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74679_73709187">
            <w:r>
              <w:rPr>
                <w:webHidden/>
                <w:rStyle w:val="IndexLink"/>
                <w:rtl w:val="true"/>
              </w:rPr>
              <w:t>اشارة</w:t>
            </w:r>
            <w:r>
              <w:rPr>
                <w:rStyle w:val="IndexLink"/>
                <w:rtl w:val="true"/>
              </w:rPr>
              <w:tab/>
            </w:r>
            <w:r>
              <w:rPr>
                <w:rStyle w:val="IndexLink"/>
              </w:rPr>
              <w:t>51</w:t>
            </w:r>
          </w:hyperlink>
        </w:p>
        <w:p>
          <w:pPr>
            <w:pStyle w:val="Contents2"/>
            <w:tabs>
              <w:tab w:val="clear" w:pos="8743"/>
              <w:tab w:val="right" w:pos="9026" w:leader="dot"/>
            </w:tabs>
            <w:rPr/>
          </w:pPr>
          <w:hyperlink w:anchor="__RefHeading___Toc7274681_73709187">
            <w:r>
              <w:rPr>
                <w:webHidden/>
                <w:rStyle w:val="IndexLink"/>
                <w:rtl w:val="true"/>
              </w:rPr>
              <w:t>اشارة</w:t>
            </w:r>
            <w:r>
              <w:rPr>
                <w:rStyle w:val="IndexLink"/>
                <w:rtl w:val="true"/>
              </w:rPr>
              <w:tab/>
            </w:r>
            <w:r>
              <w:rPr>
                <w:rStyle w:val="IndexLink"/>
              </w:rPr>
              <w:t>51</w:t>
            </w:r>
          </w:hyperlink>
        </w:p>
        <w:p>
          <w:pPr>
            <w:pStyle w:val="Contents2"/>
            <w:tabs>
              <w:tab w:val="clear" w:pos="8743"/>
              <w:tab w:val="right" w:pos="9026" w:leader="dot"/>
            </w:tabs>
            <w:rPr/>
          </w:pPr>
          <w:hyperlink w:anchor="__RefHeading___Toc7274683_73709187">
            <w:r>
              <w:rPr>
                <w:webHidden/>
                <w:rStyle w:val="IndexLink"/>
                <w:rtl w:val="true"/>
              </w:rPr>
              <w:t>تتمة الألف ثم السین المهملة</w:t>
            </w:r>
            <w:r>
              <w:rPr>
                <w:rStyle w:val="IndexLink"/>
                <w:rtl w:val="true"/>
              </w:rPr>
              <w:tab/>
            </w:r>
            <w:r>
              <w:rPr>
                <w:rStyle w:val="IndexLink"/>
              </w:rPr>
              <w:t>53</w:t>
            </w:r>
          </w:hyperlink>
        </w:p>
        <w:p>
          <w:pPr>
            <w:pStyle w:val="Contents3"/>
            <w:tabs>
              <w:tab w:val="clear" w:pos="8459"/>
              <w:tab w:val="right" w:pos="9026" w:leader="dot"/>
            </w:tabs>
            <w:rPr/>
          </w:pPr>
          <w:hyperlink w:anchor="__RefHeading___Toc7274685_73709187">
            <w:r>
              <w:rPr>
                <w:webHidden/>
                <w:rStyle w:val="IndexLink"/>
              </w:rPr>
              <w:t>1</w:t>
            </w:r>
            <w:r>
              <w:rPr>
                <w:rStyle w:val="IndexLink"/>
                <w:rtl w:val="true"/>
              </w:rPr>
              <w:t xml:space="preserve">- </w:t>
            </w:r>
            <w:r>
              <w:rPr>
                <w:rStyle w:val="IndexLink"/>
                <w:rtl w:val="true"/>
              </w:rPr>
              <w:t>کتاب الأساری و الغلول‏</w:t>
            </w:r>
            <w:r>
              <w:rPr>
                <w:rStyle w:val="IndexLink"/>
                <w:rtl w:val="true"/>
              </w:rPr>
              <w:tab/>
            </w:r>
            <w:r>
              <w:rPr>
                <w:rStyle w:val="IndexLink"/>
              </w:rPr>
              <w:t>53</w:t>
            </w:r>
          </w:hyperlink>
        </w:p>
        <w:p>
          <w:pPr>
            <w:pStyle w:val="Contents3"/>
            <w:tabs>
              <w:tab w:val="clear" w:pos="8459"/>
              <w:tab w:val="right" w:pos="9026" w:leader="dot"/>
            </w:tabs>
            <w:rPr/>
          </w:pPr>
          <w:hyperlink w:anchor="__RefHeading___Toc7274687_73709187">
            <w:r>
              <w:rPr>
                <w:webHidden/>
                <w:rStyle w:val="IndexLink"/>
              </w:rPr>
              <w:t>2</w:t>
            </w:r>
            <w:r>
              <w:rPr>
                <w:rStyle w:val="IndexLink"/>
                <w:rtl w:val="true"/>
              </w:rPr>
              <w:t xml:space="preserve">- </w:t>
            </w:r>
            <w:r>
              <w:rPr>
                <w:rStyle w:val="IndexLink"/>
                <w:rtl w:val="true"/>
              </w:rPr>
              <w:t>الأساس‏</w:t>
            </w:r>
            <w:r>
              <w:rPr>
                <w:rStyle w:val="IndexLink"/>
                <w:rtl w:val="true"/>
              </w:rPr>
              <w:tab/>
            </w:r>
            <w:r>
              <w:rPr>
                <w:rStyle w:val="IndexLink"/>
              </w:rPr>
              <w:t>53</w:t>
            </w:r>
          </w:hyperlink>
        </w:p>
        <w:p>
          <w:pPr>
            <w:pStyle w:val="Contents3"/>
            <w:tabs>
              <w:tab w:val="clear" w:pos="8459"/>
              <w:tab w:val="right" w:pos="9026" w:leader="dot"/>
            </w:tabs>
            <w:rPr/>
          </w:pPr>
          <w:hyperlink w:anchor="__RefHeading___Toc7274689_73709187">
            <w:r>
              <w:rPr>
                <w:webHidden/>
                <w:rStyle w:val="IndexLink"/>
              </w:rPr>
              <w:t>3</w:t>
            </w:r>
            <w:r>
              <w:rPr>
                <w:rStyle w:val="IndexLink"/>
                <w:rtl w:val="true"/>
              </w:rPr>
              <w:t xml:space="preserve">- </w:t>
            </w:r>
            <w:r>
              <w:rPr>
                <w:rStyle w:val="IndexLink"/>
                <w:rtl w:val="true"/>
              </w:rPr>
              <w:t>الأساس‏</w:t>
            </w:r>
            <w:r>
              <w:rPr>
                <w:rStyle w:val="IndexLink"/>
                <w:rtl w:val="true"/>
              </w:rPr>
              <w:tab/>
            </w:r>
            <w:r>
              <w:rPr>
                <w:rStyle w:val="IndexLink"/>
              </w:rPr>
              <w:t>53</w:t>
            </w:r>
          </w:hyperlink>
        </w:p>
        <w:p>
          <w:pPr>
            <w:pStyle w:val="Contents3"/>
            <w:tabs>
              <w:tab w:val="clear" w:pos="8459"/>
              <w:tab w:val="right" w:pos="9026" w:leader="dot"/>
            </w:tabs>
            <w:rPr/>
          </w:pPr>
          <w:hyperlink w:anchor="__RefHeading___Toc7274691_73709187">
            <w:r>
              <w:rPr>
                <w:webHidden/>
                <w:rStyle w:val="IndexLink"/>
              </w:rPr>
              <w:t>4</w:t>
            </w:r>
            <w:r>
              <w:rPr>
                <w:rStyle w:val="IndexLink"/>
                <w:rtl w:val="true"/>
              </w:rPr>
              <w:t xml:space="preserve">- </w:t>
            </w:r>
            <w:r>
              <w:rPr>
                <w:rStyle w:val="IndexLink"/>
                <w:rtl w:val="true"/>
              </w:rPr>
              <w:t>الأساس‏</w:t>
            </w:r>
            <w:r>
              <w:rPr>
                <w:rStyle w:val="IndexLink"/>
                <w:rtl w:val="true"/>
              </w:rPr>
              <w:tab/>
            </w:r>
            <w:r>
              <w:rPr>
                <w:rStyle w:val="IndexLink"/>
              </w:rPr>
              <w:t>54</w:t>
            </w:r>
          </w:hyperlink>
        </w:p>
        <w:p>
          <w:pPr>
            <w:pStyle w:val="Contents3"/>
            <w:tabs>
              <w:tab w:val="clear" w:pos="8459"/>
              <w:tab w:val="right" w:pos="9026" w:leader="dot"/>
            </w:tabs>
            <w:rPr/>
          </w:pPr>
          <w:hyperlink w:anchor="__RefHeading___Toc7274693_73709187">
            <w:r>
              <w:rPr>
                <w:webHidden/>
                <w:rStyle w:val="IndexLink"/>
              </w:rPr>
              <w:t>5</w:t>
            </w:r>
            <w:r>
              <w:rPr>
                <w:rStyle w:val="IndexLink"/>
                <w:rtl w:val="true"/>
              </w:rPr>
              <w:t xml:space="preserve">- </w:t>
            </w:r>
            <w:r>
              <w:rPr>
                <w:rStyle w:val="IndexLink"/>
                <w:rtl w:val="true"/>
              </w:rPr>
              <w:t>أساس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7274695_73709187">
            <w:r>
              <w:rPr>
                <w:webHidden/>
                <w:rStyle w:val="IndexLink"/>
              </w:rPr>
              <w:t>6</w:t>
            </w:r>
            <w:r>
              <w:rPr>
                <w:rStyle w:val="IndexLink"/>
                <w:rtl w:val="true"/>
              </w:rPr>
              <w:t xml:space="preserve">- </w:t>
            </w:r>
            <w:r>
              <w:rPr>
                <w:rStyle w:val="IndexLink"/>
                <w:rtl w:val="true"/>
              </w:rPr>
              <w:t>أساس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7274697_73709187">
            <w:r>
              <w:rPr>
                <w:webHidden/>
                <w:rStyle w:val="IndexLink"/>
              </w:rPr>
              <w:t>7</w:t>
            </w:r>
            <w:r>
              <w:rPr>
                <w:rStyle w:val="IndexLink"/>
                <w:rtl w:val="true"/>
              </w:rPr>
              <w:t xml:space="preserve">- </w:t>
            </w:r>
            <w:r>
              <w:rPr>
                <w:rStyle w:val="IndexLink"/>
                <w:rtl w:val="true"/>
              </w:rPr>
              <w:t>أساس الأصول‏</w:t>
            </w:r>
            <w:r>
              <w:rPr>
                <w:rStyle w:val="IndexLink"/>
                <w:rtl w:val="true"/>
              </w:rPr>
              <w:tab/>
            </w:r>
            <w:r>
              <w:rPr>
                <w:rStyle w:val="IndexLink"/>
              </w:rPr>
              <w:t>54</w:t>
            </w:r>
          </w:hyperlink>
        </w:p>
        <w:p>
          <w:pPr>
            <w:pStyle w:val="Contents3"/>
            <w:tabs>
              <w:tab w:val="clear" w:pos="8459"/>
              <w:tab w:val="right" w:pos="9026" w:leader="dot"/>
            </w:tabs>
            <w:rPr/>
          </w:pPr>
          <w:hyperlink w:anchor="__RefHeading___Toc7274699_73709187">
            <w:r>
              <w:rPr>
                <w:webHidden/>
                <w:rStyle w:val="IndexLink"/>
              </w:rPr>
              <w:t>8</w:t>
            </w:r>
            <w:r>
              <w:rPr>
                <w:rStyle w:val="IndexLink"/>
                <w:rtl w:val="true"/>
              </w:rPr>
              <w:t xml:space="preserve">- </w:t>
            </w:r>
            <w:r>
              <w:rPr>
                <w:rStyle w:val="IndexLink"/>
                <w:rtl w:val="true"/>
              </w:rPr>
              <w:t>أساس الاقتباس‏</w:t>
            </w:r>
            <w:r>
              <w:rPr>
                <w:rStyle w:val="IndexLink"/>
                <w:rtl w:val="true"/>
              </w:rPr>
              <w:tab/>
            </w:r>
            <w:r>
              <w:rPr>
                <w:rStyle w:val="IndexLink"/>
              </w:rPr>
              <w:t>55</w:t>
            </w:r>
          </w:hyperlink>
        </w:p>
        <w:p>
          <w:pPr>
            <w:pStyle w:val="Contents3"/>
            <w:tabs>
              <w:tab w:val="clear" w:pos="8459"/>
              <w:tab w:val="right" w:pos="9026" w:leader="dot"/>
            </w:tabs>
            <w:rPr/>
          </w:pPr>
          <w:hyperlink w:anchor="__RefHeading___Toc7274701_73709187">
            <w:r>
              <w:rPr>
                <w:webHidden/>
                <w:rStyle w:val="IndexLink"/>
              </w:rPr>
              <w:t>9</w:t>
            </w:r>
            <w:r>
              <w:rPr>
                <w:rStyle w:val="IndexLink"/>
                <w:rtl w:val="true"/>
              </w:rPr>
              <w:t xml:space="preserve">- </w:t>
            </w:r>
            <w:r>
              <w:rPr>
                <w:rStyle w:val="IndexLink"/>
                <w:rtl w:val="true"/>
              </w:rPr>
              <w:t>أساس الاقتباس‏</w:t>
            </w:r>
            <w:r>
              <w:rPr>
                <w:rStyle w:val="IndexLink"/>
                <w:rtl w:val="true"/>
              </w:rPr>
              <w:tab/>
            </w:r>
            <w:r>
              <w:rPr>
                <w:rStyle w:val="IndexLink"/>
              </w:rPr>
              <w:t>55</w:t>
            </w:r>
          </w:hyperlink>
        </w:p>
        <w:p>
          <w:pPr>
            <w:pStyle w:val="Contents3"/>
            <w:tabs>
              <w:tab w:val="clear" w:pos="8459"/>
              <w:tab w:val="right" w:pos="9026" w:leader="dot"/>
            </w:tabs>
            <w:rPr/>
          </w:pPr>
          <w:hyperlink w:anchor="__RefHeading___Toc7274703_73709187">
            <w:r>
              <w:rPr>
                <w:webHidden/>
                <w:rStyle w:val="IndexLink"/>
              </w:rPr>
              <w:t>10</w:t>
            </w:r>
            <w:r>
              <w:rPr>
                <w:rStyle w:val="IndexLink"/>
                <w:rtl w:val="true"/>
              </w:rPr>
              <w:t xml:space="preserve">- </w:t>
            </w:r>
            <w:r>
              <w:rPr>
                <w:rStyle w:val="IndexLink"/>
                <w:rtl w:val="true"/>
              </w:rPr>
              <w:t>أساس الإیجاد</w:t>
            </w:r>
            <w:r>
              <w:rPr>
                <w:rStyle w:val="IndexLink"/>
                <w:rtl w:val="true"/>
              </w:rPr>
              <w:tab/>
            </w:r>
            <w:r>
              <w:rPr>
                <w:rStyle w:val="IndexLink"/>
              </w:rPr>
              <w:t>56</w:t>
            </w:r>
          </w:hyperlink>
        </w:p>
        <w:p>
          <w:pPr>
            <w:pStyle w:val="Contents3"/>
            <w:tabs>
              <w:tab w:val="clear" w:pos="8459"/>
              <w:tab w:val="right" w:pos="9026" w:leader="dot"/>
            </w:tabs>
            <w:rPr/>
          </w:pPr>
          <w:hyperlink w:anchor="__RefHeading___Toc7274705_73709187">
            <w:r>
              <w:rPr>
                <w:webHidden/>
                <w:rStyle w:val="IndexLink"/>
              </w:rPr>
              <w:t>11</w:t>
            </w:r>
            <w:r>
              <w:rPr>
                <w:rStyle w:val="IndexLink"/>
                <w:rtl w:val="true"/>
              </w:rPr>
              <w:t xml:space="preserve">- </w:t>
            </w:r>
            <w:r>
              <w:rPr>
                <w:rStyle w:val="IndexLink"/>
                <w:rtl w:val="true"/>
              </w:rPr>
              <w:t>أساس التعلیم‏</w:t>
            </w:r>
            <w:r>
              <w:rPr>
                <w:rStyle w:val="IndexLink"/>
                <w:rtl w:val="true"/>
              </w:rPr>
              <w:tab/>
            </w:r>
            <w:r>
              <w:rPr>
                <w:rStyle w:val="IndexLink"/>
              </w:rPr>
              <w:t>56</w:t>
            </w:r>
          </w:hyperlink>
        </w:p>
        <w:p>
          <w:pPr>
            <w:pStyle w:val="Contents3"/>
            <w:tabs>
              <w:tab w:val="clear" w:pos="8459"/>
              <w:tab w:val="right" w:pos="9026" w:leader="dot"/>
            </w:tabs>
            <w:rPr/>
          </w:pPr>
          <w:hyperlink w:anchor="__RefHeading___Toc7274707_73709187">
            <w:r>
              <w:rPr>
                <w:webHidden/>
                <w:rStyle w:val="IndexLink"/>
              </w:rPr>
              <w:t>12</w:t>
            </w:r>
            <w:r>
              <w:rPr>
                <w:rStyle w:val="IndexLink"/>
                <w:rtl w:val="true"/>
              </w:rPr>
              <w:t xml:space="preserve">- </w:t>
            </w:r>
            <w:r>
              <w:rPr>
                <w:rStyle w:val="IndexLink"/>
                <w:rtl w:val="true"/>
              </w:rPr>
              <w:t>أساس التقدیس‏</w:t>
            </w:r>
            <w:r>
              <w:rPr>
                <w:rStyle w:val="IndexLink"/>
                <w:rtl w:val="true"/>
              </w:rPr>
              <w:tab/>
            </w:r>
            <w:r>
              <w:rPr>
                <w:rStyle w:val="IndexLink"/>
              </w:rPr>
              <w:t>56</w:t>
            </w:r>
          </w:hyperlink>
        </w:p>
        <w:p>
          <w:pPr>
            <w:pStyle w:val="Contents3"/>
            <w:tabs>
              <w:tab w:val="clear" w:pos="8459"/>
              <w:tab w:val="right" w:pos="9026" w:leader="dot"/>
            </w:tabs>
            <w:rPr/>
          </w:pPr>
          <w:hyperlink w:anchor="__RefHeading___Toc7274709_73709187">
            <w:r>
              <w:rPr>
                <w:webHidden/>
                <w:rStyle w:val="IndexLink"/>
              </w:rPr>
              <w:t>13</w:t>
            </w:r>
            <w:r>
              <w:rPr>
                <w:rStyle w:val="IndexLink"/>
                <w:rtl w:val="true"/>
              </w:rPr>
              <w:t xml:space="preserve">- </w:t>
            </w:r>
            <w:r>
              <w:rPr>
                <w:rStyle w:val="IndexLink"/>
                <w:rtl w:val="true"/>
              </w:rPr>
              <w:t>أساس السیاسة فی تأسیس الرئاسة</w:t>
            </w:r>
            <w:r>
              <w:rPr>
                <w:rStyle w:val="IndexLink"/>
                <w:rtl w:val="true"/>
              </w:rPr>
              <w:tab/>
            </w:r>
            <w:r>
              <w:rPr>
                <w:rStyle w:val="IndexLink"/>
              </w:rPr>
              <w:t>57</w:t>
            </w:r>
          </w:hyperlink>
        </w:p>
        <w:p>
          <w:pPr>
            <w:pStyle w:val="Contents3"/>
            <w:tabs>
              <w:tab w:val="clear" w:pos="8459"/>
              <w:tab w:val="right" w:pos="9026" w:leader="dot"/>
            </w:tabs>
            <w:rPr/>
          </w:pPr>
          <w:hyperlink w:anchor="__RefHeading___Toc7274711_73709187">
            <w:r>
              <w:rPr>
                <w:webHidden/>
                <w:rStyle w:val="IndexLink"/>
              </w:rPr>
              <w:t>14</w:t>
            </w:r>
            <w:r>
              <w:rPr>
                <w:rStyle w:val="IndexLink"/>
                <w:rtl w:val="true"/>
              </w:rPr>
              <w:t xml:space="preserve">- </w:t>
            </w:r>
            <w:r>
              <w:rPr>
                <w:rStyle w:val="IndexLink"/>
                <w:rtl w:val="true"/>
              </w:rPr>
              <w:t>أساس الشریعة</w:t>
            </w:r>
            <w:r>
              <w:rPr>
                <w:rStyle w:val="IndexLink"/>
                <w:rtl w:val="true"/>
              </w:rPr>
              <w:tab/>
            </w:r>
            <w:r>
              <w:rPr>
                <w:rStyle w:val="IndexLink"/>
              </w:rPr>
              <w:t>57</w:t>
            </w:r>
          </w:hyperlink>
        </w:p>
        <w:p>
          <w:pPr>
            <w:pStyle w:val="Contents3"/>
            <w:tabs>
              <w:tab w:val="clear" w:pos="8459"/>
              <w:tab w:val="right" w:pos="9026" w:leader="dot"/>
            </w:tabs>
            <w:rPr/>
          </w:pPr>
          <w:hyperlink w:anchor="__RefHeading___Toc7274713_73709187">
            <w:r>
              <w:rPr>
                <w:webHidden/>
                <w:rStyle w:val="IndexLink"/>
              </w:rPr>
              <w:t>15</w:t>
            </w:r>
            <w:r>
              <w:rPr>
                <w:rStyle w:val="IndexLink"/>
                <w:rtl w:val="true"/>
              </w:rPr>
              <w:t xml:space="preserve">- </w:t>
            </w:r>
            <w:r>
              <w:rPr>
                <w:rStyle w:val="IndexLink"/>
                <w:rtl w:val="true"/>
              </w:rPr>
              <w:t>أساس الصحة</w:t>
            </w:r>
            <w:r>
              <w:rPr>
                <w:rStyle w:val="IndexLink"/>
                <w:rtl w:val="true"/>
              </w:rPr>
              <w:tab/>
            </w:r>
            <w:r>
              <w:rPr>
                <w:rStyle w:val="IndexLink"/>
              </w:rPr>
              <w:t>57</w:t>
            </w:r>
          </w:hyperlink>
        </w:p>
        <w:p>
          <w:pPr>
            <w:pStyle w:val="Contents3"/>
            <w:tabs>
              <w:tab w:val="clear" w:pos="8459"/>
              <w:tab w:val="right" w:pos="9026" w:leader="dot"/>
            </w:tabs>
            <w:rPr/>
          </w:pPr>
          <w:hyperlink w:anchor="__RefHeading___Toc7274715_73709187">
            <w:r>
              <w:rPr>
                <w:webHidden/>
                <w:rStyle w:val="IndexLink"/>
              </w:rPr>
              <w:t>16</w:t>
            </w:r>
            <w:r>
              <w:rPr>
                <w:rStyle w:val="IndexLink"/>
                <w:rtl w:val="true"/>
              </w:rPr>
              <w:t xml:space="preserve">- </w:t>
            </w:r>
            <w:r>
              <w:rPr>
                <w:rStyle w:val="IndexLink"/>
                <w:rtl w:val="true"/>
              </w:rPr>
              <w:t>أساس القواعد فی أصول الفوائد</w:t>
            </w:r>
            <w:r>
              <w:rPr>
                <w:rStyle w:val="IndexLink"/>
                <w:rtl w:val="true"/>
              </w:rPr>
              <w:tab/>
            </w:r>
            <w:r>
              <w:rPr>
                <w:rStyle w:val="IndexLink"/>
              </w:rPr>
              <w:t>57</w:t>
            </w:r>
          </w:hyperlink>
        </w:p>
        <w:p>
          <w:pPr>
            <w:pStyle w:val="Contents3"/>
            <w:tabs>
              <w:tab w:val="clear" w:pos="8459"/>
              <w:tab w:val="right" w:pos="9026" w:leader="dot"/>
            </w:tabs>
            <w:rPr/>
          </w:pPr>
          <w:hyperlink w:anchor="__RefHeading___Toc7274717_73709187">
            <w:r>
              <w:rPr>
                <w:webHidden/>
                <w:rStyle w:val="IndexLink"/>
              </w:rPr>
              <w:t>17</w:t>
            </w:r>
            <w:r>
              <w:rPr>
                <w:rStyle w:val="IndexLink"/>
                <w:rtl w:val="true"/>
              </w:rPr>
              <w:t xml:space="preserve">- </w:t>
            </w:r>
            <w:r>
              <w:rPr>
                <w:rStyle w:val="IndexLink"/>
                <w:rtl w:val="true"/>
              </w:rPr>
              <w:t>أساس الکمال‏</w:t>
            </w:r>
            <w:r>
              <w:rPr>
                <w:rStyle w:val="IndexLink"/>
                <w:rtl w:val="true"/>
              </w:rPr>
              <w:tab/>
            </w:r>
            <w:r>
              <w:rPr>
                <w:rStyle w:val="IndexLink"/>
              </w:rPr>
              <w:t>57</w:t>
            </w:r>
          </w:hyperlink>
        </w:p>
        <w:p>
          <w:pPr>
            <w:pStyle w:val="Contents3"/>
            <w:tabs>
              <w:tab w:val="clear" w:pos="8459"/>
              <w:tab w:val="right" w:pos="9026" w:leader="dot"/>
            </w:tabs>
            <w:rPr/>
          </w:pPr>
          <w:hyperlink w:anchor="__RefHeading___Toc7274719_73709187">
            <w:r>
              <w:rPr>
                <w:webHidden/>
                <w:rStyle w:val="IndexLink"/>
              </w:rPr>
              <w:t>18</w:t>
            </w:r>
            <w:r>
              <w:rPr>
                <w:rStyle w:val="IndexLink"/>
                <w:rtl w:val="true"/>
              </w:rPr>
              <w:t xml:space="preserve">- </w:t>
            </w:r>
            <w:r>
              <w:rPr>
                <w:rStyle w:val="IndexLink"/>
                <w:rtl w:val="true"/>
              </w:rPr>
              <w:t>أساس الوحدانیة</w:t>
            </w:r>
            <w:r>
              <w:rPr>
                <w:rStyle w:val="IndexLink"/>
                <w:rtl w:val="true"/>
              </w:rPr>
              <w:tab/>
            </w:r>
            <w:r>
              <w:rPr>
                <w:rStyle w:val="IndexLink"/>
              </w:rPr>
              <w:t>57</w:t>
            </w:r>
          </w:hyperlink>
        </w:p>
        <w:p>
          <w:pPr>
            <w:pStyle w:val="Contents3"/>
            <w:tabs>
              <w:tab w:val="clear" w:pos="8459"/>
              <w:tab w:val="right" w:pos="9026" w:leader="dot"/>
            </w:tabs>
            <w:rPr/>
          </w:pPr>
          <w:hyperlink w:anchor="__RefHeading___Toc7274721_73709187">
            <w:r>
              <w:rPr>
                <w:webHidden/>
                <w:rStyle w:val="IndexLink"/>
              </w:rPr>
              <w:t>19</w:t>
            </w:r>
            <w:r>
              <w:rPr>
                <w:rStyle w:val="IndexLink"/>
                <w:rtl w:val="true"/>
              </w:rPr>
              <w:t xml:space="preserve">- </w:t>
            </w:r>
            <w:r>
              <w:rPr>
                <w:rStyle w:val="IndexLink"/>
                <w:rtl w:val="true"/>
              </w:rPr>
              <w:t>أسئلة الدمعة من عین المانع من الجمعة</w:t>
            </w:r>
            <w:r>
              <w:rPr>
                <w:rStyle w:val="IndexLink"/>
                <w:rtl w:val="true"/>
              </w:rPr>
              <w:tab/>
            </w:r>
            <w:r>
              <w:rPr>
                <w:rStyle w:val="IndexLink"/>
              </w:rPr>
              <w:t>58</w:t>
            </w:r>
          </w:hyperlink>
        </w:p>
        <w:p>
          <w:pPr>
            <w:pStyle w:val="Contents3"/>
            <w:tabs>
              <w:tab w:val="clear" w:pos="8459"/>
              <w:tab w:val="right" w:pos="9026" w:leader="dot"/>
            </w:tabs>
            <w:rPr/>
          </w:pPr>
          <w:hyperlink w:anchor="__RefHeading___Toc7274723_73709187">
            <w:r>
              <w:rPr>
                <w:webHidden/>
                <w:rStyle w:val="IndexLink"/>
                <w:rtl w:val="true"/>
              </w:rPr>
              <w:t>رسالة أسامة</w:t>
            </w:r>
            <w:r>
              <w:rPr>
                <w:rStyle w:val="IndexLink"/>
                <w:rtl w:val="true"/>
              </w:rPr>
              <w:tab/>
            </w:r>
            <w:r>
              <w:rPr>
                <w:rStyle w:val="IndexLink"/>
              </w:rPr>
              <w:t>58</w:t>
            </w:r>
          </w:hyperlink>
        </w:p>
        <w:p>
          <w:pPr>
            <w:pStyle w:val="Contents3"/>
            <w:tabs>
              <w:tab w:val="clear" w:pos="8459"/>
              <w:tab w:val="right" w:pos="9026" w:leader="dot"/>
            </w:tabs>
            <w:rPr/>
          </w:pPr>
          <w:hyperlink w:anchor="__RefHeading___Toc7274725_73709187">
            <w:r>
              <w:rPr>
                <w:webHidden/>
                <w:rStyle w:val="IndexLink"/>
              </w:rPr>
              <w:t>20</w:t>
            </w:r>
            <w:r>
              <w:rPr>
                <w:rStyle w:val="IndexLink"/>
                <w:rtl w:val="true"/>
              </w:rPr>
              <w:t xml:space="preserve">- </w:t>
            </w:r>
            <w:r>
              <w:rPr>
                <w:rStyle w:val="IndexLink"/>
                <w:rtl w:val="true"/>
              </w:rPr>
              <w:t>أسامی الأمهات‏</w:t>
            </w:r>
            <w:r>
              <w:rPr>
                <w:rStyle w:val="IndexLink"/>
                <w:rtl w:val="true"/>
              </w:rPr>
              <w:tab/>
            </w:r>
            <w:r>
              <w:rPr>
                <w:rStyle w:val="IndexLink"/>
              </w:rPr>
              <w:t>58</w:t>
            </w:r>
          </w:hyperlink>
        </w:p>
        <w:p>
          <w:pPr>
            <w:pStyle w:val="Contents3"/>
            <w:tabs>
              <w:tab w:val="clear" w:pos="8459"/>
              <w:tab w:val="right" w:pos="9026" w:leader="dot"/>
            </w:tabs>
            <w:rPr/>
          </w:pPr>
          <w:hyperlink w:anchor="__RefHeading___Toc7274727_73709187">
            <w:r>
              <w:rPr>
                <w:webHidden/>
                <w:rStyle w:val="IndexLink"/>
              </w:rPr>
              <w:t>21</w:t>
            </w:r>
            <w:r>
              <w:rPr>
                <w:rStyle w:val="IndexLink"/>
                <w:rtl w:val="true"/>
              </w:rPr>
              <w:t xml:space="preserve">- </w:t>
            </w:r>
            <w:r>
              <w:rPr>
                <w:rStyle w:val="IndexLink"/>
                <w:rtl w:val="true"/>
              </w:rPr>
              <w:t>أسامی أمیر المؤمنین ع‏</w:t>
            </w:r>
            <w:r>
              <w:rPr>
                <w:rStyle w:val="IndexLink"/>
                <w:rtl w:val="true"/>
              </w:rPr>
              <w:tab/>
            </w:r>
            <w:r>
              <w:rPr>
                <w:rStyle w:val="IndexLink"/>
              </w:rPr>
              <w:t>58</w:t>
            </w:r>
          </w:hyperlink>
        </w:p>
        <w:p>
          <w:pPr>
            <w:pStyle w:val="Contents3"/>
            <w:tabs>
              <w:tab w:val="clear" w:pos="8459"/>
              <w:tab w:val="right" w:pos="9026" w:leader="dot"/>
            </w:tabs>
            <w:rPr/>
          </w:pPr>
          <w:hyperlink w:anchor="__RefHeading___Toc7274729_73709187">
            <w:r>
              <w:rPr>
                <w:webHidden/>
                <w:rStyle w:val="IndexLink"/>
              </w:rPr>
              <w:t>22</w:t>
            </w:r>
            <w:r>
              <w:rPr>
                <w:rStyle w:val="IndexLink"/>
                <w:rtl w:val="true"/>
              </w:rPr>
              <w:t xml:space="preserve">- </w:t>
            </w:r>
            <w:r>
              <w:rPr>
                <w:rStyle w:val="IndexLink"/>
                <w:rtl w:val="true"/>
              </w:rPr>
              <w:t>أسامی العلماء</w:t>
            </w:r>
            <w:r>
              <w:rPr>
                <w:rStyle w:val="IndexLink"/>
                <w:rtl w:val="true"/>
              </w:rPr>
              <w:tab/>
            </w:r>
            <w:r>
              <w:rPr>
                <w:rStyle w:val="IndexLink"/>
              </w:rPr>
              <w:t>58</w:t>
            </w:r>
          </w:hyperlink>
        </w:p>
        <w:p>
          <w:pPr>
            <w:pStyle w:val="Contents3"/>
            <w:tabs>
              <w:tab w:val="clear" w:pos="8459"/>
              <w:tab w:val="right" w:pos="9026" w:leader="dot"/>
            </w:tabs>
            <w:rPr/>
          </w:pPr>
          <w:hyperlink w:anchor="__RefHeading___Toc7274731_73709187">
            <w:r>
              <w:rPr>
                <w:webHidden/>
                <w:rStyle w:val="IndexLink"/>
              </w:rPr>
              <w:t>23</w:t>
            </w:r>
            <w:r>
              <w:rPr>
                <w:rStyle w:val="IndexLink"/>
                <w:rtl w:val="true"/>
              </w:rPr>
              <w:t xml:space="preserve">- </w:t>
            </w:r>
            <w:r>
              <w:rPr>
                <w:rStyle w:val="IndexLink"/>
                <w:rtl w:val="true"/>
              </w:rPr>
              <w:t>أسامی العلوم و اصطلاحاتها</w:t>
            </w:r>
            <w:r>
              <w:rPr>
                <w:rStyle w:val="IndexLink"/>
                <w:rtl w:val="true"/>
              </w:rPr>
              <w:tab/>
            </w:r>
            <w:r>
              <w:rPr>
                <w:rStyle w:val="IndexLink"/>
              </w:rPr>
              <w:t>59</w:t>
            </w:r>
          </w:hyperlink>
        </w:p>
        <w:p>
          <w:pPr>
            <w:pStyle w:val="Contents3"/>
            <w:tabs>
              <w:tab w:val="clear" w:pos="8459"/>
              <w:tab w:val="right" w:pos="9026" w:leader="dot"/>
            </w:tabs>
            <w:rPr/>
          </w:pPr>
          <w:hyperlink w:anchor="__RefHeading___Toc7274733_73709187">
            <w:r>
              <w:rPr>
                <w:webHidden/>
                <w:rStyle w:val="IndexLink"/>
              </w:rPr>
              <w:t>24</w:t>
            </w:r>
            <w:r>
              <w:rPr>
                <w:rStyle w:val="IndexLink"/>
                <w:rtl w:val="true"/>
              </w:rPr>
              <w:t xml:space="preserve">- </w:t>
            </w:r>
            <w:r>
              <w:rPr>
                <w:rStyle w:val="IndexLink"/>
                <w:rtl w:val="true"/>
              </w:rPr>
              <w:t>أسامی مشایخ الشیعة</w:t>
            </w:r>
            <w:r>
              <w:rPr>
                <w:rStyle w:val="IndexLink"/>
                <w:rtl w:val="true"/>
              </w:rPr>
              <w:tab/>
            </w:r>
            <w:r>
              <w:rPr>
                <w:rStyle w:val="IndexLink"/>
              </w:rPr>
              <w:t>60</w:t>
            </w:r>
          </w:hyperlink>
        </w:p>
        <w:p>
          <w:pPr>
            <w:pStyle w:val="Contents3"/>
            <w:tabs>
              <w:tab w:val="clear" w:pos="8459"/>
              <w:tab w:val="right" w:pos="9026" w:leader="dot"/>
            </w:tabs>
            <w:rPr/>
          </w:pPr>
          <w:hyperlink w:anchor="__RefHeading___Toc7274735_73709187">
            <w:r>
              <w:rPr>
                <w:webHidden/>
                <w:rStyle w:val="IndexLink"/>
              </w:rPr>
              <w:t>25</w:t>
            </w:r>
            <w:r>
              <w:rPr>
                <w:rStyle w:val="IndexLink"/>
                <w:rtl w:val="true"/>
              </w:rPr>
              <w:t xml:space="preserve">- </w:t>
            </w:r>
            <w:r>
              <w:rPr>
                <w:rStyle w:val="IndexLink"/>
                <w:rtl w:val="true"/>
              </w:rPr>
              <w:t>أسامی وضاع الحدیث و شرح أحوالهم‏</w:t>
            </w:r>
            <w:r>
              <w:rPr>
                <w:rStyle w:val="IndexLink"/>
                <w:rtl w:val="true"/>
              </w:rPr>
              <w:tab/>
            </w:r>
            <w:r>
              <w:rPr>
                <w:rStyle w:val="IndexLink"/>
              </w:rPr>
              <w:t>61</w:t>
            </w:r>
          </w:hyperlink>
        </w:p>
        <w:p>
          <w:pPr>
            <w:pStyle w:val="Contents3"/>
            <w:tabs>
              <w:tab w:val="clear" w:pos="8459"/>
              <w:tab w:val="right" w:pos="9026" w:leader="dot"/>
            </w:tabs>
            <w:rPr/>
          </w:pPr>
          <w:hyperlink w:anchor="__RefHeading___Toc7274737_73709187">
            <w:r>
              <w:rPr>
                <w:webHidden/>
                <w:rStyle w:val="IndexLink"/>
              </w:rPr>
              <w:t>26</w:t>
            </w:r>
            <w:r>
              <w:rPr>
                <w:rStyle w:val="IndexLink"/>
                <w:rtl w:val="true"/>
              </w:rPr>
              <w:t xml:space="preserve">- </w:t>
            </w:r>
            <w:r>
              <w:rPr>
                <w:rStyle w:val="IndexLink"/>
                <w:rtl w:val="true"/>
              </w:rPr>
              <w:t>الأساور العسجدیة علی مبحث الفوریة،</w:t>
            </w:r>
            <w:r>
              <w:rPr>
                <w:rStyle w:val="IndexLink"/>
                <w:rtl w:val="true"/>
              </w:rPr>
              <w:tab/>
            </w:r>
            <w:r>
              <w:rPr>
                <w:rStyle w:val="IndexLink"/>
              </w:rPr>
              <w:t>61</w:t>
            </w:r>
          </w:hyperlink>
        </w:p>
        <w:p>
          <w:pPr>
            <w:pStyle w:val="Contents3"/>
            <w:tabs>
              <w:tab w:val="clear" w:pos="8459"/>
              <w:tab w:val="right" w:pos="9026" w:leader="dot"/>
            </w:tabs>
            <w:rPr/>
          </w:pPr>
          <w:hyperlink w:anchor="__RefHeading___Toc7274739_73709187">
            <w:r>
              <w:rPr>
                <w:webHidden/>
                <w:rStyle w:val="IndexLink"/>
              </w:rPr>
              <w:t>27</w:t>
            </w:r>
            <w:r>
              <w:rPr>
                <w:rStyle w:val="IndexLink"/>
                <w:rtl w:val="true"/>
              </w:rPr>
              <w:t xml:space="preserve">- </w:t>
            </w:r>
            <w:r>
              <w:rPr>
                <w:rStyle w:val="IndexLink"/>
                <w:rtl w:val="true"/>
              </w:rPr>
              <w:t>أسباب البلایا النازلة علی السعید و الشقی‏</w:t>
            </w:r>
            <w:r>
              <w:rPr>
                <w:rStyle w:val="IndexLink"/>
                <w:rtl w:val="true"/>
              </w:rPr>
              <w:tab/>
            </w:r>
            <w:r>
              <w:rPr>
                <w:rStyle w:val="IndexLink"/>
              </w:rPr>
              <w:t>61</w:t>
            </w:r>
          </w:hyperlink>
        </w:p>
        <w:p>
          <w:pPr>
            <w:pStyle w:val="Contents3"/>
            <w:tabs>
              <w:tab w:val="clear" w:pos="8459"/>
              <w:tab w:val="right" w:pos="9026" w:leader="dot"/>
            </w:tabs>
            <w:rPr/>
          </w:pPr>
          <w:hyperlink w:anchor="__RefHeading___Toc7274741_73709187">
            <w:r>
              <w:rPr>
                <w:webHidden/>
                <w:rStyle w:val="IndexLink"/>
              </w:rPr>
              <w:t>28</w:t>
            </w:r>
            <w:r>
              <w:rPr>
                <w:rStyle w:val="IndexLink"/>
                <w:rtl w:val="true"/>
              </w:rPr>
              <w:t xml:space="preserve">- </w:t>
            </w:r>
            <w:r>
              <w:rPr>
                <w:rStyle w:val="IndexLink"/>
                <w:rtl w:val="true"/>
              </w:rPr>
              <w:t>أسباب الحافظة</w:t>
            </w:r>
            <w:r>
              <w:rPr>
                <w:rStyle w:val="IndexLink"/>
                <w:rtl w:val="true"/>
              </w:rPr>
              <w:tab/>
            </w:r>
            <w:r>
              <w:rPr>
                <w:rStyle w:val="IndexLink"/>
              </w:rPr>
              <w:t>61</w:t>
            </w:r>
          </w:hyperlink>
        </w:p>
        <w:p>
          <w:pPr>
            <w:pStyle w:val="Contents3"/>
            <w:tabs>
              <w:tab w:val="clear" w:pos="8459"/>
              <w:tab w:val="right" w:pos="9026" w:leader="dot"/>
            </w:tabs>
            <w:rPr/>
          </w:pPr>
          <w:hyperlink w:anchor="__RefHeading___Toc7274743_73709187">
            <w:r>
              <w:rPr>
                <w:webHidden/>
                <w:rStyle w:val="IndexLink"/>
              </w:rPr>
              <w:t>29</w:t>
            </w:r>
            <w:r>
              <w:rPr>
                <w:rStyle w:val="IndexLink"/>
                <w:rtl w:val="true"/>
              </w:rPr>
              <w:t xml:space="preserve">- </w:t>
            </w:r>
            <w:r>
              <w:rPr>
                <w:rStyle w:val="IndexLink"/>
                <w:rtl w:val="true"/>
              </w:rPr>
              <w:t>أسباب حدوث الحروف‏</w:t>
            </w:r>
            <w:r>
              <w:rPr>
                <w:rStyle w:val="IndexLink"/>
                <w:rtl w:val="true"/>
              </w:rPr>
              <w:tab/>
            </w:r>
            <w:r>
              <w:rPr>
                <w:rStyle w:val="IndexLink"/>
              </w:rPr>
              <w:t>61</w:t>
            </w:r>
          </w:hyperlink>
        </w:p>
        <w:p>
          <w:pPr>
            <w:pStyle w:val="Contents3"/>
            <w:tabs>
              <w:tab w:val="clear" w:pos="8459"/>
              <w:tab w:val="right" w:pos="9026" w:leader="dot"/>
            </w:tabs>
            <w:rPr/>
          </w:pPr>
          <w:hyperlink w:anchor="__RefHeading___Toc7274745_73709187">
            <w:r>
              <w:rPr>
                <w:webHidden/>
                <w:rStyle w:val="IndexLink"/>
              </w:rPr>
              <w:t>30</w:t>
            </w:r>
            <w:r>
              <w:rPr>
                <w:rStyle w:val="IndexLink"/>
                <w:rtl w:val="true"/>
              </w:rPr>
              <w:t xml:space="preserve">- </w:t>
            </w:r>
            <w:r>
              <w:rPr>
                <w:rStyle w:val="IndexLink"/>
                <w:rtl w:val="true"/>
              </w:rPr>
              <w:t>أسباب الرعد</w:t>
            </w:r>
            <w:r>
              <w:rPr>
                <w:rStyle w:val="IndexLink"/>
                <w:rtl w:val="true"/>
              </w:rPr>
              <w:tab/>
            </w:r>
            <w:r>
              <w:rPr>
                <w:rStyle w:val="IndexLink"/>
              </w:rPr>
              <w:t>61</w:t>
            </w:r>
          </w:hyperlink>
        </w:p>
        <w:p>
          <w:pPr>
            <w:pStyle w:val="Contents3"/>
            <w:tabs>
              <w:tab w:val="clear" w:pos="8459"/>
              <w:tab w:val="right" w:pos="9026" w:leader="dot"/>
            </w:tabs>
            <w:rPr/>
          </w:pPr>
          <w:hyperlink w:anchor="__RefHeading___Toc7274747_73709187">
            <w:r>
              <w:rPr>
                <w:webHidden/>
                <w:rStyle w:val="IndexLink"/>
              </w:rPr>
              <w:t>31</w:t>
            </w:r>
            <w:r>
              <w:rPr>
                <w:rStyle w:val="IndexLink"/>
                <w:rtl w:val="true"/>
              </w:rPr>
              <w:t xml:space="preserve">- </w:t>
            </w:r>
            <w:r>
              <w:rPr>
                <w:rStyle w:val="IndexLink"/>
                <w:rtl w:val="true"/>
              </w:rPr>
              <w:t>أسباب السعادة</w:t>
            </w:r>
            <w:r>
              <w:rPr>
                <w:rStyle w:val="IndexLink"/>
                <w:rtl w:val="true"/>
              </w:rPr>
              <w:tab/>
            </w:r>
            <w:r>
              <w:rPr>
                <w:rStyle w:val="IndexLink"/>
              </w:rPr>
              <w:t>61</w:t>
            </w:r>
          </w:hyperlink>
        </w:p>
        <w:p>
          <w:pPr>
            <w:pStyle w:val="Contents3"/>
            <w:tabs>
              <w:tab w:val="clear" w:pos="8459"/>
              <w:tab w:val="right" w:pos="9026" w:leader="dot"/>
            </w:tabs>
            <w:rPr/>
          </w:pPr>
          <w:hyperlink w:anchor="__RefHeading___Toc7274749_73709187">
            <w:r>
              <w:rPr>
                <w:webHidden/>
                <w:rStyle w:val="IndexLink"/>
              </w:rPr>
              <w:t>32</w:t>
            </w:r>
            <w:r>
              <w:rPr>
                <w:rStyle w:val="IndexLink"/>
                <w:rtl w:val="true"/>
              </w:rPr>
              <w:t xml:space="preserve">- </w:t>
            </w:r>
            <w:r>
              <w:rPr>
                <w:rStyle w:val="IndexLink"/>
                <w:rtl w:val="true"/>
              </w:rPr>
              <w:t>أسباب الفقر و الغنی و المغفرة</w:t>
            </w:r>
            <w:r>
              <w:rPr>
                <w:rStyle w:val="IndexLink"/>
                <w:rtl w:val="true"/>
              </w:rPr>
              <w:tab/>
            </w:r>
            <w:r>
              <w:rPr>
                <w:rStyle w:val="IndexLink"/>
              </w:rPr>
              <w:t>62</w:t>
            </w:r>
          </w:hyperlink>
        </w:p>
        <w:p>
          <w:pPr>
            <w:pStyle w:val="Contents3"/>
            <w:tabs>
              <w:tab w:val="clear" w:pos="8459"/>
              <w:tab w:val="right" w:pos="9026" w:leader="dot"/>
            </w:tabs>
            <w:rPr/>
          </w:pPr>
          <w:hyperlink w:anchor="__RefHeading___Toc7274751_73709187">
            <w:r>
              <w:rPr>
                <w:webHidden/>
                <w:rStyle w:val="IndexLink"/>
              </w:rPr>
              <w:t>33</w:t>
            </w:r>
            <w:r>
              <w:rPr>
                <w:rStyle w:val="IndexLink"/>
                <w:rtl w:val="true"/>
              </w:rPr>
              <w:t xml:space="preserve">- </w:t>
            </w:r>
            <w:r>
              <w:rPr>
                <w:rStyle w:val="IndexLink"/>
                <w:rtl w:val="true"/>
              </w:rPr>
              <w:t>أسباب الملک‏</w:t>
            </w:r>
            <w:r>
              <w:rPr>
                <w:rStyle w:val="IndexLink"/>
                <w:rtl w:val="true"/>
              </w:rPr>
              <w:tab/>
            </w:r>
            <w:r>
              <w:rPr>
                <w:rStyle w:val="IndexLink"/>
              </w:rPr>
              <w:t>62</w:t>
            </w:r>
          </w:hyperlink>
        </w:p>
        <w:p>
          <w:pPr>
            <w:pStyle w:val="Contents3"/>
            <w:tabs>
              <w:tab w:val="clear" w:pos="8459"/>
              <w:tab w:val="right" w:pos="9026" w:leader="dot"/>
            </w:tabs>
            <w:rPr/>
          </w:pPr>
          <w:hyperlink w:anchor="__RefHeading___Toc7274753_73709187">
            <w:r>
              <w:rPr>
                <w:webHidden/>
                <w:rStyle w:val="IndexLink"/>
              </w:rPr>
              <w:t>34</w:t>
            </w:r>
            <w:r>
              <w:rPr>
                <w:rStyle w:val="IndexLink"/>
                <w:rtl w:val="true"/>
              </w:rPr>
              <w:t xml:space="preserve">- </w:t>
            </w:r>
            <w:r>
              <w:rPr>
                <w:rStyle w:val="IndexLink"/>
                <w:rtl w:val="true"/>
              </w:rPr>
              <w:t>أسباب النجاة</w:t>
            </w:r>
            <w:r>
              <w:rPr>
                <w:rStyle w:val="IndexLink"/>
                <w:rtl w:val="true"/>
              </w:rPr>
              <w:tab/>
            </w:r>
            <w:r>
              <w:rPr>
                <w:rStyle w:val="IndexLink"/>
              </w:rPr>
              <w:t>62</w:t>
            </w:r>
          </w:hyperlink>
        </w:p>
        <w:p>
          <w:pPr>
            <w:pStyle w:val="Contents3"/>
            <w:tabs>
              <w:tab w:val="clear" w:pos="8459"/>
              <w:tab w:val="right" w:pos="9026" w:leader="dot"/>
            </w:tabs>
            <w:rPr/>
          </w:pPr>
          <w:hyperlink w:anchor="__RefHeading___Toc7274755_73709187">
            <w:r>
              <w:rPr>
                <w:webHidden/>
                <w:rStyle w:val="IndexLink"/>
              </w:rPr>
              <w:t>35</w:t>
            </w:r>
            <w:r>
              <w:rPr>
                <w:rStyle w:val="IndexLink"/>
                <w:rtl w:val="true"/>
              </w:rPr>
              <w:t xml:space="preserve">- </w:t>
            </w:r>
            <w:r>
              <w:rPr>
                <w:rStyle w:val="IndexLink"/>
                <w:rtl w:val="true"/>
              </w:rPr>
              <w:t>أسباب النزول‏</w:t>
            </w:r>
            <w:r>
              <w:rPr>
                <w:rStyle w:val="IndexLink"/>
                <w:rtl w:val="true"/>
              </w:rPr>
              <w:tab/>
            </w:r>
            <w:r>
              <w:rPr>
                <w:rStyle w:val="IndexLink"/>
              </w:rPr>
              <w:t>62</w:t>
            </w:r>
          </w:hyperlink>
        </w:p>
        <w:p>
          <w:pPr>
            <w:pStyle w:val="Contents3"/>
            <w:tabs>
              <w:tab w:val="clear" w:pos="8459"/>
              <w:tab w:val="right" w:pos="9026" w:leader="dot"/>
            </w:tabs>
            <w:rPr/>
          </w:pPr>
          <w:hyperlink w:anchor="__RefHeading___Toc7274757_73709187">
            <w:r>
              <w:rPr>
                <w:webHidden/>
                <w:rStyle w:val="IndexLink"/>
              </w:rPr>
              <w:t>36</w:t>
            </w:r>
            <w:r>
              <w:rPr>
                <w:rStyle w:val="IndexLink"/>
                <w:rtl w:val="true"/>
              </w:rPr>
              <w:t xml:space="preserve">- </w:t>
            </w:r>
            <w:r>
              <w:rPr>
                <w:rStyle w:val="IndexLink"/>
                <w:rtl w:val="true"/>
              </w:rPr>
              <w:t>الأسباب و العلامات‏</w:t>
            </w:r>
            <w:r>
              <w:rPr>
                <w:rStyle w:val="IndexLink"/>
                <w:rtl w:val="true"/>
              </w:rPr>
              <w:tab/>
            </w:r>
            <w:r>
              <w:rPr>
                <w:rStyle w:val="IndexLink"/>
              </w:rPr>
              <w:t>62</w:t>
            </w:r>
          </w:hyperlink>
        </w:p>
        <w:p>
          <w:pPr>
            <w:pStyle w:val="Contents3"/>
            <w:tabs>
              <w:tab w:val="clear" w:pos="8459"/>
              <w:tab w:val="right" w:pos="9026" w:leader="dot"/>
            </w:tabs>
            <w:rPr/>
          </w:pPr>
          <w:hyperlink w:anchor="__RefHeading___Toc7274759_73709187">
            <w:r>
              <w:rPr>
                <w:webHidden/>
                <w:rStyle w:val="IndexLink"/>
              </w:rPr>
              <w:t>37</w:t>
            </w:r>
            <w:r>
              <w:rPr>
                <w:rStyle w:val="IndexLink"/>
                <w:rtl w:val="true"/>
              </w:rPr>
              <w:t xml:space="preserve">- </w:t>
            </w:r>
            <w:r>
              <w:rPr>
                <w:rStyle w:val="IndexLink"/>
                <w:rtl w:val="true"/>
              </w:rPr>
              <w:t>الأسباب و النزول علی مذهب آل الرسول ص‏</w:t>
            </w:r>
            <w:r>
              <w:rPr>
                <w:rStyle w:val="IndexLink"/>
                <w:rtl w:val="true"/>
              </w:rPr>
              <w:tab/>
            </w:r>
            <w:r>
              <w:rPr>
                <w:rStyle w:val="IndexLink"/>
              </w:rPr>
              <w:t>62</w:t>
            </w:r>
          </w:hyperlink>
        </w:p>
        <w:p>
          <w:pPr>
            <w:pStyle w:val="Contents3"/>
            <w:tabs>
              <w:tab w:val="clear" w:pos="8459"/>
              <w:tab w:val="right" w:pos="9026" w:leader="dot"/>
            </w:tabs>
            <w:rPr/>
          </w:pPr>
          <w:hyperlink w:anchor="__RefHeading___Toc7274761_73709187">
            <w:r>
              <w:rPr>
                <w:webHidden/>
                <w:rStyle w:val="IndexLink"/>
              </w:rPr>
              <w:t>38</w:t>
            </w:r>
            <w:r>
              <w:rPr>
                <w:rStyle w:val="IndexLink"/>
                <w:rtl w:val="true"/>
              </w:rPr>
              <w:t xml:space="preserve">- </w:t>
            </w:r>
            <w:r>
              <w:rPr>
                <w:rStyle w:val="IndexLink"/>
                <w:rtl w:val="true"/>
              </w:rPr>
              <w:t>أسباع القرآن‏</w:t>
            </w:r>
            <w:r>
              <w:rPr>
                <w:rStyle w:val="IndexLink"/>
                <w:rtl w:val="true"/>
              </w:rPr>
              <w:tab/>
            </w:r>
            <w:r>
              <w:rPr>
                <w:rStyle w:val="IndexLink"/>
              </w:rPr>
              <w:t>62</w:t>
            </w:r>
          </w:hyperlink>
        </w:p>
        <w:p>
          <w:pPr>
            <w:pStyle w:val="Contents3"/>
            <w:tabs>
              <w:tab w:val="clear" w:pos="8459"/>
              <w:tab w:val="right" w:pos="9026" w:leader="dot"/>
            </w:tabs>
            <w:rPr/>
          </w:pPr>
          <w:hyperlink w:anchor="__RefHeading___Toc7274763_73709187">
            <w:r>
              <w:rPr>
                <w:webHidden/>
                <w:rStyle w:val="IndexLink"/>
              </w:rPr>
              <w:t>39</w:t>
            </w:r>
            <w:r>
              <w:rPr>
                <w:rStyle w:val="IndexLink"/>
                <w:rtl w:val="true"/>
              </w:rPr>
              <w:t xml:space="preserve">- </w:t>
            </w:r>
            <w:r>
              <w:rPr>
                <w:rStyle w:val="IndexLink"/>
                <w:rtl w:val="true"/>
              </w:rPr>
              <w:t>إسباغ النائل بتحقیق المسائل‏</w:t>
            </w:r>
            <w:r>
              <w:rPr>
                <w:rStyle w:val="IndexLink"/>
                <w:rtl w:val="true"/>
              </w:rPr>
              <w:tab/>
            </w:r>
            <w:r>
              <w:rPr>
                <w:rStyle w:val="IndexLink"/>
              </w:rPr>
              <w:t>63</w:t>
            </w:r>
          </w:hyperlink>
        </w:p>
        <w:p>
          <w:pPr>
            <w:pStyle w:val="Contents3"/>
            <w:tabs>
              <w:tab w:val="clear" w:pos="8459"/>
              <w:tab w:val="right" w:pos="9026" w:leader="dot"/>
            </w:tabs>
            <w:rPr/>
          </w:pPr>
          <w:hyperlink w:anchor="__RefHeading___Toc7274765_73709187">
            <w:r>
              <w:rPr>
                <w:webHidden/>
                <w:rStyle w:val="IndexLink"/>
              </w:rPr>
              <w:t>40</w:t>
            </w:r>
            <w:r>
              <w:rPr>
                <w:rStyle w:val="IndexLink"/>
                <w:rtl w:val="true"/>
              </w:rPr>
              <w:t xml:space="preserve">- </w:t>
            </w:r>
            <w:r>
              <w:rPr>
                <w:rStyle w:val="IndexLink"/>
                <w:rtl w:val="true"/>
              </w:rPr>
              <w:t>کتاب الاستبراء</w:t>
            </w:r>
            <w:r>
              <w:rPr>
                <w:rStyle w:val="IndexLink"/>
                <w:rtl w:val="true"/>
              </w:rPr>
              <w:tab/>
            </w:r>
            <w:r>
              <w:rPr>
                <w:rStyle w:val="IndexLink"/>
              </w:rPr>
              <w:t>63</w:t>
            </w:r>
          </w:hyperlink>
        </w:p>
        <w:p>
          <w:pPr>
            <w:pStyle w:val="Contents3"/>
            <w:tabs>
              <w:tab w:val="clear" w:pos="8459"/>
              <w:tab w:val="right" w:pos="9026" w:leader="dot"/>
            </w:tabs>
            <w:rPr/>
          </w:pPr>
          <w:hyperlink w:anchor="__RefHeading___Toc7274767_73709187">
            <w:r>
              <w:rPr>
                <w:webHidden/>
                <w:rStyle w:val="IndexLink"/>
              </w:rPr>
              <w:t>41</w:t>
            </w:r>
            <w:r>
              <w:rPr>
                <w:rStyle w:val="IndexLink"/>
                <w:rtl w:val="true"/>
              </w:rPr>
              <w:t xml:space="preserve">- </w:t>
            </w:r>
            <w:r>
              <w:rPr>
                <w:rStyle w:val="IndexLink"/>
                <w:rtl w:val="true"/>
              </w:rPr>
              <w:t>الاستبصار</w:t>
            </w:r>
            <w:r>
              <w:rPr>
                <w:rStyle w:val="IndexLink"/>
                <w:rtl w:val="true"/>
              </w:rPr>
              <w:tab/>
            </w:r>
            <w:r>
              <w:rPr>
                <w:rStyle w:val="IndexLink"/>
              </w:rPr>
              <w:t>63</w:t>
            </w:r>
          </w:hyperlink>
        </w:p>
        <w:p>
          <w:pPr>
            <w:pStyle w:val="Contents3"/>
            <w:tabs>
              <w:tab w:val="clear" w:pos="8459"/>
              <w:tab w:val="right" w:pos="9026" w:leader="dot"/>
            </w:tabs>
            <w:rPr/>
          </w:pPr>
          <w:hyperlink w:anchor="__RefHeading___Toc7274769_73709187">
            <w:r>
              <w:rPr>
                <w:webHidden/>
                <w:rStyle w:val="IndexLink"/>
              </w:rPr>
              <w:t>42</w:t>
            </w:r>
            <w:r>
              <w:rPr>
                <w:rStyle w:val="IndexLink"/>
                <w:rtl w:val="true"/>
              </w:rPr>
              <w:t xml:space="preserve">- </w:t>
            </w:r>
            <w:r>
              <w:rPr>
                <w:rStyle w:val="IndexLink"/>
                <w:rtl w:val="true"/>
              </w:rPr>
              <w:t>الاستبصار</w:t>
            </w:r>
            <w:r>
              <w:rPr>
                <w:rStyle w:val="IndexLink"/>
                <w:rtl w:val="true"/>
              </w:rPr>
              <w:tab/>
            </w:r>
            <w:r>
              <w:rPr>
                <w:rStyle w:val="IndexLink"/>
              </w:rPr>
              <w:t>63</w:t>
            </w:r>
          </w:hyperlink>
        </w:p>
        <w:p>
          <w:pPr>
            <w:pStyle w:val="Contents3"/>
            <w:tabs>
              <w:tab w:val="clear" w:pos="8459"/>
              <w:tab w:val="right" w:pos="9026" w:leader="dot"/>
            </w:tabs>
            <w:rPr/>
          </w:pPr>
          <w:hyperlink w:anchor="__RefHeading___Toc7274771_73709187">
            <w:r>
              <w:rPr>
                <w:webHidden/>
                <w:rStyle w:val="IndexLink"/>
              </w:rPr>
              <w:t>43</w:t>
            </w:r>
            <w:r>
              <w:rPr>
                <w:rStyle w:val="IndexLink"/>
                <w:rtl w:val="true"/>
              </w:rPr>
              <w:t xml:space="preserve">- </w:t>
            </w:r>
            <w:r>
              <w:rPr>
                <w:rStyle w:val="IndexLink"/>
                <w:rtl w:val="true"/>
              </w:rPr>
              <w:t>الاستبصار فیما اختلف من الاخبار</w:t>
            </w:r>
            <w:r>
              <w:rPr>
                <w:rStyle w:val="IndexLink"/>
                <w:rtl w:val="true"/>
              </w:rPr>
              <w:tab/>
            </w:r>
            <w:r>
              <w:rPr>
                <w:rStyle w:val="IndexLink"/>
              </w:rPr>
              <w:t>64</w:t>
            </w:r>
          </w:hyperlink>
        </w:p>
        <w:p>
          <w:pPr>
            <w:pStyle w:val="Contents3"/>
            <w:tabs>
              <w:tab w:val="clear" w:pos="8459"/>
              <w:tab w:val="right" w:pos="9026" w:leader="dot"/>
            </w:tabs>
            <w:rPr/>
          </w:pPr>
          <w:hyperlink w:anchor="__RefHeading___Toc7274773_73709187">
            <w:r>
              <w:rPr>
                <w:webHidden/>
                <w:rStyle w:val="IndexLink"/>
              </w:rPr>
              <w:t>44</w:t>
            </w:r>
            <w:r>
              <w:rPr>
                <w:rStyle w:val="IndexLink"/>
                <w:rtl w:val="true"/>
              </w:rPr>
              <w:t xml:space="preserve">- </w:t>
            </w:r>
            <w:r>
              <w:rPr>
                <w:rStyle w:val="IndexLink"/>
                <w:rtl w:val="true"/>
              </w:rPr>
              <w:t>الاستبصار</w:t>
            </w:r>
            <w:r>
              <w:rPr>
                <w:rStyle w:val="IndexLink"/>
                <w:rtl w:val="true"/>
              </w:rPr>
              <w:tab/>
            </w:r>
            <w:r>
              <w:rPr>
                <w:rStyle w:val="IndexLink"/>
              </w:rPr>
              <w:t>66</w:t>
            </w:r>
          </w:hyperlink>
        </w:p>
        <w:p>
          <w:pPr>
            <w:pStyle w:val="Contents3"/>
            <w:tabs>
              <w:tab w:val="clear" w:pos="8459"/>
              <w:tab w:val="right" w:pos="9026" w:leader="dot"/>
            </w:tabs>
            <w:rPr/>
          </w:pPr>
          <w:hyperlink w:anchor="__RefHeading___Toc7274775_73709187">
            <w:r>
              <w:rPr>
                <w:webHidden/>
                <w:rStyle w:val="IndexLink"/>
              </w:rPr>
              <w:t>45</w:t>
            </w:r>
            <w:r>
              <w:rPr>
                <w:rStyle w:val="IndexLink"/>
                <w:rtl w:val="true"/>
              </w:rPr>
              <w:t xml:space="preserve">- </w:t>
            </w:r>
            <w:r>
              <w:rPr>
                <w:rStyle w:val="IndexLink"/>
                <w:rtl w:val="true"/>
              </w:rPr>
              <w:t>الاستبصار</w:t>
            </w:r>
            <w:r>
              <w:rPr>
                <w:rStyle w:val="IndexLink"/>
                <w:rtl w:val="true"/>
              </w:rPr>
              <w:tab/>
            </w:r>
            <w:r>
              <w:rPr>
                <w:rStyle w:val="IndexLink"/>
              </w:rPr>
              <w:t>66</w:t>
            </w:r>
          </w:hyperlink>
        </w:p>
        <w:p>
          <w:pPr>
            <w:pStyle w:val="Contents3"/>
            <w:tabs>
              <w:tab w:val="clear" w:pos="8459"/>
              <w:tab w:val="right" w:pos="9026" w:leader="dot"/>
            </w:tabs>
            <w:rPr/>
          </w:pPr>
          <w:hyperlink w:anchor="__RefHeading___Toc7274777_73709187">
            <w:r>
              <w:rPr>
                <w:webHidden/>
                <w:rStyle w:val="IndexLink"/>
              </w:rPr>
              <w:t>46</w:t>
            </w:r>
            <w:r>
              <w:rPr>
                <w:rStyle w:val="IndexLink"/>
                <w:rtl w:val="true"/>
              </w:rPr>
              <w:t xml:space="preserve">- </w:t>
            </w:r>
            <w:r>
              <w:rPr>
                <w:rStyle w:val="IndexLink"/>
                <w:rtl w:val="true"/>
              </w:rPr>
              <w:t>استبصار الاخبار</w:t>
            </w:r>
            <w:r>
              <w:rPr>
                <w:rStyle w:val="IndexLink"/>
                <w:rtl w:val="true"/>
              </w:rPr>
              <w:tab/>
            </w:r>
            <w:r>
              <w:rPr>
                <w:rStyle w:val="IndexLink"/>
              </w:rPr>
              <w:t>67</w:t>
            </w:r>
          </w:hyperlink>
        </w:p>
        <w:p>
          <w:pPr>
            <w:pStyle w:val="Contents3"/>
            <w:tabs>
              <w:tab w:val="clear" w:pos="8459"/>
              <w:tab w:val="right" w:pos="9026" w:leader="dot"/>
            </w:tabs>
            <w:rPr/>
          </w:pPr>
          <w:hyperlink w:anchor="__RefHeading___Toc7274779_73709187">
            <w:r>
              <w:rPr>
                <w:webHidden/>
                <w:rStyle w:val="IndexLink"/>
              </w:rPr>
              <w:t>47</w:t>
            </w:r>
            <w:r>
              <w:rPr>
                <w:rStyle w:val="IndexLink"/>
                <w:rtl w:val="true"/>
              </w:rPr>
              <w:t xml:space="preserve">- </w:t>
            </w:r>
            <w:r>
              <w:rPr>
                <w:rStyle w:val="IndexLink"/>
                <w:rtl w:val="true"/>
              </w:rPr>
              <w:t>استحالة التوقیت‏</w:t>
            </w:r>
            <w:r>
              <w:rPr>
                <w:rStyle w:val="IndexLink"/>
                <w:rtl w:val="true"/>
              </w:rPr>
              <w:tab/>
            </w:r>
            <w:r>
              <w:rPr>
                <w:rStyle w:val="IndexLink"/>
              </w:rPr>
              <w:t>67</w:t>
            </w:r>
          </w:hyperlink>
        </w:p>
        <w:p>
          <w:pPr>
            <w:pStyle w:val="Contents3"/>
            <w:tabs>
              <w:tab w:val="clear" w:pos="8459"/>
              <w:tab w:val="right" w:pos="9026" w:leader="dot"/>
            </w:tabs>
            <w:rPr/>
          </w:pPr>
          <w:hyperlink w:anchor="__RefHeading___Toc7274781_73709187">
            <w:r>
              <w:rPr>
                <w:webHidden/>
                <w:rStyle w:val="IndexLink"/>
              </w:rPr>
              <w:t>48</w:t>
            </w:r>
            <w:r>
              <w:rPr>
                <w:rStyle w:val="IndexLink"/>
                <w:rtl w:val="true"/>
              </w:rPr>
              <w:t xml:space="preserve">- </w:t>
            </w:r>
            <w:r>
              <w:rPr>
                <w:rStyle w:val="IndexLink"/>
                <w:rtl w:val="true"/>
              </w:rPr>
              <w:t>استحالة رؤیة القدیم تعالی‏</w:t>
            </w:r>
            <w:r>
              <w:rPr>
                <w:rStyle w:val="IndexLink"/>
                <w:rtl w:val="true"/>
              </w:rPr>
              <w:tab/>
            </w:r>
            <w:r>
              <w:rPr>
                <w:rStyle w:val="IndexLink"/>
              </w:rPr>
              <w:t>67</w:t>
            </w:r>
          </w:hyperlink>
        </w:p>
        <w:p>
          <w:pPr>
            <w:pStyle w:val="Contents3"/>
            <w:tabs>
              <w:tab w:val="clear" w:pos="8459"/>
              <w:tab w:val="right" w:pos="9026" w:leader="dot"/>
            </w:tabs>
            <w:rPr/>
          </w:pPr>
          <w:hyperlink w:anchor="__RefHeading___Toc7274783_73709187">
            <w:r>
              <w:rPr>
                <w:webHidden/>
                <w:rStyle w:val="IndexLink"/>
              </w:rPr>
              <w:t>49</w:t>
            </w:r>
            <w:r>
              <w:rPr>
                <w:rStyle w:val="IndexLink"/>
                <w:rtl w:val="true"/>
              </w:rPr>
              <w:t xml:space="preserve">- </w:t>
            </w:r>
            <w:r>
              <w:rPr>
                <w:rStyle w:val="IndexLink"/>
                <w:rtl w:val="true"/>
              </w:rPr>
              <w:t>استحباب التیاسر لأهل العراق‏</w:t>
            </w:r>
            <w:r>
              <w:rPr>
                <w:rStyle w:val="IndexLink"/>
                <w:rtl w:val="true"/>
              </w:rPr>
              <w:tab/>
            </w:r>
            <w:r>
              <w:rPr>
                <w:rStyle w:val="IndexLink"/>
              </w:rPr>
              <w:t>68</w:t>
            </w:r>
          </w:hyperlink>
        </w:p>
        <w:p>
          <w:pPr>
            <w:pStyle w:val="Contents3"/>
            <w:tabs>
              <w:tab w:val="clear" w:pos="8459"/>
              <w:tab w:val="right" w:pos="9026" w:leader="dot"/>
            </w:tabs>
            <w:rPr/>
          </w:pPr>
          <w:hyperlink w:anchor="__RefHeading___Toc7274785_73709187">
            <w:r>
              <w:rPr>
                <w:webHidden/>
                <w:rStyle w:val="IndexLink"/>
              </w:rPr>
              <w:t>50</w:t>
            </w:r>
            <w:r>
              <w:rPr>
                <w:rStyle w:val="IndexLink"/>
                <w:rtl w:val="true"/>
              </w:rPr>
              <w:t xml:space="preserve">- </w:t>
            </w:r>
            <w:r>
              <w:rPr>
                <w:rStyle w:val="IndexLink"/>
                <w:rtl w:val="true"/>
              </w:rPr>
              <w:t>استحباب السورة</w:t>
            </w:r>
            <w:r>
              <w:rPr>
                <w:rStyle w:val="IndexLink"/>
                <w:rtl w:val="true"/>
              </w:rPr>
              <w:tab/>
            </w:r>
            <w:r>
              <w:rPr>
                <w:rStyle w:val="IndexLink"/>
              </w:rPr>
              <w:t>68</w:t>
            </w:r>
          </w:hyperlink>
        </w:p>
        <w:p>
          <w:pPr>
            <w:pStyle w:val="Contents3"/>
            <w:tabs>
              <w:tab w:val="clear" w:pos="8459"/>
              <w:tab w:val="right" w:pos="9026" w:leader="dot"/>
            </w:tabs>
            <w:rPr/>
          </w:pPr>
          <w:hyperlink w:anchor="__RefHeading___Toc7274787_73709187">
            <w:r>
              <w:rPr>
                <w:webHidden/>
                <w:rStyle w:val="IndexLink"/>
              </w:rPr>
              <w:t>51</w:t>
            </w:r>
            <w:r>
              <w:rPr>
                <w:rStyle w:val="IndexLink"/>
                <w:rtl w:val="true"/>
              </w:rPr>
              <w:t xml:space="preserve">- </w:t>
            </w:r>
            <w:r>
              <w:rPr>
                <w:rStyle w:val="IndexLink"/>
                <w:rtl w:val="true"/>
              </w:rPr>
              <w:t>الاستحقاق‏</w:t>
            </w:r>
            <w:r>
              <w:rPr>
                <w:rStyle w:val="IndexLink"/>
                <w:rtl w:val="true"/>
              </w:rPr>
              <w:tab/>
            </w:r>
            <w:r>
              <w:rPr>
                <w:rStyle w:val="IndexLink"/>
              </w:rPr>
              <w:t>68</w:t>
            </w:r>
          </w:hyperlink>
        </w:p>
        <w:p>
          <w:pPr>
            <w:pStyle w:val="Contents3"/>
            <w:tabs>
              <w:tab w:val="clear" w:pos="8459"/>
              <w:tab w:val="right" w:pos="9026" w:leader="dot"/>
            </w:tabs>
            <w:rPr/>
          </w:pPr>
          <w:hyperlink w:anchor="__RefHeading___Toc7274789_73709187">
            <w:r>
              <w:rPr>
                <w:webHidden/>
                <w:rStyle w:val="IndexLink"/>
              </w:rPr>
              <w:t>52</w:t>
            </w:r>
            <w:r>
              <w:rPr>
                <w:rStyle w:val="IndexLink"/>
                <w:rtl w:val="true"/>
              </w:rPr>
              <w:t xml:space="preserve">- </w:t>
            </w:r>
            <w:r>
              <w:rPr>
                <w:rStyle w:val="IndexLink"/>
                <w:rtl w:val="true"/>
              </w:rPr>
              <w:t>الاستحکام‏</w:t>
            </w:r>
            <w:r>
              <w:rPr>
                <w:rStyle w:val="IndexLink"/>
                <w:rtl w:val="true"/>
              </w:rPr>
              <w:tab/>
            </w:r>
            <w:r>
              <w:rPr>
                <w:rStyle w:val="IndexLink"/>
              </w:rPr>
              <w:t>68</w:t>
            </w:r>
          </w:hyperlink>
        </w:p>
        <w:p>
          <w:pPr>
            <w:pStyle w:val="Contents3"/>
            <w:tabs>
              <w:tab w:val="clear" w:pos="8459"/>
              <w:tab w:val="right" w:pos="9026" w:leader="dot"/>
            </w:tabs>
            <w:rPr/>
          </w:pPr>
          <w:hyperlink w:anchor="__RefHeading___Toc7274791_73709187">
            <w:r>
              <w:rPr>
                <w:webHidden/>
                <w:rStyle w:val="IndexLink"/>
              </w:rPr>
              <w:t>53</w:t>
            </w:r>
            <w:r>
              <w:rPr>
                <w:rStyle w:val="IndexLink"/>
                <w:rtl w:val="true"/>
              </w:rPr>
              <w:t xml:space="preserve">- </w:t>
            </w:r>
            <w:r>
              <w:rPr>
                <w:rStyle w:val="IndexLink"/>
                <w:rtl w:val="true"/>
              </w:rPr>
              <w:t>الاستخارات‏</w:t>
            </w:r>
            <w:r>
              <w:rPr>
                <w:rStyle w:val="IndexLink"/>
                <w:rtl w:val="true"/>
              </w:rPr>
              <w:tab/>
            </w:r>
            <w:r>
              <w:rPr>
                <w:rStyle w:val="IndexLink"/>
              </w:rPr>
              <w:t>68</w:t>
            </w:r>
          </w:hyperlink>
        </w:p>
        <w:p>
          <w:pPr>
            <w:pStyle w:val="Contents3"/>
            <w:tabs>
              <w:tab w:val="clear" w:pos="8459"/>
              <w:tab w:val="right" w:pos="9026" w:leader="dot"/>
            </w:tabs>
            <w:rPr/>
          </w:pPr>
          <w:hyperlink w:anchor="__RefHeading___Toc7274793_73709187">
            <w:r>
              <w:rPr>
                <w:webHidden/>
                <w:rStyle w:val="IndexLink"/>
              </w:rPr>
              <w:t>54</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795_73709187">
            <w:r>
              <w:rPr>
                <w:webHidden/>
                <w:rStyle w:val="IndexLink"/>
              </w:rPr>
              <w:t>55</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797_73709187">
            <w:r>
              <w:rPr>
                <w:webHidden/>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799_73709187">
            <w:r>
              <w:rPr>
                <w:webHidden/>
                <w:rStyle w:val="IndexLink"/>
              </w:rPr>
              <w:t>56</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801_73709187">
            <w:r>
              <w:rPr>
                <w:webHidden/>
                <w:rStyle w:val="IndexLink"/>
              </w:rPr>
              <w:t>57</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803_73709187">
            <w:r>
              <w:rPr>
                <w:webHidden/>
                <w:rStyle w:val="IndexLink"/>
              </w:rPr>
              <w:t>58</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805_73709187">
            <w:r>
              <w:rPr>
                <w:webHidden/>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807_73709187">
            <w:r>
              <w:rPr>
                <w:webHidden/>
                <w:rStyle w:val="IndexLink"/>
              </w:rPr>
              <w:t>59</w:t>
            </w:r>
            <w:r>
              <w:rPr>
                <w:rStyle w:val="IndexLink"/>
                <w:rtl w:val="true"/>
              </w:rPr>
              <w:t xml:space="preserve">- </w:t>
            </w:r>
            <w:r>
              <w:rPr>
                <w:rStyle w:val="IndexLink"/>
                <w:rtl w:val="true"/>
              </w:rPr>
              <w:t>الاستخارات‏</w:t>
            </w:r>
            <w:r>
              <w:rPr>
                <w:rStyle w:val="IndexLink"/>
                <w:rtl w:val="true"/>
              </w:rPr>
              <w:tab/>
            </w:r>
            <w:r>
              <w:rPr>
                <w:rStyle w:val="IndexLink"/>
              </w:rPr>
              <w:t>69</w:t>
            </w:r>
          </w:hyperlink>
        </w:p>
        <w:p>
          <w:pPr>
            <w:pStyle w:val="Contents3"/>
            <w:tabs>
              <w:tab w:val="clear" w:pos="8459"/>
              <w:tab w:val="right" w:pos="9026" w:leader="dot"/>
            </w:tabs>
            <w:rPr/>
          </w:pPr>
          <w:hyperlink w:anchor="__RefHeading___Toc7274809_73709187">
            <w:r>
              <w:rPr>
                <w:webHidden/>
                <w:rStyle w:val="IndexLink"/>
                <w:rtl w:val="true"/>
              </w:rPr>
              <w:t>الاستخارات‏</w:t>
            </w:r>
            <w:r>
              <w:rPr>
                <w:rStyle w:val="IndexLink"/>
                <w:rtl w:val="true"/>
              </w:rPr>
              <w:tab/>
            </w:r>
            <w:r>
              <w:rPr>
                <w:rStyle w:val="IndexLink"/>
              </w:rPr>
              <w:t>70</w:t>
            </w:r>
          </w:hyperlink>
        </w:p>
        <w:p>
          <w:pPr>
            <w:pStyle w:val="Contents3"/>
            <w:tabs>
              <w:tab w:val="clear" w:pos="8459"/>
              <w:tab w:val="right" w:pos="9026" w:leader="dot"/>
            </w:tabs>
            <w:rPr/>
          </w:pPr>
          <w:hyperlink w:anchor="__RefHeading___Toc7274811_73709187">
            <w:r>
              <w:rPr>
                <w:webHidden/>
                <w:rStyle w:val="IndexLink"/>
                <w:rtl w:val="true"/>
              </w:rPr>
              <w:t>الاستخارات‏</w:t>
            </w:r>
            <w:r>
              <w:rPr>
                <w:rStyle w:val="IndexLink"/>
                <w:rtl w:val="true"/>
              </w:rPr>
              <w:tab/>
            </w:r>
            <w:r>
              <w:rPr>
                <w:rStyle w:val="IndexLink"/>
              </w:rPr>
              <w:t>70</w:t>
            </w:r>
          </w:hyperlink>
        </w:p>
        <w:p>
          <w:pPr>
            <w:pStyle w:val="Contents3"/>
            <w:tabs>
              <w:tab w:val="clear" w:pos="8459"/>
              <w:tab w:val="right" w:pos="9026" w:leader="dot"/>
            </w:tabs>
            <w:rPr/>
          </w:pPr>
          <w:hyperlink w:anchor="__RefHeading___Toc7274813_73709187">
            <w:r>
              <w:rPr>
                <w:webHidden/>
                <w:rStyle w:val="IndexLink"/>
              </w:rPr>
              <w:t>60</w:t>
            </w:r>
            <w:r>
              <w:rPr>
                <w:rStyle w:val="IndexLink"/>
                <w:rtl w:val="true"/>
              </w:rPr>
              <w:t xml:space="preserve">- </w:t>
            </w:r>
            <w:r>
              <w:rPr>
                <w:rStyle w:val="IndexLink"/>
                <w:rtl w:val="true"/>
              </w:rPr>
              <w:t>کتاب الاستخارة</w:t>
            </w:r>
            <w:r>
              <w:rPr>
                <w:rStyle w:val="IndexLink"/>
                <w:rtl w:val="true"/>
              </w:rPr>
              <w:tab/>
            </w:r>
            <w:r>
              <w:rPr>
                <w:rStyle w:val="IndexLink"/>
              </w:rPr>
              <w:t>70</w:t>
            </w:r>
          </w:hyperlink>
        </w:p>
        <w:p>
          <w:pPr>
            <w:pStyle w:val="Contents3"/>
            <w:tabs>
              <w:tab w:val="clear" w:pos="8459"/>
              <w:tab w:val="right" w:pos="9026" w:leader="dot"/>
            </w:tabs>
            <w:rPr/>
          </w:pPr>
          <w:hyperlink w:anchor="__RefHeading___Toc7274815_73709187">
            <w:r>
              <w:rPr>
                <w:webHidden/>
                <w:rStyle w:val="IndexLink"/>
              </w:rPr>
              <w:t>61</w:t>
            </w:r>
            <w:r>
              <w:rPr>
                <w:rStyle w:val="IndexLink"/>
                <w:rtl w:val="true"/>
              </w:rPr>
              <w:t xml:space="preserve">- </w:t>
            </w:r>
            <w:r>
              <w:rPr>
                <w:rStyle w:val="IndexLink"/>
                <w:rtl w:val="true"/>
              </w:rPr>
              <w:t>الاستخراج‏</w:t>
            </w:r>
            <w:r>
              <w:rPr>
                <w:rStyle w:val="IndexLink"/>
                <w:rtl w:val="true"/>
              </w:rPr>
              <w:tab/>
            </w:r>
            <w:r>
              <w:rPr>
                <w:rStyle w:val="IndexLink"/>
              </w:rPr>
              <w:t>70</w:t>
            </w:r>
          </w:hyperlink>
        </w:p>
        <w:p>
          <w:pPr>
            <w:pStyle w:val="Contents3"/>
            <w:tabs>
              <w:tab w:val="clear" w:pos="8459"/>
              <w:tab w:val="right" w:pos="9026" w:leader="dot"/>
            </w:tabs>
            <w:rPr/>
          </w:pPr>
          <w:hyperlink w:anchor="__RefHeading___Toc7274817_73709187">
            <w:r>
              <w:rPr>
                <w:webHidden/>
                <w:rStyle w:val="IndexLink"/>
              </w:rPr>
              <w:t>62</w:t>
            </w:r>
            <w:r>
              <w:rPr>
                <w:rStyle w:val="IndexLink"/>
                <w:rtl w:val="true"/>
              </w:rPr>
              <w:t xml:space="preserve">- </w:t>
            </w:r>
            <w:r>
              <w:rPr>
                <w:rStyle w:val="IndexLink"/>
                <w:rtl w:val="true"/>
              </w:rPr>
              <w:t>استخراج انحراف جمیع البلاد</w:t>
            </w:r>
            <w:r>
              <w:rPr>
                <w:rStyle w:val="IndexLink"/>
                <w:rtl w:val="true"/>
              </w:rPr>
              <w:tab/>
            </w:r>
            <w:r>
              <w:rPr>
                <w:rStyle w:val="IndexLink"/>
              </w:rPr>
              <w:t>70</w:t>
            </w:r>
          </w:hyperlink>
        </w:p>
        <w:p>
          <w:pPr>
            <w:pStyle w:val="Contents3"/>
            <w:tabs>
              <w:tab w:val="clear" w:pos="8459"/>
              <w:tab w:val="right" w:pos="9026" w:leader="dot"/>
            </w:tabs>
            <w:rPr/>
          </w:pPr>
          <w:hyperlink w:anchor="__RefHeading___Toc7274819_73709187">
            <w:r>
              <w:rPr>
                <w:webHidden/>
                <w:rStyle w:val="IndexLink"/>
              </w:rPr>
              <w:t>63</w:t>
            </w:r>
            <w:r>
              <w:rPr>
                <w:rStyle w:val="IndexLink"/>
                <w:rtl w:val="true"/>
              </w:rPr>
              <w:t xml:space="preserve">- </w:t>
            </w:r>
            <w:r>
              <w:rPr>
                <w:rStyle w:val="IndexLink"/>
                <w:rtl w:val="true"/>
              </w:rPr>
              <w:t>استخراج الأوتار</w:t>
            </w:r>
            <w:r>
              <w:rPr>
                <w:rStyle w:val="IndexLink"/>
                <w:rtl w:val="true"/>
              </w:rPr>
              <w:tab/>
            </w:r>
            <w:r>
              <w:rPr>
                <w:rStyle w:val="IndexLink"/>
              </w:rPr>
              <w:t>70</w:t>
            </w:r>
          </w:hyperlink>
        </w:p>
        <w:p>
          <w:pPr>
            <w:pStyle w:val="Contents3"/>
            <w:tabs>
              <w:tab w:val="clear" w:pos="8459"/>
              <w:tab w:val="right" w:pos="9026" w:leader="dot"/>
            </w:tabs>
            <w:rPr/>
          </w:pPr>
          <w:hyperlink w:anchor="__RefHeading___Toc7274821_73709187">
            <w:r>
              <w:rPr>
                <w:webHidden/>
                <w:rStyle w:val="IndexLink"/>
              </w:rPr>
              <w:t>64</w:t>
            </w:r>
            <w:r>
              <w:rPr>
                <w:rStyle w:val="IndexLink"/>
                <w:rtl w:val="true"/>
              </w:rPr>
              <w:t xml:space="preserve">- </w:t>
            </w:r>
            <w:r>
              <w:rPr>
                <w:rStyle w:val="IndexLink"/>
                <w:rtl w:val="true"/>
              </w:rPr>
              <w:t>استخراج التقویم‏</w:t>
            </w:r>
            <w:r>
              <w:rPr>
                <w:rStyle w:val="IndexLink"/>
                <w:rtl w:val="true"/>
              </w:rPr>
              <w:tab/>
            </w:r>
            <w:r>
              <w:rPr>
                <w:rStyle w:val="IndexLink"/>
              </w:rPr>
              <w:t>70</w:t>
            </w:r>
          </w:hyperlink>
        </w:p>
        <w:p>
          <w:pPr>
            <w:pStyle w:val="Contents3"/>
            <w:tabs>
              <w:tab w:val="clear" w:pos="8459"/>
              <w:tab w:val="right" w:pos="9026" w:leader="dot"/>
            </w:tabs>
            <w:rPr/>
          </w:pPr>
          <w:hyperlink w:anchor="__RefHeading___Toc7274823_73709187">
            <w:r>
              <w:rPr>
                <w:webHidden/>
                <w:rStyle w:val="IndexLink"/>
              </w:rPr>
              <w:t>65</w:t>
            </w:r>
            <w:r>
              <w:rPr>
                <w:rStyle w:val="IndexLink"/>
                <w:rtl w:val="true"/>
              </w:rPr>
              <w:t xml:space="preserve">- </w:t>
            </w:r>
            <w:r>
              <w:rPr>
                <w:rStyle w:val="IndexLink"/>
                <w:rtl w:val="true"/>
              </w:rPr>
              <w:t>استخراج التقویم و غیره‏</w:t>
            </w:r>
            <w:r>
              <w:rPr>
                <w:rStyle w:val="IndexLink"/>
                <w:rtl w:val="true"/>
              </w:rPr>
              <w:tab/>
            </w:r>
            <w:r>
              <w:rPr>
                <w:rStyle w:val="IndexLink"/>
              </w:rPr>
              <w:t>70</w:t>
            </w:r>
          </w:hyperlink>
        </w:p>
        <w:p>
          <w:pPr>
            <w:pStyle w:val="Contents3"/>
            <w:tabs>
              <w:tab w:val="clear" w:pos="8459"/>
              <w:tab w:val="right" w:pos="9026" w:leader="dot"/>
            </w:tabs>
            <w:rPr/>
          </w:pPr>
          <w:hyperlink w:anchor="__RefHeading___Toc7274825_73709187">
            <w:r>
              <w:rPr>
                <w:webHidden/>
                <w:rStyle w:val="IndexLink"/>
              </w:rPr>
              <w:t>66</w:t>
            </w:r>
            <w:r>
              <w:rPr>
                <w:rStyle w:val="IndexLink"/>
                <w:rtl w:val="true"/>
              </w:rPr>
              <w:t xml:space="preserve">- </w:t>
            </w:r>
            <w:r>
              <w:rPr>
                <w:rStyle w:val="IndexLink"/>
                <w:rtl w:val="true"/>
              </w:rPr>
              <w:t>استخراج جیب درجة واحدة</w:t>
            </w:r>
            <w:r>
              <w:rPr>
                <w:rStyle w:val="IndexLink"/>
                <w:rtl w:val="true"/>
              </w:rPr>
              <w:tab/>
            </w:r>
            <w:r>
              <w:rPr>
                <w:rStyle w:val="IndexLink"/>
              </w:rPr>
              <w:t>71</w:t>
            </w:r>
          </w:hyperlink>
        </w:p>
        <w:p>
          <w:pPr>
            <w:pStyle w:val="Contents3"/>
            <w:tabs>
              <w:tab w:val="clear" w:pos="8459"/>
              <w:tab w:val="right" w:pos="9026" w:leader="dot"/>
            </w:tabs>
            <w:rPr/>
          </w:pPr>
          <w:hyperlink w:anchor="__RefHeading___Toc7274827_73709187">
            <w:r>
              <w:rPr>
                <w:webHidden/>
                <w:rStyle w:val="IndexLink"/>
              </w:rPr>
              <w:t>67</w:t>
            </w:r>
            <w:r>
              <w:rPr>
                <w:rStyle w:val="IndexLink"/>
                <w:rtl w:val="true"/>
              </w:rPr>
              <w:t xml:space="preserve">- </w:t>
            </w:r>
            <w:r>
              <w:rPr>
                <w:rStyle w:val="IndexLink"/>
                <w:rtl w:val="true"/>
              </w:rPr>
              <w:t>استخراج الحوادث‏</w:t>
            </w:r>
            <w:r>
              <w:rPr>
                <w:rStyle w:val="IndexLink"/>
                <w:rtl w:val="true"/>
              </w:rPr>
              <w:tab/>
            </w:r>
            <w:r>
              <w:rPr>
                <w:rStyle w:val="IndexLink"/>
              </w:rPr>
              <w:t>71</w:t>
            </w:r>
          </w:hyperlink>
        </w:p>
        <w:p>
          <w:pPr>
            <w:pStyle w:val="Contents3"/>
            <w:tabs>
              <w:tab w:val="clear" w:pos="8459"/>
              <w:tab w:val="right" w:pos="9026" w:leader="dot"/>
            </w:tabs>
            <w:rPr/>
          </w:pPr>
          <w:hyperlink w:anchor="__RefHeading___Toc7274829_73709187">
            <w:r>
              <w:rPr>
                <w:webHidden/>
                <w:rStyle w:val="IndexLink"/>
              </w:rPr>
              <w:t>68</w:t>
            </w:r>
            <w:r>
              <w:rPr>
                <w:rStyle w:val="IndexLink"/>
                <w:rtl w:val="true"/>
              </w:rPr>
              <w:t xml:space="preserve">- </w:t>
            </w:r>
            <w:r>
              <w:rPr>
                <w:rStyle w:val="IndexLink"/>
                <w:rtl w:val="true"/>
              </w:rPr>
              <w:t>استخراج خط نصف النهار و معرفة سمت القبلة،</w:t>
            </w:r>
            <w:r>
              <w:rPr>
                <w:rStyle w:val="IndexLink"/>
                <w:rtl w:val="true"/>
              </w:rPr>
              <w:tab/>
            </w:r>
            <w:r>
              <w:rPr>
                <w:rStyle w:val="IndexLink"/>
              </w:rPr>
              <w:t>71</w:t>
            </w:r>
          </w:hyperlink>
        </w:p>
        <w:p>
          <w:pPr>
            <w:pStyle w:val="Contents3"/>
            <w:tabs>
              <w:tab w:val="clear" w:pos="8459"/>
              <w:tab w:val="right" w:pos="9026" w:leader="dot"/>
            </w:tabs>
            <w:rPr/>
          </w:pPr>
          <w:hyperlink w:anchor="__RefHeading___Toc7274831_73709187">
            <w:r>
              <w:rPr>
                <w:webHidden/>
                <w:rStyle w:val="IndexLink"/>
              </w:rPr>
              <w:t>69</w:t>
            </w:r>
            <w:r>
              <w:rPr>
                <w:rStyle w:val="IndexLink"/>
                <w:rtl w:val="true"/>
              </w:rPr>
              <w:t xml:space="preserve">- </w:t>
            </w:r>
            <w:r>
              <w:rPr>
                <w:rStyle w:val="IndexLink"/>
                <w:rtl w:val="true"/>
              </w:rPr>
              <w:t>استخراج سمت القبلة</w:t>
            </w:r>
            <w:r>
              <w:rPr>
                <w:rStyle w:val="IndexLink"/>
                <w:rtl w:val="true"/>
              </w:rPr>
              <w:tab/>
            </w:r>
            <w:r>
              <w:rPr>
                <w:rStyle w:val="IndexLink"/>
              </w:rPr>
              <w:t>72</w:t>
            </w:r>
          </w:hyperlink>
        </w:p>
        <w:p>
          <w:pPr>
            <w:pStyle w:val="Contents3"/>
            <w:tabs>
              <w:tab w:val="clear" w:pos="8459"/>
              <w:tab w:val="right" w:pos="9026" w:leader="dot"/>
            </w:tabs>
            <w:rPr/>
          </w:pPr>
          <w:hyperlink w:anchor="__RefHeading___Toc7274833_73709187">
            <w:r>
              <w:rPr>
                <w:webHidden/>
                <w:rStyle w:val="IndexLink"/>
              </w:rPr>
              <w:t>70</w:t>
            </w:r>
            <w:r>
              <w:rPr>
                <w:rStyle w:val="IndexLink"/>
                <w:rtl w:val="true"/>
              </w:rPr>
              <w:t xml:space="preserve">- </w:t>
            </w:r>
            <w:r>
              <w:rPr>
                <w:rStyle w:val="IndexLink"/>
                <w:rtl w:val="true"/>
              </w:rPr>
              <w:t>استخراج طول البلاد و عرضها</w:t>
            </w:r>
            <w:r>
              <w:rPr>
                <w:rStyle w:val="IndexLink"/>
                <w:rtl w:val="true"/>
              </w:rPr>
              <w:tab/>
            </w:r>
            <w:r>
              <w:rPr>
                <w:rStyle w:val="IndexLink"/>
              </w:rPr>
              <w:t>72</w:t>
            </w:r>
          </w:hyperlink>
        </w:p>
        <w:p>
          <w:pPr>
            <w:pStyle w:val="Contents3"/>
            <w:tabs>
              <w:tab w:val="clear" w:pos="8459"/>
              <w:tab w:val="right" w:pos="9026" w:leader="dot"/>
            </w:tabs>
            <w:rPr/>
          </w:pPr>
          <w:hyperlink w:anchor="__RefHeading___Toc7274835_73709187">
            <w:r>
              <w:rPr>
                <w:webHidden/>
                <w:rStyle w:val="IndexLink"/>
              </w:rPr>
              <w:t>71</w:t>
            </w:r>
            <w:r>
              <w:rPr>
                <w:rStyle w:val="IndexLink"/>
                <w:rtl w:val="true"/>
              </w:rPr>
              <w:t xml:space="preserve">- </w:t>
            </w:r>
            <w:r>
              <w:rPr>
                <w:rStyle w:val="IndexLink"/>
                <w:rtl w:val="true"/>
              </w:rPr>
              <w:t>استخراج المراد</w:t>
            </w:r>
            <w:r>
              <w:rPr>
                <w:rStyle w:val="IndexLink"/>
                <w:rtl w:val="true"/>
              </w:rPr>
              <w:tab/>
            </w:r>
            <w:r>
              <w:rPr>
                <w:rStyle w:val="IndexLink"/>
              </w:rPr>
              <w:t>72</w:t>
            </w:r>
          </w:hyperlink>
        </w:p>
        <w:p>
          <w:pPr>
            <w:pStyle w:val="Contents3"/>
            <w:tabs>
              <w:tab w:val="clear" w:pos="8459"/>
              <w:tab w:val="right" w:pos="9026" w:leader="dot"/>
            </w:tabs>
            <w:rPr/>
          </w:pPr>
          <w:hyperlink w:anchor="__RefHeading___Toc7274837_73709187">
            <w:r>
              <w:rPr>
                <w:webHidden/>
                <w:rStyle w:val="IndexLink"/>
                <w:rtl w:val="true"/>
              </w:rPr>
              <w:t>استخراج نسبة القطر إلی المحیط</w:t>
            </w:r>
            <w:r>
              <w:rPr>
                <w:rStyle w:val="IndexLink"/>
                <w:rtl w:val="true"/>
              </w:rPr>
              <w:tab/>
            </w:r>
            <w:r>
              <w:rPr>
                <w:rStyle w:val="IndexLink"/>
              </w:rPr>
              <w:t>72</w:t>
            </w:r>
          </w:hyperlink>
        </w:p>
        <w:p>
          <w:pPr>
            <w:pStyle w:val="Contents3"/>
            <w:tabs>
              <w:tab w:val="clear" w:pos="8459"/>
              <w:tab w:val="right" w:pos="9026" w:leader="dot"/>
            </w:tabs>
            <w:rPr/>
          </w:pPr>
          <w:hyperlink w:anchor="__RefHeading___Toc7274839_73709187">
            <w:r>
              <w:rPr>
                <w:webHidden/>
                <w:rStyle w:val="IndexLink"/>
              </w:rPr>
              <w:t>72</w:t>
            </w:r>
            <w:r>
              <w:rPr>
                <w:rStyle w:val="IndexLink"/>
                <w:rtl w:val="true"/>
              </w:rPr>
              <w:t xml:space="preserve">- </w:t>
            </w:r>
            <w:r>
              <w:rPr>
                <w:rStyle w:val="IndexLink"/>
                <w:rtl w:val="true"/>
              </w:rPr>
              <w:t>الاستدراک‏</w:t>
            </w:r>
            <w:r>
              <w:rPr>
                <w:rStyle w:val="IndexLink"/>
                <w:rtl w:val="true"/>
              </w:rPr>
              <w:tab/>
            </w:r>
            <w:r>
              <w:rPr>
                <w:rStyle w:val="IndexLink"/>
              </w:rPr>
              <w:t>72</w:t>
            </w:r>
          </w:hyperlink>
        </w:p>
        <w:p>
          <w:pPr>
            <w:pStyle w:val="Contents3"/>
            <w:tabs>
              <w:tab w:val="clear" w:pos="8459"/>
              <w:tab w:val="right" w:pos="9026" w:leader="dot"/>
            </w:tabs>
            <w:rPr/>
          </w:pPr>
          <w:hyperlink w:anchor="__RefHeading___Toc7274841_73709187">
            <w:r>
              <w:rPr>
                <w:webHidden/>
                <w:rStyle w:val="IndexLink"/>
              </w:rPr>
              <w:t>73</w:t>
            </w:r>
            <w:r>
              <w:rPr>
                <w:rStyle w:val="IndexLink"/>
                <w:rtl w:val="true"/>
              </w:rPr>
              <w:t xml:space="preserve">- </w:t>
            </w:r>
            <w:r>
              <w:rPr>
                <w:rStyle w:val="IndexLink"/>
                <w:rtl w:val="true"/>
              </w:rPr>
              <w:t>الاستدراک لما أغفله الخلیل‏</w:t>
            </w:r>
            <w:r>
              <w:rPr>
                <w:rStyle w:val="IndexLink"/>
                <w:rtl w:val="true"/>
              </w:rPr>
              <w:tab/>
            </w:r>
            <w:r>
              <w:rPr>
                <w:rStyle w:val="IndexLink"/>
              </w:rPr>
              <w:t>72</w:t>
            </w:r>
          </w:hyperlink>
        </w:p>
        <w:p>
          <w:pPr>
            <w:pStyle w:val="Contents3"/>
            <w:tabs>
              <w:tab w:val="clear" w:pos="8459"/>
              <w:tab w:val="right" w:pos="9026" w:leader="dot"/>
            </w:tabs>
            <w:rPr/>
          </w:pPr>
          <w:hyperlink w:anchor="__RefHeading___Toc7274843_73709187">
            <w:r>
              <w:rPr>
                <w:webHidden/>
                <w:rStyle w:val="IndexLink"/>
              </w:rPr>
              <w:t>74</w:t>
            </w:r>
            <w:r>
              <w:rPr>
                <w:rStyle w:val="IndexLink"/>
                <w:rtl w:val="true"/>
              </w:rPr>
              <w:t xml:space="preserve">- </w:t>
            </w:r>
            <w:r>
              <w:rPr>
                <w:rStyle w:val="IndexLink"/>
                <w:rtl w:val="true"/>
              </w:rPr>
              <w:t>الاستدلال فی طلب الحق‏</w:t>
            </w:r>
            <w:r>
              <w:rPr>
                <w:rStyle w:val="IndexLink"/>
                <w:rtl w:val="true"/>
              </w:rPr>
              <w:tab/>
            </w:r>
            <w:r>
              <w:rPr>
                <w:rStyle w:val="IndexLink"/>
              </w:rPr>
              <w:t>73</w:t>
            </w:r>
          </w:hyperlink>
        </w:p>
        <w:p>
          <w:pPr>
            <w:pStyle w:val="Contents3"/>
            <w:tabs>
              <w:tab w:val="clear" w:pos="8459"/>
              <w:tab w:val="right" w:pos="9026" w:leader="dot"/>
            </w:tabs>
            <w:rPr/>
          </w:pPr>
          <w:hyperlink w:anchor="__RefHeading___Toc7274845_73709187">
            <w:r>
              <w:rPr>
                <w:webHidden/>
                <w:rStyle w:val="IndexLink"/>
              </w:rPr>
              <w:t>75</w:t>
            </w:r>
            <w:r>
              <w:rPr>
                <w:rStyle w:val="IndexLink"/>
                <w:rtl w:val="true"/>
              </w:rPr>
              <w:t xml:space="preserve">- </w:t>
            </w:r>
            <w:r>
              <w:rPr>
                <w:rStyle w:val="IndexLink"/>
                <w:rtl w:val="true"/>
              </w:rPr>
              <w:t>الاستذکار لما مر من سوالف الأعمار</w:t>
            </w:r>
            <w:r>
              <w:rPr>
                <w:rStyle w:val="IndexLink"/>
                <w:rtl w:val="true"/>
              </w:rPr>
              <w:tab/>
            </w:r>
            <w:r>
              <w:rPr>
                <w:rStyle w:val="IndexLink"/>
              </w:rPr>
              <w:t>73</w:t>
            </w:r>
          </w:hyperlink>
        </w:p>
        <w:p>
          <w:pPr>
            <w:pStyle w:val="Contents3"/>
            <w:tabs>
              <w:tab w:val="clear" w:pos="8459"/>
              <w:tab w:val="right" w:pos="9026" w:leader="dot"/>
            </w:tabs>
            <w:rPr/>
          </w:pPr>
          <w:hyperlink w:anchor="__RefHeading___Toc7274847_73709187">
            <w:r>
              <w:rPr>
                <w:webHidden/>
                <w:rStyle w:val="IndexLink"/>
              </w:rPr>
              <w:t>76</w:t>
            </w:r>
            <w:r>
              <w:rPr>
                <w:rStyle w:val="IndexLink"/>
                <w:rtl w:val="true"/>
              </w:rPr>
              <w:t xml:space="preserve">- </w:t>
            </w:r>
            <w:r>
              <w:rPr>
                <w:rStyle w:val="IndexLink"/>
                <w:rtl w:val="true"/>
              </w:rPr>
              <w:t>الاستسقاء</w:t>
            </w:r>
            <w:r>
              <w:rPr>
                <w:rStyle w:val="IndexLink"/>
                <w:rtl w:val="true"/>
              </w:rPr>
              <w:tab/>
            </w:r>
            <w:r>
              <w:rPr>
                <w:rStyle w:val="IndexLink"/>
              </w:rPr>
              <w:t>73</w:t>
            </w:r>
          </w:hyperlink>
        </w:p>
        <w:p>
          <w:pPr>
            <w:pStyle w:val="Contents3"/>
            <w:tabs>
              <w:tab w:val="clear" w:pos="8459"/>
              <w:tab w:val="right" w:pos="9026" w:leader="dot"/>
            </w:tabs>
            <w:rPr/>
          </w:pPr>
          <w:hyperlink w:anchor="__RefHeading___Toc7274849_73709187">
            <w:r>
              <w:rPr>
                <w:webHidden/>
                <w:rStyle w:val="IndexLink"/>
              </w:rPr>
              <w:t>77</w:t>
            </w:r>
            <w:r>
              <w:rPr>
                <w:rStyle w:val="IndexLink"/>
                <w:rtl w:val="true"/>
              </w:rPr>
              <w:t xml:space="preserve">- </w:t>
            </w:r>
            <w:r>
              <w:rPr>
                <w:rStyle w:val="IndexLink"/>
                <w:rtl w:val="true"/>
              </w:rPr>
              <w:t>الاستشعار</w:t>
            </w:r>
            <w:r>
              <w:rPr>
                <w:rStyle w:val="IndexLink"/>
                <w:rtl w:val="true"/>
              </w:rPr>
              <w:tab/>
            </w:r>
            <w:r>
              <w:rPr>
                <w:rStyle w:val="IndexLink"/>
              </w:rPr>
              <w:t>73</w:t>
            </w:r>
          </w:hyperlink>
        </w:p>
        <w:p>
          <w:pPr>
            <w:pStyle w:val="Contents3"/>
            <w:tabs>
              <w:tab w:val="clear" w:pos="8459"/>
              <w:tab w:val="right" w:pos="9026" w:leader="dot"/>
            </w:tabs>
            <w:rPr/>
          </w:pPr>
          <w:hyperlink w:anchor="__RefHeading___Toc7274851_73709187">
            <w:r>
              <w:rPr>
                <w:webHidden/>
                <w:rStyle w:val="IndexLink"/>
              </w:rPr>
              <w:t>78</w:t>
            </w:r>
            <w:r>
              <w:rPr>
                <w:rStyle w:val="IndexLink"/>
                <w:rtl w:val="true"/>
              </w:rPr>
              <w:t xml:space="preserve">- </w:t>
            </w:r>
            <w:r>
              <w:rPr>
                <w:rStyle w:val="IndexLink"/>
                <w:rtl w:val="true"/>
              </w:rPr>
              <w:t>الاستشفاء بالتربة الحسینیة</w:t>
            </w:r>
            <w:r>
              <w:rPr>
                <w:rStyle w:val="IndexLink"/>
                <w:rtl w:val="true"/>
              </w:rPr>
              <w:tab/>
            </w:r>
            <w:r>
              <w:rPr>
                <w:rStyle w:val="IndexLink"/>
              </w:rPr>
              <w:t>73</w:t>
            </w:r>
          </w:hyperlink>
        </w:p>
        <w:p>
          <w:pPr>
            <w:pStyle w:val="Contents3"/>
            <w:tabs>
              <w:tab w:val="clear" w:pos="8459"/>
              <w:tab w:val="right" w:pos="9026" w:leader="dot"/>
            </w:tabs>
            <w:rPr/>
          </w:pPr>
          <w:hyperlink w:anchor="__RefHeading___Toc7274853_73709187">
            <w:r>
              <w:rPr>
                <w:webHidden/>
                <w:rStyle w:val="IndexLink"/>
              </w:rPr>
              <w:t>79</w:t>
            </w:r>
            <w:r>
              <w:rPr>
                <w:rStyle w:val="IndexLink"/>
                <w:rtl w:val="true"/>
              </w:rPr>
              <w:t xml:space="preserve">- </w:t>
            </w:r>
            <w:r>
              <w:rPr>
                <w:rStyle w:val="IndexLink"/>
                <w:rtl w:val="true"/>
              </w:rPr>
              <w:t>الاستشهاد</w:t>
            </w:r>
            <w:r>
              <w:rPr>
                <w:rStyle w:val="IndexLink"/>
                <w:rtl w:val="true"/>
              </w:rPr>
              <w:tab/>
            </w:r>
            <w:r>
              <w:rPr>
                <w:rStyle w:val="IndexLink"/>
              </w:rPr>
              <w:t>73</w:t>
            </w:r>
          </w:hyperlink>
        </w:p>
        <w:p>
          <w:pPr>
            <w:pStyle w:val="Contents3"/>
            <w:tabs>
              <w:tab w:val="clear" w:pos="8459"/>
              <w:tab w:val="right" w:pos="9026" w:leader="dot"/>
            </w:tabs>
            <w:rPr/>
          </w:pPr>
          <w:hyperlink w:anchor="__RefHeading___Toc7274855_73709187">
            <w:r>
              <w:rPr>
                <w:webHidden/>
                <w:rStyle w:val="IndexLink"/>
              </w:rPr>
              <w:t>80</w:t>
            </w:r>
            <w:r>
              <w:rPr>
                <w:rStyle w:val="IndexLink"/>
                <w:rtl w:val="true"/>
              </w:rPr>
              <w:t xml:space="preserve">- </w:t>
            </w:r>
            <w:r>
              <w:rPr>
                <w:rStyle w:val="IndexLink"/>
                <w:rtl w:val="true"/>
              </w:rPr>
              <w:t>الاستشهاد باختلاف الأرصاد</w:t>
            </w:r>
            <w:r>
              <w:rPr>
                <w:rStyle w:val="IndexLink"/>
                <w:rtl w:val="true"/>
              </w:rPr>
              <w:tab/>
            </w:r>
            <w:r>
              <w:rPr>
                <w:rStyle w:val="IndexLink"/>
              </w:rPr>
              <w:t>73</w:t>
            </w:r>
          </w:hyperlink>
        </w:p>
        <w:p>
          <w:pPr>
            <w:pStyle w:val="Contents3"/>
            <w:tabs>
              <w:tab w:val="clear" w:pos="8459"/>
              <w:tab w:val="right" w:pos="9026" w:leader="dot"/>
            </w:tabs>
            <w:rPr/>
          </w:pPr>
          <w:hyperlink w:anchor="__RefHeading___Toc7274857_73709187">
            <w:r>
              <w:rPr>
                <w:webHidden/>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59_73709187">
            <w:r>
              <w:rPr>
                <w:webHidden/>
                <w:rStyle w:val="IndexLink"/>
                <w:rtl w:val="true"/>
              </w:rPr>
              <w:t>بیان</w:t>
            </w:r>
            <w:r>
              <w:rPr>
                <w:rStyle w:val="IndexLink"/>
                <w:rtl w:val="true"/>
              </w:rPr>
              <w:tab/>
            </w:r>
            <w:r>
              <w:rPr>
                <w:rStyle w:val="IndexLink"/>
              </w:rPr>
              <w:t>74</w:t>
            </w:r>
          </w:hyperlink>
        </w:p>
        <w:p>
          <w:pPr>
            <w:pStyle w:val="Contents3"/>
            <w:tabs>
              <w:tab w:val="clear" w:pos="8459"/>
              <w:tab w:val="right" w:pos="9026" w:leader="dot"/>
            </w:tabs>
            <w:rPr/>
          </w:pPr>
          <w:hyperlink w:anchor="__RefHeading___Toc7274861_73709187">
            <w:r>
              <w:rPr>
                <w:webHidden/>
                <w:rStyle w:val="IndexLink"/>
              </w:rPr>
              <w:t>81</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63_73709187">
            <w:r>
              <w:rPr>
                <w:webHidden/>
                <w:rStyle w:val="IndexLink"/>
              </w:rPr>
              <w:t>82</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65_73709187">
            <w:r>
              <w:rPr>
                <w:webHidden/>
                <w:rStyle w:val="IndexLink"/>
              </w:rPr>
              <w:t>83</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67_73709187">
            <w:r>
              <w:rPr>
                <w:webHidden/>
                <w:rStyle w:val="IndexLink"/>
              </w:rPr>
              <w:t>84</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69_73709187">
            <w:r>
              <w:rPr>
                <w:webHidden/>
                <w:rStyle w:val="IndexLink"/>
              </w:rPr>
              <w:t>85</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71_73709187">
            <w:r>
              <w:rPr>
                <w:webHidden/>
                <w:rStyle w:val="IndexLink"/>
              </w:rPr>
              <w:t>86</w:t>
            </w:r>
            <w:r>
              <w:rPr>
                <w:rStyle w:val="IndexLink"/>
                <w:rtl w:val="true"/>
              </w:rPr>
              <w:t xml:space="preserve">- </w:t>
            </w:r>
            <w:r>
              <w:rPr>
                <w:rStyle w:val="IndexLink"/>
                <w:rtl w:val="true"/>
              </w:rPr>
              <w:t>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7274873_73709187">
            <w:r>
              <w:rPr>
                <w:webHidden/>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75_73709187">
            <w:r>
              <w:rPr>
                <w:webHidden/>
                <w:rStyle w:val="IndexLink"/>
              </w:rPr>
              <w:t>87</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77_73709187">
            <w:r>
              <w:rPr>
                <w:webHidden/>
                <w:rStyle w:val="IndexLink"/>
              </w:rPr>
              <w:t>88</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79_73709187">
            <w:r>
              <w:rPr>
                <w:webHidden/>
                <w:rStyle w:val="IndexLink"/>
              </w:rPr>
              <w:t>89</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81_73709187">
            <w:r>
              <w:rPr>
                <w:webHidden/>
                <w:rStyle w:val="IndexLink"/>
              </w:rPr>
              <w:t>90</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83_73709187">
            <w:r>
              <w:rPr>
                <w:webHidden/>
                <w:rStyle w:val="IndexLink"/>
              </w:rPr>
              <w:t>91</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85_73709187">
            <w:r>
              <w:rPr>
                <w:webHidden/>
                <w:rStyle w:val="IndexLink"/>
              </w:rPr>
              <w:t>92</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87_73709187">
            <w:r>
              <w:rPr>
                <w:webHidden/>
                <w:rStyle w:val="IndexLink"/>
              </w:rPr>
              <w:t>93</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89_73709187">
            <w:r>
              <w:rPr>
                <w:webHidden/>
                <w:rStyle w:val="IndexLink"/>
              </w:rPr>
              <w:t>94</w:t>
            </w:r>
            <w:r>
              <w:rPr>
                <w:rStyle w:val="IndexLink"/>
                <w:rtl w:val="true"/>
              </w:rPr>
              <w:t xml:space="preserve">- </w:t>
            </w:r>
            <w:r>
              <w:rPr>
                <w:rStyle w:val="IndexLink"/>
                <w:rtl w:val="true"/>
              </w:rPr>
              <w:t>الاستصحاب‏</w:t>
            </w:r>
            <w:r>
              <w:rPr>
                <w:rStyle w:val="IndexLink"/>
                <w:rtl w:val="true"/>
              </w:rPr>
              <w:tab/>
            </w:r>
            <w:r>
              <w:rPr>
                <w:rStyle w:val="IndexLink"/>
              </w:rPr>
              <w:t>75</w:t>
            </w:r>
          </w:hyperlink>
        </w:p>
        <w:p>
          <w:pPr>
            <w:pStyle w:val="Contents3"/>
            <w:tabs>
              <w:tab w:val="clear" w:pos="8459"/>
              <w:tab w:val="right" w:pos="9026" w:leader="dot"/>
            </w:tabs>
            <w:rPr/>
          </w:pPr>
          <w:hyperlink w:anchor="__RefHeading___Toc7274891_73709187">
            <w:r>
              <w:rPr>
                <w:webHidden/>
                <w:rStyle w:val="IndexLink"/>
              </w:rPr>
              <w:t>95</w:t>
            </w:r>
            <w:r>
              <w:rPr>
                <w:rStyle w:val="IndexLink"/>
                <w:rtl w:val="true"/>
              </w:rPr>
              <w:t xml:space="preserve">- </w:t>
            </w:r>
            <w:r>
              <w:rPr>
                <w:rStyle w:val="IndexLink"/>
                <w:rtl w:val="true"/>
              </w:rPr>
              <w:t>الاستصحاب‏</w:t>
            </w:r>
            <w:r>
              <w:rPr>
                <w:rStyle w:val="IndexLink"/>
                <w:rtl w:val="true"/>
              </w:rPr>
              <w:tab/>
            </w:r>
            <w:r>
              <w:rPr>
                <w:rStyle w:val="IndexLink"/>
              </w:rPr>
              <w:t>76</w:t>
            </w:r>
          </w:hyperlink>
        </w:p>
        <w:p>
          <w:pPr>
            <w:pStyle w:val="Contents3"/>
            <w:tabs>
              <w:tab w:val="clear" w:pos="8459"/>
              <w:tab w:val="right" w:pos="9026" w:leader="dot"/>
            </w:tabs>
            <w:rPr/>
          </w:pPr>
          <w:hyperlink w:anchor="__RefHeading___Toc7274893_73709187">
            <w:r>
              <w:rPr>
                <w:webHidden/>
                <w:rStyle w:val="IndexLink"/>
              </w:rPr>
              <w:t>96</w:t>
            </w:r>
            <w:r>
              <w:rPr>
                <w:rStyle w:val="IndexLink"/>
                <w:rtl w:val="true"/>
              </w:rPr>
              <w:t xml:space="preserve">- </w:t>
            </w:r>
            <w:r>
              <w:rPr>
                <w:rStyle w:val="IndexLink"/>
                <w:rtl w:val="true"/>
              </w:rPr>
              <w:t>الاستصحاب‏</w:t>
            </w:r>
            <w:r>
              <w:rPr>
                <w:rStyle w:val="IndexLink"/>
                <w:rtl w:val="true"/>
              </w:rPr>
              <w:tab/>
            </w:r>
            <w:r>
              <w:rPr>
                <w:rStyle w:val="IndexLink"/>
              </w:rPr>
              <w:t>76</w:t>
            </w:r>
          </w:hyperlink>
        </w:p>
        <w:p>
          <w:pPr>
            <w:pStyle w:val="Contents3"/>
            <w:tabs>
              <w:tab w:val="clear" w:pos="8459"/>
              <w:tab w:val="right" w:pos="9026" w:leader="dot"/>
            </w:tabs>
            <w:rPr/>
          </w:pPr>
          <w:hyperlink w:anchor="__RefHeading___Toc7274895_73709187">
            <w:r>
              <w:rPr>
                <w:webHidden/>
                <w:rStyle w:val="IndexLink"/>
              </w:rPr>
              <w:t>97</w:t>
            </w:r>
            <w:r>
              <w:rPr>
                <w:rStyle w:val="IndexLink"/>
                <w:rtl w:val="true"/>
              </w:rPr>
              <w:t xml:space="preserve">- </w:t>
            </w:r>
            <w:r>
              <w:rPr>
                <w:rStyle w:val="IndexLink"/>
                <w:rtl w:val="true"/>
              </w:rPr>
              <w:t>الاستصحاب‏</w:t>
            </w:r>
            <w:r>
              <w:rPr>
                <w:rStyle w:val="IndexLink"/>
                <w:rtl w:val="true"/>
              </w:rPr>
              <w:tab/>
            </w:r>
            <w:r>
              <w:rPr>
                <w:rStyle w:val="IndexLink"/>
              </w:rPr>
              <w:t>76</w:t>
            </w:r>
          </w:hyperlink>
        </w:p>
        <w:p>
          <w:pPr>
            <w:pStyle w:val="Contents3"/>
            <w:tabs>
              <w:tab w:val="clear" w:pos="8459"/>
              <w:tab w:val="right" w:pos="9026" w:leader="dot"/>
            </w:tabs>
            <w:rPr/>
          </w:pPr>
          <w:hyperlink w:anchor="__RefHeading___Toc7274897_73709187">
            <w:r>
              <w:rPr>
                <w:webHidden/>
                <w:rStyle w:val="IndexLink"/>
              </w:rPr>
              <w:t>98</w:t>
            </w:r>
            <w:r>
              <w:rPr>
                <w:rStyle w:val="IndexLink"/>
                <w:rtl w:val="true"/>
              </w:rPr>
              <w:t xml:space="preserve">- </w:t>
            </w:r>
            <w:r>
              <w:rPr>
                <w:rStyle w:val="IndexLink"/>
                <w:rtl w:val="true"/>
              </w:rPr>
              <w:t>کتاب الاستطاعة</w:t>
            </w:r>
            <w:r>
              <w:rPr>
                <w:rStyle w:val="IndexLink"/>
                <w:rtl w:val="true"/>
              </w:rPr>
              <w:tab/>
            </w:r>
            <w:r>
              <w:rPr>
                <w:rStyle w:val="IndexLink"/>
              </w:rPr>
              <w:t>76</w:t>
            </w:r>
          </w:hyperlink>
        </w:p>
        <w:p>
          <w:pPr>
            <w:pStyle w:val="Contents3"/>
            <w:tabs>
              <w:tab w:val="clear" w:pos="8459"/>
              <w:tab w:val="right" w:pos="9026" w:leader="dot"/>
            </w:tabs>
            <w:rPr/>
          </w:pPr>
          <w:hyperlink w:anchor="__RefHeading___Toc7274899_73709187">
            <w:r>
              <w:rPr>
                <w:webHidden/>
                <w:rStyle w:val="IndexLink"/>
              </w:rPr>
              <w:t>99</w:t>
            </w:r>
            <w:r>
              <w:rPr>
                <w:rStyle w:val="IndexLink"/>
                <w:rtl w:val="true"/>
              </w:rPr>
              <w:t xml:space="preserve">- </w:t>
            </w:r>
            <w:r>
              <w:rPr>
                <w:rStyle w:val="IndexLink"/>
                <w:rtl w:val="true"/>
              </w:rPr>
              <w:t>الاستطاعة</w:t>
            </w:r>
            <w:r>
              <w:rPr>
                <w:rStyle w:val="IndexLink"/>
                <w:rtl w:val="true"/>
              </w:rPr>
              <w:tab/>
            </w:r>
            <w:r>
              <w:rPr>
                <w:rStyle w:val="IndexLink"/>
              </w:rPr>
              <w:t>76</w:t>
            </w:r>
          </w:hyperlink>
        </w:p>
        <w:p>
          <w:pPr>
            <w:pStyle w:val="Contents3"/>
            <w:tabs>
              <w:tab w:val="clear" w:pos="8459"/>
              <w:tab w:val="right" w:pos="9026" w:leader="dot"/>
            </w:tabs>
            <w:rPr/>
          </w:pPr>
          <w:hyperlink w:anchor="__RefHeading___Toc7274901_73709187">
            <w:r>
              <w:rPr>
                <w:webHidden/>
                <w:rStyle w:val="IndexLink"/>
              </w:rPr>
              <w:t>100</w:t>
            </w:r>
            <w:r>
              <w:rPr>
                <w:rStyle w:val="IndexLink"/>
                <w:rtl w:val="true"/>
              </w:rPr>
              <w:t xml:space="preserve">- </w:t>
            </w:r>
            <w:r>
              <w:rPr>
                <w:rStyle w:val="IndexLink"/>
                <w:rtl w:val="true"/>
              </w:rPr>
              <w:t>الاستطاعة</w:t>
            </w:r>
            <w:r>
              <w:rPr>
                <w:rStyle w:val="IndexLink"/>
                <w:rtl w:val="true"/>
              </w:rPr>
              <w:tab/>
            </w:r>
            <w:r>
              <w:rPr>
                <w:rStyle w:val="IndexLink"/>
              </w:rPr>
              <w:t>76</w:t>
            </w:r>
          </w:hyperlink>
        </w:p>
        <w:p>
          <w:pPr>
            <w:pStyle w:val="Contents3"/>
            <w:tabs>
              <w:tab w:val="clear" w:pos="8459"/>
              <w:tab w:val="right" w:pos="9026" w:leader="dot"/>
            </w:tabs>
            <w:rPr/>
          </w:pPr>
          <w:hyperlink w:anchor="__RefHeading___Toc7274903_73709187">
            <w:r>
              <w:rPr>
                <w:webHidden/>
                <w:rStyle w:val="IndexLink"/>
              </w:rPr>
              <w:t>101</w:t>
            </w:r>
            <w:r>
              <w:rPr>
                <w:rStyle w:val="IndexLink"/>
                <w:rtl w:val="true"/>
              </w:rPr>
              <w:t xml:space="preserve">- </w:t>
            </w:r>
            <w:r>
              <w:rPr>
                <w:rStyle w:val="IndexLink"/>
                <w:rtl w:val="true"/>
              </w:rPr>
              <w:t>الاستطاعة</w:t>
            </w:r>
            <w:r>
              <w:rPr>
                <w:rStyle w:val="IndexLink"/>
                <w:rtl w:val="true"/>
              </w:rPr>
              <w:tab/>
            </w:r>
            <w:r>
              <w:rPr>
                <w:rStyle w:val="IndexLink"/>
              </w:rPr>
              <w:t>76</w:t>
            </w:r>
          </w:hyperlink>
        </w:p>
        <w:p>
          <w:pPr>
            <w:pStyle w:val="Contents3"/>
            <w:tabs>
              <w:tab w:val="clear" w:pos="8459"/>
              <w:tab w:val="right" w:pos="9026" w:leader="dot"/>
            </w:tabs>
            <w:rPr/>
          </w:pPr>
          <w:hyperlink w:anchor="__RefHeading___Toc7274905_73709187">
            <w:r>
              <w:rPr>
                <w:webHidden/>
                <w:rStyle w:val="IndexLink"/>
              </w:rPr>
              <w:t>102</w:t>
            </w:r>
            <w:r>
              <w:rPr>
                <w:rStyle w:val="IndexLink"/>
                <w:rtl w:val="true"/>
              </w:rPr>
              <w:t xml:space="preserve">- </w:t>
            </w:r>
            <w:r>
              <w:rPr>
                <w:rStyle w:val="IndexLink"/>
                <w:rtl w:val="true"/>
              </w:rPr>
              <w:t>الاستطاعة</w:t>
            </w:r>
            <w:r>
              <w:rPr>
                <w:rStyle w:val="IndexLink"/>
                <w:rtl w:val="true"/>
              </w:rPr>
              <w:tab/>
            </w:r>
            <w:r>
              <w:rPr>
                <w:rStyle w:val="IndexLink"/>
              </w:rPr>
              <w:t>76</w:t>
            </w:r>
          </w:hyperlink>
        </w:p>
        <w:p>
          <w:pPr>
            <w:pStyle w:val="Contents3"/>
            <w:tabs>
              <w:tab w:val="clear" w:pos="8459"/>
              <w:tab w:val="right" w:pos="9026" w:leader="dot"/>
            </w:tabs>
            <w:rPr/>
          </w:pPr>
          <w:hyperlink w:anchor="__RefHeading___Toc7274907_73709187">
            <w:r>
              <w:rPr>
                <w:webHidden/>
                <w:rStyle w:val="IndexLink"/>
              </w:rPr>
              <w:t>103</w:t>
            </w:r>
            <w:r>
              <w:rPr>
                <w:rStyle w:val="IndexLink"/>
                <w:rtl w:val="true"/>
              </w:rPr>
              <w:t xml:space="preserve">- </w:t>
            </w:r>
            <w:r>
              <w:rPr>
                <w:rStyle w:val="IndexLink"/>
                <w:rtl w:val="true"/>
              </w:rPr>
              <w:t>الاستطاعة علی مذهب أهل العدل‏</w:t>
            </w:r>
            <w:r>
              <w:rPr>
                <w:rStyle w:val="IndexLink"/>
                <w:rtl w:val="true"/>
              </w:rPr>
              <w:tab/>
            </w:r>
            <w:r>
              <w:rPr>
                <w:rStyle w:val="IndexLink"/>
              </w:rPr>
              <w:t>77</w:t>
            </w:r>
          </w:hyperlink>
        </w:p>
        <w:p>
          <w:pPr>
            <w:pStyle w:val="Contents3"/>
            <w:tabs>
              <w:tab w:val="clear" w:pos="8459"/>
              <w:tab w:val="right" w:pos="9026" w:leader="dot"/>
            </w:tabs>
            <w:rPr/>
          </w:pPr>
          <w:hyperlink w:anchor="__RefHeading___Toc7274909_73709187">
            <w:r>
              <w:rPr>
                <w:webHidden/>
                <w:rStyle w:val="IndexLink"/>
              </w:rPr>
              <w:t>104</w:t>
            </w:r>
            <w:r>
              <w:rPr>
                <w:rStyle w:val="IndexLink"/>
                <w:rtl w:val="true"/>
              </w:rPr>
              <w:t xml:space="preserve">- </w:t>
            </w:r>
            <w:r>
              <w:rPr>
                <w:rStyle w:val="IndexLink"/>
                <w:rtl w:val="true"/>
              </w:rPr>
              <w:t>الاستطاعة علی مذهب هشام‏</w:t>
            </w:r>
            <w:r>
              <w:rPr>
                <w:rStyle w:val="IndexLink"/>
                <w:rtl w:val="true"/>
              </w:rPr>
              <w:tab/>
            </w:r>
            <w:r>
              <w:rPr>
                <w:rStyle w:val="IndexLink"/>
              </w:rPr>
              <w:t>77</w:t>
            </w:r>
          </w:hyperlink>
        </w:p>
        <w:p>
          <w:pPr>
            <w:pStyle w:val="Contents3"/>
            <w:tabs>
              <w:tab w:val="clear" w:pos="8459"/>
              <w:tab w:val="right" w:pos="9026" w:leader="dot"/>
            </w:tabs>
            <w:rPr/>
          </w:pPr>
          <w:hyperlink w:anchor="__RefHeading___Toc7274911_73709187">
            <w:r>
              <w:rPr>
                <w:webHidden/>
                <w:rStyle w:val="IndexLink"/>
              </w:rPr>
              <w:t>105</w:t>
            </w:r>
            <w:r>
              <w:rPr>
                <w:rStyle w:val="IndexLink"/>
                <w:rtl w:val="true"/>
              </w:rPr>
              <w:t xml:space="preserve">- </w:t>
            </w:r>
            <w:r>
              <w:rPr>
                <w:rStyle w:val="IndexLink"/>
                <w:rtl w:val="true"/>
              </w:rPr>
              <w:t>الاستطاعة و الجبر</w:t>
            </w:r>
            <w:r>
              <w:rPr>
                <w:rStyle w:val="IndexLink"/>
                <w:rtl w:val="true"/>
              </w:rPr>
              <w:tab/>
            </w:r>
            <w:r>
              <w:rPr>
                <w:rStyle w:val="IndexLink"/>
              </w:rPr>
              <w:t>77</w:t>
            </w:r>
          </w:hyperlink>
        </w:p>
        <w:p>
          <w:pPr>
            <w:pStyle w:val="Contents3"/>
            <w:tabs>
              <w:tab w:val="clear" w:pos="8459"/>
              <w:tab w:val="right" w:pos="9026" w:leader="dot"/>
            </w:tabs>
            <w:rPr/>
          </w:pPr>
          <w:hyperlink w:anchor="__RefHeading___Toc7274913_73709187">
            <w:r>
              <w:rPr>
                <w:webHidden/>
                <w:rStyle w:val="IndexLink"/>
              </w:rPr>
              <w:t>106</w:t>
            </w:r>
            <w:r>
              <w:rPr>
                <w:rStyle w:val="IndexLink"/>
                <w:rtl w:val="true"/>
              </w:rPr>
              <w:t xml:space="preserve">- </w:t>
            </w:r>
            <w:r>
              <w:rPr>
                <w:rStyle w:val="IndexLink"/>
                <w:rtl w:val="true"/>
              </w:rPr>
              <w:t>الاستطراف‏</w:t>
            </w:r>
            <w:r>
              <w:rPr>
                <w:rStyle w:val="IndexLink"/>
                <w:rtl w:val="true"/>
              </w:rPr>
              <w:tab/>
            </w:r>
            <w:r>
              <w:rPr>
                <w:rStyle w:val="IndexLink"/>
              </w:rPr>
              <w:t>77</w:t>
            </w:r>
          </w:hyperlink>
        </w:p>
        <w:p>
          <w:pPr>
            <w:pStyle w:val="Contents3"/>
            <w:tabs>
              <w:tab w:val="clear" w:pos="8459"/>
              <w:tab w:val="right" w:pos="9026" w:leader="dot"/>
            </w:tabs>
            <w:rPr/>
          </w:pPr>
          <w:hyperlink w:anchor="__RefHeading___Toc7274915_73709187">
            <w:r>
              <w:rPr>
                <w:webHidden/>
                <w:rStyle w:val="IndexLink"/>
              </w:rPr>
              <w:t>107</w:t>
            </w:r>
            <w:r>
              <w:rPr>
                <w:rStyle w:val="IndexLink"/>
                <w:rtl w:val="true"/>
              </w:rPr>
              <w:t xml:space="preserve">- </w:t>
            </w:r>
            <w:r>
              <w:rPr>
                <w:rStyle w:val="IndexLink"/>
                <w:rtl w:val="true"/>
              </w:rPr>
              <w:t>الاستظهار</w:t>
            </w:r>
            <w:r>
              <w:rPr>
                <w:rStyle w:val="IndexLink"/>
                <w:rtl w:val="true"/>
              </w:rPr>
              <w:tab/>
            </w:r>
            <w:r>
              <w:rPr>
                <w:rStyle w:val="IndexLink"/>
              </w:rPr>
              <w:t>77</w:t>
            </w:r>
          </w:hyperlink>
        </w:p>
        <w:p>
          <w:pPr>
            <w:pStyle w:val="Contents3"/>
            <w:tabs>
              <w:tab w:val="clear" w:pos="8459"/>
              <w:tab w:val="right" w:pos="9026" w:leader="dot"/>
            </w:tabs>
            <w:rPr/>
          </w:pPr>
          <w:hyperlink w:anchor="__RefHeading___Toc7274917_73709187">
            <w:r>
              <w:rPr>
                <w:webHidden/>
                <w:rStyle w:val="IndexLink"/>
              </w:rPr>
              <w:t>108</w:t>
            </w:r>
            <w:r>
              <w:rPr>
                <w:rStyle w:val="IndexLink"/>
                <w:rtl w:val="true"/>
              </w:rPr>
              <w:t xml:space="preserve">- </w:t>
            </w:r>
            <w:r>
              <w:rPr>
                <w:rStyle w:val="IndexLink"/>
                <w:rtl w:val="true"/>
              </w:rPr>
              <w:t>الاستظهار للمراة بعد تجاوز الدم العشرة،</w:t>
            </w:r>
            <w:r>
              <w:rPr>
                <w:rStyle w:val="IndexLink"/>
                <w:rtl w:val="true"/>
              </w:rPr>
              <w:tab/>
            </w:r>
            <w:r>
              <w:rPr>
                <w:rStyle w:val="IndexLink"/>
              </w:rPr>
              <w:t>77</w:t>
            </w:r>
          </w:hyperlink>
        </w:p>
        <w:p>
          <w:pPr>
            <w:pStyle w:val="Contents3"/>
            <w:tabs>
              <w:tab w:val="clear" w:pos="8459"/>
              <w:tab w:val="right" w:pos="9026" w:leader="dot"/>
            </w:tabs>
            <w:rPr/>
          </w:pPr>
          <w:hyperlink w:anchor="__RefHeading___Toc7274919_73709187">
            <w:r>
              <w:rPr>
                <w:webHidden/>
                <w:rStyle w:val="IndexLink"/>
              </w:rPr>
              <w:t>109</w:t>
            </w:r>
            <w:r>
              <w:rPr>
                <w:rStyle w:val="IndexLink"/>
                <w:rtl w:val="true"/>
              </w:rPr>
              <w:t xml:space="preserve">- </w:t>
            </w:r>
            <w:r>
              <w:rPr>
                <w:rStyle w:val="IndexLink"/>
                <w:rtl w:val="true"/>
              </w:rPr>
              <w:t>الاستعارة و الکنایة و الترشیح‏</w:t>
            </w:r>
            <w:r>
              <w:rPr>
                <w:rStyle w:val="IndexLink"/>
                <w:rtl w:val="true"/>
              </w:rPr>
              <w:tab/>
            </w:r>
            <w:r>
              <w:rPr>
                <w:rStyle w:val="IndexLink"/>
              </w:rPr>
              <w:t>77</w:t>
            </w:r>
          </w:hyperlink>
        </w:p>
        <w:p>
          <w:pPr>
            <w:pStyle w:val="Contents3"/>
            <w:tabs>
              <w:tab w:val="clear" w:pos="8459"/>
              <w:tab w:val="right" w:pos="9026" w:leader="dot"/>
            </w:tabs>
            <w:rPr/>
          </w:pPr>
          <w:hyperlink w:anchor="__RefHeading___Toc7274921_73709187">
            <w:r>
              <w:rPr>
                <w:webHidden/>
                <w:rStyle w:val="IndexLink"/>
              </w:rPr>
              <w:t>110</w:t>
            </w:r>
            <w:r>
              <w:rPr>
                <w:rStyle w:val="IndexLink"/>
                <w:rtl w:val="true"/>
              </w:rPr>
              <w:t xml:space="preserve">- </w:t>
            </w:r>
            <w:r>
              <w:rPr>
                <w:rStyle w:val="IndexLink"/>
                <w:rtl w:val="true"/>
              </w:rPr>
              <w:t>الاستعداد</w:t>
            </w:r>
            <w:r>
              <w:rPr>
                <w:rStyle w:val="IndexLink"/>
                <w:rtl w:val="true"/>
              </w:rPr>
              <w:tab/>
            </w:r>
            <w:r>
              <w:rPr>
                <w:rStyle w:val="IndexLink"/>
              </w:rPr>
              <w:t>78</w:t>
            </w:r>
          </w:hyperlink>
        </w:p>
        <w:p>
          <w:pPr>
            <w:pStyle w:val="Contents3"/>
            <w:tabs>
              <w:tab w:val="clear" w:pos="8459"/>
              <w:tab w:val="right" w:pos="9026" w:leader="dot"/>
            </w:tabs>
            <w:rPr/>
          </w:pPr>
          <w:hyperlink w:anchor="__RefHeading___Toc7274923_73709187">
            <w:r>
              <w:rPr>
                <w:webHidden/>
                <w:rStyle w:val="IndexLink"/>
              </w:rPr>
              <w:t>111</w:t>
            </w:r>
            <w:r>
              <w:rPr>
                <w:rStyle w:val="IndexLink"/>
                <w:rtl w:val="true"/>
              </w:rPr>
              <w:t xml:space="preserve">- </w:t>
            </w:r>
            <w:r>
              <w:rPr>
                <w:rStyle w:val="IndexLink"/>
                <w:rtl w:val="true"/>
              </w:rPr>
              <w:t>استعمال الأسطرلاب الکری‏</w:t>
            </w:r>
            <w:r>
              <w:rPr>
                <w:rStyle w:val="IndexLink"/>
                <w:rtl w:val="true"/>
              </w:rPr>
              <w:tab/>
            </w:r>
            <w:r>
              <w:rPr>
                <w:rStyle w:val="IndexLink"/>
              </w:rPr>
              <w:t>78</w:t>
            </w:r>
          </w:hyperlink>
        </w:p>
        <w:p>
          <w:pPr>
            <w:pStyle w:val="Contents3"/>
            <w:tabs>
              <w:tab w:val="clear" w:pos="8459"/>
              <w:tab w:val="right" w:pos="9026" w:leader="dot"/>
            </w:tabs>
            <w:rPr/>
          </w:pPr>
          <w:hyperlink w:anchor="__RefHeading___Toc7274925_73709187">
            <w:r>
              <w:rPr>
                <w:webHidden/>
                <w:rStyle w:val="IndexLink"/>
              </w:rPr>
              <w:t>112</w:t>
            </w:r>
            <w:r>
              <w:rPr>
                <w:rStyle w:val="IndexLink"/>
                <w:rtl w:val="true"/>
              </w:rPr>
              <w:t xml:space="preserve">- </w:t>
            </w:r>
            <w:r>
              <w:rPr>
                <w:rStyle w:val="IndexLink"/>
                <w:rtl w:val="true"/>
              </w:rPr>
              <w:t>الاستغاثة</w:t>
            </w:r>
            <w:r>
              <w:rPr>
                <w:rStyle w:val="IndexLink"/>
                <w:rtl w:val="true"/>
              </w:rPr>
              <w:tab/>
            </w:r>
            <w:r>
              <w:rPr>
                <w:rStyle w:val="IndexLink"/>
              </w:rPr>
              <w:t>78</w:t>
            </w:r>
          </w:hyperlink>
        </w:p>
        <w:p>
          <w:pPr>
            <w:pStyle w:val="Contents3"/>
            <w:tabs>
              <w:tab w:val="clear" w:pos="8459"/>
              <w:tab w:val="right" w:pos="9026" w:leader="dot"/>
            </w:tabs>
            <w:rPr/>
          </w:pPr>
          <w:hyperlink w:anchor="__RefHeading___Toc7274927_73709187">
            <w:r>
              <w:rPr>
                <w:webHidden/>
                <w:rStyle w:val="IndexLink"/>
              </w:rPr>
              <w:t>113</w:t>
            </w:r>
            <w:r>
              <w:rPr>
                <w:rStyle w:val="IndexLink"/>
                <w:rtl w:val="true"/>
              </w:rPr>
              <w:t xml:space="preserve">- </w:t>
            </w:r>
            <w:r>
              <w:rPr>
                <w:rStyle w:val="IndexLink"/>
                <w:rtl w:val="true"/>
              </w:rPr>
              <w:t>الاستفادة</w:t>
            </w:r>
            <w:r>
              <w:rPr>
                <w:rStyle w:val="IndexLink"/>
                <w:rtl w:val="true"/>
              </w:rPr>
              <w:tab/>
            </w:r>
            <w:r>
              <w:rPr>
                <w:rStyle w:val="IndexLink"/>
              </w:rPr>
              <w:t>79</w:t>
            </w:r>
          </w:hyperlink>
        </w:p>
        <w:p>
          <w:pPr>
            <w:pStyle w:val="Contents3"/>
            <w:tabs>
              <w:tab w:val="clear" w:pos="8459"/>
              <w:tab w:val="right" w:pos="9026" w:leader="dot"/>
            </w:tabs>
            <w:rPr/>
          </w:pPr>
          <w:hyperlink w:anchor="__RefHeading___Toc7274929_73709187">
            <w:r>
              <w:rPr>
                <w:webHidden/>
                <w:rStyle w:val="IndexLink"/>
              </w:rPr>
              <w:t>114</w:t>
            </w:r>
            <w:r>
              <w:rPr>
                <w:rStyle w:val="IndexLink"/>
                <w:rtl w:val="true"/>
              </w:rPr>
              <w:t xml:space="preserve">- </w:t>
            </w:r>
            <w:r>
              <w:rPr>
                <w:rStyle w:val="IndexLink"/>
                <w:rtl w:val="true"/>
              </w:rPr>
              <w:t>استفادة أنوار الکواکب من الشمس‏</w:t>
            </w:r>
            <w:r>
              <w:rPr>
                <w:rStyle w:val="IndexLink"/>
                <w:rtl w:val="true"/>
              </w:rPr>
              <w:tab/>
            </w:r>
            <w:r>
              <w:rPr>
                <w:rStyle w:val="IndexLink"/>
              </w:rPr>
              <w:t>79</w:t>
            </w:r>
          </w:hyperlink>
        </w:p>
        <w:p>
          <w:pPr>
            <w:pStyle w:val="Contents3"/>
            <w:tabs>
              <w:tab w:val="clear" w:pos="8459"/>
              <w:tab w:val="right" w:pos="9026" w:leader="dot"/>
            </w:tabs>
            <w:rPr/>
          </w:pPr>
          <w:hyperlink w:anchor="__RefHeading___Toc7274931_73709187">
            <w:r>
              <w:rPr>
                <w:webHidden/>
                <w:rStyle w:val="IndexLink"/>
              </w:rPr>
              <w:t>115</w:t>
            </w:r>
            <w:r>
              <w:rPr>
                <w:rStyle w:val="IndexLink"/>
                <w:rtl w:val="true"/>
              </w:rPr>
              <w:t xml:space="preserve">- </w:t>
            </w:r>
            <w:r>
              <w:rPr>
                <w:rStyle w:val="IndexLink"/>
                <w:rtl w:val="true"/>
              </w:rPr>
              <w:t>الاستفتاءات العمریة</w:t>
            </w:r>
            <w:r>
              <w:rPr>
                <w:rStyle w:val="IndexLink"/>
                <w:rtl w:val="true"/>
              </w:rPr>
              <w:tab/>
            </w:r>
            <w:r>
              <w:rPr>
                <w:rStyle w:val="IndexLink"/>
              </w:rPr>
              <w:t>79</w:t>
            </w:r>
          </w:hyperlink>
        </w:p>
        <w:p>
          <w:pPr>
            <w:pStyle w:val="Contents3"/>
            <w:tabs>
              <w:tab w:val="clear" w:pos="8459"/>
              <w:tab w:val="right" w:pos="9026" w:leader="dot"/>
            </w:tabs>
            <w:rPr/>
          </w:pPr>
          <w:hyperlink w:anchor="__RefHeading___Toc7274933_73709187">
            <w:r>
              <w:rPr>
                <w:webHidden/>
                <w:rStyle w:val="IndexLink"/>
              </w:rPr>
              <w:t>116</w:t>
            </w:r>
            <w:r>
              <w:rPr>
                <w:rStyle w:val="IndexLink"/>
                <w:rtl w:val="true"/>
              </w:rPr>
              <w:t xml:space="preserve">- </w:t>
            </w:r>
            <w:r>
              <w:rPr>
                <w:rStyle w:val="IndexLink"/>
                <w:rtl w:val="true"/>
              </w:rPr>
              <w:t>الاستفسار</w:t>
            </w:r>
            <w:r>
              <w:rPr>
                <w:rStyle w:val="IndexLink"/>
                <w:rtl w:val="true"/>
              </w:rPr>
              <w:tab/>
            </w:r>
            <w:r>
              <w:rPr>
                <w:rStyle w:val="IndexLink"/>
              </w:rPr>
              <w:t>79</w:t>
            </w:r>
          </w:hyperlink>
        </w:p>
        <w:p>
          <w:pPr>
            <w:pStyle w:val="Contents3"/>
            <w:tabs>
              <w:tab w:val="clear" w:pos="8459"/>
              <w:tab w:val="right" w:pos="9026" w:leader="dot"/>
            </w:tabs>
            <w:rPr/>
          </w:pPr>
          <w:hyperlink w:anchor="__RefHeading___Toc7274935_73709187">
            <w:r>
              <w:rPr>
                <w:webHidden/>
                <w:rStyle w:val="IndexLink"/>
              </w:rPr>
              <w:t>117</w:t>
            </w:r>
            <w:r>
              <w:rPr>
                <w:rStyle w:val="IndexLink"/>
                <w:rtl w:val="true"/>
              </w:rPr>
              <w:t xml:space="preserve">- </w:t>
            </w:r>
            <w:r>
              <w:rPr>
                <w:rStyle w:val="IndexLink"/>
                <w:rtl w:val="true"/>
              </w:rPr>
              <w:t>الاستقبال‏</w:t>
            </w:r>
            <w:r>
              <w:rPr>
                <w:rStyle w:val="IndexLink"/>
                <w:rtl w:val="true"/>
              </w:rPr>
              <w:tab/>
            </w:r>
            <w:r>
              <w:rPr>
                <w:rStyle w:val="IndexLink"/>
              </w:rPr>
              <w:t>79</w:t>
            </w:r>
          </w:hyperlink>
        </w:p>
        <w:p>
          <w:pPr>
            <w:pStyle w:val="Contents3"/>
            <w:tabs>
              <w:tab w:val="clear" w:pos="8459"/>
              <w:tab w:val="right" w:pos="9026" w:leader="dot"/>
            </w:tabs>
            <w:rPr/>
          </w:pPr>
          <w:hyperlink w:anchor="__RefHeading___Toc7274937_73709187">
            <w:r>
              <w:rPr>
                <w:webHidden/>
                <w:rStyle w:val="IndexLink"/>
              </w:rPr>
              <w:t>118</w:t>
            </w:r>
            <w:r>
              <w:rPr>
                <w:rStyle w:val="IndexLink"/>
                <w:rtl w:val="true"/>
              </w:rPr>
              <w:t xml:space="preserve">- </w:t>
            </w:r>
            <w:r>
              <w:rPr>
                <w:rStyle w:val="IndexLink"/>
                <w:rtl w:val="true"/>
              </w:rPr>
              <w:t>استقبال المیت‏</w:t>
            </w:r>
            <w:r>
              <w:rPr>
                <w:rStyle w:val="IndexLink"/>
                <w:rtl w:val="true"/>
              </w:rPr>
              <w:tab/>
            </w:r>
            <w:r>
              <w:rPr>
                <w:rStyle w:val="IndexLink"/>
              </w:rPr>
              <w:t>79</w:t>
            </w:r>
          </w:hyperlink>
        </w:p>
        <w:p>
          <w:pPr>
            <w:pStyle w:val="Contents3"/>
            <w:tabs>
              <w:tab w:val="clear" w:pos="8459"/>
              <w:tab w:val="right" w:pos="9026" w:leader="dot"/>
            </w:tabs>
            <w:rPr/>
          </w:pPr>
          <w:hyperlink w:anchor="__RefHeading___Toc7274939_73709187">
            <w:r>
              <w:rPr>
                <w:webHidden/>
                <w:rStyle w:val="IndexLink"/>
              </w:rPr>
              <w:t>119</w:t>
            </w:r>
            <w:r>
              <w:rPr>
                <w:rStyle w:val="IndexLink"/>
                <w:rtl w:val="true"/>
              </w:rPr>
              <w:t xml:space="preserve">- </w:t>
            </w:r>
            <w:r>
              <w:rPr>
                <w:rStyle w:val="IndexLink"/>
                <w:rtl w:val="true"/>
              </w:rPr>
              <w:t>استقصاء الاعتبار فی تحریر معانی الاخبار</w:t>
            </w:r>
            <w:r>
              <w:rPr>
                <w:rStyle w:val="IndexLink"/>
                <w:rtl w:val="true"/>
              </w:rPr>
              <w:tab/>
            </w:r>
            <w:r>
              <w:rPr>
                <w:rStyle w:val="IndexLink"/>
              </w:rPr>
              <w:t>80</w:t>
            </w:r>
          </w:hyperlink>
        </w:p>
        <w:p>
          <w:pPr>
            <w:pStyle w:val="Contents3"/>
            <w:tabs>
              <w:tab w:val="clear" w:pos="8459"/>
              <w:tab w:val="right" w:pos="9026" w:leader="dot"/>
            </w:tabs>
            <w:rPr/>
          </w:pPr>
          <w:hyperlink w:anchor="__RefHeading___Toc7274941_73709187">
            <w:r>
              <w:rPr>
                <w:webHidden/>
                <w:rStyle w:val="IndexLink"/>
              </w:rPr>
              <w:t>120</w:t>
            </w:r>
            <w:r>
              <w:rPr>
                <w:rStyle w:val="IndexLink"/>
                <w:rtl w:val="true"/>
              </w:rPr>
              <w:t xml:space="preserve">- </w:t>
            </w:r>
            <w:r>
              <w:rPr>
                <w:rStyle w:val="IndexLink"/>
                <w:rtl w:val="true"/>
              </w:rPr>
              <w:t>استقصاء الاعتبار</w:t>
            </w:r>
            <w:r>
              <w:rPr>
                <w:rStyle w:val="IndexLink"/>
                <w:rtl w:val="true"/>
              </w:rPr>
              <w:tab/>
            </w:r>
            <w:r>
              <w:rPr>
                <w:rStyle w:val="IndexLink"/>
              </w:rPr>
              <w:t>80</w:t>
            </w:r>
          </w:hyperlink>
        </w:p>
        <w:p>
          <w:pPr>
            <w:pStyle w:val="Contents3"/>
            <w:tabs>
              <w:tab w:val="clear" w:pos="8459"/>
              <w:tab w:val="right" w:pos="9026" w:leader="dot"/>
            </w:tabs>
            <w:rPr/>
          </w:pPr>
          <w:hyperlink w:anchor="__RefHeading___Toc7274943_73709187">
            <w:r>
              <w:rPr>
                <w:webHidden/>
                <w:rStyle w:val="IndexLink"/>
              </w:rPr>
              <w:t>121</w:t>
            </w:r>
            <w:r>
              <w:rPr>
                <w:rStyle w:val="IndexLink"/>
                <w:rtl w:val="true"/>
              </w:rPr>
              <w:t xml:space="preserve">- </w:t>
            </w:r>
            <w:r>
              <w:rPr>
                <w:rStyle w:val="IndexLink"/>
                <w:rtl w:val="true"/>
              </w:rPr>
              <w:t>استقصاء الإفحام و استیفاء الانتقام فی رد منتهی الکلام‏</w:t>
            </w:r>
            <w:r>
              <w:rPr>
                <w:rStyle w:val="IndexLink"/>
                <w:rtl w:val="true"/>
              </w:rPr>
              <w:tab/>
            </w:r>
            <w:r>
              <w:rPr>
                <w:rStyle w:val="IndexLink"/>
              </w:rPr>
              <w:t>81</w:t>
            </w:r>
          </w:hyperlink>
        </w:p>
        <w:p>
          <w:pPr>
            <w:pStyle w:val="Contents3"/>
            <w:tabs>
              <w:tab w:val="clear" w:pos="8459"/>
              <w:tab w:val="right" w:pos="9026" w:leader="dot"/>
            </w:tabs>
            <w:rPr/>
          </w:pPr>
          <w:hyperlink w:anchor="__RefHeading___Toc7274945_73709187">
            <w:r>
              <w:rPr>
                <w:webHidden/>
                <w:rStyle w:val="IndexLink"/>
              </w:rPr>
              <w:t>122</w:t>
            </w:r>
            <w:r>
              <w:rPr>
                <w:rStyle w:val="IndexLink"/>
                <w:rtl w:val="true"/>
              </w:rPr>
              <w:t xml:space="preserve">- </w:t>
            </w:r>
            <w:r>
              <w:rPr>
                <w:rStyle w:val="IndexLink"/>
                <w:rtl w:val="true"/>
              </w:rPr>
              <w:t>استقصاء البحث و النظر فی مسائل القضاء و القدر،</w:t>
            </w:r>
            <w:r>
              <w:rPr>
                <w:rStyle w:val="IndexLink"/>
                <w:rtl w:val="true"/>
              </w:rPr>
              <w:tab/>
            </w:r>
            <w:r>
              <w:rPr>
                <w:rStyle w:val="IndexLink"/>
              </w:rPr>
              <w:t>81</w:t>
            </w:r>
          </w:hyperlink>
        </w:p>
        <w:p>
          <w:pPr>
            <w:pStyle w:val="Contents3"/>
            <w:tabs>
              <w:tab w:val="clear" w:pos="8459"/>
              <w:tab w:val="right" w:pos="9026" w:leader="dot"/>
            </w:tabs>
            <w:rPr/>
          </w:pPr>
          <w:hyperlink w:anchor="__RefHeading___Toc7274947_73709187">
            <w:r>
              <w:rPr>
                <w:webHidden/>
                <w:rStyle w:val="IndexLink"/>
              </w:rPr>
              <w:t>123</w:t>
            </w:r>
            <w:r>
              <w:rPr>
                <w:rStyle w:val="IndexLink"/>
                <w:rtl w:val="true"/>
              </w:rPr>
              <w:t xml:space="preserve">- </w:t>
            </w:r>
            <w:r>
              <w:rPr>
                <w:rStyle w:val="IndexLink"/>
                <w:rtl w:val="true"/>
              </w:rPr>
              <w:t>استقصاء العلل‏</w:t>
            </w:r>
            <w:r>
              <w:rPr>
                <w:rStyle w:val="IndexLink"/>
                <w:rtl w:val="true"/>
              </w:rPr>
              <w:tab/>
            </w:r>
            <w:r>
              <w:rPr>
                <w:rStyle w:val="IndexLink"/>
              </w:rPr>
              <w:t>82</w:t>
            </w:r>
          </w:hyperlink>
        </w:p>
        <w:p>
          <w:pPr>
            <w:pStyle w:val="Contents3"/>
            <w:tabs>
              <w:tab w:val="clear" w:pos="8459"/>
              <w:tab w:val="right" w:pos="9026" w:leader="dot"/>
            </w:tabs>
            <w:rPr/>
          </w:pPr>
          <w:hyperlink w:anchor="__RefHeading___Toc7274949_73709187">
            <w:r>
              <w:rPr>
                <w:webHidden/>
                <w:rStyle w:val="IndexLink"/>
                <w:rtl w:val="true"/>
              </w:rPr>
              <w:t>استقصاء النظر</w:t>
            </w:r>
            <w:r>
              <w:rPr>
                <w:rStyle w:val="IndexLink"/>
                <w:rtl w:val="true"/>
              </w:rPr>
              <w:tab/>
            </w:r>
            <w:r>
              <w:rPr>
                <w:rStyle w:val="IndexLink"/>
              </w:rPr>
              <w:t>82</w:t>
            </w:r>
          </w:hyperlink>
        </w:p>
        <w:p>
          <w:pPr>
            <w:pStyle w:val="Contents3"/>
            <w:tabs>
              <w:tab w:val="clear" w:pos="8459"/>
              <w:tab w:val="right" w:pos="9026" w:leader="dot"/>
            </w:tabs>
            <w:rPr/>
          </w:pPr>
          <w:hyperlink w:anchor="__RefHeading___Toc7274951_73709187">
            <w:r>
              <w:rPr>
                <w:webHidden/>
                <w:rStyle w:val="IndexLink"/>
              </w:rPr>
              <w:t>124</w:t>
            </w:r>
            <w:r>
              <w:rPr>
                <w:rStyle w:val="IndexLink"/>
                <w:rtl w:val="true"/>
              </w:rPr>
              <w:t xml:space="preserve">- </w:t>
            </w:r>
            <w:r>
              <w:rPr>
                <w:rStyle w:val="IndexLink"/>
                <w:rtl w:val="true"/>
              </w:rPr>
              <w:t>استقصاء النظر</w:t>
            </w:r>
            <w:r>
              <w:rPr>
                <w:rStyle w:val="IndexLink"/>
                <w:rtl w:val="true"/>
              </w:rPr>
              <w:tab/>
            </w:r>
            <w:r>
              <w:rPr>
                <w:rStyle w:val="IndexLink"/>
              </w:rPr>
              <w:t>82</w:t>
            </w:r>
          </w:hyperlink>
        </w:p>
        <w:p>
          <w:pPr>
            <w:pStyle w:val="Contents3"/>
            <w:tabs>
              <w:tab w:val="clear" w:pos="8459"/>
              <w:tab w:val="right" w:pos="9026" w:leader="dot"/>
            </w:tabs>
            <w:rPr/>
          </w:pPr>
          <w:hyperlink w:anchor="__RefHeading___Toc7274953_73709187">
            <w:r>
              <w:rPr>
                <w:webHidden/>
                <w:rStyle w:val="IndexLink"/>
              </w:rPr>
              <w:t>125</w:t>
            </w:r>
            <w:r>
              <w:rPr>
                <w:rStyle w:val="IndexLink"/>
                <w:rtl w:val="true"/>
              </w:rPr>
              <w:t xml:space="preserve">- </w:t>
            </w:r>
            <w:r>
              <w:rPr>
                <w:rStyle w:val="IndexLink"/>
                <w:rtl w:val="true"/>
              </w:rPr>
              <w:t>الاستقلالیة</w:t>
            </w:r>
            <w:r>
              <w:rPr>
                <w:rStyle w:val="IndexLink"/>
                <w:rtl w:val="true"/>
              </w:rPr>
              <w:tab/>
            </w:r>
            <w:r>
              <w:rPr>
                <w:rStyle w:val="IndexLink"/>
              </w:rPr>
              <w:t>82</w:t>
            </w:r>
          </w:hyperlink>
        </w:p>
        <w:p>
          <w:pPr>
            <w:pStyle w:val="Contents3"/>
            <w:tabs>
              <w:tab w:val="clear" w:pos="8459"/>
              <w:tab w:val="right" w:pos="9026" w:leader="dot"/>
            </w:tabs>
            <w:rPr/>
          </w:pPr>
          <w:hyperlink w:anchor="__RefHeading___Toc7274955_73709187">
            <w:r>
              <w:rPr>
                <w:webHidden/>
                <w:rStyle w:val="IndexLink"/>
              </w:rPr>
              <w:t>126</w:t>
            </w:r>
            <w:r>
              <w:rPr>
                <w:rStyle w:val="IndexLink"/>
                <w:rtl w:val="true"/>
              </w:rPr>
              <w:t xml:space="preserve">- </w:t>
            </w:r>
            <w:r>
              <w:rPr>
                <w:rStyle w:val="IndexLink"/>
                <w:rtl w:val="true"/>
              </w:rPr>
              <w:t>الاستقلالیة</w:t>
            </w:r>
            <w:r>
              <w:rPr>
                <w:rStyle w:val="IndexLink"/>
                <w:rtl w:val="true"/>
              </w:rPr>
              <w:tab/>
            </w:r>
            <w:r>
              <w:rPr>
                <w:rStyle w:val="IndexLink"/>
              </w:rPr>
              <w:t>83</w:t>
            </w:r>
          </w:hyperlink>
        </w:p>
        <w:p>
          <w:pPr>
            <w:pStyle w:val="Contents3"/>
            <w:tabs>
              <w:tab w:val="clear" w:pos="8459"/>
              <w:tab w:val="right" w:pos="9026" w:leader="dot"/>
            </w:tabs>
            <w:rPr/>
          </w:pPr>
          <w:hyperlink w:anchor="__RefHeading___Toc7274957_73709187">
            <w:r>
              <w:rPr>
                <w:webHidden/>
                <w:rStyle w:val="IndexLink"/>
              </w:rPr>
              <w:t>127</w:t>
            </w:r>
            <w:r>
              <w:rPr>
                <w:rStyle w:val="IndexLink"/>
                <w:rtl w:val="true"/>
              </w:rPr>
              <w:t xml:space="preserve">- </w:t>
            </w:r>
            <w:r>
              <w:rPr>
                <w:rStyle w:val="IndexLink"/>
                <w:rtl w:val="true"/>
              </w:rPr>
              <w:t>الاستقلالیة</w:t>
            </w:r>
            <w:r>
              <w:rPr>
                <w:rStyle w:val="IndexLink"/>
                <w:rtl w:val="true"/>
              </w:rPr>
              <w:tab/>
            </w:r>
            <w:r>
              <w:rPr>
                <w:rStyle w:val="IndexLink"/>
              </w:rPr>
              <w:t>83</w:t>
            </w:r>
          </w:hyperlink>
        </w:p>
        <w:p>
          <w:pPr>
            <w:pStyle w:val="Contents3"/>
            <w:tabs>
              <w:tab w:val="clear" w:pos="8459"/>
              <w:tab w:val="right" w:pos="9026" w:leader="dot"/>
            </w:tabs>
            <w:rPr/>
          </w:pPr>
          <w:hyperlink w:anchor="__RefHeading___Toc7274959_73709187">
            <w:r>
              <w:rPr>
                <w:webHidden/>
                <w:rStyle w:val="IndexLink"/>
              </w:rPr>
              <w:t>128</w:t>
            </w:r>
            <w:r>
              <w:rPr>
                <w:rStyle w:val="IndexLink"/>
                <w:rtl w:val="true"/>
              </w:rPr>
              <w:t xml:space="preserve">- </w:t>
            </w:r>
            <w:r>
              <w:rPr>
                <w:rStyle w:val="IndexLink"/>
                <w:rtl w:val="true"/>
              </w:rPr>
              <w:t>الاستقلالیة</w:t>
            </w:r>
            <w:r>
              <w:rPr>
                <w:rStyle w:val="IndexLink"/>
                <w:rtl w:val="true"/>
              </w:rPr>
              <w:tab/>
            </w:r>
            <w:r>
              <w:rPr>
                <w:rStyle w:val="IndexLink"/>
              </w:rPr>
              <w:t>83</w:t>
            </w:r>
          </w:hyperlink>
        </w:p>
        <w:p>
          <w:pPr>
            <w:pStyle w:val="Contents3"/>
            <w:tabs>
              <w:tab w:val="clear" w:pos="8459"/>
              <w:tab w:val="right" w:pos="9026" w:leader="dot"/>
            </w:tabs>
            <w:rPr/>
          </w:pPr>
          <w:hyperlink w:anchor="__RefHeading___Toc7274961_73709187">
            <w:r>
              <w:rPr>
                <w:webHidden/>
                <w:rStyle w:val="IndexLink"/>
              </w:rPr>
              <w:t>129</w:t>
            </w:r>
            <w:r>
              <w:rPr>
                <w:rStyle w:val="IndexLink"/>
                <w:rtl w:val="true"/>
              </w:rPr>
              <w:t xml:space="preserve">- </w:t>
            </w:r>
            <w:r>
              <w:rPr>
                <w:rStyle w:val="IndexLink"/>
                <w:rtl w:val="true"/>
              </w:rPr>
              <w:t>استکاکات الحروف‏</w:t>
            </w:r>
            <w:r>
              <w:rPr>
                <w:rStyle w:val="IndexLink"/>
                <w:rtl w:val="true"/>
              </w:rPr>
              <w:tab/>
            </w:r>
            <w:r>
              <w:rPr>
                <w:rStyle w:val="IndexLink"/>
              </w:rPr>
              <w:t>83</w:t>
            </w:r>
          </w:hyperlink>
        </w:p>
        <w:p>
          <w:pPr>
            <w:pStyle w:val="Contents3"/>
            <w:tabs>
              <w:tab w:val="clear" w:pos="8459"/>
              <w:tab w:val="right" w:pos="9026" w:leader="dot"/>
            </w:tabs>
            <w:rPr/>
          </w:pPr>
          <w:hyperlink w:anchor="__RefHeading___Toc7274963_73709187">
            <w:r>
              <w:rPr>
                <w:webHidden/>
                <w:rStyle w:val="IndexLink"/>
                <w:rtl w:val="true"/>
              </w:rPr>
              <w:t>الاستکشافات الجغرافیة</w:t>
            </w:r>
            <w:r>
              <w:rPr>
                <w:rStyle w:val="IndexLink"/>
                <w:rtl w:val="true"/>
              </w:rPr>
              <w:tab/>
            </w:r>
            <w:r>
              <w:rPr>
                <w:rStyle w:val="IndexLink"/>
              </w:rPr>
              <w:t>84</w:t>
            </w:r>
          </w:hyperlink>
        </w:p>
        <w:p>
          <w:pPr>
            <w:pStyle w:val="Contents3"/>
            <w:tabs>
              <w:tab w:val="clear" w:pos="8459"/>
              <w:tab w:val="right" w:pos="9026" w:leader="dot"/>
            </w:tabs>
            <w:rPr/>
          </w:pPr>
          <w:hyperlink w:anchor="__RefHeading___Toc7274965_73709187">
            <w:r>
              <w:rPr>
                <w:webHidden/>
                <w:rStyle w:val="IndexLink"/>
              </w:rPr>
              <w:t>130</w:t>
            </w:r>
            <w:r>
              <w:rPr>
                <w:rStyle w:val="IndexLink"/>
                <w:rtl w:val="true"/>
              </w:rPr>
              <w:t xml:space="preserve">- </w:t>
            </w:r>
            <w:r>
              <w:rPr>
                <w:rStyle w:val="IndexLink"/>
                <w:rtl w:val="true"/>
              </w:rPr>
              <w:t>استنباط الأحکام فی عصر غیبة الإمام ع،</w:t>
            </w:r>
            <w:r>
              <w:rPr>
                <w:rStyle w:val="IndexLink"/>
                <w:rtl w:val="true"/>
              </w:rPr>
              <w:tab/>
            </w:r>
            <w:r>
              <w:rPr>
                <w:rStyle w:val="IndexLink"/>
              </w:rPr>
              <w:t>84</w:t>
            </w:r>
          </w:hyperlink>
        </w:p>
        <w:p>
          <w:pPr>
            <w:pStyle w:val="Contents3"/>
            <w:tabs>
              <w:tab w:val="clear" w:pos="8459"/>
              <w:tab w:val="right" w:pos="9026" w:leader="dot"/>
            </w:tabs>
            <w:rPr/>
          </w:pPr>
          <w:hyperlink w:anchor="__RefHeading___Toc7274967_73709187">
            <w:r>
              <w:rPr>
                <w:webHidden/>
                <w:rStyle w:val="IndexLink"/>
              </w:rPr>
              <w:t>131</w:t>
            </w:r>
            <w:r>
              <w:rPr>
                <w:rStyle w:val="IndexLink"/>
                <w:rtl w:val="true"/>
              </w:rPr>
              <w:t xml:space="preserve">- </w:t>
            </w:r>
            <w:r>
              <w:rPr>
                <w:rStyle w:val="IndexLink"/>
                <w:rtl w:val="true"/>
              </w:rPr>
              <w:t>استنباط الحشویة</w:t>
            </w:r>
            <w:r>
              <w:rPr>
                <w:rStyle w:val="IndexLink"/>
                <w:rtl w:val="true"/>
              </w:rPr>
              <w:tab/>
            </w:r>
            <w:r>
              <w:rPr>
                <w:rStyle w:val="IndexLink"/>
              </w:rPr>
              <w:t>84</w:t>
            </w:r>
          </w:hyperlink>
        </w:p>
        <w:p>
          <w:pPr>
            <w:pStyle w:val="Contents3"/>
            <w:tabs>
              <w:tab w:val="clear" w:pos="8459"/>
              <w:tab w:val="right" w:pos="9026" w:leader="dot"/>
            </w:tabs>
            <w:rPr/>
          </w:pPr>
          <w:hyperlink w:anchor="__RefHeading___Toc7274969_73709187">
            <w:r>
              <w:rPr>
                <w:webHidden/>
                <w:rStyle w:val="IndexLink"/>
              </w:rPr>
              <w:t>132</w:t>
            </w:r>
            <w:r>
              <w:rPr>
                <w:rStyle w:val="IndexLink"/>
                <w:rtl w:val="true"/>
              </w:rPr>
              <w:t xml:space="preserve">- </w:t>
            </w:r>
            <w:r>
              <w:rPr>
                <w:rStyle w:val="IndexLink"/>
                <w:rtl w:val="true"/>
              </w:rPr>
              <w:t>استنباط القواعد الفقهیة</w:t>
            </w:r>
            <w:r>
              <w:rPr>
                <w:rStyle w:val="IndexLink"/>
                <w:rtl w:val="true"/>
              </w:rPr>
              <w:tab/>
            </w:r>
            <w:r>
              <w:rPr>
                <w:rStyle w:val="IndexLink"/>
              </w:rPr>
              <w:t>84</w:t>
            </w:r>
          </w:hyperlink>
        </w:p>
        <w:p>
          <w:pPr>
            <w:pStyle w:val="Contents3"/>
            <w:tabs>
              <w:tab w:val="clear" w:pos="8459"/>
              <w:tab w:val="right" w:pos="9026" w:leader="dot"/>
            </w:tabs>
            <w:rPr/>
          </w:pPr>
          <w:hyperlink w:anchor="__RefHeading___Toc7274971_73709187">
            <w:r>
              <w:rPr>
                <w:webHidden/>
                <w:rStyle w:val="IndexLink"/>
                <w:rtl w:val="true"/>
              </w:rPr>
              <w:t>الاستنصار فی النص علی الأئمة الأطهار ع،</w:t>
            </w:r>
            <w:r>
              <w:rPr>
                <w:rStyle w:val="IndexLink"/>
                <w:rtl w:val="true"/>
              </w:rPr>
              <w:tab/>
            </w:r>
            <w:r>
              <w:rPr>
                <w:rStyle w:val="IndexLink"/>
              </w:rPr>
              <w:t>84</w:t>
            </w:r>
          </w:hyperlink>
        </w:p>
        <w:p>
          <w:pPr>
            <w:pStyle w:val="Contents3"/>
            <w:tabs>
              <w:tab w:val="clear" w:pos="8459"/>
              <w:tab w:val="right" w:pos="9026" w:leader="dot"/>
            </w:tabs>
            <w:rPr/>
          </w:pPr>
          <w:hyperlink w:anchor="__RefHeading___Toc7274973_73709187">
            <w:r>
              <w:rPr>
                <w:webHidden/>
                <w:rStyle w:val="IndexLink"/>
              </w:rPr>
              <w:t>133</w:t>
            </w:r>
            <w:r>
              <w:rPr>
                <w:rStyle w:val="IndexLink"/>
                <w:rtl w:val="true"/>
              </w:rPr>
              <w:t xml:space="preserve">- </w:t>
            </w:r>
            <w:r>
              <w:rPr>
                <w:rStyle w:val="IndexLink"/>
                <w:rtl w:val="true"/>
              </w:rPr>
              <w:t>الاستنفار إلی الجهاد</w:t>
            </w:r>
            <w:r>
              <w:rPr>
                <w:rStyle w:val="IndexLink"/>
                <w:rtl w:val="true"/>
              </w:rPr>
              <w:tab/>
            </w:r>
            <w:r>
              <w:rPr>
                <w:rStyle w:val="IndexLink"/>
              </w:rPr>
              <w:t>85</w:t>
            </w:r>
          </w:hyperlink>
        </w:p>
        <w:p>
          <w:pPr>
            <w:pStyle w:val="Contents3"/>
            <w:tabs>
              <w:tab w:val="clear" w:pos="8459"/>
              <w:tab w:val="right" w:pos="9026" w:leader="dot"/>
            </w:tabs>
            <w:rPr/>
          </w:pPr>
          <w:hyperlink w:anchor="__RefHeading___Toc7274975_73709187">
            <w:r>
              <w:rPr>
                <w:webHidden/>
                <w:rStyle w:val="IndexLink"/>
              </w:rPr>
              <w:t>134</w:t>
            </w:r>
            <w:r>
              <w:rPr>
                <w:rStyle w:val="IndexLink"/>
                <w:rtl w:val="true"/>
              </w:rPr>
              <w:t xml:space="preserve">- </w:t>
            </w:r>
            <w:r>
              <w:rPr>
                <w:rStyle w:val="IndexLink"/>
                <w:rtl w:val="true"/>
              </w:rPr>
              <w:t>الاستنفار و الغارات‏</w:t>
            </w:r>
            <w:r>
              <w:rPr>
                <w:rStyle w:val="IndexLink"/>
                <w:rtl w:val="true"/>
              </w:rPr>
              <w:tab/>
            </w:r>
            <w:r>
              <w:rPr>
                <w:rStyle w:val="IndexLink"/>
              </w:rPr>
              <w:t>85</w:t>
            </w:r>
          </w:hyperlink>
        </w:p>
        <w:p>
          <w:pPr>
            <w:pStyle w:val="Contents3"/>
            <w:tabs>
              <w:tab w:val="clear" w:pos="8459"/>
              <w:tab w:val="right" w:pos="9026" w:leader="dot"/>
            </w:tabs>
            <w:rPr/>
          </w:pPr>
          <w:hyperlink w:anchor="__RefHeading___Toc7274977_73709187">
            <w:r>
              <w:rPr>
                <w:webHidden/>
                <w:rStyle w:val="IndexLink"/>
              </w:rPr>
              <w:t>135</w:t>
            </w:r>
            <w:r>
              <w:rPr>
                <w:rStyle w:val="IndexLink"/>
                <w:rtl w:val="true"/>
              </w:rPr>
              <w:t xml:space="preserve">- </w:t>
            </w:r>
            <w:r>
              <w:rPr>
                <w:rStyle w:val="IndexLink"/>
                <w:rtl w:val="true"/>
              </w:rPr>
              <w:t>الاستیجاریة</w:t>
            </w:r>
            <w:r>
              <w:rPr>
                <w:rStyle w:val="IndexLink"/>
                <w:rtl w:val="true"/>
              </w:rPr>
              <w:tab/>
            </w:r>
            <w:r>
              <w:rPr>
                <w:rStyle w:val="IndexLink"/>
              </w:rPr>
              <w:t>85</w:t>
            </w:r>
          </w:hyperlink>
        </w:p>
        <w:p>
          <w:pPr>
            <w:pStyle w:val="Contents3"/>
            <w:tabs>
              <w:tab w:val="clear" w:pos="8459"/>
              <w:tab w:val="right" w:pos="9026" w:leader="dot"/>
            </w:tabs>
            <w:rPr/>
          </w:pPr>
          <w:hyperlink w:anchor="__RefHeading___Toc7274979_73709187">
            <w:r>
              <w:rPr>
                <w:webHidden/>
                <w:rStyle w:val="IndexLink"/>
              </w:rPr>
              <w:t>136</w:t>
            </w:r>
            <w:r>
              <w:rPr>
                <w:rStyle w:val="IndexLink"/>
                <w:rtl w:val="true"/>
              </w:rPr>
              <w:t xml:space="preserve">- </w:t>
            </w:r>
            <w:r>
              <w:rPr>
                <w:rStyle w:val="IndexLink"/>
                <w:rtl w:val="true"/>
              </w:rPr>
              <w:t>الاستیذان‏</w:t>
            </w:r>
            <w:r>
              <w:rPr>
                <w:rStyle w:val="IndexLink"/>
                <w:rtl w:val="true"/>
              </w:rPr>
              <w:tab/>
            </w:r>
            <w:r>
              <w:rPr>
                <w:rStyle w:val="IndexLink"/>
              </w:rPr>
              <w:t>85</w:t>
            </w:r>
          </w:hyperlink>
        </w:p>
        <w:p>
          <w:pPr>
            <w:pStyle w:val="Contents3"/>
            <w:tabs>
              <w:tab w:val="clear" w:pos="8459"/>
              <w:tab w:val="right" w:pos="9026" w:leader="dot"/>
            </w:tabs>
            <w:rPr/>
          </w:pPr>
          <w:hyperlink w:anchor="__RefHeading___Toc7274981_73709187">
            <w:r>
              <w:rPr>
                <w:webHidden/>
                <w:rStyle w:val="IndexLink"/>
              </w:rPr>
              <w:t>137</w:t>
            </w:r>
            <w:r>
              <w:rPr>
                <w:rStyle w:val="IndexLink"/>
                <w:rtl w:val="true"/>
              </w:rPr>
              <w:t xml:space="preserve">- </w:t>
            </w:r>
            <w:r>
              <w:rPr>
                <w:rStyle w:val="IndexLink"/>
                <w:rtl w:val="true"/>
              </w:rPr>
              <w:t>الاستیعاب‏</w:t>
            </w:r>
            <w:r>
              <w:rPr>
                <w:rStyle w:val="IndexLink"/>
                <w:rtl w:val="true"/>
              </w:rPr>
              <w:tab/>
            </w:r>
            <w:r>
              <w:rPr>
                <w:rStyle w:val="IndexLink"/>
              </w:rPr>
              <w:t>86</w:t>
            </w:r>
          </w:hyperlink>
        </w:p>
        <w:p>
          <w:pPr>
            <w:pStyle w:val="Contents3"/>
            <w:tabs>
              <w:tab w:val="clear" w:pos="8459"/>
              <w:tab w:val="right" w:pos="9026" w:leader="dot"/>
            </w:tabs>
            <w:rPr/>
          </w:pPr>
          <w:hyperlink w:anchor="__RefHeading___Toc7274983_73709187">
            <w:r>
              <w:rPr>
                <w:webHidden/>
                <w:rStyle w:val="IndexLink"/>
              </w:rPr>
              <w:t>138</w:t>
            </w:r>
            <w:r>
              <w:rPr>
                <w:rStyle w:val="IndexLink"/>
                <w:rtl w:val="true"/>
              </w:rPr>
              <w:t xml:space="preserve">- </w:t>
            </w:r>
            <w:r>
              <w:rPr>
                <w:rStyle w:val="IndexLink"/>
                <w:rtl w:val="true"/>
              </w:rPr>
              <w:t>الاستیفاء</w:t>
            </w:r>
            <w:r>
              <w:rPr>
                <w:rStyle w:val="IndexLink"/>
                <w:rtl w:val="true"/>
              </w:rPr>
              <w:tab/>
            </w:r>
            <w:r>
              <w:rPr>
                <w:rStyle w:val="IndexLink"/>
              </w:rPr>
              <w:t>86</w:t>
            </w:r>
          </w:hyperlink>
        </w:p>
        <w:p>
          <w:pPr>
            <w:pStyle w:val="Contents3"/>
            <w:tabs>
              <w:tab w:val="clear" w:pos="8459"/>
              <w:tab w:val="right" w:pos="9026" w:leader="dot"/>
            </w:tabs>
            <w:rPr/>
          </w:pPr>
          <w:hyperlink w:anchor="__RefHeading___Toc7274985_73709187">
            <w:r>
              <w:rPr>
                <w:webHidden/>
                <w:rStyle w:val="IndexLink"/>
              </w:rPr>
              <w:t>139</w:t>
            </w:r>
            <w:r>
              <w:rPr>
                <w:rStyle w:val="IndexLink"/>
                <w:rtl w:val="true"/>
              </w:rPr>
              <w:t xml:space="preserve">- </w:t>
            </w:r>
            <w:r>
              <w:rPr>
                <w:rStyle w:val="IndexLink"/>
                <w:rtl w:val="true"/>
              </w:rPr>
              <w:t>الاستیفاء</w:t>
            </w:r>
            <w:r>
              <w:rPr>
                <w:rStyle w:val="IndexLink"/>
                <w:rtl w:val="true"/>
              </w:rPr>
              <w:tab/>
            </w:r>
            <w:r>
              <w:rPr>
                <w:rStyle w:val="IndexLink"/>
              </w:rPr>
              <w:t>86</w:t>
            </w:r>
          </w:hyperlink>
        </w:p>
        <w:p>
          <w:pPr>
            <w:pStyle w:val="Contents3"/>
            <w:tabs>
              <w:tab w:val="clear" w:pos="8459"/>
              <w:tab w:val="right" w:pos="9026" w:leader="dot"/>
            </w:tabs>
            <w:rPr/>
          </w:pPr>
          <w:hyperlink w:anchor="__RefHeading___Toc7274987_73709187">
            <w:r>
              <w:rPr>
                <w:webHidden/>
                <w:rStyle w:val="IndexLink"/>
              </w:rPr>
              <w:t>140</w:t>
            </w:r>
            <w:r>
              <w:rPr>
                <w:rStyle w:val="IndexLink"/>
                <w:rtl w:val="true"/>
              </w:rPr>
              <w:t xml:space="preserve">- </w:t>
            </w:r>
            <w:r>
              <w:rPr>
                <w:rStyle w:val="IndexLink"/>
                <w:rtl w:val="true"/>
              </w:rPr>
              <w:t>الاستیفاء</w:t>
            </w:r>
            <w:r>
              <w:rPr>
                <w:rStyle w:val="IndexLink"/>
                <w:rtl w:val="true"/>
              </w:rPr>
              <w:tab/>
            </w:r>
            <w:r>
              <w:rPr>
                <w:rStyle w:val="IndexLink"/>
              </w:rPr>
              <w:t>86</w:t>
            </w:r>
          </w:hyperlink>
        </w:p>
        <w:p>
          <w:pPr>
            <w:pStyle w:val="Contents3"/>
            <w:tabs>
              <w:tab w:val="clear" w:pos="8459"/>
              <w:tab w:val="right" w:pos="9026" w:leader="dot"/>
            </w:tabs>
            <w:rPr/>
          </w:pPr>
          <w:hyperlink w:anchor="__RefHeading___Toc7274989_73709187">
            <w:r>
              <w:rPr>
                <w:webHidden/>
                <w:rStyle w:val="IndexLink"/>
              </w:rPr>
              <w:t>141</w:t>
            </w:r>
            <w:r>
              <w:rPr>
                <w:rStyle w:val="IndexLink"/>
                <w:rtl w:val="true"/>
              </w:rPr>
              <w:t xml:space="preserve">- </w:t>
            </w:r>
            <w:r>
              <w:rPr>
                <w:rStyle w:val="IndexLink"/>
                <w:rtl w:val="true"/>
              </w:rPr>
              <w:t>الاستیفاء</w:t>
            </w:r>
            <w:r>
              <w:rPr>
                <w:rStyle w:val="IndexLink"/>
                <w:rtl w:val="true"/>
              </w:rPr>
              <w:tab/>
            </w:r>
            <w:r>
              <w:rPr>
                <w:rStyle w:val="IndexLink"/>
              </w:rPr>
              <w:t>86</w:t>
            </w:r>
          </w:hyperlink>
        </w:p>
        <w:p>
          <w:pPr>
            <w:pStyle w:val="Contents3"/>
            <w:tabs>
              <w:tab w:val="clear" w:pos="8459"/>
              <w:tab w:val="right" w:pos="9026" w:leader="dot"/>
            </w:tabs>
            <w:rPr/>
          </w:pPr>
          <w:hyperlink w:anchor="__RefHeading___Toc7274991_73709187">
            <w:r>
              <w:rPr>
                <w:webHidden/>
                <w:rStyle w:val="IndexLink"/>
                <w:rtl w:val="true"/>
              </w:rPr>
              <w:t>الاستیقان‏</w:t>
            </w:r>
            <w:r>
              <w:rPr>
                <w:rStyle w:val="IndexLink"/>
                <w:rtl w:val="true"/>
              </w:rPr>
              <w:tab/>
            </w:r>
            <w:r>
              <w:rPr>
                <w:rStyle w:val="IndexLink"/>
              </w:rPr>
              <w:t>87</w:t>
            </w:r>
          </w:hyperlink>
        </w:p>
        <w:p>
          <w:pPr>
            <w:pStyle w:val="Contents3"/>
            <w:tabs>
              <w:tab w:val="clear" w:pos="8459"/>
              <w:tab w:val="right" w:pos="9026" w:leader="dot"/>
            </w:tabs>
            <w:rPr/>
          </w:pPr>
          <w:hyperlink w:anchor="__RefHeading___Toc7274993_73709187">
            <w:r>
              <w:rPr>
                <w:webHidden/>
                <w:rStyle w:val="IndexLink"/>
              </w:rPr>
              <w:t>142</w:t>
            </w:r>
            <w:r>
              <w:rPr>
                <w:rStyle w:val="IndexLink"/>
                <w:rtl w:val="true"/>
              </w:rPr>
              <w:t xml:space="preserve">- </w:t>
            </w:r>
            <w:r>
              <w:rPr>
                <w:rStyle w:val="IndexLink"/>
                <w:rtl w:val="true"/>
              </w:rPr>
              <w:t>الاستیقان فی بیان أرکان الإیمان‏</w:t>
            </w:r>
            <w:r>
              <w:rPr>
                <w:rStyle w:val="IndexLink"/>
                <w:rtl w:val="true"/>
              </w:rPr>
              <w:tab/>
            </w:r>
            <w:r>
              <w:rPr>
                <w:rStyle w:val="IndexLink"/>
              </w:rPr>
              <w:t>87</w:t>
            </w:r>
          </w:hyperlink>
        </w:p>
        <w:p>
          <w:pPr>
            <w:pStyle w:val="Contents3"/>
            <w:tabs>
              <w:tab w:val="clear" w:pos="8459"/>
              <w:tab w:val="right" w:pos="9026" w:leader="dot"/>
            </w:tabs>
            <w:rPr/>
          </w:pPr>
          <w:hyperlink w:anchor="__RefHeading___Toc7274995_73709187">
            <w:r>
              <w:rPr>
                <w:webHidden/>
                <w:rStyle w:val="IndexLink"/>
              </w:rPr>
              <w:t>143</w:t>
            </w:r>
            <w:r>
              <w:rPr>
                <w:rStyle w:val="IndexLink"/>
                <w:rtl w:val="true"/>
              </w:rPr>
              <w:t xml:space="preserve">- </w:t>
            </w:r>
            <w:r>
              <w:rPr>
                <w:rStyle w:val="IndexLink"/>
                <w:rtl w:val="true"/>
              </w:rPr>
              <w:t>استیناس المعنویة</w:t>
            </w:r>
            <w:r>
              <w:rPr>
                <w:rStyle w:val="IndexLink"/>
                <w:rtl w:val="true"/>
              </w:rPr>
              <w:tab/>
            </w:r>
            <w:r>
              <w:rPr>
                <w:rStyle w:val="IndexLink"/>
              </w:rPr>
              <w:t>87</w:t>
            </w:r>
          </w:hyperlink>
        </w:p>
        <w:p>
          <w:pPr>
            <w:pStyle w:val="Contents3"/>
            <w:tabs>
              <w:tab w:val="clear" w:pos="8459"/>
              <w:tab w:val="right" w:pos="9026" w:leader="dot"/>
            </w:tabs>
            <w:rPr/>
          </w:pPr>
          <w:hyperlink w:anchor="__RefHeading___Toc7274997_73709187">
            <w:r>
              <w:rPr>
                <w:webHidden/>
                <w:rStyle w:val="IndexLink"/>
              </w:rPr>
              <w:t>144</w:t>
            </w:r>
            <w:r>
              <w:rPr>
                <w:rStyle w:val="IndexLink"/>
                <w:rtl w:val="true"/>
              </w:rPr>
              <w:t xml:space="preserve">- </w:t>
            </w:r>
            <w:r>
              <w:rPr>
                <w:rStyle w:val="IndexLink"/>
                <w:rtl w:val="true"/>
              </w:rPr>
              <w:t>کتاب الأسد</w:t>
            </w:r>
            <w:r>
              <w:rPr>
                <w:rStyle w:val="IndexLink"/>
                <w:rtl w:val="true"/>
              </w:rPr>
              <w:tab/>
            </w:r>
            <w:r>
              <w:rPr>
                <w:rStyle w:val="IndexLink"/>
              </w:rPr>
              <w:t>87</w:t>
            </w:r>
          </w:hyperlink>
        </w:p>
        <w:p>
          <w:pPr>
            <w:pStyle w:val="Contents3"/>
            <w:tabs>
              <w:tab w:val="clear" w:pos="8459"/>
              <w:tab w:val="right" w:pos="9026" w:leader="dot"/>
            </w:tabs>
            <w:rPr/>
          </w:pPr>
          <w:hyperlink w:anchor="__RefHeading___Toc7274999_73709187">
            <w:r>
              <w:rPr>
                <w:webHidden/>
                <w:rStyle w:val="IndexLink"/>
              </w:rPr>
              <w:t>145</w:t>
            </w:r>
            <w:r>
              <w:rPr>
                <w:rStyle w:val="IndexLink"/>
                <w:rtl w:val="true"/>
              </w:rPr>
              <w:t xml:space="preserve">- </w:t>
            </w:r>
            <w:r>
              <w:rPr>
                <w:rStyle w:val="IndexLink"/>
                <w:rtl w:val="true"/>
              </w:rPr>
              <w:t>إسداء الرغاب بکشف الحجاب عن وجه السنة و الکتاب،</w:t>
            </w:r>
            <w:r>
              <w:rPr>
                <w:rStyle w:val="IndexLink"/>
                <w:rtl w:val="true"/>
              </w:rPr>
              <w:tab/>
            </w:r>
            <w:r>
              <w:rPr>
                <w:rStyle w:val="IndexLink"/>
              </w:rPr>
              <w:t>87</w:t>
            </w:r>
          </w:hyperlink>
        </w:p>
        <w:p>
          <w:pPr>
            <w:pStyle w:val="Contents3"/>
            <w:tabs>
              <w:tab w:val="clear" w:pos="8459"/>
              <w:tab w:val="right" w:pos="9026" w:leader="dot"/>
            </w:tabs>
            <w:rPr/>
          </w:pPr>
          <w:hyperlink w:anchor="__RefHeading___Toc7275001_73709187">
            <w:r>
              <w:rPr>
                <w:webHidden/>
                <w:rStyle w:val="IndexLink"/>
              </w:rPr>
              <w:t>146</w:t>
            </w:r>
            <w:r>
              <w:rPr>
                <w:rStyle w:val="IndexLink"/>
                <w:rtl w:val="true"/>
              </w:rPr>
              <w:t xml:space="preserve">- </w:t>
            </w:r>
            <w:r>
              <w:rPr>
                <w:rStyle w:val="IndexLink"/>
                <w:rtl w:val="true"/>
              </w:rPr>
              <w:t>کتاب الأسری‏</w:t>
            </w:r>
            <w:r>
              <w:rPr>
                <w:rStyle w:val="IndexLink"/>
                <w:rtl w:val="true"/>
              </w:rPr>
              <w:tab/>
            </w:r>
            <w:r>
              <w:rPr>
                <w:rStyle w:val="IndexLink"/>
              </w:rPr>
              <w:t>88</w:t>
            </w:r>
          </w:hyperlink>
        </w:p>
        <w:p>
          <w:pPr>
            <w:pStyle w:val="Contents3"/>
            <w:tabs>
              <w:tab w:val="clear" w:pos="8459"/>
              <w:tab w:val="right" w:pos="9026" w:leader="dot"/>
            </w:tabs>
            <w:rPr/>
          </w:pPr>
          <w:hyperlink w:anchor="__RefHeading___Toc7275003_73709187">
            <w:r>
              <w:rPr>
                <w:webHidden/>
                <w:rStyle w:val="IndexLink"/>
              </w:rPr>
              <w:t>147</w:t>
            </w:r>
            <w:r>
              <w:rPr>
                <w:rStyle w:val="IndexLink"/>
                <w:rtl w:val="true"/>
              </w:rPr>
              <w:t xml:space="preserve">- </w:t>
            </w:r>
            <w:r>
              <w:rPr>
                <w:rStyle w:val="IndexLink"/>
                <w:rtl w:val="true"/>
              </w:rPr>
              <w:t>الأسرار</w:t>
            </w:r>
            <w:r>
              <w:rPr>
                <w:rStyle w:val="IndexLink"/>
                <w:rtl w:val="true"/>
              </w:rPr>
              <w:tab/>
            </w:r>
            <w:r>
              <w:rPr>
                <w:rStyle w:val="IndexLink"/>
              </w:rPr>
              <w:t>88</w:t>
            </w:r>
          </w:hyperlink>
        </w:p>
        <w:p>
          <w:pPr>
            <w:pStyle w:val="Contents3"/>
            <w:tabs>
              <w:tab w:val="clear" w:pos="8459"/>
              <w:tab w:val="right" w:pos="9026" w:leader="dot"/>
            </w:tabs>
            <w:rPr/>
          </w:pPr>
          <w:hyperlink w:anchor="__RefHeading___Toc7275005_73709187">
            <w:r>
              <w:rPr>
                <w:webHidden/>
                <w:rStyle w:val="IndexLink"/>
              </w:rPr>
              <w:t>148</w:t>
            </w:r>
            <w:r>
              <w:rPr>
                <w:rStyle w:val="IndexLink"/>
                <w:rtl w:val="true"/>
              </w:rPr>
              <w:t xml:space="preserve">- </w:t>
            </w:r>
            <w:r>
              <w:rPr>
                <w:rStyle w:val="IndexLink"/>
                <w:rtl w:val="true"/>
              </w:rPr>
              <w:t>الأسرار</w:t>
            </w:r>
            <w:r>
              <w:rPr>
                <w:rStyle w:val="IndexLink"/>
                <w:rtl w:val="true"/>
              </w:rPr>
              <w:tab/>
            </w:r>
            <w:r>
              <w:rPr>
                <w:rStyle w:val="IndexLink"/>
              </w:rPr>
              <w:t>88</w:t>
            </w:r>
          </w:hyperlink>
        </w:p>
        <w:p>
          <w:pPr>
            <w:pStyle w:val="Contents3"/>
            <w:tabs>
              <w:tab w:val="clear" w:pos="8459"/>
              <w:tab w:val="right" w:pos="9026" w:leader="dot"/>
            </w:tabs>
            <w:rPr/>
          </w:pPr>
          <w:hyperlink w:anchor="__RefHeading___Toc7275007_73709187">
            <w:r>
              <w:rPr>
                <w:webHidden/>
                <w:rStyle w:val="IndexLink"/>
                <w:rtl w:val="true"/>
              </w:rPr>
              <w:t>الأسرار فی إمامة الأطهار</w:t>
            </w:r>
            <w:r>
              <w:rPr>
                <w:rStyle w:val="IndexLink"/>
                <w:rtl w:val="true"/>
              </w:rPr>
              <w:tab/>
            </w:r>
            <w:r>
              <w:rPr>
                <w:rStyle w:val="IndexLink"/>
              </w:rPr>
              <w:t>88</w:t>
            </w:r>
          </w:hyperlink>
        </w:p>
        <w:p>
          <w:pPr>
            <w:pStyle w:val="Contents3"/>
            <w:tabs>
              <w:tab w:val="clear" w:pos="8459"/>
              <w:tab w:val="right" w:pos="9026" w:leader="dot"/>
            </w:tabs>
            <w:rPr/>
          </w:pPr>
          <w:hyperlink w:anchor="__RefHeading___Toc7275009_73709187">
            <w:r>
              <w:rPr>
                <w:webHidden/>
                <w:rStyle w:val="IndexLink"/>
                <w:rtl w:val="true"/>
              </w:rPr>
              <w:t>الأسرار فی إمامة الأطهار</w:t>
            </w:r>
            <w:r>
              <w:rPr>
                <w:rStyle w:val="IndexLink"/>
                <w:rtl w:val="true"/>
              </w:rPr>
              <w:tab/>
            </w:r>
            <w:r>
              <w:rPr>
                <w:rStyle w:val="IndexLink"/>
              </w:rPr>
              <w:t>88</w:t>
            </w:r>
          </w:hyperlink>
        </w:p>
        <w:p>
          <w:pPr>
            <w:pStyle w:val="Contents3"/>
            <w:tabs>
              <w:tab w:val="clear" w:pos="8459"/>
              <w:tab w:val="right" w:pos="9026" w:leader="dot"/>
            </w:tabs>
            <w:rPr/>
          </w:pPr>
          <w:hyperlink w:anchor="__RefHeading___Toc7275011_73709187">
            <w:r>
              <w:rPr>
                <w:webHidden/>
                <w:rStyle w:val="IndexLink"/>
                <w:rtl w:val="true"/>
              </w:rPr>
              <w:t>الأسرار فی ساعات اللیل و النهار</w:t>
            </w:r>
            <w:r>
              <w:rPr>
                <w:rStyle w:val="IndexLink"/>
                <w:rtl w:val="true"/>
              </w:rPr>
              <w:tab/>
            </w:r>
            <w:r>
              <w:rPr>
                <w:rStyle w:val="IndexLink"/>
              </w:rPr>
              <w:t>88</w:t>
            </w:r>
          </w:hyperlink>
        </w:p>
        <w:p>
          <w:pPr>
            <w:pStyle w:val="Contents3"/>
            <w:tabs>
              <w:tab w:val="clear" w:pos="8459"/>
              <w:tab w:val="right" w:pos="9026" w:leader="dot"/>
            </w:tabs>
            <w:rPr/>
          </w:pPr>
          <w:hyperlink w:anchor="__RefHeading___Toc7275013_73709187">
            <w:r>
              <w:rPr>
                <w:webHidden/>
                <w:rStyle w:val="IndexLink"/>
              </w:rPr>
              <w:t>149</w:t>
            </w:r>
            <w:r>
              <w:rPr>
                <w:rStyle w:val="IndexLink"/>
                <w:rtl w:val="true"/>
              </w:rPr>
              <w:t xml:space="preserve">- </w:t>
            </w:r>
            <w:r>
              <w:rPr>
                <w:rStyle w:val="IndexLink"/>
                <w:rtl w:val="true"/>
              </w:rPr>
              <w:t>أسرار الآیات‏</w:t>
            </w:r>
            <w:r>
              <w:rPr>
                <w:rStyle w:val="IndexLink"/>
                <w:rtl w:val="true"/>
              </w:rPr>
              <w:tab/>
            </w:r>
            <w:r>
              <w:rPr>
                <w:rStyle w:val="IndexLink"/>
              </w:rPr>
              <w:t>88</w:t>
            </w:r>
          </w:hyperlink>
        </w:p>
        <w:p>
          <w:pPr>
            <w:pStyle w:val="Contents3"/>
            <w:tabs>
              <w:tab w:val="clear" w:pos="8459"/>
              <w:tab w:val="right" w:pos="9026" w:leader="dot"/>
            </w:tabs>
            <w:rPr/>
          </w:pPr>
          <w:hyperlink w:anchor="__RefHeading___Toc7275015_73709187">
            <w:r>
              <w:rPr>
                <w:webHidden/>
                <w:rStyle w:val="IndexLink"/>
              </w:rPr>
              <w:t>150</w:t>
            </w:r>
            <w:r>
              <w:rPr>
                <w:rStyle w:val="IndexLink"/>
                <w:rtl w:val="true"/>
              </w:rPr>
              <w:t xml:space="preserve">- </w:t>
            </w:r>
            <w:r>
              <w:rPr>
                <w:rStyle w:val="IndexLink"/>
                <w:rtl w:val="true"/>
              </w:rPr>
              <w:t>أسرار الآیات‏</w:t>
            </w:r>
            <w:r>
              <w:rPr>
                <w:rStyle w:val="IndexLink"/>
                <w:rtl w:val="true"/>
              </w:rPr>
              <w:tab/>
            </w:r>
            <w:r>
              <w:rPr>
                <w:rStyle w:val="IndexLink"/>
              </w:rPr>
              <w:t>89</w:t>
            </w:r>
          </w:hyperlink>
        </w:p>
        <w:p>
          <w:pPr>
            <w:pStyle w:val="Contents3"/>
            <w:tabs>
              <w:tab w:val="clear" w:pos="8459"/>
              <w:tab w:val="right" w:pos="9026" w:leader="dot"/>
            </w:tabs>
            <w:rPr/>
          </w:pPr>
          <w:hyperlink w:anchor="__RefHeading___Toc7275017_73709187">
            <w:r>
              <w:rPr>
                <w:webHidden/>
                <w:rStyle w:val="IndexLink"/>
              </w:rPr>
              <w:t>151</w:t>
            </w:r>
            <w:r>
              <w:rPr>
                <w:rStyle w:val="IndexLink"/>
                <w:rtl w:val="true"/>
              </w:rPr>
              <w:t xml:space="preserve">- </w:t>
            </w:r>
            <w:r>
              <w:rPr>
                <w:rStyle w:val="IndexLink"/>
                <w:rtl w:val="true"/>
              </w:rPr>
              <w:t>أسرار الأئمة</w:t>
            </w:r>
            <w:r>
              <w:rPr>
                <w:rStyle w:val="IndexLink"/>
                <w:rtl w:val="true"/>
              </w:rPr>
              <w:tab/>
            </w:r>
            <w:r>
              <w:rPr>
                <w:rStyle w:val="IndexLink"/>
              </w:rPr>
              <w:t>89</w:t>
            </w:r>
          </w:hyperlink>
        </w:p>
        <w:p>
          <w:pPr>
            <w:pStyle w:val="Contents3"/>
            <w:tabs>
              <w:tab w:val="clear" w:pos="8459"/>
              <w:tab w:val="right" w:pos="9026" w:leader="dot"/>
            </w:tabs>
            <w:rPr/>
          </w:pPr>
          <w:hyperlink w:anchor="__RefHeading___Toc7275019_73709187">
            <w:r>
              <w:rPr>
                <w:webHidden/>
                <w:rStyle w:val="IndexLink"/>
              </w:rPr>
              <w:t>152</w:t>
            </w:r>
            <w:r>
              <w:rPr>
                <w:rStyle w:val="IndexLink"/>
                <w:rtl w:val="true"/>
              </w:rPr>
              <w:t xml:space="preserve">- </w:t>
            </w:r>
            <w:r>
              <w:rPr>
                <w:rStyle w:val="IndexLink"/>
                <w:rtl w:val="true"/>
              </w:rPr>
              <w:t>أسرار الأئمة</w:t>
            </w:r>
            <w:r>
              <w:rPr>
                <w:rStyle w:val="IndexLink"/>
                <w:rtl w:val="true"/>
              </w:rPr>
              <w:tab/>
            </w:r>
            <w:r>
              <w:rPr>
                <w:rStyle w:val="IndexLink"/>
              </w:rPr>
              <w:t>89</w:t>
            </w:r>
          </w:hyperlink>
        </w:p>
        <w:p>
          <w:pPr>
            <w:pStyle w:val="Contents3"/>
            <w:tabs>
              <w:tab w:val="clear" w:pos="8459"/>
              <w:tab w:val="right" w:pos="9026" w:leader="dot"/>
            </w:tabs>
            <w:rPr/>
          </w:pPr>
          <w:hyperlink w:anchor="__RefHeading___Toc7275021_73709187">
            <w:r>
              <w:rPr>
                <w:webHidden/>
                <w:rStyle w:val="IndexLink"/>
                <w:rtl w:val="true"/>
              </w:rPr>
              <w:t>أسرار الأئمة</w:t>
            </w:r>
            <w:r>
              <w:rPr>
                <w:rStyle w:val="IndexLink"/>
                <w:rtl w:val="true"/>
              </w:rPr>
              <w:tab/>
            </w:r>
            <w:r>
              <w:rPr>
                <w:rStyle w:val="IndexLink"/>
              </w:rPr>
              <w:t>89</w:t>
            </w:r>
          </w:hyperlink>
        </w:p>
        <w:p>
          <w:pPr>
            <w:pStyle w:val="Contents3"/>
            <w:tabs>
              <w:tab w:val="clear" w:pos="8459"/>
              <w:tab w:val="right" w:pos="9026" w:leader="dot"/>
            </w:tabs>
            <w:rPr/>
          </w:pPr>
          <w:hyperlink w:anchor="__RefHeading___Toc7275023_73709187">
            <w:r>
              <w:rPr>
                <w:webHidden/>
                <w:rStyle w:val="IndexLink"/>
              </w:rPr>
              <w:t>153</w:t>
            </w:r>
            <w:r>
              <w:rPr>
                <w:rStyle w:val="IndexLink"/>
                <w:rtl w:val="true"/>
              </w:rPr>
              <w:t xml:space="preserve">- </w:t>
            </w:r>
            <w:r>
              <w:rPr>
                <w:rStyle w:val="IndexLink"/>
                <w:rtl w:val="true"/>
              </w:rPr>
              <w:t>أسرار ابتلاء الأولیاء</w:t>
            </w:r>
            <w:r>
              <w:rPr>
                <w:rStyle w:val="IndexLink"/>
                <w:rtl w:val="true"/>
              </w:rPr>
              <w:tab/>
            </w:r>
            <w:r>
              <w:rPr>
                <w:rStyle w:val="IndexLink"/>
              </w:rPr>
              <w:t>89</w:t>
            </w:r>
          </w:hyperlink>
        </w:p>
        <w:p>
          <w:pPr>
            <w:pStyle w:val="Contents3"/>
            <w:tabs>
              <w:tab w:val="clear" w:pos="8459"/>
              <w:tab w:val="right" w:pos="9026" w:leader="dot"/>
            </w:tabs>
            <w:rPr/>
          </w:pPr>
          <w:hyperlink w:anchor="__RefHeading___Toc7275025_73709187">
            <w:r>
              <w:rPr>
                <w:webHidden/>
                <w:rStyle w:val="IndexLink"/>
              </w:rPr>
              <w:t>154</w:t>
            </w:r>
            <w:r>
              <w:rPr>
                <w:rStyle w:val="IndexLink"/>
                <w:rtl w:val="true"/>
              </w:rPr>
              <w:t xml:space="preserve">- </w:t>
            </w:r>
            <w:r>
              <w:rPr>
                <w:rStyle w:val="IndexLink"/>
                <w:rtl w:val="true"/>
              </w:rPr>
              <w:t>أسرار الأحکام‏</w:t>
            </w:r>
            <w:r>
              <w:rPr>
                <w:rStyle w:val="IndexLink"/>
                <w:rtl w:val="true"/>
              </w:rPr>
              <w:tab/>
            </w:r>
            <w:r>
              <w:rPr>
                <w:rStyle w:val="IndexLink"/>
              </w:rPr>
              <w:t>90</w:t>
            </w:r>
          </w:hyperlink>
        </w:p>
        <w:p>
          <w:pPr>
            <w:pStyle w:val="Contents3"/>
            <w:tabs>
              <w:tab w:val="clear" w:pos="8459"/>
              <w:tab w:val="right" w:pos="9026" w:leader="dot"/>
            </w:tabs>
            <w:rPr/>
          </w:pPr>
          <w:hyperlink w:anchor="__RefHeading___Toc7275027_73709187">
            <w:r>
              <w:rPr>
                <w:webHidden/>
                <w:rStyle w:val="IndexLink"/>
              </w:rPr>
              <w:t>155</w:t>
            </w:r>
            <w:r>
              <w:rPr>
                <w:rStyle w:val="IndexLink"/>
                <w:rtl w:val="true"/>
              </w:rPr>
              <w:t xml:space="preserve">- </w:t>
            </w:r>
            <w:r>
              <w:rPr>
                <w:rStyle w:val="IndexLink"/>
                <w:rtl w:val="true"/>
              </w:rPr>
              <w:t>أسرار أشکال حروف الهجاء</w:t>
            </w:r>
            <w:r>
              <w:rPr>
                <w:rStyle w:val="IndexLink"/>
                <w:rtl w:val="true"/>
              </w:rPr>
              <w:tab/>
            </w:r>
            <w:r>
              <w:rPr>
                <w:rStyle w:val="IndexLink"/>
              </w:rPr>
              <w:t>90</w:t>
            </w:r>
          </w:hyperlink>
        </w:p>
        <w:p>
          <w:pPr>
            <w:pStyle w:val="Contents3"/>
            <w:tabs>
              <w:tab w:val="clear" w:pos="8459"/>
              <w:tab w:val="right" w:pos="9026" w:leader="dot"/>
            </w:tabs>
            <w:rPr/>
          </w:pPr>
          <w:hyperlink w:anchor="__RefHeading___Toc7275029_73709187">
            <w:r>
              <w:rPr>
                <w:webHidden/>
                <w:rStyle w:val="IndexLink"/>
              </w:rPr>
              <w:t>156</w:t>
            </w:r>
            <w:r>
              <w:rPr>
                <w:rStyle w:val="IndexLink"/>
                <w:rtl w:val="true"/>
              </w:rPr>
              <w:t xml:space="preserve">- </w:t>
            </w:r>
            <w:r>
              <w:rPr>
                <w:rStyle w:val="IndexLink"/>
                <w:rtl w:val="true"/>
              </w:rPr>
              <w:t>أسرار الأطباء</w:t>
            </w:r>
            <w:r>
              <w:rPr>
                <w:rStyle w:val="IndexLink"/>
                <w:rtl w:val="true"/>
              </w:rPr>
              <w:tab/>
            </w:r>
            <w:r>
              <w:rPr>
                <w:rStyle w:val="IndexLink"/>
              </w:rPr>
              <w:t>90</w:t>
            </w:r>
          </w:hyperlink>
        </w:p>
        <w:p>
          <w:pPr>
            <w:pStyle w:val="Contents3"/>
            <w:tabs>
              <w:tab w:val="clear" w:pos="8459"/>
              <w:tab w:val="right" w:pos="9026" w:leader="dot"/>
            </w:tabs>
            <w:rPr/>
          </w:pPr>
          <w:hyperlink w:anchor="__RefHeading___Toc7275031_73709187">
            <w:r>
              <w:rPr>
                <w:webHidden/>
                <w:rStyle w:val="IndexLink"/>
              </w:rPr>
              <w:t>157</w:t>
            </w:r>
            <w:r>
              <w:rPr>
                <w:rStyle w:val="IndexLink"/>
                <w:rtl w:val="true"/>
              </w:rPr>
              <w:t xml:space="preserve">- </w:t>
            </w:r>
            <w:r>
              <w:rPr>
                <w:rStyle w:val="IndexLink"/>
                <w:rtl w:val="true"/>
              </w:rPr>
              <w:t>أسرار الإمامة</w:t>
            </w:r>
            <w:r>
              <w:rPr>
                <w:rStyle w:val="IndexLink"/>
                <w:rtl w:val="true"/>
              </w:rPr>
              <w:tab/>
            </w:r>
            <w:r>
              <w:rPr>
                <w:rStyle w:val="IndexLink"/>
              </w:rPr>
              <w:t>90</w:t>
            </w:r>
          </w:hyperlink>
        </w:p>
        <w:p>
          <w:pPr>
            <w:pStyle w:val="Contents3"/>
            <w:tabs>
              <w:tab w:val="clear" w:pos="8459"/>
              <w:tab w:val="right" w:pos="9026" w:leader="dot"/>
            </w:tabs>
            <w:rPr/>
          </w:pPr>
          <w:hyperlink w:anchor="__RefHeading___Toc7275033_73709187">
            <w:r>
              <w:rPr>
                <w:webHidden/>
                <w:rStyle w:val="IndexLink"/>
              </w:rPr>
              <w:t>158</w:t>
            </w:r>
            <w:r>
              <w:rPr>
                <w:rStyle w:val="IndexLink"/>
                <w:rtl w:val="true"/>
              </w:rPr>
              <w:t xml:space="preserve">- </w:t>
            </w:r>
            <w:r>
              <w:rPr>
                <w:rStyle w:val="IndexLink"/>
                <w:rtl w:val="true"/>
              </w:rPr>
              <w:t>أسرار الإمامة</w:t>
            </w:r>
            <w:r>
              <w:rPr>
                <w:rStyle w:val="IndexLink"/>
                <w:rtl w:val="true"/>
              </w:rPr>
              <w:tab/>
            </w:r>
            <w:r>
              <w:rPr>
                <w:rStyle w:val="IndexLink"/>
              </w:rPr>
              <w:t>91</w:t>
            </w:r>
          </w:hyperlink>
        </w:p>
        <w:p>
          <w:pPr>
            <w:pStyle w:val="Contents3"/>
            <w:tabs>
              <w:tab w:val="clear" w:pos="8459"/>
              <w:tab w:val="right" w:pos="9026" w:leader="dot"/>
            </w:tabs>
            <w:rPr/>
          </w:pPr>
          <w:hyperlink w:anchor="__RefHeading___Toc7275035_73709187">
            <w:r>
              <w:rPr>
                <w:webHidden/>
                <w:rStyle w:val="IndexLink"/>
              </w:rPr>
              <w:t>159</w:t>
            </w:r>
            <w:r>
              <w:rPr>
                <w:rStyle w:val="IndexLink"/>
                <w:rtl w:val="true"/>
              </w:rPr>
              <w:t xml:space="preserve">- </w:t>
            </w:r>
            <w:r>
              <w:rPr>
                <w:rStyle w:val="IndexLink"/>
                <w:rtl w:val="true"/>
              </w:rPr>
              <w:t>أسرار الأنوار</w:t>
            </w:r>
            <w:r>
              <w:rPr>
                <w:rStyle w:val="IndexLink"/>
                <w:rtl w:val="true"/>
              </w:rPr>
              <w:tab/>
            </w:r>
            <w:r>
              <w:rPr>
                <w:rStyle w:val="IndexLink"/>
              </w:rPr>
              <w:t>92</w:t>
            </w:r>
          </w:hyperlink>
        </w:p>
        <w:p>
          <w:pPr>
            <w:pStyle w:val="Contents3"/>
            <w:tabs>
              <w:tab w:val="clear" w:pos="8459"/>
              <w:tab w:val="right" w:pos="9026" w:leader="dot"/>
            </w:tabs>
            <w:rPr/>
          </w:pPr>
          <w:hyperlink w:anchor="__RefHeading___Toc7275037_73709187">
            <w:r>
              <w:rPr>
                <w:webHidden/>
                <w:rStyle w:val="IndexLink"/>
              </w:rPr>
              <w:t>160</w:t>
            </w:r>
            <w:r>
              <w:rPr>
                <w:rStyle w:val="IndexLink"/>
                <w:rtl w:val="true"/>
              </w:rPr>
              <w:t xml:space="preserve">- </w:t>
            </w:r>
            <w:r>
              <w:rPr>
                <w:rStyle w:val="IndexLink"/>
                <w:rtl w:val="true"/>
              </w:rPr>
              <w:t>أسرار الأولیاء</w:t>
            </w:r>
            <w:r>
              <w:rPr>
                <w:rStyle w:val="IndexLink"/>
                <w:rtl w:val="true"/>
              </w:rPr>
              <w:tab/>
            </w:r>
            <w:r>
              <w:rPr>
                <w:rStyle w:val="IndexLink"/>
              </w:rPr>
              <w:t>92</w:t>
            </w:r>
          </w:hyperlink>
        </w:p>
        <w:p>
          <w:pPr>
            <w:pStyle w:val="Contents3"/>
            <w:tabs>
              <w:tab w:val="clear" w:pos="8459"/>
              <w:tab w:val="right" w:pos="9026" w:leader="dot"/>
            </w:tabs>
            <w:rPr/>
          </w:pPr>
          <w:hyperlink w:anchor="__RefHeading___Toc7275039_73709187">
            <w:r>
              <w:rPr>
                <w:webHidden/>
                <w:rStyle w:val="IndexLink"/>
              </w:rPr>
              <w:t>161</w:t>
            </w:r>
            <w:r>
              <w:rPr>
                <w:rStyle w:val="IndexLink"/>
                <w:rtl w:val="true"/>
              </w:rPr>
              <w:t xml:space="preserve">- </w:t>
            </w:r>
            <w:r>
              <w:rPr>
                <w:rStyle w:val="IndexLink"/>
                <w:rtl w:val="true"/>
              </w:rPr>
              <w:t>أسرار البرانیات‏</w:t>
            </w:r>
            <w:r>
              <w:rPr>
                <w:rStyle w:val="IndexLink"/>
                <w:rtl w:val="true"/>
              </w:rPr>
              <w:tab/>
            </w:r>
            <w:r>
              <w:rPr>
                <w:rStyle w:val="IndexLink"/>
              </w:rPr>
              <w:t>92</w:t>
            </w:r>
          </w:hyperlink>
        </w:p>
        <w:p>
          <w:pPr>
            <w:pStyle w:val="Contents3"/>
            <w:tabs>
              <w:tab w:val="clear" w:pos="8459"/>
              <w:tab w:val="right" w:pos="9026" w:leader="dot"/>
            </w:tabs>
            <w:rPr/>
          </w:pPr>
          <w:hyperlink w:anchor="__RefHeading___Toc7275041_73709187">
            <w:r>
              <w:rPr>
                <w:webHidden/>
                <w:rStyle w:val="IndexLink"/>
              </w:rPr>
              <w:t>162</w:t>
            </w:r>
            <w:r>
              <w:rPr>
                <w:rStyle w:val="IndexLink"/>
                <w:rtl w:val="true"/>
              </w:rPr>
              <w:t xml:space="preserve">- </w:t>
            </w:r>
            <w:r>
              <w:rPr>
                <w:rStyle w:val="IndexLink"/>
                <w:rtl w:val="true"/>
              </w:rPr>
              <w:t>أسرار البسملة</w:t>
            </w:r>
            <w:r>
              <w:rPr>
                <w:rStyle w:val="IndexLink"/>
                <w:rtl w:val="true"/>
              </w:rPr>
              <w:tab/>
            </w:r>
            <w:r>
              <w:rPr>
                <w:rStyle w:val="IndexLink"/>
              </w:rPr>
              <w:t>92</w:t>
            </w:r>
          </w:hyperlink>
        </w:p>
        <w:p>
          <w:pPr>
            <w:pStyle w:val="Contents3"/>
            <w:tabs>
              <w:tab w:val="clear" w:pos="8459"/>
              <w:tab w:val="right" w:pos="9026" w:leader="dot"/>
            </w:tabs>
            <w:rPr/>
          </w:pPr>
          <w:hyperlink w:anchor="__RefHeading___Toc7275043_73709187">
            <w:r>
              <w:rPr>
                <w:webHidden/>
                <w:rStyle w:val="IndexLink"/>
              </w:rPr>
              <w:t>163</w:t>
            </w:r>
            <w:r>
              <w:rPr>
                <w:rStyle w:val="IndexLink"/>
                <w:rtl w:val="true"/>
              </w:rPr>
              <w:t xml:space="preserve">- </w:t>
            </w:r>
            <w:r>
              <w:rPr>
                <w:rStyle w:val="IndexLink"/>
                <w:rtl w:val="true"/>
              </w:rPr>
              <w:t>أسرار البلاغة</w:t>
            </w:r>
            <w:r>
              <w:rPr>
                <w:rStyle w:val="IndexLink"/>
                <w:rtl w:val="true"/>
              </w:rPr>
              <w:tab/>
            </w:r>
            <w:r>
              <w:rPr>
                <w:rStyle w:val="IndexLink"/>
              </w:rPr>
              <w:t>92</w:t>
            </w:r>
          </w:hyperlink>
        </w:p>
        <w:p>
          <w:pPr>
            <w:pStyle w:val="Contents3"/>
            <w:tabs>
              <w:tab w:val="clear" w:pos="8459"/>
              <w:tab w:val="right" w:pos="9026" w:leader="dot"/>
            </w:tabs>
            <w:rPr/>
          </w:pPr>
          <w:hyperlink w:anchor="__RefHeading___Toc7275045_73709187">
            <w:r>
              <w:rPr>
                <w:webHidden/>
                <w:rStyle w:val="IndexLink"/>
              </w:rPr>
              <w:t>164</w:t>
            </w:r>
            <w:r>
              <w:rPr>
                <w:rStyle w:val="IndexLink"/>
                <w:rtl w:val="true"/>
              </w:rPr>
              <w:t xml:space="preserve">- </w:t>
            </w:r>
            <w:r>
              <w:rPr>
                <w:rStyle w:val="IndexLink"/>
                <w:rtl w:val="true"/>
              </w:rPr>
              <w:t>أسرار التنزیل‏</w:t>
            </w:r>
            <w:r>
              <w:rPr>
                <w:rStyle w:val="IndexLink"/>
                <w:rtl w:val="true"/>
              </w:rPr>
              <w:tab/>
            </w:r>
            <w:r>
              <w:rPr>
                <w:rStyle w:val="IndexLink"/>
              </w:rPr>
              <w:t>93</w:t>
            </w:r>
          </w:hyperlink>
        </w:p>
        <w:p>
          <w:pPr>
            <w:pStyle w:val="Contents3"/>
            <w:tabs>
              <w:tab w:val="clear" w:pos="8459"/>
              <w:tab w:val="right" w:pos="9026" w:leader="dot"/>
            </w:tabs>
            <w:rPr/>
          </w:pPr>
          <w:hyperlink w:anchor="__RefHeading___Toc7275047_73709187">
            <w:r>
              <w:rPr>
                <w:webHidden/>
                <w:rStyle w:val="IndexLink"/>
              </w:rPr>
              <w:t>165</w:t>
            </w:r>
            <w:r>
              <w:rPr>
                <w:rStyle w:val="IndexLink"/>
                <w:rtl w:val="true"/>
              </w:rPr>
              <w:t xml:space="preserve">- </w:t>
            </w:r>
            <w:r>
              <w:rPr>
                <w:rStyle w:val="IndexLink"/>
                <w:rtl w:val="true"/>
              </w:rPr>
              <w:t>أسرار التوحید</w:t>
            </w:r>
            <w:r>
              <w:rPr>
                <w:rStyle w:val="IndexLink"/>
                <w:rtl w:val="true"/>
              </w:rPr>
              <w:tab/>
            </w:r>
            <w:r>
              <w:rPr>
                <w:rStyle w:val="IndexLink"/>
              </w:rPr>
              <w:t>93</w:t>
            </w:r>
          </w:hyperlink>
        </w:p>
        <w:p>
          <w:pPr>
            <w:pStyle w:val="Contents3"/>
            <w:tabs>
              <w:tab w:val="clear" w:pos="8459"/>
              <w:tab w:val="right" w:pos="9026" w:leader="dot"/>
            </w:tabs>
            <w:rPr/>
          </w:pPr>
          <w:hyperlink w:anchor="__RefHeading___Toc7275049_73709187">
            <w:r>
              <w:rPr>
                <w:webHidden/>
                <w:rStyle w:val="IndexLink"/>
              </w:rPr>
              <w:t>166</w:t>
            </w:r>
            <w:r>
              <w:rPr>
                <w:rStyle w:val="IndexLink"/>
                <w:rtl w:val="true"/>
              </w:rPr>
              <w:t xml:space="preserve">- </w:t>
            </w:r>
            <w:r>
              <w:rPr>
                <w:rStyle w:val="IndexLink"/>
                <w:rtl w:val="true"/>
              </w:rPr>
              <w:t>أسرار التوحید</w:t>
            </w:r>
            <w:r>
              <w:rPr>
                <w:rStyle w:val="IndexLink"/>
                <w:rtl w:val="true"/>
              </w:rPr>
              <w:tab/>
            </w:r>
            <w:r>
              <w:rPr>
                <w:rStyle w:val="IndexLink"/>
              </w:rPr>
              <w:t>93</w:t>
            </w:r>
          </w:hyperlink>
        </w:p>
        <w:p>
          <w:pPr>
            <w:pStyle w:val="Contents3"/>
            <w:tabs>
              <w:tab w:val="clear" w:pos="8459"/>
              <w:tab w:val="right" w:pos="9026" w:leader="dot"/>
            </w:tabs>
            <w:rPr/>
          </w:pPr>
          <w:hyperlink w:anchor="__RefHeading___Toc7275051_73709187">
            <w:r>
              <w:rPr>
                <w:webHidden/>
                <w:rStyle w:val="IndexLink"/>
              </w:rPr>
              <w:t>167</w:t>
            </w:r>
            <w:r>
              <w:rPr>
                <w:rStyle w:val="IndexLink"/>
                <w:rtl w:val="true"/>
              </w:rPr>
              <w:t xml:space="preserve">- </w:t>
            </w:r>
            <w:r>
              <w:rPr>
                <w:rStyle w:val="IndexLink"/>
                <w:rtl w:val="true"/>
              </w:rPr>
              <w:t>أسرار الحج‏</w:t>
            </w:r>
            <w:r>
              <w:rPr>
                <w:rStyle w:val="IndexLink"/>
                <w:rtl w:val="true"/>
              </w:rPr>
              <w:tab/>
            </w:r>
            <w:r>
              <w:rPr>
                <w:rStyle w:val="IndexLink"/>
              </w:rPr>
              <w:t>93</w:t>
            </w:r>
          </w:hyperlink>
        </w:p>
        <w:p>
          <w:pPr>
            <w:pStyle w:val="Contents3"/>
            <w:tabs>
              <w:tab w:val="clear" w:pos="8459"/>
              <w:tab w:val="right" w:pos="9026" w:leader="dot"/>
            </w:tabs>
            <w:rPr/>
          </w:pPr>
          <w:hyperlink w:anchor="__RefHeading___Toc7275053_73709187">
            <w:r>
              <w:rPr>
                <w:webHidden/>
                <w:rStyle w:val="IndexLink"/>
              </w:rPr>
              <w:t>168</w:t>
            </w:r>
            <w:r>
              <w:rPr>
                <w:rStyle w:val="IndexLink"/>
                <w:rtl w:val="true"/>
              </w:rPr>
              <w:t xml:space="preserve">- </w:t>
            </w:r>
            <w:r>
              <w:rPr>
                <w:rStyle w:val="IndexLink"/>
                <w:rtl w:val="true"/>
              </w:rPr>
              <w:t>أسرار الحج‏</w:t>
            </w:r>
            <w:r>
              <w:rPr>
                <w:rStyle w:val="IndexLink"/>
                <w:rtl w:val="true"/>
              </w:rPr>
              <w:tab/>
            </w:r>
            <w:r>
              <w:rPr>
                <w:rStyle w:val="IndexLink"/>
              </w:rPr>
              <w:t>93</w:t>
            </w:r>
          </w:hyperlink>
        </w:p>
        <w:p>
          <w:pPr>
            <w:pStyle w:val="Contents3"/>
            <w:tabs>
              <w:tab w:val="clear" w:pos="8459"/>
              <w:tab w:val="right" w:pos="9026" w:leader="dot"/>
            </w:tabs>
            <w:rPr/>
          </w:pPr>
          <w:hyperlink w:anchor="__RefHeading___Toc7275055_73709187">
            <w:r>
              <w:rPr>
                <w:webHidden/>
                <w:rStyle w:val="IndexLink"/>
              </w:rPr>
              <w:t>169</w:t>
            </w:r>
            <w:r>
              <w:rPr>
                <w:rStyle w:val="IndexLink"/>
                <w:rtl w:val="true"/>
              </w:rPr>
              <w:t xml:space="preserve">- </w:t>
            </w:r>
            <w:r>
              <w:rPr>
                <w:rStyle w:val="IndexLink"/>
                <w:rtl w:val="true"/>
              </w:rPr>
              <w:t>أسرار الحج‏</w:t>
            </w:r>
            <w:r>
              <w:rPr>
                <w:rStyle w:val="IndexLink"/>
                <w:rtl w:val="true"/>
              </w:rPr>
              <w:tab/>
            </w:r>
            <w:r>
              <w:rPr>
                <w:rStyle w:val="IndexLink"/>
              </w:rPr>
              <w:t>93</w:t>
            </w:r>
          </w:hyperlink>
        </w:p>
        <w:p>
          <w:pPr>
            <w:pStyle w:val="Contents3"/>
            <w:tabs>
              <w:tab w:val="clear" w:pos="8459"/>
              <w:tab w:val="right" w:pos="9026" w:leader="dot"/>
            </w:tabs>
            <w:rPr/>
          </w:pPr>
          <w:hyperlink w:anchor="__RefHeading___Toc7275057_73709187">
            <w:r>
              <w:rPr>
                <w:webHidden/>
                <w:rStyle w:val="IndexLink"/>
              </w:rPr>
              <w:t>170</w:t>
            </w:r>
            <w:r>
              <w:rPr>
                <w:rStyle w:val="IndexLink"/>
                <w:rtl w:val="true"/>
              </w:rPr>
              <w:t xml:space="preserve">- </w:t>
            </w:r>
            <w:r>
              <w:rPr>
                <w:rStyle w:val="IndexLink"/>
                <w:rtl w:val="true"/>
              </w:rPr>
              <w:t>أسرار الحج‏</w:t>
            </w:r>
            <w:r>
              <w:rPr>
                <w:rStyle w:val="IndexLink"/>
                <w:rtl w:val="true"/>
              </w:rPr>
              <w:tab/>
            </w:r>
            <w:r>
              <w:rPr>
                <w:rStyle w:val="IndexLink"/>
              </w:rPr>
              <w:t>93</w:t>
            </w:r>
          </w:hyperlink>
        </w:p>
        <w:p>
          <w:pPr>
            <w:pStyle w:val="Contents3"/>
            <w:tabs>
              <w:tab w:val="clear" w:pos="8459"/>
              <w:tab w:val="right" w:pos="9026" w:leader="dot"/>
            </w:tabs>
            <w:rPr/>
          </w:pPr>
          <w:hyperlink w:anchor="__RefHeading___Toc7275059_73709187">
            <w:r>
              <w:rPr>
                <w:webHidden/>
                <w:rStyle w:val="IndexLink"/>
              </w:rPr>
              <w:t>171</w:t>
            </w:r>
            <w:r>
              <w:rPr>
                <w:rStyle w:val="IndexLink"/>
                <w:rtl w:val="true"/>
              </w:rPr>
              <w:t xml:space="preserve">- </w:t>
            </w:r>
            <w:r>
              <w:rPr>
                <w:rStyle w:val="IndexLink"/>
                <w:rtl w:val="true"/>
              </w:rPr>
              <w:t>أسرار الحج‏</w:t>
            </w:r>
            <w:r>
              <w:rPr>
                <w:rStyle w:val="IndexLink"/>
                <w:rtl w:val="true"/>
              </w:rPr>
              <w:tab/>
            </w:r>
            <w:r>
              <w:rPr>
                <w:rStyle w:val="IndexLink"/>
              </w:rPr>
              <w:t>94</w:t>
            </w:r>
          </w:hyperlink>
        </w:p>
        <w:p>
          <w:pPr>
            <w:pStyle w:val="Contents3"/>
            <w:tabs>
              <w:tab w:val="clear" w:pos="8459"/>
              <w:tab w:val="right" w:pos="9026" w:leader="dot"/>
            </w:tabs>
            <w:rPr/>
          </w:pPr>
          <w:hyperlink w:anchor="__RefHeading___Toc7275061_73709187">
            <w:r>
              <w:rPr>
                <w:webHidden/>
                <w:rStyle w:val="IndexLink"/>
              </w:rPr>
              <w:t>172</w:t>
            </w:r>
            <w:r>
              <w:rPr>
                <w:rStyle w:val="IndexLink"/>
                <w:rtl w:val="true"/>
              </w:rPr>
              <w:t xml:space="preserve">- </w:t>
            </w:r>
            <w:r>
              <w:rPr>
                <w:rStyle w:val="IndexLink"/>
                <w:rtl w:val="true"/>
              </w:rPr>
              <w:t>أسرار الحروف‏</w:t>
            </w:r>
            <w:r>
              <w:rPr>
                <w:rStyle w:val="IndexLink"/>
                <w:rtl w:val="true"/>
              </w:rPr>
              <w:tab/>
            </w:r>
            <w:r>
              <w:rPr>
                <w:rStyle w:val="IndexLink"/>
              </w:rPr>
              <w:t>94</w:t>
            </w:r>
          </w:hyperlink>
        </w:p>
        <w:p>
          <w:pPr>
            <w:pStyle w:val="Contents3"/>
            <w:tabs>
              <w:tab w:val="clear" w:pos="8459"/>
              <w:tab w:val="right" w:pos="9026" w:leader="dot"/>
            </w:tabs>
            <w:rPr/>
          </w:pPr>
          <w:hyperlink w:anchor="__RefHeading___Toc7275063_73709187">
            <w:r>
              <w:rPr>
                <w:webHidden/>
                <w:rStyle w:val="IndexLink"/>
              </w:rPr>
              <w:t>173</w:t>
            </w:r>
            <w:r>
              <w:rPr>
                <w:rStyle w:val="IndexLink"/>
                <w:rtl w:val="true"/>
              </w:rPr>
              <w:t xml:space="preserve">- </w:t>
            </w:r>
            <w:r>
              <w:rPr>
                <w:rStyle w:val="IndexLink"/>
                <w:rtl w:val="true"/>
              </w:rPr>
              <w:t>أسرار الحکم‏</w:t>
            </w:r>
            <w:r>
              <w:rPr>
                <w:rStyle w:val="IndexLink"/>
                <w:rtl w:val="true"/>
              </w:rPr>
              <w:tab/>
            </w:r>
            <w:r>
              <w:rPr>
                <w:rStyle w:val="IndexLink"/>
              </w:rPr>
              <w:t>94</w:t>
            </w:r>
          </w:hyperlink>
        </w:p>
        <w:p>
          <w:pPr>
            <w:pStyle w:val="Contents3"/>
            <w:tabs>
              <w:tab w:val="clear" w:pos="8459"/>
              <w:tab w:val="right" w:pos="9026" w:leader="dot"/>
            </w:tabs>
            <w:rPr/>
          </w:pPr>
          <w:hyperlink w:anchor="__RefHeading___Toc7275065_73709187">
            <w:r>
              <w:rPr>
                <w:webHidden/>
                <w:rStyle w:val="IndexLink"/>
              </w:rPr>
              <w:t>174</w:t>
            </w:r>
            <w:r>
              <w:rPr>
                <w:rStyle w:val="IndexLink"/>
                <w:rtl w:val="true"/>
              </w:rPr>
              <w:t xml:space="preserve">- </w:t>
            </w:r>
            <w:r>
              <w:rPr>
                <w:rStyle w:val="IndexLink"/>
                <w:rtl w:val="true"/>
              </w:rPr>
              <w:t>أسرار الحکمة</w:t>
            </w:r>
            <w:r>
              <w:rPr>
                <w:rStyle w:val="IndexLink"/>
                <w:rtl w:val="true"/>
              </w:rPr>
              <w:tab/>
            </w:r>
            <w:r>
              <w:rPr>
                <w:rStyle w:val="IndexLink"/>
              </w:rPr>
              <w:t>94</w:t>
            </w:r>
          </w:hyperlink>
        </w:p>
        <w:p>
          <w:pPr>
            <w:pStyle w:val="Contents3"/>
            <w:tabs>
              <w:tab w:val="clear" w:pos="8459"/>
              <w:tab w:val="right" w:pos="9026" w:leader="dot"/>
            </w:tabs>
            <w:rPr/>
          </w:pPr>
          <w:hyperlink w:anchor="__RefHeading___Toc7275067_73709187">
            <w:r>
              <w:rPr>
                <w:webHidden/>
                <w:rStyle w:val="IndexLink"/>
              </w:rPr>
              <w:t>175</w:t>
            </w:r>
            <w:r>
              <w:rPr>
                <w:rStyle w:val="IndexLink"/>
                <w:rtl w:val="true"/>
              </w:rPr>
              <w:t xml:space="preserve">- </w:t>
            </w:r>
            <w:r>
              <w:rPr>
                <w:rStyle w:val="IndexLink"/>
                <w:rtl w:val="true"/>
              </w:rPr>
              <w:t>الأسرار الخفیة</w:t>
            </w:r>
            <w:r>
              <w:rPr>
                <w:rStyle w:val="IndexLink"/>
                <w:rtl w:val="true"/>
              </w:rPr>
              <w:tab/>
            </w:r>
            <w:r>
              <w:rPr>
                <w:rStyle w:val="IndexLink"/>
              </w:rPr>
              <w:t>95</w:t>
            </w:r>
          </w:hyperlink>
        </w:p>
        <w:p>
          <w:pPr>
            <w:pStyle w:val="Contents3"/>
            <w:tabs>
              <w:tab w:val="clear" w:pos="8459"/>
              <w:tab w:val="right" w:pos="9026" w:leader="dot"/>
            </w:tabs>
            <w:rPr/>
          </w:pPr>
          <w:hyperlink w:anchor="__RefHeading___Toc7275069_73709187">
            <w:r>
              <w:rPr>
                <w:webHidden/>
                <w:rStyle w:val="IndexLink"/>
              </w:rPr>
              <w:t>176</w:t>
            </w:r>
            <w:r>
              <w:rPr>
                <w:rStyle w:val="IndexLink"/>
                <w:rtl w:val="true"/>
              </w:rPr>
              <w:t xml:space="preserve">- </w:t>
            </w:r>
            <w:r>
              <w:rPr>
                <w:rStyle w:val="IndexLink"/>
                <w:rtl w:val="true"/>
              </w:rPr>
              <w:t>أسرار الخیبة من استرجاع البصرة و الشعیبة</w:t>
            </w:r>
            <w:r>
              <w:rPr>
                <w:rStyle w:val="IndexLink"/>
                <w:rtl w:val="true"/>
              </w:rPr>
              <w:tab/>
            </w:r>
            <w:r>
              <w:rPr>
                <w:rStyle w:val="IndexLink"/>
              </w:rPr>
              <w:t>95</w:t>
            </w:r>
          </w:hyperlink>
        </w:p>
        <w:p>
          <w:pPr>
            <w:pStyle w:val="Contents3"/>
            <w:tabs>
              <w:tab w:val="clear" w:pos="8459"/>
              <w:tab w:val="right" w:pos="9026" w:leader="dot"/>
            </w:tabs>
            <w:rPr/>
          </w:pPr>
          <w:hyperlink w:anchor="__RefHeading___Toc7275071_73709187">
            <w:r>
              <w:rPr>
                <w:webHidden/>
                <w:rStyle w:val="IndexLink"/>
              </w:rPr>
              <w:t>177</w:t>
            </w:r>
            <w:r>
              <w:rPr>
                <w:rStyle w:val="IndexLink"/>
                <w:rtl w:val="true"/>
              </w:rPr>
              <w:t xml:space="preserve">- </w:t>
            </w:r>
            <w:r>
              <w:rPr>
                <w:rStyle w:val="IndexLink"/>
                <w:rtl w:val="true"/>
              </w:rPr>
              <w:t>أسرار الدعوات‏</w:t>
            </w:r>
            <w:r>
              <w:rPr>
                <w:rStyle w:val="IndexLink"/>
                <w:rtl w:val="true"/>
              </w:rPr>
              <w:tab/>
            </w:r>
            <w:r>
              <w:rPr>
                <w:rStyle w:val="IndexLink"/>
              </w:rPr>
              <w:t>95</w:t>
            </w:r>
          </w:hyperlink>
        </w:p>
        <w:p>
          <w:pPr>
            <w:pStyle w:val="Contents3"/>
            <w:tabs>
              <w:tab w:val="clear" w:pos="8459"/>
              <w:tab w:val="right" w:pos="9026" w:leader="dot"/>
            </w:tabs>
            <w:rPr/>
          </w:pPr>
          <w:hyperlink w:anchor="__RefHeading___Toc7275073_73709187">
            <w:r>
              <w:rPr>
                <w:webHidden/>
                <w:rStyle w:val="IndexLink"/>
              </w:rPr>
              <w:t>178</w:t>
            </w:r>
            <w:r>
              <w:rPr>
                <w:rStyle w:val="IndexLink"/>
                <w:rtl w:val="true"/>
              </w:rPr>
              <w:t xml:space="preserve">- </w:t>
            </w:r>
            <w:r>
              <w:rPr>
                <w:rStyle w:val="IndexLink"/>
                <w:rtl w:val="true"/>
              </w:rPr>
              <w:t>أسرار الزکاة و الصوم و الحج‏</w:t>
            </w:r>
            <w:r>
              <w:rPr>
                <w:rStyle w:val="IndexLink"/>
                <w:rtl w:val="true"/>
              </w:rPr>
              <w:tab/>
            </w:r>
            <w:r>
              <w:rPr>
                <w:rStyle w:val="IndexLink"/>
              </w:rPr>
              <w:t>95</w:t>
            </w:r>
          </w:hyperlink>
        </w:p>
        <w:p>
          <w:pPr>
            <w:pStyle w:val="Contents3"/>
            <w:tabs>
              <w:tab w:val="clear" w:pos="8459"/>
              <w:tab w:val="right" w:pos="9026" w:leader="dot"/>
            </w:tabs>
            <w:rPr/>
          </w:pPr>
          <w:hyperlink w:anchor="__RefHeading___Toc7275075_73709187">
            <w:r>
              <w:rPr>
                <w:webHidden/>
                <w:rStyle w:val="IndexLink"/>
              </w:rPr>
              <w:t>179</w:t>
            </w:r>
            <w:r>
              <w:rPr>
                <w:rStyle w:val="IndexLink"/>
                <w:rtl w:val="true"/>
              </w:rPr>
              <w:t xml:space="preserve">- </w:t>
            </w:r>
            <w:r>
              <w:rPr>
                <w:rStyle w:val="IndexLink"/>
                <w:rtl w:val="true"/>
              </w:rPr>
              <w:t>أسرار الزکاة و الصوم و الحج و غیرها</w:t>
            </w:r>
            <w:r>
              <w:rPr>
                <w:rStyle w:val="IndexLink"/>
                <w:rtl w:val="true"/>
              </w:rPr>
              <w:tab/>
            </w:r>
            <w:r>
              <w:rPr>
                <w:rStyle w:val="IndexLink"/>
              </w:rPr>
              <w:t>95</w:t>
            </w:r>
          </w:hyperlink>
        </w:p>
        <w:p>
          <w:pPr>
            <w:pStyle w:val="Contents3"/>
            <w:tabs>
              <w:tab w:val="clear" w:pos="8459"/>
              <w:tab w:val="right" w:pos="9026" w:leader="dot"/>
            </w:tabs>
            <w:rPr/>
          </w:pPr>
          <w:hyperlink w:anchor="__RefHeading___Toc7275077_73709187">
            <w:r>
              <w:rPr>
                <w:webHidden/>
                <w:rStyle w:val="IndexLink"/>
              </w:rPr>
              <w:t>180</w:t>
            </w:r>
            <w:r>
              <w:rPr>
                <w:rStyle w:val="IndexLink"/>
                <w:rtl w:val="true"/>
              </w:rPr>
              <w:t xml:space="preserve">- </w:t>
            </w:r>
            <w:r>
              <w:rPr>
                <w:rStyle w:val="IndexLink"/>
                <w:rtl w:val="true"/>
              </w:rPr>
              <w:t>أسرار الزیارة و برهان الإنابة</w:t>
            </w:r>
            <w:r>
              <w:rPr>
                <w:rStyle w:val="IndexLink"/>
                <w:rtl w:val="true"/>
              </w:rPr>
              <w:tab/>
            </w:r>
            <w:r>
              <w:rPr>
                <w:rStyle w:val="IndexLink"/>
              </w:rPr>
              <w:t>95</w:t>
            </w:r>
          </w:hyperlink>
        </w:p>
        <w:p>
          <w:pPr>
            <w:pStyle w:val="Contents3"/>
            <w:tabs>
              <w:tab w:val="clear" w:pos="8459"/>
              <w:tab w:val="right" w:pos="9026" w:leader="dot"/>
            </w:tabs>
            <w:rPr/>
          </w:pPr>
          <w:hyperlink w:anchor="__RefHeading___Toc7275079_73709187">
            <w:r>
              <w:rPr>
                <w:webHidden/>
                <w:rStyle w:val="IndexLink"/>
              </w:rPr>
              <w:t>181</w:t>
            </w:r>
            <w:r>
              <w:rPr>
                <w:rStyle w:val="IndexLink"/>
                <w:rtl w:val="true"/>
              </w:rPr>
              <w:t xml:space="preserve">- </w:t>
            </w:r>
            <w:r>
              <w:rPr>
                <w:rStyle w:val="IndexLink"/>
                <w:rtl w:val="true"/>
              </w:rPr>
              <w:t>أسرار سورة التوحید</w:t>
            </w:r>
            <w:r>
              <w:rPr>
                <w:rStyle w:val="IndexLink"/>
                <w:rtl w:val="true"/>
              </w:rPr>
              <w:tab/>
            </w:r>
            <w:r>
              <w:rPr>
                <w:rStyle w:val="IndexLink"/>
              </w:rPr>
              <w:t>96</w:t>
            </w:r>
          </w:hyperlink>
        </w:p>
        <w:p>
          <w:pPr>
            <w:pStyle w:val="Contents3"/>
            <w:tabs>
              <w:tab w:val="clear" w:pos="8459"/>
              <w:tab w:val="right" w:pos="9026" w:leader="dot"/>
            </w:tabs>
            <w:rPr/>
          </w:pPr>
          <w:hyperlink w:anchor="__RefHeading___Toc7275081_73709187">
            <w:r>
              <w:rPr>
                <w:webHidden/>
                <w:rStyle w:val="IndexLink"/>
              </w:rPr>
              <w:t>182</w:t>
            </w:r>
            <w:r>
              <w:rPr>
                <w:rStyle w:val="IndexLink"/>
                <w:rtl w:val="true"/>
              </w:rPr>
              <w:t xml:space="preserve">- </w:t>
            </w:r>
            <w:r>
              <w:rPr>
                <w:rStyle w:val="IndexLink"/>
                <w:rtl w:val="true"/>
              </w:rPr>
              <w:t>اسرار سه قل‏</w:t>
            </w:r>
            <w:r>
              <w:rPr>
                <w:rStyle w:val="IndexLink"/>
                <w:rtl w:val="true"/>
              </w:rPr>
              <w:tab/>
            </w:r>
            <w:r>
              <w:rPr>
                <w:rStyle w:val="IndexLink"/>
              </w:rPr>
              <w:t>96</w:t>
            </w:r>
          </w:hyperlink>
        </w:p>
        <w:p>
          <w:pPr>
            <w:pStyle w:val="Contents3"/>
            <w:tabs>
              <w:tab w:val="clear" w:pos="8459"/>
              <w:tab w:val="right" w:pos="9026" w:leader="dot"/>
            </w:tabs>
            <w:rPr/>
          </w:pPr>
          <w:hyperlink w:anchor="__RefHeading___Toc7275083_73709187">
            <w:r>
              <w:rPr>
                <w:webHidden/>
                <w:rStyle w:val="IndexLink"/>
              </w:rPr>
              <w:t>183</w:t>
            </w:r>
            <w:r>
              <w:rPr>
                <w:rStyle w:val="IndexLink"/>
                <w:rtl w:val="true"/>
              </w:rPr>
              <w:t xml:space="preserve">- </w:t>
            </w:r>
            <w:r>
              <w:rPr>
                <w:rStyle w:val="IndexLink"/>
                <w:rtl w:val="true"/>
              </w:rPr>
              <w:t>اسرار شب‏</w:t>
            </w:r>
            <w:r>
              <w:rPr>
                <w:rStyle w:val="IndexLink"/>
                <w:rtl w:val="true"/>
              </w:rPr>
              <w:tab/>
            </w:r>
            <w:r>
              <w:rPr>
                <w:rStyle w:val="IndexLink"/>
              </w:rPr>
              <w:t>96</w:t>
            </w:r>
          </w:hyperlink>
        </w:p>
        <w:p>
          <w:pPr>
            <w:pStyle w:val="Contents3"/>
            <w:tabs>
              <w:tab w:val="clear" w:pos="8459"/>
              <w:tab w:val="right" w:pos="9026" w:leader="dot"/>
            </w:tabs>
            <w:rPr/>
          </w:pPr>
          <w:hyperlink w:anchor="__RefHeading___Toc7275085_73709187">
            <w:r>
              <w:rPr>
                <w:webHidden/>
                <w:rStyle w:val="IndexLink"/>
              </w:rPr>
              <w:t>184</w:t>
            </w:r>
            <w:r>
              <w:rPr>
                <w:rStyle w:val="IndexLink"/>
                <w:rtl w:val="true"/>
              </w:rPr>
              <w:t xml:space="preserve">- </w:t>
            </w:r>
            <w:r>
              <w:rPr>
                <w:rStyle w:val="IndexLink"/>
                <w:rtl w:val="true"/>
              </w:rPr>
              <w:t>أسرار الشریعة</w:t>
            </w:r>
            <w:r>
              <w:rPr>
                <w:rStyle w:val="IndexLink"/>
                <w:rtl w:val="true"/>
              </w:rPr>
              <w:tab/>
            </w:r>
            <w:r>
              <w:rPr>
                <w:rStyle w:val="IndexLink"/>
              </w:rPr>
              <w:t>96</w:t>
            </w:r>
          </w:hyperlink>
        </w:p>
        <w:p>
          <w:pPr>
            <w:pStyle w:val="Contents3"/>
            <w:tabs>
              <w:tab w:val="clear" w:pos="8459"/>
              <w:tab w:val="right" w:pos="9026" w:leader="dot"/>
            </w:tabs>
            <w:rPr/>
          </w:pPr>
          <w:hyperlink w:anchor="__RefHeading___Toc7275087_73709187">
            <w:r>
              <w:rPr>
                <w:webHidden/>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89_73709187">
            <w:r>
              <w:rPr>
                <w:webHidden/>
                <w:rStyle w:val="IndexLink"/>
              </w:rPr>
              <w:t>185</w:t>
            </w:r>
            <w:r>
              <w:rPr>
                <w:rStyle w:val="IndexLink"/>
                <w:rtl w:val="true"/>
              </w:rPr>
              <w:t xml:space="preserve">- </w:t>
            </w:r>
            <w:r>
              <w:rPr>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91_73709187">
            <w:r>
              <w:rPr>
                <w:webHidden/>
                <w:rStyle w:val="IndexLink"/>
              </w:rPr>
              <w:t>186</w:t>
            </w:r>
            <w:r>
              <w:rPr>
                <w:rStyle w:val="IndexLink"/>
                <w:rtl w:val="true"/>
              </w:rPr>
              <w:t xml:space="preserve">- </w:t>
            </w:r>
            <w:r>
              <w:rPr>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93_73709187">
            <w:r>
              <w:rPr>
                <w:webHidden/>
                <w:rStyle w:val="IndexLink"/>
              </w:rPr>
              <w:t>187</w:t>
            </w:r>
            <w:r>
              <w:rPr>
                <w:rStyle w:val="IndexLink"/>
                <w:rtl w:val="true"/>
              </w:rPr>
              <w:t xml:space="preserve">- </w:t>
            </w:r>
            <w:r>
              <w:rPr>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95_73709187">
            <w:r>
              <w:rPr>
                <w:webHidden/>
                <w:rStyle w:val="IndexLink"/>
              </w:rPr>
              <w:t>188</w:t>
            </w:r>
            <w:r>
              <w:rPr>
                <w:rStyle w:val="IndexLink"/>
                <w:rtl w:val="true"/>
              </w:rPr>
              <w:t xml:space="preserve">- </w:t>
            </w:r>
            <w:r>
              <w:rPr>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97_73709187">
            <w:r>
              <w:rPr>
                <w:webHidden/>
                <w:rStyle w:val="IndexLink"/>
              </w:rPr>
              <w:t>189</w:t>
            </w:r>
            <w:r>
              <w:rPr>
                <w:rStyle w:val="IndexLink"/>
                <w:rtl w:val="true"/>
              </w:rPr>
              <w:t xml:space="preserve">- </w:t>
            </w:r>
            <w:r>
              <w:rPr>
                <w:rStyle w:val="IndexLink"/>
                <w:rtl w:val="true"/>
              </w:rPr>
              <w:t>أسرار الشهادة</w:t>
            </w:r>
            <w:r>
              <w:rPr>
                <w:rStyle w:val="IndexLink"/>
                <w:rtl w:val="true"/>
              </w:rPr>
              <w:tab/>
            </w:r>
            <w:r>
              <w:rPr>
                <w:rStyle w:val="IndexLink"/>
              </w:rPr>
              <w:t>96</w:t>
            </w:r>
          </w:hyperlink>
        </w:p>
        <w:p>
          <w:pPr>
            <w:pStyle w:val="Contents3"/>
            <w:tabs>
              <w:tab w:val="clear" w:pos="8459"/>
              <w:tab w:val="right" w:pos="9026" w:leader="dot"/>
            </w:tabs>
            <w:rPr/>
          </w:pPr>
          <w:hyperlink w:anchor="__RefHeading___Toc7275099_73709187">
            <w:r>
              <w:rPr>
                <w:webHidden/>
                <w:rStyle w:val="IndexLink"/>
              </w:rPr>
              <w:t>190</w:t>
            </w:r>
            <w:r>
              <w:rPr>
                <w:rStyle w:val="IndexLink"/>
                <w:rtl w:val="true"/>
              </w:rPr>
              <w:t xml:space="preserve">- </w:t>
            </w:r>
            <w:r>
              <w:rPr>
                <w:rStyle w:val="IndexLink"/>
                <w:rtl w:val="true"/>
              </w:rPr>
              <w:t>أسرار الشهادة</w:t>
            </w:r>
            <w:r>
              <w:rPr>
                <w:rStyle w:val="IndexLink"/>
                <w:rtl w:val="true"/>
              </w:rPr>
              <w:tab/>
            </w:r>
            <w:r>
              <w:rPr>
                <w:rStyle w:val="IndexLink"/>
              </w:rPr>
              <w:t>97</w:t>
            </w:r>
          </w:hyperlink>
        </w:p>
        <w:p>
          <w:pPr>
            <w:pStyle w:val="Contents3"/>
            <w:tabs>
              <w:tab w:val="clear" w:pos="8459"/>
              <w:tab w:val="right" w:pos="9026" w:leader="dot"/>
            </w:tabs>
            <w:rPr/>
          </w:pPr>
          <w:hyperlink w:anchor="__RefHeading___Toc7275101_73709187">
            <w:r>
              <w:rPr>
                <w:webHidden/>
                <w:rStyle w:val="IndexLink"/>
              </w:rPr>
              <w:t>191</w:t>
            </w:r>
            <w:r>
              <w:rPr>
                <w:rStyle w:val="IndexLink"/>
                <w:rtl w:val="true"/>
              </w:rPr>
              <w:t xml:space="preserve">- </w:t>
            </w:r>
            <w:r>
              <w:rPr>
                <w:rStyle w:val="IndexLink"/>
                <w:rtl w:val="true"/>
              </w:rPr>
              <w:t>الأسرار الصافیة و الخلاصة الشافیة</w:t>
            </w:r>
            <w:r>
              <w:rPr>
                <w:rStyle w:val="IndexLink"/>
                <w:rtl w:val="true"/>
              </w:rPr>
              <w:tab/>
            </w:r>
            <w:r>
              <w:rPr>
                <w:rStyle w:val="IndexLink"/>
              </w:rPr>
              <w:t>97</w:t>
            </w:r>
          </w:hyperlink>
        </w:p>
        <w:p>
          <w:pPr>
            <w:pStyle w:val="Contents3"/>
            <w:tabs>
              <w:tab w:val="clear" w:pos="8459"/>
              <w:tab w:val="right" w:pos="9026" w:leader="dot"/>
            </w:tabs>
            <w:rPr/>
          </w:pPr>
          <w:hyperlink w:anchor="__RefHeading___Toc7275103_73709187">
            <w:r>
              <w:rPr>
                <w:webHidden/>
                <w:rStyle w:val="IndexLink"/>
              </w:rPr>
              <w:t>192</w:t>
            </w:r>
            <w:r>
              <w:rPr>
                <w:rStyle w:val="IndexLink"/>
                <w:rtl w:val="true"/>
              </w:rPr>
              <w:t xml:space="preserve">- </w:t>
            </w:r>
            <w:r>
              <w:rPr>
                <w:rStyle w:val="IndexLink"/>
                <w:rtl w:val="true"/>
              </w:rPr>
              <w:t>أسرار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75105_73709187">
            <w:r>
              <w:rPr>
                <w:webHidden/>
                <w:rStyle w:val="IndexLink"/>
                <w:rtl w:val="true"/>
              </w:rPr>
              <w:t>أسرار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75107_73709187">
            <w:r>
              <w:rPr>
                <w:webHidden/>
                <w:rStyle w:val="IndexLink"/>
              </w:rPr>
              <w:t>193</w:t>
            </w:r>
            <w:r>
              <w:rPr>
                <w:rStyle w:val="IndexLink"/>
                <w:rtl w:val="true"/>
              </w:rPr>
              <w:t xml:space="preserve">- </w:t>
            </w:r>
            <w:r>
              <w:rPr>
                <w:rStyle w:val="IndexLink"/>
                <w:rtl w:val="true"/>
              </w:rPr>
              <w:t>أسرار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75109_73709187">
            <w:r>
              <w:rPr>
                <w:webHidden/>
                <w:rStyle w:val="IndexLink"/>
              </w:rPr>
              <w:t>194</w:t>
            </w:r>
            <w:r>
              <w:rPr>
                <w:rStyle w:val="IndexLink"/>
                <w:rtl w:val="true"/>
              </w:rPr>
              <w:t xml:space="preserve">- </w:t>
            </w:r>
            <w:r>
              <w:rPr>
                <w:rStyle w:val="IndexLink"/>
                <w:rtl w:val="true"/>
              </w:rPr>
              <w:t>أسرار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75111_73709187">
            <w:r>
              <w:rPr>
                <w:webHidden/>
                <w:rStyle w:val="IndexLink"/>
                <w:rtl w:val="true"/>
              </w:rPr>
              <w:t>أسرار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75113_73709187">
            <w:r>
              <w:rPr>
                <w:webHidden/>
                <w:rStyle w:val="IndexLink"/>
              </w:rPr>
              <w:t>195</w:t>
            </w:r>
            <w:r>
              <w:rPr>
                <w:rStyle w:val="IndexLink"/>
                <w:rtl w:val="true"/>
              </w:rPr>
              <w:t xml:space="preserve">- </w:t>
            </w:r>
            <w:r>
              <w:rPr>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15_73709187">
            <w:r>
              <w:rPr>
                <w:webHidden/>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17_73709187">
            <w:r>
              <w:rPr>
                <w:webHidden/>
                <w:rStyle w:val="IndexLink"/>
              </w:rPr>
              <w:t>196</w:t>
            </w:r>
            <w:r>
              <w:rPr>
                <w:rStyle w:val="IndexLink"/>
                <w:rtl w:val="true"/>
              </w:rPr>
              <w:t xml:space="preserve">- </w:t>
            </w:r>
            <w:r>
              <w:rPr>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19_73709187">
            <w:r>
              <w:rPr>
                <w:webHidden/>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21_73709187">
            <w:r>
              <w:rPr>
                <w:webHidden/>
                <w:rStyle w:val="IndexLink"/>
              </w:rPr>
              <w:t>197</w:t>
            </w:r>
            <w:r>
              <w:rPr>
                <w:rStyle w:val="IndexLink"/>
                <w:rtl w:val="true"/>
              </w:rPr>
              <w:t xml:space="preserve">- </w:t>
            </w:r>
            <w:r>
              <w:rPr>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23_73709187">
            <w:r>
              <w:rPr>
                <w:webHidden/>
                <w:rStyle w:val="IndexLink"/>
              </w:rPr>
              <w:t>198</w:t>
            </w:r>
            <w:r>
              <w:rPr>
                <w:rStyle w:val="IndexLink"/>
                <w:rtl w:val="true"/>
              </w:rPr>
              <w:t xml:space="preserve">- </w:t>
            </w:r>
            <w:r>
              <w:rPr>
                <w:rStyle w:val="IndexLink"/>
                <w:rtl w:val="true"/>
              </w:rPr>
              <w:t>أسرار الصلاة</w:t>
            </w:r>
            <w:r>
              <w:rPr>
                <w:rStyle w:val="IndexLink"/>
                <w:rtl w:val="true"/>
              </w:rPr>
              <w:tab/>
            </w:r>
            <w:r>
              <w:rPr>
                <w:rStyle w:val="IndexLink"/>
              </w:rPr>
              <w:t>98</w:t>
            </w:r>
          </w:hyperlink>
        </w:p>
        <w:p>
          <w:pPr>
            <w:pStyle w:val="Contents3"/>
            <w:tabs>
              <w:tab w:val="clear" w:pos="8459"/>
              <w:tab w:val="right" w:pos="9026" w:leader="dot"/>
            </w:tabs>
            <w:rPr/>
          </w:pPr>
          <w:hyperlink w:anchor="__RefHeading___Toc7275125_73709187">
            <w:r>
              <w:rPr>
                <w:webHidden/>
                <w:rStyle w:val="IndexLink"/>
                <w:rtl w:val="true"/>
              </w:rPr>
              <w:t>أسرار الصلاة</w:t>
            </w:r>
            <w:r>
              <w:rPr>
                <w:rStyle w:val="IndexLink"/>
                <w:rtl w:val="true"/>
              </w:rPr>
              <w:tab/>
            </w:r>
            <w:r>
              <w:rPr>
                <w:rStyle w:val="IndexLink"/>
              </w:rPr>
              <w:t>99</w:t>
            </w:r>
          </w:hyperlink>
        </w:p>
        <w:p>
          <w:pPr>
            <w:pStyle w:val="Contents3"/>
            <w:tabs>
              <w:tab w:val="clear" w:pos="8459"/>
              <w:tab w:val="right" w:pos="9026" w:leader="dot"/>
            </w:tabs>
            <w:rPr/>
          </w:pPr>
          <w:hyperlink w:anchor="__RefHeading___Toc7275127_73709187">
            <w:r>
              <w:rPr>
                <w:webHidden/>
                <w:rStyle w:val="IndexLink"/>
                <w:rtl w:val="true"/>
              </w:rPr>
              <w:t>أسرار الصلاة</w:t>
            </w:r>
            <w:r>
              <w:rPr>
                <w:rStyle w:val="IndexLink"/>
                <w:rtl w:val="true"/>
              </w:rPr>
              <w:tab/>
            </w:r>
            <w:r>
              <w:rPr>
                <w:rStyle w:val="IndexLink"/>
              </w:rPr>
              <w:t>99</w:t>
            </w:r>
          </w:hyperlink>
        </w:p>
        <w:p>
          <w:pPr>
            <w:pStyle w:val="Contents3"/>
            <w:tabs>
              <w:tab w:val="clear" w:pos="8459"/>
              <w:tab w:val="right" w:pos="9026" w:leader="dot"/>
            </w:tabs>
            <w:rPr/>
          </w:pPr>
          <w:hyperlink w:anchor="__RefHeading___Toc7275129_73709187">
            <w:r>
              <w:rPr>
                <w:webHidden/>
                <w:rStyle w:val="IndexLink"/>
              </w:rPr>
              <w:t>199</w:t>
            </w:r>
            <w:r>
              <w:rPr>
                <w:rStyle w:val="IndexLink"/>
                <w:rtl w:val="true"/>
              </w:rPr>
              <w:t xml:space="preserve">- </w:t>
            </w:r>
            <w:r>
              <w:rPr>
                <w:rStyle w:val="IndexLink"/>
                <w:rtl w:val="true"/>
              </w:rPr>
              <w:t>أسرار الصلاة و أنوار الدعوات،</w:t>
            </w:r>
            <w:r>
              <w:rPr>
                <w:rStyle w:val="IndexLink"/>
                <w:rtl w:val="true"/>
              </w:rPr>
              <w:tab/>
            </w:r>
            <w:r>
              <w:rPr>
                <w:rStyle w:val="IndexLink"/>
              </w:rPr>
              <w:t>99</w:t>
            </w:r>
          </w:hyperlink>
        </w:p>
        <w:p>
          <w:pPr>
            <w:pStyle w:val="Contents3"/>
            <w:tabs>
              <w:tab w:val="clear" w:pos="8459"/>
              <w:tab w:val="right" w:pos="9026" w:leader="dot"/>
            </w:tabs>
            <w:rPr/>
          </w:pPr>
          <w:hyperlink w:anchor="__RefHeading___Toc7275131_73709187">
            <w:r>
              <w:rPr>
                <w:webHidden/>
                <w:rStyle w:val="IndexLink"/>
              </w:rPr>
              <w:t>200</w:t>
            </w:r>
            <w:r>
              <w:rPr>
                <w:rStyle w:val="IndexLink"/>
                <w:rtl w:val="true"/>
              </w:rPr>
              <w:t xml:space="preserve">- </w:t>
            </w:r>
            <w:r>
              <w:rPr>
                <w:rStyle w:val="IndexLink"/>
                <w:rtl w:val="true"/>
              </w:rPr>
              <w:t>أسرار الصلاة</w:t>
            </w:r>
            <w:r>
              <w:rPr>
                <w:rStyle w:val="IndexLink"/>
                <w:rtl w:val="true"/>
              </w:rPr>
              <w:tab/>
            </w:r>
            <w:r>
              <w:rPr>
                <w:rStyle w:val="IndexLink"/>
              </w:rPr>
              <w:t>100</w:t>
            </w:r>
          </w:hyperlink>
        </w:p>
        <w:p>
          <w:pPr>
            <w:pStyle w:val="Contents3"/>
            <w:tabs>
              <w:tab w:val="clear" w:pos="8459"/>
              <w:tab w:val="right" w:pos="9026" w:leader="dot"/>
            </w:tabs>
            <w:rPr/>
          </w:pPr>
          <w:hyperlink w:anchor="__RefHeading___Toc7275133_73709187">
            <w:r>
              <w:rPr>
                <w:webHidden/>
                <w:rStyle w:val="IndexLink"/>
              </w:rPr>
              <w:t>201</w:t>
            </w:r>
            <w:r>
              <w:rPr>
                <w:rStyle w:val="IndexLink"/>
                <w:rtl w:val="true"/>
              </w:rPr>
              <w:t xml:space="preserve">- </w:t>
            </w:r>
            <w:r>
              <w:rPr>
                <w:rStyle w:val="IndexLink"/>
                <w:rtl w:val="true"/>
              </w:rPr>
              <w:t>أسرار الصلاة</w:t>
            </w:r>
            <w:r>
              <w:rPr>
                <w:rStyle w:val="IndexLink"/>
                <w:rtl w:val="true"/>
              </w:rPr>
              <w:tab/>
            </w:r>
            <w:r>
              <w:rPr>
                <w:rStyle w:val="IndexLink"/>
              </w:rPr>
              <w:t>100</w:t>
            </w:r>
          </w:hyperlink>
        </w:p>
        <w:p>
          <w:pPr>
            <w:pStyle w:val="Contents3"/>
            <w:tabs>
              <w:tab w:val="clear" w:pos="8459"/>
              <w:tab w:val="right" w:pos="9026" w:leader="dot"/>
            </w:tabs>
            <w:rPr/>
          </w:pPr>
          <w:hyperlink w:anchor="__RefHeading___Toc7275135_73709187">
            <w:r>
              <w:rPr>
                <w:webHidden/>
                <w:rStyle w:val="IndexLink"/>
              </w:rPr>
              <w:t>202</w:t>
            </w:r>
            <w:r>
              <w:rPr>
                <w:rStyle w:val="IndexLink"/>
                <w:rtl w:val="true"/>
              </w:rPr>
              <w:t xml:space="preserve">- </w:t>
            </w:r>
            <w:r>
              <w:rPr>
                <w:rStyle w:val="IndexLink"/>
                <w:rtl w:val="true"/>
              </w:rPr>
              <w:t>أسرار الصلاة</w:t>
            </w:r>
            <w:r>
              <w:rPr>
                <w:rStyle w:val="IndexLink"/>
                <w:rtl w:val="true"/>
              </w:rPr>
              <w:tab/>
            </w:r>
            <w:r>
              <w:rPr>
                <w:rStyle w:val="IndexLink"/>
              </w:rPr>
              <w:t>101</w:t>
            </w:r>
          </w:hyperlink>
        </w:p>
        <w:p>
          <w:pPr>
            <w:pStyle w:val="Contents3"/>
            <w:tabs>
              <w:tab w:val="clear" w:pos="8459"/>
              <w:tab w:val="right" w:pos="9026" w:leader="dot"/>
            </w:tabs>
            <w:rPr/>
          </w:pPr>
          <w:hyperlink w:anchor="__RefHeading___Toc7275137_73709187">
            <w:r>
              <w:rPr>
                <w:webHidden/>
                <w:rStyle w:val="IndexLink"/>
              </w:rPr>
              <w:t>203</w:t>
            </w:r>
            <w:r>
              <w:rPr>
                <w:rStyle w:val="IndexLink"/>
                <w:rtl w:val="true"/>
              </w:rPr>
              <w:t xml:space="preserve">- </w:t>
            </w:r>
            <w:r>
              <w:rPr>
                <w:rStyle w:val="IndexLink"/>
                <w:rtl w:val="true"/>
              </w:rPr>
              <w:t>أسرار الصنائع‏</w:t>
            </w:r>
            <w:r>
              <w:rPr>
                <w:rStyle w:val="IndexLink"/>
                <w:rtl w:val="true"/>
              </w:rPr>
              <w:tab/>
            </w:r>
            <w:r>
              <w:rPr>
                <w:rStyle w:val="IndexLink"/>
              </w:rPr>
              <w:t>101</w:t>
            </w:r>
          </w:hyperlink>
        </w:p>
        <w:p>
          <w:pPr>
            <w:pStyle w:val="Contents3"/>
            <w:tabs>
              <w:tab w:val="clear" w:pos="8459"/>
              <w:tab w:val="right" w:pos="9026" w:leader="dot"/>
            </w:tabs>
            <w:rPr/>
          </w:pPr>
          <w:hyperlink w:anchor="__RefHeading___Toc7275139_73709187">
            <w:r>
              <w:rPr>
                <w:webHidden/>
                <w:rStyle w:val="IndexLink"/>
              </w:rPr>
              <w:t>204</w:t>
            </w:r>
            <w:r>
              <w:rPr>
                <w:rStyle w:val="IndexLink"/>
                <w:rtl w:val="true"/>
              </w:rPr>
              <w:t xml:space="preserve">- </w:t>
            </w:r>
            <w:r>
              <w:rPr>
                <w:rStyle w:val="IndexLink"/>
                <w:rtl w:val="true"/>
              </w:rPr>
              <w:t>أسرار العارفین‏</w:t>
            </w:r>
            <w:r>
              <w:rPr>
                <w:rStyle w:val="IndexLink"/>
                <w:rtl w:val="true"/>
              </w:rPr>
              <w:tab/>
            </w:r>
            <w:r>
              <w:rPr>
                <w:rStyle w:val="IndexLink"/>
              </w:rPr>
              <w:t>101</w:t>
            </w:r>
          </w:hyperlink>
        </w:p>
        <w:p>
          <w:pPr>
            <w:pStyle w:val="Contents3"/>
            <w:tabs>
              <w:tab w:val="clear" w:pos="8459"/>
              <w:tab w:val="right" w:pos="9026" w:leader="dot"/>
            </w:tabs>
            <w:rPr/>
          </w:pPr>
          <w:hyperlink w:anchor="__RefHeading___Toc7275141_73709187">
            <w:r>
              <w:rPr>
                <w:webHidden/>
                <w:rStyle w:val="IndexLink"/>
              </w:rPr>
              <w:t>205</w:t>
            </w:r>
            <w:r>
              <w:rPr>
                <w:rStyle w:val="IndexLink"/>
                <w:rtl w:val="true"/>
              </w:rPr>
              <w:t xml:space="preserve">- </w:t>
            </w:r>
            <w:r>
              <w:rPr>
                <w:rStyle w:val="IndexLink"/>
                <w:rtl w:val="true"/>
              </w:rPr>
              <w:t>أسرار العبادات‏</w:t>
            </w:r>
            <w:r>
              <w:rPr>
                <w:rStyle w:val="IndexLink"/>
                <w:rtl w:val="true"/>
              </w:rPr>
              <w:tab/>
            </w:r>
            <w:r>
              <w:rPr>
                <w:rStyle w:val="IndexLink"/>
              </w:rPr>
              <w:t>101</w:t>
            </w:r>
          </w:hyperlink>
        </w:p>
        <w:p>
          <w:pPr>
            <w:pStyle w:val="Contents3"/>
            <w:tabs>
              <w:tab w:val="clear" w:pos="8459"/>
              <w:tab w:val="right" w:pos="9026" w:leader="dot"/>
            </w:tabs>
            <w:rPr/>
          </w:pPr>
          <w:hyperlink w:anchor="__RefHeading___Toc7275143_73709187">
            <w:r>
              <w:rPr>
                <w:webHidden/>
                <w:rStyle w:val="IndexLink"/>
              </w:rPr>
              <w:t>206</w:t>
            </w:r>
            <w:r>
              <w:rPr>
                <w:rStyle w:val="IndexLink"/>
                <w:rtl w:val="true"/>
              </w:rPr>
              <w:t xml:space="preserve">- </w:t>
            </w:r>
            <w:r>
              <w:rPr>
                <w:rStyle w:val="IndexLink"/>
                <w:rtl w:val="true"/>
              </w:rPr>
              <w:t>أسرار العبادات‏</w:t>
            </w:r>
            <w:r>
              <w:rPr>
                <w:rStyle w:val="IndexLink"/>
                <w:rtl w:val="true"/>
              </w:rPr>
              <w:tab/>
            </w:r>
            <w:r>
              <w:rPr>
                <w:rStyle w:val="IndexLink"/>
              </w:rPr>
              <w:t>102</w:t>
            </w:r>
          </w:hyperlink>
        </w:p>
        <w:p>
          <w:pPr>
            <w:pStyle w:val="Contents3"/>
            <w:tabs>
              <w:tab w:val="clear" w:pos="8459"/>
              <w:tab w:val="right" w:pos="9026" w:leader="dot"/>
            </w:tabs>
            <w:rPr/>
          </w:pPr>
          <w:hyperlink w:anchor="__RefHeading___Toc7275145_73709187">
            <w:r>
              <w:rPr>
                <w:webHidden/>
                <w:rStyle w:val="IndexLink"/>
              </w:rPr>
              <w:t>207</w:t>
            </w:r>
            <w:r>
              <w:rPr>
                <w:rStyle w:val="IndexLink"/>
                <w:rtl w:val="true"/>
              </w:rPr>
              <w:t xml:space="preserve">- </w:t>
            </w:r>
            <w:r>
              <w:rPr>
                <w:rStyle w:val="IndexLink"/>
                <w:rtl w:val="true"/>
              </w:rPr>
              <w:t>أسرار العبادات‏</w:t>
            </w:r>
            <w:r>
              <w:rPr>
                <w:rStyle w:val="IndexLink"/>
                <w:rtl w:val="true"/>
              </w:rPr>
              <w:tab/>
            </w:r>
            <w:r>
              <w:rPr>
                <w:rStyle w:val="IndexLink"/>
              </w:rPr>
              <w:t>102</w:t>
            </w:r>
          </w:hyperlink>
        </w:p>
        <w:p>
          <w:pPr>
            <w:pStyle w:val="Contents3"/>
            <w:tabs>
              <w:tab w:val="clear" w:pos="8459"/>
              <w:tab w:val="right" w:pos="9026" w:leader="dot"/>
            </w:tabs>
            <w:rPr/>
          </w:pPr>
          <w:hyperlink w:anchor="__RefHeading___Toc7275147_73709187">
            <w:r>
              <w:rPr>
                <w:webHidden/>
                <w:rStyle w:val="IndexLink"/>
              </w:rPr>
              <w:t>208</w:t>
            </w:r>
            <w:r>
              <w:rPr>
                <w:rStyle w:val="IndexLink"/>
                <w:rtl w:val="true"/>
              </w:rPr>
              <w:t xml:space="preserve">- </w:t>
            </w:r>
            <w:r>
              <w:rPr>
                <w:rStyle w:val="IndexLink"/>
                <w:rtl w:val="true"/>
              </w:rPr>
              <w:t>أسرار العبادة</w:t>
            </w:r>
            <w:r>
              <w:rPr>
                <w:rStyle w:val="IndexLink"/>
                <w:rtl w:val="true"/>
              </w:rPr>
              <w:tab/>
            </w:r>
            <w:r>
              <w:rPr>
                <w:rStyle w:val="IndexLink"/>
              </w:rPr>
              <w:t>102</w:t>
            </w:r>
          </w:hyperlink>
        </w:p>
        <w:p>
          <w:pPr>
            <w:pStyle w:val="Contents3"/>
            <w:tabs>
              <w:tab w:val="clear" w:pos="8459"/>
              <w:tab w:val="right" w:pos="9026" w:leader="dot"/>
            </w:tabs>
            <w:rPr/>
          </w:pPr>
          <w:hyperlink w:anchor="__RefHeading___Toc7275149_73709187">
            <w:r>
              <w:rPr>
                <w:webHidden/>
                <w:rStyle w:val="IndexLink"/>
              </w:rPr>
              <w:t>209</w:t>
            </w:r>
            <w:r>
              <w:rPr>
                <w:rStyle w:val="IndexLink"/>
                <w:rtl w:val="true"/>
              </w:rPr>
              <w:t xml:space="preserve">- </w:t>
            </w:r>
            <w:r>
              <w:rPr>
                <w:rStyle w:val="IndexLink"/>
                <w:rtl w:val="true"/>
              </w:rPr>
              <w:t>أسرار العبادة</w:t>
            </w:r>
            <w:r>
              <w:rPr>
                <w:rStyle w:val="IndexLink"/>
                <w:rtl w:val="true"/>
              </w:rPr>
              <w:tab/>
            </w:r>
            <w:r>
              <w:rPr>
                <w:rStyle w:val="IndexLink"/>
              </w:rPr>
              <w:t>102</w:t>
            </w:r>
          </w:hyperlink>
        </w:p>
        <w:p>
          <w:pPr>
            <w:pStyle w:val="Contents3"/>
            <w:tabs>
              <w:tab w:val="clear" w:pos="8459"/>
              <w:tab w:val="right" w:pos="9026" w:leader="dot"/>
            </w:tabs>
            <w:rPr/>
          </w:pPr>
          <w:hyperlink w:anchor="__RefHeading___Toc7275151_73709187">
            <w:r>
              <w:rPr>
                <w:webHidden/>
                <w:rStyle w:val="IndexLink"/>
              </w:rPr>
              <w:t>210</w:t>
            </w:r>
            <w:r>
              <w:rPr>
                <w:rStyle w:val="IndexLink"/>
                <w:rtl w:val="true"/>
              </w:rPr>
              <w:t xml:space="preserve">- </w:t>
            </w:r>
            <w:r>
              <w:rPr>
                <w:rStyle w:val="IndexLink"/>
                <w:rtl w:val="true"/>
              </w:rPr>
              <w:t>أسرار العقائد</w:t>
            </w:r>
            <w:r>
              <w:rPr>
                <w:rStyle w:val="IndexLink"/>
                <w:rtl w:val="true"/>
              </w:rPr>
              <w:tab/>
            </w:r>
            <w:r>
              <w:rPr>
                <w:rStyle w:val="IndexLink"/>
              </w:rPr>
              <w:t>102</w:t>
            </w:r>
          </w:hyperlink>
        </w:p>
        <w:p>
          <w:pPr>
            <w:pStyle w:val="Contents3"/>
            <w:tabs>
              <w:tab w:val="clear" w:pos="8459"/>
              <w:tab w:val="right" w:pos="9026" w:leader="dot"/>
            </w:tabs>
            <w:rPr/>
          </w:pPr>
          <w:hyperlink w:anchor="__RefHeading___Toc7275153_73709187">
            <w:r>
              <w:rPr>
                <w:webHidden/>
                <w:rStyle w:val="IndexLink"/>
              </w:rPr>
              <w:t>211</w:t>
            </w:r>
            <w:r>
              <w:rPr>
                <w:rStyle w:val="IndexLink"/>
                <w:rtl w:val="true"/>
              </w:rPr>
              <w:t xml:space="preserve">- </w:t>
            </w:r>
            <w:r>
              <w:rPr>
                <w:rStyle w:val="IndexLink"/>
                <w:rtl w:val="true"/>
              </w:rPr>
              <w:t>أسرار الغیب‏</w:t>
            </w:r>
            <w:r>
              <w:rPr>
                <w:rStyle w:val="IndexLink"/>
                <w:rtl w:val="true"/>
              </w:rPr>
              <w:tab/>
            </w:r>
            <w:r>
              <w:rPr>
                <w:rStyle w:val="IndexLink"/>
              </w:rPr>
              <w:t>103</w:t>
            </w:r>
          </w:hyperlink>
        </w:p>
        <w:p>
          <w:pPr>
            <w:pStyle w:val="Contents3"/>
            <w:tabs>
              <w:tab w:val="clear" w:pos="8459"/>
              <w:tab w:val="right" w:pos="9026" w:leader="dot"/>
            </w:tabs>
            <w:rPr/>
          </w:pPr>
          <w:hyperlink w:anchor="__RefHeading___Toc7275155_73709187">
            <w:r>
              <w:rPr>
                <w:webHidden/>
                <w:rStyle w:val="IndexLink"/>
              </w:rPr>
              <w:t>212</w:t>
            </w:r>
            <w:r>
              <w:rPr>
                <w:rStyle w:val="IndexLink"/>
                <w:rtl w:val="true"/>
              </w:rPr>
              <w:t xml:space="preserve">- </w:t>
            </w:r>
            <w:r>
              <w:rPr>
                <w:rStyle w:val="IndexLink"/>
                <w:rtl w:val="true"/>
              </w:rPr>
              <w:t>الأسرار الغیبیة</w:t>
            </w:r>
            <w:r>
              <w:rPr>
                <w:rStyle w:val="IndexLink"/>
                <w:rtl w:val="true"/>
              </w:rPr>
              <w:tab/>
            </w:r>
            <w:r>
              <w:rPr>
                <w:rStyle w:val="IndexLink"/>
              </w:rPr>
              <w:t>103</w:t>
            </w:r>
          </w:hyperlink>
        </w:p>
        <w:p>
          <w:pPr>
            <w:pStyle w:val="Contents3"/>
            <w:tabs>
              <w:tab w:val="clear" w:pos="8459"/>
              <w:tab w:val="right" w:pos="9026" w:leader="dot"/>
            </w:tabs>
            <w:rPr/>
          </w:pPr>
          <w:hyperlink w:anchor="__RefHeading___Toc7275157_73709187">
            <w:r>
              <w:rPr>
                <w:webHidden/>
                <w:rStyle w:val="IndexLink"/>
              </w:rPr>
              <w:t>213</w:t>
            </w:r>
            <w:r>
              <w:rPr>
                <w:rStyle w:val="IndexLink"/>
                <w:rtl w:val="true"/>
              </w:rPr>
              <w:t xml:space="preserve">- </w:t>
            </w:r>
            <w:r>
              <w:rPr>
                <w:rStyle w:val="IndexLink"/>
                <w:rtl w:val="true"/>
              </w:rPr>
              <w:t>الأسرار الفقهیة</w:t>
            </w:r>
            <w:r>
              <w:rPr>
                <w:rStyle w:val="IndexLink"/>
                <w:rtl w:val="true"/>
              </w:rPr>
              <w:tab/>
            </w:r>
            <w:r>
              <w:rPr>
                <w:rStyle w:val="IndexLink"/>
              </w:rPr>
              <w:t>103</w:t>
            </w:r>
          </w:hyperlink>
        </w:p>
        <w:p>
          <w:pPr>
            <w:pStyle w:val="Contents3"/>
            <w:tabs>
              <w:tab w:val="clear" w:pos="8459"/>
              <w:tab w:val="right" w:pos="9026" w:leader="dot"/>
            </w:tabs>
            <w:rPr/>
          </w:pPr>
          <w:hyperlink w:anchor="__RefHeading___Toc7275159_73709187">
            <w:r>
              <w:rPr>
                <w:webHidden/>
                <w:rStyle w:val="IndexLink"/>
              </w:rPr>
              <w:t>214</w:t>
            </w:r>
            <w:r>
              <w:rPr>
                <w:rStyle w:val="IndexLink"/>
                <w:rtl w:val="true"/>
              </w:rPr>
              <w:t xml:space="preserve">- </w:t>
            </w:r>
            <w:r>
              <w:rPr>
                <w:rStyle w:val="IndexLink"/>
                <w:rtl w:val="true"/>
              </w:rPr>
              <w:t>اسرار قاسمی‏</w:t>
            </w:r>
            <w:r>
              <w:rPr>
                <w:rStyle w:val="IndexLink"/>
                <w:rtl w:val="true"/>
              </w:rPr>
              <w:tab/>
            </w:r>
            <w:r>
              <w:rPr>
                <w:rStyle w:val="IndexLink"/>
              </w:rPr>
              <w:t>104</w:t>
            </w:r>
          </w:hyperlink>
        </w:p>
        <w:p>
          <w:pPr>
            <w:pStyle w:val="Contents3"/>
            <w:tabs>
              <w:tab w:val="clear" w:pos="8459"/>
              <w:tab w:val="right" w:pos="9026" w:leader="dot"/>
            </w:tabs>
            <w:rPr/>
          </w:pPr>
          <w:hyperlink w:anchor="__RefHeading___Toc7275161_73709187">
            <w:r>
              <w:rPr>
                <w:webHidden/>
                <w:rStyle w:val="IndexLink"/>
              </w:rPr>
              <w:t>215</w:t>
            </w:r>
            <w:r>
              <w:rPr>
                <w:rStyle w:val="IndexLink"/>
                <w:rtl w:val="true"/>
              </w:rPr>
              <w:t xml:space="preserve">- </w:t>
            </w:r>
            <w:r>
              <w:rPr>
                <w:rStyle w:val="IndexLink"/>
                <w:rtl w:val="true"/>
              </w:rPr>
              <w:t>أسرار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7275163_73709187">
            <w:r>
              <w:rPr>
                <w:webHidden/>
                <w:rStyle w:val="IndexLink"/>
                <w:rtl w:val="true"/>
              </w:rPr>
              <w:t>الأسرار القلبیة</w:t>
            </w:r>
            <w:r>
              <w:rPr>
                <w:rStyle w:val="IndexLink"/>
                <w:rtl w:val="true"/>
              </w:rPr>
              <w:tab/>
            </w:r>
            <w:r>
              <w:rPr>
                <w:rStyle w:val="IndexLink"/>
              </w:rPr>
              <w:t>104</w:t>
            </w:r>
          </w:hyperlink>
        </w:p>
        <w:p>
          <w:pPr>
            <w:pStyle w:val="Contents3"/>
            <w:tabs>
              <w:tab w:val="clear" w:pos="8459"/>
              <w:tab w:val="right" w:pos="9026" w:leader="dot"/>
            </w:tabs>
            <w:rPr/>
          </w:pPr>
          <w:hyperlink w:anchor="__RefHeading___Toc7275165_73709187">
            <w:r>
              <w:rPr>
                <w:webHidden/>
                <w:rStyle w:val="IndexLink"/>
              </w:rPr>
              <w:t>216</w:t>
            </w:r>
            <w:r>
              <w:rPr>
                <w:rStyle w:val="IndexLink"/>
                <w:rtl w:val="true"/>
              </w:rPr>
              <w:t xml:space="preserve">- </w:t>
            </w:r>
            <w:r>
              <w:rPr>
                <w:rStyle w:val="IndexLink"/>
                <w:rtl w:val="true"/>
              </w:rPr>
              <w:t>الأسرار القلبیة</w:t>
            </w:r>
            <w:r>
              <w:rPr>
                <w:rStyle w:val="IndexLink"/>
                <w:rtl w:val="true"/>
              </w:rPr>
              <w:tab/>
            </w:r>
            <w:r>
              <w:rPr>
                <w:rStyle w:val="IndexLink"/>
              </w:rPr>
              <w:t>104</w:t>
            </w:r>
          </w:hyperlink>
        </w:p>
        <w:p>
          <w:pPr>
            <w:pStyle w:val="Contents3"/>
            <w:tabs>
              <w:tab w:val="clear" w:pos="8459"/>
              <w:tab w:val="right" w:pos="9026" w:leader="dot"/>
            </w:tabs>
            <w:rPr/>
          </w:pPr>
          <w:hyperlink w:anchor="__RefHeading___Toc7275167_73709187">
            <w:r>
              <w:rPr>
                <w:webHidden/>
                <w:rStyle w:val="IndexLink"/>
              </w:rPr>
              <w:t>217</w:t>
            </w:r>
            <w:r>
              <w:rPr>
                <w:rStyle w:val="IndexLink"/>
                <w:rtl w:val="true"/>
              </w:rPr>
              <w:t xml:space="preserve">- </w:t>
            </w:r>
            <w:r>
              <w:rPr>
                <w:rStyle w:val="IndexLink"/>
                <w:rtl w:val="true"/>
              </w:rPr>
              <w:t>أسرار القلوب‏</w:t>
            </w:r>
            <w:r>
              <w:rPr>
                <w:rStyle w:val="IndexLink"/>
                <w:rtl w:val="true"/>
              </w:rPr>
              <w:tab/>
            </w:r>
            <w:r>
              <w:rPr>
                <w:rStyle w:val="IndexLink"/>
              </w:rPr>
              <w:t>105</w:t>
            </w:r>
          </w:hyperlink>
        </w:p>
        <w:p>
          <w:pPr>
            <w:pStyle w:val="Contents3"/>
            <w:tabs>
              <w:tab w:val="clear" w:pos="8459"/>
              <w:tab w:val="right" w:pos="9026" w:leader="dot"/>
            </w:tabs>
            <w:rPr/>
          </w:pPr>
          <w:hyperlink w:anchor="__RefHeading___Toc7275169_73709187">
            <w:r>
              <w:rPr>
                <w:webHidden/>
                <w:rStyle w:val="IndexLink"/>
              </w:rPr>
              <w:t>218</w:t>
            </w:r>
            <w:r>
              <w:rPr>
                <w:rStyle w:val="IndexLink"/>
                <w:rtl w:val="true"/>
              </w:rPr>
              <w:t xml:space="preserve">- </w:t>
            </w:r>
            <w:r>
              <w:rPr>
                <w:rStyle w:val="IndexLink"/>
                <w:rtl w:val="true"/>
              </w:rPr>
              <w:t>أسرار الکیمیاء</w:t>
            </w:r>
            <w:r>
              <w:rPr>
                <w:rStyle w:val="IndexLink"/>
                <w:rtl w:val="true"/>
              </w:rPr>
              <w:tab/>
            </w:r>
            <w:r>
              <w:rPr>
                <w:rStyle w:val="IndexLink"/>
              </w:rPr>
              <w:t>105</w:t>
            </w:r>
          </w:hyperlink>
        </w:p>
        <w:p>
          <w:pPr>
            <w:pStyle w:val="Contents3"/>
            <w:tabs>
              <w:tab w:val="clear" w:pos="8459"/>
              <w:tab w:val="right" w:pos="9026" w:leader="dot"/>
            </w:tabs>
            <w:rPr/>
          </w:pPr>
          <w:hyperlink w:anchor="__RefHeading___Toc7275171_73709187">
            <w:r>
              <w:rPr>
                <w:webHidden/>
                <w:rStyle w:val="IndexLink"/>
                <w:rtl w:val="true"/>
              </w:rPr>
              <w:t>أسرار اللاهوت‏</w:t>
            </w:r>
            <w:r>
              <w:rPr>
                <w:rStyle w:val="IndexLink"/>
                <w:rtl w:val="true"/>
              </w:rPr>
              <w:tab/>
            </w:r>
            <w:r>
              <w:rPr>
                <w:rStyle w:val="IndexLink"/>
              </w:rPr>
              <w:t>105</w:t>
            </w:r>
          </w:hyperlink>
        </w:p>
        <w:p>
          <w:pPr>
            <w:pStyle w:val="Contents3"/>
            <w:tabs>
              <w:tab w:val="clear" w:pos="8459"/>
              <w:tab w:val="right" w:pos="9026" w:leader="dot"/>
            </w:tabs>
            <w:rPr/>
          </w:pPr>
          <w:hyperlink w:anchor="__RefHeading___Toc7275173_73709187">
            <w:r>
              <w:rPr>
                <w:webHidden/>
                <w:rStyle w:val="IndexLink"/>
              </w:rPr>
              <w:t>219</w:t>
            </w:r>
            <w:r>
              <w:rPr>
                <w:rStyle w:val="IndexLink"/>
                <w:rtl w:val="true"/>
              </w:rPr>
              <w:t xml:space="preserve">- </w:t>
            </w:r>
            <w:r>
              <w:rPr>
                <w:rStyle w:val="IndexLink"/>
                <w:rtl w:val="true"/>
              </w:rPr>
              <w:t>أسرار المصائب‏</w:t>
            </w:r>
            <w:r>
              <w:rPr>
                <w:rStyle w:val="IndexLink"/>
                <w:rtl w:val="true"/>
              </w:rPr>
              <w:tab/>
            </w:r>
            <w:r>
              <w:rPr>
                <w:rStyle w:val="IndexLink"/>
              </w:rPr>
              <w:t>105</w:t>
            </w:r>
          </w:hyperlink>
        </w:p>
        <w:p>
          <w:pPr>
            <w:pStyle w:val="Contents3"/>
            <w:tabs>
              <w:tab w:val="clear" w:pos="8459"/>
              <w:tab w:val="right" w:pos="9026" w:leader="dot"/>
            </w:tabs>
            <w:rPr/>
          </w:pPr>
          <w:hyperlink w:anchor="__RefHeading___Toc7275175_73709187">
            <w:r>
              <w:rPr>
                <w:webHidden/>
                <w:rStyle w:val="IndexLink"/>
              </w:rPr>
              <w:t>220</w:t>
            </w:r>
            <w:r>
              <w:rPr>
                <w:rStyle w:val="IndexLink"/>
                <w:rtl w:val="true"/>
              </w:rPr>
              <w:t xml:space="preserve">- </w:t>
            </w:r>
            <w:r>
              <w:rPr>
                <w:rStyle w:val="IndexLink"/>
                <w:rtl w:val="true"/>
              </w:rPr>
              <w:t>الأسرار المکنونة</w:t>
            </w:r>
            <w:r>
              <w:rPr>
                <w:rStyle w:val="IndexLink"/>
                <w:rtl w:val="true"/>
              </w:rPr>
              <w:tab/>
            </w:r>
            <w:r>
              <w:rPr>
                <w:rStyle w:val="IndexLink"/>
              </w:rPr>
              <w:t>105</w:t>
            </w:r>
          </w:hyperlink>
        </w:p>
        <w:p>
          <w:pPr>
            <w:pStyle w:val="Contents3"/>
            <w:tabs>
              <w:tab w:val="clear" w:pos="8459"/>
              <w:tab w:val="right" w:pos="9026" w:leader="dot"/>
            </w:tabs>
            <w:rPr/>
          </w:pPr>
          <w:hyperlink w:anchor="__RefHeading___Toc7275177_73709187">
            <w:r>
              <w:rPr>
                <w:webHidden/>
                <w:rStyle w:val="IndexLink"/>
              </w:rPr>
              <w:t>221</w:t>
            </w:r>
            <w:r>
              <w:rPr>
                <w:rStyle w:val="IndexLink"/>
                <w:rtl w:val="true"/>
              </w:rPr>
              <w:t xml:space="preserve">- </w:t>
            </w:r>
            <w:r>
              <w:rPr>
                <w:rStyle w:val="IndexLink"/>
                <w:rtl w:val="true"/>
              </w:rPr>
              <w:t>الأسرار المکنونة</w:t>
            </w:r>
            <w:r>
              <w:rPr>
                <w:rStyle w:val="IndexLink"/>
                <w:rtl w:val="true"/>
              </w:rPr>
              <w:tab/>
            </w:r>
            <w:r>
              <w:rPr>
                <w:rStyle w:val="IndexLink"/>
              </w:rPr>
              <w:t>105</w:t>
            </w:r>
          </w:hyperlink>
        </w:p>
        <w:p>
          <w:pPr>
            <w:pStyle w:val="Contents3"/>
            <w:tabs>
              <w:tab w:val="clear" w:pos="8459"/>
              <w:tab w:val="right" w:pos="9026" w:leader="dot"/>
            </w:tabs>
            <w:rPr/>
          </w:pPr>
          <w:hyperlink w:anchor="__RefHeading___Toc7275179_73709187">
            <w:r>
              <w:rPr>
                <w:webHidden/>
                <w:rStyle w:val="IndexLink"/>
              </w:rPr>
              <w:t>222</w:t>
            </w:r>
            <w:r>
              <w:rPr>
                <w:rStyle w:val="IndexLink"/>
                <w:rtl w:val="true"/>
              </w:rPr>
              <w:t xml:space="preserve">- </w:t>
            </w:r>
            <w:r>
              <w:rPr>
                <w:rStyle w:val="IndexLink"/>
                <w:rtl w:val="true"/>
              </w:rPr>
              <w:t>الأسرار المکنونة</w:t>
            </w:r>
            <w:r>
              <w:rPr>
                <w:rStyle w:val="IndexLink"/>
                <w:rtl w:val="true"/>
              </w:rPr>
              <w:tab/>
            </w:r>
            <w:r>
              <w:rPr>
                <w:rStyle w:val="IndexLink"/>
              </w:rPr>
              <w:t>106</w:t>
            </w:r>
          </w:hyperlink>
        </w:p>
        <w:p>
          <w:pPr>
            <w:pStyle w:val="Contents3"/>
            <w:tabs>
              <w:tab w:val="clear" w:pos="8459"/>
              <w:tab w:val="right" w:pos="9026" w:leader="dot"/>
            </w:tabs>
            <w:rPr/>
          </w:pPr>
          <w:hyperlink w:anchor="__RefHeading___Toc7275181_73709187">
            <w:r>
              <w:rPr>
                <w:webHidden/>
                <w:rStyle w:val="IndexLink"/>
                <w:rtl w:val="true"/>
              </w:rPr>
              <w:t>أسرار الملک و الملکوت‏</w:t>
            </w:r>
            <w:r>
              <w:rPr>
                <w:rStyle w:val="IndexLink"/>
                <w:rtl w:val="true"/>
              </w:rPr>
              <w:tab/>
            </w:r>
            <w:r>
              <w:rPr>
                <w:rStyle w:val="IndexLink"/>
              </w:rPr>
              <w:t>106</w:t>
            </w:r>
          </w:hyperlink>
        </w:p>
        <w:p>
          <w:pPr>
            <w:pStyle w:val="Contents3"/>
            <w:tabs>
              <w:tab w:val="clear" w:pos="8459"/>
              <w:tab w:val="right" w:pos="9026" w:leader="dot"/>
            </w:tabs>
            <w:rPr/>
          </w:pPr>
          <w:hyperlink w:anchor="__RefHeading___Toc7275183_73709187">
            <w:r>
              <w:rPr>
                <w:webHidden/>
                <w:rStyle w:val="IndexLink"/>
              </w:rPr>
              <w:t>223</w:t>
            </w:r>
            <w:r>
              <w:rPr>
                <w:rStyle w:val="IndexLink"/>
                <w:rtl w:val="true"/>
              </w:rPr>
              <w:t xml:space="preserve">- </w:t>
            </w:r>
            <w:r>
              <w:rPr>
                <w:rStyle w:val="IndexLink"/>
                <w:rtl w:val="true"/>
              </w:rPr>
              <w:t>الأسرار المودعة فی أعمال یوم الجمعة</w:t>
            </w:r>
            <w:r>
              <w:rPr>
                <w:rStyle w:val="IndexLink"/>
                <w:rtl w:val="true"/>
              </w:rPr>
              <w:tab/>
            </w:r>
            <w:r>
              <w:rPr>
                <w:rStyle w:val="IndexLink"/>
              </w:rPr>
              <w:t>106</w:t>
            </w:r>
          </w:hyperlink>
        </w:p>
        <w:p>
          <w:pPr>
            <w:pStyle w:val="Contents3"/>
            <w:tabs>
              <w:tab w:val="clear" w:pos="8459"/>
              <w:tab w:val="right" w:pos="9026" w:leader="dot"/>
            </w:tabs>
            <w:rPr/>
          </w:pPr>
          <w:hyperlink w:anchor="__RefHeading___Toc7275185_73709187">
            <w:r>
              <w:rPr>
                <w:webHidden/>
                <w:rStyle w:val="IndexLink"/>
                <w:rtl w:val="true"/>
              </w:rPr>
              <w:t>الأسرار المودعة فی ساعات اللیل و النهار</w:t>
            </w:r>
            <w:r>
              <w:rPr>
                <w:rStyle w:val="IndexLink"/>
                <w:rtl w:val="true"/>
              </w:rPr>
              <w:tab/>
            </w:r>
            <w:r>
              <w:rPr>
                <w:rStyle w:val="IndexLink"/>
              </w:rPr>
              <w:t>106</w:t>
            </w:r>
          </w:hyperlink>
        </w:p>
        <w:p>
          <w:pPr>
            <w:pStyle w:val="Contents3"/>
            <w:tabs>
              <w:tab w:val="clear" w:pos="8459"/>
              <w:tab w:val="right" w:pos="9026" w:leader="dot"/>
            </w:tabs>
            <w:rPr/>
          </w:pPr>
          <w:hyperlink w:anchor="__RefHeading___Toc7275187_73709187">
            <w:r>
              <w:rPr>
                <w:webHidden/>
                <w:rStyle w:val="IndexLink"/>
              </w:rPr>
              <w:t>224</w:t>
            </w:r>
            <w:r>
              <w:rPr>
                <w:rStyle w:val="IndexLink"/>
                <w:rtl w:val="true"/>
              </w:rPr>
              <w:t xml:space="preserve">- </w:t>
            </w:r>
            <w:r>
              <w:rPr>
                <w:rStyle w:val="IndexLink"/>
                <w:rtl w:val="true"/>
              </w:rPr>
              <w:t>اسرارنامه‏</w:t>
            </w:r>
            <w:r>
              <w:rPr>
                <w:rStyle w:val="IndexLink"/>
                <w:rtl w:val="true"/>
              </w:rPr>
              <w:tab/>
            </w:r>
            <w:r>
              <w:rPr>
                <w:rStyle w:val="IndexLink"/>
              </w:rPr>
              <w:t>106</w:t>
            </w:r>
          </w:hyperlink>
        </w:p>
        <w:p>
          <w:pPr>
            <w:pStyle w:val="Contents3"/>
            <w:tabs>
              <w:tab w:val="clear" w:pos="8459"/>
              <w:tab w:val="right" w:pos="9026" w:leader="dot"/>
            </w:tabs>
            <w:rPr/>
          </w:pPr>
          <w:hyperlink w:anchor="__RefHeading___Toc7275189_73709187">
            <w:r>
              <w:rPr>
                <w:webHidden/>
                <w:rStyle w:val="IndexLink"/>
                <w:rtl w:val="true"/>
              </w:rPr>
              <w:t>أسرار النقطة</w:t>
            </w:r>
            <w:r>
              <w:rPr>
                <w:rStyle w:val="IndexLink"/>
                <w:rtl w:val="true"/>
              </w:rPr>
              <w:tab/>
            </w:r>
            <w:r>
              <w:rPr>
                <w:rStyle w:val="IndexLink"/>
              </w:rPr>
              <w:t>106</w:t>
            </w:r>
          </w:hyperlink>
        </w:p>
        <w:p>
          <w:pPr>
            <w:pStyle w:val="Contents3"/>
            <w:tabs>
              <w:tab w:val="clear" w:pos="8459"/>
              <w:tab w:val="right" w:pos="9026" w:leader="dot"/>
            </w:tabs>
            <w:rPr/>
          </w:pPr>
          <w:hyperlink w:anchor="__RefHeading___Toc7275191_73709187">
            <w:r>
              <w:rPr>
                <w:webHidden/>
                <w:rStyle w:val="IndexLink"/>
              </w:rPr>
              <w:t>225</w:t>
            </w:r>
            <w:r>
              <w:rPr>
                <w:rStyle w:val="IndexLink"/>
                <w:rtl w:val="true"/>
              </w:rPr>
              <w:t xml:space="preserve">- </w:t>
            </w:r>
            <w:r>
              <w:rPr>
                <w:rStyle w:val="IndexLink"/>
                <w:rtl w:val="true"/>
              </w:rPr>
              <w:t>أسرار النکاح و النساء</w:t>
            </w:r>
            <w:r>
              <w:rPr>
                <w:rStyle w:val="IndexLink"/>
                <w:rtl w:val="true"/>
              </w:rPr>
              <w:tab/>
            </w:r>
            <w:r>
              <w:rPr>
                <w:rStyle w:val="IndexLink"/>
              </w:rPr>
              <w:t>106</w:t>
            </w:r>
          </w:hyperlink>
        </w:p>
        <w:p>
          <w:pPr>
            <w:pStyle w:val="Contents3"/>
            <w:tabs>
              <w:tab w:val="clear" w:pos="8459"/>
              <w:tab w:val="right" w:pos="9026" w:leader="dot"/>
            </w:tabs>
            <w:rPr/>
          </w:pPr>
          <w:hyperlink w:anchor="__RefHeading___Toc7275193_73709187">
            <w:r>
              <w:rPr>
                <w:webHidden/>
                <w:rStyle w:val="IndexLink"/>
              </w:rPr>
              <w:t>226</w:t>
            </w:r>
            <w:r>
              <w:rPr>
                <w:rStyle w:val="IndexLink"/>
                <w:rtl w:val="true"/>
              </w:rPr>
              <w:t xml:space="preserve">- </w:t>
            </w:r>
            <w:r>
              <w:rPr>
                <w:rStyle w:val="IndexLink"/>
                <w:rtl w:val="true"/>
              </w:rPr>
              <w:t>أسرار النکاح‏</w:t>
            </w:r>
            <w:r>
              <w:rPr>
                <w:rStyle w:val="IndexLink"/>
                <w:rtl w:val="true"/>
              </w:rPr>
              <w:tab/>
            </w:r>
            <w:r>
              <w:rPr>
                <w:rStyle w:val="IndexLink"/>
              </w:rPr>
              <w:t>107</w:t>
            </w:r>
          </w:hyperlink>
        </w:p>
        <w:p>
          <w:pPr>
            <w:pStyle w:val="Contents3"/>
            <w:tabs>
              <w:tab w:val="clear" w:pos="8459"/>
              <w:tab w:val="right" w:pos="9026" w:leader="dot"/>
            </w:tabs>
            <w:rPr/>
          </w:pPr>
          <w:hyperlink w:anchor="__RefHeading___Toc7275195_73709187">
            <w:r>
              <w:rPr>
                <w:webHidden/>
                <w:rStyle w:val="IndexLink"/>
              </w:rPr>
              <w:t>227</w:t>
            </w:r>
            <w:r>
              <w:rPr>
                <w:rStyle w:val="IndexLink"/>
                <w:rtl w:val="true"/>
              </w:rPr>
              <w:t xml:space="preserve">- </w:t>
            </w:r>
            <w:r>
              <w:rPr>
                <w:rStyle w:val="IndexLink"/>
                <w:rtl w:val="true"/>
              </w:rPr>
              <w:t>أسرار وصایا الرضا ع‏</w:t>
            </w:r>
            <w:r>
              <w:rPr>
                <w:rStyle w:val="IndexLink"/>
                <w:rtl w:val="true"/>
              </w:rPr>
              <w:tab/>
            </w:r>
            <w:r>
              <w:rPr>
                <w:rStyle w:val="IndexLink"/>
              </w:rPr>
              <w:t>107</w:t>
            </w:r>
          </w:hyperlink>
        </w:p>
        <w:p>
          <w:pPr>
            <w:pStyle w:val="Contents3"/>
            <w:tabs>
              <w:tab w:val="clear" w:pos="8459"/>
              <w:tab w:val="right" w:pos="9026" w:leader="dot"/>
            </w:tabs>
            <w:rPr/>
          </w:pPr>
          <w:hyperlink w:anchor="__RefHeading___Toc7275197_73709187">
            <w:r>
              <w:rPr>
                <w:webHidden/>
                <w:rStyle w:val="IndexLink"/>
              </w:rPr>
              <w:t>228</w:t>
            </w:r>
            <w:r>
              <w:rPr>
                <w:rStyle w:val="IndexLink"/>
                <w:rtl w:val="true"/>
              </w:rPr>
              <w:t xml:space="preserve">- </w:t>
            </w:r>
            <w:r>
              <w:rPr>
                <w:rStyle w:val="IndexLink"/>
                <w:rtl w:val="true"/>
              </w:rPr>
              <w:t>الإسرافیة</w:t>
            </w:r>
            <w:r>
              <w:rPr>
                <w:rStyle w:val="IndexLink"/>
                <w:rtl w:val="true"/>
              </w:rPr>
              <w:tab/>
            </w:r>
            <w:r>
              <w:rPr>
                <w:rStyle w:val="IndexLink"/>
              </w:rPr>
              <w:t>107</w:t>
            </w:r>
          </w:hyperlink>
        </w:p>
        <w:p>
          <w:pPr>
            <w:pStyle w:val="Contents3"/>
            <w:tabs>
              <w:tab w:val="clear" w:pos="8459"/>
              <w:tab w:val="right" w:pos="9026" w:leader="dot"/>
            </w:tabs>
            <w:rPr/>
          </w:pPr>
          <w:hyperlink w:anchor="__RefHeading___Toc7275199_73709187">
            <w:r>
              <w:rPr>
                <w:webHidden/>
                <w:rStyle w:val="IndexLink"/>
              </w:rPr>
              <w:t>229</w:t>
            </w:r>
            <w:r>
              <w:rPr>
                <w:rStyle w:val="IndexLink"/>
                <w:rtl w:val="true"/>
              </w:rPr>
              <w:t xml:space="preserve">- </w:t>
            </w:r>
            <w:r>
              <w:rPr>
                <w:rStyle w:val="IndexLink"/>
                <w:rtl w:val="true"/>
              </w:rPr>
              <w:t>أسرة العترة</w:t>
            </w:r>
            <w:r>
              <w:rPr>
                <w:rStyle w:val="IndexLink"/>
                <w:rtl w:val="true"/>
              </w:rPr>
              <w:tab/>
            </w:r>
            <w:r>
              <w:rPr>
                <w:rStyle w:val="IndexLink"/>
              </w:rPr>
              <w:t>107</w:t>
            </w:r>
          </w:hyperlink>
        </w:p>
        <w:p>
          <w:pPr>
            <w:pStyle w:val="Contents3"/>
            <w:tabs>
              <w:tab w:val="clear" w:pos="8459"/>
              <w:tab w:val="right" w:pos="9026" w:leader="dot"/>
            </w:tabs>
            <w:rPr/>
          </w:pPr>
          <w:hyperlink w:anchor="__RefHeading___Toc7275201_73709187">
            <w:r>
              <w:rPr>
                <w:webHidden/>
                <w:rStyle w:val="IndexLink"/>
              </w:rPr>
              <w:t>230</w:t>
            </w:r>
            <w:r>
              <w:rPr>
                <w:rStyle w:val="IndexLink"/>
                <w:rtl w:val="true"/>
              </w:rPr>
              <w:t xml:space="preserve">- </w:t>
            </w:r>
            <w:r>
              <w:rPr>
                <w:rStyle w:val="IndexLink"/>
                <w:rtl w:val="true"/>
              </w:rPr>
              <w:t>أسس الأصول‏</w:t>
            </w:r>
            <w:r>
              <w:rPr>
                <w:rStyle w:val="IndexLink"/>
                <w:rtl w:val="true"/>
              </w:rPr>
              <w:tab/>
            </w:r>
            <w:r>
              <w:rPr>
                <w:rStyle w:val="IndexLink"/>
              </w:rPr>
              <w:t>107</w:t>
            </w:r>
          </w:hyperlink>
        </w:p>
        <w:p>
          <w:pPr>
            <w:pStyle w:val="Contents3"/>
            <w:tabs>
              <w:tab w:val="clear" w:pos="8459"/>
              <w:tab w:val="right" w:pos="9026" w:leader="dot"/>
            </w:tabs>
            <w:rPr/>
          </w:pPr>
          <w:hyperlink w:anchor="__RefHeading___Toc7275203_73709187">
            <w:r>
              <w:rPr>
                <w:webHidden/>
                <w:rStyle w:val="IndexLink"/>
                <w:rtl w:val="true"/>
              </w:rPr>
              <w:t>الأسطرلاب‏</w:t>
            </w:r>
            <w:r>
              <w:rPr>
                <w:rStyle w:val="IndexLink"/>
                <w:rtl w:val="true"/>
              </w:rPr>
              <w:tab/>
            </w:r>
            <w:r>
              <w:rPr>
                <w:rStyle w:val="IndexLink"/>
              </w:rPr>
              <w:t>108</w:t>
            </w:r>
          </w:hyperlink>
        </w:p>
        <w:p>
          <w:pPr>
            <w:pStyle w:val="Contents3"/>
            <w:tabs>
              <w:tab w:val="clear" w:pos="8459"/>
              <w:tab w:val="right" w:pos="9026" w:leader="dot"/>
            </w:tabs>
            <w:rPr/>
          </w:pPr>
          <w:hyperlink w:anchor="__RefHeading___Toc7275205_73709187">
            <w:r>
              <w:rPr>
                <w:webHidden/>
                <w:rStyle w:val="IndexLink"/>
                <w:rtl w:val="true"/>
              </w:rPr>
              <w:t>بیان</w:t>
            </w:r>
            <w:r>
              <w:rPr>
                <w:rStyle w:val="IndexLink"/>
                <w:rtl w:val="true"/>
              </w:rPr>
              <w:tab/>
            </w:r>
            <w:r>
              <w:rPr>
                <w:rStyle w:val="IndexLink"/>
              </w:rPr>
              <w:t>108</w:t>
            </w:r>
          </w:hyperlink>
        </w:p>
        <w:p>
          <w:pPr>
            <w:pStyle w:val="Contents3"/>
            <w:tabs>
              <w:tab w:val="clear" w:pos="8459"/>
              <w:tab w:val="right" w:pos="9026" w:leader="dot"/>
            </w:tabs>
            <w:rPr/>
          </w:pPr>
          <w:hyperlink w:anchor="__RefHeading___Toc7275207_73709187">
            <w:r>
              <w:rPr>
                <w:webHidden/>
                <w:rStyle w:val="IndexLink"/>
              </w:rPr>
              <w:t>231</w:t>
            </w:r>
            <w:r>
              <w:rPr>
                <w:rStyle w:val="IndexLink"/>
                <w:rtl w:val="true"/>
              </w:rPr>
              <w:t xml:space="preserve">- </w:t>
            </w:r>
            <w:r>
              <w:rPr>
                <w:rStyle w:val="IndexLink"/>
                <w:rtl w:val="true"/>
              </w:rPr>
              <w:t>الأسطوانة</w:t>
            </w:r>
            <w:r>
              <w:rPr>
                <w:rStyle w:val="IndexLink"/>
                <w:rtl w:val="true"/>
              </w:rPr>
              <w:tab/>
            </w:r>
            <w:r>
              <w:rPr>
                <w:rStyle w:val="IndexLink"/>
              </w:rPr>
              <w:t>108</w:t>
            </w:r>
          </w:hyperlink>
        </w:p>
        <w:p>
          <w:pPr>
            <w:pStyle w:val="Contents3"/>
            <w:tabs>
              <w:tab w:val="clear" w:pos="8459"/>
              <w:tab w:val="right" w:pos="9026" w:leader="dot"/>
            </w:tabs>
            <w:rPr/>
          </w:pPr>
          <w:hyperlink w:anchor="__RefHeading___Toc7275209_73709187">
            <w:r>
              <w:rPr>
                <w:webHidden/>
                <w:rStyle w:val="IndexLink"/>
              </w:rPr>
              <w:t>232</w:t>
            </w:r>
            <w:r>
              <w:rPr>
                <w:rStyle w:val="IndexLink"/>
                <w:rtl w:val="true"/>
              </w:rPr>
              <w:t xml:space="preserve">- </w:t>
            </w:r>
            <w:r>
              <w:rPr>
                <w:rStyle w:val="IndexLink"/>
                <w:rtl w:val="true"/>
              </w:rPr>
              <w:t>الإسطنبولیة</w:t>
            </w:r>
            <w:r>
              <w:rPr>
                <w:rStyle w:val="IndexLink"/>
                <w:rtl w:val="true"/>
              </w:rPr>
              <w:tab/>
            </w:r>
            <w:r>
              <w:rPr>
                <w:rStyle w:val="IndexLink"/>
              </w:rPr>
              <w:t>109</w:t>
            </w:r>
          </w:hyperlink>
        </w:p>
        <w:p>
          <w:pPr>
            <w:pStyle w:val="Contents3"/>
            <w:tabs>
              <w:tab w:val="clear" w:pos="8459"/>
              <w:tab w:val="right" w:pos="9026" w:leader="dot"/>
            </w:tabs>
            <w:rPr/>
          </w:pPr>
          <w:hyperlink w:anchor="__RefHeading___Toc7275211_73709187">
            <w:r>
              <w:rPr>
                <w:webHidden/>
                <w:rStyle w:val="IndexLink"/>
                <w:rtl w:val="true"/>
              </w:rPr>
              <w:t>إسعاد ثمرة الفؤاد علی سعادة الدنیا و المعاد،</w:t>
            </w:r>
            <w:r>
              <w:rPr>
                <w:rStyle w:val="IndexLink"/>
                <w:rtl w:val="true"/>
              </w:rPr>
              <w:tab/>
            </w:r>
            <w:r>
              <w:rPr>
                <w:rStyle w:val="IndexLink"/>
              </w:rPr>
              <w:t>109</w:t>
            </w:r>
          </w:hyperlink>
        </w:p>
        <w:p>
          <w:pPr>
            <w:pStyle w:val="Contents3"/>
            <w:tabs>
              <w:tab w:val="clear" w:pos="8459"/>
              <w:tab w:val="right" w:pos="9026" w:leader="dot"/>
            </w:tabs>
            <w:rPr/>
          </w:pPr>
          <w:hyperlink w:anchor="__RefHeading___Toc7275213_73709187">
            <w:r>
              <w:rPr>
                <w:webHidden/>
                <w:rStyle w:val="IndexLink"/>
              </w:rPr>
              <w:t>233</w:t>
            </w:r>
            <w:r>
              <w:rPr>
                <w:rStyle w:val="IndexLink"/>
                <w:rtl w:val="true"/>
              </w:rPr>
              <w:t xml:space="preserve">- </w:t>
            </w:r>
            <w:r>
              <w:rPr>
                <w:rStyle w:val="IndexLink"/>
                <w:rtl w:val="true"/>
              </w:rPr>
              <w:t>الإسعاف‏</w:t>
            </w:r>
            <w:r>
              <w:rPr>
                <w:rStyle w:val="IndexLink"/>
                <w:rtl w:val="true"/>
              </w:rPr>
              <w:tab/>
            </w:r>
            <w:r>
              <w:rPr>
                <w:rStyle w:val="IndexLink"/>
              </w:rPr>
              <w:t>109</w:t>
            </w:r>
          </w:hyperlink>
        </w:p>
        <w:p>
          <w:pPr>
            <w:pStyle w:val="Contents3"/>
            <w:tabs>
              <w:tab w:val="clear" w:pos="8459"/>
              <w:tab w:val="right" w:pos="9026" w:leader="dot"/>
            </w:tabs>
            <w:rPr/>
          </w:pPr>
          <w:hyperlink w:anchor="__RefHeading___Toc7275215_73709187">
            <w:r>
              <w:rPr>
                <w:webHidden/>
                <w:rStyle w:val="IndexLink"/>
              </w:rPr>
              <w:t>234</w:t>
            </w:r>
            <w:r>
              <w:rPr>
                <w:rStyle w:val="IndexLink"/>
                <w:rtl w:val="true"/>
              </w:rPr>
              <w:t xml:space="preserve">- </w:t>
            </w:r>
            <w:r>
              <w:rPr>
                <w:rStyle w:val="IndexLink"/>
                <w:rtl w:val="true"/>
              </w:rPr>
              <w:t>الإسعاف‏</w:t>
            </w:r>
            <w:r>
              <w:rPr>
                <w:rStyle w:val="IndexLink"/>
                <w:rtl w:val="true"/>
              </w:rPr>
              <w:tab/>
            </w:r>
            <w:r>
              <w:rPr>
                <w:rStyle w:val="IndexLink"/>
              </w:rPr>
              <w:t>109</w:t>
            </w:r>
          </w:hyperlink>
        </w:p>
        <w:p>
          <w:pPr>
            <w:pStyle w:val="Contents3"/>
            <w:tabs>
              <w:tab w:val="clear" w:pos="8459"/>
              <w:tab w:val="right" w:pos="9026" w:leader="dot"/>
            </w:tabs>
            <w:rPr/>
          </w:pPr>
          <w:hyperlink w:anchor="__RefHeading___Toc7275217_73709187">
            <w:r>
              <w:rPr>
                <w:webHidden/>
                <w:rStyle w:val="IndexLink"/>
              </w:rPr>
              <w:t>235</w:t>
            </w:r>
            <w:r>
              <w:rPr>
                <w:rStyle w:val="IndexLink"/>
                <w:rtl w:val="true"/>
              </w:rPr>
              <w:t xml:space="preserve">- </w:t>
            </w:r>
            <w:r>
              <w:rPr>
                <w:rStyle w:val="IndexLink"/>
                <w:rtl w:val="true"/>
              </w:rPr>
              <w:t>إسعاف المأمول‏</w:t>
            </w:r>
            <w:r>
              <w:rPr>
                <w:rStyle w:val="IndexLink"/>
                <w:rtl w:val="true"/>
              </w:rPr>
              <w:tab/>
            </w:r>
            <w:r>
              <w:rPr>
                <w:rStyle w:val="IndexLink"/>
              </w:rPr>
              <w:t>109</w:t>
            </w:r>
          </w:hyperlink>
        </w:p>
        <w:p>
          <w:pPr>
            <w:pStyle w:val="Contents3"/>
            <w:tabs>
              <w:tab w:val="clear" w:pos="8459"/>
              <w:tab w:val="right" w:pos="9026" w:leader="dot"/>
            </w:tabs>
            <w:rPr/>
          </w:pPr>
          <w:hyperlink w:anchor="__RefHeading___Toc7275219_73709187">
            <w:r>
              <w:rPr>
                <w:webHidden/>
                <w:rStyle w:val="IndexLink"/>
              </w:rPr>
              <w:t>236</w:t>
            </w:r>
            <w:r>
              <w:rPr>
                <w:rStyle w:val="IndexLink"/>
                <w:rtl w:val="true"/>
              </w:rPr>
              <w:t xml:space="preserve">- </w:t>
            </w:r>
            <w:r>
              <w:rPr>
                <w:rStyle w:val="IndexLink"/>
                <w:rtl w:val="true"/>
              </w:rPr>
              <w:t>الأسفار و دلائل الأئمة</w:t>
            </w:r>
            <w:r>
              <w:rPr>
                <w:rStyle w:val="IndexLink"/>
                <w:rtl w:val="true"/>
              </w:rPr>
              <w:tab/>
            </w:r>
            <w:r>
              <w:rPr>
                <w:rStyle w:val="IndexLink"/>
              </w:rPr>
              <w:t>109</w:t>
            </w:r>
          </w:hyperlink>
        </w:p>
        <w:p>
          <w:pPr>
            <w:pStyle w:val="Contents3"/>
            <w:tabs>
              <w:tab w:val="clear" w:pos="8459"/>
              <w:tab w:val="right" w:pos="9026" w:leader="dot"/>
            </w:tabs>
            <w:rPr/>
          </w:pPr>
          <w:hyperlink w:anchor="__RefHeading___Toc7275221_73709187">
            <w:r>
              <w:rPr>
                <w:webHidden/>
                <w:rStyle w:val="IndexLink"/>
              </w:rPr>
              <w:t>237</w:t>
            </w:r>
            <w:r>
              <w:rPr>
                <w:rStyle w:val="IndexLink"/>
                <w:rtl w:val="true"/>
              </w:rPr>
              <w:t xml:space="preserve">- </w:t>
            </w:r>
            <w:r>
              <w:rPr>
                <w:rStyle w:val="IndexLink"/>
                <w:rtl w:val="true"/>
              </w:rPr>
              <w:t>الأسفار</w:t>
            </w:r>
            <w:r>
              <w:rPr>
                <w:rStyle w:val="IndexLink"/>
                <w:rtl w:val="true"/>
              </w:rPr>
              <w:tab/>
            </w:r>
            <w:r>
              <w:rPr>
                <w:rStyle w:val="IndexLink"/>
              </w:rPr>
              <w:t>109</w:t>
            </w:r>
          </w:hyperlink>
        </w:p>
        <w:p>
          <w:pPr>
            <w:pStyle w:val="Contents3"/>
            <w:tabs>
              <w:tab w:val="clear" w:pos="8459"/>
              <w:tab w:val="right" w:pos="9026" w:leader="dot"/>
            </w:tabs>
            <w:rPr/>
          </w:pPr>
          <w:hyperlink w:anchor="__RefHeading___Toc7275223_73709187">
            <w:r>
              <w:rPr>
                <w:webHidden/>
                <w:rStyle w:val="IndexLink"/>
                <w:rtl w:val="true"/>
              </w:rPr>
              <w:t>الأسفار فی ماتم الکرار،</w:t>
            </w:r>
            <w:r>
              <w:rPr>
                <w:rStyle w:val="IndexLink"/>
                <w:rtl w:val="true"/>
              </w:rPr>
              <w:tab/>
            </w:r>
            <w:r>
              <w:rPr>
                <w:rStyle w:val="IndexLink"/>
              </w:rPr>
              <w:t>110</w:t>
            </w:r>
          </w:hyperlink>
        </w:p>
        <w:p>
          <w:pPr>
            <w:pStyle w:val="Contents3"/>
            <w:tabs>
              <w:tab w:val="clear" w:pos="8459"/>
              <w:tab w:val="right" w:pos="9026" w:leader="dot"/>
            </w:tabs>
            <w:rPr/>
          </w:pPr>
          <w:hyperlink w:anchor="__RefHeading___Toc7275225_73709187">
            <w:r>
              <w:rPr>
                <w:webHidden/>
                <w:rStyle w:val="IndexLink"/>
              </w:rPr>
              <w:t>238</w:t>
            </w:r>
            <w:r>
              <w:rPr>
                <w:rStyle w:val="IndexLink"/>
                <w:rtl w:val="true"/>
              </w:rPr>
              <w:t xml:space="preserve">- </w:t>
            </w:r>
            <w:r>
              <w:rPr>
                <w:rStyle w:val="IndexLink"/>
                <w:rtl w:val="true"/>
              </w:rPr>
              <w:t>الأسفار الأربعة</w:t>
            </w:r>
            <w:r>
              <w:rPr>
                <w:rStyle w:val="IndexLink"/>
                <w:rtl w:val="true"/>
              </w:rPr>
              <w:tab/>
            </w:r>
            <w:r>
              <w:rPr>
                <w:rStyle w:val="IndexLink"/>
              </w:rPr>
              <w:t>110</w:t>
            </w:r>
          </w:hyperlink>
        </w:p>
        <w:p>
          <w:pPr>
            <w:pStyle w:val="Contents3"/>
            <w:tabs>
              <w:tab w:val="clear" w:pos="8459"/>
              <w:tab w:val="right" w:pos="9026" w:leader="dot"/>
            </w:tabs>
            <w:rPr/>
          </w:pPr>
          <w:hyperlink w:anchor="__RefHeading___Toc7275227_73709187">
            <w:r>
              <w:rPr>
                <w:webHidden/>
                <w:rStyle w:val="IndexLink"/>
              </w:rPr>
              <w:t>239</w:t>
            </w:r>
            <w:r>
              <w:rPr>
                <w:rStyle w:val="IndexLink"/>
                <w:rtl w:val="true"/>
              </w:rPr>
              <w:t xml:space="preserve">- </w:t>
            </w:r>
            <w:r>
              <w:rPr>
                <w:rStyle w:val="IndexLink"/>
                <w:rtl w:val="true"/>
              </w:rPr>
              <w:t>الأسفار الأربعة</w:t>
            </w:r>
            <w:r>
              <w:rPr>
                <w:rStyle w:val="IndexLink"/>
                <w:rtl w:val="true"/>
              </w:rPr>
              <w:tab/>
            </w:r>
            <w:r>
              <w:rPr>
                <w:rStyle w:val="IndexLink"/>
              </w:rPr>
              <w:t>110</w:t>
            </w:r>
          </w:hyperlink>
        </w:p>
        <w:p>
          <w:pPr>
            <w:pStyle w:val="Contents3"/>
            <w:tabs>
              <w:tab w:val="clear" w:pos="8459"/>
              <w:tab w:val="right" w:pos="9026" w:leader="dot"/>
            </w:tabs>
            <w:rPr/>
          </w:pPr>
          <w:hyperlink w:anchor="__RefHeading___Toc7275229_73709187">
            <w:r>
              <w:rPr>
                <w:webHidden/>
                <w:rStyle w:val="IndexLink"/>
              </w:rPr>
              <w:t>240</w:t>
            </w:r>
            <w:r>
              <w:rPr>
                <w:rStyle w:val="IndexLink"/>
                <w:rtl w:val="true"/>
              </w:rPr>
              <w:t xml:space="preserve">- </w:t>
            </w:r>
            <w:r>
              <w:rPr>
                <w:rStyle w:val="IndexLink"/>
                <w:rtl w:val="true"/>
              </w:rPr>
              <w:t>الأسفار الأربعة</w:t>
            </w:r>
            <w:r>
              <w:rPr>
                <w:rStyle w:val="IndexLink"/>
                <w:rtl w:val="true"/>
              </w:rPr>
              <w:tab/>
            </w:r>
            <w:r>
              <w:rPr>
                <w:rStyle w:val="IndexLink"/>
              </w:rPr>
              <w:t>110</w:t>
            </w:r>
          </w:hyperlink>
        </w:p>
        <w:p>
          <w:pPr>
            <w:pStyle w:val="Contents3"/>
            <w:tabs>
              <w:tab w:val="clear" w:pos="8459"/>
              <w:tab w:val="right" w:pos="9026" w:leader="dot"/>
            </w:tabs>
            <w:rPr/>
          </w:pPr>
          <w:hyperlink w:anchor="__RefHeading___Toc7275231_73709187">
            <w:r>
              <w:rPr>
                <w:webHidden/>
                <w:rStyle w:val="IndexLink"/>
              </w:rPr>
              <w:t>241</w:t>
            </w:r>
            <w:r>
              <w:rPr>
                <w:rStyle w:val="IndexLink"/>
                <w:rtl w:val="true"/>
              </w:rPr>
              <w:t xml:space="preserve">- </w:t>
            </w:r>
            <w:r>
              <w:rPr>
                <w:rStyle w:val="IndexLink"/>
                <w:rtl w:val="true"/>
              </w:rPr>
              <w:t>أسفار الأنوار عن وقایع أفضل الأسفار،</w:t>
            </w:r>
            <w:r>
              <w:rPr>
                <w:rStyle w:val="IndexLink"/>
                <w:rtl w:val="true"/>
              </w:rPr>
              <w:tab/>
            </w:r>
            <w:r>
              <w:rPr>
                <w:rStyle w:val="IndexLink"/>
              </w:rPr>
              <w:t>110</w:t>
            </w:r>
          </w:hyperlink>
        </w:p>
        <w:p>
          <w:pPr>
            <w:pStyle w:val="Contents3"/>
            <w:tabs>
              <w:tab w:val="clear" w:pos="8459"/>
              <w:tab w:val="right" w:pos="9026" w:leader="dot"/>
            </w:tabs>
            <w:rPr/>
          </w:pPr>
          <w:hyperlink w:anchor="__RefHeading___Toc7275233_73709187">
            <w:r>
              <w:rPr>
                <w:webHidden/>
                <w:rStyle w:val="IndexLink"/>
              </w:rPr>
              <w:t>242</w:t>
            </w:r>
            <w:r>
              <w:rPr>
                <w:rStyle w:val="IndexLink"/>
                <w:rtl w:val="true"/>
              </w:rPr>
              <w:t xml:space="preserve">- </w:t>
            </w:r>
            <w:r>
              <w:rPr>
                <w:rStyle w:val="IndexLink"/>
                <w:rtl w:val="true"/>
              </w:rPr>
              <w:t>أسفار نور الأنوار</w:t>
            </w:r>
            <w:r>
              <w:rPr>
                <w:rStyle w:val="IndexLink"/>
                <w:rtl w:val="true"/>
              </w:rPr>
              <w:tab/>
            </w:r>
            <w:r>
              <w:rPr>
                <w:rStyle w:val="IndexLink"/>
              </w:rPr>
              <w:t>110</w:t>
            </w:r>
          </w:hyperlink>
        </w:p>
        <w:p>
          <w:pPr>
            <w:pStyle w:val="Contents3"/>
            <w:tabs>
              <w:tab w:val="clear" w:pos="8459"/>
              <w:tab w:val="right" w:pos="9026" w:leader="dot"/>
            </w:tabs>
            <w:rPr/>
          </w:pPr>
          <w:hyperlink w:anchor="__RefHeading___Toc7275235_73709187">
            <w:r>
              <w:rPr>
                <w:webHidden/>
                <w:rStyle w:val="IndexLink"/>
              </w:rPr>
              <w:t>243</w:t>
            </w:r>
            <w:r>
              <w:rPr>
                <w:rStyle w:val="IndexLink"/>
                <w:rtl w:val="true"/>
              </w:rPr>
              <w:t xml:space="preserve">- </w:t>
            </w:r>
            <w:r>
              <w:rPr>
                <w:rStyle w:val="IndexLink"/>
                <w:rtl w:val="true"/>
              </w:rPr>
              <w:t>إسکات المجانین‏</w:t>
            </w:r>
            <w:r>
              <w:rPr>
                <w:rStyle w:val="IndexLink"/>
                <w:rtl w:val="true"/>
              </w:rPr>
              <w:tab/>
            </w:r>
            <w:r>
              <w:rPr>
                <w:rStyle w:val="IndexLink"/>
              </w:rPr>
              <w:t>111</w:t>
            </w:r>
          </w:hyperlink>
        </w:p>
        <w:p>
          <w:pPr>
            <w:pStyle w:val="Contents3"/>
            <w:tabs>
              <w:tab w:val="clear" w:pos="8459"/>
              <w:tab w:val="right" w:pos="9026" w:leader="dot"/>
            </w:tabs>
            <w:rPr/>
          </w:pPr>
          <w:hyperlink w:anchor="__RefHeading___Toc7275237_73709187">
            <w:r>
              <w:rPr>
                <w:webHidden/>
                <w:rStyle w:val="IndexLink"/>
              </w:rPr>
              <w:t>244</w:t>
            </w:r>
            <w:r>
              <w:rPr>
                <w:rStyle w:val="IndexLink"/>
                <w:rtl w:val="true"/>
              </w:rPr>
              <w:t xml:space="preserve">- </w:t>
            </w:r>
            <w:r>
              <w:rPr>
                <w:rStyle w:val="IndexLink"/>
                <w:rtl w:val="true"/>
              </w:rPr>
              <w:t>الإسکناسیة</w:t>
            </w:r>
            <w:r>
              <w:rPr>
                <w:rStyle w:val="IndexLink"/>
                <w:rtl w:val="true"/>
              </w:rPr>
              <w:tab/>
            </w:r>
            <w:r>
              <w:rPr>
                <w:rStyle w:val="IndexLink"/>
              </w:rPr>
              <w:t>111</w:t>
            </w:r>
          </w:hyperlink>
        </w:p>
        <w:p>
          <w:pPr>
            <w:pStyle w:val="Contents3"/>
            <w:tabs>
              <w:tab w:val="clear" w:pos="8459"/>
              <w:tab w:val="right" w:pos="9026" w:leader="dot"/>
            </w:tabs>
            <w:rPr/>
          </w:pPr>
          <w:hyperlink w:anchor="__RefHeading___Toc7275239_73709187">
            <w:r>
              <w:rPr>
                <w:webHidden/>
                <w:rStyle w:val="IndexLink"/>
              </w:rPr>
              <w:t>245</w:t>
            </w:r>
            <w:r>
              <w:rPr>
                <w:rStyle w:val="IndexLink"/>
                <w:rtl w:val="true"/>
              </w:rPr>
              <w:t xml:space="preserve">- </w:t>
            </w:r>
            <w:r>
              <w:rPr>
                <w:rStyle w:val="IndexLink"/>
                <w:rtl w:val="true"/>
              </w:rPr>
              <w:t>إسکندرنامه‏</w:t>
            </w:r>
            <w:r>
              <w:rPr>
                <w:rStyle w:val="IndexLink"/>
                <w:rtl w:val="true"/>
              </w:rPr>
              <w:tab/>
            </w:r>
            <w:r>
              <w:rPr>
                <w:rStyle w:val="IndexLink"/>
              </w:rPr>
              <w:t>111</w:t>
            </w:r>
          </w:hyperlink>
        </w:p>
        <w:p>
          <w:pPr>
            <w:pStyle w:val="Contents3"/>
            <w:tabs>
              <w:tab w:val="clear" w:pos="8459"/>
              <w:tab w:val="right" w:pos="9026" w:leader="dot"/>
            </w:tabs>
            <w:rPr/>
          </w:pPr>
          <w:hyperlink w:anchor="__RefHeading___Toc7275241_73709187">
            <w:r>
              <w:rPr>
                <w:webHidden/>
                <w:rStyle w:val="IndexLink"/>
              </w:rPr>
              <w:t>246</w:t>
            </w:r>
            <w:r>
              <w:rPr>
                <w:rStyle w:val="IndexLink"/>
                <w:rtl w:val="true"/>
              </w:rPr>
              <w:t xml:space="preserve">- </w:t>
            </w:r>
            <w:r>
              <w:rPr>
                <w:rStyle w:val="IndexLink"/>
                <w:rtl w:val="true"/>
              </w:rPr>
              <w:t>إسکندرنامه‏</w:t>
            </w:r>
            <w:r>
              <w:rPr>
                <w:rStyle w:val="IndexLink"/>
                <w:rtl w:val="true"/>
              </w:rPr>
              <w:tab/>
            </w:r>
            <w:r>
              <w:rPr>
                <w:rStyle w:val="IndexLink"/>
              </w:rPr>
              <w:t>111</w:t>
            </w:r>
          </w:hyperlink>
        </w:p>
        <w:p>
          <w:pPr>
            <w:pStyle w:val="Contents3"/>
            <w:tabs>
              <w:tab w:val="clear" w:pos="8459"/>
              <w:tab w:val="right" w:pos="9026" w:leader="dot"/>
            </w:tabs>
            <w:rPr/>
          </w:pPr>
          <w:hyperlink w:anchor="__RefHeading___Toc7275243_73709187">
            <w:r>
              <w:rPr>
                <w:webHidden/>
                <w:rStyle w:val="IndexLink"/>
              </w:rPr>
              <w:t>247</w:t>
            </w:r>
            <w:r>
              <w:rPr>
                <w:rStyle w:val="IndexLink"/>
                <w:rtl w:val="true"/>
              </w:rPr>
              <w:t xml:space="preserve">- </w:t>
            </w:r>
            <w:r>
              <w:rPr>
                <w:rStyle w:val="IndexLink"/>
                <w:rtl w:val="true"/>
              </w:rPr>
              <w:t>إسکندرنامه‏</w:t>
            </w:r>
            <w:r>
              <w:rPr>
                <w:rStyle w:val="IndexLink"/>
                <w:rtl w:val="true"/>
              </w:rPr>
              <w:tab/>
            </w:r>
            <w:r>
              <w:rPr>
                <w:rStyle w:val="IndexLink"/>
              </w:rPr>
              <w:t>111</w:t>
            </w:r>
          </w:hyperlink>
        </w:p>
        <w:p>
          <w:pPr>
            <w:pStyle w:val="Contents3"/>
            <w:tabs>
              <w:tab w:val="clear" w:pos="8459"/>
              <w:tab w:val="right" w:pos="9026" w:leader="dot"/>
            </w:tabs>
            <w:rPr/>
          </w:pPr>
          <w:hyperlink w:anchor="__RefHeading___Toc7275245_73709187">
            <w:r>
              <w:rPr>
                <w:webHidden/>
                <w:rStyle w:val="IndexLink"/>
              </w:rPr>
              <w:t>248</w:t>
            </w:r>
            <w:r>
              <w:rPr>
                <w:rStyle w:val="IndexLink"/>
                <w:rtl w:val="true"/>
              </w:rPr>
              <w:t xml:space="preserve">- </w:t>
            </w:r>
            <w:r>
              <w:rPr>
                <w:rStyle w:val="IndexLink"/>
                <w:rtl w:val="true"/>
              </w:rPr>
              <w:t>الإسلام‏</w:t>
            </w:r>
            <w:r>
              <w:rPr>
                <w:rStyle w:val="IndexLink"/>
                <w:rtl w:val="true"/>
              </w:rPr>
              <w:tab/>
            </w:r>
            <w:r>
              <w:rPr>
                <w:rStyle w:val="IndexLink"/>
              </w:rPr>
              <w:t>112</w:t>
            </w:r>
          </w:hyperlink>
        </w:p>
        <w:p>
          <w:pPr>
            <w:pStyle w:val="Contents3"/>
            <w:tabs>
              <w:tab w:val="clear" w:pos="8459"/>
              <w:tab w:val="right" w:pos="9026" w:leader="dot"/>
            </w:tabs>
            <w:rPr/>
          </w:pPr>
          <w:hyperlink w:anchor="__RefHeading___Toc7275247_73709187">
            <w:r>
              <w:rPr>
                <w:webHidden/>
                <w:rStyle w:val="IndexLink"/>
              </w:rPr>
              <w:t>249</w:t>
            </w:r>
            <w:r>
              <w:rPr>
                <w:rStyle w:val="IndexLink"/>
                <w:rtl w:val="true"/>
              </w:rPr>
              <w:t xml:space="preserve">- </w:t>
            </w:r>
            <w:r>
              <w:rPr>
                <w:rStyle w:val="IndexLink"/>
                <w:rtl w:val="true"/>
              </w:rPr>
              <w:t>الإسلام‏</w:t>
            </w:r>
            <w:r>
              <w:rPr>
                <w:rStyle w:val="IndexLink"/>
                <w:rtl w:val="true"/>
              </w:rPr>
              <w:tab/>
            </w:r>
            <w:r>
              <w:rPr>
                <w:rStyle w:val="IndexLink"/>
              </w:rPr>
              <w:t>112</w:t>
            </w:r>
          </w:hyperlink>
        </w:p>
        <w:p>
          <w:pPr>
            <w:pStyle w:val="Contents3"/>
            <w:tabs>
              <w:tab w:val="clear" w:pos="8459"/>
              <w:tab w:val="right" w:pos="9026" w:leader="dot"/>
            </w:tabs>
            <w:rPr/>
          </w:pPr>
          <w:hyperlink w:anchor="__RefHeading___Toc7275249_73709187">
            <w:r>
              <w:rPr>
                <w:webHidden/>
                <w:rStyle w:val="IndexLink"/>
              </w:rPr>
              <w:t>250</w:t>
            </w:r>
            <w:r>
              <w:rPr>
                <w:rStyle w:val="IndexLink"/>
                <w:rtl w:val="true"/>
              </w:rPr>
              <w:t xml:space="preserve">- </w:t>
            </w:r>
            <w:r>
              <w:rPr>
                <w:rStyle w:val="IndexLink"/>
                <w:rtl w:val="true"/>
              </w:rPr>
              <w:t>إسلام مغرب‏</w:t>
            </w:r>
            <w:r>
              <w:rPr>
                <w:rStyle w:val="IndexLink"/>
                <w:rtl w:val="true"/>
              </w:rPr>
              <w:tab/>
            </w:r>
            <w:r>
              <w:rPr>
                <w:rStyle w:val="IndexLink"/>
              </w:rPr>
              <w:t>112</w:t>
            </w:r>
          </w:hyperlink>
        </w:p>
        <w:p>
          <w:pPr>
            <w:pStyle w:val="Contents3"/>
            <w:tabs>
              <w:tab w:val="clear" w:pos="8459"/>
              <w:tab w:val="right" w:pos="9026" w:leader="dot"/>
            </w:tabs>
            <w:rPr/>
          </w:pPr>
          <w:hyperlink w:anchor="__RefHeading___Toc7275251_73709187">
            <w:r>
              <w:rPr>
                <w:webHidden/>
                <w:rStyle w:val="IndexLink"/>
              </w:rPr>
              <w:t>251</w:t>
            </w:r>
            <w:r>
              <w:rPr>
                <w:rStyle w:val="IndexLink"/>
                <w:rtl w:val="true"/>
              </w:rPr>
              <w:t xml:space="preserve">- </w:t>
            </w:r>
            <w:r>
              <w:rPr>
                <w:rStyle w:val="IndexLink"/>
                <w:rtl w:val="true"/>
              </w:rPr>
              <w:t>إسلام‏نامه‏</w:t>
            </w:r>
            <w:r>
              <w:rPr>
                <w:rStyle w:val="IndexLink"/>
                <w:rtl w:val="true"/>
              </w:rPr>
              <w:tab/>
            </w:r>
            <w:r>
              <w:rPr>
                <w:rStyle w:val="IndexLink"/>
              </w:rPr>
              <w:t>112</w:t>
            </w:r>
          </w:hyperlink>
        </w:p>
        <w:p>
          <w:pPr>
            <w:pStyle w:val="Contents3"/>
            <w:tabs>
              <w:tab w:val="clear" w:pos="8459"/>
              <w:tab w:val="right" w:pos="9026" w:leader="dot"/>
            </w:tabs>
            <w:rPr/>
          </w:pPr>
          <w:hyperlink w:anchor="__RefHeading___Toc7275253_73709187">
            <w:r>
              <w:rPr>
                <w:webHidden/>
                <w:rStyle w:val="IndexLink"/>
              </w:rPr>
              <w:t>252</w:t>
            </w:r>
            <w:r>
              <w:rPr>
                <w:rStyle w:val="IndexLink"/>
                <w:rtl w:val="true"/>
              </w:rPr>
              <w:t xml:space="preserve">- </w:t>
            </w:r>
            <w:r>
              <w:rPr>
                <w:rStyle w:val="IndexLink"/>
                <w:rtl w:val="true"/>
              </w:rPr>
              <w:t>الإسلام و الإیمان‏</w:t>
            </w:r>
            <w:r>
              <w:rPr>
                <w:rStyle w:val="IndexLink"/>
                <w:rtl w:val="true"/>
              </w:rPr>
              <w:tab/>
            </w:r>
            <w:r>
              <w:rPr>
                <w:rStyle w:val="IndexLink"/>
              </w:rPr>
              <w:t>112</w:t>
            </w:r>
          </w:hyperlink>
        </w:p>
        <w:p>
          <w:pPr>
            <w:pStyle w:val="Contents3"/>
            <w:tabs>
              <w:tab w:val="clear" w:pos="8459"/>
              <w:tab w:val="right" w:pos="9026" w:leader="dot"/>
            </w:tabs>
            <w:rPr/>
          </w:pPr>
          <w:hyperlink w:anchor="__RefHeading___Toc7275255_73709187">
            <w:r>
              <w:rPr>
                <w:webHidden/>
                <w:rStyle w:val="IndexLink"/>
              </w:rPr>
              <w:t>253</w:t>
            </w:r>
            <w:r>
              <w:rPr>
                <w:rStyle w:val="IndexLink"/>
                <w:rtl w:val="true"/>
              </w:rPr>
              <w:t xml:space="preserve">- </w:t>
            </w:r>
            <w:r>
              <w:rPr>
                <w:rStyle w:val="IndexLink"/>
                <w:rtl w:val="true"/>
              </w:rPr>
              <w:t>الإسلام و الإیمان‏</w:t>
            </w:r>
            <w:r>
              <w:rPr>
                <w:rStyle w:val="IndexLink"/>
                <w:rtl w:val="true"/>
              </w:rPr>
              <w:tab/>
            </w:r>
            <w:r>
              <w:rPr>
                <w:rStyle w:val="IndexLink"/>
              </w:rPr>
              <w:t>113</w:t>
            </w:r>
          </w:hyperlink>
        </w:p>
        <w:p>
          <w:pPr>
            <w:pStyle w:val="Contents3"/>
            <w:tabs>
              <w:tab w:val="clear" w:pos="8459"/>
              <w:tab w:val="right" w:pos="9026" w:leader="dot"/>
            </w:tabs>
            <w:rPr/>
          </w:pPr>
          <w:hyperlink w:anchor="__RefHeading___Toc7275257_73709187">
            <w:r>
              <w:rPr>
                <w:webHidden/>
                <w:rStyle w:val="IndexLink"/>
              </w:rPr>
              <w:t>254</w:t>
            </w:r>
            <w:r>
              <w:rPr>
                <w:rStyle w:val="IndexLink"/>
                <w:rtl w:val="true"/>
              </w:rPr>
              <w:t xml:space="preserve">- </w:t>
            </w:r>
            <w:r>
              <w:rPr>
                <w:rStyle w:val="IndexLink"/>
                <w:rtl w:val="true"/>
              </w:rPr>
              <w:t>الإسلام و التوحید</w:t>
            </w:r>
            <w:r>
              <w:rPr>
                <w:rStyle w:val="IndexLink"/>
                <w:rtl w:val="true"/>
              </w:rPr>
              <w:tab/>
            </w:r>
            <w:r>
              <w:rPr>
                <w:rStyle w:val="IndexLink"/>
              </w:rPr>
              <w:t>113</w:t>
            </w:r>
          </w:hyperlink>
        </w:p>
        <w:p>
          <w:pPr>
            <w:pStyle w:val="Contents3"/>
            <w:tabs>
              <w:tab w:val="clear" w:pos="8459"/>
              <w:tab w:val="right" w:pos="9026" w:leader="dot"/>
            </w:tabs>
            <w:rPr/>
          </w:pPr>
          <w:hyperlink w:anchor="__RefHeading___Toc7275259_73709187">
            <w:r>
              <w:rPr>
                <w:webHidden/>
                <w:rStyle w:val="IndexLink"/>
              </w:rPr>
              <w:t>255</w:t>
            </w:r>
            <w:r>
              <w:rPr>
                <w:rStyle w:val="IndexLink"/>
                <w:rtl w:val="true"/>
              </w:rPr>
              <w:t xml:space="preserve">- </w:t>
            </w:r>
            <w:r>
              <w:rPr>
                <w:rStyle w:val="IndexLink"/>
                <w:rtl w:val="true"/>
              </w:rPr>
              <w:t>الإسلام و الشیعة الإمامیة</w:t>
            </w:r>
            <w:r>
              <w:rPr>
                <w:rStyle w:val="IndexLink"/>
                <w:rtl w:val="true"/>
              </w:rPr>
              <w:tab/>
            </w:r>
            <w:r>
              <w:rPr>
                <w:rStyle w:val="IndexLink"/>
              </w:rPr>
              <w:t>113</w:t>
            </w:r>
          </w:hyperlink>
        </w:p>
        <w:p>
          <w:pPr>
            <w:pStyle w:val="Contents3"/>
            <w:tabs>
              <w:tab w:val="clear" w:pos="8459"/>
              <w:tab w:val="right" w:pos="9026" w:leader="dot"/>
            </w:tabs>
            <w:rPr/>
          </w:pPr>
          <w:hyperlink w:anchor="__RefHeading___Toc7275261_73709187">
            <w:r>
              <w:rPr>
                <w:webHidden/>
                <w:rStyle w:val="IndexLink"/>
                <w:rtl w:val="true"/>
              </w:rPr>
              <w:t>الإسلام و الفلسفة</w:t>
            </w:r>
            <w:r>
              <w:rPr>
                <w:rStyle w:val="IndexLink"/>
                <w:rtl w:val="true"/>
              </w:rPr>
              <w:tab/>
            </w:r>
            <w:r>
              <w:rPr>
                <w:rStyle w:val="IndexLink"/>
              </w:rPr>
              <w:t>113</w:t>
            </w:r>
          </w:hyperlink>
        </w:p>
        <w:p>
          <w:pPr>
            <w:pStyle w:val="Contents3"/>
            <w:tabs>
              <w:tab w:val="clear" w:pos="8459"/>
              <w:tab w:val="right" w:pos="9026" w:leader="dot"/>
            </w:tabs>
            <w:rPr/>
          </w:pPr>
          <w:hyperlink w:anchor="__RefHeading___Toc7275263_73709187">
            <w:r>
              <w:rPr>
                <w:webHidden/>
                <w:rStyle w:val="IndexLink"/>
              </w:rPr>
              <w:t>256</w:t>
            </w:r>
            <w:r>
              <w:rPr>
                <w:rStyle w:val="IndexLink"/>
                <w:rtl w:val="true"/>
              </w:rPr>
              <w:t xml:space="preserve">- </w:t>
            </w:r>
            <w:r>
              <w:rPr>
                <w:rStyle w:val="IndexLink"/>
                <w:rtl w:val="true"/>
              </w:rPr>
              <w:t>الإسلام و المرأة</w:t>
            </w:r>
            <w:r>
              <w:rPr>
                <w:rStyle w:val="IndexLink"/>
                <w:rtl w:val="true"/>
              </w:rPr>
              <w:tab/>
            </w:r>
            <w:r>
              <w:rPr>
                <w:rStyle w:val="IndexLink"/>
              </w:rPr>
              <w:t>113</w:t>
            </w:r>
          </w:hyperlink>
        </w:p>
        <w:p>
          <w:pPr>
            <w:pStyle w:val="Contents3"/>
            <w:tabs>
              <w:tab w:val="clear" w:pos="8459"/>
              <w:tab w:val="right" w:pos="9026" w:leader="dot"/>
            </w:tabs>
            <w:rPr/>
          </w:pPr>
          <w:hyperlink w:anchor="__RefHeading___Toc7275265_73709187">
            <w:r>
              <w:rPr>
                <w:webHidden/>
                <w:rStyle w:val="IndexLink"/>
              </w:rPr>
              <w:t>257</w:t>
            </w:r>
            <w:r>
              <w:rPr>
                <w:rStyle w:val="IndexLink"/>
                <w:rtl w:val="true"/>
              </w:rPr>
              <w:t xml:space="preserve"> </w:t>
            </w:r>
            <w:r>
              <w:rPr>
                <w:rStyle w:val="IndexLink"/>
                <w:rtl w:val="true"/>
              </w:rPr>
              <w:t>إسلام و هیئت‏</w:t>
            </w:r>
            <w:r>
              <w:rPr>
                <w:rStyle w:val="IndexLink"/>
                <w:rtl w:val="true"/>
              </w:rPr>
              <w:tab/>
            </w:r>
            <w:r>
              <w:rPr>
                <w:rStyle w:val="IndexLink"/>
              </w:rPr>
              <w:t>113</w:t>
            </w:r>
          </w:hyperlink>
        </w:p>
        <w:p>
          <w:pPr>
            <w:pStyle w:val="Contents3"/>
            <w:tabs>
              <w:tab w:val="clear" w:pos="8459"/>
              <w:tab w:val="right" w:pos="9026" w:leader="dot"/>
            </w:tabs>
            <w:rPr/>
          </w:pPr>
          <w:hyperlink w:anchor="__RefHeading___Toc7275267_73709187">
            <w:r>
              <w:rPr>
                <w:webHidden/>
                <w:rStyle w:val="IndexLink"/>
              </w:rPr>
              <w:t>258</w:t>
            </w:r>
            <w:r>
              <w:rPr>
                <w:rStyle w:val="IndexLink"/>
                <w:rtl w:val="true"/>
              </w:rPr>
              <w:t xml:space="preserve">- </w:t>
            </w:r>
            <w:r>
              <w:rPr>
                <w:rStyle w:val="IndexLink"/>
                <w:rtl w:val="true"/>
              </w:rPr>
              <w:t>الاسم الأعظم‏</w:t>
            </w:r>
            <w:r>
              <w:rPr>
                <w:rStyle w:val="IndexLink"/>
                <w:rtl w:val="true"/>
              </w:rPr>
              <w:tab/>
            </w:r>
            <w:r>
              <w:rPr>
                <w:rStyle w:val="IndexLink"/>
              </w:rPr>
              <w:t>113</w:t>
            </w:r>
          </w:hyperlink>
        </w:p>
        <w:p>
          <w:pPr>
            <w:pStyle w:val="Contents3"/>
            <w:tabs>
              <w:tab w:val="clear" w:pos="8459"/>
              <w:tab w:val="right" w:pos="9026" w:leader="dot"/>
            </w:tabs>
            <w:rPr/>
          </w:pPr>
          <w:hyperlink w:anchor="__RefHeading___Toc7275269_73709187">
            <w:r>
              <w:rPr>
                <w:webHidden/>
                <w:rStyle w:val="IndexLink"/>
              </w:rPr>
              <w:t>259</w:t>
            </w:r>
            <w:r>
              <w:rPr>
                <w:rStyle w:val="IndexLink"/>
                <w:rtl w:val="true"/>
              </w:rPr>
              <w:t xml:space="preserve">- </w:t>
            </w:r>
            <w:r>
              <w:rPr>
                <w:rStyle w:val="IndexLink"/>
                <w:rtl w:val="true"/>
              </w:rPr>
              <w:t>الاسم الأعظم‏</w:t>
            </w:r>
            <w:r>
              <w:rPr>
                <w:rStyle w:val="IndexLink"/>
                <w:rtl w:val="true"/>
              </w:rPr>
              <w:tab/>
            </w:r>
            <w:r>
              <w:rPr>
                <w:rStyle w:val="IndexLink"/>
              </w:rPr>
              <w:t>113</w:t>
            </w:r>
          </w:hyperlink>
        </w:p>
        <w:p>
          <w:pPr>
            <w:pStyle w:val="Contents3"/>
            <w:tabs>
              <w:tab w:val="clear" w:pos="8459"/>
              <w:tab w:val="right" w:pos="9026" w:leader="dot"/>
            </w:tabs>
            <w:rPr/>
          </w:pPr>
          <w:hyperlink w:anchor="__RefHeading___Toc7275271_73709187">
            <w:r>
              <w:rPr>
                <w:webHidden/>
                <w:rStyle w:val="IndexLink"/>
              </w:rPr>
              <w:t>260</w:t>
            </w:r>
            <w:r>
              <w:rPr>
                <w:rStyle w:val="IndexLink"/>
                <w:rtl w:val="true"/>
              </w:rPr>
              <w:t xml:space="preserve">- </w:t>
            </w:r>
            <w:r>
              <w:rPr>
                <w:rStyle w:val="IndexLink"/>
                <w:rtl w:val="true"/>
              </w:rPr>
              <w:t>أسماء آلات رسول الله ص و أسماء سلاحه‏</w:t>
            </w:r>
            <w:r>
              <w:rPr>
                <w:rStyle w:val="IndexLink"/>
                <w:rtl w:val="true"/>
              </w:rPr>
              <w:tab/>
            </w:r>
            <w:r>
              <w:rPr>
                <w:rStyle w:val="IndexLink"/>
              </w:rPr>
              <w:t>113</w:t>
            </w:r>
          </w:hyperlink>
        </w:p>
        <w:p>
          <w:pPr>
            <w:pStyle w:val="Contents3"/>
            <w:tabs>
              <w:tab w:val="clear" w:pos="8459"/>
              <w:tab w:val="right" w:pos="9026" w:leader="dot"/>
            </w:tabs>
            <w:rPr/>
          </w:pPr>
          <w:hyperlink w:anchor="__RefHeading___Toc7275273_73709187">
            <w:r>
              <w:rPr>
                <w:webHidden/>
                <w:rStyle w:val="IndexLink"/>
                <w:rtl w:val="true"/>
              </w:rPr>
              <w:t>أسماء أحیاء العرب‏</w:t>
            </w:r>
            <w:r>
              <w:rPr>
                <w:rStyle w:val="IndexLink"/>
                <w:rtl w:val="true"/>
              </w:rPr>
              <w:tab/>
            </w:r>
            <w:r>
              <w:rPr>
                <w:rStyle w:val="IndexLink"/>
              </w:rPr>
              <w:t>114</w:t>
            </w:r>
          </w:hyperlink>
        </w:p>
        <w:p>
          <w:pPr>
            <w:pStyle w:val="Contents3"/>
            <w:tabs>
              <w:tab w:val="clear" w:pos="8459"/>
              <w:tab w:val="right" w:pos="9026" w:leader="dot"/>
            </w:tabs>
            <w:rPr/>
          </w:pPr>
          <w:hyperlink w:anchor="__RefHeading___Toc7275275_73709187">
            <w:r>
              <w:rPr>
                <w:webHidden/>
                <w:rStyle w:val="IndexLink"/>
                <w:rtl w:val="true"/>
              </w:rPr>
              <w:t>أسماء الأرضین‏</w:t>
            </w:r>
            <w:r>
              <w:rPr>
                <w:rStyle w:val="IndexLink"/>
                <w:rtl w:val="true"/>
              </w:rPr>
              <w:tab/>
            </w:r>
            <w:r>
              <w:rPr>
                <w:rStyle w:val="IndexLink"/>
              </w:rPr>
              <w:t>114</w:t>
            </w:r>
          </w:hyperlink>
        </w:p>
        <w:p>
          <w:pPr>
            <w:pStyle w:val="Contents3"/>
            <w:tabs>
              <w:tab w:val="clear" w:pos="8459"/>
              <w:tab w:val="right" w:pos="9026" w:leader="dot"/>
            </w:tabs>
            <w:rPr/>
          </w:pPr>
          <w:hyperlink w:anchor="__RefHeading___Toc7275277_73709187">
            <w:r>
              <w:rPr>
                <w:webHidden/>
                <w:rStyle w:val="IndexLink"/>
                <w:rtl w:val="true"/>
              </w:rPr>
              <w:t>أسماء الأسد</w:t>
            </w:r>
            <w:r>
              <w:rPr>
                <w:rStyle w:val="IndexLink"/>
                <w:rtl w:val="true"/>
              </w:rPr>
              <w:tab/>
            </w:r>
            <w:r>
              <w:rPr>
                <w:rStyle w:val="IndexLink"/>
              </w:rPr>
              <w:t>114</w:t>
            </w:r>
          </w:hyperlink>
        </w:p>
        <w:p>
          <w:pPr>
            <w:pStyle w:val="Contents3"/>
            <w:tabs>
              <w:tab w:val="clear" w:pos="8459"/>
              <w:tab w:val="right" w:pos="9026" w:leader="dot"/>
            </w:tabs>
            <w:rPr/>
          </w:pPr>
          <w:hyperlink w:anchor="__RefHeading___Toc7275279_73709187">
            <w:r>
              <w:rPr>
                <w:webHidden/>
                <w:rStyle w:val="IndexLink"/>
              </w:rPr>
              <w:t>261</w:t>
            </w:r>
            <w:r>
              <w:rPr>
                <w:rStyle w:val="IndexLink"/>
                <w:rtl w:val="true"/>
              </w:rPr>
              <w:t xml:space="preserve">- </w:t>
            </w:r>
            <w:r>
              <w:rPr>
                <w:rStyle w:val="IndexLink"/>
                <w:rtl w:val="true"/>
              </w:rPr>
              <w:t>أسماء الله تعالی و صفاته‏</w:t>
            </w:r>
            <w:r>
              <w:rPr>
                <w:rStyle w:val="IndexLink"/>
                <w:rtl w:val="true"/>
              </w:rPr>
              <w:tab/>
            </w:r>
            <w:r>
              <w:rPr>
                <w:rStyle w:val="IndexLink"/>
              </w:rPr>
              <w:t>114</w:t>
            </w:r>
          </w:hyperlink>
        </w:p>
        <w:p>
          <w:pPr>
            <w:pStyle w:val="Contents3"/>
            <w:tabs>
              <w:tab w:val="clear" w:pos="8459"/>
              <w:tab w:val="right" w:pos="9026" w:leader="dot"/>
            </w:tabs>
            <w:rPr/>
          </w:pPr>
          <w:hyperlink w:anchor="__RefHeading___Toc7275281_73709187">
            <w:r>
              <w:rPr>
                <w:webHidden/>
                <w:rStyle w:val="IndexLink"/>
                <w:rtl w:val="true"/>
              </w:rPr>
              <w:t>أسماء الإماء الشواعر</w:t>
            </w:r>
            <w:r>
              <w:rPr>
                <w:rStyle w:val="IndexLink"/>
                <w:rtl w:val="true"/>
              </w:rPr>
              <w:tab/>
            </w:r>
            <w:r>
              <w:rPr>
                <w:rStyle w:val="IndexLink"/>
              </w:rPr>
              <w:t>114</w:t>
            </w:r>
          </w:hyperlink>
        </w:p>
        <w:p>
          <w:pPr>
            <w:pStyle w:val="Contents3"/>
            <w:tabs>
              <w:tab w:val="clear" w:pos="8459"/>
              <w:tab w:val="right" w:pos="9026" w:leader="dot"/>
            </w:tabs>
            <w:rPr/>
          </w:pPr>
          <w:hyperlink w:anchor="__RefHeading___Toc7275283_73709187">
            <w:r>
              <w:rPr>
                <w:webHidden/>
                <w:rStyle w:val="IndexLink"/>
              </w:rPr>
              <w:t>262</w:t>
            </w:r>
            <w:r>
              <w:rPr>
                <w:rStyle w:val="IndexLink"/>
                <w:rtl w:val="true"/>
              </w:rPr>
              <w:t xml:space="preserve">- </w:t>
            </w:r>
            <w:r>
              <w:rPr>
                <w:rStyle w:val="IndexLink"/>
                <w:rtl w:val="true"/>
              </w:rPr>
              <w:t>أسماء أمیر المؤمنین ع‏</w:t>
            </w:r>
            <w:r>
              <w:rPr>
                <w:rStyle w:val="IndexLink"/>
                <w:rtl w:val="true"/>
              </w:rPr>
              <w:tab/>
            </w:r>
            <w:r>
              <w:rPr>
                <w:rStyle w:val="IndexLink"/>
              </w:rPr>
              <w:t>114</w:t>
            </w:r>
          </w:hyperlink>
        </w:p>
        <w:p>
          <w:pPr>
            <w:pStyle w:val="Contents3"/>
            <w:tabs>
              <w:tab w:val="clear" w:pos="8459"/>
              <w:tab w:val="right" w:pos="9026" w:leader="dot"/>
            </w:tabs>
            <w:rPr/>
          </w:pPr>
          <w:hyperlink w:anchor="__RefHeading___Toc7275285_73709187">
            <w:r>
              <w:rPr>
                <w:webHidden/>
                <w:rStyle w:val="IndexLink"/>
              </w:rPr>
              <w:t>263</w:t>
            </w:r>
            <w:r>
              <w:rPr>
                <w:rStyle w:val="IndexLink"/>
                <w:rtl w:val="true"/>
              </w:rPr>
              <w:t xml:space="preserve">- </w:t>
            </w:r>
            <w:r>
              <w:rPr>
                <w:rStyle w:val="IndexLink"/>
                <w:rtl w:val="true"/>
              </w:rPr>
              <w:t>أسماء أمیر المؤمنین ع‏</w:t>
            </w:r>
            <w:r>
              <w:rPr>
                <w:rStyle w:val="IndexLink"/>
                <w:rtl w:val="true"/>
              </w:rPr>
              <w:tab/>
            </w:r>
            <w:r>
              <w:rPr>
                <w:rStyle w:val="IndexLink"/>
              </w:rPr>
              <w:t>114</w:t>
            </w:r>
          </w:hyperlink>
        </w:p>
        <w:p>
          <w:pPr>
            <w:pStyle w:val="Contents3"/>
            <w:tabs>
              <w:tab w:val="clear" w:pos="8459"/>
              <w:tab w:val="right" w:pos="9026" w:leader="dot"/>
            </w:tabs>
            <w:rPr/>
          </w:pPr>
          <w:hyperlink w:anchor="__RefHeading___Toc7275287_73709187">
            <w:r>
              <w:rPr>
                <w:webHidden/>
                <w:rStyle w:val="IndexLink"/>
              </w:rPr>
              <w:t>264</w:t>
            </w:r>
            <w:r>
              <w:rPr>
                <w:rStyle w:val="IndexLink"/>
                <w:rtl w:val="true"/>
              </w:rPr>
              <w:t xml:space="preserve">- </w:t>
            </w:r>
            <w:r>
              <w:rPr>
                <w:rStyle w:val="IndexLink"/>
                <w:rtl w:val="true"/>
              </w:rPr>
              <w:t>أسماء أمیر المؤمنین ع‏</w:t>
            </w:r>
            <w:r>
              <w:rPr>
                <w:rStyle w:val="IndexLink"/>
                <w:rtl w:val="true"/>
              </w:rPr>
              <w:tab/>
            </w:r>
            <w:r>
              <w:rPr>
                <w:rStyle w:val="IndexLink"/>
              </w:rPr>
              <w:t>114</w:t>
            </w:r>
          </w:hyperlink>
        </w:p>
        <w:p>
          <w:pPr>
            <w:pStyle w:val="Contents3"/>
            <w:tabs>
              <w:tab w:val="clear" w:pos="8459"/>
              <w:tab w:val="right" w:pos="9026" w:leader="dot"/>
            </w:tabs>
            <w:rPr/>
          </w:pPr>
          <w:hyperlink w:anchor="__RefHeading___Toc7275289_73709187">
            <w:r>
              <w:rPr>
                <w:webHidden/>
                <w:rStyle w:val="IndexLink"/>
              </w:rPr>
              <w:t>265</w:t>
            </w:r>
            <w:r>
              <w:rPr>
                <w:rStyle w:val="IndexLink"/>
                <w:rtl w:val="true"/>
              </w:rPr>
              <w:t xml:space="preserve">- </w:t>
            </w:r>
            <w:r>
              <w:rPr>
                <w:rStyle w:val="IndexLink"/>
                <w:rtl w:val="true"/>
              </w:rPr>
              <w:t>أسماء أمیر المؤمنین ع من القرآن‏</w:t>
            </w:r>
            <w:r>
              <w:rPr>
                <w:rStyle w:val="IndexLink"/>
                <w:rtl w:val="true"/>
              </w:rPr>
              <w:tab/>
            </w:r>
            <w:r>
              <w:rPr>
                <w:rStyle w:val="IndexLink"/>
              </w:rPr>
              <w:t>115</w:t>
            </w:r>
          </w:hyperlink>
        </w:p>
        <w:p>
          <w:pPr>
            <w:pStyle w:val="Contents3"/>
            <w:tabs>
              <w:tab w:val="clear" w:pos="8459"/>
              <w:tab w:val="right" w:pos="9026" w:leader="dot"/>
            </w:tabs>
            <w:rPr/>
          </w:pPr>
          <w:hyperlink w:anchor="__RefHeading___Toc7275291_73709187">
            <w:r>
              <w:rPr>
                <w:webHidden/>
                <w:rStyle w:val="IndexLink"/>
              </w:rPr>
              <w:t>266</w:t>
            </w:r>
            <w:r>
              <w:rPr>
                <w:rStyle w:val="IndexLink"/>
                <w:rtl w:val="true"/>
              </w:rPr>
              <w:t xml:space="preserve">- </w:t>
            </w:r>
            <w:r>
              <w:rPr>
                <w:rStyle w:val="IndexLink"/>
                <w:rtl w:val="true"/>
              </w:rPr>
              <w:t>أسماء أمیر المؤمنین ع‏</w:t>
            </w:r>
            <w:r>
              <w:rPr>
                <w:rStyle w:val="IndexLink"/>
                <w:rtl w:val="true"/>
              </w:rPr>
              <w:tab/>
            </w:r>
            <w:r>
              <w:rPr>
                <w:rStyle w:val="IndexLink"/>
              </w:rPr>
              <w:t>115</w:t>
            </w:r>
          </w:hyperlink>
        </w:p>
        <w:p>
          <w:pPr>
            <w:pStyle w:val="Contents3"/>
            <w:tabs>
              <w:tab w:val="clear" w:pos="8459"/>
              <w:tab w:val="right" w:pos="9026" w:leader="dot"/>
            </w:tabs>
            <w:rPr/>
          </w:pPr>
          <w:hyperlink w:anchor="__RefHeading___Toc7275293_73709187">
            <w:r>
              <w:rPr>
                <w:webHidden/>
                <w:rStyle w:val="IndexLink"/>
                <w:rtl w:val="true"/>
              </w:rPr>
              <w:t>أسماء الأودیة و الجبال و الرمال‏</w:t>
            </w:r>
            <w:r>
              <w:rPr>
                <w:rStyle w:val="IndexLink"/>
                <w:rtl w:val="true"/>
              </w:rPr>
              <w:tab/>
            </w:r>
            <w:r>
              <w:rPr>
                <w:rStyle w:val="IndexLink"/>
              </w:rPr>
              <w:t>115</w:t>
            </w:r>
          </w:hyperlink>
        </w:p>
        <w:p>
          <w:pPr>
            <w:pStyle w:val="Contents3"/>
            <w:tabs>
              <w:tab w:val="clear" w:pos="8459"/>
              <w:tab w:val="right" w:pos="9026" w:leader="dot"/>
            </w:tabs>
            <w:rPr/>
          </w:pPr>
          <w:hyperlink w:anchor="__RefHeading___Toc7275295_73709187">
            <w:r>
              <w:rPr>
                <w:webHidden/>
                <w:rStyle w:val="IndexLink"/>
              </w:rPr>
              <w:t>267</w:t>
            </w:r>
            <w:r>
              <w:rPr>
                <w:rStyle w:val="IndexLink"/>
                <w:rtl w:val="true"/>
              </w:rPr>
              <w:t xml:space="preserve">- </w:t>
            </w:r>
            <w:r>
              <w:rPr>
                <w:rStyle w:val="IndexLink"/>
                <w:rtl w:val="true"/>
              </w:rPr>
              <w:t>أسماء أهل بدر</w:t>
            </w:r>
            <w:r>
              <w:rPr>
                <w:rStyle w:val="IndexLink"/>
                <w:rtl w:val="true"/>
              </w:rPr>
              <w:tab/>
            </w:r>
            <w:r>
              <w:rPr>
                <w:rStyle w:val="IndexLink"/>
              </w:rPr>
              <w:t>115</w:t>
            </w:r>
          </w:hyperlink>
        </w:p>
        <w:p>
          <w:pPr>
            <w:pStyle w:val="Contents3"/>
            <w:tabs>
              <w:tab w:val="clear" w:pos="8459"/>
              <w:tab w:val="right" w:pos="9026" w:leader="dot"/>
            </w:tabs>
            <w:rPr/>
          </w:pPr>
          <w:hyperlink w:anchor="__RefHeading___Toc7275297_73709187">
            <w:r>
              <w:rPr>
                <w:webHidden/>
                <w:rStyle w:val="IndexLink"/>
              </w:rPr>
              <w:t>268</w:t>
            </w:r>
            <w:r>
              <w:rPr>
                <w:rStyle w:val="IndexLink"/>
                <w:rtl w:val="true"/>
              </w:rPr>
              <w:t xml:space="preserve">- </w:t>
            </w:r>
            <w:r>
              <w:rPr>
                <w:rStyle w:val="IndexLink"/>
                <w:rtl w:val="true"/>
              </w:rPr>
              <w:t>أسماء البلدان‏</w:t>
            </w:r>
            <w:r>
              <w:rPr>
                <w:rStyle w:val="IndexLink"/>
                <w:rtl w:val="true"/>
              </w:rPr>
              <w:tab/>
            </w:r>
            <w:r>
              <w:rPr>
                <w:rStyle w:val="IndexLink"/>
              </w:rPr>
              <w:t>115</w:t>
            </w:r>
          </w:hyperlink>
        </w:p>
        <w:p>
          <w:pPr>
            <w:pStyle w:val="Contents3"/>
            <w:tabs>
              <w:tab w:val="clear" w:pos="8459"/>
              <w:tab w:val="right" w:pos="9026" w:leader="dot"/>
            </w:tabs>
            <w:rPr/>
          </w:pPr>
          <w:hyperlink w:anchor="__RefHeading___Toc7275299_73709187">
            <w:r>
              <w:rPr>
                <w:webHidden/>
                <w:rStyle w:val="IndexLink"/>
              </w:rPr>
              <w:t>269</w:t>
            </w:r>
            <w:r>
              <w:rPr>
                <w:rStyle w:val="IndexLink"/>
                <w:rtl w:val="true"/>
              </w:rPr>
              <w:t xml:space="preserve">- </w:t>
            </w:r>
            <w:r>
              <w:rPr>
                <w:rStyle w:val="IndexLink"/>
                <w:rtl w:val="true"/>
              </w:rPr>
              <w:t>أسماء البلدان‏</w:t>
            </w:r>
            <w:r>
              <w:rPr>
                <w:rStyle w:val="IndexLink"/>
                <w:rtl w:val="true"/>
              </w:rPr>
              <w:tab/>
            </w:r>
            <w:r>
              <w:rPr>
                <w:rStyle w:val="IndexLink"/>
              </w:rPr>
              <w:t>115</w:t>
            </w:r>
          </w:hyperlink>
        </w:p>
        <w:p>
          <w:pPr>
            <w:pStyle w:val="Contents3"/>
            <w:tabs>
              <w:tab w:val="clear" w:pos="8459"/>
              <w:tab w:val="right" w:pos="9026" w:leader="dot"/>
            </w:tabs>
            <w:rPr/>
          </w:pPr>
          <w:hyperlink w:anchor="__RefHeading___Toc7275301_73709187">
            <w:r>
              <w:rPr>
                <w:webHidden/>
                <w:rStyle w:val="IndexLink"/>
                <w:rtl w:val="true"/>
              </w:rPr>
              <w:t>أسماء البیع و الدیارات‏</w:t>
            </w:r>
            <w:r>
              <w:rPr>
                <w:rStyle w:val="IndexLink"/>
                <w:rtl w:val="true"/>
              </w:rPr>
              <w:tab/>
            </w:r>
            <w:r>
              <w:rPr>
                <w:rStyle w:val="IndexLink"/>
              </w:rPr>
              <w:t>116</w:t>
            </w:r>
          </w:hyperlink>
        </w:p>
        <w:p>
          <w:pPr>
            <w:pStyle w:val="Contents3"/>
            <w:tabs>
              <w:tab w:val="clear" w:pos="8459"/>
              <w:tab w:val="right" w:pos="9026" w:leader="dot"/>
            </w:tabs>
            <w:rPr/>
          </w:pPr>
          <w:hyperlink w:anchor="__RefHeading___Toc7275303_73709187">
            <w:r>
              <w:rPr>
                <w:webHidden/>
                <w:rStyle w:val="IndexLink"/>
              </w:rPr>
              <w:t>270</w:t>
            </w:r>
            <w:r>
              <w:rPr>
                <w:rStyle w:val="IndexLink"/>
                <w:rtl w:val="true"/>
              </w:rPr>
              <w:t xml:space="preserve">- </w:t>
            </w:r>
            <w:r>
              <w:rPr>
                <w:rStyle w:val="IndexLink"/>
                <w:rtl w:val="true"/>
              </w:rPr>
              <w:t>أسماء الجبال و المیاه و الأودیة</w:t>
            </w:r>
            <w:r>
              <w:rPr>
                <w:rStyle w:val="IndexLink"/>
                <w:rtl w:val="true"/>
              </w:rPr>
              <w:tab/>
            </w:r>
            <w:r>
              <w:rPr>
                <w:rStyle w:val="IndexLink"/>
              </w:rPr>
              <w:t>116</w:t>
            </w:r>
          </w:hyperlink>
        </w:p>
        <w:p>
          <w:pPr>
            <w:pStyle w:val="Contents3"/>
            <w:tabs>
              <w:tab w:val="clear" w:pos="8459"/>
              <w:tab w:val="right" w:pos="9026" w:leader="dot"/>
            </w:tabs>
            <w:rPr/>
          </w:pPr>
          <w:hyperlink w:anchor="__RefHeading___Toc7275305_73709187">
            <w:r>
              <w:rPr>
                <w:webHidden/>
                <w:rStyle w:val="IndexLink"/>
                <w:rtl w:val="true"/>
              </w:rPr>
              <w:t>الأسماء الحسنی‏</w:t>
            </w:r>
            <w:r>
              <w:rPr>
                <w:rStyle w:val="IndexLink"/>
                <w:rtl w:val="true"/>
              </w:rPr>
              <w:tab/>
            </w:r>
            <w:r>
              <w:rPr>
                <w:rStyle w:val="IndexLink"/>
              </w:rPr>
              <w:t>116</w:t>
            </w:r>
          </w:hyperlink>
        </w:p>
        <w:p>
          <w:pPr>
            <w:pStyle w:val="Contents3"/>
            <w:tabs>
              <w:tab w:val="clear" w:pos="8459"/>
              <w:tab w:val="right" w:pos="9026" w:leader="dot"/>
            </w:tabs>
            <w:rPr/>
          </w:pPr>
          <w:hyperlink w:anchor="__RefHeading___Toc7275307_73709187">
            <w:r>
              <w:rPr>
                <w:webHidden/>
                <w:rStyle w:val="IndexLink"/>
                <w:rtl w:val="true"/>
              </w:rPr>
              <w:t>بیان</w:t>
            </w:r>
            <w:r>
              <w:rPr>
                <w:rStyle w:val="IndexLink"/>
                <w:rtl w:val="true"/>
              </w:rPr>
              <w:tab/>
            </w:r>
            <w:r>
              <w:rPr>
                <w:rStyle w:val="IndexLink"/>
              </w:rPr>
              <w:t>116</w:t>
            </w:r>
          </w:hyperlink>
        </w:p>
        <w:p>
          <w:pPr>
            <w:pStyle w:val="Contents3"/>
            <w:tabs>
              <w:tab w:val="clear" w:pos="8459"/>
              <w:tab w:val="right" w:pos="9026" w:leader="dot"/>
            </w:tabs>
            <w:rPr/>
          </w:pPr>
          <w:hyperlink w:anchor="__RefHeading___Toc7275309_73709187">
            <w:r>
              <w:rPr>
                <w:webHidden/>
                <w:rStyle w:val="IndexLink"/>
                <w:rtl w:val="true"/>
              </w:rPr>
              <w:t>أسماء الرجال‏</w:t>
            </w:r>
            <w:r>
              <w:rPr>
                <w:rStyle w:val="IndexLink"/>
                <w:rtl w:val="true"/>
              </w:rPr>
              <w:tab/>
            </w:r>
            <w:r>
              <w:rPr>
                <w:rStyle w:val="IndexLink"/>
              </w:rPr>
              <w:t>117</w:t>
            </w:r>
          </w:hyperlink>
        </w:p>
        <w:p>
          <w:pPr>
            <w:pStyle w:val="Contents3"/>
            <w:tabs>
              <w:tab w:val="clear" w:pos="8459"/>
              <w:tab w:val="right" w:pos="9026" w:leader="dot"/>
            </w:tabs>
            <w:rPr/>
          </w:pPr>
          <w:hyperlink w:anchor="__RefHeading___Toc7275311_73709187">
            <w:r>
              <w:rPr>
                <w:webHidden/>
                <w:rStyle w:val="IndexLink"/>
                <w:rtl w:val="true"/>
              </w:rPr>
              <w:t>بیان</w:t>
            </w:r>
            <w:r>
              <w:rPr>
                <w:rStyle w:val="IndexLink"/>
                <w:rtl w:val="true"/>
              </w:rPr>
              <w:tab/>
            </w:r>
            <w:r>
              <w:rPr>
                <w:rStyle w:val="IndexLink"/>
              </w:rPr>
              <w:t>117</w:t>
            </w:r>
          </w:hyperlink>
        </w:p>
        <w:p>
          <w:pPr>
            <w:pStyle w:val="Contents3"/>
            <w:tabs>
              <w:tab w:val="clear" w:pos="8459"/>
              <w:tab w:val="right" w:pos="9026" w:leader="dot"/>
            </w:tabs>
            <w:rPr/>
          </w:pPr>
          <w:hyperlink w:anchor="__RefHeading___Toc7275313_73709187">
            <w:r>
              <w:rPr>
                <w:webHidden/>
                <w:rStyle w:val="IndexLink"/>
              </w:rPr>
              <w:t>271</w:t>
            </w:r>
            <w:r>
              <w:rPr>
                <w:rStyle w:val="IndexLink"/>
                <w:rtl w:val="true"/>
              </w:rPr>
              <w:t xml:space="preserve">- </w:t>
            </w:r>
            <w:r>
              <w:rPr>
                <w:rStyle w:val="IndexLink"/>
                <w:rtl w:val="true"/>
              </w:rPr>
              <w:t>أسماء رسول الله ص‏</w:t>
            </w:r>
            <w:r>
              <w:rPr>
                <w:rStyle w:val="IndexLink"/>
                <w:rtl w:val="true"/>
              </w:rPr>
              <w:tab/>
            </w:r>
            <w:r>
              <w:rPr>
                <w:rStyle w:val="IndexLink"/>
              </w:rPr>
              <w:t>117</w:t>
            </w:r>
          </w:hyperlink>
        </w:p>
        <w:p>
          <w:pPr>
            <w:pStyle w:val="Contents3"/>
            <w:tabs>
              <w:tab w:val="clear" w:pos="8459"/>
              <w:tab w:val="right" w:pos="9026" w:leader="dot"/>
            </w:tabs>
            <w:rPr/>
          </w:pPr>
          <w:hyperlink w:anchor="__RefHeading___Toc7275315_73709187">
            <w:r>
              <w:rPr>
                <w:webHidden/>
                <w:rStyle w:val="IndexLink"/>
                <w:rtl w:val="true"/>
              </w:rPr>
              <w:t>أسماء الرواة</w:t>
            </w:r>
            <w:r>
              <w:rPr>
                <w:rStyle w:val="IndexLink"/>
                <w:rtl w:val="true"/>
              </w:rPr>
              <w:tab/>
            </w:r>
            <w:r>
              <w:rPr>
                <w:rStyle w:val="IndexLink"/>
              </w:rPr>
              <w:t>117</w:t>
            </w:r>
          </w:hyperlink>
        </w:p>
        <w:p>
          <w:pPr>
            <w:pStyle w:val="Contents3"/>
            <w:tabs>
              <w:tab w:val="clear" w:pos="8459"/>
              <w:tab w:val="right" w:pos="9026" w:leader="dot"/>
            </w:tabs>
            <w:rPr/>
          </w:pPr>
          <w:hyperlink w:anchor="__RefHeading___Toc7275317_73709187">
            <w:r>
              <w:rPr>
                <w:webHidden/>
                <w:rStyle w:val="IndexLink"/>
              </w:rPr>
              <w:t>272</w:t>
            </w:r>
            <w:r>
              <w:rPr>
                <w:rStyle w:val="IndexLink"/>
                <w:rtl w:val="true"/>
              </w:rPr>
              <w:t xml:space="preserve">- </w:t>
            </w:r>
            <w:r>
              <w:rPr>
                <w:rStyle w:val="IndexLink"/>
                <w:rtl w:val="true"/>
              </w:rPr>
              <w:t>أسماء ساعات اللیل‏</w:t>
            </w:r>
            <w:r>
              <w:rPr>
                <w:rStyle w:val="IndexLink"/>
                <w:rtl w:val="true"/>
              </w:rPr>
              <w:tab/>
            </w:r>
            <w:r>
              <w:rPr>
                <w:rStyle w:val="IndexLink"/>
              </w:rPr>
              <w:t>117</w:t>
            </w:r>
          </w:hyperlink>
        </w:p>
        <w:p>
          <w:pPr>
            <w:pStyle w:val="Contents3"/>
            <w:tabs>
              <w:tab w:val="clear" w:pos="8459"/>
              <w:tab w:val="right" w:pos="9026" w:leader="dot"/>
            </w:tabs>
            <w:rPr/>
          </w:pPr>
          <w:hyperlink w:anchor="__RefHeading___Toc7275319_73709187">
            <w:r>
              <w:rPr>
                <w:webHidden/>
                <w:rStyle w:val="IndexLink"/>
              </w:rPr>
              <w:t>273</w:t>
            </w:r>
            <w:r>
              <w:rPr>
                <w:rStyle w:val="IndexLink"/>
                <w:rtl w:val="true"/>
              </w:rPr>
              <w:t xml:space="preserve">- </w:t>
            </w:r>
            <w:r>
              <w:rPr>
                <w:rStyle w:val="IndexLink"/>
                <w:rtl w:val="true"/>
              </w:rPr>
              <w:t>أسماء الشعراء و تفسیرها</w:t>
            </w:r>
            <w:r>
              <w:rPr>
                <w:rStyle w:val="IndexLink"/>
                <w:rtl w:val="true"/>
              </w:rPr>
              <w:tab/>
            </w:r>
            <w:r>
              <w:rPr>
                <w:rStyle w:val="IndexLink"/>
              </w:rPr>
              <w:t>118</w:t>
            </w:r>
          </w:hyperlink>
        </w:p>
        <w:p>
          <w:pPr>
            <w:pStyle w:val="Contents3"/>
            <w:tabs>
              <w:tab w:val="clear" w:pos="8459"/>
              <w:tab w:val="right" w:pos="9026" w:leader="dot"/>
            </w:tabs>
            <w:rPr/>
          </w:pPr>
          <w:hyperlink w:anchor="__RefHeading___Toc7275321_73709187">
            <w:r>
              <w:rPr>
                <w:webHidden/>
                <w:rStyle w:val="IndexLink"/>
              </w:rPr>
              <w:t>274</w:t>
            </w:r>
            <w:r>
              <w:rPr>
                <w:rStyle w:val="IndexLink"/>
                <w:rtl w:val="true"/>
              </w:rPr>
              <w:t xml:space="preserve">- </w:t>
            </w:r>
            <w:r>
              <w:rPr>
                <w:rStyle w:val="IndexLink"/>
                <w:rtl w:val="true"/>
              </w:rPr>
              <w:t>أسماء فحول العرب‏</w:t>
            </w:r>
            <w:r>
              <w:rPr>
                <w:rStyle w:val="IndexLink"/>
                <w:rtl w:val="true"/>
              </w:rPr>
              <w:tab/>
            </w:r>
            <w:r>
              <w:rPr>
                <w:rStyle w:val="IndexLink"/>
              </w:rPr>
              <w:t>118</w:t>
            </w:r>
          </w:hyperlink>
        </w:p>
        <w:p>
          <w:pPr>
            <w:pStyle w:val="Contents3"/>
            <w:tabs>
              <w:tab w:val="clear" w:pos="8459"/>
              <w:tab w:val="right" w:pos="9026" w:leader="dot"/>
            </w:tabs>
            <w:rPr/>
          </w:pPr>
          <w:hyperlink w:anchor="__RefHeading___Toc7275323_73709187">
            <w:r>
              <w:rPr>
                <w:webHidden/>
                <w:rStyle w:val="IndexLink"/>
              </w:rPr>
              <w:t>275</w:t>
            </w:r>
            <w:r>
              <w:rPr>
                <w:rStyle w:val="IndexLink"/>
                <w:rtl w:val="true"/>
              </w:rPr>
              <w:t xml:space="preserve">- </w:t>
            </w:r>
            <w:r>
              <w:rPr>
                <w:rStyle w:val="IndexLink"/>
                <w:rtl w:val="true"/>
              </w:rPr>
              <w:t>أسماء القبائل و العشائر</w:t>
            </w:r>
            <w:r>
              <w:rPr>
                <w:rStyle w:val="IndexLink"/>
                <w:rtl w:val="true"/>
              </w:rPr>
              <w:tab/>
            </w:r>
            <w:r>
              <w:rPr>
                <w:rStyle w:val="IndexLink"/>
              </w:rPr>
              <w:t>118</w:t>
            </w:r>
          </w:hyperlink>
        </w:p>
        <w:p>
          <w:pPr>
            <w:pStyle w:val="Contents3"/>
            <w:tabs>
              <w:tab w:val="clear" w:pos="8459"/>
              <w:tab w:val="right" w:pos="9026" w:leader="dot"/>
            </w:tabs>
            <w:rPr/>
          </w:pPr>
          <w:hyperlink w:anchor="__RefHeading___Toc7275325_73709187">
            <w:r>
              <w:rPr>
                <w:webHidden/>
                <w:rStyle w:val="IndexLink"/>
                <w:rtl w:val="true"/>
              </w:rPr>
              <w:t>أسماء ما فی شعر إمرئ القیس‏</w:t>
            </w:r>
            <w:r>
              <w:rPr>
                <w:rStyle w:val="IndexLink"/>
                <w:rtl w:val="true"/>
              </w:rPr>
              <w:tab/>
            </w:r>
            <w:r>
              <w:rPr>
                <w:rStyle w:val="IndexLink"/>
              </w:rPr>
              <w:t>118</w:t>
            </w:r>
          </w:hyperlink>
        </w:p>
        <w:p>
          <w:pPr>
            <w:pStyle w:val="Contents3"/>
            <w:tabs>
              <w:tab w:val="clear" w:pos="8459"/>
              <w:tab w:val="right" w:pos="9026" w:leader="dot"/>
            </w:tabs>
            <w:rPr/>
          </w:pPr>
          <w:hyperlink w:anchor="__RefHeading___Toc7275327_73709187">
            <w:r>
              <w:rPr>
                <w:webHidden/>
                <w:rStyle w:val="IndexLink"/>
              </w:rPr>
              <w:t>276</w:t>
            </w:r>
            <w:r>
              <w:rPr>
                <w:rStyle w:val="IndexLink"/>
                <w:rtl w:val="true"/>
              </w:rPr>
              <w:t xml:space="preserve">- </w:t>
            </w:r>
            <w:r>
              <w:rPr>
                <w:rStyle w:val="IndexLink"/>
                <w:rtl w:val="true"/>
              </w:rPr>
              <w:t>أسماء من استبصر من العلماء</w:t>
            </w:r>
            <w:r>
              <w:rPr>
                <w:rStyle w:val="IndexLink"/>
                <w:rtl w:val="true"/>
              </w:rPr>
              <w:tab/>
            </w:r>
            <w:r>
              <w:rPr>
                <w:rStyle w:val="IndexLink"/>
              </w:rPr>
              <w:t>118</w:t>
            </w:r>
          </w:hyperlink>
        </w:p>
        <w:p>
          <w:pPr>
            <w:pStyle w:val="Contents3"/>
            <w:tabs>
              <w:tab w:val="clear" w:pos="8459"/>
              <w:tab w:val="right" w:pos="9026" w:leader="dot"/>
            </w:tabs>
            <w:rPr/>
          </w:pPr>
          <w:hyperlink w:anchor="__RefHeading___Toc7275329_73709187">
            <w:r>
              <w:rPr>
                <w:webHidden/>
                <w:rStyle w:val="IndexLink"/>
                <w:rtl w:val="true"/>
              </w:rPr>
              <w:t>أسماء من شهد مع أمیر المؤمنین ع حروبه‏</w:t>
            </w:r>
            <w:r>
              <w:rPr>
                <w:rStyle w:val="IndexLink"/>
                <w:rtl w:val="true"/>
              </w:rPr>
              <w:tab/>
            </w:r>
            <w:r>
              <w:rPr>
                <w:rStyle w:val="IndexLink"/>
              </w:rPr>
              <w:t>119</w:t>
            </w:r>
          </w:hyperlink>
        </w:p>
        <w:p>
          <w:pPr>
            <w:pStyle w:val="Contents3"/>
            <w:tabs>
              <w:tab w:val="clear" w:pos="8459"/>
              <w:tab w:val="right" w:pos="9026" w:leader="dot"/>
            </w:tabs>
            <w:rPr/>
          </w:pPr>
          <w:hyperlink w:anchor="__RefHeading___Toc7275331_73709187">
            <w:r>
              <w:rPr>
                <w:webHidden/>
                <w:rStyle w:val="IndexLink"/>
                <w:rtl w:val="true"/>
              </w:rPr>
              <w:t>أسماء من قتل من قوم عاد و ثمود</w:t>
            </w:r>
            <w:r>
              <w:rPr>
                <w:rStyle w:val="IndexLink"/>
                <w:rtl w:val="true"/>
              </w:rPr>
              <w:tab/>
            </w:r>
            <w:r>
              <w:rPr>
                <w:rStyle w:val="IndexLink"/>
              </w:rPr>
              <w:t>119</w:t>
            </w:r>
          </w:hyperlink>
        </w:p>
        <w:p>
          <w:pPr>
            <w:pStyle w:val="Contents3"/>
            <w:tabs>
              <w:tab w:val="clear" w:pos="8459"/>
              <w:tab w:val="right" w:pos="9026" w:leader="dot"/>
            </w:tabs>
            <w:rPr/>
          </w:pPr>
          <w:hyperlink w:anchor="__RefHeading___Toc7275333_73709187">
            <w:r>
              <w:rPr>
                <w:webHidden/>
                <w:rStyle w:val="IndexLink"/>
                <w:rtl w:val="true"/>
              </w:rPr>
              <w:t>أسماء ولد عبد المطلب‏</w:t>
            </w:r>
            <w:r>
              <w:rPr>
                <w:rStyle w:val="IndexLink"/>
                <w:rtl w:val="true"/>
              </w:rPr>
              <w:tab/>
            </w:r>
            <w:r>
              <w:rPr>
                <w:rStyle w:val="IndexLink"/>
              </w:rPr>
              <w:t>119</w:t>
            </w:r>
          </w:hyperlink>
        </w:p>
        <w:p>
          <w:pPr>
            <w:pStyle w:val="Contents3"/>
            <w:tabs>
              <w:tab w:val="clear" w:pos="8459"/>
              <w:tab w:val="right" w:pos="9026" w:leader="dot"/>
            </w:tabs>
            <w:rPr/>
          </w:pPr>
          <w:hyperlink w:anchor="__RefHeading___Toc7275335_73709187">
            <w:r>
              <w:rPr>
                <w:webHidden/>
                <w:rStyle w:val="IndexLink"/>
              </w:rPr>
              <w:t>277</w:t>
            </w:r>
            <w:r>
              <w:rPr>
                <w:rStyle w:val="IndexLink"/>
                <w:rtl w:val="true"/>
              </w:rPr>
              <w:t xml:space="preserve">- </w:t>
            </w:r>
            <w:r>
              <w:rPr>
                <w:rStyle w:val="IndexLink"/>
                <w:rtl w:val="true"/>
              </w:rPr>
              <w:t>الإسماعیلیة</w:t>
            </w:r>
            <w:r>
              <w:rPr>
                <w:rStyle w:val="IndexLink"/>
                <w:rtl w:val="true"/>
              </w:rPr>
              <w:tab/>
            </w:r>
            <w:r>
              <w:rPr>
                <w:rStyle w:val="IndexLink"/>
              </w:rPr>
              <w:t>119</w:t>
            </w:r>
          </w:hyperlink>
        </w:p>
        <w:p>
          <w:pPr>
            <w:pStyle w:val="Contents3"/>
            <w:tabs>
              <w:tab w:val="clear" w:pos="8459"/>
              <w:tab w:val="right" w:pos="9026" w:leader="dot"/>
            </w:tabs>
            <w:rPr/>
          </w:pPr>
          <w:hyperlink w:anchor="__RefHeading___Toc7275337_73709187">
            <w:r>
              <w:rPr>
                <w:webHidden/>
                <w:rStyle w:val="IndexLink"/>
              </w:rPr>
              <w:t>278</w:t>
            </w:r>
            <w:r>
              <w:rPr>
                <w:rStyle w:val="IndexLink"/>
                <w:rtl w:val="true"/>
              </w:rPr>
              <w:t xml:space="preserve">- </w:t>
            </w:r>
            <w:r>
              <w:rPr>
                <w:rStyle w:val="IndexLink"/>
                <w:rtl w:val="true"/>
              </w:rPr>
              <w:t>الأسنی‏</w:t>
            </w:r>
            <w:r>
              <w:rPr>
                <w:rStyle w:val="IndexLink"/>
                <w:rtl w:val="true"/>
              </w:rPr>
              <w:tab/>
            </w:r>
            <w:r>
              <w:rPr>
                <w:rStyle w:val="IndexLink"/>
              </w:rPr>
              <w:t>119</w:t>
            </w:r>
          </w:hyperlink>
        </w:p>
        <w:p>
          <w:pPr>
            <w:pStyle w:val="Contents3"/>
            <w:tabs>
              <w:tab w:val="clear" w:pos="8459"/>
              <w:tab w:val="right" w:pos="9026" w:leader="dot"/>
            </w:tabs>
            <w:rPr/>
          </w:pPr>
          <w:hyperlink w:anchor="__RefHeading___Toc7275339_73709187">
            <w:r>
              <w:rPr>
                <w:webHidden/>
                <w:rStyle w:val="IndexLink"/>
              </w:rPr>
              <w:t>279</w:t>
            </w:r>
            <w:r>
              <w:rPr>
                <w:rStyle w:val="IndexLink"/>
                <w:rtl w:val="true"/>
              </w:rPr>
              <w:t xml:space="preserve">- </w:t>
            </w:r>
            <w:r>
              <w:rPr>
                <w:rStyle w:val="IndexLink"/>
                <w:rtl w:val="true"/>
              </w:rPr>
              <w:t>أسنی التحف‏</w:t>
            </w:r>
            <w:r>
              <w:rPr>
                <w:rStyle w:val="IndexLink"/>
                <w:rtl w:val="true"/>
              </w:rPr>
              <w:tab/>
            </w:r>
            <w:r>
              <w:rPr>
                <w:rStyle w:val="IndexLink"/>
              </w:rPr>
              <w:t>119</w:t>
            </w:r>
          </w:hyperlink>
        </w:p>
        <w:p>
          <w:pPr>
            <w:pStyle w:val="Contents3"/>
            <w:tabs>
              <w:tab w:val="clear" w:pos="8459"/>
              <w:tab w:val="right" w:pos="9026" w:leader="dot"/>
            </w:tabs>
            <w:rPr/>
          </w:pPr>
          <w:hyperlink w:anchor="__RefHeading___Toc7275341_73709187">
            <w:r>
              <w:rPr>
                <w:webHidden/>
                <w:rStyle w:val="IndexLink"/>
              </w:rPr>
              <w:t>280</w:t>
            </w:r>
            <w:r>
              <w:rPr>
                <w:rStyle w:val="IndexLink"/>
                <w:rtl w:val="true"/>
              </w:rPr>
              <w:t xml:space="preserve">- </w:t>
            </w:r>
            <w:r>
              <w:rPr>
                <w:rStyle w:val="IndexLink"/>
                <w:rtl w:val="true"/>
              </w:rPr>
              <w:t>أسنی العطایا</w:t>
            </w:r>
            <w:r>
              <w:rPr>
                <w:rStyle w:val="IndexLink"/>
                <w:rtl w:val="true"/>
              </w:rPr>
              <w:tab/>
            </w:r>
            <w:r>
              <w:rPr>
                <w:rStyle w:val="IndexLink"/>
              </w:rPr>
              <w:t>120</w:t>
            </w:r>
          </w:hyperlink>
        </w:p>
        <w:p>
          <w:pPr>
            <w:pStyle w:val="Contents3"/>
            <w:tabs>
              <w:tab w:val="clear" w:pos="8459"/>
              <w:tab w:val="right" w:pos="9026" w:leader="dot"/>
            </w:tabs>
            <w:rPr/>
          </w:pPr>
          <w:hyperlink w:anchor="__RefHeading___Toc7275343_73709187">
            <w:r>
              <w:rPr>
                <w:webHidden/>
                <w:rStyle w:val="IndexLink"/>
              </w:rPr>
              <w:t>281</w:t>
            </w:r>
            <w:r>
              <w:rPr>
                <w:rStyle w:val="IndexLink"/>
                <w:rtl w:val="true"/>
              </w:rPr>
              <w:t xml:space="preserve">- </w:t>
            </w:r>
            <w:r>
              <w:rPr>
                <w:rStyle w:val="IndexLink"/>
                <w:rtl w:val="true"/>
              </w:rPr>
              <w:t>الأسناد المصفی إلی آل المصطفی‏</w:t>
            </w:r>
            <w:r>
              <w:rPr>
                <w:rStyle w:val="IndexLink"/>
                <w:rtl w:val="true"/>
              </w:rPr>
              <w:tab/>
            </w:r>
            <w:r>
              <w:rPr>
                <w:rStyle w:val="IndexLink"/>
              </w:rPr>
              <w:t>120</w:t>
            </w:r>
          </w:hyperlink>
        </w:p>
        <w:p>
          <w:pPr>
            <w:pStyle w:val="Contents3"/>
            <w:tabs>
              <w:tab w:val="clear" w:pos="8459"/>
              <w:tab w:val="right" w:pos="9026" w:leader="dot"/>
            </w:tabs>
            <w:rPr/>
          </w:pPr>
          <w:hyperlink w:anchor="__RefHeading___Toc7275345_73709187">
            <w:r>
              <w:rPr>
                <w:webHidden/>
                <w:rStyle w:val="IndexLink"/>
              </w:rPr>
              <w:t>282</w:t>
            </w:r>
            <w:r>
              <w:rPr>
                <w:rStyle w:val="IndexLink"/>
                <w:rtl w:val="true"/>
              </w:rPr>
              <w:t xml:space="preserve">- </w:t>
            </w:r>
            <w:r>
              <w:rPr>
                <w:rStyle w:val="IndexLink"/>
                <w:rtl w:val="true"/>
              </w:rPr>
              <w:t>أسنان الجزور</w:t>
            </w:r>
            <w:r>
              <w:rPr>
                <w:rStyle w:val="IndexLink"/>
                <w:rtl w:val="true"/>
              </w:rPr>
              <w:tab/>
            </w:r>
            <w:r>
              <w:rPr>
                <w:rStyle w:val="IndexLink"/>
              </w:rPr>
              <w:t>120</w:t>
            </w:r>
          </w:hyperlink>
        </w:p>
        <w:p>
          <w:pPr>
            <w:pStyle w:val="Contents3"/>
            <w:tabs>
              <w:tab w:val="clear" w:pos="8459"/>
              <w:tab w:val="right" w:pos="9026" w:leader="dot"/>
            </w:tabs>
            <w:rPr/>
          </w:pPr>
          <w:hyperlink w:anchor="__RefHeading___Toc7275347_73709187">
            <w:r>
              <w:rPr>
                <w:webHidden/>
                <w:rStyle w:val="IndexLink"/>
              </w:rPr>
              <w:t>283</w:t>
            </w:r>
            <w:r>
              <w:rPr>
                <w:rStyle w:val="IndexLink"/>
                <w:rtl w:val="true"/>
              </w:rPr>
              <w:t xml:space="preserve">- </w:t>
            </w:r>
            <w:r>
              <w:rPr>
                <w:rStyle w:val="IndexLink"/>
                <w:rtl w:val="true"/>
              </w:rPr>
              <w:t>الأسنة</w:t>
            </w:r>
            <w:r>
              <w:rPr>
                <w:rStyle w:val="IndexLink"/>
                <w:rtl w:val="true"/>
              </w:rPr>
              <w:tab/>
            </w:r>
            <w:r>
              <w:rPr>
                <w:rStyle w:val="IndexLink"/>
              </w:rPr>
              <w:t>120</w:t>
            </w:r>
          </w:hyperlink>
        </w:p>
        <w:p>
          <w:pPr>
            <w:pStyle w:val="Contents3"/>
            <w:tabs>
              <w:tab w:val="clear" w:pos="8459"/>
              <w:tab w:val="right" w:pos="9026" w:leader="dot"/>
            </w:tabs>
            <w:rPr/>
          </w:pPr>
          <w:hyperlink w:anchor="__RefHeading___Toc7275349_73709187">
            <w:r>
              <w:rPr>
                <w:webHidden/>
                <w:rStyle w:val="IndexLink"/>
              </w:rPr>
              <w:t>284</w:t>
            </w:r>
            <w:r>
              <w:rPr>
                <w:rStyle w:val="IndexLink"/>
                <w:rtl w:val="true"/>
              </w:rPr>
              <w:t xml:space="preserve">- </w:t>
            </w:r>
            <w:r>
              <w:rPr>
                <w:rStyle w:val="IndexLink"/>
                <w:rtl w:val="true"/>
              </w:rPr>
              <w:t>الأسنة فی قطع الألسنة</w:t>
            </w:r>
            <w:r>
              <w:rPr>
                <w:rStyle w:val="IndexLink"/>
                <w:rtl w:val="true"/>
              </w:rPr>
              <w:tab/>
            </w:r>
            <w:r>
              <w:rPr>
                <w:rStyle w:val="IndexLink"/>
              </w:rPr>
              <w:t>120</w:t>
            </w:r>
          </w:hyperlink>
        </w:p>
        <w:p>
          <w:pPr>
            <w:pStyle w:val="Contents3"/>
            <w:tabs>
              <w:tab w:val="clear" w:pos="8459"/>
              <w:tab w:val="right" w:pos="9026" w:leader="dot"/>
            </w:tabs>
            <w:rPr/>
          </w:pPr>
          <w:hyperlink w:anchor="__RefHeading___Toc7275351_73709187">
            <w:r>
              <w:rPr>
                <w:webHidden/>
                <w:rStyle w:val="IndexLink"/>
              </w:rPr>
              <w:t>285</w:t>
            </w:r>
            <w:r>
              <w:rPr>
                <w:rStyle w:val="IndexLink"/>
                <w:rtl w:val="true"/>
              </w:rPr>
              <w:t xml:space="preserve">- </w:t>
            </w:r>
            <w:r>
              <w:rPr>
                <w:rStyle w:val="IndexLink"/>
                <w:rtl w:val="true"/>
              </w:rPr>
              <w:t>الأسنة المحمدیة</w:t>
            </w:r>
            <w:r>
              <w:rPr>
                <w:rStyle w:val="IndexLink"/>
                <w:rtl w:val="true"/>
              </w:rPr>
              <w:tab/>
            </w:r>
            <w:r>
              <w:rPr>
                <w:rStyle w:val="IndexLink"/>
              </w:rPr>
              <w:t>120</w:t>
            </w:r>
          </w:hyperlink>
        </w:p>
        <w:p>
          <w:pPr>
            <w:pStyle w:val="Contents3"/>
            <w:tabs>
              <w:tab w:val="clear" w:pos="8459"/>
              <w:tab w:val="right" w:pos="9026" w:leader="dot"/>
            </w:tabs>
            <w:rPr/>
          </w:pPr>
          <w:hyperlink w:anchor="__RefHeading___Toc7275353_73709187">
            <w:r>
              <w:rPr>
                <w:webHidden/>
                <w:rStyle w:val="IndexLink"/>
              </w:rPr>
              <w:t>286</w:t>
            </w:r>
            <w:r>
              <w:rPr>
                <w:rStyle w:val="IndexLink"/>
                <w:rtl w:val="true"/>
              </w:rPr>
              <w:t xml:space="preserve">- </w:t>
            </w:r>
            <w:r>
              <w:rPr>
                <w:rStyle w:val="IndexLink"/>
                <w:rtl w:val="true"/>
              </w:rPr>
              <w:t>أسواق العرب‏</w:t>
            </w:r>
            <w:r>
              <w:rPr>
                <w:rStyle w:val="IndexLink"/>
                <w:rtl w:val="true"/>
              </w:rPr>
              <w:tab/>
            </w:r>
            <w:r>
              <w:rPr>
                <w:rStyle w:val="IndexLink"/>
              </w:rPr>
              <w:t>121</w:t>
            </w:r>
          </w:hyperlink>
        </w:p>
        <w:p>
          <w:pPr>
            <w:pStyle w:val="Contents3"/>
            <w:tabs>
              <w:tab w:val="clear" w:pos="8459"/>
              <w:tab w:val="right" w:pos="9026" w:leader="dot"/>
            </w:tabs>
            <w:rPr/>
          </w:pPr>
          <w:hyperlink w:anchor="__RefHeading___Toc7275355_73709187">
            <w:r>
              <w:rPr>
                <w:webHidden/>
                <w:rStyle w:val="IndexLink"/>
              </w:rPr>
              <w:t>287</w:t>
            </w:r>
            <w:r>
              <w:rPr>
                <w:rStyle w:val="IndexLink"/>
                <w:rtl w:val="true"/>
              </w:rPr>
              <w:t xml:space="preserve">- </w:t>
            </w:r>
            <w:r>
              <w:rPr>
                <w:rStyle w:val="IndexLink"/>
                <w:rtl w:val="true"/>
              </w:rPr>
              <w:t>أسوة حسینی‏</w:t>
            </w:r>
            <w:r>
              <w:rPr>
                <w:rStyle w:val="IndexLink"/>
                <w:rtl w:val="true"/>
              </w:rPr>
              <w:tab/>
            </w:r>
            <w:r>
              <w:rPr>
                <w:rStyle w:val="IndexLink"/>
              </w:rPr>
              <w:t>121</w:t>
            </w:r>
          </w:hyperlink>
        </w:p>
        <w:p>
          <w:pPr>
            <w:pStyle w:val="Contents3"/>
            <w:tabs>
              <w:tab w:val="clear" w:pos="8459"/>
              <w:tab w:val="right" w:pos="9026" w:leader="dot"/>
            </w:tabs>
            <w:rPr/>
          </w:pPr>
          <w:hyperlink w:anchor="__RefHeading___Toc7275357_73709187">
            <w:r>
              <w:rPr>
                <w:webHidden/>
                <w:rStyle w:val="IndexLink"/>
              </w:rPr>
              <w:t>288</w:t>
            </w:r>
            <w:r>
              <w:rPr>
                <w:rStyle w:val="IndexLink"/>
                <w:rtl w:val="true"/>
              </w:rPr>
              <w:t xml:space="preserve">- </w:t>
            </w:r>
            <w:r>
              <w:rPr>
                <w:rStyle w:val="IndexLink"/>
                <w:rtl w:val="true"/>
              </w:rPr>
              <w:t>أسوة الرسول ص‏</w:t>
            </w:r>
            <w:r>
              <w:rPr>
                <w:rStyle w:val="IndexLink"/>
                <w:rtl w:val="true"/>
              </w:rPr>
              <w:tab/>
            </w:r>
            <w:r>
              <w:rPr>
                <w:rStyle w:val="IndexLink"/>
              </w:rPr>
              <w:t>121</w:t>
            </w:r>
          </w:hyperlink>
        </w:p>
        <w:p>
          <w:pPr>
            <w:pStyle w:val="Contents3"/>
            <w:tabs>
              <w:tab w:val="clear" w:pos="8459"/>
              <w:tab w:val="right" w:pos="9026" w:leader="dot"/>
            </w:tabs>
            <w:rPr/>
          </w:pPr>
          <w:hyperlink w:anchor="__RefHeading___Toc7275359_73709187">
            <w:r>
              <w:rPr>
                <w:webHidden/>
                <w:rStyle w:val="IndexLink"/>
              </w:rPr>
              <w:t>289</w:t>
            </w:r>
            <w:r>
              <w:rPr>
                <w:rStyle w:val="IndexLink"/>
                <w:rtl w:val="true"/>
              </w:rPr>
              <w:t xml:space="preserve">- </w:t>
            </w:r>
            <w:r>
              <w:rPr>
                <w:rStyle w:val="IndexLink"/>
                <w:rtl w:val="true"/>
              </w:rPr>
              <w:t>الإسهالیة</w:t>
            </w:r>
            <w:r>
              <w:rPr>
                <w:rStyle w:val="IndexLink"/>
                <w:rtl w:val="true"/>
              </w:rPr>
              <w:tab/>
            </w:r>
            <w:r>
              <w:rPr>
                <w:rStyle w:val="IndexLink"/>
              </w:rPr>
              <w:t>121</w:t>
            </w:r>
          </w:hyperlink>
        </w:p>
        <w:p>
          <w:pPr>
            <w:pStyle w:val="Contents3"/>
            <w:tabs>
              <w:tab w:val="clear" w:pos="8459"/>
              <w:tab w:val="right" w:pos="9026" w:leader="dot"/>
            </w:tabs>
            <w:rPr/>
          </w:pPr>
          <w:hyperlink w:anchor="__RefHeading___Toc7275361_73709187">
            <w:r>
              <w:rPr>
                <w:webHidden/>
                <w:rStyle w:val="IndexLink"/>
              </w:rPr>
              <w:t>290</w:t>
            </w:r>
            <w:r>
              <w:rPr>
                <w:rStyle w:val="IndexLink"/>
                <w:rtl w:val="true"/>
              </w:rPr>
              <w:t xml:space="preserve">- </w:t>
            </w:r>
            <w:r>
              <w:rPr>
                <w:rStyle w:val="IndexLink"/>
                <w:rtl w:val="true"/>
              </w:rPr>
              <w:t>أسیران کربلاء</w:t>
            </w:r>
            <w:r>
              <w:rPr>
                <w:rStyle w:val="IndexLink"/>
                <w:rtl w:val="true"/>
              </w:rPr>
              <w:tab/>
            </w:r>
            <w:r>
              <w:rPr>
                <w:rStyle w:val="IndexLink"/>
              </w:rPr>
              <w:t>121</w:t>
            </w:r>
          </w:hyperlink>
        </w:p>
        <w:p>
          <w:pPr>
            <w:pStyle w:val="Contents3"/>
            <w:tabs>
              <w:tab w:val="clear" w:pos="8459"/>
              <w:tab w:val="right" w:pos="9026" w:leader="dot"/>
            </w:tabs>
            <w:rPr/>
          </w:pPr>
          <w:hyperlink w:anchor="__RefHeading___Toc7275363_73709187">
            <w:r>
              <w:rPr>
                <w:webHidden/>
                <w:rStyle w:val="IndexLink"/>
                <w:rtl w:val="true"/>
              </w:rPr>
              <w:t>الأسئلة</w:t>
            </w:r>
            <w:r>
              <w:rPr>
                <w:rStyle w:val="IndexLink"/>
                <w:rtl w:val="true"/>
              </w:rPr>
              <w:tab/>
            </w:r>
            <w:r>
              <w:rPr>
                <w:rStyle w:val="IndexLink"/>
              </w:rPr>
              <w:t>121</w:t>
            </w:r>
          </w:hyperlink>
        </w:p>
        <w:p>
          <w:pPr>
            <w:pStyle w:val="Contents3"/>
            <w:tabs>
              <w:tab w:val="clear" w:pos="8459"/>
              <w:tab w:val="right" w:pos="9026" w:leader="dot"/>
            </w:tabs>
            <w:rPr/>
          </w:pPr>
          <w:hyperlink w:anchor="__RefHeading___Toc7275365_73709187">
            <w:r>
              <w:rPr>
                <w:webHidden/>
                <w:rStyle w:val="IndexLink"/>
                <w:rtl w:val="true"/>
              </w:rPr>
              <w:t>بیان</w:t>
            </w:r>
            <w:r>
              <w:rPr>
                <w:rStyle w:val="IndexLink"/>
                <w:rtl w:val="true"/>
              </w:rPr>
              <w:tab/>
            </w:r>
            <w:r>
              <w:rPr>
                <w:rStyle w:val="IndexLink"/>
              </w:rPr>
              <w:t>121</w:t>
            </w:r>
          </w:hyperlink>
        </w:p>
        <w:p>
          <w:pPr>
            <w:pStyle w:val="Contents3"/>
            <w:tabs>
              <w:tab w:val="clear" w:pos="8459"/>
              <w:tab w:val="right" w:pos="9026" w:leader="dot"/>
            </w:tabs>
            <w:rPr/>
          </w:pPr>
          <w:hyperlink w:anchor="__RefHeading___Toc7275367_73709187">
            <w:r>
              <w:rPr>
                <w:webHidden/>
                <w:rStyle w:val="IndexLink"/>
              </w:rPr>
              <w:t>291</w:t>
            </w:r>
            <w:r>
              <w:rPr>
                <w:rStyle w:val="IndexLink"/>
                <w:rtl w:val="true"/>
              </w:rPr>
              <w:t xml:space="preserve">- </w:t>
            </w:r>
            <w:r>
              <w:rPr>
                <w:rStyle w:val="IndexLink"/>
                <w:rtl w:val="true"/>
              </w:rPr>
              <w:t>الأسئلة الآملیة</w:t>
            </w:r>
            <w:r>
              <w:rPr>
                <w:rStyle w:val="IndexLink"/>
                <w:rtl w:val="true"/>
              </w:rPr>
              <w:tab/>
            </w:r>
            <w:r>
              <w:rPr>
                <w:rStyle w:val="IndexLink"/>
              </w:rPr>
              <w:t>122</w:t>
            </w:r>
          </w:hyperlink>
        </w:p>
        <w:p>
          <w:pPr>
            <w:pStyle w:val="Contents3"/>
            <w:tabs>
              <w:tab w:val="clear" w:pos="8459"/>
              <w:tab w:val="right" w:pos="9026" w:leader="dot"/>
            </w:tabs>
            <w:rPr/>
          </w:pPr>
          <w:hyperlink w:anchor="__RefHeading___Toc7275369_73709187">
            <w:r>
              <w:rPr>
                <w:webHidden/>
                <w:rStyle w:val="IndexLink"/>
              </w:rPr>
              <w:t>292</w:t>
            </w:r>
            <w:r>
              <w:rPr>
                <w:rStyle w:val="IndexLink"/>
                <w:rtl w:val="true"/>
              </w:rPr>
              <w:t xml:space="preserve">- </w:t>
            </w:r>
            <w:r>
              <w:rPr>
                <w:rStyle w:val="IndexLink"/>
                <w:rtl w:val="true"/>
              </w:rPr>
              <w:t>أسئلة ابن جابر</w:t>
            </w:r>
            <w:r>
              <w:rPr>
                <w:rStyle w:val="IndexLink"/>
                <w:rtl w:val="true"/>
              </w:rPr>
              <w:tab/>
            </w:r>
            <w:r>
              <w:rPr>
                <w:rStyle w:val="IndexLink"/>
              </w:rPr>
              <w:t>123</w:t>
            </w:r>
          </w:hyperlink>
        </w:p>
        <w:p>
          <w:pPr>
            <w:pStyle w:val="Contents3"/>
            <w:tabs>
              <w:tab w:val="clear" w:pos="8459"/>
              <w:tab w:val="right" w:pos="9026" w:leader="dot"/>
            </w:tabs>
            <w:rPr/>
          </w:pPr>
          <w:hyperlink w:anchor="__RefHeading___Toc7275371_73709187">
            <w:r>
              <w:rPr>
                <w:webHidden/>
                <w:rStyle w:val="IndexLink"/>
              </w:rPr>
              <w:t>293</w:t>
            </w:r>
            <w:r>
              <w:rPr>
                <w:rStyle w:val="IndexLink"/>
                <w:rtl w:val="true"/>
              </w:rPr>
              <w:t xml:space="preserve">- </w:t>
            </w:r>
            <w:r>
              <w:rPr>
                <w:rStyle w:val="IndexLink"/>
                <w:rtl w:val="true"/>
              </w:rPr>
              <w:t>أسئلة ابن حاتم‏</w:t>
            </w:r>
            <w:r>
              <w:rPr>
                <w:rStyle w:val="IndexLink"/>
                <w:rtl w:val="true"/>
              </w:rPr>
              <w:tab/>
            </w:r>
            <w:r>
              <w:rPr>
                <w:rStyle w:val="IndexLink"/>
              </w:rPr>
              <w:t>124</w:t>
            </w:r>
          </w:hyperlink>
        </w:p>
        <w:p>
          <w:pPr>
            <w:pStyle w:val="Contents3"/>
            <w:tabs>
              <w:tab w:val="clear" w:pos="8459"/>
              <w:tab w:val="right" w:pos="9026" w:leader="dot"/>
            </w:tabs>
            <w:rPr/>
          </w:pPr>
          <w:hyperlink w:anchor="__RefHeading___Toc7275373_73709187">
            <w:r>
              <w:rPr>
                <w:webHidden/>
                <w:rStyle w:val="IndexLink"/>
              </w:rPr>
              <w:t>294</w:t>
            </w:r>
            <w:r>
              <w:rPr>
                <w:rStyle w:val="IndexLink"/>
                <w:rtl w:val="true"/>
              </w:rPr>
              <w:t xml:space="preserve">- </w:t>
            </w:r>
            <w:r>
              <w:rPr>
                <w:rStyle w:val="IndexLink"/>
                <w:rtl w:val="true"/>
              </w:rPr>
              <w:t>أسئلة ابن حمزة</w:t>
            </w:r>
            <w:r>
              <w:rPr>
                <w:rStyle w:val="IndexLink"/>
                <w:rtl w:val="true"/>
              </w:rPr>
              <w:tab/>
            </w:r>
            <w:r>
              <w:rPr>
                <w:rStyle w:val="IndexLink"/>
              </w:rPr>
              <w:t>124</w:t>
            </w:r>
          </w:hyperlink>
        </w:p>
        <w:p>
          <w:pPr>
            <w:pStyle w:val="Contents3"/>
            <w:tabs>
              <w:tab w:val="clear" w:pos="8459"/>
              <w:tab w:val="right" w:pos="9026" w:leader="dot"/>
            </w:tabs>
            <w:rPr/>
          </w:pPr>
          <w:hyperlink w:anchor="__RefHeading___Toc7275375_73709187">
            <w:r>
              <w:rPr>
                <w:webHidden/>
                <w:rStyle w:val="IndexLink"/>
              </w:rPr>
              <w:t>295</w:t>
            </w:r>
            <w:r>
              <w:rPr>
                <w:rStyle w:val="IndexLink"/>
                <w:rtl w:val="true"/>
              </w:rPr>
              <w:t xml:space="preserve">- </w:t>
            </w:r>
            <w:r>
              <w:rPr>
                <w:rStyle w:val="IndexLink"/>
                <w:rtl w:val="true"/>
              </w:rPr>
              <w:t>أسئلة ابن زهرة</w:t>
            </w:r>
            <w:r>
              <w:rPr>
                <w:rStyle w:val="IndexLink"/>
                <w:rtl w:val="true"/>
              </w:rPr>
              <w:tab/>
            </w:r>
            <w:r>
              <w:rPr>
                <w:rStyle w:val="IndexLink"/>
              </w:rPr>
              <w:t>124</w:t>
            </w:r>
          </w:hyperlink>
        </w:p>
        <w:p>
          <w:pPr>
            <w:pStyle w:val="Contents3"/>
            <w:tabs>
              <w:tab w:val="clear" w:pos="8459"/>
              <w:tab w:val="right" w:pos="9026" w:leader="dot"/>
            </w:tabs>
            <w:rPr/>
          </w:pPr>
          <w:hyperlink w:anchor="__RefHeading___Toc7275377_73709187">
            <w:r>
              <w:rPr>
                <w:webHidden/>
                <w:rStyle w:val="IndexLink"/>
              </w:rPr>
              <w:t>296</w:t>
            </w:r>
            <w:r>
              <w:rPr>
                <w:rStyle w:val="IndexLink"/>
                <w:rtl w:val="true"/>
              </w:rPr>
              <w:t xml:space="preserve">- </w:t>
            </w:r>
            <w:r>
              <w:rPr>
                <w:rStyle w:val="IndexLink"/>
                <w:rtl w:val="true"/>
              </w:rPr>
              <w:t>أسئلة ابن طوق‏</w:t>
            </w:r>
            <w:r>
              <w:rPr>
                <w:rStyle w:val="IndexLink"/>
                <w:rtl w:val="true"/>
              </w:rPr>
              <w:tab/>
            </w:r>
            <w:r>
              <w:rPr>
                <w:rStyle w:val="IndexLink"/>
              </w:rPr>
              <w:t>125</w:t>
            </w:r>
          </w:hyperlink>
        </w:p>
        <w:p>
          <w:pPr>
            <w:pStyle w:val="Contents3"/>
            <w:tabs>
              <w:tab w:val="clear" w:pos="8459"/>
              <w:tab w:val="right" w:pos="9026" w:leader="dot"/>
            </w:tabs>
            <w:rPr/>
          </w:pPr>
          <w:hyperlink w:anchor="__RefHeading___Toc7275379_73709187">
            <w:r>
              <w:rPr>
                <w:webHidden/>
                <w:rStyle w:val="IndexLink"/>
              </w:rPr>
              <w:t>297</w:t>
            </w:r>
            <w:r>
              <w:rPr>
                <w:rStyle w:val="IndexLink"/>
                <w:rtl w:val="true"/>
              </w:rPr>
              <w:t xml:space="preserve">- </w:t>
            </w:r>
            <w:r>
              <w:rPr>
                <w:rStyle w:val="IndexLink"/>
                <w:rtl w:val="true"/>
              </w:rPr>
              <w:t>أسئلة ابن فروج‏</w:t>
            </w:r>
            <w:r>
              <w:rPr>
                <w:rStyle w:val="IndexLink"/>
                <w:rtl w:val="true"/>
              </w:rPr>
              <w:tab/>
            </w:r>
            <w:r>
              <w:rPr>
                <w:rStyle w:val="IndexLink"/>
              </w:rPr>
              <w:t>125</w:t>
            </w:r>
          </w:hyperlink>
        </w:p>
        <w:p>
          <w:pPr>
            <w:pStyle w:val="Contents3"/>
            <w:tabs>
              <w:tab w:val="clear" w:pos="8459"/>
              <w:tab w:val="right" w:pos="9026" w:leader="dot"/>
            </w:tabs>
            <w:rPr/>
          </w:pPr>
          <w:hyperlink w:anchor="__RefHeading___Toc7275381_73709187">
            <w:r>
              <w:rPr>
                <w:webHidden/>
                <w:rStyle w:val="IndexLink"/>
              </w:rPr>
              <w:t>298</w:t>
            </w:r>
            <w:r>
              <w:rPr>
                <w:rStyle w:val="IndexLink"/>
                <w:rtl w:val="true"/>
              </w:rPr>
              <w:t xml:space="preserve">- </w:t>
            </w:r>
            <w:r>
              <w:rPr>
                <w:rStyle w:val="IndexLink"/>
                <w:rtl w:val="true"/>
              </w:rPr>
              <w:t>الأسئلة الأحسائیة</w:t>
            </w:r>
            <w:r>
              <w:rPr>
                <w:rStyle w:val="IndexLink"/>
                <w:rtl w:val="true"/>
              </w:rPr>
              <w:tab/>
            </w:r>
            <w:r>
              <w:rPr>
                <w:rStyle w:val="IndexLink"/>
              </w:rPr>
              <w:t>125</w:t>
            </w:r>
          </w:hyperlink>
        </w:p>
        <w:p>
          <w:pPr>
            <w:pStyle w:val="Contents3"/>
            <w:tabs>
              <w:tab w:val="clear" w:pos="8459"/>
              <w:tab w:val="right" w:pos="9026" w:leader="dot"/>
            </w:tabs>
            <w:rPr/>
          </w:pPr>
          <w:hyperlink w:anchor="__RefHeading___Toc7275383_73709187">
            <w:r>
              <w:rPr>
                <w:webHidden/>
                <w:rStyle w:val="IndexLink"/>
              </w:rPr>
              <w:t>299</w:t>
            </w:r>
            <w:r>
              <w:rPr>
                <w:rStyle w:val="IndexLink"/>
                <w:rtl w:val="true"/>
              </w:rPr>
              <w:t xml:space="preserve">- </w:t>
            </w:r>
            <w:r>
              <w:rPr>
                <w:rStyle w:val="IndexLink"/>
                <w:rtl w:val="true"/>
              </w:rPr>
              <w:t>الأسئلة الأحسائیة</w:t>
            </w:r>
            <w:r>
              <w:rPr>
                <w:rStyle w:val="IndexLink"/>
                <w:rtl w:val="true"/>
              </w:rPr>
              <w:tab/>
            </w:r>
            <w:r>
              <w:rPr>
                <w:rStyle w:val="IndexLink"/>
              </w:rPr>
              <w:t>125</w:t>
            </w:r>
          </w:hyperlink>
        </w:p>
        <w:p>
          <w:pPr>
            <w:pStyle w:val="Contents3"/>
            <w:tabs>
              <w:tab w:val="clear" w:pos="8459"/>
              <w:tab w:val="right" w:pos="9026" w:leader="dot"/>
            </w:tabs>
            <w:rPr/>
          </w:pPr>
          <w:hyperlink w:anchor="__RefHeading___Toc7275385_73709187">
            <w:r>
              <w:rPr>
                <w:webHidden/>
                <w:rStyle w:val="IndexLink"/>
              </w:rPr>
              <w:t>300</w:t>
            </w:r>
            <w:r>
              <w:rPr>
                <w:rStyle w:val="IndexLink"/>
                <w:rtl w:val="true"/>
              </w:rPr>
              <w:t xml:space="preserve">- </w:t>
            </w:r>
            <w:r>
              <w:rPr>
                <w:rStyle w:val="IndexLink"/>
                <w:rtl w:val="true"/>
              </w:rPr>
              <w:t>الأسئلة الأحمدیة</w:t>
            </w:r>
            <w:r>
              <w:rPr>
                <w:rStyle w:val="IndexLink"/>
                <w:rtl w:val="true"/>
              </w:rPr>
              <w:tab/>
            </w:r>
            <w:r>
              <w:rPr>
                <w:rStyle w:val="IndexLink"/>
              </w:rPr>
              <w:t>126</w:t>
            </w:r>
          </w:hyperlink>
        </w:p>
        <w:p>
          <w:pPr>
            <w:pStyle w:val="Contents3"/>
            <w:tabs>
              <w:tab w:val="clear" w:pos="8459"/>
              <w:tab w:val="right" w:pos="9026" w:leader="dot"/>
            </w:tabs>
            <w:rPr/>
          </w:pPr>
          <w:hyperlink w:anchor="__RefHeading___Toc7275387_73709187">
            <w:r>
              <w:rPr>
                <w:webHidden/>
                <w:rStyle w:val="IndexLink"/>
              </w:rPr>
              <w:t>301</w:t>
            </w:r>
            <w:r>
              <w:rPr>
                <w:rStyle w:val="IndexLink"/>
                <w:rtl w:val="true"/>
              </w:rPr>
              <w:t xml:space="preserve">- </w:t>
            </w:r>
            <w:r>
              <w:rPr>
                <w:rStyle w:val="IndexLink"/>
                <w:rtl w:val="true"/>
              </w:rPr>
              <w:t>الأسئلة الأحمدیة</w:t>
            </w:r>
            <w:r>
              <w:rPr>
                <w:rStyle w:val="IndexLink"/>
                <w:rtl w:val="true"/>
              </w:rPr>
              <w:tab/>
            </w:r>
            <w:r>
              <w:rPr>
                <w:rStyle w:val="IndexLink"/>
              </w:rPr>
              <w:t>126</w:t>
            </w:r>
          </w:hyperlink>
        </w:p>
        <w:p>
          <w:pPr>
            <w:pStyle w:val="Contents3"/>
            <w:tabs>
              <w:tab w:val="clear" w:pos="8459"/>
              <w:tab w:val="right" w:pos="9026" w:leader="dot"/>
            </w:tabs>
            <w:rPr/>
          </w:pPr>
          <w:hyperlink w:anchor="__RefHeading___Toc7275389_73709187">
            <w:r>
              <w:rPr>
                <w:webHidden/>
                <w:rStyle w:val="IndexLink"/>
              </w:rPr>
              <w:t>302</w:t>
            </w:r>
            <w:r>
              <w:rPr>
                <w:rStyle w:val="IndexLink"/>
                <w:rtl w:val="true"/>
              </w:rPr>
              <w:t xml:space="preserve">- </w:t>
            </w:r>
            <w:r>
              <w:rPr>
                <w:rStyle w:val="IndexLink"/>
                <w:rtl w:val="true"/>
              </w:rPr>
              <w:t>الأسئلة الأحمدیة</w:t>
            </w:r>
            <w:r>
              <w:rPr>
                <w:rStyle w:val="IndexLink"/>
                <w:rtl w:val="true"/>
              </w:rPr>
              <w:tab/>
            </w:r>
            <w:r>
              <w:rPr>
                <w:rStyle w:val="IndexLink"/>
              </w:rPr>
              <w:t>126</w:t>
            </w:r>
          </w:hyperlink>
        </w:p>
        <w:p>
          <w:pPr>
            <w:pStyle w:val="Contents3"/>
            <w:tabs>
              <w:tab w:val="clear" w:pos="8459"/>
              <w:tab w:val="right" w:pos="9026" w:leader="dot"/>
            </w:tabs>
            <w:rPr/>
          </w:pPr>
          <w:hyperlink w:anchor="__RefHeading___Toc7275391_73709187">
            <w:r>
              <w:rPr>
                <w:webHidden/>
                <w:rStyle w:val="IndexLink"/>
              </w:rPr>
              <w:t>303</w:t>
            </w:r>
            <w:r>
              <w:rPr>
                <w:rStyle w:val="IndexLink"/>
                <w:rtl w:val="true"/>
              </w:rPr>
              <w:t xml:space="preserve">- </w:t>
            </w:r>
            <w:r>
              <w:rPr>
                <w:rStyle w:val="IndexLink"/>
                <w:rtl w:val="true"/>
              </w:rPr>
              <w:t>الأسئلة الأوالیة</w:t>
            </w:r>
            <w:r>
              <w:rPr>
                <w:rStyle w:val="IndexLink"/>
                <w:rtl w:val="true"/>
              </w:rPr>
              <w:tab/>
            </w:r>
            <w:r>
              <w:rPr>
                <w:rStyle w:val="IndexLink"/>
              </w:rPr>
              <w:t>126</w:t>
            </w:r>
          </w:hyperlink>
        </w:p>
        <w:p>
          <w:pPr>
            <w:pStyle w:val="Contents3"/>
            <w:tabs>
              <w:tab w:val="clear" w:pos="8459"/>
              <w:tab w:val="right" w:pos="9026" w:leader="dot"/>
            </w:tabs>
            <w:rPr/>
          </w:pPr>
          <w:hyperlink w:anchor="__RefHeading___Toc7275393_73709187">
            <w:r>
              <w:rPr>
                <w:webHidden/>
                <w:rStyle w:val="IndexLink"/>
              </w:rPr>
              <w:t>304</w:t>
            </w:r>
            <w:r>
              <w:rPr>
                <w:rStyle w:val="IndexLink"/>
                <w:rtl w:val="true"/>
              </w:rPr>
              <w:t xml:space="preserve">- </w:t>
            </w:r>
            <w:r>
              <w:rPr>
                <w:rStyle w:val="IndexLink"/>
                <w:rtl w:val="true"/>
              </w:rPr>
              <w:t>الأسئلة البحرانیة</w:t>
            </w:r>
            <w:r>
              <w:rPr>
                <w:rStyle w:val="IndexLink"/>
                <w:rtl w:val="true"/>
              </w:rPr>
              <w:tab/>
            </w:r>
            <w:r>
              <w:rPr>
                <w:rStyle w:val="IndexLink"/>
              </w:rPr>
              <w:t>127</w:t>
            </w:r>
          </w:hyperlink>
        </w:p>
        <w:p>
          <w:pPr>
            <w:pStyle w:val="Contents3"/>
            <w:tabs>
              <w:tab w:val="clear" w:pos="8459"/>
              <w:tab w:val="right" w:pos="9026" w:leader="dot"/>
            </w:tabs>
            <w:rPr/>
          </w:pPr>
          <w:hyperlink w:anchor="__RefHeading___Toc7275395_73709187">
            <w:r>
              <w:rPr>
                <w:webHidden/>
                <w:rStyle w:val="IndexLink"/>
              </w:rPr>
              <w:t>305</w:t>
            </w:r>
            <w:r>
              <w:rPr>
                <w:rStyle w:val="IndexLink"/>
                <w:rtl w:val="true"/>
              </w:rPr>
              <w:t xml:space="preserve">- </w:t>
            </w:r>
            <w:r>
              <w:rPr>
                <w:rStyle w:val="IndexLink"/>
                <w:rtl w:val="true"/>
              </w:rPr>
              <w:t>الأسئلة البحرانیة</w:t>
            </w:r>
            <w:r>
              <w:rPr>
                <w:rStyle w:val="IndexLink"/>
                <w:rtl w:val="true"/>
              </w:rPr>
              <w:tab/>
            </w:r>
            <w:r>
              <w:rPr>
                <w:rStyle w:val="IndexLink"/>
              </w:rPr>
              <w:t>127</w:t>
            </w:r>
          </w:hyperlink>
        </w:p>
        <w:p>
          <w:pPr>
            <w:pStyle w:val="Contents3"/>
            <w:tabs>
              <w:tab w:val="clear" w:pos="8459"/>
              <w:tab w:val="right" w:pos="9026" w:leader="dot"/>
            </w:tabs>
            <w:rPr/>
          </w:pPr>
          <w:hyperlink w:anchor="__RefHeading___Toc7275397_73709187">
            <w:r>
              <w:rPr>
                <w:webHidden/>
                <w:rStyle w:val="IndexLink"/>
              </w:rPr>
              <w:t>306</w:t>
            </w:r>
            <w:r>
              <w:rPr>
                <w:rStyle w:val="IndexLink"/>
                <w:rtl w:val="true"/>
              </w:rPr>
              <w:t xml:space="preserve">- </w:t>
            </w:r>
            <w:r>
              <w:rPr>
                <w:rStyle w:val="IndexLink"/>
                <w:rtl w:val="true"/>
              </w:rPr>
              <w:t>الأسئلة البحرانیة</w:t>
            </w:r>
            <w:r>
              <w:rPr>
                <w:rStyle w:val="IndexLink"/>
                <w:rtl w:val="true"/>
              </w:rPr>
              <w:tab/>
            </w:r>
            <w:r>
              <w:rPr>
                <w:rStyle w:val="IndexLink"/>
              </w:rPr>
              <w:t>127</w:t>
            </w:r>
          </w:hyperlink>
        </w:p>
        <w:p>
          <w:pPr>
            <w:pStyle w:val="Contents3"/>
            <w:tabs>
              <w:tab w:val="clear" w:pos="8459"/>
              <w:tab w:val="right" w:pos="9026" w:leader="dot"/>
            </w:tabs>
            <w:rPr/>
          </w:pPr>
          <w:hyperlink w:anchor="__RefHeading___Toc7275399_73709187">
            <w:r>
              <w:rPr>
                <w:webHidden/>
                <w:rStyle w:val="IndexLink"/>
              </w:rPr>
              <w:t>307</w:t>
            </w:r>
            <w:r>
              <w:rPr>
                <w:rStyle w:val="IndexLink"/>
                <w:rtl w:val="true"/>
              </w:rPr>
              <w:t xml:space="preserve">- </w:t>
            </w:r>
            <w:r>
              <w:rPr>
                <w:rStyle w:val="IndexLink"/>
                <w:rtl w:val="true"/>
              </w:rPr>
              <w:t>الأسئلة البحرانیة</w:t>
            </w:r>
            <w:r>
              <w:rPr>
                <w:rStyle w:val="IndexLink"/>
                <w:rtl w:val="true"/>
              </w:rPr>
              <w:tab/>
            </w:r>
            <w:r>
              <w:rPr>
                <w:rStyle w:val="IndexLink"/>
              </w:rPr>
              <w:t>127</w:t>
            </w:r>
          </w:hyperlink>
        </w:p>
        <w:p>
          <w:pPr>
            <w:pStyle w:val="Contents3"/>
            <w:tabs>
              <w:tab w:val="clear" w:pos="8459"/>
              <w:tab w:val="right" w:pos="9026" w:leader="dot"/>
            </w:tabs>
            <w:rPr/>
          </w:pPr>
          <w:hyperlink w:anchor="__RefHeading___Toc7275401_73709187">
            <w:r>
              <w:rPr>
                <w:webHidden/>
                <w:rStyle w:val="IndexLink"/>
              </w:rPr>
              <w:t>308</w:t>
            </w:r>
            <w:r>
              <w:rPr>
                <w:rStyle w:val="IndexLink"/>
                <w:rtl w:val="true"/>
              </w:rPr>
              <w:t xml:space="preserve">- </w:t>
            </w:r>
            <w:r>
              <w:rPr>
                <w:rStyle w:val="IndexLink"/>
                <w:rtl w:val="true"/>
              </w:rPr>
              <w:t>الأسئلة البروجردیة</w:t>
            </w:r>
            <w:r>
              <w:rPr>
                <w:rStyle w:val="IndexLink"/>
                <w:rtl w:val="true"/>
              </w:rPr>
              <w:tab/>
            </w:r>
            <w:r>
              <w:rPr>
                <w:rStyle w:val="IndexLink"/>
              </w:rPr>
              <w:t>127</w:t>
            </w:r>
          </w:hyperlink>
        </w:p>
        <w:p>
          <w:pPr>
            <w:pStyle w:val="Contents3"/>
            <w:tabs>
              <w:tab w:val="clear" w:pos="8459"/>
              <w:tab w:val="right" w:pos="9026" w:leader="dot"/>
            </w:tabs>
            <w:rPr/>
          </w:pPr>
          <w:hyperlink w:anchor="__RefHeading___Toc7275403_73709187">
            <w:r>
              <w:rPr>
                <w:webHidden/>
                <w:rStyle w:val="IndexLink"/>
              </w:rPr>
              <w:t>309</w:t>
            </w:r>
            <w:r>
              <w:rPr>
                <w:rStyle w:val="IndexLink"/>
                <w:rtl w:val="true"/>
              </w:rPr>
              <w:t xml:space="preserve">- </w:t>
            </w:r>
            <w:r>
              <w:rPr>
                <w:rStyle w:val="IndexLink"/>
                <w:rtl w:val="true"/>
              </w:rPr>
              <w:t>الأسئلة البهبهانیة</w:t>
            </w:r>
            <w:r>
              <w:rPr>
                <w:rStyle w:val="IndexLink"/>
                <w:rtl w:val="true"/>
              </w:rPr>
              <w:tab/>
            </w:r>
            <w:r>
              <w:rPr>
                <w:rStyle w:val="IndexLink"/>
              </w:rPr>
              <w:t>127</w:t>
            </w:r>
          </w:hyperlink>
        </w:p>
        <w:p>
          <w:pPr>
            <w:pStyle w:val="Contents3"/>
            <w:tabs>
              <w:tab w:val="clear" w:pos="8459"/>
              <w:tab w:val="right" w:pos="9026" w:leader="dot"/>
            </w:tabs>
            <w:rPr/>
          </w:pPr>
          <w:hyperlink w:anchor="__RefHeading___Toc7275405_73709187">
            <w:r>
              <w:rPr>
                <w:webHidden/>
                <w:rStyle w:val="IndexLink"/>
              </w:rPr>
              <w:t>310</w:t>
            </w:r>
            <w:r>
              <w:rPr>
                <w:rStyle w:val="IndexLink"/>
                <w:rtl w:val="true"/>
              </w:rPr>
              <w:t xml:space="preserve">- </w:t>
            </w:r>
            <w:r>
              <w:rPr>
                <w:rStyle w:val="IndexLink"/>
                <w:rtl w:val="true"/>
              </w:rPr>
              <w:t>الأسئلة التبانیة</w:t>
            </w:r>
            <w:r>
              <w:rPr>
                <w:rStyle w:val="IndexLink"/>
                <w:rtl w:val="true"/>
              </w:rPr>
              <w:tab/>
            </w:r>
            <w:r>
              <w:rPr>
                <w:rStyle w:val="IndexLink"/>
              </w:rPr>
              <w:t>128</w:t>
            </w:r>
          </w:hyperlink>
        </w:p>
        <w:p>
          <w:pPr>
            <w:pStyle w:val="Contents3"/>
            <w:tabs>
              <w:tab w:val="clear" w:pos="8459"/>
              <w:tab w:val="right" w:pos="9026" w:leader="dot"/>
            </w:tabs>
            <w:rPr/>
          </w:pPr>
          <w:hyperlink w:anchor="__RefHeading___Toc7275407_73709187">
            <w:r>
              <w:rPr>
                <w:webHidden/>
                <w:rStyle w:val="IndexLink"/>
              </w:rPr>
              <w:t>311</w:t>
            </w:r>
            <w:r>
              <w:rPr>
                <w:rStyle w:val="IndexLink"/>
                <w:rtl w:val="true"/>
              </w:rPr>
              <w:t xml:space="preserve">- </w:t>
            </w:r>
            <w:r>
              <w:rPr>
                <w:rStyle w:val="IndexLink"/>
                <w:rtl w:val="true"/>
              </w:rPr>
              <w:t>الأسئلة التستریة</w:t>
            </w:r>
            <w:r>
              <w:rPr>
                <w:rStyle w:val="IndexLink"/>
                <w:rtl w:val="true"/>
              </w:rPr>
              <w:tab/>
            </w:r>
            <w:r>
              <w:rPr>
                <w:rStyle w:val="IndexLink"/>
              </w:rPr>
              <w:t>129</w:t>
            </w:r>
          </w:hyperlink>
        </w:p>
        <w:p>
          <w:pPr>
            <w:pStyle w:val="Contents3"/>
            <w:tabs>
              <w:tab w:val="clear" w:pos="8459"/>
              <w:tab w:val="right" w:pos="9026" w:leader="dot"/>
            </w:tabs>
            <w:rPr/>
          </w:pPr>
          <w:hyperlink w:anchor="__RefHeading___Toc7275409_73709187">
            <w:r>
              <w:rPr>
                <w:webHidden/>
                <w:rStyle w:val="IndexLink"/>
              </w:rPr>
              <w:t>312</w:t>
            </w:r>
            <w:r>
              <w:rPr>
                <w:rStyle w:val="IndexLink"/>
                <w:rtl w:val="true"/>
              </w:rPr>
              <w:t xml:space="preserve">- </w:t>
            </w:r>
            <w:r>
              <w:rPr>
                <w:rStyle w:val="IndexLink"/>
                <w:rtl w:val="true"/>
              </w:rPr>
              <w:t>الأسئلة التفسیریة</w:t>
            </w:r>
            <w:r>
              <w:rPr>
                <w:rStyle w:val="IndexLink"/>
                <w:rtl w:val="true"/>
              </w:rPr>
              <w:tab/>
            </w:r>
            <w:r>
              <w:rPr>
                <w:rStyle w:val="IndexLink"/>
              </w:rPr>
              <w:t>129</w:t>
            </w:r>
          </w:hyperlink>
        </w:p>
        <w:p>
          <w:pPr>
            <w:pStyle w:val="Contents3"/>
            <w:tabs>
              <w:tab w:val="clear" w:pos="8459"/>
              <w:tab w:val="right" w:pos="9026" w:leader="dot"/>
            </w:tabs>
            <w:rPr/>
          </w:pPr>
          <w:hyperlink w:anchor="__RefHeading___Toc7275411_73709187">
            <w:r>
              <w:rPr>
                <w:webHidden/>
                <w:rStyle w:val="IndexLink"/>
              </w:rPr>
              <w:t>313</w:t>
            </w:r>
            <w:r>
              <w:rPr>
                <w:rStyle w:val="IndexLink"/>
                <w:rtl w:val="true"/>
              </w:rPr>
              <w:t xml:space="preserve">- </w:t>
            </w:r>
            <w:r>
              <w:rPr>
                <w:rStyle w:val="IndexLink"/>
                <w:rtl w:val="true"/>
              </w:rPr>
              <w:t>الأسئلة التنکابنیة</w:t>
            </w:r>
            <w:r>
              <w:rPr>
                <w:rStyle w:val="IndexLink"/>
                <w:rtl w:val="true"/>
              </w:rPr>
              <w:tab/>
            </w:r>
            <w:r>
              <w:rPr>
                <w:rStyle w:val="IndexLink"/>
              </w:rPr>
              <w:t>129</w:t>
            </w:r>
          </w:hyperlink>
        </w:p>
        <w:p>
          <w:pPr>
            <w:pStyle w:val="Contents3"/>
            <w:tabs>
              <w:tab w:val="clear" w:pos="8459"/>
              <w:tab w:val="right" w:pos="9026" w:leader="dot"/>
            </w:tabs>
            <w:rPr/>
          </w:pPr>
          <w:hyperlink w:anchor="__RefHeading___Toc7275413_73709187">
            <w:r>
              <w:rPr>
                <w:webHidden/>
                <w:rStyle w:val="IndexLink"/>
              </w:rPr>
              <w:t>314</w:t>
            </w:r>
            <w:r>
              <w:rPr>
                <w:rStyle w:val="IndexLink"/>
                <w:rtl w:val="true"/>
              </w:rPr>
              <w:t xml:space="preserve">- </w:t>
            </w:r>
            <w:r>
              <w:rPr>
                <w:rStyle w:val="IndexLink"/>
                <w:rtl w:val="true"/>
              </w:rPr>
              <w:t>الأسئلة التوبلیة</w:t>
            </w:r>
            <w:r>
              <w:rPr>
                <w:rStyle w:val="IndexLink"/>
                <w:rtl w:val="true"/>
              </w:rPr>
              <w:tab/>
            </w:r>
            <w:r>
              <w:rPr>
                <w:rStyle w:val="IndexLink"/>
              </w:rPr>
              <w:t>130</w:t>
            </w:r>
          </w:hyperlink>
        </w:p>
        <w:p>
          <w:pPr>
            <w:pStyle w:val="Contents3"/>
            <w:tabs>
              <w:tab w:val="clear" w:pos="8459"/>
              <w:tab w:val="right" w:pos="9026" w:leader="dot"/>
            </w:tabs>
            <w:rPr/>
          </w:pPr>
          <w:hyperlink w:anchor="__RefHeading___Toc7275415_73709187">
            <w:r>
              <w:rPr>
                <w:webHidden/>
                <w:rStyle w:val="IndexLink"/>
              </w:rPr>
              <w:t>315</w:t>
            </w:r>
            <w:r>
              <w:rPr>
                <w:rStyle w:val="IndexLink"/>
                <w:rtl w:val="true"/>
              </w:rPr>
              <w:t xml:space="preserve">- </w:t>
            </w:r>
            <w:r>
              <w:rPr>
                <w:rStyle w:val="IndexLink"/>
                <w:rtl w:val="true"/>
              </w:rPr>
              <w:t>الأسئلة التوحیدیة</w:t>
            </w:r>
            <w:r>
              <w:rPr>
                <w:rStyle w:val="IndexLink"/>
                <w:rtl w:val="true"/>
              </w:rPr>
              <w:tab/>
            </w:r>
            <w:r>
              <w:rPr>
                <w:rStyle w:val="IndexLink"/>
              </w:rPr>
              <w:t>130</w:t>
            </w:r>
          </w:hyperlink>
        </w:p>
        <w:p>
          <w:pPr>
            <w:pStyle w:val="Contents3"/>
            <w:tabs>
              <w:tab w:val="clear" w:pos="8459"/>
              <w:tab w:val="right" w:pos="9026" w:leader="dot"/>
            </w:tabs>
            <w:rPr/>
          </w:pPr>
          <w:hyperlink w:anchor="__RefHeading___Toc7275417_73709187">
            <w:r>
              <w:rPr>
                <w:webHidden/>
                <w:rStyle w:val="IndexLink"/>
              </w:rPr>
              <w:t>316</w:t>
            </w:r>
            <w:r>
              <w:rPr>
                <w:rStyle w:val="IndexLink"/>
                <w:rtl w:val="true"/>
              </w:rPr>
              <w:t xml:space="preserve">- </w:t>
            </w:r>
            <w:r>
              <w:rPr>
                <w:rStyle w:val="IndexLink"/>
                <w:rtl w:val="true"/>
              </w:rPr>
              <w:t>الأسئلة الجارودیة</w:t>
            </w:r>
            <w:r>
              <w:rPr>
                <w:rStyle w:val="IndexLink"/>
                <w:rtl w:val="true"/>
              </w:rPr>
              <w:tab/>
            </w:r>
            <w:r>
              <w:rPr>
                <w:rStyle w:val="IndexLink"/>
              </w:rPr>
              <w:t>130</w:t>
            </w:r>
          </w:hyperlink>
        </w:p>
        <w:p>
          <w:pPr>
            <w:pStyle w:val="Contents3"/>
            <w:tabs>
              <w:tab w:val="clear" w:pos="8459"/>
              <w:tab w:val="right" w:pos="9026" w:leader="dot"/>
            </w:tabs>
            <w:rPr/>
          </w:pPr>
          <w:hyperlink w:anchor="__RefHeading___Toc7275419_73709187">
            <w:r>
              <w:rPr>
                <w:webHidden/>
                <w:rStyle w:val="IndexLink"/>
              </w:rPr>
              <w:t>317</w:t>
            </w:r>
            <w:r>
              <w:rPr>
                <w:rStyle w:val="IndexLink"/>
                <w:rtl w:val="true"/>
              </w:rPr>
              <w:t xml:space="preserve">- </w:t>
            </w:r>
            <w:r>
              <w:rPr>
                <w:rStyle w:val="IndexLink"/>
                <w:rtl w:val="true"/>
              </w:rPr>
              <w:t>الأسئلة الجبلیة</w:t>
            </w:r>
            <w:r>
              <w:rPr>
                <w:rStyle w:val="IndexLink"/>
                <w:rtl w:val="true"/>
              </w:rPr>
              <w:tab/>
            </w:r>
            <w:r>
              <w:rPr>
                <w:rStyle w:val="IndexLink"/>
              </w:rPr>
              <w:t>130</w:t>
            </w:r>
          </w:hyperlink>
        </w:p>
        <w:p>
          <w:pPr>
            <w:pStyle w:val="Contents3"/>
            <w:tabs>
              <w:tab w:val="clear" w:pos="8459"/>
              <w:tab w:val="right" w:pos="9026" w:leader="dot"/>
            </w:tabs>
            <w:rPr/>
          </w:pPr>
          <w:hyperlink w:anchor="__RefHeading___Toc7275421_73709187">
            <w:r>
              <w:rPr>
                <w:webHidden/>
                <w:rStyle w:val="IndexLink"/>
              </w:rPr>
              <w:t>318</w:t>
            </w:r>
            <w:r>
              <w:rPr>
                <w:rStyle w:val="IndexLink"/>
                <w:rtl w:val="true"/>
              </w:rPr>
              <w:t xml:space="preserve">- </w:t>
            </w:r>
            <w:r>
              <w:rPr>
                <w:rStyle w:val="IndexLink"/>
                <w:rtl w:val="true"/>
              </w:rPr>
              <w:t>الأسئلة الجبلیة الأولی‏</w:t>
            </w:r>
            <w:r>
              <w:rPr>
                <w:rStyle w:val="IndexLink"/>
                <w:rtl w:val="true"/>
              </w:rPr>
              <w:tab/>
            </w:r>
            <w:r>
              <w:rPr>
                <w:rStyle w:val="IndexLink"/>
              </w:rPr>
              <w:t>130</w:t>
            </w:r>
          </w:hyperlink>
        </w:p>
        <w:p>
          <w:pPr>
            <w:pStyle w:val="Contents3"/>
            <w:tabs>
              <w:tab w:val="clear" w:pos="8459"/>
              <w:tab w:val="right" w:pos="9026" w:leader="dot"/>
            </w:tabs>
            <w:rPr/>
          </w:pPr>
          <w:hyperlink w:anchor="__RefHeading___Toc7275423_73709187">
            <w:r>
              <w:rPr>
                <w:webHidden/>
                <w:rStyle w:val="IndexLink"/>
              </w:rPr>
              <w:t>319</w:t>
            </w:r>
            <w:r>
              <w:rPr>
                <w:rStyle w:val="IndexLink"/>
                <w:rtl w:val="true"/>
              </w:rPr>
              <w:t xml:space="preserve">- </w:t>
            </w:r>
            <w:r>
              <w:rPr>
                <w:rStyle w:val="IndexLink"/>
                <w:rtl w:val="true"/>
              </w:rPr>
              <w:t>الأسئلة الجبلیة الثانیة</w:t>
            </w:r>
            <w:r>
              <w:rPr>
                <w:rStyle w:val="IndexLink"/>
                <w:rtl w:val="true"/>
              </w:rPr>
              <w:tab/>
            </w:r>
            <w:r>
              <w:rPr>
                <w:rStyle w:val="IndexLink"/>
              </w:rPr>
              <w:t>130</w:t>
            </w:r>
          </w:hyperlink>
        </w:p>
        <w:p>
          <w:pPr>
            <w:pStyle w:val="Contents3"/>
            <w:tabs>
              <w:tab w:val="clear" w:pos="8459"/>
              <w:tab w:val="right" w:pos="9026" w:leader="dot"/>
            </w:tabs>
            <w:rPr/>
          </w:pPr>
          <w:hyperlink w:anchor="__RefHeading___Toc7275425_73709187">
            <w:r>
              <w:rPr>
                <w:webHidden/>
                <w:rStyle w:val="IndexLink"/>
              </w:rPr>
              <w:t>320</w:t>
            </w:r>
            <w:r>
              <w:rPr>
                <w:rStyle w:val="IndexLink"/>
                <w:rtl w:val="true"/>
              </w:rPr>
              <w:t xml:space="preserve">- </w:t>
            </w:r>
            <w:r>
              <w:rPr>
                <w:rStyle w:val="IndexLink"/>
                <w:rtl w:val="true"/>
              </w:rPr>
              <w:t>الأسئلة الجزائریة</w:t>
            </w:r>
            <w:r>
              <w:rPr>
                <w:rStyle w:val="IndexLink"/>
                <w:rtl w:val="true"/>
              </w:rPr>
              <w:tab/>
            </w:r>
            <w:r>
              <w:rPr>
                <w:rStyle w:val="IndexLink"/>
              </w:rPr>
              <w:t>130</w:t>
            </w:r>
          </w:hyperlink>
        </w:p>
        <w:p>
          <w:pPr>
            <w:pStyle w:val="Contents3"/>
            <w:tabs>
              <w:tab w:val="clear" w:pos="8459"/>
              <w:tab w:val="right" w:pos="9026" w:leader="dot"/>
            </w:tabs>
            <w:rPr/>
          </w:pPr>
          <w:hyperlink w:anchor="__RefHeading___Toc7275427_73709187">
            <w:r>
              <w:rPr>
                <w:webHidden/>
                <w:rStyle w:val="IndexLink"/>
              </w:rPr>
              <w:t>321</w:t>
            </w:r>
            <w:r>
              <w:rPr>
                <w:rStyle w:val="IndexLink"/>
                <w:rtl w:val="true"/>
              </w:rPr>
              <w:t xml:space="preserve">- </w:t>
            </w:r>
            <w:r>
              <w:rPr>
                <w:rStyle w:val="IndexLink"/>
                <w:rtl w:val="true"/>
              </w:rPr>
              <w:t>الأسئلة الجیلانیة</w:t>
            </w:r>
            <w:r>
              <w:rPr>
                <w:rStyle w:val="IndexLink"/>
                <w:rtl w:val="true"/>
              </w:rPr>
              <w:tab/>
            </w:r>
            <w:r>
              <w:rPr>
                <w:rStyle w:val="IndexLink"/>
              </w:rPr>
              <w:t>131</w:t>
            </w:r>
          </w:hyperlink>
        </w:p>
        <w:p>
          <w:pPr>
            <w:pStyle w:val="Contents3"/>
            <w:tabs>
              <w:tab w:val="clear" w:pos="8459"/>
              <w:tab w:val="right" w:pos="9026" w:leader="dot"/>
            </w:tabs>
            <w:rPr/>
          </w:pPr>
          <w:hyperlink w:anchor="__RefHeading___Toc7275429_73709187">
            <w:r>
              <w:rPr>
                <w:webHidden/>
                <w:rStyle w:val="IndexLink"/>
                <w:rtl w:val="true"/>
              </w:rPr>
              <w:t>الأسئلة الحاجبیة</w:t>
            </w:r>
            <w:r>
              <w:rPr>
                <w:rStyle w:val="IndexLink"/>
                <w:rtl w:val="true"/>
              </w:rPr>
              <w:tab/>
            </w:r>
            <w:r>
              <w:rPr>
                <w:rStyle w:val="IndexLink"/>
              </w:rPr>
              <w:t>131</w:t>
            </w:r>
          </w:hyperlink>
        </w:p>
        <w:p>
          <w:pPr>
            <w:pStyle w:val="Contents3"/>
            <w:tabs>
              <w:tab w:val="clear" w:pos="8459"/>
              <w:tab w:val="right" w:pos="9026" w:leader="dot"/>
            </w:tabs>
            <w:rPr/>
          </w:pPr>
          <w:hyperlink w:anchor="__RefHeading___Toc7275431_73709187">
            <w:r>
              <w:rPr>
                <w:webHidden/>
                <w:rStyle w:val="IndexLink"/>
              </w:rPr>
              <w:t>322</w:t>
            </w:r>
            <w:r>
              <w:rPr>
                <w:rStyle w:val="IndexLink"/>
                <w:rtl w:val="true"/>
              </w:rPr>
              <w:t xml:space="preserve">- </w:t>
            </w:r>
            <w:r>
              <w:rPr>
                <w:rStyle w:val="IndexLink"/>
                <w:rtl w:val="true"/>
              </w:rPr>
              <w:t>الأسئلة الحسینیة</w:t>
            </w:r>
            <w:r>
              <w:rPr>
                <w:rStyle w:val="IndexLink"/>
                <w:rtl w:val="true"/>
              </w:rPr>
              <w:tab/>
            </w:r>
            <w:r>
              <w:rPr>
                <w:rStyle w:val="IndexLink"/>
              </w:rPr>
              <w:t>131</w:t>
            </w:r>
          </w:hyperlink>
        </w:p>
        <w:p>
          <w:pPr>
            <w:pStyle w:val="Contents3"/>
            <w:tabs>
              <w:tab w:val="clear" w:pos="8459"/>
              <w:tab w:val="right" w:pos="9026" w:leader="dot"/>
            </w:tabs>
            <w:rPr/>
          </w:pPr>
          <w:hyperlink w:anchor="__RefHeading___Toc7275433_73709187">
            <w:r>
              <w:rPr>
                <w:webHidden/>
                <w:rStyle w:val="IndexLink"/>
              </w:rPr>
              <w:t>323</w:t>
            </w:r>
            <w:r>
              <w:rPr>
                <w:rStyle w:val="IndexLink"/>
                <w:rtl w:val="true"/>
              </w:rPr>
              <w:t xml:space="preserve">- </w:t>
            </w:r>
            <w:r>
              <w:rPr>
                <w:rStyle w:val="IndexLink"/>
                <w:rtl w:val="true"/>
              </w:rPr>
              <w:t>الأسئلة الخشتیة</w:t>
            </w:r>
            <w:r>
              <w:rPr>
                <w:rStyle w:val="IndexLink"/>
                <w:rtl w:val="true"/>
              </w:rPr>
              <w:tab/>
            </w:r>
            <w:r>
              <w:rPr>
                <w:rStyle w:val="IndexLink"/>
              </w:rPr>
              <w:t>131</w:t>
            </w:r>
          </w:hyperlink>
        </w:p>
        <w:p>
          <w:pPr>
            <w:pStyle w:val="Contents3"/>
            <w:tabs>
              <w:tab w:val="clear" w:pos="8459"/>
              <w:tab w:val="right" w:pos="9026" w:leader="dot"/>
            </w:tabs>
            <w:rPr/>
          </w:pPr>
          <w:hyperlink w:anchor="__RefHeading___Toc7275435_73709187">
            <w:r>
              <w:rPr>
                <w:webHidden/>
                <w:rStyle w:val="IndexLink"/>
              </w:rPr>
              <w:t>324</w:t>
            </w:r>
            <w:r>
              <w:rPr>
                <w:rStyle w:val="IndexLink"/>
                <w:rtl w:val="true"/>
              </w:rPr>
              <w:t xml:space="preserve">- </w:t>
            </w:r>
            <w:r>
              <w:rPr>
                <w:rStyle w:val="IndexLink"/>
                <w:rtl w:val="true"/>
              </w:rPr>
              <w:t>الأسئلة الخلیلیة</w:t>
            </w:r>
            <w:r>
              <w:rPr>
                <w:rStyle w:val="IndexLink"/>
                <w:rtl w:val="true"/>
              </w:rPr>
              <w:tab/>
            </w:r>
            <w:r>
              <w:rPr>
                <w:rStyle w:val="IndexLink"/>
              </w:rPr>
              <w:t>132</w:t>
            </w:r>
          </w:hyperlink>
        </w:p>
        <w:p>
          <w:pPr>
            <w:pStyle w:val="Contents3"/>
            <w:tabs>
              <w:tab w:val="clear" w:pos="8459"/>
              <w:tab w:val="right" w:pos="9026" w:leader="dot"/>
            </w:tabs>
            <w:rPr/>
          </w:pPr>
          <w:hyperlink w:anchor="__RefHeading___Toc7275437_73709187">
            <w:r>
              <w:rPr>
                <w:webHidden/>
                <w:rStyle w:val="IndexLink"/>
              </w:rPr>
              <w:t>325</w:t>
            </w:r>
            <w:r>
              <w:rPr>
                <w:rStyle w:val="IndexLink"/>
                <w:rtl w:val="true"/>
              </w:rPr>
              <w:t xml:space="preserve">- </w:t>
            </w:r>
            <w:r>
              <w:rPr>
                <w:rStyle w:val="IndexLink"/>
                <w:rtl w:val="true"/>
              </w:rPr>
              <w:t>الأسئلة الدمستانیة</w:t>
            </w:r>
            <w:r>
              <w:rPr>
                <w:rStyle w:val="IndexLink"/>
                <w:rtl w:val="true"/>
              </w:rPr>
              <w:tab/>
            </w:r>
            <w:r>
              <w:rPr>
                <w:rStyle w:val="IndexLink"/>
              </w:rPr>
              <w:t>132</w:t>
            </w:r>
          </w:hyperlink>
        </w:p>
        <w:p>
          <w:pPr>
            <w:pStyle w:val="Contents3"/>
            <w:tabs>
              <w:tab w:val="clear" w:pos="8459"/>
              <w:tab w:val="right" w:pos="9026" w:leader="dot"/>
            </w:tabs>
            <w:rPr/>
          </w:pPr>
          <w:hyperlink w:anchor="__RefHeading___Toc7275439_73709187">
            <w:r>
              <w:rPr>
                <w:webHidden/>
                <w:rStyle w:val="IndexLink"/>
              </w:rPr>
              <w:t>326</w:t>
            </w:r>
            <w:r>
              <w:rPr>
                <w:rStyle w:val="IndexLink"/>
                <w:rtl w:val="true"/>
              </w:rPr>
              <w:t xml:space="preserve">- </w:t>
            </w:r>
            <w:r>
              <w:rPr>
                <w:rStyle w:val="IndexLink"/>
                <w:rtl w:val="true"/>
              </w:rPr>
              <w:t>الأسئلة الدهلویة</w:t>
            </w:r>
            <w:r>
              <w:rPr>
                <w:rStyle w:val="IndexLink"/>
                <w:rtl w:val="true"/>
              </w:rPr>
              <w:tab/>
            </w:r>
            <w:r>
              <w:rPr>
                <w:rStyle w:val="IndexLink"/>
              </w:rPr>
              <w:t>132</w:t>
            </w:r>
          </w:hyperlink>
        </w:p>
        <w:p>
          <w:pPr>
            <w:pStyle w:val="Contents3"/>
            <w:tabs>
              <w:tab w:val="clear" w:pos="8459"/>
              <w:tab w:val="right" w:pos="9026" w:leader="dot"/>
            </w:tabs>
            <w:rPr/>
          </w:pPr>
          <w:hyperlink w:anchor="__RefHeading___Toc7275441_73709187">
            <w:r>
              <w:rPr>
                <w:webHidden/>
                <w:rStyle w:val="IndexLink"/>
              </w:rPr>
              <w:t>327</w:t>
            </w:r>
            <w:r>
              <w:rPr>
                <w:rStyle w:val="IndexLink"/>
                <w:rtl w:val="true"/>
              </w:rPr>
              <w:t xml:space="preserve">- </w:t>
            </w:r>
            <w:r>
              <w:rPr>
                <w:rStyle w:val="IndexLink"/>
                <w:rtl w:val="true"/>
              </w:rPr>
              <w:t>الأسئلة الرسیة الأولی‏</w:t>
            </w:r>
            <w:r>
              <w:rPr>
                <w:rStyle w:val="IndexLink"/>
                <w:rtl w:val="true"/>
              </w:rPr>
              <w:tab/>
            </w:r>
            <w:r>
              <w:rPr>
                <w:rStyle w:val="IndexLink"/>
              </w:rPr>
              <w:t>132</w:t>
            </w:r>
          </w:hyperlink>
        </w:p>
        <w:p>
          <w:pPr>
            <w:pStyle w:val="Contents3"/>
            <w:tabs>
              <w:tab w:val="clear" w:pos="8459"/>
              <w:tab w:val="right" w:pos="9026" w:leader="dot"/>
            </w:tabs>
            <w:rPr/>
          </w:pPr>
          <w:hyperlink w:anchor="__RefHeading___Toc7275443_73709187">
            <w:r>
              <w:rPr>
                <w:webHidden/>
                <w:rStyle w:val="IndexLink"/>
              </w:rPr>
              <w:t>328</w:t>
            </w:r>
            <w:r>
              <w:rPr>
                <w:rStyle w:val="IndexLink"/>
                <w:rtl w:val="true"/>
              </w:rPr>
              <w:t xml:space="preserve">- </w:t>
            </w:r>
            <w:r>
              <w:rPr>
                <w:rStyle w:val="IndexLink"/>
                <w:rtl w:val="true"/>
              </w:rPr>
              <w:t>الأسئلة الرسیة الثانیة</w:t>
            </w:r>
            <w:r>
              <w:rPr>
                <w:rStyle w:val="IndexLink"/>
                <w:rtl w:val="true"/>
              </w:rPr>
              <w:tab/>
            </w:r>
            <w:r>
              <w:rPr>
                <w:rStyle w:val="IndexLink"/>
              </w:rPr>
              <w:t>132</w:t>
            </w:r>
          </w:hyperlink>
        </w:p>
        <w:p>
          <w:pPr>
            <w:pStyle w:val="Contents3"/>
            <w:tabs>
              <w:tab w:val="clear" w:pos="8459"/>
              <w:tab w:val="right" w:pos="9026" w:leader="dot"/>
            </w:tabs>
            <w:rPr/>
          </w:pPr>
          <w:hyperlink w:anchor="__RefHeading___Toc7275445_73709187">
            <w:r>
              <w:rPr>
                <w:webHidden/>
                <w:rStyle w:val="IndexLink"/>
              </w:rPr>
              <w:t>329</w:t>
            </w:r>
            <w:r>
              <w:rPr>
                <w:rStyle w:val="IndexLink"/>
                <w:rtl w:val="true"/>
              </w:rPr>
              <w:t xml:space="preserve">- </w:t>
            </w:r>
            <w:r>
              <w:rPr>
                <w:rStyle w:val="IndexLink"/>
                <w:rtl w:val="true"/>
              </w:rPr>
              <w:t>أسئلة السید رکن الدین‏</w:t>
            </w:r>
            <w:r>
              <w:rPr>
                <w:rStyle w:val="IndexLink"/>
                <w:rtl w:val="true"/>
              </w:rPr>
              <w:tab/>
            </w:r>
            <w:r>
              <w:rPr>
                <w:rStyle w:val="IndexLink"/>
              </w:rPr>
              <w:t>133</w:t>
            </w:r>
          </w:hyperlink>
        </w:p>
        <w:p>
          <w:pPr>
            <w:pStyle w:val="Contents3"/>
            <w:tabs>
              <w:tab w:val="clear" w:pos="8459"/>
              <w:tab w:val="right" w:pos="9026" w:leader="dot"/>
            </w:tabs>
            <w:rPr/>
          </w:pPr>
          <w:hyperlink w:anchor="__RefHeading___Toc7275447_73709187">
            <w:r>
              <w:rPr>
                <w:webHidden/>
                <w:rStyle w:val="IndexLink"/>
              </w:rPr>
              <w:t>330</w:t>
            </w:r>
            <w:r>
              <w:rPr>
                <w:rStyle w:val="IndexLink"/>
                <w:rtl w:val="true"/>
              </w:rPr>
              <w:t xml:space="preserve">- </w:t>
            </w:r>
            <w:r>
              <w:rPr>
                <w:rStyle w:val="IndexLink"/>
                <w:rtl w:val="true"/>
              </w:rPr>
              <w:t>الأسئلة السرویة</w:t>
            </w:r>
            <w:r>
              <w:rPr>
                <w:rStyle w:val="IndexLink"/>
                <w:rtl w:val="true"/>
              </w:rPr>
              <w:tab/>
            </w:r>
            <w:r>
              <w:rPr>
                <w:rStyle w:val="IndexLink"/>
              </w:rPr>
              <w:t>133</w:t>
            </w:r>
          </w:hyperlink>
        </w:p>
        <w:p>
          <w:pPr>
            <w:pStyle w:val="Contents3"/>
            <w:tabs>
              <w:tab w:val="clear" w:pos="8459"/>
              <w:tab w:val="right" w:pos="9026" w:leader="dot"/>
            </w:tabs>
            <w:rPr/>
          </w:pPr>
          <w:hyperlink w:anchor="__RefHeading___Toc7275449_73709187">
            <w:r>
              <w:rPr>
                <w:webHidden/>
                <w:rStyle w:val="IndexLink"/>
              </w:rPr>
              <w:t>331</w:t>
            </w:r>
            <w:r>
              <w:rPr>
                <w:rStyle w:val="IndexLink"/>
                <w:rtl w:val="true"/>
              </w:rPr>
              <w:t xml:space="preserve">- </w:t>
            </w:r>
            <w:r>
              <w:rPr>
                <w:rStyle w:val="IndexLink"/>
                <w:rtl w:val="true"/>
              </w:rPr>
              <w:t>الأسئلة السلاریة</w:t>
            </w:r>
            <w:r>
              <w:rPr>
                <w:rStyle w:val="IndexLink"/>
                <w:rtl w:val="true"/>
              </w:rPr>
              <w:tab/>
            </w:r>
            <w:r>
              <w:rPr>
                <w:rStyle w:val="IndexLink"/>
              </w:rPr>
              <w:t>133</w:t>
            </w:r>
          </w:hyperlink>
        </w:p>
        <w:p>
          <w:pPr>
            <w:pStyle w:val="Contents3"/>
            <w:tabs>
              <w:tab w:val="clear" w:pos="8459"/>
              <w:tab w:val="right" w:pos="9026" w:leader="dot"/>
            </w:tabs>
            <w:rPr/>
          </w:pPr>
          <w:hyperlink w:anchor="__RefHeading___Toc7275451_73709187">
            <w:r>
              <w:rPr>
                <w:webHidden/>
                <w:rStyle w:val="IndexLink"/>
              </w:rPr>
              <w:t>332</w:t>
            </w:r>
            <w:r>
              <w:rPr>
                <w:rStyle w:val="IndexLink"/>
                <w:rtl w:val="true"/>
              </w:rPr>
              <w:t xml:space="preserve">- </w:t>
            </w:r>
            <w:r>
              <w:rPr>
                <w:rStyle w:val="IndexLink"/>
                <w:rtl w:val="true"/>
              </w:rPr>
              <w:t>الأسئلة السلطانیة</w:t>
            </w:r>
            <w:r>
              <w:rPr>
                <w:rStyle w:val="IndexLink"/>
                <w:rtl w:val="true"/>
              </w:rPr>
              <w:tab/>
            </w:r>
            <w:r>
              <w:rPr>
                <w:rStyle w:val="IndexLink"/>
              </w:rPr>
              <w:t>134</w:t>
            </w:r>
          </w:hyperlink>
        </w:p>
        <w:p>
          <w:pPr>
            <w:pStyle w:val="Contents3"/>
            <w:tabs>
              <w:tab w:val="clear" w:pos="8459"/>
              <w:tab w:val="right" w:pos="9026" w:leader="dot"/>
            </w:tabs>
            <w:rPr/>
          </w:pPr>
          <w:hyperlink w:anchor="__RefHeading___Toc7275453_73709187">
            <w:r>
              <w:rPr>
                <w:webHidden/>
                <w:rStyle w:val="IndexLink"/>
              </w:rPr>
              <w:t>333</w:t>
            </w:r>
            <w:r>
              <w:rPr>
                <w:rStyle w:val="IndexLink"/>
                <w:rtl w:val="true"/>
              </w:rPr>
              <w:t xml:space="preserve">- </w:t>
            </w:r>
            <w:r>
              <w:rPr>
                <w:rStyle w:val="IndexLink"/>
                <w:rtl w:val="true"/>
              </w:rPr>
              <w:t>الأسئلة السلطانیة</w:t>
            </w:r>
            <w:r>
              <w:rPr>
                <w:rStyle w:val="IndexLink"/>
                <w:rtl w:val="true"/>
              </w:rPr>
              <w:tab/>
            </w:r>
            <w:r>
              <w:rPr>
                <w:rStyle w:val="IndexLink"/>
              </w:rPr>
              <w:t>134</w:t>
            </w:r>
          </w:hyperlink>
        </w:p>
        <w:p>
          <w:pPr>
            <w:pStyle w:val="Contents3"/>
            <w:tabs>
              <w:tab w:val="clear" w:pos="8459"/>
              <w:tab w:val="right" w:pos="9026" w:leader="dot"/>
            </w:tabs>
            <w:rPr/>
          </w:pPr>
          <w:hyperlink w:anchor="__RefHeading___Toc7275455_73709187">
            <w:r>
              <w:rPr>
                <w:webHidden/>
                <w:rStyle w:val="IndexLink"/>
              </w:rPr>
              <w:t>334</w:t>
            </w:r>
            <w:r>
              <w:rPr>
                <w:rStyle w:val="IndexLink"/>
                <w:rtl w:val="true"/>
              </w:rPr>
              <w:t xml:space="preserve">- </w:t>
            </w:r>
            <w:r>
              <w:rPr>
                <w:rStyle w:val="IndexLink"/>
                <w:rtl w:val="true"/>
              </w:rPr>
              <w:t>الأسئلة السلطانیة</w:t>
            </w:r>
            <w:r>
              <w:rPr>
                <w:rStyle w:val="IndexLink"/>
                <w:rtl w:val="true"/>
              </w:rPr>
              <w:tab/>
            </w:r>
            <w:r>
              <w:rPr>
                <w:rStyle w:val="IndexLink"/>
              </w:rPr>
              <w:t>134</w:t>
            </w:r>
          </w:hyperlink>
        </w:p>
        <w:p>
          <w:pPr>
            <w:pStyle w:val="Contents3"/>
            <w:tabs>
              <w:tab w:val="clear" w:pos="8459"/>
              <w:tab w:val="right" w:pos="9026" w:leader="dot"/>
            </w:tabs>
            <w:rPr/>
          </w:pPr>
          <w:hyperlink w:anchor="__RefHeading___Toc7275457_73709187">
            <w:r>
              <w:rPr>
                <w:webHidden/>
                <w:rStyle w:val="IndexLink"/>
              </w:rPr>
              <w:t>335</w:t>
            </w:r>
            <w:r>
              <w:rPr>
                <w:rStyle w:val="IndexLink"/>
                <w:rtl w:val="true"/>
              </w:rPr>
              <w:t xml:space="preserve">- </w:t>
            </w:r>
            <w:r>
              <w:rPr>
                <w:rStyle w:val="IndexLink"/>
                <w:rtl w:val="true"/>
              </w:rPr>
              <w:t>الأسئلة السلطانیة</w:t>
            </w:r>
            <w:r>
              <w:rPr>
                <w:rStyle w:val="IndexLink"/>
                <w:rtl w:val="true"/>
              </w:rPr>
              <w:tab/>
            </w:r>
            <w:r>
              <w:rPr>
                <w:rStyle w:val="IndexLink"/>
              </w:rPr>
              <w:t>135</w:t>
            </w:r>
          </w:hyperlink>
        </w:p>
        <w:p>
          <w:pPr>
            <w:pStyle w:val="Contents3"/>
            <w:tabs>
              <w:tab w:val="clear" w:pos="8459"/>
              <w:tab w:val="right" w:pos="9026" w:leader="dot"/>
            </w:tabs>
            <w:rPr/>
          </w:pPr>
          <w:hyperlink w:anchor="__RefHeading___Toc7275459_73709187">
            <w:r>
              <w:rPr>
                <w:webHidden/>
                <w:rStyle w:val="IndexLink"/>
              </w:rPr>
              <w:t>336</w:t>
            </w:r>
            <w:r>
              <w:rPr>
                <w:rStyle w:val="IndexLink"/>
                <w:rtl w:val="true"/>
              </w:rPr>
              <w:t xml:space="preserve">- </w:t>
            </w:r>
            <w:r>
              <w:rPr>
                <w:rStyle w:val="IndexLink"/>
                <w:rtl w:val="true"/>
              </w:rPr>
              <w:t>الأسئلة السلطانیة</w:t>
            </w:r>
            <w:r>
              <w:rPr>
                <w:rStyle w:val="IndexLink"/>
                <w:rtl w:val="true"/>
              </w:rPr>
              <w:tab/>
            </w:r>
            <w:r>
              <w:rPr>
                <w:rStyle w:val="IndexLink"/>
              </w:rPr>
              <w:t>135</w:t>
            </w:r>
          </w:hyperlink>
        </w:p>
        <w:p>
          <w:pPr>
            <w:pStyle w:val="Contents3"/>
            <w:tabs>
              <w:tab w:val="clear" w:pos="8459"/>
              <w:tab w:val="right" w:pos="9026" w:leader="dot"/>
            </w:tabs>
            <w:rPr/>
          </w:pPr>
          <w:hyperlink w:anchor="__RefHeading___Toc7275461_73709187">
            <w:r>
              <w:rPr>
                <w:webHidden/>
                <w:rStyle w:val="IndexLink"/>
              </w:rPr>
              <w:t>337</w:t>
            </w:r>
            <w:r>
              <w:rPr>
                <w:rStyle w:val="IndexLink"/>
                <w:rtl w:val="true"/>
              </w:rPr>
              <w:t xml:space="preserve">- </w:t>
            </w:r>
            <w:r>
              <w:rPr>
                <w:rStyle w:val="IndexLink"/>
                <w:rtl w:val="true"/>
              </w:rPr>
              <w:t>الأسئلة السلطانیة</w:t>
            </w:r>
            <w:r>
              <w:rPr>
                <w:rStyle w:val="IndexLink"/>
                <w:rtl w:val="true"/>
              </w:rPr>
              <w:tab/>
            </w:r>
            <w:r>
              <w:rPr>
                <w:rStyle w:val="IndexLink"/>
              </w:rPr>
              <w:t>135</w:t>
            </w:r>
          </w:hyperlink>
        </w:p>
        <w:p>
          <w:pPr>
            <w:pStyle w:val="Contents3"/>
            <w:tabs>
              <w:tab w:val="clear" w:pos="8459"/>
              <w:tab w:val="right" w:pos="9026" w:leader="dot"/>
            </w:tabs>
            <w:rPr/>
          </w:pPr>
          <w:hyperlink w:anchor="__RefHeading___Toc7275463_73709187">
            <w:r>
              <w:rPr>
                <w:webHidden/>
                <w:rStyle w:val="IndexLink"/>
              </w:rPr>
              <w:t>338</w:t>
            </w:r>
            <w:r>
              <w:rPr>
                <w:rStyle w:val="IndexLink"/>
                <w:rtl w:val="true"/>
              </w:rPr>
              <w:t xml:space="preserve">- </w:t>
            </w:r>
            <w:r>
              <w:rPr>
                <w:rStyle w:val="IndexLink"/>
                <w:rtl w:val="true"/>
              </w:rPr>
              <w:t>الأسئلة السماکیة</w:t>
            </w:r>
            <w:r>
              <w:rPr>
                <w:rStyle w:val="IndexLink"/>
                <w:rtl w:val="true"/>
              </w:rPr>
              <w:tab/>
            </w:r>
            <w:r>
              <w:rPr>
                <w:rStyle w:val="IndexLink"/>
              </w:rPr>
              <w:t>136</w:t>
            </w:r>
          </w:hyperlink>
        </w:p>
        <w:p>
          <w:pPr>
            <w:pStyle w:val="Contents3"/>
            <w:tabs>
              <w:tab w:val="clear" w:pos="8459"/>
              <w:tab w:val="right" w:pos="9026" w:leader="dot"/>
            </w:tabs>
            <w:rPr/>
          </w:pPr>
          <w:hyperlink w:anchor="__RefHeading___Toc7275465_73709187">
            <w:r>
              <w:rPr>
                <w:webHidden/>
                <w:rStyle w:val="IndexLink"/>
              </w:rPr>
              <w:t>339</w:t>
            </w:r>
            <w:r>
              <w:rPr>
                <w:rStyle w:val="IndexLink"/>
                <w:rtl w:val="true"/>
              </w:rPr>
              <w:t xml:space="preserve">- </w:t>
            </w:r>
            <w:r>
              <w:rPr>
                <w:rStyle w:val="IndexLink"/>
                <w:rtl w:val="true"/>
              </w:rPr>
              <w:t>الأسئلة السمیعیة</w:t>
            </w:r>
            <w:r>
              <w:rPr>
                <w:rStyle w:val="IndexLink"/>
                <w:rtl w:val="true"/>
              </w:rPr>
              <w:tab/>
            </w:r>
            <w:r>
              <w:rPr>
                <w:rStyle w:val="IndexLink"/>
              </w:rPr>
              <w:t>136</w:t>
            </w:r>
          </w:hyperlink>
        </w:p>
        <w:p>
          <w:pPr>
            <w:pStyle w:val="Contents3"/>
            <w:tabs>
              <w:tab w:val="clear" w:pos="8459"/>
              <w:tab w:val="right" w:pos="9026" w:leader="dot"/>
            </w:tabs>
            <w:rPr/>
          </w:pPr>
          <w:hyperlink w:anchor="__RefHeading___Toc7275467_73709187">
            <w:r>
              <w:rPr>
                <w:webHidden/>
                <w:rStyle w:val="IndexLink"/>
              </w:rPr>
              <w:t>340</w:t>
            </w:r>
            <w:r>
              <w:rPr>
                <w:rStyle w:val="IndexLink"/>
                <w:rtl w:val="true"/>
              </w:rPr>
              <w:t xml:space="preserve">- </w:t>
            </w:r>
            <w:r>
              <w:rPr>
                <w:rStyle w:val="IndexLink"/>
                <w:rtl w:val="true"/>
              </w:rPr>
              <w:t>الأسئلة السیوریة</w:t>
            </w:r>
            <w:r>
              <w:rPr>
                <w:rStyle w:val="IndexLink"/>
                <w:rtl w:val="true"/>
              </w:rPr>
              <w:tab/>
            </w:r>
            <w:r>
              <w:rPr>
                <w:rStyle w:val="IndexLink"/>
              </w:rPr>
              <w:t>136</w:t>
            </w:r>
          </w:hyperlink>
        </w:p>
        <w:p>
          <w:pPr>
            <w:pStyle w:val="Contents3"/>
            <w:tabs>
              <w:tab w:val="clear" w:pos="8459"/>
              <w:tab w:val="right" w:pos="9026" w:leader="dot"/>
            </w:tabs>
            <w:rPr/>
          </w:pPr>
          <w:hyperlink w:anchor="__RefHeading___Toc7275469_73709187">
            <w:r>
              <w:rPr>
                <w:webHidden/>
                <w:rStyle w:val="IndexLink"/>
              </w:rPr>
              <w:t>341</w:t>
            </w:r>
            <w:r>
              <w:rPr>
                <w:rStyle w:val="IndexLink"/>
                <w:rtl w:val="true"/>
              </w:rPr>
              <w:t xml:space="preserve">- </w:t>
            </w:r>
            <w:r>
              <w:rPr>
                <w:rStyle w:val="IndexLink"/>
                <w:rtl w:val="true"/>
              </w:rPr>
              <w:t>الأسئلة الشاخوریة</w:t>
            </w:r>
            <w:r>
              <w:rPr>
                <w:rStyle w:val="IndexLink"/>
                <w:rtl w:val="true"/>
              </w:rPr>
              <w:tab/>
            </w:r>
            <w:r>
              <w:rPr>
                <w:rStyle w:val="IndexLink"/>
              </w:rPr>
              <w:t>137</w:t>
            </w:r>
          </w:hyperlink>
        </w:p>
        <w:p>
          <w:pPr>
            <w:pStyle w:val="Contents3"/>
            <w:tabs>
              <w:tab w:val="clear" w:pos="8459"/>
              <w:tab w:val="right" w:pos="9026" w:leader="dot"/>
            </w:tabs>
            <w:rPr/>
          </w:pPr>
          <w:hyperlink w:anchor="__RefHeading___Toc7275471_73709187">
            <w:r>
              <w:rPr>
                <w:webHidden/>
                <w:rStyle w:val="IndexLink"/>
              </w:rPr>
              <w:t>342</w:t>
            </w:r>
            <w:r>
              <w:rPr>
                <w:rStyle w:val="IndexLink"/>
                <w:rtl w:val="true"/>
              </w:rPr>
              <w:t xml:space="preserve">- </w:t>
            </w:r>
            <w:r>
              <w:rPr>
                <w:rStyle w:val="IndexLink"/>
                <w:rtl w:val="true"/>
              </w:rPr>
              <w:t>الأسئلة الشبریة</w:t>
            </w:r>
            <w:r>
              <w:rPr>
                <w:rStyle w:val="IndexLink"/>
                <w:rtl w:val="true"/>
              </w:rPr>
              <w:tab/>
            </w:r>
            <w:r>
              <w:rPr>
                <w:rStyle w:val="IndexLink"/>
              </w:rPr>
              <w:t>137</w:t>
            </w:r>
          </w:hyperlink>
        </w:p>
        <w:p>
          <w:pPr>
            <w:pStyle w:val="Contents3"/>
            <w:tabs>
              <w:tab w:val="clear" w:pos="8459"/>
              <w:tab w:val="right" w:pos="9026" w:leader="dot"/>
            </w:tabs>
            <w:rPr/>
          </w:pPr>
          <w:hyperlink w:anchor="__RefHeading___Toc7275473_73709187">
            <w:r>
              <w:rPr>
                <w:webHidden/>
                <w:rStyle w:val="IndexLink"/>
              </w:rPr>
              <w:t>343</w:t>
            </w:r>
            <w:r>
              <w:rPr>
                <w:rStyle w:val="IndexLink"/>
                <w:rtl w:val="true"/>
              </w:rPr>
              <w:t xml:space="preserve">- </w:t>
            </w:r>
            <w:r>
              <w:rPr>
                <w:rStyle w:val="IndexLink"/>
                <w:rtl w:val="true"/>
              </w:rPr>
              <w:t>الأسئلة الشبریة</w:t>
            </w:r>
            <w:r>
              <w:rPr>
                <w:rStyle w:val="IndexLink"/>
                <w:rtl w:val="true"/>
              </w:rPr>
              <w:tab/>
            </w:r>
            <w:r>
              <w:rPr>
                <w:rStyle w:val="IndexLink"/>
              </w:rPr>
              <w:t>137</w:t>
            </w:r>
          </w:hyperlink>
        </w:p>
        <w:p>
          <w:pPr>
            <w:pStyle w:val="Contents3"/>
            <w:tabs>
              <w:tab w:val="clear" w:pos="8459"/>
              <w:tab w:val="right" w:pos="9026" w:leader="dot"/>
            </w:tabs>
            <w:rPr/>
          </w:pPr>
          <w:hyperlink w:anchor="__RefHeading___Toc7275475_73709187">
            <w:r>
              <w:rPr>
                <w:webHidden/>
                <w:rStyle w:val="IndexLink"/>
              </w:rPr>
              <w:t>344</w:t>
            </w:r>
            <w:r>
              <w:rPr>
                <w:rStyle w:val="IndexLink"/>
                <w:rtl w:val="true"/>
              </w:rPr>
              <w:t xml:space="preserve">- </w:t>
            </w:r>
            <w:r>
              <w:rPr>
                <w:rStyle w:val="IndexLink"/>
                <w:rtl w:val="true"/>
              </w:rPr>
              <w:t>الأسئلة الشدقمیة</w:t>
            </w:r>
            <w:r>
              <w:rPr>
                <w:rStyle w:val="IndexLink"/>
                <w:rtl w:val="true"/>
              </w:rPr>
              <w:tab/>
            </w:r>
            <w:r>
              <w:rPr>
                <w:rStyle w:val="IndexLink"/>
              </w:rPr>
              <w:t>137</w:t>
            </w:r>
          </w:hyperlink>
        </w:p>
        <w:p>
          <w:pPr>
            <w:pStyle w:val="Contents3"/>
            <w:tabs>
              <w:tab w:val="clear" w:pos="8459"/>
              <w:tab w:val="right" w:pos="9026" w:leader="dot"/>
            </w:tabs>
            <w:rPr/>
          </w:pPr>
          <w:hyperlink w:anchor="__RefHeading___Toc7275477_73709187">
            <w:r>
              <w:rPr>
                <w:webHidden/>
                <w:rStyle w:val="IndexLink"/>
              </w:rPr>
              <w:t>345</w:t>
            </w:r>
            <w:r>
              <w:rPr>
                <w:rStyle w:val="IndexLink"/>
                <w:rtl w:val="true"/>
              </w:rPr>
              <w:t xml:space="preserve">- </w:t>
            </w:r>
            <w:r>
              <w:rPr>
                <w:rStyle w:val="IndexLink"/>
                <w:rtl w:val="true"/>
              </w:rPr>
              <w:t>الأسئلة الشدقمیة</w:t>
            </w:r>
            <w:r>
              <w:rPr>
                <w:rStyle w:val="IndexLink"/>
                <w:rtl w:val="true"/>
              </w:rPr>
              <w:tab/>
            </w:r>
            <w:r>
              <w:rPr>
                <w:rStyle w:val="IndexLink"/>
              </w:rPr>
              <w:t>137</w:t>
            </w:r>
          </w:hyperlink>
        </w:p>
        <w:p>
          <w:pPr>
            <w:pStyle w:val="Contents3"/>
            <w:tabs>
              <w:tab w:val="clear" w:pos="8459"/>
              <w:tab w:val="right" w:pos="9026" w:leader="dot"/>
            </w:tabs>
            <w:rPr/>
          </w:pPr>
          <w:hyperlink w:anchor="__RefHeading___Toc7275479_73709187">
            <w:r>
              <w:rPr>
                <w:webHidden/>
                <w:rStyle w:val="IndexLink"/>
              </w:rPr>
              <w:t>346</w:t>
            </w:r>
            <w:r>
              <w:rPr>
                <w:rStyle w:val="IndexLink"/>
                <w:rtl w:val="true"/>
              </w:rPr>
              <w:t xml:space="preserve">- </w:t>
            </w:r>
            <w:r>
              <w:rPr>
                <w:rStyle w:val="IndexLink"/>
                <w:rtl w:val="true"/>
              </w:rPr>
              <w:t>الأسئلة الشدقمیة</w:t>
            </w:r>
            <w:r>
              <w:rPr>
                <w:rStyle w:val="IndexLink"/>
                <w:rtl w:val="true"/>
              </w:rPr>
              <w:tab/>
            </w:r>
            <w:r>
              <w:rPr>
                <w:rStyle w:val="IndexLink"/>
              </w:rPr>
              <w:t>138</w:t>
            </w:r>
          </w:hyperlink>
        </w:p>
        <w:p>
          <w:pPr>
            <w:pStyle w:val="Contents3"/>
            <w:tabs>
              <w:tab w:val="clear" w:pos="8459"/>
              <w:tab w:val="right" w:pos="9026" w:leader="dot"/>
            </w:tabs>
            <w:rPr/>
          </w:pPr>
          <w:hyperlink w:anchor="__RefHeading___Toc7275481_73709187">
            <w:r>
              <w:rPr>
                <w:webHidden/>
                <w:rStyle w:val="IndexLink"/>
              </w:rPr>
              <w:t>347</w:t>
            </w:r>
            <w:r>
              <w:rPr>
                <w:rStyle w:val="IndexLink"/>
                <w:rtl w:val="true"/>
              </w:rPr>
              <w:t xml:space="preserve">- </w:t>
            </w:r>
            <w:r>
              <w:rPr>
                <w:rStyle w:val="IndexLink"/>
                <w:rtl w:val="true"/>
              </w:rPr>
              <w:t>الأسئلة الشفیعیة</w:t>
            </w:r>
            <w:r>
              <w:rPr>
                <w:rStyle w:val="IndexLink"/>
                <w:rtl w:val="true"/>
              </w:rPr>
              <w:tab/>
            </w:r>
            <w:r>
              <w:rPr>
                <w:rStyle w:val="IndexLink"/>
              </w:rPr>
              <w:t>138</w:t>
            </w:r>
          </w:hyperlink>
        </w:p>
        <w:p>
          <w:pPr>
            <w:pStyle w:val="Contents3"/>
            <w:tabs>
              <w:tab w:val="clear" w:pos="8459"/>
              <w:tab w:val="right" w:pos="9026" w:leader="dot"/>
            </w:tabs>
            <w:rPr/>
          </w:pPr>
          <w:hyperlink w:anchor="__RefHeading___Toc7275483_73709187">
            <w:r>
              <w:rPr>
                <w:webHidden/>
                <w:rStyle w:val="IndexLink"/>
              </w:rPr>
              <w:t>348</w:t>
            </w:r>
            <w:r>
              <w:rPr>
                <w:rStyle w:val="IndexLink"/>
                <w:rtl w:val="true"/>
              </w:rPr>
              <w:t xml:space="preserve">- </w:t>
            </w:r>
            <w:r>
              <w:rPr>
                <w:rStyle w:val="IndexLink"/>
                <w:rtl w:val="true"/>
              </w:rPr>
              <w:t>الأسئلة الصالحیة</w:t>
            </w:r>
            <w:r>
              <w:rPr>
                <w:rStyle w:val="IndexLink"/>
                <w:rtl w:val="true"/>
              </w:rPr>
              <w:tab/>
            </w:r>
            <w:r>
              <w:rPr>
                <w:rStyle w:val="IndexLink"/>
              </w:rPr>
              <w:t>138</w:t>
            </w:r>
          </w:hyperlink>
        </w:p>
        <w:p>
          <w:pPr>
            <w:pStyle w:val="Contents3"/>
            <w:tabs>
              <w:tab w:val="clear" w:pos="8459"/>
              <w:tab w:val="right" w:pos="9026" w:leader="dot"/>
            </w:tabs>
            <w:rPr/>
          </w:pPr>
          <w:hyperlink w:anchor="__RefHeading___Toc7275485_73709187">
            <w:r>
              <w:rPr>
                <w:webHidden/>
                <w:rStyle w:val="IndexLink"/>
              </w:rPr>
              <w:t>349</w:t>
            </w:r>
            <w:r>
              <w:rPr>
                <w:rStyle w:val="IndexLink"/>
                <w:rtl w:val="true"/>
              </w:rPr>
              <w:t xml:space="preserve">- </w:t>
            </w:r>
            <w:r>
              <w:rPr>
                <w:rStyle w:val="IndexLink"/>
                <w:rtl w:val="true"/>
              </w:rPr>
              <w:t>الأسئلة الصالحیة</w:t>
            </w:r>
            <w:r>
              <w:rPr>
                <w:rStyle w:val="IndexLink"/>
                <w:rtl w:val="true"/>
              </w:rPr>
              <w:tab/>
            </w:r>
            <w:r>
              <w:rPr>
                <w:rStyle w:val="IndexLink"/>
              </w:rPr>
              <w:t>138</w:t>
            </w:r>
          </w:hyperlink>
        </w:p>
        <w:p>
          <w:pPr>
            <w:pStyle w:val="Contents3"/>
            <w:tabs>
              <w:tab w:val="clear" w:pos="8459"/>
              <w:tab w:val="right" w:pos="9026" w:leader="dot"/>
            </w:tabs>
            <w:rPr/>
          </w:pPr>
          <w:hyperlink w:anchor="__RefHeading___Toc7275487_73709187">
            <w:r>
              <w:rPr>
                <w:webHidden/>
                <w:rStyle w:val="IndexLink"/>
              </w:rPr>
              <w:t>350</w:t>
            </w:r>
            <w:r>
              <w:rPr>
                <w:rStyle w:val="IndexLink"/>
                <w:rtl w:val="true"/>
              </w:rPr>
              <w:t xml:space="preserve">- </w:t>
            </w:r>
            <w:r>
              <w:rPr>
                <w:rStyle w:val="IndexLink"/>
                <w:rtl w:val="true"/>
              </w:rPr>
              <w:t>الأسئلة الصالحیة</w:t>
            </w:r>
            <w:r>
              <w:rPr>
                <w:rStyle w:val="IndexLink"/>
                <w:rtl w:val="true"/>
              </w:rPr>
              <w:tab/>
            </w:r>
            <w:r>
              <w:rPr>
                <w:rStyle w:val="IndexLink"/>
              </w:rPr>
              <w:t>138</w:t>
            </w:r>
          </w:hyperlink>
        </w:p>
        <w:p>
          <w:pPr>
            <w:pStyle w:val="Contents3"/>
            <w:tabs>
              <w:tab w:val="clear" w:pos="8459"/>
              <w:tab w:val="right" w:pos="9026" w:leader="dot"/>
            </w:tabs>
            <w:rPr/>
          </w:pPr>
          <w:hyperlink w:anchor="__RefHeading___Toc7275489_73709187">
            <w:r>
              <w:rPr>
                <w:webHidden/>
                <w:rStyle w:val="IndexLink"/>
              </w:rPr>
              <w:t>351</w:t>
            </w:r>
            <w:r>
              <w:rPr>
                <w:rStyle w:val="IndexLink"/>
                <w:rtl w:val="true"/>
              </w:rPr>
              <w:t xml:space="preserve">- </w:t>
            </w:r>
            <w:r>
              <w:rPr>
                <w:rStyle w:val="IndexLink"/>
                <w:rtl w:val="true"/>
              </w:rPr>
              <w:t>الأسئلة الصیمریة</w:t>
            </w:r>
            <w:r>
              <w:rPr>
                <w:rStyle w:val="IndexLink"/>
                <w:rtl w:val="true"/>
              </w:rPr>
              <w:tab/>
            </w:r>
            <w:r>
              <w:rPr>
                <w:rStyle w:val="IndexLink"/>
              </w:rPr>
              <w:t>138</w:t>
            </w:r>
          </w:hyperlink>
        </w:p>
        <w:p>
          <w:pPr>
            <w:pStyle w:val="Contents3"/>
            <w:tabs>
              <w:tab w:val="clear" w:pos="8459"/>
              <w:tab w:val="right" w:pos="9026" w:leader="dot"/>
            </w:tabs>
            <w:rPr/>
          </w:pPr>
          <w:hyperlink w:anchor="__RefHeading___Toc7275491_73709187">
            <w:r>
              <w:rPr>
                <w:webHidden/>
                <w:rStyle w:val="IndexLink"/>
              </w:rPr>
              <w:t>352</w:t>
            </w:r>
            <w:r>
              <w:rPr>
                <w:rStyle w:val="IndexLink"/>
                <w:rtl w:val="true"/>
              </w:rPr>
              <w:t xml:space="preserve">- </w:t>
            </w:r>
            <w:r>
              <w:rPr>
                <w:rStyle w:val="IndexLink"/>
                <w:rtl w:val="true"/>
              </w:rPr>
              <w:t>الأسئلة الصیمریة</w:t>
            </w:r>
            <w:r>
              <w:rPr>
                <w:rStyle w:val="IndexLink"/>
                <w:rtl w:val="true"/>
              </w:rPr>
              <w:tab/>
            </w:r>
            <w:r>
              <w:rPr>
                <w:rStyle w:val="IndexLink"/>
              </w:rPr>
              <w:t>139</w:t>
            </w:r>
          </w:hyperlink>
        </w:p>
        <w:p>
          <w:pPr>
            <w:pStyle w:val="Contents3"/>
            <w:tabs>
              <w:tab w:val="clear" w:pos="8459"/>
              <w:tab w:val="right" w:pos="9026" w:leader="dot"/>
            </w:tabs>
            <w:rPr/>
          </w:pPr>
          <w:hyperlink w:anchor="__RefHeading___Toc7275493_73709187">
            <w:r>
              <w:rPr>
                <w:webHidden/>
                <w:rStyle w:val="IndexLink"/>
              </w:rPr>
              <w:t>353</w:t>
            </w:r>
            <w:r>
              <w:rPr>
                <w:rStyle w:val="IndexLink"/>
                <w:rtl w:val="true"/>
              </w:rPr>
              <w:t xml:space="preserve">- </w:t>
            </w:r>
            <w:r>
              <w:rPr>
                <w:rStyle w:val="IndexLink"/>
                <w:rtl w:val="true"/>
              </w:rPr>
              <w:t>الأسئلة الطبسیة</w:t>
            </w:r>
            <w:r>
              <w:rPr>
                <w:rStyle w:val="IndexLink"/>
                <w:rtl w:val="true"/>
              </w:rPr>
              <w:tab/>
            </w:r>
            <w:r>
              <w:rPr>
                <w:rStyle w:val="IndexLink"/>
              </w:rPr>
              <w:t>139</w:t>
            </w:r>
          </w:hyperlink>
        </w:p>
        <w:p>
          <w:pPr>
            <w:pStyle w:val="Contents3"/>
            <w:tabs>
              <w:tab w:val="clear" w:pos="8459"/>
              <w:tab w:val="right" w:pos="9026" w:leader="dot"/>
            </w:tabs>
            <w:rPr/>
          </w:pPr>
          <w:hyperlink w:anchor="__RefHeading___Toc7275495_73709187">
            <w:r>
              <w:rPr>
                <w:webHidden/>
                <w:rStyle w:val="IndexLink"/>
              </w:rPr>
              <w:t>354</w:t>
            </w:r>
            <w:r>
              <w:rPr>
                <w:rStyle w:val="IndexLink"/>
                <w:rtl w:val="true"/>
              </w:rPr>
              <w:t xml:space="preserve">- </w:t>
            </w:r>
            <w:r>
              <w:rPr>
                <w:rStyle w:val="IndexLink"/>
                <w:rtl w:val="true"/>
              </w:rPr>
              <w:t>الأسئلة الطرابلسیة</w:t>
            </w:r>
            <w:r>
              <w:rPr>
                <w:rStyle w:val="IndexLink"/>
                <w:rtl w:val="true"/>
              </w:rPr>
              <w:tab/>
            </w:r>
            <w:r>
              <w:rPr>
                <w:rStyle w:val="IndexLink"/>
              </w:rPr>
              <w:t>139</w:t>
            </w:r>
          </w:hyperlink>
        </w:p>
        <w:p>
          <w:pPr>
            <w:pStyle w:val="Contents3"/>
            <w:tabs>
              <w:tab w:val="clear" w:pos="8459"/>
              <w:tab w:val="right" w:pos="9026" w:leader="dot"/>
            </w:tabs>
            <w:rPr/>
          </w:pPr>
          <w:hyperlink w:anchor="__RefHeading___Toc7275497_73709187">
            <w:r>
              <w:rPr>
                <w:webHidden/>
                <w:rStyle w:val="IndexLink"/>
              </w:rPr>
              <w:t>355</w:t>
            </w:r>
            <w:r>
              <w:rPr>
                <w:rStyle w:val="IndexLink"/>
                <w:rtl w:val="true"/>
              </w:rPr>
              <w:t xml:space="preserve">- </w:t>
            </w:r>
            <w:r>
              <w:rPr>
                <w:rStyle w:val="IndexLink"/>
                <w:rtl w:val="true"/>
              </w:rPr>
              <w:t>الأسئلة الظهیریة</w:t>
            </w:r>
            <w:r>
              <w:rPr>
                <w:rStyle w:val="IndexLink"/>
                <w:rtl w:val="true"/>
              </w:rPr>
              <w:tab/>
            </w:r>
            <w:r>
              <w:rPr>
                <w:rStyle w:val="IndexLink"/>
              </w:rPr>
              <w:t>139</w:t>
            </w:r>
          </w:hyperlink>
        </w:p>
        <w:p>
          <w:pPr>
            <w:pStyle w:val="Contents3"/>
            <w:tabs>
              <w:tab w:val="clear" w:pos="8459"/>
              <w:tab w:val="right" w:pos="9026" w:leader="dot"/>
            </w:tabs>
            <w:rPr/>
          </w:pPr>
          <w:hyperlink w:anchor="__RefHeading___Toc7275499_73709187">
            <w:r>
              <w:rPr>
                <w:webHidden/>
                <w:rStyle w:val="IndexLink"/>
              </w:rPr>
              <w:t>356</w:t>
            </w:r>
            <w:r>
              <w:rPr>
                <w:rStyle w:val="IndexLink"/>
                <w:rtl w:val="true"/>
              </w:rPr>
              <w:t xml:space="preserve">- </w:t>
            </w:r>
            <w:r>
              <w:rPr>
                <w:rStyle w:val="IndexLink"/>
                <w:rtl w:val="true"/>
              </w:rPr>
              <w:t>الأسئلة العکبریة</w:t>
            </w:r>
            <w:r>
              <w:rPr>
                <w:rStyle w:val="IndexLink"/>
                <w:rtl w:val="true"/>
              </w:rPr>
              <w:tab/>
            </w:r>
            <w:r>
              <w:rPr>
                <w:rStyle w:val="IndexLink"/>
              </w:rPr>
              <w:t>140</w:t>
            </w:r>
          </w:hyperlink>
        </w:p>
        <w:p>
          <w:pPr>
            <w:pStyle w:val="Contents3"/>
            <w:tabs>
              <w:tab w:val="clear" w:pos="8459"/>
              <w:tab w:val="right" w:pos="9026" w:leader="dot"/>
            </w:tabs>
            <w:rPr/>
          </w:pPr>
          <w:hyperlink w:anchor="__RefHeading___Toc7275501_73709187">
            <w:r>
              <w:rPr>
                <w:webHidden/>
                <w:rStyle w:val="IndexLink"/>
              </w:rPr>
              <w:t>357</w:t>
            </w:r>
            <w:r>
              <w:rPr>
                <w:rStyle w:val="IndexLink"/>
                <w:rtl w:val="true"/>
              </w:rPr>
              <w:t xml:space="preserve">- </w:t>
            </w:r>
            <w:r>
              <w:rPr>
                <w:rStyle w:val="IndexLink"/>
                <w:rtl w:val="true"/>
              </w:rPr>
              <w:t>الأسئلة العلویة</w:t>
            </w:r>
            <w:r>
              <w:rPr>
                <w:rStyle w:val="IndexLink"/>
                <w:rtl w:val="true"/>
              </w:rPr>
              <w:tab/>
            </w:r>
            <w:r>
              <w:rPr>
                <w:rStyle w:val="IndexLink"/>
              </w:rPr>
              <w:t>140</w:t>
            </w:r>
          </w:hyperlink>
        </w:p>
        <w:p>
          <w:pPr>
            <w:pStyle w:val="Contents3"/>
            <w:tabs>
              <w:tab w:val="clear" w:pos="8459"/>
              <w:tab w:val="right" w:pos="9026" w:leader="dot"/>
            </w:tabs>
            <w:rPr/>
          </w:pPr>
          <w:hyperlink w:anchor="__RefHeading___Toc7275503_73709187">
            <w:r>
              <w:rPr>
                <w:webHidden/>
                <w:rStyle w:val="IndexLink"/>
              </w:rPr>
              <w:t>358</w:t>
            </w:r>
            <w:r>
              <w:rPr>
                <w:rStyle w:val="IndexLink"/>
                <w:rtl w:val="true"/>
              </w:rPr>
              <w:t xml:space="preserve">- </w:t>
            </w:r>
            <w:r>
              <w:rPr>
                <w:rStyle w:val="IndexLink"/>
                <w:rtl w:val="true"/>
              </w:rPr>
              <w:t>الأسئلة الکازرونیة</w:t>
            </w:r>
            <w:r>
              <w:rPr>
                <w:rStyle w:val="IndexLink"/>
                <w:rtl w:val="true"/>
              </w:rPr>
              <w:tab/>
            </w:r>
            <w:r>
              <w:rPr>
                <w:rStyle w:val="IndexLink"/>
              </w:rPr>
              <w:t>140</w:t>
            </w:r>
          </w:hyperlink>
        </w:p>
        <w:p>
          <w:pPr>
            <w:pStyle w:val="Contents3"/>
            <w:tabs>
              <w:tab w:val="clear" w:pos="8459"/>
              <w:tab w:val="right" w:pos="9026" w:leader="dot"/>
            </w:tabs>
            <w:rPr/>
          </w:pPr>
          <w:hyperlink w:anchor="__RefHeading___Toc7275505_73709187">
            <w:r>
              <w:rPr>
                <w:webHidden/>
                <w:rStyle w:val="IndexLink"/>
              </w:rPr>
              <w:t>359</w:t>
            </w:r>
            <w:r>
              <w:rPr>
                <w:rStyle w:val="IndexLink"/>
                <w:rtl w:val="true"/>
              </w:rPr>
              <w:t xml:space="preserve">- </w:t>
            </w:r>
            <w:r>
              <w:rPr>
                <w:rStyle w:val="IndexLink"/>
                <w:rtl w:val="true"/>
              </w:rPr>
              <w:t>الأسئلة الکازرونیة</w:t>
            </w:r>
            <w:r>
              <w:rPr>
                <w:rStyle w:val="IndexLink"/>
                <w:rtl w:val="true"/>
              </w:rPr>
              <w:tab/>
            </w:r>
            <w:r>
              <w:rPr>
                <w:rStyle w:val="IndexLink"/>
              </w:rPr>
              <w:t>140</w:t>
            </w:r>
          </w:hyperlink>
        </w:p>
        <w:p>
          <w:pPr>
            <w:pStyle w:val="Contents3"/>
            <w:tabs>
              <w:tab w:val="clear" w:pos="8459"/>
              <w:tab w:val="right" w:pos="9026" w:leader="dot"/>
            </w:tabs>
            <w:rPr/>
          </w:pPr>
          <w:hyperlink w:anchor="__RefHeading___Toc7275507_73709187">
            <w:r>
              <w:rPr>
                <w:webHidden/>
                <w:rStyle w:val="IndexLink"/>
              </w:rPr>
              <w:t>360</w:t>
            </w:r>
            <w:r>
              <w:rPr>
                <w:rStyle w:val="IndexLink"/>
                <w:rtl w:val="true"/>
              </w:rPr>
              <w:t xml:space="preserve">- </w:t>
            </w:r>
            <w:r>
              <w:rPr>
                <w:rStyle w:val="IndexLink"/>
                <w:rtl w:val="true"/>
              </w:rPr>
              <w:t>الأسئلة الکاظمیة</w:t>
            </w:r>
            <w:r>
              <w:rPr>
                <w:rStyle w:val="IndexLink"/>
                <w:rtl w:val="true"/>
              </w:rPr>
              <w:tab/>
            </w:r>
            <w:r>
              <w:rPr>
                <w:rStyle w:val="IndexLink"/>
              </w:rPr>
              <w:t>140</w:t>
            </w:r>
          </w:hyperlink>
        </w:p>
        <w:p>
          <w:pPr>
            <w:pStyle w:val="Contents3"/>
            <w:tabs>
              <w:tab w:val="clear" w:pos="8459"/>
              <w:tab w:val="right" w:pos="9026" w:leader="dot"/>
            </w:tabs>
            <w:rPr/>
          </w:pPr>
          <w:hyperlink w:anchor="__RefHeading___Toc7275509_73709187">
            <w:r>
              <w:rPr>
                <w:webHidden/>
                <w:rStyle w:val="IndexLink"/>
              </w:rPr>
              <w:t>361</w:t>
            </w:r>
            <w:r>
              <w:rPr>
                <w:rStyle w:val="IndexLink"/>
                <w:rtl w:val="true"/>
              </w:rPr>
              <w:t xml:space="preserve">- </w:t>
            </w:r>
            <w:r>
              <w:rPr>
                <w:rStyle w:val="IndexLink"/>
                <w:rtl w:val="true"/>
              </w:rPr>
              <w:t>الأسئلة المازحیة</w:t>
            </w:r>
            <w:r>
              <w:rPr>
                <w:rStyle w:val="IndexLink"/>
                <w:rtl w:val="true"/>
              </w:rPr>
              <w:tab/>
            </w:r>
            <w:r>
              <w:rPr>
                <w:rStyle w:val="IndexLink"/>
              </w:rPr>
              <w:t>141</w:t>
            </w:r>
          </w:hyperlink>
        </w:p>
        <w:p>
          <w:pPr>
            <w:pStyle w:val="Contents3"/>
            <w:tabs>
              <w:tab w:val="clear" w:pos="8459"/>
              <w:tab w:val="right" w:pos="9026" w:leader="dot"/>
            </w:tabs>
            <w:rPr/>
          </w:pPr>
          <w:hyperlink w:anchor="__RefHeading___Toc7275511_73709187">
            <w:r>
              <w:rPr>
                <w:webHidden/>
                <w:rStyle w:val="IndexLink"/>
              </w:rPr>
              <w:t>362</w:t>
            </w:r>
            <w:r>
              <w:rPr>
                <w:rStyle w:val="IndexLink"/>
                <w:rtl w:val="true"/>
              </w:rPr>
              <w:t xml:space="preserve">- </w:t>
            </w:r>
            <w:r>
              <w:rPr>
                <w:rStyle w:val="IndexLink"/>
                <w:rtl w:val="true"/>
              </w:rPr>
              <w:t>الأسئلة المحمدآبادیة</w:t>
            </w:r>
            <w:r>
              <w:rPr>
                <w:rStyle w:val="IndexLink"/>
                <w:rtl w:val="true"/>
              </w:rPr>
              <w:tab/>
            </w:r>
            <w:r>
              <w:rPr>
                <w:rStyle w:val="IndexLink"/>
              </w:rPr>
              <w:t>141</w:t>
            </w:r>
          </w:hyperlink>
        </w:p>
        <w:p>
          <w:pPr>
            <w:pStyle w:val="Contents3"/>
            <w:tabs>
              <w:tab w:val="clear" w:pos="8459"/>
              <w:tab w:val="right" w:pos="9026" w:leader="dot"/>
            </w:tabs>
            <w:rPr/>
          </w:pPr>
          <w:hyperlink w:anchor="__RefHeading___Toc7275513_73709187">
            <w:r>
              <w:rPr>
                <w:webHidden/>
                <w:rStyle w:val="IndexLink"/>
              </w:rPr>
              <w:t>363</w:t>
            </w:r>
            <w:r>
              <w:rPr>
                <w:rStyle w:val="IndexLink"/>
                <w:rtl w:val="true"/>
              </w:rPr>
              <w:t xml:space="preserve">- </w:t>
            </w:r>
            <w:r>
              <w:rPr>
                <w:rStyle w:val="IndexLink"/>
                <w:rtl w:val="true"/>
              </w:rPr>
              <w:t>الأسئلة المدنیات الأولی و الثانیة و الثالثة</w:t>
            </w:r>
            <w:r>
              <w:rPr>
                <w:rStyle w:val="IndexLink"/>
                <w:rtl w:val="true"/>
              </w:rPr>
              <w:tab/>
            </w:r>
            <w:r>
              <w:rPr>
                <w:rStyle w:val="IndexLink"/>
              </w:rPr>
              <w:t>141</w:t>
            </w:r>
          </w:hyperlink>
        </w:p>
        <w:p>
          <w:pPr>
            <w:pStyle w:val="Contents3"/>
            <w:tabs>
              <w:tab w:val="clear" w:pos="8459"/>
              <w:tab w:val="right" w:pos="9026" w:leader="dot"/>
            </w:tabs>
            <w:rPr/>
          </w:pPr>
          <w:hyperlink w:anchor="__RefHeading___Toc7275515_73709187">
            <w:r>
              <w:rPr>
                <w:webHidden/>
                <w:rStyle w:val="IndexLink"/>
                <w:rtl w:val="true"/>
              </w:rPr>
              <w:t>الأسئلة المدنیة</w:t>
            </w:r>
            <w:r>
              <w:rPr>
                <w:rStyle w:val="IndexLink"/>
                <w:rtl w:val="true"/>
              </w:rPr>
              <w:tab/>
            </w:r>
            <w:r>
              <w:rPr>
                <w:rStyle w:val="IndexLink"/>
              </w:rPr>
              <w:t>141</w:t>
            </w:r>
          </w:hyperlink>
        </w:p>
        <w:p>
          <w:pPr>
            <w:pStyle w:val="Contents3"/>
            <w:tabs>
              <w:tab w:val="clear" w:pos="8459"/>
              <w:tab w:val="right" w:pos="9026" w:leader="dot"/>
            </w:tabs>
            <w:rPr/>
          </w:pPr>
          <w:hyperlink w:anchor="__RefHeading___Toc7275517_73709187">
            <w:r>
              <w:rPr>
                <w:webHidden/>
                <w:rStyle w:val="IndexLink"/>
              </w:rPr>
              <w:t>364</w:t>
            </w:r>
            <w:r>
              <w:rPr>
                <w:rStyle w:val="IndexLink"/>
                <w:rtl w:val="true"/>
              </w:rPr>
              <w:t xml:space="preserve">- </w:t>
            </w:r>
            <w:r>
              <w:rPr>
                <w:rStyle w:val="IndexLink"/>
                <w:rtl w:val="true"/>
              </w:rPr>
              <w:t>الأسئلة المسعودیة</w:t>
            </w:r>
            <w:r>
              <w:rPr>
                <w:rStyle w:val="IndexLink"/>
                <w:rtl w:val="true"/>
              </w:rPr>
              <w:tab/>
            </w:r>
            <w:r>
              <w:rPr>
                <w:rStyle w:val="IndexLink"/>
              </w:rPr>
              <w:t>142</w:t>
            </w:r>
          </w:hyperlink>
        </w:p>
        <w:p>
          <w:pPr>
            <w:pStyle w:val="Contents3"/>
            <w:tabs>
              <w:tab w:val="clear" w:pos="8459"/>
              <w:tab w:val="right" w:pos="9026" w:leader="dot"/>
            </w:tabs>
            <w:rPr/>
          </w:pPr>
          <w:hyperlink w:anchor="__RefHeading___Toc7275519_73709187">
            <w:r>
              <w:rPr>
                <w:webHidden/>
                <w:rStyle w:val="IndexLink"/>
              </w:rPr>
              <w:t>365</w:t>
            </w:r>
            <w:r>
              <w:rPr>
                <w:rStyle w:val="IndexLink"/>
                <w:rtl w:val="true"/>
              </w:rPr>
              <w:t xml:space="preserve">- </w:t>
            </w:r>
            <w:r>
              <w:rPr>
                <w:rStyle w:val="IndexLink"/>
                <w:rtl w:val="true"/>
              </w:rPr>
              <w:t>الأسئلة المقدادیة</w:t>
            </w:r>
            <w:r>
              <w:rPr>
                <w:rStyle w:val="IndexLink"/>
                <w:rtl w:val="true"/>
              </w:rPr>
              <w:tab/>
            </w:r>
            <w:r>
              <w:rPr>
                <w:rStyle w:val="IndexLink"/>
              </w:rPr>
              <w:t>142</w:t>
            </w:r>
          </w:hyperlink>
        </w:p>
        <w:p>
          <w:pPr>
            <w:pStyle w:val="Contents3"/>
            <w:tabs>
              <w:tab w:val="clear" w:pos="8459"/>
              <w:tab w:val="right" w:pos="9026" w:leader="dot"/>
            </w:tabs>
            <w:rPr/>
          </w:pPr>
          <w:hyperlink w:anchor="__RefHeading___Toc7275521_73709187">
            <w:r>
              <w:rPr>
                <w:webHidden/>
                <w:rStyle w:val="IndexLink"/>
              </w:rPr>
              <w:t>366</w:t>
            </w:r>
            <w:r>
              <w:rPr>
                <w:rStyle w:val="IndexLink"/>
                <w:rtl w:val="true"/>
              </w:rPr>
              <w:t xml:space="preserve">- </w:t>
            </w:r>
            <w:r>
              <w:rPr>
                <w:rStyle w:val="IndexLink"/>
                <w:rtl w:val="true"/>
              </w:rPr>
              <w:t>الأسئلة المهنائیة الأولی و الثانیة</w:t>
            </w:r>
            <w:r>
              <w:rPr>
                <w:rStyle w:val="IndexLink"/>
                <w:rtl w:val="true"/>
              </w:rPr>
              <w:tab/>
            </w:r>
            <w:r>
              <w:rPr>
                <w:rStyle w:val="IndexLink"/>
              </w:rPr>
              <w:t>142</w:t>
            </w:r>
          </w:hyperlink>
        </w:p>
        <w:p>
          <w:pPr>
            <w:pStyle w:val="Contents3"/>
            <w:tabs>
              <w:tab w:val="clear" w:pos="8459"/>
              <w:tab w:val="right" w:pos="9026" w:leader="dot"/>
            </w:tabs>
            <w:rPr/>
          </w:pPr>
          <w:hyperlink w:anchor="__RefHeading___Toc7275523_73709187">
            <w:r>
              <w:rPr>
                <w:webHidden/>
                <w:rStyle w:val="IndexLink"/>
              </w:rPr>
              <w:t>367</w:t>
            </w:r>
            <w:r>
              <w:rPr>
                <w:rStyle w:val="IndexLink"/>
                <w:rtl w:val="true"/>
              </w:rPr>
              <w:t xml:space="preserve">- </w:t>
            </w:r>
            <w:r>
              <w:rPr>
                <w:rStyle w:val="IndexLink"/>
                <w:rtl w:val="true"/>
              </w:rPr>
              <w:t>الأسئلة النثاریة</w:t>
            </w:r>
            <w:r>
              <w:rPr>
                <w:rStyle w:val="IndexLink"/>
                <w:rtl w:val="true"/>
              </w:rPr>
              <w:tab/>
            </w:r>
            <w:r>
              <w:rPr>
                <w:rStyle w:val="IndexLink"/>
              </w:rPr>
              <w:t>143</w:t>
            </w:r>
          </w:hyperlink>
        </w:p>
        <w:p>
          <w:pPr>
            <w:pStyle w:val="Contents3"/>
            <w:tabs>
              <w:tab w:val="clear" w:pos="8459"/>
              <w:tab w:val="right" w:pos="9026" w:leader="dot"/>
            </w:tabs>
            <w:rPr/>
          </w:pPr>
          <w:hyperlink w:anchor="__RefHeading___Toc7275525_73709187">
            <w:r>
              <w:rPr>
                <w:webHidden/>
                <w:rStyle w:val="IndexLink"/>
              </w:rPr>
              <w:t>368</w:t>
            </w:r>
            <w:r>
              <w:rPr>
                <w:rStyle w:val="IndexLink"/>
                <w:rtl w:val="true"/>
              </w:rPr>
              <w:t xml:space="preserve">- </w:t>
            </w:r>
            <w:r>
              <w:rPr>
                <w:rStyle w:val="IndexLink"/>
                <w:rtl w:val="true"/>
              </w:rPr>
              <w:t>الأسئلة النصیریة</w:t>
            </w:r>
            <w:r>
              <w:rPr>
                <w:rStyle w:val="IndexLink"/>
                <w:rtl w:val="true"/>
              </w:rPr>
              <w:tab/>
            </w:r>
            <w:r>
              <w:rPr>
                <w:rStyle w:val="IndexLink"/>
              </w:rPr>
              <w:t>143</w:t>
            </w:r>
          </w:hyperlink>
        </w:p>
        <w:p>
          <w:pPr>
            <w:pStyle w:val="Contents3"/>
            <w:tabs>
              <w:tab w:val="clear" w:pos="8459"/>
              <w:tab w:val="right" w:pos="9026" w:leader="dot"/>
            </w:tabs>
            <w:rPr/>
          </w:pPr>
          <w:hyperlink w:anchor="__RefHeading___Toc7275527_73709187">
            <w:r>
              <w:rPr>
                <w:webHidden/>
                <w:rStyle w:val="IndexLink"/>
              </w:rPr>
              <w:t>369</w:t>
            </w:r>
            <w:r>
              <w:rPr>
                <w:rStyle w:val="IndexLink"/>
                <w:rtl w:val="true"/>
              </w:rPr>
              <w:t xml:space="preserve">- </w:t>
            </w:r>
            <w:r>
              <w:rPr>
                <w:rStyle w:val="IndexLink"/>
                <w:rtl w:val="true"/>
              </w:rPr>
              <w:t>الأسئلة النعیمیة</w:t>
            </w:r>
            <w:r>
              <w:rPr>
                <w:rStyle w:val="IndexLink"/>
                <w:rtl w:val="true"/>
              </w:rPr>
              <w:tab/>
            </w:r>
            <w:r>
              <w:rPr>
                <w:rStyle w:val="IndexLink"/>
              </w:rPr>
              <w:t>143</w:t>
            </w:r>
          </w:hyperlink>
        </w:p>
        <w:p>
          <w:pPr>
            <w:pStyle w:val="Contents3"/>
            <w:tabs>
              <w:tab w:val="clear" w:pos="8459"/>
              <w:tab w:val="right" w:pos="9026" w:leader="dot"/>
            </w:tabs>
            <w:rPr/>
          </w:pPr>
          <w:hyperlink w:anchor="__RefHeading___Toc7275529_73709187">
            <w:r>
              <w:rPr>
                <w:webHidden/>
                <w:rStyle w:val="IndexLink"/>
              </w:rPr>
              <w:t>370</w:t>
            </w:r>
            <w:r>
              <w:rPr>
                <w:rStyle w:val="IndexLink"/>
                <w:rtl w:val="true"/>
              </w:rPr>
              <w:t xml:space="preserve">- </w:t>
            </w:r>
            <w:r>
              <w:rPr>
                <w:rStyle w:val="IndexLink"/>
                <w:rtl w:val="true"/>
              </w:rPr>
              <w:t>الأسئلة النوبندجانیة</w:t>
            </w:r>
            <w:r>
              <w:rPr>
                <w:rStyle w:val="IndexLink"/>
                <w:rtl w:val="true"/>
              </w:rPr>
              <w:tab/>
            </w:r>
            <w:r>
              <w:rPr>
                <w:rStyle w:val="IndexLink"/>
              </w:rPr>
              <w:t>143</w:t>
            </w:r>
          </w:hyperlink>
        </w:p>
        <w:p>
          <w:pPr>
            <w:pStyle w:val="Contents3"/>
            <w:tabs>
              <w:tab w:val="clear" w:pos="8459"/>
              <w:tab w:val="right" w:pos="9026" w:leader="dot"/>
            </w:tabs>
            <w:rPr/>
          </w:pPr>
          <w:hyperlink w:anchor="__RefHeading___Toc7275531_73709187">
            <w:r>
              <w:rPr>
                <w:webHidden/>
                <w:rStyle w:val="IndexLink"/>
              </w:rPr>
              <w:t>371</w:t>
            </w:r>
            <w:r>
              <w:rPr>
                <w:rStyle w:val="IndexLink"/>
                <w:rtl w:val="true"/>
              </w:rPr>
              <w:t xml:space="preserve">- </w:t>
            </w:r>
            <w:r>
              <w:rPr>
                <w:rStyle w:val="IndexLink"/>
                <w:rtl w:val="true"/>
              </w:rPr>
              <w:t>الأسئلة النوحیة</w:t>
            </w:r>
            <w:r>
              <w:rPr>
                <w:rStyle w:val="IndexLink"/>
                <w:rtl w:val="true"/>
              </w:rPr>
              <w:tab/>
            </w:r>
            <w:r>
              <w:rPr>
                <w:rStyle w:val="IndexLink"/>
              </w:rPr>
              <w:t>143</w:t>
            </w:r>
          </w:hyperlink>
        </w:p>
        <w:p>
          <w:pPr>
            <w:pStyle w:val="Contents3"/>
            <w:tabs>
              <w:tab w:val="clear" w:pos="8459"/>
              <w:tab w:val="right" w:pos="9026" w:leader="dot"/>
            </w:tabs>
            <w:rPr/>
          </w:pPr>
          <w:hyperlink w:anchor="__RefHeading___Toc7275533_73709187">
            <w:r>
              <w:rPr>
                <w:webHidden/>
                <w:rStyle w:val="IndexLink"/>
              </w:rPr>
              <w:t>372</w:t>
            </w:r>
            <w:r>
              <w:rPr>
                <w:rStyle w:val="IndexLink"/>
                <w:rtl w:val="true"/>
              </w:rPr>
              <w:t xml:space="preserve">- </w:t>
            </w:r>
            <w:r>
              <w:rPr>
                <w:rStyle w:val="IndexLink"/>
                <w:rtl w:val="true"/>
              </w:rPr>
              <w:t>الأسئلة الهندیة</w:t>
            </w:r>
            <w:r>
              <w:rPr>
                <w:rStyle w:val="IndexLink"/>
                <w:rtl w:val="true"/>
              </w:rPr>
              <w:tab/>
            </w:r>
            <w:r>
              <w:rPr>
                <w:rStyle w:val="IndexLink"/>
              </w:rPr>
              <w:t>144</w:t>
            </w:r>
          </w:hyperlink>
        </w:p>
        <w:p>
          <w:pPr>
            <w:pStyle w:val="Contents3"/>
            <w:tabs>
              <w:tab w:val="clear" w:pos="8459"/>
              <w:tab w:val="right" w:pos="9026" w:leader="dot"/>
            </w:tabs>
            <w:rPr/>
          </w:pPr>
          <w:hyperlink w:anchor="__RefHeading___Toc7275535_73709187">
            <w:r>
              <w:rPr>
                <w:webHidden/>
                <w:rStyle w:val="IndexLink"/>
              </w:rPr>
              <w:t>373</w:t>
            </w:r>
            <w:r>
              <w:rPr>
                <w:rStyle w:val="IndexLink"/>
                <w:rtl w:val="true"/>
              </w:rPr>
              <w:t xml:space="preserve">- </w:t>
            </w:r>
            <w:r>
              <w:rPr>
                <w:rStyle w:val="IndexLink"/>
                <w:rtl w:val="true"/>
              </w:rPr>
              <w:t>أسئلة الشیخ یاسین‏</w:t>
            </w:r>
            <w:r>
              <w:rPr>
                <w:rStyle w:val="IndexLink"/>
                <w:rtl w:val="true"/>
              </w:rPr>
              <w:tab/>
            </w:r>
            <w:r>
              <w:rPr>
                <w:rStyle w:val="IndexLink"/>
              </w:rPr>
              <w:t>144</w:t>
            </w:r>
          </w:hyperlink>
        </w:p>
        <w:p>
          <w:pPr>
            <w:pStyle w:val="Contents3"/>
            <w:tabs>
              <w:tab w:val="clear" w:pos="8459"/>
              <w:tab w:val="right" w:pos="9026" w:leader="dot"/>
            </w:tabs>
            <w:rPr/>
          </w:pPr>
          <w:hyperlink w:anchor="__RefHeading___Toc7275537_73709187">
            <w:r>
              <w:rPr>
                <w:webHidden/>
                <w:rStyle w:val="IndexLink"/>
              </w:rPr>
              <w:t>374</w:t>
            </w:r>
            <w:r>
              <w:rPr>
                <w:rStyle w:val="IndexLink"/>
                <w:rtl w:val="true"/>
              </w:rPr>
              <w:t xml:space="preserve">- </w:t>
            </w:r>
            <w:r>
              <w:rPr>
                <w:rStyle w:val="IndexLink"/>
                <w:rtl w:val="true"/>
              </w:rPr>
              <w:t>أسئلة السید یحیی ابن السید حسین الأحسائی‏</w:t>
            </w:r>
            <w:r>
              <w:rPr>
                <w:rStyle w:val="IndexLink"/>
                <w:rtl w:val="true"/>
              </w:rPr>
              <w:tab/>
            </w:r>
            <w:r>
              <w:rPr>
                <w:rStyle w:val="IndexLink"/>
              </w:rPr>
              <w:t>144</w:t>
            </w:r>
          </w:hyperlink>
        </w:p>
        <w:p>
          <w:pPr>
            <w:pStyle w:val="Contents3"/>
            <w:tabs>
              <w:tab w:val="clear" w:pos="8459"/>
              <w:tab w:val="right" w:pos="9026" w:leader="dot"/>
            </w:tabs>
            <w:rPr/>
          </w:pPr>
          <w:hyperlink w:anchor="__RefHeading___Toc7275539_73709187">
            <w:r>
              <w:rPr>
                <w:webHidden/>
                <w:rStyle w:val="IndexLink"/>
              </w:rPr>
              <w:t>375</w:t>
            </w:r>
            <w:r>
              <w:rPr>
                <w:rStyle w:val="IndexLink"/>
                <w:rtl w:val="true"/>
              </w:rPr>
              <w:t xml:space="preserve">- </w:t>
            </w:r>
            <w:r>
              <w:rPr>
                <w:rStyle w:val="IndexLink"/>
                <w:rtl w:val="true"/>
              </w:rPr>
              <w:t>الأسئلة الیوسفیة</w:t>
            </w:r>
            <w:r>
              <w:rPr>
                <w:rStyle w:val="IndexLink"/>
                <w:rtl w:val="true"/>
              </w:rPr>
              <w:tab/>
            </w:r>
            <w:r>
              <w:rPr>
                <w:rStyle w:val="IndexLink"/>
              </w:rPr>
              <w:t>144</w:t>
            </w:r>
          </w:hyperlink>
        </w:p>
        <w:p>
          <w:pPr>
            <w:pStyle w:val="Contents3"/>
            <w:tabs>
              <w:tab w:val="clear" w:pos="8459"/>
              <w:tab w:val="right" w:pos="9026" w:leader="dot"/>
            </w:tabs>
            <w:rPr/>
          </w:pPr>
          <w:hyperlink w:anchor="__RefHeading___Toc7275541_73709187">
            <w:r>
              <w:rPr>
                <w:webHidden/>
                <w:rStyle w:val="IndexLink"/>
              </w:rPr>
              <w:t>376</w:t>
            </w:r>
            <w:r>
              <w:rPr>
                <w:rStyle w:val="IndexLink"/>
                <w:rtl w:val="true"/>
              </w:rPr>
              <w:t xml:space="preserve">- </w:t>
            </w:r>
            <w:r>
              <w:rPr>
                <w:rStyle w:val="IndexLink"/>
                <w:rtl w:val="true"/>
              </w:rPr>
              <w:t>الإشارات إلی کیفیة نیة العبادات بطریق الرمز و الإشارات‏</w:t>
            </w:r>
            <w:r>
              <w:rPr>
                <w:rStyle w:val="IndexLink"/>
                <w:rtl w:val="true"/>
              </w:rPr>
              <w:tab/>
            </w:r>
            <w:r>
              <w:rPr>
                <w:rStyle w:val="IndexLink"/>
              </w:rPr>
              <w:t>144</w:t>
            </w:r>
          </w:hyperlink>
        </w:p>
        <w:p>
          <w:pPr>
            <w:pStyle w:val="Contents3"/>
            <w:tabs>
              <w:tab w:val="clear" w:pos="8459"/>
              <w:tab w:val="right" w:pos="9026" w:leader="dot"/>
            </w:tabs>
            <w:rPr/>
          </w:pPr>
          <w:hyperlink w:anchor="__RefHeading___Toc7275543_73709187">
            <w:r>
              <w:rPr>
                <w:webHidden/>
                <w:rStyle w:val="IndexLink"/>
              </w:rPr>
              <w:t>377</w:t>
            </w:r>
            <w:r>
              <w:rPr>
                <w:rStyle w:val="IndexLink"/>
                <w:rtl w:val="true"/>
              </w:rPr>
              <w:t xml:space="preserve">- </w:t>
            </w:r>
            <w:r>
              <w:rPr>
                <w:rStyle w:val="IndexLink"/>
                <w:rtl w:val="true"/>
              </w:rPr>
              <w:t>الإشارات إلی ما تکرر فی الوسائل من الإحالات،</w:t>
            </w:r>
            <w:r>
              <w:rPr>
                <w:rStyle w:val="IndexLink"/>
                <w:rtl w:val="true"/>
              </w:rPr>
              <w:tab/>
            </w:r>
            <w:r>
              <w:rPr>
                <w:rStyle w:val="IndexLink"/>
              </w:rPr>
              <w:t>145</w:t>
            </w:r>
          </w:hyperlink>
        </w:p>
        <w:p>
          <w:pPr>
            <w:pStyle w:val="Contents3"/>
            <w:tabs>
              <w:tab w:val="clear" w:pos="8459"/>
              <w:tab w:val="right" w:pos="9026" w:leader="dot"/>
            </w:tabs>
            <w:rPr/>
          </w:pPr>
          <w:hyperlink w:anchor="__RefHeading___Toc7275545_73709187">
            <w:r>
              <w:rPr>
                <w:webHidden/>
                <w:rStyle w:val="IndexLink"/>
              </w:rPr>
              <w:t>378</w:t>
            </w:r>
            <w:r>
              <w:rPr>
                <w:rStyle w:val="IndexLink"/>
                <w:rtl w:val="true"/>
              </w:rPr>
              <w:t xml:space="preserve">- </w:t>
            </w:r>
            <w:r>
              <w:rPr>
                <w:rStyle w:val="IndexLink"/>
                <w:rtl w:val="true"/>
              </w:rPr>
              <w:t>الإشارات إلی ما ینکره العوام و غیرهم‏</w:t>
            </w:r>
            <w:r>
              <w:rPr>
                <w:rStyle w:val="IndexLink"/>
                <w:rtl w:val="true"/>
              </w:rPr>
              <w:tab/>
            </w:r>
            <w:r>
              <w:rPr>
                <w:rStyle w:val="IndexLink"/>
              </w:rPr>
              <w:t>145</w:t>
            </w:r>
          </w:hyperlink>
        </w:p>
        <w:p>
          <w:pPr>
            <w:pStyle w:val="Contents3"/>
            <w:tabs>
              <w:tab w:val="clear" w:pos="8459"/>
              <w:tab w:val="right" w:pos="9026" w:leader="dot"/>
            </w:tabs>
            <w:rPr/>
          </w:pPr>
          <w:hyperlink w:anchor="__RefHeading___Toc7275547_73709187">
            <w:r>
              <w:rPr>
                <w:webHidden/>
                <w:rStyle w:val="IndexLink"/>
              </w:rPr>
              <w:t>379</w:t>
            </w:r>
            <w:r>
              <w:rPr>
                <w:rStyle w:val="IndexLink"/>
                <w:rtl w:val="true"/>
              </w:rPr>
              <w:t xml:space="preserve">- </w:t>
            </w:r>
            <w:r>
              <w:rPr>
                <w:rStyle w:val="IndexLink"/>
                <w:rtl w:val="true"/>
              </w:rPr>
              <w:t>الإشارات إلی معنی الإشارات‏</w:t>
            </w:r>
            <w:r>
              <w:rPr>
                <w:rStyle w:val="IndexLink"/>
                <w:rtl w:val="true"/>
              </w:rPr>
              <w:tab/>
            </w:r>
            <w:r>
              <w:rPr>
                <w:rStyle w:val="IndexLink"/>
              </w:rPr>
              <w:t>145</w:t>
            </w:r>
          </w:hyperlink>
        </w:p>
        <w:p>
          <w:pPr>
            <w:pStyle w:val="Contents3"/>
            <w:tabs>
              <w:tab w:val="clear" w:pos="8459"/>
              <w:tab w:val="right" w:pos="9026" w:leader="dot"/>
            </w:tabs>
            <w:rPr/>
          </w:pPr>
          <w:hyperlink w:anchor="__RefHeading___Toc7275549_73709187">
            <w:r>
              <w:rPr>
                <w:webHidden/>
                <w:rStyle w:val="IndexLink"/>
              </w:rPr>
              <w:t>380</w:t>
            </w:r>
            <w:r>
              <w:rPr>
                <w:rStyle w:val="IndexLink"/>
                <w:rtl w:val="true"/>
              </w:rPr>
              <w:t xml:space="preserve">- </w:t>
            </w:r>
            <w:r>
              <w:rPr>
                <w:rStyle w:val="IndexLink"/>
                <w:rtl w:val="true"/>
              </w:rPr>
              <w:t>الإشارات‏</w:t>
            </w:r>
            <w:r>
              <w:rPr>
                <w:rStyle w:val="IndexLink"/>
                <w:rtl w:val="true"/>
              </w:rPr>
              <w:tab/>
            </w:r>
            <w:r>
              <w:rPr>
                <w:rStyle w:val="IndexLink"/>
              </w:rPr>
              <w:t>145</w:t>
            </w:r>
          </w:hyperlink>
        </w:p>
        <w:p>
          <w:pPr>
            <w:pStyle w:val="Contents3"/>
            <w:tabs>
              <w:tab w:val="clear" w:pos="8459"/>
              <w:tab w:val="right" w:pos="9026" w:leader="dot"/>
            </w:tabs>
            <w:rPr/>
          </w:pPr>
          <w:hyperlink w:anchor="__RefHeading___Toc7275551_73709187">
            <w:r>
              <w:rPr>
                <w:webHidden/>
                <w:rStyle w:val="IndexLink"/>
                <w:rtl w:val="true"/>
              </w:rPr>
              <w:t>الإشارات‏</w:t>
            </w:r>
            <w:r>
              <w:rPr>
                <w:rStyle w:val="IndexLink"/>
                <w:rtl w:val="true"/>
              </w:rPr>
              <w:tab/>
            </w:r>
            <w:r>
              <w:rPr>
                <w:rStyle w:val="IndexLink"/>
              </w:rPr>
              <w:t>146</w:t>
            </w:r>
          </w:hyperlink>
        </w:p>
        <w:p>
          <w:pPr>
            <w:pStyle w:val="Contents3"/>
            <w:tabs>
              <w:tab w:val="clear" w:pos="8459"/>
              <w:tab w:val="right" w:pos="9026" w:leader="dot"/>
            </w:tabs>
            <w:rPr/>
          </w:pPr>
          <w:hyperlink w:anchor="__RefHeading___Toc7275553_73709187">
            <w:r>
              <w:rPr>
                <w:webHidden/>
                <w:rStyle w:val="IndexLink"/>
              </w:rPr>
              <w:t>381</w:t>
            </w:r>
            <w:r>
              <w:rPr>
                <w:rStyle w:val="IndexLink"/>
                <w:rtl w:val="true"/>
              </w:rPr>
              <w:t xml:space="preserve">- </w:t>
            </w:r>
            <w:r>
              <w:rPr>
                <w:rStyle w:val="IndexLink"/>
                <w:rtl w:val="true"/>
              </w:rPr>
              <w:t>الإشارات‏</w:t>
            </w:r>
            <w:r>
              <w:rPr>
                <w:rStyle w:val="IndexLink"/>
                <w:rtl w:val="true"/>
              </w:rPr>
              <w:tab/>
            </w:r>
            <w:r>
              <w:rPr>
                <w:rStyle w:val="IndexLink"/>
              </w:rPr>
              <w:t>146</w:t>
            </w:r>
          </w:hyperlink>
        </w:p>
        <w:p>
          <w:pPr>
            <w:pStyle w:val="Contents3"/>
            <w:tabs>
              <w:tab w:val="clear" w:pos="8459"/>
              <w:tab w:val="right" w:pos="9026" w:leader="dot"/>
            </w:tabs>
            <w:rPr/>
          </w:pPr>
          <w:hyperlink w:anchor="__RefHeading___Toc7275555_73709187">
            <w:r>
              <w:rPr>
                <w:webHidden/>
                <w:rStyle w:val="IndexLink"/>
                <w:rtl w:val="true"/>
              </w:rPr>
              <w:t>الإشارات و التلویحات‏</w:t>
            </w:r>
            <w:r>
              <w:rPr>
                <w:rStyle w:val="IndexLink"/>
                <w:rtl w:val="true"/>
              </w:rPr>
              <w:tab/>
            </w:r>
            <w:r>
              <w:rPr>
                <w:rStyle w:val="IndexLink"/>
              </w:rPr>
              <w:t>146</w:t>
            </w:r>
          </w:hyperlink>
        </w:p>
        <w:p>
          <w:pPr>
            <w:pStyle w:val="Contents3"/>
            <w:tabs>
              <w:tab w:val="clear" w:pos="8459"/>
              <w:tab w:val="right" w:pos="9026" w:leader="dot"/>
            </w:tabs>
            <w:rPr/>
          </w:pPr>
          <w:hyperlink w:anchor="__RefHeading___Toc7275557_73709187">
            <w:r>
              <w:rPr>
                <w:webHidden/>
                <w:rStyle w:val="IndexLink"/>
              </w:rPr>
              <w:t>382</w:t>
            </w:r>
            <w:r>
              <w:rPr>
                <w:rStyle w:val="IndexLink"/>
                <w:rtl w:val="true"/>
              </w:rPr>
              <w:t xml:space="preserve">- </w:t>
            </w:r>
            <w:r>
              <w:rPr>
                <w:rStyle w:val="IndexLink"/>
                <w:rtl w:val="true"/>
              </w:rPr>
              <w:t>الإشارات و التنبیهات‏</w:t>
            </w:r>
            <w:r>
              <w:rPr>
                <w:rStyle w:val="IndexLink"/>
                <w:rtl w:val="true"/>
              </w:rPr>
              <w:tab/>
            </w:r>
            <w:r>
              <w:rPr>
                <w:rStyle w:val="IndexLink"/>
              </w:rPr>
              <w:t>146</w:t>
            </w:r>
          </w:hyperlink>
        </w:p>
        <w:p>
          <w:pPr>
            <w:pStyle w:val="Contents3"/>
            <w:tabs>
              <w:tab w:val="clear" w:pos="8459"/>
              <w:tab w:val="right" w:pos="9026" w:leader="dot"/>
            </w:tabs>
            <w:rPr/>
          </w:pPr>
          <w:hyperlink w:anchor="__RefHeading___Toc7275559_73709187">
            <w:r>
              <w:rPr>
                <w:webHidden/>
                <w:rStyle w:val="IndexLink"/>
              </w:rPr>
              <w:t>383</w:t>
            </w:r>
            <w:r>
              <w:rPr>
                <w:rStyle w:val="IndexLink"/>
                <w:rtl w:val="true"/>
              </w:rPr>
              <w:t xml:space="preserve">- </w:t>
            </w:r>
            <w:r>
              <w:rPr>
                <w:rStyle w:val="IndexLink"/>
                <w:rtl w:val="true"/>
              </w:rPr>
              <w:t>إشارات الأصول‏</w:t>
            </w:r>
            <w:r>
              <w:rPr>
                <w:rStyle w:val="IndexLink"/>
                <w:rtl w:val="true"/>
              </w:rPr>
              <w:tab/>
            </w:r>
            <w:r>
              <w:rPr>
                <w:rStyle w:val="IndexLink"/>
              </w:rPr>
              <w:t>147</w:t>
            </w:r>
          </w:hyperlink>
        </w:p>
        <w:p>
          <w:pPr>
            <w:pStyle w:val="Contents3"/>
            <w:tabs>
              <w:tab w:val="clear" w:pos="8459"/>
              <w:tab w:val="right" w:pos="9026" w:leader="dot"/>
            </w:tabs>
            <w:rPr/>
          </w:pPr>
          <w:hyperlink w:anchor="__RefHeading___Toc7275561_73709187">
            <w:r>
              <w:rPr>
                <w:webHidden/>
                <w:rStyle w:val="IndexLink"/>
              </w:rPr>
              <w:t>384</w:t>
            </w:r>
            <w:r>
              <w:rPr>
                <w:rStyle w:val="IndexLink"/>
                <w:rtl w:val="true"/>
              </w:rPr>
              <w:t xml:space="preserve">- </w:t>
            </w:r>
            <w:r>
              <w:rPr>
                <w:rStyle w:val="IndexLink"/>
                <w:rtl w:val="true"/>
              </w:rPr>
              <w:t>الإشارات اللطیفة الحسان‏</w:t>
            </w:r>
            <w:r>
              <w:rPr>
                <w:rStyle w:val="IndexLink"/>
                <w:rtl w:val="true"/>
              </w:rPr>
              <w:tab/>
            </w:r>
            <w:r>
              <w:rPr>
                <w:rStyle w:val="IndexLink"/>
              </w:rPr>
              <w:t>148</w:t>
            </w:r>
          </w:hyperlink>
        </w:p>
        <w:p>
          <w:pPr>
            <w:pStyle w:val="Contents3"/>
            <w:tabs>
              <w:tab w:val="clear" w:pos="8459"/>
              <w:tab w:val="right" w:pos="9026" w:leader="dot"/>
            </w:tabs>
            <w:rPr/>
          </w:pPr>
          <w:hyperlink w:anchor="__RefHeading___Toc7275563_73709187">
            <w:r>
              <w:rPr>
                <w:webHidden/>
                <w:rStyle w:val="IndexLink"/>
              </w:rPr>
              <w:t>385</w:t>
            </w:r>
            <w:r>
              <w:rPr>
                <w:rStyle w:val="IndexLink"/>
                <w:rtl w:val="true"/>
              </w:rPr>
              <w:t xml:space="preserve">- </w:t>
            </w:r>
            <w:r>
              <w:rPr>
                <w:rStyle w:val="IndexLink"/>
                <w:rtl w:val="true"/>
              </w:rPr>
              <w:t>إشارات الواصلین‏</w:t>
            </w:r>
            <w:r>
              <w:rPr>
                <w:rStyle w:val="IndexLink"/>
                <w:rtl w:val="true"/>
              </w:rPr>
              <w:tab/>
            </w:r>
            <w:r>
              <w:rPr>
                <w:rStyle w:val="IndexLink"/>
              </w:rPr>
              <w:t>148</w:t>
            </w:r>
          </w:hyperlink>
        </w:p>
        <w:p>
          <w:pPr>
            <w:pStyle w:val="Contents3"/>
            <w:tabs>
              <w:tab w:val="clear" w:pos="8459"/>
              <w:tab w:val="right" w:pos="9026" w:leader="dot"/>
            </w:tabs>
            <w:rPr/>
          </w:pPr>
          <w:hyperlink w:anchor="__RefHeading___Toc7275565_73709187">
            <w:r>
              <w:rPr>
                <w:webHidden/>
                <w:rStyle w:val="IndexLink"/>
              </w:rPr>
              <w:t>386</w:t>
            </w:r>
            <w:r>
              <w:rPr>
                <w:rStyle w:val="IndexLink"/>
                <w:rtl w:val="true"/>
              </w:rPr>
              <w:t xml:space="preserve">- </w:t>
            </w:r>
            <w:r>
              <w:rPr>
                <w:rStyle w:val="IndexLink"/>
                <w:rtl w:val="true"/>
              </w:rPr>
              <w:t>الإشارة</w:t>
            </w:r>
            <w:r>
              <w:rPr>
                <w:rStyle w:val="IndexLink"/>
                <w:rtl w:val="true"/>
              </w:rPr>
              <w:tab/>
            </w:r>
            <w:r>
              <w:rPr>
                <w:rStyle w:val="IndexLink"/>
              </w:rPr>
              <w:t>148</w:t>
            </w:r>
          </w:hyperlink>
        </w:p>
        <w:p>
          <w:pPr>
            <w:pStyle w:val="Contents3"/>
            <w:tabs>
              <w:tab w:val="clear" w:pos="8459"/>
              <w:tab w:val="right" w:pos="9026" w:leader="dot"/>
            </w:tabs>
            <w:rPr/>
          </w:pPr>
          <w:hyperlink w:anchor="__RefHeading___Toc7275567_73709187">
            <w:r>
              <w:rPr>
                <w:webHidden/>
                <w:rStyle w:val="IndexLink"/>
              </w:rPr>
              <w:t>387</w:t>
            </w:r>
            <w:r>
              <w:rPr>
                <w:rStyle w:val="IndexLink"/>
                <w:rtl w:val="true"/>
              </w:rPr>
              <w:t xml:space="preserve">- </w:t>
            </w:r>
            <w:r>
              <w:rPr>
                <w:rStyle w:val="IndexLink"/>
                <w:rtl w:val="true"/>
              </w:rPr>
              <w:t>إشارة السبق إلی معرفة الحق‏</w:t>
            </w:r>
            <w:r>
              <w:rPr>
                <w:rStyle w:val="IndexLink"/>
                <w:rtl w:val="true"/>
              </w:rPr>
              <w:tab/>
            </w:r>
            <w:r>
              <w:rPr>
                <w:rStyle w:val="IndexLink"/>
              </w:rPr>
              <w:t>149</w:t>
            </w:r>
          </w:hyperlink>
        </w:p>
        <w:p>
          <w:pPr>
            <w:pStyle w:val="Contents3"/>
            <w:tabs>
              <w:tab w:val="clear" w:pos="8459"/>
              <w:tab w:val="right" w:pos="9026" w:leader="dot"/>
            </w:tabs>
            <w:rPr/>
          </w:pPr>
          <w:hyperlink w:anchor="__RefHeading___Toc7275569_73709187">
            <w:r>
              <w:rPr>
                <w:webHidden/>
                <w:rStyle w:val="IndexLink"/>
              </w:rPr>
              <w:t>388</w:t>
            </w:r>
            <w:r>
              <w:rPr>
                <w:rStyle w:val="IndexLink"/>
                <w:rtl w:val="true"/>
              </w:rPr>
              <w:t xml:space="preserve">- </w:t>
            </w:r>
            <w:r>
              <w:rPr>
                <w:rStyle w:val="IndexLink"/>
                <w:rtl w:val="true"/>
              </w:rPr>
              <w:t>إشاعة النوادر</w:t>
            </w:r>
            <w:r>
              <w:rPr>
                <w:rStyle w:val="IndexLink"/>
                <w:rtl w:val="true"/>
              </w:rPr>
              <w:tab/>
            </w:r>
            <w:r>
              <w:rPr>
                <w:rStyle w:val="IndexLink"/>
              </w:rPr>
              <w:t>149</w:t>
            </w:r>
          </w:hyperlink>
        </w:p>
        <w:p>
          <w:pPr>
            <w:pStyle w:val="Contents3"/>
            <w:tabs>
              <w:tab w:val="clear" w:pos="8459"/>
              <w:tab w:val="right" w:pos="9026" w:leader="dot"/>
            </w:tabs>
            <w:rPr/>
          </w:pPr>
          <w:hyperlink w:anchor="__RefHeading___Toc7275571_73709187">
            <w:r>
              <w:rPr>
                <w:webHidden/>
                <w:rStyle w:val="IndexLink"/>
                <w:rtl w:val="true"/>
              </w:rPr>
              <w:t>الأشباه‏</w:t>
            </w:r>
            <w:r>
              <w:rPr>
                <w:rStyle w:val="IndexLink"/>
                <w:rtl w:val="true"/>
              </w:rPr>
              <w:tab/>
            </w:r>
            <w:r>
              <w:rPr>
                <w:rStyle w:val="IndexLink"/>
              </w:rPr>
              <w:t>149</w:t>
            </w:r>
          </w:hyperlink>
        </w:p>
        <w:p>
          <w:pPr>
            <w:pStyle w:val="Contents3"/>
            <w:tabs>
              <w:tab w:val="clear" w:pos="8459"/>
              <w:tab w:val="right" w:pos="9026" w:leader="dot"/>
            </w:tabs>
            <w:rPr/>
          </w:pPr>
          <w:hyperlink w:anchor="__RefHeading___Toc7275573_73709187">
            <w:r>
              <w:rPr>
                <w:webHidden/>
                <w:rStyle w:val="IndexLink"/>
                <w:rtl w:val="true"/>
              </w:rPr>
              <w:t>الأشباه و النظائر</w:t>
            </w:r>
            <w:r>
              <w:rPr>
                <w:rStyle w:val="IndexLink"/>
                <w:rtl w:val="true"/>
              </w:rPr>
              <w:tab/>
            </w:r>
            <w:r>
              <w:rPr>
                <w:rStyle w:val="IndexLink"/>
              </w:rPr>
              <w:t>149</w:t>
            </w:r>
          </w:hyperlink>
        </w:p>
        <w:p>
          <w:pPr>
            <w:pStyle w:val="Contents3"/>
            <w:tabs>
              <w:tab w:val="clear" w:pos="8459"/>
              <w:tab w:val="right" w:pos="9026" w:leader="dot"/>
            </w:tabs>
            <w:rPr/>
          </w:pPr>
          <w:hyperlink w:anchor="__RefHeading___Toc7275575_73709187">
            <w:r>
              <w:rPr>
                <w:webHidden/>
                <w:rStyle w:val="IndexLink"/>
                <w:rtl w:val="true"/>
              </w:rPr>
              <w:t>الأشباه و النظائر</w:t>
            </w:r>
            <w:r>
              <w:rPr>
                <w:rStyle w:val="IndexLink"/>
                <w:rtl w:val="true"/>
              </w:rPr>
              <w:tab/>
            </w:r>
            <w:r>
              <w:rPr>
                <w:rStyle w:val="IndexLink"/>
              </w:rPr>
              <w:t>149</w:t>
            </w:r>
          </w:hyperlink>
        </w:p>
        <w:p>
          <w:pPr>
            <w:pStyle w:val="Contents3"/>
            <w:tabs>
              <w:tab w:val="clear" w:pos="8459"/>
              <w:tab w:val="right" w:pos="9026" w:leader="dot"/>
            </w:tabs>
            <w:rPr/>
          </w:pPr>
          <w:hyperlink w:anchor="__RefHeading___Toc7275577_73709187">
            <w:r>
              <w:rPr>
                <w:webHidden/>
                <w:rStyle w:val="IndexLink"/>
                <w:rtl w:val="true"/>
              </w:rPr>
              <w:t>الاشتراطیة</w:t>
            </w:r>
            <w:r>
              <w:rPr>
                <w:rStyle w:val="IndexLink"/>
                <w:rtl w:val="true"/>
              </w:rPr>
              <w:tab/>
            </w:r>
            <w:r>
              <w:rPr>
                <w:rStyle w:val="IndexLink"/>
              </w:rPr>
              <w:t>149</w:t>
            </w:r>
          </w:hyperlink>
        </w:p>
        <w:p>
          <w:pPr>
            <w:pStyle w:val="Contents3"/>
            <w:tabs>
              <w:tab w:val="clear" w:pos="8459"/>
              <w:tab w:val="right" w:pos="9026" w:leader="dot"/>
            </w:tabs>
            <w:rPr/>
          </w:pPr>
          <w:hyperlink w:anchor="__RefHeading___Toc7275579_73709187">
            <w:r>
              <w:rPr>
                <w:webHidden/>
                <w:rStyle w:val="IndexLink"/>
                <w:rtl w:val="true"/>
              </w:rPr>
              <w:t>الاشتراکیة</w:t>
            </w:r>
            <w:r>
              <w:rPr>
                <w:rStyle w:val="IndexLink"/>
                <w:rtl w:val="true"/>
              </w:rPr>
              <w:tab/>
            </w:r>
            <w:r>
              <w:rPr>
                <w:rStyle w:val="IndexLink"/>
              </w:rPr>
              <w:t>149</w:t>
            </w:r>
          </w:hyperlink>
        </w:p>
        <w:p>
          <w:pPr>
            <w:pStyle w:val="Contents3"/>
            <w:tabs>
              <w:tab w:val="clear" w:pos="8459"/>
              <w:tab w:val="right" w:pos="9026" w:leader="dot"/>
            </w:tabs>
            <w:rPr/>
          </w:pPr>
          <w:hyperlink w:anchor="__RefHeading___Toc7275581_73709187">
            <w:r>
              <w:rPr>
                <w:webHidden/>
                <w:rStyle w:val="IndexLink"/>
              </w:rPr>
              <w:t>389</w:t>
            </w:r>
            <w:r>
              <w:rPr>
                <w:rStyle w:val="IndexLink"/>
                <w:rtl w:val="true"/>
              </w:rPr>
              <w:t xml:space="preserve">- </w:t>
            </w:r>
            <w:r>
              <w:rPr>
                <w:rStyle w:val="IndexLink"/>
                <w:rtl w:val="true"/>
              </w:rPr>
              <w:t>اشترنامه‏</w:t>
            </w:r>
            <w:r>
              <w:rPr>
                <w:rStyle w:val="IndexLink"/>
                <w:rtl w:val="true"/>
              </w:rPr>
              <w:tab/>
            </w:r>
            <w:r>
              <w:rPr>
                <w:rStyle w:val="IndexLink"/>
              </w:rPr>
              <w:t>150</w:t>
            </w:r>
          </w:hyperlink>
        </w:p>
        <w:p>
          <w:pPr>
            <w:pStyle w:val="Contents3"/>
            <w:tabs>
              <w:tab w:val="clear" w:pos="8459"/>
              <w:tab w:val="right" w:pos="9026" w:leader="dot"/>
            </w:tabs>
            <w:rPr/>
          </w:pPr>
          <w:hyperlink w:anchor="__RefHeading___Toc7275583_73709187">
            <w:r>
              <w:rPr>
                <w:webHidden/>
                <w:rStyle w:val="IndexLink"/>
              </w:rPr>
              <w:t>390</w:t>
            </w:r>
            <w:r>
              <w:rPr>
                <w:rStyle w:val="IndexLink"/>
                <w:rtl w:val="true"/>
              </w:rPr>
              <w:t xml:space="preserve">- </w:t>
            </w:r>
            <w:r>
              <w:rPr>
                <w:rStyle w:val="IndexLink"/>
                <w:rtl w:val="true"/>
              </w:rPr>
              <w:t>الاشتقاق و التصریف‏</w:t>
            </w:r>
            <w:r>
              <w:rPr>
                <w:rStyle w:val="IndexLink"/>
                <w:rtl w:val="true"/>
              </w:rPr>
              <w:tab/>
            </w:r>
            <w:r>
              <w:rPr>
                <w:rStyle w:val="IndexLink"/>
              </w:rPr>
              <w:t>150</w:t>
            </w:r>
          </w:hyperlink>
        </w:p>
        <w:p>
          <w:pPr>
            <w:pStyle w:val="Contents3"/>
            <w:tabs>
              <w:tab w:val="clear" w:pos="8459"/>
              <w:tab w:val="right" w:pos="9026" w:leader="dot"/>
            </w:tabs>
            <w:rPr/>
          </w:pPr>
          <w:hyperlink w:anchor="__RefHeading___Toc7275585_73709187">
            <w:r>
              <w:rPr>
                <w:webHidden/>
                <w:rStyle w:val="IndexLink"/>
                <w:rtl w:val="true"/>
              </w:rPr>
              <w:t>کتاب الاشتقاق‏</w:t>
            </w:r>
            <w:r>
              <w:rPr>
                <w:rStyle w:val="IndexLink"/>
                <w:rtl w:val="true"/>
              </w:rPr>
              <w:tab/>
            </w:r>
            <w:r>
              <w:rPr>
                <w:rStyle w:val="IndexLink"/>
              </w:rPr>
              <w:t>150</w:t>
            </w:r>
          </w:hyperlink>
        </w:p>
        <w:p>
          <w:pPr>
            <w:pStyle w:val="Contents3"/>
            <w:tabs>
              <w:tab w:val="clear" w:pos="8459"/>
              <w:tab w:val="right" w:pos="9026" w:leader="dot"/>
            </w:tabs>
            <w:rPr/>
          </w:pPr>
          <w:hyperlink w:anchor="__RefHeading___Toc7275587_73709187">
            <w:r>
              <w:rPr>
                <w:webHidden/>
                <w:rStyle w:val="IndexLink"/>
              </w:rPr>
              <w:t>391</w:t>
            </w:r>
            <w:r>
              <w:rPr>
                <w:rStyle w:val="IndexLink"/>
                <w:rtl w:val="true"/>
              </w:rPr>
              <w:t xml:space="preserve">- </w:t>
            </w:r>
            <w:r>
              <w:rPr>
                <w:rStyle w:val="IndexLink"/>
                <w:rtl w:val="true"/>
              </w:rPr>
              <w:t>الاشتقاق‏</w:t>
            </w:r>
            <w:r>
              <w:rPr>
                <w:rStyle w:val="IndexLink"/>
                <w:rtl w:val="true"/>
              </w:rPr>
              <w:tab/>
            </w:r>
            <w:r>
              <w:rPr>
                <w:rStyle w:val="IndexLink"/>
              </w:rPr>
              <w:t>150</w:t>
            </w:r>
          </w:hyperlink>
        </w:p>
        <w:p>
          <w:pPr>
            <w:pStyle w:val="Contents3"/>
            <w:tabs>
              <w:tab w:val="clear" w:pos="8459"/>
              <w:tab w:val="right" w:pos="9026" w:leader="dot"/>
            </w:tabs>
            <w:rPr/>
          </w:pPr>
          <w:hyperlink w:anchor="__RefHeading___Toc7275589_73709187">
            <w:r>
              <w:rPr>
                <w:webHidden/>
                <w:rStyle w:val="IndexLink"/>
                <w:rtl w:val="true"/>
              </w:rPr>
              <w:t>کتاب الاشتقاق‏</w:t>
            </w:r>
            <w:r>
              <w:rPr>
                <w:rStyle w:val="IndexLink"/>
                <w:rtl w:val="true"/>
              </w:rPr>
              <w:tab/>
            </w:r>
            <w:r>
              <w:rPr>
                <w:rStyle w:val="IndexLink"/>
              </w:rPr>
              <w:t>150</w:t>
            </w:r>
          </w:hyperlink>
        </w:p>
        <w:p>
          <w:pPr>
            <w:pStyle w:val="Contents3"/>
            <w:tabs>
              <w:tab w:val="clear" w:pos="8459"/>
              <w:tab w:val="right" w:pos="9026" w:leader="dot"/>
            </w:tabs>
            <w:rPr/>
          </w:pPr>
          <w:hyperlink w:anchor="__RefHeading___Toc7275591_73709187">
            <w:r>
              <w:rPr>
                <w:webHidden/>
                <w:rStyle w:val="IndexLink"/>
              </w:rPr>
              <w:t>392</w:t>
            </w:r>
            <w:r>
              <w:rPr>
                <w:rStyle w:val="IndexLink"/>
                <w:rtl w:val="true"/>
              </w:rPr>
              <w:t xml:space="preserve">- </w:t>
            </w:r>
            <w:r>
              <w:rPr>
                <w:rStyle w:val="IndexLink"/>
                <w:rtl w:val="true"/>
              </w:rPr>
              <w:t>کتاب الاشتقاق‏</w:t>
            </w:r>
            <w:r>
              <w:rPr>
                <w:rStyle w:val="IndexLink"/>
                <w:rtl w:val="true"/>
              </w:rPr>
              <w:tab/>
            </w:r>
            <w:r>
              <w:rPr>
                <w:rStyle w:val="IndexLink"/>
              </w:rPr>
              <w:t>150</w:t>
            </w:r>
          </w:hyperlink>
        </w:p>
        <w:p>
          <w:pPr>
            <w:pStyle w:val="Contents3"/>
            <w:tabs>
              <w:tab w:val="clear" w:pos="8459"/>
              <w:tab w:val="right" w:pos="9026" w:leader="dot"/>
            </w:tabs>
            <w:rPr/>
          </w:pPr>
          <w:hyperlink w:anchor="__RefHeading___Toc7275593_73709187">
            <w:r>
              <w:rPr>
                <w:webHidden/>
                <w:rStyle w:val="IndexLink"/>
              </w:rPr>
              <w:t>393</w:t>
            </w:r>
            <w:r>
              <w:rPr>
                <w:rStyle w:val="IndexLink"/>
                <w:rtl w:val="true"/>
              </w:rPr>
              <w:t xml:space="preserve">- </w:t>
            </w:r>
            <w:r>
              <w:rPr>
                <w:rStyle w:val="IndexLink"/>
                <w:rtl w:val="true"/>
              </w:rPr>
              <w:t>کتاب الاشتقاق‏</w:t>
            </w:r>
            <w:r>
              <w:rPr>
                <w:rStyle w:val="IndexLink"/>
                <w:rtl w:val="true"/>
              </w:rPr>
              <w:tab/>
            </w:r>
            <w:r>
              <w:rPr>
                <w:rStyle w:val="IndexLink"/>
              </w:rPr>
              <w:t>150</w:t>
            </w:r>
          </w:hyperlink>
        </w:p>
        <w:p>
          <w:pPr>
            <w:pStyle w:val="Contents3"/>
            <w:tabs>
              <w:tab w:val="clear" w:pos="8459"/>
              <w:tab w:val="right" w:pos="9026" w:leader="dot"/>
            </w:tabs>
            <w:rPr/>
          </w:pPr>
          <w:hyperlink w:anchor="__RefHeading___Toc7275595_73709187">
            <w:r>
              <w:rPr>
                <w:webHidden/>
                <w:rStyle w:val="IndexLink"/>
              </w:rPr>
              <w:t>394</w:t>
            </w:r>
            <w:r>
              <w:rPr>
                <w:rStyle w:val="IndexLink"/>
                <w:rtl w:val="true"/>
              </w:rPr>
              <w:t xml:space="preserve">- </w:t>
            </w:r>
            <w:r>
              <w:rPr>
                <w:rStyle w:val="IndexLink"/>
                <w:rtl w:val="true"/>
              </w:rPr>
              <w:t>اشتقاق البلدان‏</w:t>
            </w:r>
            <w:r>
              <w:rPr>
                <w:rStyle w:val="IndexLink"/>
                <w:rtl w:val="true"/>
              </w:rPr>
              <w:tab/>
            </w:r>
            <w:r>
              <w:rPr>
                <w:rStyle w:val="IndexLink"/>
              </w:rPr>
              <w:t>150</w:t>
            </w:r>
          </w:hyperlink>
        </w:p>
        <w:p>
          <w:pPr>
            <w:pStyle w:val="Contents3"/>
            <w:tabs>
              <w:tab w:val="clear" w:pos="8459"/>
              <w:tab w:val="right" w:pos="9026" w:leader="dot"/>
            </w:tabs>
            <w:rPr/>
          </w:pPr>
          <w:hyperlink w:anchor="__RefHeading___Toc7275597_73709187">
            <w:r>
              <w:rPr>
                <w:webHidden/>
                <w:rStyle w:val="IndexLink"/>
              </w:rPr>
              <w:t>395</w:t>
            </w:r>
            <w:r>
              <w:rPr>
                <w:rStyle w:val="IndexLink"/>
                <w:rtl w:val="true"/>
              </w:rPr>
              <w:t xml:space="preserve">- </w:t>
            </w:r>
            <w:r>
              <w:rPr>
                <w:rStyle w:val="IndexLink"/>
                <w:rtl w:val="true"/>
              </w:rPr>
              <w:t>اشتقاق الشهور و الأیام‏</w:t>
            </w:r>
            <w:r>
              <w:rPr>
                <w:rStyle w:val="IndexLink"/>
                <w:rtl w:val="true"/>
              </w:rPr>
              <w:tab/>
            </w:r>
            <w:r>
              <w:rPr>
                <w:rStyle w:val="IndexLink"/>
              </w:rPr>
              <w:t>151</w:t>
            </w:r>
          </w:hyperlink>
        </w:p>
        <w:p>
          <w:pPr>
            <w:pStyle w:val="Contents3"/>
            <w:tabs>
              <w:tab w:val="clear" w:pos="8459"/>
              <w:tab w:val="right" w:pos="9026" w:leader="dot"/>
            </w:tabs>
            <w:rPr/>
          </w:pPr>
          <w:hyperlink w:anchor="__RefHeading___Toc7275599_73709187">
            <w:r>
              <w:rPr>
                <w:webHidden/>
                <w:rStyle w:val="IndexLink"/>
              </w:rPr>
              <w:t>396</w:t>
            </w:r>
            <w:r>
              <w:rPr>
                <w:rStyle w:val="IndexLink"/>
                <w:rtl w:val="true"/>
              </w:rPr>
              <w:t xml:space="preserve">- </w:t>
            </w:r>
            <w:r>
              <w:rPr>
                <w:rStyle w:val="IndexLink"/>
                <w:rtl w:val="true"/>
              </w:rPr>
              <w:t>کتاب الاشتمال‏</w:t>
            </w:r>
            <w:r>
              <w:rPr>
                <w:rStyle w:val="IndexLink"/>
                <w:rtl w:val="true"/>
              </w:rPr>
              <w:tab/>
            </w:r>
            <w:r>
              <w:rPr>
                <w:rStyle w:val="IndexLink"/>
              </w:rPr>
              <w:t>151</w:t>
            </w:r>
          </w:hyperlink>
        </w:p>
        <w:p>
          <w:pPr>
            <w:pStyle w:val="Contents3"/>
            <w:tabs>
              <w:tab w:val="clear" w:pos="8459"/>
              <w:tab w:val="right" w:pos="9026" w:leader="dot"/>
            </w:tabs>
            <w:rPr/>
          </w:pPr>
          <w:hyperlink w:anchor="__RefHeading___Toc7275601_73709187">
            <w:r>
              <w:rPr>
                <w:webHidden/>
                <w:rStyle w:val="IndexLink"/>
              </w:rPr>
              <w:t>397</w:t>
            </w:r>
            <w:r>
              <w:rPr>
                <w:rStyle w:val="IndexLink"/>
                <w:rtl w:val="true"/>
              </w:rPr>
              <w:t xml:space="preserve">- </w:t>
            </w:r>
            <w:r>
              <w:rPr>
                <w:rStyle w:val="IndexLink"/>
                <w:rtl w:val="true"/>
              </w:rPr>
              <w:t>الأشراف‏</w:t>
            </w:r>
            <w:r>
              <w:rPr>
                <w:rStyle w:val="IndexLink"/>
                <w:rtl w:val="true"/>
              </w:rPr>
              <w:tab/>
            </w:r>
            <w:r>
              <w:rPr>
                <w:rStyle w:val="IndexLink"/>
              </w:rPr>
              <w:t>151</w:t>
            </w:r>
          </w:hyperlink>
        </w:p>
        <w:p>
          <w:pPr>
            <w:pStyle w:val="Contents3"/>
            <w:tabs>
              <w:tab w:val="clear" w:pos="8459"/>
              <w:tab w:val="right" w:pos="9026" w:leader="dot"/>
            </w:tabs>
            <w:rPr/>
          </w:pPr>
          <w:hyperlink w:anchor="__RefHeading___Toc7275603_73709187">
            <w:r>
              <w:rPr>
                <w:webHidden/>
                <w:rStyle w:val="IndexLink"/>
              </w:rPr>
              <w:t>398</w:t>
            </w:r>
            <w:r>
              <w:rPr>
                <w:rStyle w:val="IndexLink"/>
                <w:rtl w:val="true"/>
              </w:rPr>
              <w:t xml:space="preserve">- </w:t>
            </w:r>
            <w:r>
              <w:rPr>
                <w:rStyle w:val="IndexLink"/>
                <w:rtl w:val="true"/>
              </w:rPr>
              <w:t>الأشراف‏</w:t>
            </w:r>
            <w:r>
              <w:rPr>
                <w:rStyle w:val="IndexLink"/>
                <w:rtl w:val="true"/>
              </w:rPr>
              <w:tab/>
            </w:r>
            <w:r>
              <w:rPr>
                <w:rStyle w:val="IndexLink"/>
              </w:rPr>
              <w:t>151</w:t>
            </w:r>
          </w:hyperlink>
        </w:p>
        <w:p>
          <w:pPr>
            <w:pStyle w:val="Contents3"/>
            <w:tabs>
              <w:tab w:val="clear" w:pos="8459"/>
              <w:tab w:val="right" w:pos="9026" w:leader="dot"/>
            </w:tabs>
            <w:rPr/>
          </w:pPr>
          <w:hyperlink w:anchor="__RefHeading___Toc7275605_73709187">
            <w:r>
              <w:rPr>
                <w:webHidden/>
                <w:rStyle w:val="IndexLink"/>
              </w:rPr>
              <w:t>399</w:t>
            </w:r>
            <w:r>
              <w:rPr>
                <w:rStyle w:val="IndexLink"/>
                <w:rtl w:val="true"/>
              </w:rPr>
              <w:t xml:space="preserve">- </w:t>
            </w:r>
            <w:r>
              <w:rPr>
                <w:rStyle w:val="IndexLink"/>
                <w:rtl w:val="true"/>
              </w:rPr>
              <w:t>الأشراف‏</w:t>
            </w:r>
            <w:r>
              <w:rPr>
                <w:rStyle w:val="IndexLink"/>
                <w:rtl w:val="true"/>
              </w:rPr>
              <w:tab/>
            </w:r>
            <w:r>
              <w:rPr>
                <w:rStyle w:val="IndexLink"/>
              </w:rPr>
              <w:t>152</w:t>
            </w:r>
          </w:hyperlink>
        </w:p>
        <w:p>
          <w:pPr>
            <w:pStyle w:val="Contents3"/>
            <w:tabs>
              <w:tab w:val="clear" w:pos="8459"/>
              <w:tab w:val="right" w:pos="9026" w:leader="dot"/>
            </w:tabs>
            <w:rPr/>
          </w:pPr>
          <w:hyperlink w:anchor="__RefHeading___Toc7275607_73709187">
            <w:r>
              <w:rPr>
                <w:webHidden/>
                <w:rStyle w:val="IndexLink"/>
              </w:rPr>
              <w:t>400</w:t>
            </w:r>
            <w:r>
              <w:rPr>
                <w:rStyle w:val="IndexLink"/>
                <w:rtl w:val="true"/>
              </w:rPr>
              <w:t xml:space="preserve">- </w:t>
            </w:r>
            <w:r>
              <w:rPr>
                <w:rStyle w:val="IndexLink"/>
                <w:rtl w:val="true"/>
              </w:rPr>
              <w:t>الأشراف‏</w:t>
            </w:r>
            <w:r>
              <w:rPr>
                <w:rStyle w:val="IndexLink"/>
                <w:rtl w:val="true"/>
              </w:rPr>
              <w:tab/>
            </w:r>
            <w:r>
              <w:rPr>
                <w:rStyle w:val="IndexLink"/>
              </w:rPr>
              <w:t>152</w:t>
            </w:r>
          </w:hyperlink>
        </w:p>
        <w:p>
          <w:pPr>
            <w:pStyle w:val="Contents3"/>
            <w:tabs>
              <w:tab w:val="clear" w:pos="8459"/>
              <w:tab w:val="right" w:pos="9026" w:leader="dot"/>
            </w:tabs>
            <w:rPr/>
          </w:pPr>
          <w:hyperlink w:anchor="__RefHeading___Toc7275609_73709187">
            <w:r>
              <w:rPr>
                <w:webHidden/>
                <w:rStyle w:val="IndexLink"/>
              </w:rPr>
              <w:t>401</w:t>
            </w:r>
            <w:r>
              <w:rPr>
                <w:rStyle w:val="IndexLink"/>
                <w:rtl w:val="true"/>
              </w:rPr>
              <w:t xml:space="preserve">- </w:t>
            </w:r>
            <w:r>
              <w:rPr>
                <w:rStyle w:val="IndexLink"/>
                <w:rtl w:val="true"/>
              </w:rPr>
              <w:t>الأشراف‏</w:t>
            </w:r>
            <w:r>
              <w:rPr>
                <w:rStyle w:val="IndexLink"/>
                <w:rtl w:val="true"/>
              </w:rPr>
              <w:tab/>
            </w:r>
            <w:r>
              <w:rPr>
                <w:rStyle w:val="IndexLink"/>
              </w:rPr>
              <w:t>152</w:t>
            </w:r>
          </w:hyperlink>
        </w:p>
        <w:p>
          <w:pPr>
            <w:pStyle w:val="Contents3"/>
            <w:tabs>
              <w:tab w:val="clear" w:pos="8459"/>
              <w:tab w:val="right" w:pos="9026" w:leader="dot"/>
            </w:tabs>
            <w:rPr/>
          </w:pPr>
          <w:hyperlink w:anchor="__RefHeading___Toc7275611_73709187">
            <w:r>
              <w:rPr>
                <w:webHidden/>
                <w:rStyle w:val="IndexLink"/>
              </w:rPr>
              <w:t>402</w:t>
            </w:r>
            <w:r>
              <w:rPr>
                <w:rStyle w:val="IndexLink"/>
                <w:rtl w:val="true"/>
              </w:rPr>
              <w:t xml:space="preserve">- </w:t>
            </w:r>
            <w:r>
              <w:rPr>
                <w:rStyle w:val="IndexLink"/>
                <w:rtl w:val="true"/>
              </w:rPr>
              <w:t>الإشراق‏</w:t>
            </w:r>
            <w:r>
              <w:rPr>
                <w:rStyle w:val="IndexLink"/>
                <w:rtl w:val="true"/>
              </w:rPr>
              <w:tab/>
            </w:r>
            <w:r>
              <w:rPr>
                <w:rStyle w:val="IndexLink"/>
              </w:rPr>
              <w:t>153</w:t>
            </w:r>
          </w:hyperlink>
        </w:p>
        <w:p>
          <w:pPr>
            <w:pStyle w:val="Contents3"/>
            <w:tabs>
              <w:tab w:val="clear" w:pos="8459"/>
              <w:tab w:val="right" w:pos="9026" w:leader="dot"/>
            </w:tabs>
            <w:rPr/>
          </w:pPr>
          <w:hyperlink w:anchor="__RefHeading___Toc7275613_73709187">
            <w:r>
              <w:rPr>
                <w:webHidden/>
                <w:rStyle w:val="IndexLink"/>
                <w:rtl w:val="true"/>
              </w:rPr>
              <w:t>الإشراق‏</w:t>
            </w:r>
            <w:r>
              <w:rPr>
                <w:rStyle w:val="IndexLink"/>
                <w:rtl w:val="true"/>
              </w:rPr>
              <w:tab/>
            </w:r>
            <w:r>
              <w:rPr>
                <w:rStyle w:val="IndexLink"/>
              </w:rPr>
              <w:t>153</w:t>
            </w:r>
          </w:hyperlink>
        </w:p>
        <w:p>
          <w:pPr>
            <w:pStyle w:val="Contents3"/>
            <w:tabs>
              <w:tab w:val="clear" w:pos="8459"/>
              <w:tab w:val="right" w:pos="9026" w:leader="dot"/>
            </w:tabs>
            <w:rPr/>
          </w:pPr>
          <w:hyperlink w:anchor="__RefHeading___Toc7275615_73709187">
            <w:r>
              <w:rPr>
                <w:webHidden/>
                <w:rStyle w:val="IndexLink"/>
              </w:rPr>
              <w:t>403</w:t>
            </w:r>
            <w:r>
              <w:rPr>
                <w:rStyle w:val="IndexLink"/>
                <w:rtl w:val="true"/>
              </w:rPr>
              <w:t xml:space="preserve">- </w:t>
            </w:r>
            <w:r>
              <w:rPr>
                <w:rStyle w:val="IndexLink"/>
                <w:rtl w:val="true"/>
              </w:rPr>
              <w:t>إشراق النیرین‏</w:t>
            </w:r>
            <w:r>
              <w:rPr>
                <w:rStyle w:val="IndexLink"/>
                <w:rtl w:val="true"/>
              </w:rPr>
              <w:tab/>
            </w:r>
            <w:r>
              <w:rPr>
                <w:rStyle w:val="IndexLink"/>
              </w:rPr>
              <w:t>153</w:t>
            </w:r>
          </w:hyperlink>
        </w:p>
        <w:p>
          <w:pPr>
            <w:pStyle w:val="Contents3"/>
            <w:tabs>
              <w:tab w:val="clear" w:pos="8459"/>
              <w:tab w:val="right" w:pos="9026" w:leader="dot"/>
            </w:tabs>
            <w:rPr/>
          </w:pPr>
          <w:hyperlink w:anchor="__RefHeading___Toc7275617_73709187">
            <w:r>
              <w:rPr>
                <w:webHidden/>
                <w:rStyle w:val="IndexLink"/>
              </w:rPr>
              <w:t>404</w:t>
            </w:r>
            <w:r>
              <w:rPr>
                <w:rStyle w:val="IndexLink"/>
                <w:rtl w:val="true"/>
              </w:rPr>
              <w:t xml:space="preserve">- </w:t>
            </w:r>
            <w:r>
              <w:rPr>
                <w:rStyle w:val="IndexLink"/>
                <w:rtl w:val="true"/>
              </w:rPr>
              <w:t>إشراق هیاکل النور عن ظلمات شواکل الغرور</w:t>
            </w:r>
            <w:r>
              <w:rPr>
                <w:rStyle w:val="IndexLink"/>
                <w:rtl w:val="true"/>
              </w:rPr>
              <w:tab/>
            </w:r>
            <w:r>
              <w:rPr>
                <w:rStyle w:val="IndexLink"/>
              </w:rPr>
              <w:t>153</w:t>
            </w:r>
          </w:hyperlink>
        </w:p>
        <w:p>
          <w:pPr>
            <w:pStyle w:val="Contents3"/>
            <w:tabs>
              <w:tab w:val="clear" w:pos="8459"/>
              <w:tab w:val="right" w:pos="9026" w:leader="dot"/>
            </w:tabs>
            <w:rPr/>
          </w:pPr>
          <w:hyperlink w:anchor="__RefHeading___Toc7275619_73709187">
            <w:r>
              <w:rPr>
                <w:webHidden/>
                <w:rStyle w:val="IndexLink"/>
              </w:rPr>
              <w:t>405</w:t>
            </w:r>
            <w:r>
              <w:rPr>
                <w:rStyle w:val="IndexLink"/>
                <w:rtl w:val="true"/>
              </w:rPr>
              <w:t xml:space="preserve">- </w:t>
            </w:r>
            <w:r>
              <w:rPr>
                <w:rStyle w:val="IndexLink"/>
                <w:rtl w:val="true"/>
              </w:rPr>
              <w:t>الإشراقات‏</w:t>
            </w:r>
            <w:r>
              <w:rPr>
                <w:rStyle w:val="IndexLink"/>
                <w:rtl w:val="true"/>
              </w:rPr>
              <w:tab/>
            </w:r>
            <w:r>
              <w:rPr>
                <w:rStyle w:val="IndexLink"/>
              </w:rPr>
              <w:t>154</w:t>
            </w:r>
          </w:hyperlink>
        </w:p>
        <w:p>
          <w:pPr>
            <w:pStyle w:val="Contents3"/>
            <w:tabs>
              <w:tab w:val="clear" w:pos="8459"/>
              <w:tab w:val="right" w:pos="9026" w:leader="dot"/>
            </w:tabs>
            <w:rPr/>
          </w:pPr>
          <w:hyperlink w:anchor="__RefHeading___Toc7275621_73709187">
            <w:r>
              <w:rPr>
                <w:webHidden/>
                <w:rStyle w:val="IndexLink"/>
              </w:rPr>
              <w:t>406</w:t>
            </w:r>
            <w:r>
              <w:rPr>
                <w:rStyle w:val="IndexLink"/>
                <w:rtl w:val="true"/>
              </w:rPr>
              <w:t xml:space="preserve">- </w:t>
            </w:r>
            <w:r>
              <w:rPr>
                <w:rStyle w:val="IndexLink"/>
                <w:rtl w:val="true"/>
              </w:rPr>
              <w:t>إشراقات الأصول‏</w:t>
            </w:r>
            <w:r>
              <w:rPr>
                <w:rStyle w:val="IndexLink"/>
                <w:rtl w:val="true"/>
              </w:rPr>
              <w:tab/>
            </w:r>
            <w:r>
              <w:rPr>
                <w:rStyle w:val="IndexLink"/>
              </w:rPr>
              <w:t>154</w:t>
            </w:r>
          </w:hyperlink>
        </w:p>
        <w:p>
          <w:pPr>
            <w:pStyle w:val="Contents3"/>
            <w:tabs>
              <w:tab w:val="clear" w:pos="8459"/>
              <w:tab w:val="right" w:pos="9026" w:leader="dot"/>
            </w:tabs>
            <w:rPr/>
          </w:pPr>
          <w:hyperlink w:anchor="__RefHeading___Toc7275623_73709187">
            <w:r>
              <w:rPr>
                <w:webHidden/>
                <w:rStyle w:val="IndexLink"/>
              </w:rPr>
              <w:t>407</w:t>
            </w:r>
            <w:r>
              <w:rPr>
                <w:rStyle w:val="IndexLink"/>
                <w:rtl w:val="true"/>
              </w:rPr>
              <w:t xml:space="preserve">- </w:t>
            </w:r>
            <w:r>
              <w:rPr>
                <w:rStyle w:val="IndexLink"/>
                <w:rtl w:val="true"/>
              </w:rPr>
              <w:t>کتاب الأشربة الصغیر</w:t>
            </w:r>
            <w:r>
              <w:rPr>
                <w:rStyle w:val="IndexLink"/>
                <w:rtl w:val="true"/>
              </w:rPr>
              <w:tab/>
            </w:r>
            <w:r>
              <w:rPr>
                <w:rStyle w:val="IndexLink"/>
              </w:rPr>
              <w:t>154</w:t>
            </w:r>
          </w:hyperlink>
        </w:p>
        <w:p>
          <w:pPr>
            <w:pStyle w:val="Contents3"/>
            <w:tabs>
              <w:tab w:val="clear" w:pos="8459"/>
              <w:tab w:val="right" w:pos="9026" w:leader="dot"/>
            </w:tabs>
            <w:rPr/>
          </w:pPr>
          <w:hyperlink w:anchor="__RefHeading___Toc7275625_73709187">
            <w:r>
              <w:rPr>
                <w:webHidden/>
                <w:rStyle w:val="IndexLink"/>
              </w:rPr>
              <w:t>408</w:t>
            </w:r>
            <w:r>
              <w:rPr>
                <w:rStyle w:val="IndexLink"/>
                <w:rtl w:val="true"/>
              </w:rPr>
              <w:t xml:space="preserve"> </w:t>
            </w:r>
            <w:r>
              <w:rPr>
                <w:rStyle w:val="IndexLink"/>
                <w:rtl w:val="true"/>
              </w:rPr>
              <w:t>کتاب الأشربة الکبیر</w:t>
            </w:r>
            <w:r>
              <w:rPr>
                <w:rStyle w:val="IndexLink"/>
                <w:rtl w:val="true"/>
              </w:rPr>
              <w:tab/>
            </w:r>
            <w:r>
              <w:rPr>
                <w:rStyle w:val="IndexLink"/>
              </w:rPr>
              <w:t>154</w:t>
            </w:r>
          </w:hyperlink>
        </w:p>
        <w:p>
          <w:pPr>
            <w:pStyle w:val="Contents3"/>
            <w:tabs>
              <w:tab w:val="clear" w:pos="8459"/>
              <w:tab w:val="right" w:pos="9026" w:leader="dot"/>
            </w:tabs>
            <w:rPr/>
          </w:pPr>
          <w:hyperlink w:anchor="__RefHeading___Toc7275627_73709187">
            <w:r>
              <w:rPr>
                <w:webHidden/>
                <w:rStyle w:val="IndexLink"/>
              </w:rPr>
              <w:t>409</w:t>
            </w:r>
            <w:r>
              <w:rPr>
                <w:rStyle w:val="IndexLink"/>
                <w:rtl w:val="true"/>
              </w:rPr>
              <w:t xml:space="preserve">- </w:t>
            </w:r>
            <w:r>
              <w:rPr>
                <w:rStyle w:val="IndexLink"/>
                <w:rtl w:val="true"/>
              </w:rPr>
              <w:t>کتاب الأشربة</w:t>
            </w:r>
            <w:r>
              <w:rPr>
                <w:rStyle w:val="IndexLink"/>
                <w:rtl w:val="true"/>
              </w:rPr>
              <w:tab/>
            </w:r>
            <w:r>
              <w:rPr>
                <w:rStyle w:val="IndexLink"/>
              </w:rPr>
              <w:t>154</w:t>
            </w:r>
          </w:hyperlink>
        </w:p>
        <w:p>
          <w:pPr>
            <w:pStyle w:val="Contents3"/>
            <w:tabs>
              <w:tab w:val="clear" w:pos="8459"/>
              <w:tab w:val="right" w:pos="9026" w:leader="dot"/>
            </w:tabs>
            <w:rPr/>
          </w:pPr>
          <w:hyperlink w:anchor="__RefHeading___Toc7275629_73709187">
            <w:r>
              <w:rPr>
                <w:webHidden/>
                <w:rStyle w:val="IndexLink"/>
              </w:rPr>
              <w:t>410</w:t>
            </w:r>
            <w:r>
              <w:rPr>
                <w:rStyle w:val="IndexLink"/>
                <w:rtl w:val="true"/>
              </w:rPr>
              <w:t xml:space="preserve">- </w:t>
            </w:r>
            <w:r>
              <w:rPr>
                <w:rStyle w:val="IndexLink"/>
                <w:rtl w:val="true"/>
              </w:rPr>
              <w:t>کتاب 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31_73709187">
            <w:r>
              <w:rPr>
                <w:webHidden/>
                <w:rStyle w:val="IndexLink"/>
              </w:rPr>
              <w:t>411</w:t>
            </w:r>
            <w:r>
              <w:rPr>
                <w:rStyle w:val="IndexLink"/>
                <w:rtl w:val="true"/>
              </w:rPr>
              <w:t xml:space="preserve">- </w:t>
            </w:r>
            <w:r>
              <w:rPr>
                <w:rStyle w:val="IndexLink"/>
                <w:rtl w:val="true"/>
              </w:rPr>
              <w:t>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33_73709187">
            <w:r>
              <w:rPr>
                <w:webHidden/>
                <w:rStyle w:val="IndexLink"/>
              </w:rPr>
              <w:t>412</w:t>
            </w:r>
            <w:r>
              <w:rPr>
                <w:rStyle w:val="IndexLink"/>
                <w:rtl w:val="true"/>
              </w:rPr>
              <w:t xml:space="preserve">- </w:t>
            </w:r>
            <w:r>
              <w:rPr>
                <w:rStyle w:val="IndexLink"/>
                <w:rtl w:val="true"/>
              </w:rPr>
              <w:t>کتاب 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35_73709187">
            <w:r>
              <w:rPr>
                <w:webHidden/>
                <w:rStyle w:val="IndexLink"/>
              </w:rPr>
              <w:t>413</w:t>
            </w:r>
            <w:r>
              <w:rPr>
                <w:rStyle w:val="IndexLink"/>
                <w:rtl w:val="true"/>
              </w:rPr>
              <w:t xml:space="preserve">- </w:t>
            </w:r>
            <w:r>
              <w:rPr>
                <w:rStyle w:val="IndexLink"/>
                <w:rtl w:val="true"/>
              </w:rPr>
              <w:t>کتاب 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37_73709187">
            <w:r>
              <w:rPr>
                <w:webHidden/>
                <w:rStyle w:val="IndexLink"/>
              </w:rPr>
              <w:t>414</w:t>
            </w:r>
            <w:r>
              <w:rPr>
                <w:rStyle w:val="IndexLink"/>
                <w:rtl w:val="true"/>
              </w:rPr>
              <w:t xml:space="preserve">- </w:t>
            </w:r>
            <w:r>
              <w:rPr>
                <w:rStyle w:val="IndexLink"/>
                <w:rtl w:val="true"/>
              </w:rPr>
              <w:t>کتاب 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39_73709187">
            <w:r>
              <w:rPr>
                <w:webHidden/>
                <w:rStyle w:val="IndexLink"/>
              </w:rPr>
              <w:t>415</w:t>
            </w:r>
            <w:r>
              <w:rPr>
                <w:rStyle w:val="IndexLink"/>
                <w:rtl w:val="true"/>
              </w:rPr>
              <w:t xml:space="preserve">- </w:t>
            </w:r>
            <w:r>
              <w:rPr>
                <w:rStyle w:val="IndexLink"/>
                <w:rtl w:val="true"/>
              </w:rPr>
              <w:t>کتاب الأشربة</w:t>
            </w:r>
            <w:r>
              <w:rPr>
                <w:rStyle w:val="IndexLink"/>
                <w:rtl w:val="true"/>
              </w:rPr>
              <w:tab/>
            </w:r>
            <w:r>
              <w:rPr>
                <w:rStyle w:val="IndexLink"/>
              </w:rPr>
              <w:t>155</w:t>
            </w:r>
          </w:hyperlink>
        </w:p>
        <w:p>
          <w:pPr>
            <w:pStyle w:val="Contents3"/>
            <w:tabs>
              <w:tab w:val="clear" w:pos="8459"/>
              <w:tab w:val="right" w:pos="9026" w:leader="dot"/>
            </w:tabs>
            <w:rPr/>
          </w:pPr>
          <w:hyperlink w:anchor="__RefHeading___Toc7275641_73709187">
            <w:r>
              <w:rPr>
                <w:webHidden/>
                <w:rStyle w:val="IndexLink"/>
              </w:rPr>
              <w:t>416</w:t>
            </w:r>
            <w:r>
              <w:rPr>
                <w:rStyle w:val="IndexLink"/>
                <w:rtl w:val="true"/>
              </w:rPr>
              <w:t xml:space="preserve">- </w:t>
            </w:r>
            <w:r>
              <w:rPr>
                <w:rStyle w:val="IndexLink"/>
                <w:rtl w:val="true"/>
              </w:rPr>
              <w:t>کتاب الأشربة</w:t>
            </w:r>
            <w:r>
              <w:rPr>
                <w:rStyle w:val="IndexLink"/>
                <w:rtl w:val="true"/>
              </w:rPr>
              <w:tab/>
            </w:r>
            <w:r>
              <w:rPr>
                <w:rStyle w:val="IndexLink"/>
              </w:rPr>
              <w:t>156</w:t>
            </w:r>
          </w:hyperlink>
        </w:p>
        <w:p>
          <w:pPr>
            <w:pStyle w:val="Contents3"/>
            <w:tabs>
              <w:tab w:val="clear" w:pos="8459"/>
              <w:tab w:val="right" w:pos="9026" w:leader="dot"/>
            </w:tabs>
            <w:rPr/>
          </w:pPr>
          <w:hyperlink w:anchor="__RefHeading___Toc7275643_73709187">
            <w:r>
              <w:rPr>
                <w:webHidden/>
                <w:rStyle w:val="IndexLink"/>
              </w:rPr>
              <w:t>417</w:t>
            </w:r>
            <w:r>
              <w:rPr>
                <w:rStyle w:val="IndexLink"/>
                <w:rtl w:val="true"/>
              </w:rPr>
              <w:t xml:space="preserve">- </w:t>
            </w:r>
            <w:r>
              <w:rPr>
                <w:rStyle w:val="IndexLink"/>
                <w:rtl w:val="true"/>
              </w:rPr>
              <w:t>کتاب الأشربة</w:t>
            </w:r>
            <w:r>
              <w:rPr>
                <w:rStyle w:val="IndexLink"/>
                <w:rtl w:val="true"/>
              </w:rPr>
              <w:tab/>
            </w:r>
            <w:r>
              <w:rPr>
                <w:rStyle w:val="IndexLink"/>
              </w:rPr>
              <w:t>156</w:t>
            </w:r>
          </w:hyperlink>
        </w:p>
        <w:p>
          <w:pPr>
            <w:pStyle w:val="Contents3"/>
            <w:tabs>
              <w:tab w:val="clear" w:pos="8459"/>
              <w:tab w:val="right" w:pos="9026" w:leader="dot"/>
            </w:tabs>
            <w:rPr/>
          </w:pPr>
          <w:hyperlink w:anchor="__RefHeading___Toc7275645_73709187">
            <w:r>
              <w:rPr>
                <w:webHidden/>
                <w:rStyle w:val="IndexLink"/>
              </w:rPr>
              <w:t>418</w:t>
            </w:r>
            <w:r>
              <w:rPr>
                <w:rStyle w:val="IndexLink"/>
                <w:rtl w:val="true"/>
              </w:rPr>
              <w:t xml:space="preserve">- </w:t>
            </w:r>
            <w:r>
              <w:rPr>
                <w:rStyle w:val="IndexLink"/>
                <w:rtl w:val="true"/>
              </w:rPr>
              <w:t>کتاب الأشربة</w:t>
            </w:r>
            <w:r>
              <w:rPr>
                <w:rStyle w:val="IndexLink"/>
                <w:rtl w:val="true"/>
              </w:rPr>
              <w:tab/>
            </w:r>
            <w:r>
              <w:rPr>
                <w:rStyle w:val="IndexLink"/>
              </w:rPr>
              <w:t>156</w:t>
            </w:r>
          </w:hyperlink>
        </w:p>
        <w:p>
          <w:pPr>
            <w:pStyle w:val="Contents3"/>
            <w:tabs>
              <w:tab w:val="clear" w:pos="8459"/>
              <w:tab w:val="right" w:pos="9026" w:leader="dot"/>
            </w:tabs>
            <w:rPr/>
          </w:pPr>
          <w:hyperlink w:anchor="__RefHeading___Toc7275647_73709187">
            <w:r>
              <w:rPr>
                <w:webHidden/>
                <w:rStyle w:val="IndexLink"/>
              </w:rPr>
              <w:t>419</w:t>
            </w:r>
            <w:r>
              <w:rPr>
                <w:rStyle w:val="IndexLink"/>
                <w:rtl w:val="true"/>
              </w:rPr>
              <w:t xml:space="preserve">- </w:t>
            </w:r>
            <w:r>
              <w:rPr>
                <w:rStyle w:val="IndexLink"/>
                <w:rtl w:val="true"/>
              </w:rPr>
              <w:t>کتب الأشربة</w:t>
            </w:r>
            <w:r>
              <w:rPr>
                <w:rStyle w:val="IndexLink"/>
                <w:rtl w:val="true"/>
              </w:rPr>
              <w:tab/>
            </w:r>
            <w:r>
              <w:rPr>
                <w:rStyle w:val="IndexLink"/>
              </w:rPr>
              <w:t>156</w:t>
            </w:r>
          </w:hyperlink>
        </w:p>
        <w:p>
          <w:pPr>
            <w:pStyle w:val="Contents3"/>
            <w:tabs>
              <w:tab w:val="clear" w:pos="8459"/>
              <w:tab w:val="right" w:pos="9026" w:leader="dot"/>
            </w:tabs>
            <w:rPr/>
          </w:pPr>
          <w:hyperlink w:anchor="__RefHeading___Toc7275649_73709187">
            <w:r>
              <w:rPr>
                <w:webHidden/>
                <w:rStyle w:val="IndexLink"/>
                <w:rtl w:val="true"/>
              </w:rPr>
              <w:t>أشربة محمدیة</w:t>
            </w:r>
            <w:r>
              <w:rPr>
                <w:rStyle w:val="IndexLink"/>
                <w:rtl w:val="true"/>
              </w:rPr>
              <w:tab/>
            </w:r>
            <w:r>
              <w:rPr>
                <w:rStyle w:val="IndexLink"/>
              </w:rPr>
              <w:t>156</w:t>
            </w:r>
          </w:hyperlink>
        </w:p>
        <w:p>
          <w:pPr>
            <w:pStyle w:val="Contents3"/>
            <w:tabs>
              <w:tab w:val="clear" w:pos="8459"/>
              <w:tab w:val="right" w:pos="9026" w:leader="dot"/>
            </w:tabs>
            <w:rPr/>
          </w:pPr>
          <w:hyperlink w:anchor="__RefHeading___Toc7275651_73709187">
            <w:r>
              <w:rPr>
                <w:webHidden/>
                <w:rStyle w:val="IndexLink"/>
              </w:rPr>
              <w:t>420</w:t>
            </w:r>
            <w:r>
              <w:rPr>
                <w:rStyle w:val="IndexLink"/>
                <w:rtl w:val="true"/>
              </w:rPr>
              <w:t xml:space="preserve">- </w:t>
            </w:r>
            <w:r>
              <w:rPr>
                <w:rStyle w:val="IndexLink"/>
                <w:rtl w:val="true"/>
              </w:rPr>
              <w:t>أشرف العقائد</w:t>
            </w:r>
            <w:r>
              <w:rPr>
                <w:rStyle w:val="IndexLink"/>
                <w:rtl w:val="true"/>
              </w:rPr>
              <w:tab/>
            </w:r>
            <w:r>
              <w:rPr>
                <w:rStyle w:val="IndexLink"/>
              </w:rPr>
              <w:t>156</w:t>
            </w:r>
          </w:hyperlink>
        </w:p>
        <w:p>
          <w:pPr>
            <w:pStyle w:val="Contents3"/>
            <w:tabs>
              <w:tab w:val="clear" w:pos="8459"/>
              <w:tab w:val="right" w:pos="9026" w:leader="dot"/>
            </w:tabs>
            <w:rPr/>
          </w:pPr>
          <w:hyperlink w:anchor="__RefHeading___Toc7275653_73709187">
            <w:r>
              <w:rPr>
                <w:webHidden/>
                <w:rStyle w:val="IndexLink"/>
              </w:rPr>
              <w:t>421</w:t>
            </w:r>
            <w:r>
              <w:rPr>
                <w:rStyle w:val="IndexLink"/>
                <w:rtl w:val="true"/>
              </w:rPr>
              <w:t xml:space="preserve">- </w:t>
            </w:r>
            <w:r>
              <w:rPr>
                <w:rStyle w:val="IndexLink"/>
                <w:rtl w:val="true"/>
              </w:rPr>
              <w:t>أشرف المناقب‏</w:t>
            </w:r>
            <w:r>
              <w:rPr>
                <w:rStyle w:val="IndexLink"/>
                <w:rtl w:val="true"/>
              </w:rPr>
              <w:tab/>
            </w:r>
            <w:r>
              <w:rPr>
                <w:rStyle w:val="IndexLink"/>
              </w:rPr>
              <w:t>157</w:t>
            </w:r>
          </w:hyperlink>
        </w:p>
        <w:p>
          <w:pPr>
            <w:pStyle w:val="Contents3"/>
            <w:tabs>
              <w:tab w:val="clear" w:pos="8459"/>
              <w:tab w:val="right" w:pos="9026" w:leader="dot"/>
            </w:tabs>
            <w:rPr/>
          </w:pPr>
          <w:hyperlink w:anchor="__RefHeading___Toc7275655_73709187">
            <w:r>
              <w:rPr>
                <w:webHidden/>
                <w:rStyle w:val="IndexLink"/>
              </w:rPr>
              <w:t>422</w:t>
            </w:r>
            <w:r>
              <w:rPr>
                <w:rStyle w:val="IndexLink"/>
                <w:rtl w:val="true"/>
              </w:rPr>
              <w:t xml:space="preserve">- </w:t>
            </w:r>
            <w:r>
              <w:rPr>
                <w:rStyle w:val="IndexLink"/>
                <w:rtl w:val="true"/>
              </w:rPr>
              <w:t>أشرف المناقب‏</w:t>
            </w:r>
            <w:r>
              <w:rPr>
                <w:rStyle w:val="IndexLink"/>
                <w:rtl w:val="true"/>
              </w:rPr>
              <w:tab/>
            </w:r>
            <w:r>
              <w:rPr>
                <w:rStyle w:val="IndexLink"/>
              </w:rPr>
              <w:t>157</w:t>
            </w:r>
          </w:hyperlink>
        </w:p>
        <w:p>
          <w:pPr>
            <w:pStyle w:val="Contents3"/>
            <w:tabs>
              <w:tab w:val="clear" w:pos="8459"/>
              <w:tab w:val="right" w:pos="9026" w:leader="dot"/>
            </w:tabs>
            <w:rPr/>
          </w:pPr>
          <w:hyperlink w:anchor="__RefHeading___Toc7275657_73709187">
            <w:r>
              <w:rPr>
                <w:webHidden/>
                <w:rStyle w:val="IndexLink"/>
              </w:rPr>
              <w:t>423</w:t>
            </w:r>
            <w:r>
              <w:rPr>
                <w:rStyle w:val="IndexLink"/>
                <w:rtl w:val="true"/>
              </w:rPr>
              <w:t xml:space="preserve">- </w:t>
            </w:r>
            <w:r>
              <w:rPr>
                <w:rStyle w:val="IndexLink"/>
                <w:rtl w:val="true"/>
              </w:rPr>
              <w:t>أشرف الوسائل إلی فهم الرسائل‏</w:t>
            </w:r>
            <w:r>
              <w:rPr>
                <w:rStyle w:val="IndexLink"/>
                <w:rtl w:val="true"/>
              </w:rPr>
              <w:tab/>
            </w:r>
            <w:r>
              <w:rPr>
                <w:rStyle w:val="IndexLink"/>
              </w:rPr>
              <w:t>157</w:t>
            </w:r>
          </w:hyperlink>
        </w:p>
        <w:p>
          <w:pPr>
            <w:pStyle w:val="Contents3"/>
            <w:tabs>
              <w:tab w:val="clear" w:pos="8459"/>
              <w:tab w:val="right" w:pos="9026" w:leader="dot"/>
            </w:tabs>
            <w:rPr/>
          </w:pPr>
          <w:hyperlink w:anchor="__RefHeading___Toc7275659_73709187">
            <w:r>
              <w:rPr>
                <w:webHidden/>
                <w:rStyle w:val="IndexLink"/>
              </w:rPr>
              <w:t>424</w:t>
            </w:r>
            <w:r>
              <w:rPr>
                <w:rStyle w:val="IndexLink"/>
                <w:rtl w:val="true"/>
              </w:rPr>
              <w:t xml:space="preserve">- </w:t>
            </w:r>
            <w:r>
              <w:rPr>
                <w:rStyle w:val="IndexLink"/>
                <w:rtl w:val="true"/>
              </w:rPr>
              <w:t>أشعار بنی مرة بن همام‏</w:t>
            </w:r>
            <w:r>
              <w:rPr>
                <w:rStyle w:val="IndexLink"/>
                <w:rtl w:val="true"/>
              </w:rPr>
              <w:tab/>
            </w:r>
            <w:r>
              <w:rPr>
                <w:rStyle w:val="IndexLink"/>
              </w:rPr>
              <w:t>157</w:t>
            </w:r>
          </w:hyperlink>
        </w:p>
        <w:p>
          <w:pPr>
            <w:pStyle w:val="Contents3"/>
            <w:tabs>
              <w:tab w:val="clear" w:pos="8459"/>
              <w:tab w:val="right" w:pos="9026" w:leader="dot"/>
            </w:tabs>
            <w:rPr/>
          </w:pPr>
          <w:hyperlink w:anchor="__RefHeading___Toc7275661_73709187">
            <w:r>
              <w:rPr>
                <w:webHidden/>
                <w:rStyle w:val="IndexLink"/>
              </w:rPr>
              <w:t>425</w:t>
            </w:r>
            <w:r>
              <w:rPr>
                <w:rStyle w:val="IndexLink"/>
                <w:rtl w:val="true"/>
              </w:rPr>
              <w:t xml:space="preserve">- </w:t>
            </w:r>
            <w:r>
              <w:rPr>
                <w:rStyle w:val="IndexLink"/>
                <w:rtl w:val="true"/>
              </w:rPr>
              <w:t>أشعار الجن المتمثلین‏</w:t>
            </w:r>
            <w:r>
              <w:rPr>
                <w:rStyle w:val="IndexLink"/>
                <w:rtl w:val="true"/>
              </w:rPr>
              <w:tab/>
            </w:r>
            <w:r>
              <w:rPr>
                <w:rStyle w:val="IndexLink"/>
              </w:rPr>
              <w:t>157</w:t>
            </w:r>
          </w:hyperlink>
        </w:p>
        <w:p>
          <w:pPr>
            <w:pStyle w:val="Contents3"/>
            <w:tabs>
              <w:tab w:val="clear" w:pos="8459"/>
              <w:tab w:val="right" w:pos="9026" w:leader="dot"/>
            </w:tabs>
            <w:rPr/>
          </w:pPr>
          <w:hyperlink w:anchor="__RefHeading___Toc7275663_73709187">
            <w:r>
              <w:rPr>
                <w:webHidden/>
                <w:rStyle w:val="IndexLink"/>
              </w:rPr>
              <w:t>426</w:t>
            </w:r>
            <w:r>
              <w:rPr>
                <w:rStyle w:val="IndexLink"/>
                <w:rtl w:val="true"/>
              </w:rPr>
              <w:t xml:space="preserve">- </w:t>
            </w:r>
            <w:r>
              <w:rPr>
                <w:rStyle w:val="IndexLink"/>
                <w:rtl w:val="true"/>
              </w:rPr>
              <w:t>أشعار الجواری‏</w:t>
            </w:r>
            <w:r>
              <w:rPr>
                <w:rStyle w:val="IndexLink"/>
                <w:rtl w:val="true"/>
              </w:rPr>
              <w:tab/>
            </w:r>
            <w:r>
              <w:rPr>
                <w:rStyle w:val="IndexLink"/>
              </w:rPr>
              <w:t>157</w:t>
            </w:r>
          </w:hyperlink>
        </w:p>
        <w:p>
          <w:pPr>
            <w:pStyle w:val="Contents3"/>
            <w:tabs>
              <w:tab w:val="clear" w:pos="8459"/>
              <w:tab w:val="right" w:pos="9026" w:leader="dot"/>
            </w:tabs>
            <w:rPr/>
          </w:pPr>
          <w:hyperlink w:anchor="__RefHeading___Toc7275665_73709187">
            <w:r>
              <w:rPr>
                <w:webHidden/>
                <w:rStyle w:val="IndexLink"/>
              </w:rPr>
              <w:t>427</w:t>
            </w:r>
            <w:r>
              <w:rPr>
                <w:rStyle w:val="IndexLink"/>
                <w:rtl w:val="true"/>
              </w:rPr>
              <w:t xml:space="preserve">- </w:t>
            </w:r>
            <w:r>
              <w:rPr>
                <w:rStyle w:val="IndexLink"/>
                <w:rtl w:val="true"/>
              </w:rPr>
              <w:t>أشعار الحراب‏</w:t>
            </w:r>
            <w:r>
              <w:rPr>
                <w:rStyle w:val="IndexLink"/>
                <w:rtl w:val="true"/>
              </w:rPr>
              <w:tab/>
            </w:r>
            <w:r>
              <w:rPr>
                <w:rStyle w:val="IndexLink"/>
              </w:rPr>
              <w:t>157</w:t>
            </w:r>
          </w:hyperlink>
        </w:p>
        <w:p>
          <w:pPr>
            <w:pStyle w:val="Contents3"/>
            <w:tabs>
              <w:tab w:val="clear" w:pos="8459"/>
              <w:tab w:val="right" w:pos="9026" w:leader="dot"/>
            </w:tabs>
            <w:rPr/>
          </w:pPr>
          <w:hyperlink w:anchor="__RefHeading___Toc7275667_73709187">
            <w:r>
              <w:rPr>
                <w:webHidden/>
                <w:rStyle w:val="IndexLink"/>
              </w:rPr>
              <w:t>428</w:t>
            </w:r>
            <w:r>
              <w:rPr>
                <w:rStyle w:val="IndexLink"/>
                <w:rtl w:val="true"/>
              </w:rPr>
              <w:t xml:space="preserve">- </w:t>
            </w:r>
            <w:r>
              <w:rPr>
                <w:rStyle w:val="IndexLink"/>
                <w:rtl w:val="true"/>
              </w:rPr>
              <w:t>أشعار الخلفاء</w:t>
            </w:r>
            <w:r>
              <w:rPr>
                <w:rStyle w:val="IndexLink"/>
                <w:rtl w:val="true"/>
              </w:rPr>
              <w:tab/>
            </w:r>
            <w:r>
              <w:rPr>
                <w:rStyle w:val="IndexLink"/>
              </w:rPr>
              <w:t>158</w:t>
            </w:r>
          </w:hyperlink>
        </w:p>
        <w:p>
          <w:pPr>
            <w:pStyle w:val="Contents3"/>
            <w:tabs>
              <w:tab w:val="clear" w:pos="8459"/>
              <w:tab w:val="right" w:pos="9026" w:leader="dot"/>
            </w:tabs>
            <w:rPr/>
          </w:pPr>
          <w:hyperlink w:anchor="__RefHeading___Toc7275669_73709187">
            <w:r>
              <w:rPr>
                <w:webHidden/>
                <w:rStyle w:val="IndexLink"/>
                <w:rtl w:val="true"/>
              </w:rPr>
              <w:t>أشعار الخوارزمی‏</w:t>
            </w:r>
            <w:r>
              <w:rPr>
                <w:rStyle w:val="IndexLink"/>
                <w:rtl w:val="true"/>
              </w:rPr>
              <w:tab/>
            </w:r>
            <w:r>
              <w:rPr>
                <w:rStyle w:val="IndexLink"/>
              </w:rPr>
              <w:t>158</w:t>
            </w:r>
          </w:hyperlink>
        </w:p>
        <w:p>
          <w:pPr>
            <w:pStyle w:val="Contents3"/>
            <w:tabs>
              <w:tab w:val="clear" w:pos="8459"/>
              <w:tab w:val="right" w:pos="9026" w:leader="dot"/>
            </w:tabs>
            <w:rPr/>
          </w:pPr>
          <w:hyperlink w:anchor="__RefHeading___Toc7275671_73709187">
            <w:r>
              <w:rPr>
                <w:webHidden/>
                <w:rStyle w:val="IndexLink"/>
              </w:rPr>
              <w:t>429</w:t>
            </w:r>
            <w:r>
              <w:rPr>
                <w:rStyle w:val="IndexLink"/>
                <w:rtl w:val="true"/>
              </w:rPr>
              <w:t xml:space="preserve">- </w:t>
            </w:r>
            <w:r>
              <w:rPr>
                <w:rStyle w:val="IndexLink"/>
                <w:rtl w:val="true"/>
              </w:rPr>
              <w:t>أشعار زید الخیل الطائی‏</w:t>
            </w:r>
            <w:r>
              <w:rPr>
                <w:rStyle w:val="IndexLink"/>
                <w:rtl w:val="true"/>
              </w:rPr>
              <w:tab/>
            </w:r>
            <w:r>
              <w:rPr>
                <w:rStyle w:val="IndexLink"/>
              </w:rPr>
              <w:t>158</w:t>
            </w:r>
          </w:hyperlink>
        </w:p>
        <w:p>
          <w:pPr>
            <w:pStyle w:val="Contents3"/>
            <w:tabs>
              <w:tab w:val="clear" w:pos="8459"/>
              <w:tab w:val="right" w:pos="9026" w:leader="dot"/>
            </w:tabs>
            <w:rPr/>
          </w:pPr>
          <w:hyperlink w:anchor="__RefHeading___Toc7275673_73709187">
            <w:r>
              <w:rPr>
                <w:webHidden/>
                <w:rStyle w:val="IndexLink"/>
              </w:rPr>
              <w:t>430</w:t>
            </w:r>
            <w:r>
              <w:rPr>
                <w:rStyle w:val="IndexLink"/>
                <w:rtl w:val="true"/>
              </w:rPr>
              <w:t xml:space="preserve">- </w:t>
            </w:r>
            <w:r>
              <w:rPr>
                <w:rStyle w:val="IndexLink"/>
                <w:rtl w:val="true"/>
              </w:rPr>
              <w:t>أشعار عبد القیس و أخبارها</w:t>
            </w:r>
            <w:r>
              <w:rPr>
                <w:rStyle w:val="IndexLink"/>
                <w:rtl w:val="true"/>
              </w:rPr>
              <w:tab/>
            </w:r>
            <w:r>
              <w:rPr>
                <w:rStyle w:val="IndexLink"/>
              </w:rPr>
              <w:t>158</w:t>
            </w:r>
          </w:hyperlink>
        </w:p>
        <w:p>
          <w:pPr>
            <w:pStyle w:val="Contents3"/>
            <w:tabs>
              <w:tab w:val="clear" w:pos="8459"/>
              <w:tab w:val="right" w:pos="9026" w:leader="dot"/>
            </w:tabs>
            <w:rPr/>
          </w:pPr>
          <w:hyperlink w:anchor="__RefHeading___Toc7275675_73709187">
            <w:r>
              <w:rPr>
                <w:webHidden/>
                <w:rStyle w:val="IndexLink"/>
                <w:rtl w:val="true"/>
              </w:rPr>
              <w:t>أخبار الشعراء</w:t>
            </w:r>
            <w:r>
              <w:rPr>
                <w:rStyle w:val="IndexLink"/>
                <w:rtl w:val="true"/>
              </w:rPr>
              <w:tab/>
            </w:r>
            <w:r>
              <w:rPr>
                <w:rStyle w:val="IndexLink"/>
              </w:rPr>
              <w:t>158</w:t>
            </w:r>
          </w:hyperlink>
        </w:p>
        <w:p>
          <w:pPr>
            <w:pStyle w:val="Contents3"/>
            <w:tabs>
              <w:tab w:val="clear" w:pos="8459"/>
              <w:tab w:val="right" w:pos="9026" w:leader="dot"/>
            </w:tabs>
            <w:rPr/>
          </w:pPr>
          <w:hyperlink w:anchor="__RefHeading___Toc7275677_73709187">
            <w:r>
              <w:rPr>
                <w:webHidden/>
                <w:rStyle w:val="IndexLink"/>
              </w:rPr>
              <w:t>431</w:t>
            </w:r>
            <w:r>
              <w:rPr>
                <w:rStyle w:val="IndexLink"/>
                <w:rtl w:val="true"/>
              </w:rPr>
              <w:t xml:space="preserve">- </w:t>
            </w:r>
            <w:r>
              <w:rPr>
                <w:rStyle w:val="IndexLink"/>
                <w:rtl w:val="true"/>
              </w:rPr>
              <w:t>أشعار المعصومین ع‏</w:t>
            </w:r>
            <w:r>
              <w:rPr>
                <w:rStyle w:val="IndexLink"/>
                <w:rtl w:val="true"/>
              </w:rPr>
              <w:tab/>
            </w:r>
            <w:r>
              <w:rPr>
                <w:rStyle w:val="IndexLink"/>
              </w:rPr>
              <w:t>158</w:t>
            </w:r>
          </w:hyperlink>
        </w:p>
        <w:p>
          <w:pPr>
            <w:pStyle w:val="Contents3"/>
            <w:tabs>
              <w:tab w:val="clear" w:pos="8459"/>
              <w:tab w:val="right" w:pos="9026" w:leader="dot"/>
            </w:tabs>
            <w:rPr/>
          </w:pPr>
          <w:hyperlink w:anchor="__RefHeading___Toc7275679_73709187">
            <w:r>
              <w:rPr>
                <w:webHidden/>
                <w:rStyle w:val="IndexLink"/>
              </w:rPr>
              <w:t>432</w:t>
            </w:r>
            <w:r>
              <w:rPr>
                <w:rStyle w:val="IndexLink"/>
                <w:rtl w:val="true"/>
              </w:rPr>
              <w:t xml:space="preserve">- </w:t>
            </w:r>
            <w:r>
              <w:rPr>
                <w:rStyle w:val="IndexLink"/>
                <w:rtl w:val="true"/>
              </w:rPr>
              <w:t>أشعار النساء</w:t>
            </w:r>
            <w:r>
              <w:rPr>
                <w:rStyle w:val="IndexLink"/>
                <w:rtl w:val="true"/>
              </w:rPr>
              <w:tab/>
            </w:r>
            <w:r>
              <w:rPr>
                <w:rStyle w:val="IndexLink"/>
              </w:rPr>
              <w:t>159</w:t>
            </w:r>
          </w:hyperlink>
        </w:p>
        <w:p>
          <w:pPr>
            <w:pStyle w:val="Contents3"/>
            <w:tabs>
              <w:tab w:val="clear" w:pos="8459"/>
              <w:tab w:val="right" w:pos="9026" w:leader="dot"/>
            </w:tabs>
            <w:rPr/>
          </w:pPr>
          <w:hyperlink w:anchor="__RefHeading___Toc7275681_73709187">
            <w:r>
              <w:rPr>
                <w:webHidden/>
                <w:rStyle w:val="IndexLink"/>
              </w:rPr>
              <w:t>433</w:t>
            </w:r>
            <w:r>
              <w:rPr>
                <w:rStyle w:val="IndexLink"/>
                <w:rtl w:val="true"/>
              </w:rPr>
              <w:t xml:space="preserve">- </w:t>
            </w:r>
            <w:r>
              <w:rPr>
                <w:rStyle w:val="IndexLink"/>
                <w:rtl w:val="true"/>
              </w:rPr>
              <w:t>الأشعة البدریة</w:t>
            </w:r>
            <w:r>
              <w:rPr>
                <w:rStyle w:val="IndexLink"/>
                <w:rtl w:val="true"/>
              </w:rPr>
              <w:tab/>
            </w:r>
            <w:r>
              <w:rPr>
                <w:rStyle w:val="IndexLink"/>
              </w:rPr>
              <w:t>159</w:t>
            </w:r>
          </w:hyperlink>
        </w:p>
        <w:p>
          <w:pPr>
            <w:pStyle w:val="Contents3"/>
            <w:tabs>
              <w:tab w:val="clear" w:pos="8459"/>
              <w:tab w:val="right" w:pos="9026" w:leader="dot"/>
            </w:tabs>
            <w:rPr/>
          </w:pPr>
          <w:hyperlink w:anchor="__RefHeading___Toc7275683_73709187">
            <w:r>
              <w:rPr>
                <w:webHidden/>
                <w:rStyle w:val="IndexLink"/>
              </w:rPr>
              <w:t>434</w:t>
            </w:r>
            <w:r>
              <w:rPr>
                <w:rStyle w:val="IndexLink"/>
                <w:rtl w:val="true"/>
              </w:rPr>
              <w:t xml:space="preserve">- </w:t>
            </w:r>
            <w:r>
              <w:rPr>
                <w:rStyle w:val="IndexLink"/>
                <w:rtl w:val="true"/>
              </w:rPr>
              <w:t>الأشعة القدسیة</w:t>
            </w:r>
            <w:r>
              <w:rPr>
                <w:rStyle w:val="IndexLink"/>
                <w:rtl w:val="true"/>
              </w:rPr>
              <w:tab/>
            </w:r>
            <w:r>
              <w:rPr>
                <w:rStyle w:val="IndexLink"/>
              </w:rPr>
              <w:t>159</w:t>
            </w:r>
          </w:hyperlink>
        </w:p>
        <w:p>
          <w:pPr>
            <w:pStyle w:val="Contents3"/>
            <w:tabs>
              <w:tab w:val="clear" w:pos="8459"/>
              <w:tab w:val="right" w:pos="9026" w:leader="dot"/>
            </w:tabs>
            <w:rPr/>
          </w:pPr>
          <w:hyperlink w:anchor="__RefHeading___Toc7275685_73709187">
            <w:r>
              <w:rPr>
                <w:webHidden/>
                <w:rStyle w:val="IndexLink"/>
              </w:rPr>
              <w:t>435</w:t>
            </w:r>
            <w:r>
              <w:rPr>
                <w:rStyle w:val="IndexLink"/>
                <w:rtl w:val="true"/>
              </w:rPr>
              <w:t xml:space="preserve">- </w:t>
            </w:r>
            <w:r>
              <w:rPr>
                <w:rStyle w:val="IndexLink"/>
                <w:rtl w:val="true"/>
              </w:rPr>
              <w:t>الأشعة الملونة</w:t>
            </w:r>
            <w:r>
              <w:rPr>
                <w:rStyle w:val="IndexLink"/>
                <w:rtl w:val="true"/>
              </w:rPr>
              <w:tab/>
            </w:r>
            <w:r>
              <w:rPr>
                <w:rStyle w:val="IndexLink"/>
              </w:rPr>
              <w:t>159</w:t>
            </w:r>
          </w:hyperlink>
        </w:p>
        <w:p>
          <w:pPr>
            <w:pStyle w:val="Contents3"/>
            <w:tabs>
              <w:tab w:val="clear" w:pos="8459"/>
              <w:tab w:val="right" w:pos="9026" w:leader="dot"/>
            </w:tabs>
            <w:rPr/>
          </w:pPr>
          <w:hyperlink w:anchor="__RefHeading___Toc7275687_73709187">
            <w:r>
              <w:rPr>
                <w:webHidden/>
                <w:rStyle w:val="IndexLink"/>
              </w:rPr>
              <w:t>436</w:t>
            </w:r>
            <w:r>
              <w:rPr>
                <w:rStyle w:val="IndexLink"/>
                <w:rtl w:val="true"/>
              </w:rPr>
              <w:t xml:space="preserve">- </w:t>
            </w:r>
            <w:r>
              <w:rPr>
                <w:rStyle w:val="IndexLink"/>
                <w:rtl w:val="true"/>
              </w:rPr>
              <w:t>الأشعثیات‏</w:t>
            </w:r>
            <w:r>
              <w:rPr>
                <w:rStyle w:val="IndexLink"/>
                <w:rtl w:val="true"/>
              </w:rPr>
              <w:tab/>
            </w:r>
            <w:r>
              <w:rPr>
                <w:rStyle w:val="IndexLink"/>
              </w:rPr>
              <w:t>159</w:t>
            </w:r>
          </w:hyperlink>
        </w:p>
        <w:p>
          <w:pPr>
            <w:pStyle w:val="Contents3"/>
            <w:tabs>
              <w:tab w:val="clear" w:pos="8459"/>
              <w:tab w:val="right" w:pos="9026" w:leader="dot"/>
            </w:tabs>
            <w:rPr/>
          </w:pPr>
          <w:hyperlink w:anchor="__RefHeading___Toc7275689_73709187">
            <w:r>
              <w:rPr>
                <w:webHidden/>
                <w:rStyle w:val="IndexLink"/>
              </w:rPr>
              <w:t>437</w:t>
            </w:r>
            <w:r>
              <w:rPr>
                <w:rStyle w:val="IndexLink"/>
                <w:rtl w:val="true"/>
              </w:rPr>
              <w:t xml:space="preserve">- </w:t>
            </w:r>
            <w:r>
              <w:rPr>
                <w:rStyle w:val="IndexLink"/>
                <w:rtl w:val="true"/>
              </w:rPr>
              <w:t>الأشفیة</w:t>
            </w:r>
            <w:r>
              <w:rPr>
                <w:rStyle w:val="IndexLink"/>
                <w:rtl w:val="true"/>
              </w:rPr>
              <w:tab/>
            </w:r>
            <w:r>
              <w:rPr>
                <w:rStyle w:val="IndexLink"/>
              </w:rPr>
              <w:t>161</w:t>
            </w:r>
          </w:hyperlink>
        </w:p>
        <w:p>
          <w:pPr>
            <w:pStyle w:val="Contents3"/>
            <w:tabs>
              <w:tab w:val="clear" w:pos="8459"/>
              <w:tab w:val="right" w:pos="9026" w:leader="dot"/>
            </w:tabs>
            <w:rPr/>
          </w:pPr>
          <w:hyperlink w:anchor="__RefHeading___Toc7275691_73709187">
            <w:r>
              <w:rPr>
                <w:webHidden/>
                <w:rStyle w:val="IndexLink"/>
                <w:rtl w:val="true"/>
              </w:rPr>
              <w:t>الأشفیة</w:t>
            </w:r>
            <w:r>
              <w:rPr>
                <w:rStyle w:val="IndexLink"/>
                <w:rtl w:val="true"/>
              </w:rPr>
              <w:tab/>
            </w:r>
            <w:r>
              <w:rPr>
                <w:rStyle w:val="IndexLink"/>
              </w:rPr>
              <w:t>161</w:t>
            </w:r>
          </w:hyperlink>
        </w:p>
        <w:p>
          <w:pPr>
            <w:pStyle w:val="Contents3"/>
            <w:tabs>
              <w:tab w:val="clear" w:pos="8459"/>
              <w:tab w:val="right" w:pos="9026" w:leader="dot"/>
            </w:tabs>
            <w:rPr/>
          </w:pPr>
          <w:hyperlink w:anchor="__RefHeading___Toc7275693_73709187">
            <w:r>
              <w:rPr>
                <w:webHidden/>
                <w:rStyle w:val="IndexLink"/>
              </w:rPr>
              <w:t>438</w:t>
            </w:r>
            <w:r>
              <w:rPr>
                <w:rStyle w:val="IndexLink"/>
                <w:rtl w:val="true"/>
              </w:rPr>
              <w:t xml:space="preserve">- </w:t>
            </w:r>
            <w:r>
              <w:rPr>
                <w:rStyle w:val="IndexLink"/>
                <w:rtl w:val="true"/>
              </w:rPr>
              <w:t>أشک غم‏</w:t>
            </w:r>
            <w:r>
              <w:rPr>
                <w:rStyle w:val="IndexLink"/>
                <w:rtl w:val="true"/>
              </w:rPr>
              <w:tab/>
            </w:r>
            <w:r>
              <w:rPr>
                <w:rStyle w:val="IndexLink"/>
              </w:rPr>
              <w:t>161</w:t>
            </w:r>
          </w:hyperlink>
        </w:p>
        <w:p>
          <w:pPr>
            <w:pStyle w:val="Contents3"/>
            <w:tabs>
              <w:tab w:val="clear" w:pos="8459"/>
              <w:tab w:val="right" w:pos="9026" w:leader="dot"/>
            </w:tabs>
            <w:rPr/>
          </w:pPr>
          <w:hyperlink w:anchor="__RefHeading___Toc7275695_73709187">
            <w:r>
              <w:rPr>
                <w:webHidden/>
                <w:rStyle w:val="IndexLink"/>
              </w:rPr>
              <w:t>439</w:t>
            </w:r>
            <w:r>
              <w:rPr>
                <w:rStyle w:val="IndexLink"/>
                <w:rtl w:val="true"/>
              </w:rPr>
              <w:t xml:space="preserve">- </w:t>
            </w:r>
            <w:r>
              <w:rPr>
                <w:rStyle w:val="IndexLink"/>
                <w:rtl w:val="true"/>
              </w:rPr>
              <w:t>الأشکال الأربعة</w:t>
            </w:r>
            <w:r>
              <w:rPr>
                <w:rStyle w:val="IndexLink"/>
                <w:rtl w:val="true"/>
              </w:rPr>
              <w:tab/>
            </w:r>
            <w:r>
              <w:rPr>
                <w:rStyle w:val="IndexLink"/>
              </w:rPr>
              <w:t>161</w:t>
            </w:r>
          </w:hyperlink>
        </w:p>
        <w:p>
          <w:pPr>
            <w:pStyle w:val="Contents3"/>
            <w:tabs>
              <w:tab w:val="clear" w:pos="8459"/>
              <w:tab w:val="right" w:pos="9026" w:leader="dot"/>
            </w:tabs>
            <w:rPr/>
          </w:pPr>
          <w:hyperlink w:anchor="__RefHeading___Toc7275697_73709187">
            <w:r>
              <w:rPr>
                <w:webHidden/>
                <w:rStyle w:val="IndexLink"/>
              </w:rPr>
              <w:t>440</w:t>
            </w:r>
            <w:r>
              <w:rPr>
                <w:rStyle w:val="IndexLink"/>
                <w:rtl w:val="true"/>
              </w:rPr>
              <w:t xml:space="preserve">- </w:t>
            </w:r>
            <w:r>
              <w:rPr>
                <w:rStyle w:val="IndexLink"/>
                <w:rtl w:val="true"/>
              </w:rPr>
              <w:t>أشکال بیضی‏</w:t>
            </w:r>
            <w:r>
              <w:rPr>
                <w:rStyle w:val="IndexLink"/>
                <w:rtl w:val="true"/>
              </w:rPr>
              <w:tab/>
            </w:r>
            <w:r>
              <w:rPr>
                <w:rStyle w:val="IndexLink"/>
              </w:rPr>
              <w:t>162</w:t>
            </w:r>
          </w:hyperlink>
        </w:p>
        <w:p>
          <w:pPr>
            <w:pStyle w:val="Contents3"/>
            <w:tabs>
              <w:tab w:val="clear" w:pos="8459"/>
              <w:tab w:val="right" w:pos="9026" w:leader="dot"/>
            </w:tabs>
            <w:rPr/>
          </w:pPr>
          <w:hyperlink w:anchor="__RefHeading___Toc7275699_73709187">
            <w:r>
              <w:rPr>
                <w:webHidden/>
                <w:rStyle w:val="IndexLink"/>
              </w:rPr>
              <w:t>441</w:t>
            </w:r>
            <w:r>
              <w:rPr>
                <w:rStyle w:val="IndexLink"/>
                <w:rtl w:val="true"/>
              </w:rPr>
              <w:t xml:space="preserve">- </w:t>
            </w:r>
            <w:r>
              <w:rPr>
                <w:rStyle w:val="IndexLink"/>
                <w:rtl w:val="true"/>
              </w:rPr>
              <w:t>أشکال جملة المواریث‏</w:t>
            </w:r>
            <w:r>
              <w:rPr>
                <w:rStyle w:val="IndexLink"/>
                <w:rtl w:val="true"/>
              </w:rPr>
              <w:tab/>
            </w:r>
            <w:r>
              <w:rPr>
                <w:rStyle w:val="IndexLink"/>
              </w:rPr>
              <w:t>162</w:t>
            </w:r>
          </w:hyperlink>
        </w:p>
        <w:p>
          <w:pPr>
            <w:pStyle w:val="Contents3"/>
            <w:tabs>
              <w:tab w:val="clear" w:pos="8459"/>
              <w:tab w:val="right" w:pos="9026" w:leader="dot"/>
            </w:tabs>
            <w:rPr/>
          </w:pPr>
          <w:hyperlink w:anchor="__RefHeading___Toc7275701_73709187">
            <w:r>
              <w:rPr>
                <w:webHidden/>
                <w:rStyle w:val="IndexLink"/>
              </w:rPr>
              <w:t>442</w:t>
            </w:r>
            <w:r>
              <w:rPr>
                <w:rStyle w:val="IndexLink"/>
                <w:rtl w:val="true"/>
              </w:rPr>
              <w:t xml:space="preserve">- </w:t>
            </w:r>
            <w:r>
              <w:rPr>
                <w:rStyle w:val="IndexLink"/>
                <w:rtl w:val="true"/>
              </w:rPr>
              <w:t>الأشکال الکرویة</w:t>
            </w:r>
            <w:r>
              <w:rPr>
                <w:rStyle w:val="IndexLink"/>
                <w:rtl w:val="true"/>
              </w:rPr>
              <w:tab/>
            </w:r>
            <w:r>
              <w:rPr>
                <w:rStyle w:val="IndexLink"/>
              </w:rPr>
              <w:t>162</w:t>
            </w:r>
          </w:hyperlink>
        </w:p>
        <w:p>
          <w:pPr>
            <w:pStyle w:val="Contents3"/>
            <w:tabs>
              <w:tab w:val="clear" w:pos="8459"/>
              <w:tab w:val="right" w:pos="9026" w:leader="dot"/>
            </w:tabs>
            <w:rPr/>
          </w:pPr>
          <w:hyperlink w:anchor="__RefHeading___Toc7275703_73709187">
            <w:r>
              <w:rPr>
                <w:webHidden/>
                <w:rStyle w:val="IndexLink"/>
              </w:rPr>
              <w:t>443</w:t>
            </w:r>
            <w:r>
              <w:rPr>
                <w:rStyle w:val="IndexLink"/>
                <w:rtl w:val="true"/>
              </w:rPr>
              <w:t xml:space="preserve">- </w:t>
            </w:r>
            <w:r>
              <w:rPr>
                <w:rStyle w:val="IndexLink"/>
                <w:rtl w:val="true"/>
              </w:rPr>
              <w:t>أشکال المیزان‏</w:t>
            </w:r>
            <w:r>
              <w:rPr>
                <w:rStyle w:val="IndexLink"/>
                <w:rtl w:val="true"/>
              </w:rPr>
              <w:tab/>
            </w:r>
            <w:r>
              <w:rPr>
                <w:rStyle w:val="IndexLink"/>
              </w:rPr>
              <w:t>162</w:t>
            </w:r>
          </w:hyperlink>
        </w:p>
        <w:p>
          <w:pPr>
            <w:pStyle w:val="Contents3"/>
            <w:tabs>
              <w:tab w:val="clear" w:pos="8459"/>
              <w:tab w:val="right" w:pos="9026" w:leader="dot"/>
            </w:tabs>
            <w:rPr/>
          </w:pPr>
          <w:hyperlink w:anchor="__RefHeading___Toc7275705_73709187">
            <w:r>
              <w:rPr>
                <w:webHidden/>
                <w:rStyle w:val="IndexLink"/>
              </w:rPr>
              <w:t>444</w:t>
            </w:r>
            <w:r>
              <w:rPr>
                <w:rStyle w:val="IndexLink"/>
                <w:rtl w:val="true"/>
              </w:rPr>
              <w:t xml:space="preserve">- </w:t>
            </w:r>
            <w:r>
              <w:rPr>
                <w:rStyle w:val="IndexLink"/>
                <w:rtl w:val="true"/>
              </w:rPr>
              <w:t>أشکال الهندسة</w:t>
            </w:r>
            <w:r>
              <w:rPr>
                <w:rStyle w:val="IndexLink"/>
                <w:rtl w:val="true"/>
              </w:rPr>
              <w:tab/>
            </w:r>
            <w:r>
              <w:rPr>
                <w:rStyle w:val="IndexLink"/>
              </w:rPr>
              <w:t>162</w:t>
            </w:r>
          </w:hyperlink>
        </w:p>
        <w:p>
          <w:pPr>
            <w:pStyle w:val="Contents3"/>
            <w:tabs>
              <w:tab w:val="clear" w:pos="8459"/>
              <w:tab w:val="right" w:pos="9026" w:leader="dot"/>
            </w:tabs>
            <w:rPr/>
          </w:pPr>
          <w:hyperlink w:anchor="__RefHeading___Toc7275707_73709187">
            <w:r>
              <w:rPr>
                <w:webHidden/>
                <w:rStyle w:val="IndexLink"/>
              </w:rPr>
              <w:t>445</w:t>
            </w:r>
            <w:r>
              <w:rPr>
                <w:rStyle w:val="IndexLink"/>
                <w:rtl w:val="true"/>
              </w:rPr>
              <w:t xml:space="preserve">- </w:t>
            </w:r>
            <w:r>
              <w:rPr>
                <w:rStyle w:val="IndexLink"/>
                <w:rtl w:val="true"/>
              </w:rPr>
              <w:t>الإصابة</w:t>
            </w:r>
            <w:r>
              <w:rPr>
                <w:rStyle w:val="IndexLink"/>
                <w:rtl w:val="true"/>
              </w:rPr>
              <w:tab/>
            </w:r>
            <w:r>
              <w:rPr>
                <w:rStyle w:val="IndexLink"/>
              </w:rPr>
              <w:t>162</w:t>
            </w:r>
          </w:hyperlink>
        </w:p>
        <w:p>
          <w:pPr>
            <w:pStyle w:val="Contents3"/>
            <w:tabs>
              <w:tab w:val="clear" w:pos="8459"/>
              <w:tab w:val="right" w:pos="9026" w:leader="dot"/>
            </w:tabs>
            <w:rPr/>
          </w:pPr>
          <w:hyperlink w:anchor="__RefHeading___Toc7275709_73709187">
            <w:r>
              <w:rPr>
                <w:webHidden/>
                <w:rStyle w:val="IndexLink"/>
              </w:rPr>
              <w:t>446</w:t>
            </w:r>
            <w:r>
              <w:rPr>
                <w:rStyle w:val="IndexLink"/>
                <w:rtl w:val="true"/>
              </w:rPr>
              <w:t xml:space="preserve">- </w:t>
            </w:r>
            <w:r>
              <w:rPr>
                <w:rStyle w:val="IndexLink"/>
                <w:rtl w:val="true"/>
              </w:rPr>
              <w:t>أصالة الإباحة</w:t>
            </w:r>
            <w:r>
              <w:rPr>
                <w:rStyle w:val="IndexLink"/>
                <w:rtl w:val="true"/>
              </w:rPr>
              <w:tab/>
            </w:r>
            <w:r>
              <w:rPr>
                <w:rStyle w:val="IndexLink"/>
              </w:rPr>
              <w:t>162</w:t>
            </w:r>
          </w:hyperlink>
        </w:p>
        <w:p>
          <w:pPr>
            <w:pStyle w:val="Contents3"/>
            <w:tabs>
              <w:tab w:val="clear" w:pos="8459"/>
              <w:tab w:val="right" w:pos="9026" w:leader="dot"/>
            </w:tabs>
            <w:rPr/>
          </w:pPr>
          <w:hyperlink w:anchor="__RefHeading___Toc7275711_73709187">
            <w:r>
              <w:rPr>
                <w:webHidden/>
                <w:rStyle w:val="IndexLink"/>
              </w:rPr>
              <w:t>447</w:t>
            </w:r>
            <w:r>
              <w:rPr>
                <w:rStyle w:val="IndexLink"/>
                <w:rtl w:val="true"/>
              </w:rPr>
              <w:t xml:space="preserve">- </w:t>
            </w:r>
            <w:r>
              <w:rPr>
                <w:rStyle w:val="IndexLink"/>
                <w:rtl w:val="true"/>
              </w:rPr>
              <w:t>أصالة الإمکان‏</w:t>
            </w:r>
            <w:r>
              <w:rPr>
                <w:rStyle w:val="IndexLink"/>
                <w:rtl w:val="true"/>
              </w:rPr>
              <w:tab/>
            </w:r>
            <w:r>
              <w:rPr>
                <w:rStyle w:val="IndexLink"/>
              </w:rPr>
              <w:t>162</w:t>
            </w:r>
          </w:hyperlink>
        </w:p>
        <w:p>
          <w:pPr>
            <w:pStyle w:val="Contents3"/>
            <w:tabs>
              <w:tab w:val="clear" w:pos="8459"/>
              <w:tab w:val="right" w:pos="9026" w:leader="dot"/>
            </w:tabs>
            <w:rPr/>
          </w:pPr>
          <w:hyperlink w:anchor="__RefHeading___Toc7275713_73709187">
            <w:r>
              <w:rPr>
                <w:webHidden/>
                <w:rStyle w:val="IndexLink"/>
              </w:rPr>
              <w:t>448</w:t>
            </w:r>
            <w:r>
              <w:rPr>
                <w:rStyle w:val="IndexLink"/>
                <w:rtl w:val="true"/>
              </w:rPr>
              <w:t xml:space="preserve">- </w:t>
            </w:r>
            <w:r>
              <w:rPr>
                <w:rStyle w:val="IndexLink"/>
                <w:rtl w:val="true"/>
              </w:rPr>
              <w:t>أصالة الإمکان‏</w:t>
            </w:r>
            <w:r>
              <w:rPr>
                <w:rStyle w:val="IndexLink"/>
                <w:rtl w:val="true"/>
              </w:rPr>
              <w:tab/>
            </w:r>
            <w:r>
              <w:rPr>
                <w:rStyle w:val="IndexLink"/>
              </w:rPr>
              <w:t>163</w:t>
            </w:r>
          </w:hyperlink>
        </w:p>
        <w:p>
          <w:pPr>
            <w:pStyle w:val="Contents3"/>
            <w:tabs>
              <w:tab w:val="clear" w:pos="8459"/>
              <w:tab w:val="right" w:pos="9026" w:leader="dot"/>
            </w:tabs>
            <w:rPr/>
          </w:pPr>
          <w:hyperlink w:anchor="__RefHeading___Toc7275715_73709187">
            <w:r>
              <w:rPr>
                <w:webHidden/>
                <w:rStyle w:val="IndexLink"/>
                <w:rtl w:val="true"/>
              </w:rPr>
              <w:t>بیان</w:t>
            </w:r>
            <w:r>
              <w:rPr>
                <w:rStyle w:val="IndexLink"/>
                <w:rtl w:val="true"/>
              </w:rPr>
              <w:tab/>
            </w:r>
            <w:r>
              <w:rPr>
                <w:rStyle w:val="IndexLink"/>
              </w:rPr>
              <w:t>163</w:t>
            </w:r>
          </w:hyperlink>
        </w:p>
        <w:p>
          <w:pPr>
            <w:pStyle w:val="Contents3"/>
            <w:tabs>
              <w:tab w:val="clear" w:pos="8459"/>
              <w:tab w:val="right" w:pos="9026" w:leader="dot"/>
            </w:tabs>
            <w:rPr/>
          </w:pPr>
          <w:hyperlink w:anchor="__RefHeading___Toc7275717_73709187">
            <w:r>
              <w:rPr>
                <w:webHidden/>
                <w:rStyle w:val="IndexLink"/>
              </w:rPr>
              <w:t>449</w:t>
            </w:r>
            <w:r>
              <w:rPr>
                <w:rStyle w:val="IndexLink"/>
                <w:rtl w:val="true"/>
              </w:rPr>
              <w:t xml:space="preserve">- </w:t>
            </w:r>
            <w:r>
              <w:rPr>
                <w:rStyle w:val="IndexLink"/>
                <w:rtl w:val="true"/>
              </w:rPr>
              <w:t>أصالة البراءة</w:t>
            </w:r>
            <w:r>
              <w:rPr>
                <w:rStyle w:val="IndexLink"/>
                <w:rtl w:val="true"/>
              </w:rPr>
              <w:tab/>
            </w:r>
            <w:r>
              <w:rPr>
                <w:rStyle w:val="IndexLink"/>
              </w:rPr>
              <w:t>163</w:t>
            </w:r>
          </w:hyperlink>
        </w:p>
        <w:p>
          <w:pPr>
            <w:pStyle w:val="Contents3"/>
            <w:tabs>
              <w:tab w:val="clear" w:pos="8459"/>
              <w:tab w:val="right" w:pos="9026" w:leader="dot"/>
            </w:tabs>
            <w:rPr/>
          </w:pPr>
          <w:hyperlink w:anchor="__RefHeading___Toc7275719_73709187">
            <w:r>
              <w:rPr>
                <w:webHidden/>
                <w:rStyle w:val="IndexLink"/>
                <w:rtl w:val="true"/>
              </w:rPr>
              <w:t>أصالة البراءة</w:t>
            </w:r>
            <w:r>
              <w:rPr>
                <w:rStyle w:val="IndexLink"/>
                <w:rtl w:val="true"/>
              </w:rPr>
              <w:tab/>
            </w:r>
            <w:r>
              <w:rPr>
                <w:rStyle w:val="IndexLink"/>
              </w:rPr>
              <w:t>163</w:t>
            </w:r>
          </w:hyperlink>
        </w:p>
        <w:p>
          <w:pPr>
            <w:pStyle w:val="Contents3"/>
            <w:tabs>
              <w:tab w:val="clear" w:pos="8459"/>
              <w:tab w:val="right" w:pos="9026" w:leader="dot"/>
            </w:tabs>
            <w:rPr/>
          </w:pPr>
          <w:hyperlink w:anchor="__RefHeading___Toc7275721_73709187">
            <w:r>
              <w:rPr>
                <w:webHidden/>
                <w:rStyle w:val="IndexLink"/>
              </w:rPr>
              <w:t>450</w:t>
            </w:r>
            <w:r>
              <w:rPr>
                <w:rStyle w:val="IndexLink"/>
                <w:rtl w:val="true"/>
              </w:rPr>
              <w:t xml:space="preserve"> </w:t>
            </w:r>
            <w:r>
              <w:rPr>
                <w:rStyle w:val="IndexLink"/>
                <w:rtl w:val="true"/>
              </w:rPr>
              <w:t>أصالة البراءة</w:t>
            </w:r>
            <w:r>
              <w:rPr>
                <w:rStyle w:val="IndexLink"/>
                <w:rtl w:val="true"/>
              </w:rPr>
              <w:tab/>
            </w:r>
            <w:r>
              <w:rPr>
                <w:rStyle w:val="IndexLink"/>
              </w:rPr>
              <w:t>163</w:t>
            </w:r>
          </w:hyperlink>
        </w:p>
        <w:p>
          <w:pPr>
            <w:pStyle w:val="Contents3"/>
            <w:tabs>
              <w:tab w:val="clear" w:pos="8459"/>
              <w:tab w:val="right" w:pos="9026" w:leader="dot"/>
            </w:tabs>
            <w:rPr/>
          </w:pPr>
          <w:hyperlink w:anchor="__RefHeading___Toc7275723_73709187">
            <w:r>
              <w:rPr>
                <w:webHidden/>
                <w:rStyle w:val="IndexLink"/>
              </w:rPr>
              <w:t>451</w:t>
            </w:r>
            <w:r>
              <w:rPr>
                <w:rStyle w:val="IndexLink"/>
                <w:rtl w:val="true"/>
              </w:rPr>
              <w:t xml:space="preserve">- </w:t>
            </w:r>
            <w:r>
              <w:rPr>
                <w:rStyle w:val="IndexLink"/>
                <w:rtl w:val="true"/>
              </w:rPr>
              <w:t>أصالة البراءة</w:t>
            </w:r>
            <w:r>
              <w:rPr>
                <w:rStyle w:val="IndexLink"/>
                <w:rtl w:val="true"/>
              </w:rPr>
              <w:tab/>
            </w:r>
            <w:r>
              <w:rPr>
                <w:rStyle w:val="IndexLink"/>
              </w:rPr>
              <w:t>163</w:t>
            </w:r>
          </w:hyperlink>
        </w:p>
        <w:p>
          <w:pPr>
            <w:pStyle w:val="Contents3"/>
            <w:tabs>
              <w:tab w:val="clear" w:pos="8459"/>
              <w:tab w:val="right" w:pos="9026" w:leader="dot"/>
            </w:tabs>
            <w:rPr/>
          </w:pPr>
          <w:hyperlink w:anchor="__RefHeading___Toc7275725_73709187">
            <w:r>
              <w:rPr>
                <w:webHidden/>
                <w:rStyle w:val="IndexLink"/>
              </w:rPr>
              <w:t>452</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27_73709187">
            <w:r>
              <w:rPr>
                <w:webHidden/>
                <w:rStyle w:val="IndexLink"/>
              </w:rPr>
              <w:t>453</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29_73709187">
            <w:r>
              <w:rPr>
                <w:webHidden/>
                <w:rStyle w:val="IndexLink"/>
              </w:rPr>
              <w:t>454</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31_73709187">
            <w:r>
              <w:rPr>
                <w:webHidden/>
                <w:rStyle w:val="IndexLink"/>
              </w:rPr>
              <w:t>455</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33_73709187">
            <w:r>
              <w:rPr>
                <w:webHidden/>
                <w:rStyle w:val="IndexLink"/>
              </w:rPr>
              <w:t>456</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35_73709187">
            <w:r>
              <w:rPr>
                <w:webHidden/>
                <w:rStyle w:val="IndexLink"/>
              </w:rPr>
              <w:t>457</w:t>
            </w:r>
            <w:r>
              <w:rPr>
                <w:rStyle w:val="IndexLink"/>
                <w:rtl w:val="true"/>
              </w:rPr>
              <w:t xml:space="preserve">- </w:t>
            </w:r>
            <w:r>
              <w:rPr>
                <w:rStyle w:val="IndexLink"/>
                <w:rtl w:val="true"/>
              </w:rPr>
              <w:t>أصالة البراءة</w:t>
            </w:r>
            <w:r>
              <w:rPr>
                <w:rStyle w:val="IndexLink"/>
                <w:rtl w:val="true"/>
              </w:rPr>
              <w:tab/>
            </w:r>
            <w:r>
              <w:rPr>
                <w:rStyle w:val="IndexLink"/>
              </w:rPr>
              <w:t>164</w:t>
            </w:r>
          </w:hyperlink>
        </w:p>
        <w:p>
          <w:pPr>
            <w:pStyle w:val="Contents3"/>
            <w:tabs>
              <w:tab w:val="clear" w:pos="8459"/>
              <w:tab w:val="right" w:pos="9026" w:leader="dot"/>
            </w:tabs>
            <w:rPr/>
          </w:pPr>
          <w:hyperlink w:anchor="__RefHeading___Toc7275737_73709187">
            <w:r>
              <w:rPr>
                <w:webHidden/>
                <w:rStyle w:val="IndexLink"/>
              </w:rPr>
              <w:t>458</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39_73709187">
            <w:r>
              <w:rPr>
                <w:webHidden/>
                <w:rStyle w:val="IndexLink"/>
              </w:rPr>
              <w:t>459</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41_73709187">
            <w:r>
              <w:rPr>
                <w:webHidden/>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43_73709187">
            <w:r>
              <w:rPr>
                <w:webHidden/>
                <w:rStyle w:val="IndexLink"/>
              </w:rPr>
              <w:t>460</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45_73709187">
            <w:r>
              <w:rPr>
                <w:webHidden/>
                <w:rStyle w:val="IndexLink"/>
              </w:rPr>
              <w:t>461</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47_73709187">
            <w:r>
              <w:rPr>
                <w:webHidden/>
                <w:rStyle w:val="IndexLink"/>
              </w:rPr>
              <w:t>462</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49_73709187">
            <w:r>
              <w:rPr>
                <w:webHidden/>
                <w:rStyle w:val="IndexLink"/>
              </w:rPr>
              <w:t>463</w:t>
            </w:r>
            <w:r>
              <w:rPr>
                <w:rStyle w:val="IndexLink"/>
                <w:rtl w:val="true"/>
              </w:rPr>
              <w:t xml:space="preserve">- </w:t>
            </w:r>
            <w:r>
              <w:rPr>
                <w:rStyle w:val="IndexLink"/>
                <w:rtl w:val="true"/>
              </w:rPr>
              <w:t>أصالة البراءة</w:t>
            </w:r>
            <w:r>
              <w:rPr>
                <w:rStyle w:val="IndexLink"/>
                <w:rtl w:val="true"/>
              </w:rPr>
              <w:tab/>
            </w:r>
            <w:r>
              <w:rPr>
                <w:rStyle w:val="IndexLink"/>
              </w:rPr>
              <w:t>165</w:t>
            </w:r>
          </w:hyperlink>
        </w:p>
        <w:p>
          <w:pPr>
            <w:pStyle w:val="Contents3"/>
            <w:tabs>
              <w:tab w:val="clear" w:pos="8459"/>
              <w:tab w:val="right" w:pos="9026" w:leader="dot"/>
            </w:tabs>
            <w:rPr/>
          </w:pPr>
          <w:hyperlink w:anchor="__RefHeading___Toc7275751_73709187">
            <w:r>
              <w:rPr>
                <w:webHidden/>
                <w:rStyle w:val="IndexLink"/>
              </w:rPr>
              <w:t>464</w:t>
            </w:r>
            <w:r>
              <w:rPr>
                <w:rStyle w:val="IndexLink"/>
                <w:rtl w:val="true"/>
              </w:rPr>
              <w:t xml:space="preserve">- </w:t>
            </w:r>
            <w:r>
              <w:rPr>
                <w:rStyle w:val="IndexLink"/>
                <w:rtl w:val="true"/>
              </w:rPr>
              <w:t>أصالة البراءة</w:t>
            </w:r>
            <w:r>
              <w:rPr>
                <w:rStyle w:val="IndexLink"/>
                <w:rtl w:val="true"/>
              </w:rPr>
              <w:tab/>
            </w:r>
            <w:r>
              <w:rPr>
                <w:rStyle w:val="IndexLink"/>
              </w:rPr>
              <w:t>166</w:t>
            </w:r>
          </w:hyperlink>
        </w:p>
        <w:p>
          <w:pPr>
            <w:pStyle w:val="Contents3"/>
            <w:tabs>
              <w:tab w:val="clear" w:pos="8459"/>
              <w:tab w:val="right" w:pos="9026" w:leader="dot"/>
            </w:tabs>
            <w:rPr/>
          </w:pPr>
          <w:hyperlink w:anchor="__RefHeading___Toc7275753_73709187">
            <w:r>
              <w:rPr>
                <w:webHidden/>
                <w:rStyle w:val="IndexLink"/>
              </w:rPr>
              <w:t>465</w:t>
            </w:r>
            <w:r>
              <w:rPr>
                <w:rStyle w:val="IndexLink"/>
                <w:rtl w:val="true"/>
              </w:rPr>
              <w:t xml:space="preserve">- </w:t>
            </w:r>
            <w:r>
              <w:rPr>
                <w:rStyle w:val="IndexLink"/>
                <w:rtl w:val="true"/>
              </w:rPr>
              <w:t>أصالة البراءة</w:t>
            </w:r>
            <w:r>
              <w:rPr>
                <w:rStyle w:val="IndexLink"/>
                <w:rtl w:val="true"/>
              </w:rPr>
              <w:tab/>
            </w:r>
            <w:r>
              <w:rPr>
                <w:rStyle w:val="IndexLink"/>
              </w:rPr>
              <w:t>166</w:t>
            </w:r>
          </w:hyperlink>
        </w:p>
        <w:p>
          <w:pPr>
            <w:pStyle w:val="Contents3"/>
            <w:tabs>
              <w:tab w:val="clear" w:pos="8459"/>
              <w:tab w:val="right" w:pos="9026" w:leader="dot"/>
            </w:tabs>
            <w:rPr/>
          </w:pPr>
          <w:hyperlink w:anchor="__RefHeading___Toc7275755_73709187">
            <w:r>
              <w:rPr>
                <w:webHidden/>
                <w:rStyle w:val="IndexLink"/>
              </w:rPr>
              <w:t>467</w:t>
            </w:r>
            <w:r>
              <w:rPr>
                <w:rStyle w:val="IndexLink"/>
                <w:rtl w:val="true"/>
              </w:rPr>
              <w:t xml:space="preserve">- </w:t>
            </w:r>
            <w:r>
              <w:rPr>
                <w:rStyle w:val="IndexLink"/>
                <w:rtl w:val="true"/>
              </w:rPr>
              <w:t>أصالة الحقیقة و الظهور</w:t>
            </w:r>
            <w:r>
              <w:rPr>
                <w:rStyle w:val="IndexLink"/>
                <w:rtl w:val="true"/>
              </w:rPr>
              <w:tab/>
            </w:r>
            <w:r>
              <w:rPr>
                <w:rStyle w:val="IndexLink"/>
              </w:rPr>
              <w:t>166</w:t>
            </w:r>
          </w:hyperlink>
        </w:p>
        <w:p>
          <w:pPr>
            <w:pStyle w:val="Contents3"/>
            <w:tabs>
              <w:tab w:val="clear" w:pos="8459"/>
              <w:tab w:val="right" w:pos="9026" w:leader="dot"/>
            </w:tabs>
            <w:rPr/>
          </w:pPr>
          <w:hyperlink w:anchor="__RefHeading___Toc7275757_73709187">
            <w:r>
              <w:rPr>
                <w:webHidden/>
                <w:rStyle w:val="IndexLink"/>
              </w:rPr>
              <w:t>467</w:t>
            </w:r>
            <w:r>
              <w:rPr>
                <w:rStyle w:val="IndexLink"/>
                <w:rtl w:val="true"/>
              </w:rPr>
              <w:t xml:space="preserve">- </w:t>
            </w:r>
            <w:r>
              <w:rPr>
                <w:rStyle w:val="IndexLink"/>
                <w:rtl w:val="true"/>
              </w:rPr>
              <w:t>أصالة الصحة فی المعاملات و عدمها</w:t>
            </w:r>
            <w:r>
              <w:rPr>
                <w:rStyle w:val="IndexLink"/>
                <w:rtl w:val="true"/>
              </w:rPr>
              <w:tab/>
            </w:r>
            <w:r>
              <w:rPr>
                <w:rStyle w:val="IndexLink"/>
              </w:rPr>
              <w:t>166</w:t>
            </w:r>
          </w:hyperlink>
        </w:p>
        <w:p>
          <w:pPr>
            <w:pStyle w:val="Contents3"/>
            <w:tabs>
              <w:tab w:val="clear" w:pos="8459"/>
              <w:tab w:val="right" w:pos="9026" w:leader="dot"/>
            </w:tabs>
            <w:rPr/>
          </w:pPr>
          <w:hyperlink w:anchor="__RefHeading___Toc7275759_73709187">
            <w:r>
              <w:rPr>
                <w:webHidden/>
                <w:rStyle w:val="IndexLink"/>
              </w:rPr>
              <w:t>468</w:t>
            </w:r>
            <w:r>
              <w:rPr>
                <w:rStyle w:val="IndexLink"/>
                <w:rtl w:val="true"/>
              </w:rPr>
              <w:t xml:space="preserve">- </w:t>
            </w:r>
            <w:r>
              <w:rPr>
                <w:rStyle w:val="IndexLink"/>
                <w:rtl w:val="true"/>
              </w:rPr>
              <w:t>أصالة الصحة</w:t>
            </w:r>
            <w:r>
              <w:rPr>
                <w:rStyle w:val="IndexLink"/>
                <w:rtl w:val="true"/>
              </w:rPr>
              <w:tab/>
            </w:r>
            <w:r>
              <w:rPr>
                <w:rStyle w:val="IndexLink"/>
              </w:rPr>
              <w:t>166</w:t>
            </w:r>
          </w:hyperlink>
        </w:p>
        <w:p>
          <w:pPr>
            <w:pStyle w:val="Contents3"/>
            <w:tabs>
              <w:tab w:val="clear" w:pos="8459"/>
              <w:tab w:val="right" w:pos="9026" w:leader="dot"/>
            </w:tabs>
            <w:rPr/>
          </w:pPr>
          <w:hyperlink w:anchor="__RefHeading___Toc7275761_73709187">
            <w:r>
              <w:rPr>
                <w:webHidden/>
                <w:rStyle w:val="IndexLink"/>
              </w:rPr>
              <w:t>469</w:t>
            </w:r>
            <w:r>
              <w:rPr>
                <w:rStyle w:val="IndexLink"/>
                <w:rtl w:val="true"/>
              </w:rPr>
              <w:t xml:space="preserve">- </w:t>
            </w:r>
            <w:r>
              <w:rPr>
                <w:rStyle w:val="IndexLink"/>
                <w:rtl w:val="true"/>
              </w:rPr>
              <w:t>أصالة الصحة</w:t>
            </w:r>
            <w:r>
              <w:rPr>
                <w:rStyle w:val="IndexLink"/>
                <w:rtl w:val="true"/>
              </w:rPr>
              <w:tab/>
            </w:r>
            <w:r>
              <w:rPr>
                <w:rStyle w:val="IndexLink"/>
              </w:rPr>
              <w:t>167</w:t>
            </w:r>
          </w:hyperlink>
        </w:p>
        <w:p>
          <w:pPr>
            <w:pStyle w:val="Contents3"/>
            <w:tabs>
              <w:tab w:val="clear" w:pos="8459"/>
              <w:tab w:val="right" w:pos="9026" w:leader="dot"/>
            </w:tabs>
            <w:rPr/>
          </w:pPr>
          <w:hyperlink w:anchor="__RefHeading___Toc7275763_73709187">
            <w:r>
              <w:rPr>
                <w:webHidden/>
                <w:rStyle w:val="IndexLink"/>
              </w:rPr>
              <w:t>470</w:t>
            </w:r>
            <w:r>
              <w:rPr>
                <w:rStyle w:val="IndexLink"/>
                <w:rtl w:val="true"/>
              </w:rPr>
              <w:t xml:space="preserve">- </w:t>
            </w:r>
            <w:r>
              <w:rPr>
                <w:rStyle w:val="IndexLink"/>
                <w:rtl w:val="true"/>
              </w:rPr>
              <w:t>أصالة الطهارة</w:t>
            </w:r>
            <w:r>
              <w:rPr>
                <w:rStyle w:val="IndexLink"/>
                <w:rtl w:val="true"/>
              </w:rPr>
              <w:tab/>
            </w:r>
            <w:r>
              <w:rPr>
                <w:rStyle w:val="IndexLink"/>
              </w:rPr>
              <w:t>167</w:t>
            </w:r>
          </w:hyperlink>
        </w:p>
        <w:p>
          <w:pPr>
            <w:pStyle w:val="Contents3"/>
            <w:tabs>
              <w:tab w:val="clear" w:pos="8459"/>
              <w:tab w:val="right" w:pos="9026" w:leader="dot"/>
            </w:tabs>
            <w:rPr/>
          </w:pPr>
          <w:hyperlink w:anchor="__RefHeading___Toc7275765_73709187">
            <w:r>
              <w:rPr>
                <w:webHidden/>
                <w:rStyle w:val="IndexLink"/>
              </w:rPr>
              <w:t>471</w:t>
            </w:r>
            <w:r>
              <w:rPr>
                <w:rStyle w:val="IndexLink"/>
                <w:rtl w:val="true"/>
              </w:rPr>
              <w:t xml:space="preserve"> </w:t>
            </w:r>
            <w:r>
              <w:rPr>
                <w:rStyle w:val="IndexLink"/>
                <w:rtl w:val="true"/>
              </w:rPr>
              <w:t>أصالة الطهارة</w:t>
            </w:r>
            <w:r>
              <w:rPr>
                <w:rStyle w:val="IndexLink"/>
                <w:rtl w:val="true"/>
              </w:rPr>
              <w:tab/>
            </w:r>
            <w:r>
              <w:rPr>
                <w:rStyle w:val="IndexLink"/>
              </w:rPr>
              <w:t>167</w:t>
            </w:r>
          </w:hyperlink>
        </w:p>
        <w:p>
          <w:pPr>
            <w:pStyle w:val="Contents3"/>
            <w:tabs>
              <w:tab w:val="clear" w:pos="8459"/>
              <w:tab w:val="right" w:pos="9026" w:leader="dot"/>
            </w:tabs>
            <w:rPr/>
          </w:pPr>
          <w:hyperlink w:anchor="__RefHeading___Toc7275767_73709187">
            <w:r>
              <w:rPr>
                <w:webHidden/>
                <w:rStyle w:val="IndexLink"/>
              </w:rPr>
              <w:t>472</w:t>
            </w:r>
            <w:r>
              <w:rPr>
                <w:rStyle w:val="IndexLink"/>
                <w:rtl w:val="true"/>
              </w:rPr>
              <w:t xml:space="preserve">- </w:t>
            </w:r>
            <w:r>
              <w:rPr>
                <w:rStyle w:val="IndexLink"/>
                <w:rtl w:val="true"/>
              </w:rPr>
              <w:t>أصالة العدم‏</w:t>
            </w:r>
            <w:r>
              <w:rPr>
                <w:rStyle w:val="IndexLink"/>
                <w:rtl w:val="true"/>
              </w:rPr>
              <w:tab/>
            </w:r>
            <w:r>
              <w:rPr>
                <w:rStyle w:val="IndexLink"/>
              </w:rPr>
              <w:t>167</w:t>
            </w:r>
          </w:hyperlink>
        </w:p>
        <w:p>
          <w:pPr>
            <w:pStyle w:val="Contents3"/>
            <w:tabs>
              <w:tab w:val="clear" w:pos="8459"/>
              <w:tab w:val="right" w:pos="9026" w:leader="dot"/>
            </w:tabs>
            <w:rPr/>
          </w:pPr>
          <w:hyperlink w:anchor="__RefHeading___Toc7275769_73709187">
            <w:r>
              <w:rPr>
                <w:webHidden/>
                <w:rStyle w:val="IndexLink"/>
              </w:rPr>
              <w:t>473</w:t>
            </w:r>
            <w:r>
              <w:rPr>
                <w:rStyle w:val="IndexLink"/>
                <w:rtl w:val="true"/>
              </w:rPr>
              <w:t xml:space="preserve">- </w:t>
            </w:r>
            <w:r>
              <w:rPr>
                <w:rStyle w:val="IndexLink"/>
                <w:rtl w:val="true"/>
              </w:rPr>
              <w:t>أصالة الوجود</w:t>
            </w:r>
            <w:r>
              <w:rPr>
                <w:rStyle w:val="IndexLink"/>
                <w:rtl w:val="true"/>
              </w:rPr>
              <w:tab/>
            </w:r>
            <w:r>
              <w:rPr>
                <w:rStyle w:val="IndexLink"/>
              </w:rPr>
              <w:t>167</w:t>
            </w:r>
          </w:hyperlink>
        </w:p>
        <w:p>
          <w:pPr>
            <w:pStyle w:val="Contents3"/>
            <w:tabs>
              <w:tab w:val="clear" w:pos="8459"/>
              <w:tab w:val="right" w:pos="9026" w:leader="dot"/>
            </w:tabs>
            <w:rPr/>
          </w:pPr>
          <w:hyperlink w:anchor="__RefHeading___Toc7275771_73709187">
            <w:r>
              <w:rPr>
                <w:webHidden/>
                <w:rStyle w:val="IndexLink"/>
                <w:rtl w:val="true"/>
              </w:rPr>
              <w:t>أصالة الوجود</w:t>
            </w:r>
            <w:r>
              <w:rPr>
                <w:rStyle w:val="IndexLink"/>
                <w:rtl w:val="true"/>
              </w:rPr>
              <w:tab/>
            </w:r>
            <w:r>
              <w:rPr>
                <w:rStyle w:val="IndexLink"/>
              </w:rPr>
              <w:t>168</w:t>
            </w:r>
          </w:hyperlink>
        </w:p>
        <w:p>
          <w:pPr>
            <w:pStyle w:val="Contents3"/>
            <w:tabs>
              <w:tab w:val="clear" w:pos="8459"/>
              <w:tab w:val="right" w:pos="9026" w:leader="dot"/>
            </w:tabs>
            <w:rPr/>
          </w:pPr>
          <w:hyperlink w:anchor="__RefHeading___Toc7275773_73709187">
            <w:r>
              <w:rPr>
                <w:webHidden/>
                <w:rStyle w:val="IndexLink"/>
              </w:rPr>
              <w:t>474</w:t>
            </w:r>
            <w:r>
              <w:rPr>
                <w:rStyle w:val="IndexLink"/>
                <w:rtl w:val="true"/>
              </w:rPr>
              <w:t xml:space="preserve"> </w:t>
            </w:r>
            <w:r>
              <w:rPr>
                <w:rStyle w:val="IndexLink"/>
                <w:rtl w:val="true"/>
              </w:rPr>
              <w:t>الإصباح‏</w:t>
            </w:r>
            <w:r>
              <w:rPr>
                <w:rStyle w:val="IndexLink"/>
                <w:rtl w:val="true"/>
              </w:rPr>
              <w:tab/>
            </w:r>
            <w:r>
              <w:rPr>
                <w:rStyle w:val="IndexLink"/>
              </w:rPr>
              <w:t>168</w:t>
            </w:r>
          </w:hyperlink>
        </w:p>
        <w:p>
          <w:pPr>
            <w:pStyle w:val="Contents3"/>
            <w:tabs>
              <w:tab w:val="clear" w:pos="8459"/>
              <w:tab w:val="right" w:pos="9026" w:leader="dot"/>
            </w:tabs>
            <w:rPr/>
          </w:pPr>
          <w:hyperlink w:anchor="__RefHeading___Toc7275775_73709187">
            <w:r>
              <w:rPr>
                <w:webHidden/>
                <w:rStyle w:val="IndexLink"/>
              </w:rPr>
              <w:t>475</w:t>
            </w:r>
            <w:r>
              <w:rPr>
                <w:rStyle w:val="IndexLink"/>
                <w:rtl w:val="true"/>
              </w:rPr>
              <w:t xml:space="preserve"> </w:t>
            </w:r>
            <w:r>
              <w:rPr>
                <w:rStyle w:val="IndexLink"/>
                <w:rtl w:val="true"/>
              </w:rPr>
              <w:t>إصباح الشیعة بمصباح الشریعة</w:t>
            </w:r>
            <w:r>
              <w:rPr>
                <w:rStyle w:val="IndexLink"/>
                <w:rtl w:val="true"/>
              </w:rPr>
              <w:tab/>
            </w:r>
            <w:r>
              <w:rPr>
                <w:rStyle w:val="IndexLink"/>
              </w:rPr>
              <w:t>168</w:t>
            </w:r>
          </w:hyperlink>
        </w:p>
        <w:p>
          <w:pPr>
            <w:pStyle w:val="Contents3"/>
            <w:tabs>
              <w:tab w:val="clear" w:pos="8459"/>
              <w:tab w:val="right" w:pos="9026" w:leader="dot"/>
            </w:tabs>
            <w:rPr/>
          </w:pPr>
          <w:hyperlink w:anchor="__RefHeading___Toc7275777_73709187">
            <w:r>
              <w:rPr>
                <w:webHidden/>
                <w:rStyle w:val="IndexLink"/>
                <w:rtl w:val="true"/>
              </w:rPr>
              <w:t>بیان</w:t>
            </w:r>
            <w:r>
              <w:rPr>
                <w:rStyle w:val="IndexLink"/>
                <w:rtl w:val="true"/>
              </w:rPr>
              <w:tab/>
            </w:r>
            <w:r>
              <w:rPr>
                <w:rStyle w:val="IndexLink"/>
              </w:rPr>
              <w:t>169</w:t>
            </w:r>
          </w:hyperlink>
        </w:p>
        <w:p>
          <w:pPr>
            <w:pStyle w:val="Contents3"/>
            <w:tabs>
              <w:tab w:val="clear" w:pos="8459"/>
              <w:tab w:val="right" w:pos="9026" w:leader="dot"/>
            </w:tabs>
            <w:rPr/>
          </w:pPr>
          <w:hyperlink w:anchor="__RefHeading___Toc7275779_73709187">
            <w:r>
              <w:rPr>
                <w:webHidden/>
                <w:rStyle w:val="IndexLink"/>
              </w:rPr>
              <w:t>476</w:t>
            </w:r>
            <w:r>
              <w:rPr>
                <w:rStyle w:val="IndexLink"/>
                <w:rtl w:val="true"/>
              </w:rPr>
              <w:t xml:space="preserve"> </w:t>
            </w:r>
            <w:r>
              <w:rPr>
                <w:rStyle w:val="IndexLink"/>
                <w:rtl w:val="true"/>
              </w:rPr>
              <w:t>أصحاب الإجماع‏</w:t>
            </w:r>
            <w:r>
              <w:rPr>
                <w:rStyle w:val="IndexLink"/>
                <w:rtl w:val="true"/>
              </w:rPr>
              <w:tab/>
            </w:r>
            <w:r>
              <w:rPr>
                <w:rStyle w:val="IndexLink"/>
              </w:rPr>
              <w:t>169</w:t>
            </w:r>
          </w:hyperlink>
        </w:p>
        <w:p>
          <w:pPr>
            <w:pStyle w:val="Contents3"/>
            <w:tabs>
              <w:tab w:val="clear" w:pos="8459"/>
              <w:tab w:val="right" w:pos="9026" w:leader="dot"/>
            </w:tabs>
            <w:rPr/>
          </w:pPr>
          <w:hyperlink w:anchor="__RefHeading___Toc7275781_73709187">
            <w:r>
              <w:rPr>
                <w:webHidden/>
                <w:rStyle w:val="IndexLink"/>
              </w:rPr>
              <w:t>477</w:t>
            </w:r>
            <w:r>
              <w:rPr>
                <w:rStyle w:val="IndexLink"/>
                <w:rtl w:val="true"/>
              </w:rPr>
              <w:t xml:space="preserve"> </w:t>
            </w:r>
            <w:r>
              <w:rPr>
                <w:rStyle w:val="IndexLink"/>
                <w:rtl w:val="true"/>
              </w:rPr>
              <w:t>أصحاب الإجماع‏</w:t>
            </w:r>
            <w:r>
              <w:rPr>
                <w:rStyle w:val="IndexLink"/>
                <w:rtl w:val="true"/>
              </w:rPr>
              <w:tab/>
            </w:r>
            <w:r>
              <w:rPr>
                <w:rStyle w:val="IndexLink"/>
              </w:rPr>
              <w:t>169</w:t>
            </w:r>
          </w:hyperlink>
        </w:p>
        <w:p>
          <w:pPr>
            <w:pStyle w:val="Contents3"/>
            <w:tabs>
              <w:tab w:val="clear" w:pos="8459"/>
              <w:tab w:val="right" w:pos="9026" w:leader="dot"/>
            </w:tabs>
            <w:rPr/>
          </w:pPr>
          <w:hyperlink w:anchor="__RefHeading___Toc7275783_73709187">
            <w:r>
              <w:rPr>
                <w:webHidden/>
                <w:rStyle w:val="IndexLink"/>
              </w:rPr>
              <w:t>481</w:t>
            </w:r>
            <w:r>
              <w:rPr>
                <w:rStyle w:val="IndexLink"/>
                <w:rtl w:val="true"/>
              </w:rPr>
              <w:t xml:space="preserve">- </w:t>
            </w:r>
            <w:r>
              <w:rPr>
                <w:rStyle w:val="IndexLink"/>
                <w:rtl w:val="true"/>
              </w:rPr>
              <w:t>أصحاب الإجماع‏</w:t>
            </w:r>
            <w:r>
              <w:rPr>
                <w:rStyle w:val="IndexLink"/>
                <w:rtl w:val="true"/>
              </w:rPr>
              <w:tab/>
            </w:r>
            <w:r>
              <w:rPr>
                <w:rStyle w:val="IndexLink"/>
              </w:rPr>
              <w:t>170</w:t>
            </w:r>
          </w:hyperlink>
        </w:p>
        <w:p>
          <w:pPr>
            <w:pStyle w:val="Contents3"/>
            <w:tabs>
              <w:tab w:val="clear" w:pos="8459"/>
              <w:tab w:val="right" w:pos="9026" w:leader="dot"/>
            </w:tabs>
            <w:rPr/>
          </w:pPr>
          <w:hyperlink w:anchor="__RefHeading___Toc7275785_73709187">
            <w:r>
              <w:rPr>
                <w:webHidden/>
                <w:rStyle w:val="IndexLink"/>
              </w:rPr>
              <w:t>482</w:t>
            </w:r>
            <w:r>
              <w:rPr>
                <w:rStyle w:val="IndexLink"/>
                <w:rtl w:val="true"/>
              </w:rPr>
              <w:t xml:space="preserve">- </w:t>
            </w:r>
            <w:r>
              <w:rPr>
                <w:rStyle w:val="IndexLink"/>
                <w:rtl w:val="true"/>
              </w:rPr>
              <w:t>أصحاب العدة</w:t>
            </w:r>
            <w:r>
              <w:rPr>
                <w:rStyle w:val="IndexLink"/>
                <w:rtl w:val="true"/>
              </w:rPr>
              <w:tab/>
            </w:r>
            <w:r>
              <w:rPr>
                <w:rStyle w:val="IndexLink"/>
              </w:rPr>
              <w:t>170</w:t>
            </w:r>
          </w:hyperlink>
        </w:p>
        <w:p>
          <w:pPr>
            <w:pStyle w:val="Contents3"/>
            <w:tabs>
              <w:tab w:val="clear" w:pos="8459"/>
              <w:tab w:val="right" w:pos="9026" w:leader="dot"/>
            </w:tabs>
            <w:rPr/>
          </w:pPr>
          <w:hyperlink w:anchor="__RefHeading___Toc7275787_73709187">
            <w:r>
              <w:rPr>
                <w:webHidden/>
                <w:rStyle w:val="IndexLink"/>
              </w:rPr>
              <w:t>483</w:t>
            </w:r>
            <w:r>
              <w:rPr>
                <w:rStyle w:val="IndexLink"/>
                <w:rtl w:val="true"/>
              </w:rPr>
              <w:t xml:space="preserve"> </w:t>
            </w:r>
            <w:r>
              <w:rPr>
                <w:rStyle w:val="IndexLink"/>
                <w:rtl w:val="true"/>
              </w:rPr>
              <w:t>کتاب أصحاب الکهف‏</w:t>
            </w:r>
            <w:r>
              <w:rPr>
                <w:rStyle w:val="IndexLink"/>
                <w:rtl w:val="true"/>
              </w:rPr>
              <w:tab/>
            </w:r>
            <w:r>
              <w:rPr>
                <w:rStyle w:val="IndexLink"/>
              </w:rPr>
              <w:t>170</w:t>
            </w:r>
          </w:hyperlink>
        </w:p>
        <w:p>
          <w:pPr>
            <w:pStyle w:val="Contents3"/>
            <w:tabs>
              <w:tab w:val="clear" w:pos="8459"/>
              <w:tab w:val="right" w:pos="9026" w:leader="dot"/>
            </w:tabs>
            <w:rPr/>
          </w:pPr>
          <w:hyperlink w:anchor="__RefHeading___Toc7275789_73709187">
            <w:r>
              <w:rPr>
                <w:webHidden/>
                <w:rStyle w:val="IndexLink"/>
              </w:rPr>
              <w:t>484</w:t>
            </w:r>
            <w:r>
              <w:rPr>
                <w:rStyle w:val="IndexLink"/>
                <w:rtl w:val="true"/>
              </w:rPr>
              <w:t xml:space="preserve">- </w:t>
            </w:r>
            <w:r>
              <w:rPr>
                <w:rStyle w:val="IndexLink"/>
                <w:rtl w:val="true"/>
              </w:rPr>
              <w:t>أصحاب النبی صلی الله علیه و آله الممدوحین و أصحاب أمیر المؤمنین ع</w:t>
            </w:r>
            <w:r>
              <w:rPr>
                <w:rStyle w:val="IndexLink"/>
                <w:rtl w:val="true"/>
              </w:rPr>
              <w:tab/>
            </w:r>
            <w:r>
              <w:rPr>
                <w:rStyle w:val="IndexLink"/>
              </w:rPr>
              <w:t>170</w:t>
            </w:r>
          </w:hyperlink>
        </w:p>
        <w:p>
          <w:pPr>
            <w:pStyle w:val="Contents3"/>
            <w:tabs>
              <w:tab w:val="clear" w:pos="8459"/>
              <w:tab w:val="right" w:pos="9026" w:leader="dot"/>
            </w:tabs>
            <w:rPr/>
          </w:pPr>
          <w:hyperlink w:anchor="__RefHeading___Toc7275791_73709187">
            <w:r>
              <w:rPr>
                <w:webHidden/>
                <w:rStyle w:val="IndexLink"/>
              </w:rPr>
              <w:t>485</w:t>
            </w:r>
            <w:r>
              <w:rPr>
                <w:rStyle w:val="IndexLink"/>
                <w:rtl w:val="true"/>
              </w:rPr>
              <w:t xml:space="preserve">- </w:t>
            </w:r>
            <w:r>
              <w:rPr>
                <w:rStyle w:val="IndexLink"/>
                <w:rtl w:val="true"/>
              </w:rPr>
              <w:t>إصحاح الأدویة</w:t>
            </w:r>
            <w:r>
              <w:rPr>
                <w:rStyle w:val="IndexLink"/>
                <w:rtl w:val="true"/>
              </w:rPr>
              <w:tab/>
            </w:r>
            <w:r>
              <w:rPr>
                <w:rStyle w:val="IndexLink"/>
              </w:rPr>
              <w:t>170</w:t>
            </w:r>
          </w:hyperlink>
        </w:p>
        <w:p>
          <w:pPr>
            <w:pStyle w:val="Contents3"/>
            <w:tabs>
              <w:tab w:val="clear" w:pos="8459"/>
              <w:tab w:val="right" w:pos="9026" w:leader="dot"/>
            </w:tabs>
            <w:rPr/>
          </w:pPr>
          <w:hyperlink w:anchor="__RefHeading___Toc7275793_73709187">
            <w:r>
              <w:rPr>
                <w:webHidden/>
                <w:rStyle w:val="IndexLink"/>
              </w:rPr>
              <w:t>486</w:t>
            </w:r>
            <w:r>
              <w:rPr>
                <w:rStyle w:val="IndexLink"/>
                <w:rtl w:val="true"/>
              </w:rPr>
              <w:t xml:space="preserve">- </w:t>
            </w:r>
            <w:r>
              <w:rPr>
                <w:rStyle w:val="IndexLink"/>
                <w:rtl w:val="true"/>
              </w:rPr>
              <w:t>أصدق الاخبار</w:t>
            </w:r>
            <w:r>
              <w:rPr>
                <w:rStyle w:val="IndexLink"/>
                <w:rtl w:val="true"/>
              </w:rPr>
              <w:tab/>
            </w:r>
            <w:r>
              <w:rPr>
                <w:rStyle w:val="IndexLink"/>
              </w:rPr>
              <w:t>170</w:t>
            </w:r>
          </w:hyperlink>
        </w:p>
        <w:p>
          <w:pPr>
            <w:pStyle w:val="Contents3"/>
            <w:tabs>
              <w:tab w:val="clear" w:pos="8459"/>
              <w:tab w:val="right" w:pos="9026" w:leader="dot"/>
            </w:tabs>
            <w:rPr/>
          </w:pPr>
          <w:hyperlink w:anchor="__RefHeading___Toc7275795_73709187">
            <w:r>
              <w:rPr>
                <w:webHidden/>
                <w:rStyle w:val="IndexLink"/>
              </w:rPr>
              <w:t>484</w:t>
            </w:r>
            <w:r>
              <w:rPr>
                <w:rStyle w:val="IndexLink"/>
                <w:rtl w:val="true"/>
              </w:rPr>
              <w:t xml:space="preserve">- </w:t>
            </w:r>
            <w:r>
              <w:rPr>
                <w:rStyle w:val="IndexLink"/>
                <w:rtl w:val="true"/>
              </w:rPr>
              <w:t>أصدق المقال‏</w:t>
            </w:r>
            <w:r>
              <w:rPr>
                <w:rStyle w:val="IndexLink"/>
                <w:rtl w:val="true"/>
              </w:rPr>
              <w:tab/>
            </w:r>
            <w:r>
              <w:rPr>
                <w:rStyle w:val="IndexLink"/>
              </w:rPr>
              <w:t>171</w:t>
            </w:r>
          </w:hyperlink>
        </w:p>
        <w:p>
          <w:pPr>
            <w:pStyle w:val="Contents3"/>
            <w:tabs>
              <w:tab w:val="clear" w:pos="8459"/>
              <w:tab w:val="right" w:pos="9026" w:leader="dot"/>
            </w:tabs>
            <w:rPr/>
          </w:pPr>
          <w:hyperlink w:anchor="__RefHeading___Toc7275797_73709187">
            <w:r>
              <w:rPr>
                <w:webHidden/>
                <w:rStyle w:val="IndexLink"/>
              </w:rPr>
              <w:t>485</w:t>
            </w:r>
            <w:r>
              <w:rPr>
                <w:rStyle w:val="IndexLink"/>
                <w:rtl w:val="true"/>
              </w:rPr>
              <w:t xml:space="preserve">- </w:t>
            </w:r>
            <w:r>
              <w:rPr>
                <w:rStyle w:val="IndexLink"/>
                <w:rtl w:val="true"/>
              </w:rPr>
              <w:t>الإصرار فی الاستغفار</w:t>
            </w:r>
            <w:r>
              <w:rPr>
                <w:rStyle w:val="IndexLink"/>
                <w:rtl w:val="true"/>
              </w:rPr>
              <w:tab/>
            </w:r>
            <w:r>
              <w:rPr>
                <w:rStyle w:val="IndexLink"/>
              </w:rPr>
              <w:t>171</w:t>
            </w:r>
          </w:hyperlink>
        </w:p>
        <w:p>
          <w:pPr>
            <w:pStyle w:val="Contents3"/>
            <w:tabs>
              <w:tab w:val="clear" w:pos="8459"/>
              <w:tab w:val="right" w:pos="9026" w:leader="dot"/>
            </w:tabs>
            <w:rPr/>
          </w:pPr>
          <w:hyperlink w:anchor="__RefHeading___Toc7275799_73709187">
            <w:r>
              <w:rPr>
                <w:webHidden/>
                <w:rStyle w:val="IndexLink"/>
              </w:rPr>
              <w:t>486</w:t>
            </w:r>
            <w:r>
              <w:rPr>
                <w:rStyle w:val="IndexLink"/>
                <w:rtl w:val="true"/>
              </w:rPr>
              <w:t xml:space="preserve">- </w:t>
            </w:r>
            <w:r>
              <w:rPr>
                <w:rStyle w:val="IndexLink"/>
                <w:rtl w:val="true"/>
              </w:rPr>
              <w:t>الاصطفاء</w:t>
            </w:r>
            <w:r>
              <w:rPr>
                <w:rStyle w:val="IndexLink"/>
                <w:rtl w:val="true"/>
              </w:rPr>
              <w:tab/>
            </w:r>
            <w:r>
              <w:rPr>
                <w:rStyle w:val="IndexLink"/>
              </w:rPr>
              <w:t>171</w:t>
            </w:r>
          </w:hyperlink>
        </w:p>
        <w:p>
          <w:pPr>
            <w:pStyle w:val="Contents3"/>
            <w:tabs>
              <w:tab w:val="clear" w:pos="8459"/>
              <w:tab w:val="right" w:pos="9026" w:leader="dot"/>
            </w:tabs>
            <w:rPr/>
          </w:pPr>
          <w:hyperlink w:anchor="__RefHeading___Toc7275801_73709187">
            <w:r>
              <w:rPr>
                <w:webHidden/>
                <w:rStyle w:val="IndexLink"/>
              </w:rPr>
              <w:t>487</w:t>
            </w:r>
            <w:r>
              <w:rPr>
                <w:rStyle w:val="IndexLink"/>
                <w:rtl w:val="true"/>
              </w:rPr>
              <w:t xml:space="preserve">- </w:t>
            </w:r>
            <w:r>
              <w:rPr>
                <w:rStyle w:val="IndexLink"/>
                <w:rtl w:val="true"/>
              </w:rPr>
              <w:t>اصطلاحات الجفر</w:t>
            </w:r>
            <w:r>
              <w:rPr>
                <w:rStyle w:val="IndexLink"/>
                <w:rtl w:val="true"/>
              </w:rPr>
              <w:tab/>
            </w:r>
            <w:r>
              <w:rPr>
                <w:rStyle w:val="IndexLink"/>
              </w:rPr>
              <w:t>171</w:t>
            </w:r>
          </w:hyperlink>
        </w:p>
        <w:p>
          <w:pPr>
            <w:pStyle w:val="Contents3"/>
            <w:tabs>
              <w:tab w:val="clear" w:pos="8459"/>
              <w:tab w:val="right" w:pos="9026" w:leader="dot"/>
            </w:tabs>
            <w:rPr/>
          </w:pPr>
          <w:hyperlink w:anchor="__RefHeading___Toc7275803_73709187">
            <w:r>
              <w:rPr>
                <w:webHidden/>
                <w:rStyle w:val="IndexLink"/>
              </w:rPr>
              <w:t>488</w:t>
            </w:r>
            <w:r>
              <w:rPr>
                <w:rStyle w:val="IndexLink"/>
                <w:rtl w:val="true"/>
              </w:rPr>
              <w:t xml:space="preserve">- </w:t>
            </w:r>
            <w:r>
              <w:rPr>
                <w:rStyle w:val="IndexLink"/>
                <w:rtl w:val="true"/>
              </w:rPr>
              <w:t>اصطلاحات الشعراء</w:t>
            </w:r>
            <w:r>
              <w:rPr>
                <w:rStyle w:val="IndexLink"/>
                <w:rtl w:val="true"/>
              </w:rPr>
              <w:tab/>
            </w:r>
            <w:r>
              <w:rPr>
                <w:rStyle w:val="IndexLink"/>
              </w:rPr>
              <w:t>171</w:t>
            </w:r>
          </w:hyperlink>
        </w:p>
        <w:p>
          <w:pPr>
            <w:pStyle w:val="Contents3"/>
            <w:tabs>
              <w:tab w:val="clear" w:pos="8459"/>
              <w:tab w:val="right" w:pos="9026" w:leader="dot"/>
            </w:tabs>
            <w:rPr/>
          </w:pPr>
          <w:hyperlink w:anchor="__RefHeading___Toc7275805_73709187">
            <w:r>
              <w:rPr>
                <w:webHidden/>
                <w:rStyle w:val="IndexLink"/>
              </w:rPr>
              <w:t>489</w:t>
            </w:r>
            <w:r>
              <w:rPr>
                <w:rStyle w:val="IndexLink"/>
                <w:rtl w:val="true"/>
              </w:rPr>
              <w:t xml:space="preserve">- </w:t>
            </w:r>
            <w:r>
              <w:rPr>
                <w:rStyle w:val="IndexLink"/>
                <w:rtl w:val="true"/>
              </w:rPr>
              <w:t>اصطلاحات الصوفیة</w:t>
            </w:r>
            <w:r>
              <w:rPr>
                <w:rStyle w:val="IndexLink"/>
                <w:rtl w:val="true"/>
              </w:rPr>
              <w:tab/>
            </w:r>
            <w:r>
              <w:rPr>
                <w:rStyle w:val="IndexLink"/>
              </w:rPr>
              <w:t>171</w:t>
            </w:r>
          </w:hyperlink>
        </w:p>
        <w:p>
          <w:pPr>
            <w:pStyle w:val="Contents3"/>
            <w:tabs>
              <w:tab w:val="clear" w:pos="8459"/>
              <w:tab w:val="right" w:pos="9026" w:leader="dot"/>
            </w:tabs>
            <w:rPr/>
          </w:pPr>
          <w:hyperlink w:anchor="__RefHeading___Toc7275807_73709187">
            <w:r>
              <w:rPr>
                <w:webHidden/>
                <w:rStyle w:val="IndexLink"/>
              </w:rPr>
              <w:t>490</w:t>
            </w:r>
            <w:r>
              <w:rPr>
                <w:rStyle w:val="IndexLink"/>
                <w:rtl w:val="true"/>
              </w:rPr>
              <w:t xml:space="preserve">- </w:t>
            </w:r>
            <w:r>
              <w:rPr>
                <w:rStyle w:val="IndexLink"/>
                <w:rtl w:val="true"/>
              </w:rPr>
              <w:t>اصطلاحات الصوفیة</w:t>
            </w:r>
            <w:r>
              <w:rPr>
                <w:rStyle w:val="IndexLink"/>
                <w:rtl w:val="true"/>
              </w:rPr>
              <w:tab/>
            </w:r>
            <w:r>
              <w:rPr>
                <w:rStyle w:val="IndexLink"/>
              </w:rPr>
              <w:t>172</w:t>
            </w:r>
          </w:hyperlink>
        </w:p>
        <w:p>
          <w:pPr>
            <w:pStyle w:val="Contents3"/>
            <w:tabs>
              <w:tab w:val="clear" w:pos="8459"/>
              <w:tab w:val="right" w:pos="9026" w:leader="dot"/>
            </w:tabs>
            <w:rPr/>
          </w:pPr>
          <w:hyperlink w:anchor="__RefHeading___Toc7275809_73709187">
            <w:r>
              <w:rPr>
                <w:webHidden/>
                <w:rStyle w:val="IndexLink"/>
              </w:rPr>
              <w:t>491</w:t>
            </w:r>
            <w:r>
              <w:rPr>
                <w:rStyle w:val="IndexLink"/>
                <w:rtl w:val="true"/>
              </w:rPr>
              <w:t xml:space="preserve">- </w:t>
            </w:r>
            <w:r>
              <w:rPr>
                <w:rStyle w:val="IndexLink"/>
                <w:rtl w:val="true"/>
              </w:rPr>
              <w:t>اصطلاحات الصوفیة</w:t>
            </w:r>
            <w:r>
              <w:rPr>
                <w:rStyle w:val="IndexLink"/>
                <w:rtl w:val="true"/>
              </w:rPr>
              <w:tab/>
            </w:r>
            <w:r>
              <w:rPr>
                <w:rStyle w:val="IndexLink"/>
              </w:rPr>
              <w:t>172</w:t>
            </w:r>
          </w:hyperlink>
        </w:p>
        <w:p>
          <w:pPr>
            <w:pStyle w:val="Contents3"/>
            <w:tabs>
              <w:tab w:val="clear" w:pos="8459"/>
              <w:tab w:val="right" w:pos="9026" w:leader="dot"/>
            </w:tabs>
            <w:rPr/>
          </w:pPr>
          <w:hyperlink w:anchor="__RefHeading___Toc7275811_73709187">
            <w:r>
              <w:rPr>
                <w:webHidden/>
                <w:rStyle w:val="IndexLink"/>
              </w:rPr>
              <w:t>492</w:t>
            </w:r>
            <w:r>
              <w:rPr>
                <w:rStyle w:val="IndexLink"/>
                <w:rtl w:val="true"/>
              </w:rPr>
              <w:t xml:space="preserve">- </w:t>
            </w:r>
            <w:r>
              <w:rPr>
                <w:rStyle w:val="IndexLink"/>
                <w:rtl w:val="true"/>
              </w:rPr>
              <w:t>الاصطلاحات الطبیعة</w:t>
            </w:r>
            <w:r>
              <w:rPr>
                <w:rStyle w:val="IndexLink"/>
                <w:rtl w:val="true"/>
              </w:rPr>
              <w:tab/>
            </w:r>
            <w:r>
              <w:rPr>
                <w:rStyle w:val="IndexLink"/>
              </w:rPr>
              <w:t>172</w:t>
            </w:r>
          </w:hyperlink>
        </w:p>
        <w:p>
          <w:pPr>
            <w:pStyle w:val="Contents3"/>
            <w:tabs>
              <w:tab w:val="clear" w:pos="8459"/>
              <w:tab w:val="right" w:pos="9026" w:leader="dot"/>
            </w:tabs>
            <w:rPr/>
          </w:pPr>
          <w:hyperlink w:anchor="__RefHeading___Toc7275813_73709187">
            <w:r>
              <w:rPr>
                <w:webHidden/>
                <w:rStyle w:val="IndexLink"/>
              </w:rPr>
              <w:t>493</w:t>
            </w:r>
            <w:r>
              <w:rPr>
                <w:rStyle w:val="IndexLink"/>
                <w:rtl w:val="true"/>
              </w:rPr>
              <w:t xml:space="preserve">- </w:t>
            </w:r>
            <w:r>
              <w:rPr>
                <w:rStyle w:val="IndexLink"/>
                <w:rtl w:val="true"/>
              </w:rPr>
              <w:t>اصطلاحات العلماء</w:t>
            </w:r>
            <w:r>
              <w:rPr>
                <w:rStyle w:val="IndexLink"/>
                <w:rtl w:val="true"/>
              </w:rPr>
              <w:tab/>
            </w:r>
            <w:r>
              <w:rPr>
                <w:rStyle w:val="IndexLink"/>
              </w:rPr>
              <w:t>173</w:t>
            </w:r>
          </w:hyperlink>
        </w:p>
        <w:p>
          <w:pPr>
            <w:pStyle w:val="Contents3"/>
            <w:tabs>
              <w:tab w:val="clear" w:pos="8459"/>
              <w:tab w:val="right" w:pos="9026" w:leader="dot"/>
            </w:tabs>
            <w:rPr/>
          </w:pPr>
          <w:hyperlink w:anchor="__RefHeading___Toc7275815_73709187">
            <w:r>
              <w:rPr>
                <w:webHidden/>
                <w:rStyle w:val="IndexLink"/>
              </w:rPr>
              <w:t>494</w:t>
            </w:r>
            <w:r>
              <w:rPr>
                <w:rStyle w:val="IndexLink"/>
                <w:rtl w:val="true"/>
              </w:rPr>
              <w:t xml:space="preserve">- </w:t>
            </w:r>
            <w:r>
              <w:rPr>
                <w:rStyle w:val="IndexLink"/>
                <w:rtl w:val="true"/>
              </w:rPr>
              <w:t>اصطلاحات العلوم‏</w:t>
            </w:r>
            <w:r>
              <w:rPr>
                <w:rStyle w:val="IndexLink"/>
                <w:rtl w:val="true"/>
              </w:rPr>
              <w:tab/>
            </w:r>
            <w:r>
              <w:rPr>
                <w:rStyle w:val="IndexLink"/>
              </w:rPr>
              <w:t>173</w:t>
            </w:r>
          </w:hyperlink>
        </w:p>
        <w:p>
          <w:pPr>
            <w:pStyle w:val="Contents3"/>
            <w:tabs>
              <w:tab w:val="clear" w:pos="8459"/>
              <w:tab w:val="right" w:pos="9026" w:leader="dot"/>
            </w:tabs>
            <w:rPr/>
          </w:pPr>
          <w:hyperlink w:anchor="__RefHeading___Toc7275817_73709187">
            <w:r>
              <w:rPr>
                <w:webHidden/>
                <w:rStyle w:val="IndexLink"/>
              </w:rPr>
              <w:t>495</w:t>
            </w:r>
            <w:r>
              <w:rPr>
                <w:rStyle w:val="IndexLink"/>
                <w:rtl w:val="true"/>
              </w:rPr>
              <w:t xml:space="preserve">- </w:t>
            </w:r>
            <w:r>
              <w:rPr>
                <w:rStyle w:val="IndexLink"/>
                <w:rtl w:val="true"/>
              </w:rPr>
              <w:t>اصطلاحات المتکلمین‏</w:t>
            </w:r>
            <w:r>
              <w:rPr>
                <w:rStyle w:val="IndexLink"/>
                <w:rtl w:val="true"/>
              </w:rPr>
              <w:tab/>
            </w:r>
            <w:r>
              <w:rPr>
                <w:rStyle w:val="IndexLink"/>
              </w:rPr>
              <w:t>173</w:t>
            </w:r>
          </w:hyperlink>
        </w:p>
        <w:p>
          <w:pPr>
            <w:pStyle w:val="Contents3"/>
            <w:tabs>
              <w:tab w:val="clear" w:pos="8459"/>
              <w:tab w:val="right" w:pos="9026" w:leader="dot"/>
            </w:tabs>
            <w:rPr/>
          </w:pPr>
          <w:hyperlink w:anchor="__RefHeading___Toc7275819_73709187">
            <w:r>
              <w:rPr>
                <w:webHidden/>
                <w:rStyle w:val="IndexLink"/>
                <w:rtl w:val="true"/>
              </w:rPr>
              <w:t>اصطلاحات المحدثین‏</w:t>
            </w:r>
            <w:r>
              <w:rPr>
                <w:rStyle w:val="IndexLink"/>
                <w:rtl w:val="true"/>
              </w:rPr>
              <w:tab/>
            </w:r>
            <w:r>
              <w:rPr>
                <w:rStyle w:val="IndexLink"/>
              </w:rPr>
              <w:t>173</w:t>
            </w:r>
          </w:hyperlink>
        </w:p>
        <w:p>
          <w:pPr>
            <w:pStyle w:val="Contents3"/>
            <w:tabs>
              <w:tab w:val="clear" w:pos="8459"/>
              <w:tab w:val="right" w:pos="9026" w:leader="dot"/>
            </w:tabs>
            <w:rPr/>
          </w:pPr>
          <w:hyperlink w:anchor="__RefHeading___Toc7275821_73709187">
            <w:r>
              <w:rPr>
                <w:webHidden/>
                <w:rStyle w:val="IndexLink"/>
              </w:rPr>
              <w:t>496</w:t>
            </w:r>
            <w:r>
              <w:rPr>
                <w:rStyle w:val="IndexLink"/>
                <w:rtl w:val="true"/>
              </w:rPr>
              <w:t xml:space="preserve">- </w:t>
            </w:r>
            <w:r>
              <w:rPr>
                <w:rStyle w:val="IndexLink"/>
                <w:rtl w:val="true"/>
              </w:rPr>
              <w:t>الأصفی‏</w:t>
            </w:r>
            <w:r>
              <w:rPr>
                <w:rStyle w:val="IndexLink"/>
                <w:rtl w:val="true"/>
              </w:rPr>
              <w:tab/>
            </w:r>
            <w:r>
              <w:rPr>
                <w:rStyle w:val="IndexLink"/>
              </w:rPr>
              <w:t>174</w:t>
            </w:r>
          </w:hyperlink>
        </w:p>
        <w:p>
          <w:pPr>
            <w:pStyle w:val="Contents3"/>
            <w:tabs>
              <w:tab w:val="clear" w:pos="8459"/>
              <w:tab w:val="right" w:pos="9026" w:leader="dot"/>
            </w:tabs>
            <w:rPr/>
          </w:pPr>
          <w:hyperlink w:anchor="__RefHeading___Toc7275823_73709187">
            <w:r>
              <w:rPr>
                <w:webHidden/>
                <w:rStyle w:val="IndexLink"/>
                <w:rtl w:val="true"/>
              </w:rPr>
              <w:t>الأصفی‏</w:t>
            </w:r>
            <w:r>
              <w:rPr>
                <w:rStyle w:val="IndexLink"/>
                <w:rtl w:val="true"/>
              </w:rPr>
              <w:tab/>
            </w:r>
            <w:r>
              <w:rPr>
                <w:rStyle w:val="IndexLink"/>
              </w:rPr>
              <w:t>174</w:t>
            </w:r>
          </w:hyperlink>
        </w:p>
        <w:p>
          <w:pPr>
            <w:pStyle w:val="Contents3"/>
            <w:tabs>
              <w:tab w:val="clear" w:pos="8459"/>
              <w:tab w:val="right" w:pos="9026" w:leader="dot"/>
            </w:tabs>
            <w:rPr/>
          </w:pPr>
          <w:hyperlink w:anchor="__RefHeading___Toc7275825_73709187">
            <w:r>
              <w:rPr>
                <w:webHidden/>
                <w:rStyle w:val="IndexLink"/>
              </w:rPr>
              <w:t>497</w:t>
            </w:r>
            <w:r>
              <w:rPr>
                <w:rStyle w:val="IndexLink"/>
                <w:rtl w:val="true"/>
              </w:rPr>
              <w:t xml:space="preserve">- </w:t>
            </w:r>
            <w:r>
              <w:rPr>
                <w:rStyle w:val="IndexLink"/>
                <w:rtl w:val="true"/>
              </w:rPr>
              <w:t>أصفی المشارب‏</w:t>
            </w:r>
            <w:r>
              <w:rPr>
                <w:rStyle w:val="IndexLink"/>
                <w:rtl w:val="true"/>
              </w:rPr>
              <w:tab/>
            </w:r>
            <w:r>
              <w:rPr>
                <w:rStyle w:val="IndexLink"/>
              </w:rPr>
              <w:t>174</w:t>
            </w:r>
          </w:hyperlink>
        </w:p>
        <w:p>
          <w:pPr>
            <w:pStyle w:val="Contents3"/>
            <w:tabs>
              <w:tab w:val="clear" w:pos="8459"/>
              <w:tab w:val="right" w:pos="9026" w:leader="dot"/>
            </w:tabs>
            <w:rPr/>
          </w:pPr>
          <w:hyperlink w:anchor="__RefHeading___Toc7275827_73709187">
            <w:r>
              <w:rPr>
                <w:webHidden/>
                <w:rStyle w:val="IndexLink"/>
              </w:rPr>
              <w:t>498</w:t>
            </w:r>
            <w:r>
              <w:rPr>
                <w:rStyle w:val="IndexLink"/>
                <w:rtl w:val="true"/>
              </w:rPr>
              <w:t xml:space="preserve">- </w:t>
            </w:r>
            <w:r>
              <w:rPr>
                <w:rStyle w:val="IndexLink"/>
                <w:rtl w:val="true"/>
              </w:rPr>
              <w:t>الأصفهانیة</w:t>
            </w:r>
            <w:r>
              <w:rPr>
                <w:rStyle w:val="IndexLink"/>
                <w:rtl w:val="true"/>
              </w:rPr>
              <w:tab/>
            </w:r>
            <w:r>
              <w:rPr>
                <w:rStyle w:val="IndexLink"/>
              </w:rPr>
              <w:t>174</w:t>
            </w:r>
          </w:hyperlink>
        </w:p>
        <w:p>
          <w:pPr>
            <w:pStyle w:val="Contents3"/>
            <w:tabs>
              <w:tab w:val="clear" w:pos="8459"/>
              <w:tab w:val="right" w:pos="9026" w:leader="dot"/>
            </w:tabs>
            <w:rPr/>
          </w:pPr>
          <w:hyperlink w:anchor="__RefHeading___Toc7275829_73709187">
            <w:r>
              <w:rPr>
                <w:webHidden/>
                <w:rStyle w:val="IndexLink"/>
              </w:rPr>
              <w:t>499</w:t>
            </w:r>
            <w:r>
              <w:rPr>
                <w:rStyle w:val="IndexLink"/>
                <w:rtl w:val="true"/>
              </w:rPr>
              <w:t xml:space="preserve">- </w:t>
            </w:r>
            <w:r>
              <w:rPr>
                <w:rStyle w:val="IndexLink"/>
                <w:rtl w:val="true"/>
              </w:rPr>
              <w:t>أصفیاء أمیر المؤمنین ع‏</w:t>
            </w:r>
            <w:r>
              <w:rPr>
                <w:rStyle w:val="IndexLink"/>
                <w:rtl w:val="true"/>
              </w:rPr>
              <w:tab/>
            </w:r>
            <w:r>
              <w:rPr>
                <w:rStyle w:val="IndexLink"/>
              </w:rPr>
              <w:t>174</w:t>
            </w:r>
          </w:hyperlink>
        </w:p>
        <w:p>
          <w:pPr>
            <w:pStyle w:val="Contents3"/>
            <w:tabs>
              <w:tab w:val="clear" w:pos="8459"/>
              <w:tab w:val="right" w:pos="9026" w:leader="dot"/>
            </w:tabs>
            <w:rPr/>
          </w:pPr>
          <w:hyperlink w:anchor="__RefHeading___Toc7275831_73709187">
            <w:r>
              <w:rPr>
                <w:webHidden/>
                <w:rStyle w:val="IndexLink"/>
              </w:rPr>
              <w:t>500</w:t>
            </w:r>
            <w:r>
              <w:rPr>
                <w:rStyle w:val="IndexLink"/>
                <w:rtl w:val="true"/>
              </w:rPr>
              <w:t xml:space="preserve"> </w:t>
            </w:r>
            <w:r>
              <w:rPr>
                <w:rStyle w:val="IndexLink"/>
                <w:rtl w:val="true"/>
              </w:rPr>
              <w:t>أصفیاء أمیر المؤمنین ع‏</w:t>
            </w:r>
            <w:r>
              <w:rPr>
                <w:rStyle w:val="IndexLink"/>
                <w:rtl w:val="true"/>
              </w:rPr>
              <w:tab/>
            </w:r>
            <w:r>
              <w:rPr>
                <w:rStyle w:val="IndexLink"/>
              </w:rPr>
              <w:t>174</w:t>
            </w:r>
          </w:hyperlink>
        </w:p>
        <w:p>
          <w:pPr>
            <w:pStyle w:val="Contents3"/>
            <w:tabs>
              <w:tab w:val="clear" w:pos="8459"/>
              <w:tab w:val="right" w:pos="9026" w:leader="dot"/>
            </w:tabs>
            <w:rPr/>
          </w:pPr>
          <w:hyperlink w:anchor="__RefHeading___Toc7275833_73709187">
            <w:r>
              <w:rPr>
                <w:webHidden/>
                <w:rStyle w:val="IndexLink"/>
                <w:rtl w:val="true"/>
              </w:rPr>
              <w:t>الأصل‏</w:t>
            </w:r>
            <w:r>
              <w:rPr>
                <w:rStyle w:val="IndexLink"/>
                <w:rtl w:val="true"/>
              </w:rPr>
              <w:tab/>
            </w:r>
            <w:r>
              <w:rPr>
                <w:rStyle w:val="IndexLink"/>
              </w:rPr>
              <w:t>175</w:t>
            </w:r>
          </w:hyperlink>
        </w:p>
        <w:p>
          <w:pPr>
            <w:pStyle w:val="Contents3"/>
            <w:tabs>
              <w:tab w:val="clear" w:pos="8459"/>
              <w:tab w:val="right" w:pos="9026" w:leader="dot"/>
            </w:tabs>
            <w:rPr/>
          </w:pPr>
          <w:hyperlink w:anchor="__RefHeading___Toc7275835_73709187">
            <w:r>
              <w:rPr>
                <w:webHidden/>
                <w:rStyle w:val="IndexLink"/>
                <w:rtl w:val="true"/>
              </w:rPr>
              <w:t>بیان</w:t>
            </w:r>
            <w:r>
              <w:rPr>
                <w:rStyle w:val="IndexLink"/>
                <w:rtl w:val="true"/>
              </w:rPr>
              <w:tab/>
            </w:r>
            <w:r>
              <w:rPr>
                <w:rStyle w:val="IndexLink"/>
              </w:rPr>
              <w:t>175</w:t>
            </w:r>
          </w:hyperlink>
        </w:p>
        <w:p>
          <w:pPr>
            <w:pStyle w:val="Contents3"/>
            <w:tabs>
              <w:tab w:val="clear" w:pos="8459"/>
              <w:tab w:val="right" w:pos="9026" w:leader="dot"/>
            </w:tabs>
            <w:rPr/>
          </w:pPr>
          <w:hyperlink w:anchor="__RefHeading___Toc7275837_73709187">
            <w:r>
              <w:rPr>
                <w:webHidden/>
                <w:rStyle w:val="IndexLink"/>
              </w:rPr>
              <w:t>501</w:t>
            </w:r>
            <w:r>
              <w:rPr>
                <w:rStyle w:val="IndexLink"/>
                <w:rtl w:val="true"/>
              </w:rPr>
              <w:t xml:space="preserve">- </w:t>
            </w:r>
            <w:r>
              <w:rPr>
                <w:rStyle w:val="IndexLink"/>
                <w:rtl w:val="true"/>
              </w:rPr>
              <w:t>أصل آدم بن الحسین النحاس الکوفی‏</w:t>
            </w:r>
            <w:r>
              <w:rPr>
                <w:rStyle w:val="IndexLink"/>
                <w:rtl w:val="true"/>
              </w:rPr>
              <w:tab/>
            </w:r>
            <w:r>
              <w:rPr>
                <w:rStyle w:val="IndexLink"/>
              </w:rPr>
              <w:t>185</w:t>
            </w:r>
          </w:hyperlink>
        </w:p>
        <w:p>
          <w:pPr>
            <w:pStyle w:val="Contents3"/>
            <w:tabs>
              <w:tab w:val="clear" w:pos="8459"/>
              <w:tab w:val="right" w:pos="9026" w:leader="dot"/>
            </w:tabs>
            <w:rPr/>
          </w:pPr>
          <w:hyperlink w:anchor="__RefHeading___Toc7275839_73709187">
            <w:r>
              <w:rPr>
                <w:webHidden/>
                <w:rStyle w:val="IndexLink"/>
              </w:rPr>
              <w:t>502</w:t>
            </w:r>
            <w:r>
              <w:rPr>
                <w:rStyle w:val="IndexLink"/>
                <w:rtl w:val="true"/>
              </w:rPr>
              <w:t xml:space="preserve">- </w:t>
            </w:r>
            <w:r>
              <w:rPr>
                <w:rStyle w:val="IndexLink"/>
                <w:rtl w:val="true"/>
              </w:rPr>
              <w:t>أصل آدم بن المتوکل أبو الحسن بیاع اللؤلؤ</w:t>
            </w:r>
            <w:r>
              <w:rPr>
                <w:rStyle w:val="IndexLink"/>
                <w:rtl w:val="true"/>
              </w:rPr>
              <w:tab/>
            </w:r>
            <w:r>
              <w:rPr>
                <w:rStyle w:val="IndexLink"/>
              </w:rPr>
              <w:t>185</w:t>
            </w:r>
          </w:hyperlink>
        </w:p>
        <w:p>
          <w:pPr>
            <w:pStyle w:val="Contents3"/>
            <w:tabs>
              <w:tab w:val="clear" w:pos="8459"/>
              <w:tab w:val="right" w:pos="9026" w:leader="dot"/>
            </w:tabs>
            <w:rPr/>
          </w:pPr>
          <w:hyperlink w:anchor="__RefHeading___Toc7275841_73709187">
            <w:r>
              <w:rPr>
                <w:webHidden/>
                <w:rStyle w:val="IndexLink"/>
              </w:rPr>
              <w:t>503</w:t>
            </w:r>
            <w:r>
              <w:rPr>
                <w:rStyle w:val="IndexLink"/>
                <w:rtl w:val="true"/>
              </w:rPr>
              <w:t xml:space="preserve">- </w:t>
            </w:r>
            <w:r>
              <w:rPr>
                <w:rStyle w:val="IndexLink"/>
                <w:rtl w:val="true"/>
              </w:rPr>
              <w:t>أصل أبان بن تغلب بن رباح البکری،</w:t>
            </w:r>
            <w:r>
              <w:rPr>
                <w:rStyle w:val="IndexLink"/>
                <w:rtl w:val="true"/>
              </w:rPr>
              <w:tab/>
            </w:r>
            <w:r>
              <w:rPr>
                <w:rStyle w:val="IndexLink"/>
              </w:rPr>
              <w:t>185</w:t>
            </w:r>
          </w:hyperlink>
        </w:p>
        <w:p>
          <w:pPr>
            <w:pStyle w:val="Contents3"/>
            <w:tabs>
              <w:tab w:val="clear" w:pos="8459"/>
              <w:tab w:val="right" w:pos="9026" w:leader="dot"/>
            </w:tabs>
            <w:rPr/>
          </w:pPr>
          <w:hyperlink w:anchor="__RefHeading___Toc7275843_73709187">
            <w:r>
              <w:rPr>
                <w:webHidden/>
                <w:rStyle w:val="IndexLink"/>
              </w:rPr>
              <w:t>504</w:t>
            </w:r>
            <w:r>
              <w:rPr>
                <w:rStyle w:val="IndexLink"/>
                <w:rtl w:val="true"/>
              </w:rPr>
              <w:t xml:space="preserve">- </w:t>
            </w:r>
            <w:r>
              <w:rPr>
                <w:rStyle w:val="IndexLink"/>
                <w:rtl w:val="true"/>
              </w:rPr>
              <w:t>أصل أبان بن عثمان الأحمر البجلی،</w:t>
            </w:r>
            <w:r>
              <w:rPr>
                <w:rStyle w:val="IndexLink"/>
                <w:rtl w:val="true"/>
              </w:rPr>
              <w:tab/>
            </w:r>
            <w:r>
              <w:rPr>
                <w:rStyle w:val="IndexLink"/>
              </w:rPr>
              <w:t>185</w:t>
            </w:r>
          </w:hyperlink>
        </w:p>
        <w:p>
          <w:pPr>
            <w:pStyle w:val="Contents3"/>
            <w:tabs>
              <w:tab w:val="clear" w:pos="8459"/>
              <w:tab w:val="right" w:pos="9026" w:leader="dot"/>
            </w:tabs>
            <w:rPr/>
          </w:pPr>
          <w:hyperlink w:anchor="__RefHeading___Toc7275845_73709187">
            <w:r>
              <w:rPr>
                <w:webHidden/>
                <w:rStyle w:val="IndexLink"/>
              </w:rPr>
              <w:t>505</w:t>
            </w:r>
            <w:r>
              <w:rPr>
                <w:rStyle w:val="IndexLink"/>
                <w:rtl w:val="true"/>
              </w:rPr>
              <w:t xml:space="preserve">- </w:t>
            </w:r>
            <w:r>
              <w:rPr>
                <w:rStyle w:val="IndexLink"/>
                <w:rtl w:val="true"/>
              </w:rPr>
              <w:t>أصل أبان بن محمد البجلی‏</w:t>
            </w:r>
            <w:r>
              <w:rPr>
                <w:rStyle w:val="IndexLink"/>
                <w:rtl w:val="true"/>
              </w:rPr>
              <w:tab/>
            </w:r>
            <w:r>
              <w:rPr>
                <w:rStyle w:val="IndexLink"/>
              </w:rPr>
              <w:t>186</w:t>
            </w:r>
          </w:hyperlink>
        </w:p>
        <w:p>
          <w:pPr>
            <w:pStyle w:val="Contents3"/>
            <w:tabs>
              <w:tab w:val="clear" w:pos="8459"/>
              <w:tab w:val="right" w:pos="9026" w:leader="dot"/>
            </w:tabs>
            <w:rPr/>
          </w:pPr>
          <w:hyperlink w:anchor="__RefHeading___Toc7275847_73709187">
            <w:r>
              <w:rPr>
                <w:webHidden/>
                <w:rStyle w:val="IndexLink"/>
              </w:rPr>
              <w:t>506</w:t>
            </w:r>
            <w:r>
              <w:rPr>
                <w:rStyle w:val="IndexLink"/>
                <w:rtl w:val="true"/>
              </w:rPr>
              <w:t xml:space="preserve">- </w:t>
            </w:r>
            <w:r>
              <w:rPr>
                <w:rStyle w:val="IndexLink"/>
                <w:rtl w:val="true"/>
              </w:rPr>
              <w:t>أصل إبراهیم بن أبی البلاد</w:t>
            </w:r>
            <w:r>
              <w:rPr>
                <w:rStyle w:val="IndexLink"/>
                <w:rtl w:val="true"/>
              </w:rPr>
              <w:tab/>
            </w:r>
            <w:r>
              <w:rPr>
                <w:rStyle w:val="IndexLink"/>
              </w:rPr>
              <w:t>186</w:t>
            </w:r>
          </w:hyperlink>
        </w:p>
        <w:p>
          <w:pPr>
            <w:pStyle w:val="Contents3"/>
            <w:tabs>
              <w:tab w:val="clear" w:pos="8459"/>
              <w:tab w:val="right" w:pos="9026" w:leader="dot"/>
            </w:tabs>
            <w:rPr/>
          </w:pPr>
          <w:hyperlink w:anchor="__RefHeading___Toc7275849_73709187">
            <w:r>
              <w:rPr>
                <w:webHidden/>
                <w:rStyle w:val="IndexLink"/>
              </w:rPr>
              <w:t>507</w:t>
            </w:r>
            <w:r>
              <w:rPr>
                <w:rStyle w:val="IndexLink"/>
                <w:rtl w:val="true"/>
              </w:rPr>
              <w:t xml:space="preserve">- </w:t>
            </w:r>
            <w:r>
              <w:rPr>
                <w:rStyle w:val="IndexLink"/>
                <w:rtl w:val="true"/>
              </w:rPr>
              <w:t>أصل إبراهیم بن صالح‏</w:t>
            </w:r>
            <w:r>
              <w:rPr>
                <w:rStyle w:val="IndexLink"/>
                <w:rtl w:val="true"/>
              </w:rPr>
              <w:tab/>
            </w:r>
            <w:r>
              <w:rPr>
                <w:rStyle w:val="IndexLink"/>
              </w:rPr>
              <w:t>186</w:t>
            </w:r>
          </w:hyperlink>
        </w:p>
        <w:p>
          <w:pPr>
            <w:pStyle w:val="Contents3"/>
            <w:tabs>
              <w:tab w:val="clear" w:pos="8459"/>
              <w:tab w:val="right" w:pos="9026" w:leader="dot"/>
            </w:tabs>
            <w:rPr/>
          </w:pPr>
          <w:hyperlink w:anchor="__RefHeading___Toc7275851_73709187">
            <w:r>
              <w:rPr>
                <w:webHidden/>
                <w:rStyle w:val="IndexLink"/>
              </w:rPr>
              <w:t>508</w:t>
            </w:r>
            <w:r>
              <w:rPr>
                <w:rStyle w:val="IndexLink"/>
                <w:rtl w:val="true"/>
              </w:rPr>
              <w:t xml:space="preserve">- </w:t>
            </w:r>
            <w:r>
              <w:rPr>
                <w:rStyle w:val="IndexLink"/>
                <w:rtl w:val="true"/>
              </w:rPr>
              <w:t>أصل إبراهیم بن عبد الحمید</w:t>
            </w:r>
            <w:r>
              <w:rPr>
                <w:rStyle w:val="IndexLink"/>
                <w:rtl w:val="true"/>
              </w:rPr>
              <w:tab/>
            </w:r>
            <w:r>
              <w:rPr>
                <w:rStyle w:val="IndexLink"/>
              </w:rPr>
              <w:t>186</w:t>
            </w:r>
          </w:hyperlink>
        </w:p>
        <w:p>
          <w:pPr>
            <w:pStyle w:val="Contents3"/>
            <w:tabs>
              <w:tab w:val="clear" w:pos="8459"/>
              <w:tab w:val="right" w:pos="9026" w:leader="dot"/>
            </w:tabs>
            <w:rPr/>
          </w:pPr>
          <w:hyperlink w:anchor="__RefHeading___Toc7275853_73709187">
            <w:r>
              <w:rPr>
                <w:webHidden/>
                <w:rStyle w:val="IndexLink"/>
              </w:rPr>
              <w:t>509</w:t>
            </w:r>
            <w:r>
              <w:rPr>
                <w:rStyle w:val="IndexLink"/>
                <w:rtl w:val="true"/>
              </w:rPr>
              <w:t xml:space="preserve">- </w:t>
            </w:r>
            <w:r>
              <w:rPr>
                <w:rStyle w:val="IndexLink"/>
                <w:rtl w:val="true"/>
              </w:rPr>
              <w:t>أصل إبراهیم بن عثمان‏</w:t>
            </w:r>
            <w:r>
              <w:rPr>
                <w:rStyle w:val="IndexLink"/>
                <w:rtl w:val="true"/>
              </w:rPr>
              <w:tab/>
            </w:r>
            <w:r>
              <w:rPr>
                <w:rStyle w:val="IndexLink"/>
              </w:rPr>
              <w:t>186</w:t>
            </w:r>
          </w:hyperlink>
        </w:p>
        <w:p>
          <w:pPr>
            <w:pStyle w:val="Contents3"/>
            <w:tabs>
              <w:tab w:val="clear" w:pos="8459"/>
              <w:tab w:val="right" w:pos="9026" w:leader="dot"/>
            </w:tabs>
            <w:rPr/>
          </w:pPr>
          <w:hyperlink w:anchor="__RefHeading___Toc7275855_73709187">
            <w:r>
              <w:rPr>
                <w:webHidden/>
                <w:rStyle w:val="IndexLink"/>
              </w:rPr>
              <w:t>510</w:t>
            </w:r>
            <w:r>
              <w:rPr>
                <w:rStyle w:val="IndexLink"/>
                <w:rtl w:val="true"/>
              </w:rPr>
              <w:t xml:space="preserve">- </w:t>
            </w:r>
            <w:r>
              <w:rPr>
                <w:rStyle w:val="IndexLink"/>
                <w:rtl w:val="true"/>
              </w:rPr>
              <w:t>أصل إبراهیم بن عمر الیمانی الصنعانی‏</w:t>
            </w:r>
            <w:r>
              <w:rPr>
                <w:rStyle w:val="IndexLink"/>
                <w:rtl w:val="true"/>
              </w:rPr>
              <w:tab/>
            </w:r>
            <w:r>
              <w:rPr>
                <w:rStyle w:val="IndexLink"/>
              </w:rPr>
              <w:t>187</w:t>
            </w:r>
          </w:hyperlink>
        </w:p>
        <w:p>
          <w:pPr>
            <w:pStyle w:val="Contents3"/>
            <w:tabs>
              <w:tab w:val="clear" w:pos="8459"/>
              <w:tab w:val="right" w:pos="9026" w:leader="dot"/>
            </w:tabs>
            <w:rPr/>
          </w:pPr>
          <w:hyperlink w:anchor="__RefHeading___Toc7275857_73709187">
            <w:r>
              <w:rPr>
                <w:webHidden/>
                <w:rStyle w:val="IndexLink"/>
              </w:rPr>
              <w:t>511</w:t>
            </w:r>
            <w:r>
              <w:rPr>
                <w:rStyle w:val="IndexLink"/>
                <w:rtl w:val="true"/>
              </w:rPr>
              <w:t xml:space="preserve">- </w:t>
            </w:r>
            <w:r>
              <w:rPr>
                <w:rStyle w:val="IndexLink"/>
                <w:rtl w:val="true"/>
              </w:rPr>
              <w:t>أصل إبراهیم بن مسلم بن هلال الضریر الکوفی‏</w:t>
            </w:r>
            <w:r>
              <w:rPr>
                <w:rStyle w:val="IndexLink"/>
                <w:rtl w:val="true"/>
              </w:rPr>
              <w:tab/>
            </w:r>
            <w:r>
              <w:rPr>
                <w:rStyle w:val="IndexLink"/>
              </w:rPr>
              <w:t>187</w:t>
            </w:r>
          </w:hyperlink>
        </w:p>
        <w:p>
          <w:pPr>
            <w:pStyle w:val="Contents3"/>
            <w:tabs>
              <w:tab w:val="clear" w:pos="8459"/>
              <w:tab w:val="right" w:pos="9026" w:leader="dot"/>
            </w:tabs>
            <w:rPr/>
          </w:pPr>
          <w:hyperlink w:anchor="__RefHeading___Toc7275859_73709187">
            <w:r>
              <w:rPr>
                <w:webHidden/>
                <w:rStyle w:val="IndexLink"/>
              </w:rPr>
              <w:t>512</w:t>
            </w:r>
            <w:r>
              <w:rPr>
                <w:rStyle w:val="IndexLink"/>
                <w:rtl w:val="true"/>
              </w:rPr>
              <w:t xml:space="preserve">- </w:t>
            </w:r>
            <w:r>
              <w:rPr>
                <w:rStyle w:val="IndexLink"/>
                <w:rtl w:val="true"/>
              </w:rPr>
              <w:t>أصل إبراهیم بن مهزم الأسدی الکوفی‏</w:t>
            </w:r>
            <w:r>
              <w:rPr>
                <w:rStyle w:val="IndexLink"/>
                <w:rtl w:val="true"/>
              </w:rPr>
              <w:tab/>
            </w:r>
            <w:r>
              <w:rPr>
                <w:rStyle w:val="IndexLink"/>
              </w:rPr>
              <w:t>187</w:t>
            </w:r>
          </w:hyperlink>
        </w:p>
        <w:p>
          <w:pPr>
            <w:pStyle w:val="Contents3"/>
            <w:tabs>
              <w:tab w:val="clear" w:pos="8459"/>
              <w:tab w:val="right" w:pos="9026" w:leader="dot"/>
            </w:tabs>
            <w:rPr/>
          </w:pPr>
          <w:hyperlink w:anchor="__RefHeading___Toc7275861_73709187">
            <w:r>
              <w:rPr>
                <w:webHidden/>
                <w:rStyle w:val="IndexLink"/>
              </w:rPr>
              <w:t>513</w:t>
            </w:r>
            <w:r>
              <w:rPr>
                <w:rStyle w:val="IndexLink"/>
                <w:rtl w:val="true"/>
              </w:rPr>
              <w:t xml:space="preserve">- </w:t>
            </w:r>
            <w:r>
              <w:rPr>
                <w:rStyle w:val="IndexLink"/>
                <w:rtl w:val="true"/>
              </w:rPr>
              <w:t>أصل إبراهیم بن نعیم العبدی‏</w:t>
            </w:r>
            <w:r>
              <w:rPr>
                <w:rStyle w:val="IndexLink"/>
                <w:rtl w:val="true"/>
              </w:rPr>
              <w:tab/>
            </w:r>
            <w:r>
              <w:rPr>
                <w:rStyle w:val="IndexLink"/>
              </w:rPr>
              <w:t>187</w:t>
            </w:r>
          </w:hyperlink>
        </w:p>
        <w:p>
          <w:pPr>
            <w:pStyle w:val="Contents3"/>
            <w:tabs>
              <w:tab w:val="clear" w:pos="8459"/>
              <w:tab w:val="right" w:pos="9026" w:leader="dot"/>
            </w:tabs>
            <w:rPr/>
          </w:pPr>
          <w:hyperlink w:anchor="__RefHeading___Toc7275863_73709187">
            <w:r>
              <w:rPr>
                <w:webHidden/>
                <w:rStyle w:val="IndexLink"/>
              </w:rPr>
              <w:t>514</w:t>
            </w:r>
            <w:r>
              <w:rPr>
                <w:rStyle w:val="IndexLink"/>
                <w:rtl w:val="true"/>
              </w:rPr>
              <w:t xml:space="preserve">- </w:t>
            </w:r>
            <w:r>
              <w:rPr>
                <w:rStyle w:val="IndexLink"/>
                <w:rtl w:val="true"/>
              </w:rPr>
              <w:t>أصل إبراهیم بن یحیی،</w:t>
            </w:r>
            <w:r>
              <w:rPr>
                <w:rStyle w:val="IndexLink"/>
                <w:rtl w:val="true"/>
              </w:rPr>
              <w:tab/>
            </w:r>
            <w:r>
              <w:rPr>
                <w:rStyle w:val="IndexLink"/>
              </w:rPr>
              <w:t>187</w:t>
            </w:r>
          </w:hyperlink>
        </w:p>
        <w:p>
          <w:pPr>
            <w:pStyle w:val="Contents3"/>
            <w:tabs>
              <w:tab w:val="clear" w:pos="8459"/>
              <w:tab w:val="right" w:pos="9026" w:leader="dot"/>
            </w:tabs>
            <w:rPr/>
          </w:pPr>
          <w:hyperlink w:anchor="__RefHeading___Toc7275865_73709187">
            <w:r>
              <w:rPr>
                <w:webHidden/>
                <w:rStyle w:val="IndexLink"/>
              </w:rPr>
              <w:t>515</w:t>
            </w:r>
            <w:r>
              <w:rPr>
                <w:rStyle w:val="IndexLink"/>
                <w:rtl w:val="true"/>
              </w:rPr>
              <w:t xml:space="preserve">- </w:t>
            </w:r>
            <w:r>
              <w:rPr>
                <w:rStyle w:val="IndexLink"/>
                <w:rtl w:val="true"/>
              </w:rPr>
              <w:t>أصل أبی عبد الله بن حماد الأنصاری،</w:t>
            </w:r>
            <w:r>
              <w:rPr>
                <w:rStyle w:val="IndexLink"/>
                <w:rtl w:val="true"/>
              </w:rPr>
              <w:tab/>
            </w:r>
            <w:r>
              <w:rPr>
                <w:rStyle w:val="IndexLink"/>
              </w:rPr>
              <w:t>188</w:t>
            </w:r>
          </w:hyperlink>
        </w:p>
        <w:p>
          <w:pPr>
            <w:pStyle w:val="Contents3"/>
            <w:tabs>
              <w:tab w:val="clear" w:pos="8459"/>
              <w:tab w:val="right" w:pos="9026" w:leader="dot"/>
            </w:tabs>
            <w:rPr/>
          </w:pPr>
          <w:hyperlink w:anchor="__RefHeading___Toc7275867_73709187">
            <w:r>
              <w:rPr>
                <w:webHidden/>
                <w:rStyle w:val="IndexLink"/>
              </w:rPr>
              <w:t>516</w:t>
            </w:r>
            <w:r>
              <w:rPr>
                <w:rStyle w:val="IndexLink"/>
                <w:rtl w:val="true"/>
              </w:rPr>
              <w:t xml:space="preserve">- </w:t>
            </w:r>
            <w:r>
              <w:rPr>
                <w:rStyle w:val="IndexLink"/>
                <w:rtl w:val="true"/>
              </w:rPr>
              <w:t>أصل أبی محمد الخزاز،</w:t>
            </w:r>
            <w:r>
              <w:rPr>
                <w:rStyle w:val="IndexLink"/>
                <w:rtl w:val="true"/>
              </w:rPr>
              <w:tab/>
            </w:r>
            <w:r>
              <w:rPr>
                <w:rStyle w:val="IndexLink"/>
              </w:rPr>
              <w:t>188</w:t>
            </w:r>
          </w:hyperlink>
        </w:p>
        <w:p>
          <w:pPr>
            <w:pStyle w:val="Contents3"/>
            <w:tabs>
              <w:tab w:val="clear" w:pos="8459"/>
              <w:tab w:val="right" w:pos="9026" w:leader="dot"/>
            </w:tabs>
            <w:rPr/>
          </w:pPr>
          <w:hyperlink w:anchor="__RefHeading___Toc7275869_73709187">
            <w:r>
              <w:rPr>
                <w:webHidden/>
                <w:rStyle w:val="IndexLink"/>
              </w:rPr>
              <w:t>517</w:t>
            </w:r>
            <w:r>
              <w:rPr>
                <w:rStyle w:val="IndexLink"/>
                <w:rtl w:val="true"/>
              </w:rPr>
              <w:t xml:space="preserve">- </w:t>
            </w:r>
            <w:r>
              <w:rPr>
                <w:rStyle w:val="IndexLink"/>
                <w:rtl w:val="true"/>
              </w:rPr>
              <w:t>أصل أحمد بن الحسین بن سعید بن عثمان القرشی،</w:t>
            </w:r>
            <w:r>
              <w:rPr>
                <w:rStyle w:val="IndexLink"/>
                <w:rtl w:val="true"/>
              </w:rPr>
              <w:tab/>
            </w:r>
            <w:r>
              <w:rPr>
                <w:rStyle w:val="IndexLink"/>
              </w:rPr>
              <w:t>188</w:t>
            </w:r>
          </w:hyperlink>
        </w:p>
        <w:p>
          <w:pPr>
            <w:pStyle w:val="Contents3"/>
            <w:tabs>
              <w:tab w:val="clear" w:pos="8459"/>
              <w:tab w:val="right" w:pos="9026" w:leader="dot"/>
            </w:tabs>
            <w:rPr/>
          </w:pPr>
          <w:hyperlink w:anchor="__RefHeading___Toc7275871_73709187">
            <w:r>
              <w:rPr>
                <w:webHidden/>
                <w:rStyle w:val="IndexLink"/>
              </w:rPr>
              <w:t>518</w:t>
            </w:r>
            <w:r>
              <w:rPr>
                <w:rStyle w:val="IndexLink"/>
                <w:rtl w:val="true"/>
              </w:rPr>
              <w:t xml:space="preserve">- </w:t>
            </w:r>
            <w:r>
              <w:rPr>
                <w:rStyle w:val="IndexLink"/>
                <w:rtl w:val="true"/>
              </w:rPr>
              <w:t>أصل أحمد بن الحسین بن عمر بن یزید الصیقل،</w:t>
            </w:r>
            <w:r>
              <w:rPr>
                <w:rStyle w:val="IndexLink"/>
                <w:rtl w:val="true"/>
              </w:rPr>
              <w:tab/>
            </w:r>
            <w:r>
              <w:rPr>
                <w:rStyle w:val="IndexLink"/>
              </w:rPr>
              <w:t>189</w:t>
            </w:r>
          </w:hyperlink>
        </w:p>
        <w:p>
          <w:pPr>
            <w:pStyle w:val="Contents3"/>
            <w:tabs>
              <w:tab w:val="clear" w:pos="8459"/>
              <w:tab w:val="right" w:pos="9026" w:leader="dot"/>
            </w:tabs>
            <w:rPr/>
          </w:pPr>
          <w:hyperlink w:anchor="__RefHeading___Toc7275873_73709187">
            <w:r>
              <w:rPr>
                <w:webHidden/>
                <w:rStyle w:val="IndexLink"/>
              </w:rPr>
              <w:t>519</w:t>
            </w:r>
            <w:r>
              <w:rPr>
                <w:rStyle w:val="IndexLink"/>
                <w:rtl w:val="true"/>
              </w:rPr>
              <w:t xml:space="preserve">- </w:t>
            </w:r>
            <w:r>
              <w:rPr>
                <w:rStyle w:val="IndexLink"/>
                <w:rtl w:val="true"/>
              </w:rPr>
              <w:t>أصل أحمد بن عمر الحلال بیاع الحل‏</w:t>
            </w:r>
            <w:r>
              <w:rPr>
                <w:rStyle w:val="IndexLink"/>
                <w:rtl w:val="true"/>
              </w:rPr>
              <w:tab/>
            </w:r>
            <w:r>
              <w:rPr>
                <w:rStyle w:val="IndexLink"/>
              </w:rPr>
              <w:t>189</w:t>
            </w:r>
          </w:hyperlink>
        </w:p>
        <w:p>
          <w:pPr>
            <w:pStyle w:val="Contents3"/>
            <w:tabs>
              <w:tab w:val="clear" w:pos="8459"/>
              <w:tab w:val="right" w:pos="9026" w:leader="dot"/>
            </w:tabs>
            <w:rPr/>
          </w:pPr>
          <w:hyperlink w:anchor="__RefHeading___Toc7275875_73709187">
            <w:r>
              <w:rPr>
                <w:webHidden/>
                <w:rStyle w:val="IndexLink"/>
                <w:rtl w:val="true"/>
              </w:rPr>
              <w:t>أصل أحمد بن محمد بن عمار أبی علی الکوفی‏</w:t>
            </w:r>
            <w:r>
              <w:rPr>
                <w:rStyle w:val="IndexLink"/>
                <w:rtl w:val="true"/>
              </w:rPr>
              <w:tab/>
            </w:r>
            <w:r>
              <w:rPr>
                <w:rStyle w:val="IndexLink"/>
              </w:rPr>
              <w:t>189</w:t>
            </w:r>
          </w:hyperlink>
        </w:p>
        <w:p>
          <w:pPr>
            <w:pStyle w:val="Contents3"/>
            <w:tabs>
              <w:tab w:val="clear" w:pos="8459"/>
              <w:tab w:val="right" w:pos="9026" w:leader="dot"/>
            </w:tabs>
            <w:rPr/>
          </w:pPr>
          <w:hyperlink w:anchor="__RefHeading___Toc7275877_73709187">
            <w:r>
              <w:rPr>
                <w:webHidden/>
                <w:rStyle w:val="IndexLink"/>
              </w:rPr>
              <w:t>520</w:t>
            </w:r>
            <w:r>
              <w:rPr>
                <w:rStyle w:val="IndexLink"/>
                <w:rtl w:val="true"/>
              </w:rPr>
              <w:t xml:space="preserve">- </w:t>
            </w:r>
            <w:r>
              <w:rPr>
                <w:rStyle w:val="IndexLink"/>
                <w:rtl w:val="true"/>
              </w:rPr>
              <w:t>أصل أحمد بن یوسف بن یعقوب الجعفی،</w:t>
            </w:r>
            <w:r>
              <w:rPr>
                <w:rStyle w:val="IndexLink"/>
                <w:rtl w:val="true"/>
              </w:rPr>
              <w:tab/>
            </w:r>
            <w:r>
              <w:rPr>
                <w:rStyle w:val="IndexLink"/>
              </w:rPr>
              <w:t>190</w:t>
            </w:r>
          </w:hyperlink>
        </w:p>
        <w:p>
          <w:pPr>
            <w:pStyle w:val="Contents3"/>
            <w:tabs>
              <w:tab w:val="clear" w:pos="8459"/>
              <w:tab w:val="right" w:pos="9026" w:leader="dot"/>
            </w:tabs>
            <w:rPr/>
          </w:pPr>
          <w:hyperlink w:anchor="__RefHeading___Toc7275879_73709187">
            <w:r>
              <w:rPr>
                <w:webHidden/>
                <w:rStyle w:val="IndexLink"/>
              </w:rPr>
              <w:t>521</w:t>
            </w:r>
            <w:r>
              <w:rPr>
                <w:rStyle w:val="IndexLink"/>
                <w:rtl w:val="true"/>
              </w:rPr>
              <w:t xml:space="preserve">- </w:t>
            </w:r>
            <w:r>
              <w:rPr>
                <w:rStyle w:val="IndexLink"/>
                <w:rtl w:val="true"/>
              </w:rPr>
              <w:t>أصل أدیم بن الحر الجعفی،</w:t>
            </w:r>
            <w:r>
              <w:rPr>
                <w:rStyle w:val="IndexLink"/>
                <w:rtl w:val="true"/>
              </w:rPr>
              <w:tab/>
            </w:r>
            <w:r>
              <w:rPr>
                <w:rStyle w:val="IndexLink"/>
              </w:rPr>
              <w:t>190</w:t>
            </w:r>
          </w:hyperlink>
        </w:p>
        <w:p>
          <w:pPr>
            <w:pStyle w:val="Contents3"/>
            <w:tabs>
              <w:tab w:val="clear" w:pos="8459"/>
              <w:tab w:val="right" w:pos="9026" w:leader="dot"/>
            </w:tabs>
            <w:rPr/>
          </w:pPr>
          <w:hyperlink w:anchor="__RefHeading___Toc7275881_73709187">
            <w:r>
              <w:rPr>
                <w:webHidden/>
                <w:rStyle w:val="IndexLink"/>
              </w:rPr>
              <w:t>522</w:t>
            </w:r>
            <w:r>
              <w:rPr>
                <w:rStyle w:val="IndexLink"/>
                <w:rtl w:val="true"/>
              </w:rPr>
              <w:t xml:space="preserve">- </w:t>
            </w:r>
            <w:r>
              <w:rPr>
                <w:rStyle w:val="IndexLink"/>
                <w:rtl w:val="true"/>
              </w:rPr>
              <w:t>أصل أسباط بن سالم أبی علی الکوفی بیاع الزطی،</w:t>
            </w:r>
            <w:r>
              <w:rPr>
                <w:rStyle w:val="IndexLink"/>
                <w:rtl w:val="true"/>
              </w:rPr>
              <w:tab/>
            </w:r>
            <w:r>
              <w:rPr>
                <w:rStyle w:val="IndexLink"/>
              </w:rPr>
              <w:t>190</w:t>
            </w:r>
          </w:hyperlink>
        </w:p>
        <w:p>
          <w:pPr>
            <w:pStyle w:val="Contents3"/>
            <w:tabs>
              <w:tab w:val="clear" w:pos="8459"/>
              <w:tab w:val="right" w:pos="9026" w:leader="dot"/>
            </w:tabs>
            <w:rPr/>
          </w:pPr>
          <w:hyperlink w:anchor="__RefHeading___Toc7275883_73709187">
            <w:r>
              <w:rPr>
                <w:webHidden/>
                <w:rStyle w:val="IndexLink"/>
              </w:rPr>
              <w:t>523</w:t>
            </w:r>
            <w:r>
              <w:rPr>
                <w:rStyle w:val="IndexLink"/>
                <w:rtl w:val="true"/>
              </w:rPr>
              <w:t xml:space="preserve">- </w:t>
            </w:r>
            <w:r>
              <w:rPr>
                <w:rStyle w:val="IndexLink"/>
                <w:rtl w:val="true"/>
              </w:rPr>
              <w:t>أصل إسحاق بن جریر بن یزید بن جریر بن عبد الله البجلی الکوفی‏</w:t>
            </w:r>
            <w:r>
              <w:rPr>
                <w:rStyle w:val="IndexLink"/>
                <w:rtl w:val="true"/>
              </w:rPr>
              <w:tab/>
            </w:r>
            <w:r>
              <w:rPr>
                <w:rStyle w:val="IndexLink"/>
              </w:rPr>
              <w:t>190</w:t>
            </w:r>
          </w:hyperlink>
        </w:p>
        <w:p>
          <w:pPr>
            <w:pStyle w:val="Contents3"/>
            <w:tabs>
              <w:tab w:val="clear" w:pos="8459"/>
              <w:tab w:val="right" w:pos="9026" w:leader="dot"/>
            </w:tabs>
            <w:rPr/>
          </w:pPr>
          <w:hyperlink w:anchor="__RefHeading___Toc7275885_73709187">
            <w:r>
              <w:rPr>
                <w:webHidden/>
                <w:rStyle w:val="IndexLink"/>
              </w:rPr>
              <w:t>524</w:t>
            </w:r>
            <w:r>
              <w:rPr>
                <w:rStyle w:val="IndexLink"/>
                <w:rtl w:val="true"/>
              </w:rPr>
              <w:t xml:space="preserve">- </w:t>
            </w:r>
            <w:r>
              <w:rPr>
                <w:rStyle w:val="IndexLink"/>
                <w:rtl w:val="true"/>
              </w:rPr>
              <w:t>أصل إسحاق بن عمار بن موسی الساباطی،</w:t>
            </w:r>
            <w:r>
              <w:rPr>
                <w:rStyle w:val="IndexLink"/>
                <w:rtl w:val="true"/>
              </w:rPr>
              <w:tab/>
            </w:r>
            <w:r>
              <w:rPr>
                <w:rStyle w:val="IndexLink"/>
              </w:rPr>
              <w:t>191</w:t>
            </w:r>
          </w:hyperlink>
        </w:p>
        <w:p>
          <w:pPr>
            <w:pStyle w:val="Contents3"/>
            <w:tabs>
              <w:tab w:val="clear" w:pos="8459"/>
              <w:tab w:val="right" w:pos="9026" w:leader="dot"/>
            </w:tabs>
            <w:rPr/>
          </w:pPr>
          <w:hyperlink w:anchor="__RefHeading___Toc7275887_73709187">
            <w:r>
              <w:rPr>
                <w:webHidden/>
                <w:rStyle w:val="IndexLink"/>
              </w:rPr>
              <w:t>525</w:t>
            </w:r>
            <w:r>
              <w:rPr>
                <w:rStyle w:val="IndexLink"/>
                <w:rtl w:val="true"/>
              </w:rPr>
              <w:t xml:space="preserve">- </w:t>
            </w:r>
            <w:r>
              <w:rPr>
                <w:rStyle w:val="IndexLink"/>
                <w:rtl w:val="true"/>
              </w:rPr>
              <w:t>أصل إسماعیل بن أبان‏</w:t>
            </w:r>
            <w:r>
              <w:rPr>
                <w:rStyle w:val="IndexLink"/>
                <w:rtl w:val="true"/>
              </w:rPr>
              <w:tab/>
            </w:r>
            <w:r>
              <w:rPr>
                <w:rStyle w:val="IndexLink"/>
              </w:rPr>
              <w:t>191</w:t>
            </w:r>
          </w:hyperlink>
        </w:p>
        <w:p>
          <w:pPr>
            <w:pStyle w:val="Contents3"/>
            <w:tabs>
              <w:tab w:val="clear" w:pos="8459"/>
              <w:tab w:val="right" w:pos="9026" w:leader="dot"/>
            </w:tabs>
            <w:rPr/>
          </w:pPr>
          <w:hyperlink w:anchor="__RefHeading___Toc7275889_73709187">
            <w:r>
              <w:rPr>
                <w:webHidden/>
                <w:rStyle w:val="IndexLink"/>
              </w:rPr>
              <w:t>526</w:t>
            </w:r>
            <w:r>
              <w:rPr>
                <w:rStyle w:val="IndexLink"/>
                <w:rtl w:val="true"/>
              </w:rPr>
              <w:t xml:space="preserve">- </w:t>
            </w:r>
            <w:r>
              <w:rPr>
                <w:rStyle w:val="IndexLink"/>
                <w:rtl w:val="true"/>
              </w:rPr>
              <w:t>أصل إسماعیل بن بکیر</w:t>
            </w:r>
            <w:r>
              <w:rPr>
                <w:rStyle w:val="IndexLink"/>
                <w:rtl w:val="true"/>
              </w:rPr>
              <w:tab/>
            </w:r>
            <w:r>
              <w:rPr>
                <w:rStyle w:val="IndexLink"/>
              </w:rPr>
              <w:t>191</w:t>
            </w:r>
          </w:hyperlink>
        </w:p>
        <w:p>
          <w:pPr>
            <w:pStyle w:val="Contents3"/>
            <w:tabs>
              <w:tab w:val="clear" w:pos="8459"/>
              <w:tab w:val="right" w:pos="9026" w:leader="dot"/>
            </w:tabs>
            <w:rPr/>
          </w:pPr>
          <w:hyperlink w:anchor="__RefHeading___Toc7275891_73709187">
            <w:r>
              <w:rPr>
                <w:webHidden/>
                <w:rStyle w:val="IndexLink"/>
              </w:rPr>
              <w:t>527</w:t>
            </w:r>
            <w:r>
              <w:rPr>
                <w:rStyle w:val="IndexLink"/>
                <w:rtl w:val="true"/>
              </w:rPr>
              <w:t xml:space="preserve">- </w:t>
            </w:r>
            <w:r>
              <w:rPr>
                <w:rStyle w:val="IndexLink"/>
                <w:rtl w:val="true"/>
              </w:rPr>
              <w:t>أصل إسماعیل بن جابر</w:t>
            </w:r>
            <w:r>
              <w:rPr>
                <w:rStyle w:val="IndexLink"/>
                <w:rtl w:val="true"/>
              </w:rPr>
              <w:tab/>
            </w:r>
            <w:r>
              <w:rPr>
                <w:rStyle w:val="IndexLink"/>
              </w:rPr>
              <w:t>192</w:t>
            </w:r>
          </w:hyperlink>
        </w:p>
        <w:p>
          <w:pPr>
            <w:pStyle w:val="Contents3"/>
            <w:tabs>
              <w:tab w:val="clear" w:pos="8459"/>
              <w:tab w:val="right" w:pos="9026" w:leader="dot"/>
            </w:tabs>
            <w:rPr/>
          </w:pPr>
          <w:hyperlink w:anchor="__RefHeading___Toc7275893_73709187">
            <w:r>
              <w:rPr>
                <w:webHidden/>
                <w:rStyle w:val="IndexLink"/>
              </w:rPr>
              <w:t>528</w:t>
            </w:r>
            <w:r>
              <w:rPr>
                <w:rStyle w:val="IndexLink"/>
                <w:rtl w:val="true"/>
              </w:rPr>
              <w:t xml:space="preserve">- </w:t>
            </w:r>
            <w:r>
              <w:rPr>
                <w:rStyle w:val="IndexLink"/>
                <w:rtl w:val="true"/>
              </w:rPr>
              <w:t>أصل إسماعیل بن دینار،</w:t>
            </w:r>
            <w:r>
              <w:rPr>
                <w:rStyle w:val="IndexLink"/>
                <w:rtl w:val="true"/>
              </w:rPr>
              <w:tab/>
            </w:r>
            <w:r>
              <w:rPr>
                <w:rStyle w:val="IndexLink"/>
              </w:rPr>
              <w:t>192</w:t>
            </w:r>
          </w:hyperlink>
        </w:p>
        <w:p>
          <w:pPr>
            <w:pStyle w:val="Contents3"/>
            <w:tabs>
              <w:tab w:val="clear" w:pos="8459"/>
              <w:tab w:val="right" w:pos="9026" w:leader="dot"/>
            </w:tabs>
            <w:rPr/>
          </w:pPr>
          <w:hyperlink w:anchor="__RefHeading___Toc7275895_73709187">
            <w:r>
              <w:rPr>
                <w:webHidden/>
                <w:rStyle w:val="IndexLink"/>
              </w:rPr>
              <w:t>529</w:t>
            </w:r>
            <w:r>
              <w:rPr>
                <w:rStyle w:val="IndexLink"/>
                <w:rtl w:val="true"/>
              </w:rPr>
              <w:t xml:space="preserve">- </w:t>
            </w:r>
            <w:r>
              <w:rPr>
                <w:rStyle w:val="IndexLink"/>
                <w:rtl w:val="true"/>
              </w:rPr>
              <w:t>أصل إسماعیل بن عثمان بن أبان،</w:t>
            </w:r>
            <w:r>
              <w:rPr>
                <w:rStyle w:val="IndexLink"/>
                <w:rtl w:val="true"/>
              </w:rPr>
              <w:tab/>
            </w:r>
            <w:r>
              <w:rPr>
                <w:rStyle w:val="IndexLink"/>
              </w:rPr>
              <w:t>192</w:t>
            </w:r>
          </w:hyperlink>
        </w:p>
        <w:p>
          <w:pPr>
            <w:pStyle w:val="Contents3"/>
            <w:tabs>
              <w:tab w:val="clear" w:pos="8459"/>
              <w:tab w:val="right" w:pos="9026" w:leader="dot"/>
            </w:tabs>
            <w:rPr/>
          </w:pPr>
          <w:hyperlink w:anchor="__RefHeading___Toc7275897_73709187">
            <w:r>
              <w:rPr>
                <w:webHidden/>
                <w:rStyle w:val="IndexLink"/>
              </w:rPr>
              <w:t>530</w:t>
            </w:r>
            <w:r>
              <w:rPr>
                <w:rStyle w:val="IndexLink"/>
                <w:rtl w:val="true"/>
              </w:rPr>
              <w:t xml:space="preserve">- </w:t>
            </w:r>
            <w:r>
              <w:rPr>
                <w:rStyle w:val="IndexLink"/>
                <w:rtl w:val="true"/>
              </w:rPr>
              <w:t>أصل إسماعیل بن عمار</w:t>
            </w:r>
            <w:r>
              <w:rPr>
                <w:rStyle w:val="IndexLink"/>
                <w:rtl w:val="true"/>
              </w:rPr>
              <w:tab/>
            </w:r>
            <w:r>
              <w:rPr>
                <w:rStyle w:val="IndexLink"/>
              </w:rPr>
              <w:t>192</w:t>
            </w:r>
          </w:hyperlink>
        </w:p>
        <w:p>
          <w:pPr>
            <w:pStyle w:val="Contents3"/>
            <w:tabs>
              <w:tab w:val="clear" w:pos="8459"/>
              <w:tab w:val="right" w:pos="9026" w:leader="dot"/>
            </w:tabs>
            <w:rPr/>
          </w:pPr>
          <w:hyperlink w:anchor="__RefHeading___Toc7275899_73709187">
            <w:r>
              <w:rPr>
                <w:webHidden/>
                <w:rStyle w:val="IndexLink"/>
              </w:rPr>
              <w:t>531</w:t>
            </w:r>
            <w:r>
              <w:rPr>
                <w:rStyle w:val="IndexLink"/>
                <w:rtl w:val="true"/>
              </w:rPr>
              <w:t xml:space="preserve">- </w:t>
            </w:r>
            <w:r>
              <w:rPr>
                <w:rStyle w:val="IndexLink"/>
                <w:rtl w:val="true"/>
              </w:rPr>
              <w:t>أصل إسماعیل بن محمد</w:t>
            </w:r>
            <w:r>
              <w:rPr>
                <w:rStyle w:val="IndexLink"/>
                <w:rtl w:val="true"/>
              </w:rPr>
              <w:tab/>
            </w:r>
            <w:r>
              <w:rPr>
                <w:rStyle w:val="IndexLink"/>
              </w:rPr>
              <w:t>192</w:t>
            </w:r>
          </w:hyperlink>
        </w:p>
        <w:p>
          <w:pPr>
            <w:pStyle w:val="Contents3"/>
            <w:tabs>
              <w:tab w:val="clear" w:pos="8459"/>
              <w:tab w:val="right" w:pos="9026" w:leader="dot"/>
            </w:tabs>
            <w:rPr/>
          </w:pPr>
          <w:hyperlink w:anchor="__RefHeading___Toc7275901_73709187">
            <w:r>
              <w:rPr>
                <w:webHidden/>
                <w:rStyle w:val="IndexLink"/>
              </w:rPr>
              <w:t>532</w:t>
            </w:r>
            <w:r>
              <w:rPr>
                <w:rStyle w:val="IndexLink"/>
                <w:rtl w:val="true"/>
              </w:rPr>
              <w:t xml:space="preserve">- </w:t>
            </w:r>
            <w:r>
              <w:rPr>
                <w:rStyle w:val="IndexLink"/>
                <w:rtl w:val="true"/>
              </w:rPr>
              <w:t>أصل إسماعیل بن مهران بن محمد بن أبی نصر السکونی الکوفی‏</w:t>
            </w:r>
            <w:r>
              <w:rPr>
                <w:rStyle w:val="IndexLink"/>
                <w:rtl w:val="true"/>
              </w:rPr>
              <w:tab/>
            </w:r>
            <w:r>
              <w:rPr>
                <w:rStyle w:val="IndexLink"/>
              </w:rPr>
              <w:t>192</w:t>
            </w:r>
          </w:hyperlink>
        </w:p>
        <w:p>
          <w:pPr>
            <w:pStyle w:val="Contents3"/>
            <w:tabs>
              <w:tab w:val="clear" w:pos="8459"/>
              <w:tab w:val="right" w:pos="9026" w:leader="dot"/>
            </w:tabs>
            <w:rPr/>
          </w:pPr>
          <w:hyperlink w:anchor="__RefHeading___Toc7275903_73709187">
            <w:r>
              <w:rPr>
                <w:webHidden/>
                <w:rStyle w:val="IndexLink"/>
              </w:rPr>
              <w:t>533</w:t>
            </w:r>
            <w:r>
              <w:rPr>
                <w:rStyle w:val="IndexLink"/>
                <w:rtl w:val="true"/>
              </w:rPr>
              <w:t xml:space="preserve">- </w:t>
            </w:r>
            <w:r>
              <w:rPr>
                <w:rStyle w:val="IndexLink"/>
                <w:rtl w:val="true"/>
              </w:rPr>
              <w:t>أصل أیوب بن الحر الجعفی‏</w:t>
            </w:r>
            <w:r>
              <w:rPr>
                <w:rStyle w:val="IndexLink"/>
                <w:rtl w:val="true"/>
              </w:rPr>
              <w:tab/>
            </w:r>
            <w:r>
              <w:rPr>
                <w:rStyle w:val="IndexLink"/>
              </w:rPr>
              <w:t>193</w:t>
            </w:r>
          </w:hyperlink>
        </w:p>
        <w:p>
          <w:pPr>
            <w:pStyle w:val="Contents3"/>
            <w:tabs>
              <w:tab w:val="clear" w:pos="8459"/>
              <w:tab w:val="right" w:pos="9026" w:leader="dot"/>
            </w:tabs>
            <w:rPr/>
          </w:pPr>
          <w:hyperlink w:anchor="__RefHeading___Toc7275905_73709187">
            <w:r>
              <w:rPr>
                <w:webHidden/>
                <w:rStyle w:val="IndexLink"/>
              </w:rPr>
              <w:t>534</w:t>
            </w:r>
            <w:r>
              <w:rPr>
                <w:rStyle w:val="IndexLink"/>
                <w:rtl w:val="true"/>
              </w:rPr>
              <w:t xml:space="preserve">- </w:t>
            </w:r>
            <w:r>
              <w:rPr>
                <w:rStyle w:val="IndexLink"/>
                <w:rtl w:val="true"/>
              </w:rPr>
              <w:t>أصل بشار بن یسار العجلی الکوفی،</w:t>
            </w:r>
            <w:r>
              <w:rPr>
                <w:rStyle w:val="IndexLink"/>
                <w:rtl w:val="true"/>
              </w:rPr>
              <w:tab/>
            </w:r>
            <w:r>
              <w:rPr>
                <w:rStyle w:val="IndexLink"/>
              </w:rPr>
              <w:t>193</w:t>
            </w:r>
          </w:hyperlink>
        </w:p>
        <w:p>
          <w:pPr>
            <w:pStyle w:val="Contents3"/>
            <w:tabs>
              <w:tab w:val="clear" w:pos="8459"/>
              <w:tab w:val="right" w:pos="9026" w:leader="dot"/>
            </w:tabs>
            <w:rPr/>
          </w:pPr>
          <w:hyperlink w:anchor="__RefHeading___Toc7275907_73709187">
            <w:r>
              <w:rPr>
                <w:webHidden/>
                <w:rStyle w:val="IndexLink"/>
              </w:rPr>
              <w:t>535</w:t>
            </w:r>
            <w:r>
              <w:rPr>
                <w:rStyle w:val="IndexLink"/>
                <w:rtl w:val="true"/>
              </w:rPr>
              <w:t xml:space="preserve">- </w:t>
            </w:r>
            <w:r>
              <w:rPr>
                <w:rStyle w:val="IndexLink"/>
                <w:rtl w:val="true"/>
              </w:rPr>
              <w:t>أصل بشر بن مسلمة الکوفی‏</w:t>
            </w:r>
            <w:r>
              <w:rPr>
                <w:rStyle w:val="IndexLink"/>
                <w:rtl w:val="true"/>
              </w:rPr>
              <w:tab/>
            </w:r>
            <w:r>
              <w:rPr>
                <w:rStyle w:val="IndexLink"/>
              </w:rPr>
              <w:t>193</w:t>
            </w:r>
          </w:hyperlink>
        </w:p>
        <w:p>
          <w:pPr>
            <w:pStyle w:val="Contents3"/>
            <w:tabs>
              <w:tab w:val="clear" w:pos="8459"/>
              <w:tab w:val="right" w:pos="9026" w:leader="dot"/>
            </w:tabs>
            <w:rPr/>
          </w:pPr>
          <w:hyperlink w:anchor="__RefHeading___Toc7275909_73709187">
            <w:r>
              <w:rPr>
                <w:webHidden/>
                <w:rStyle w:val="IndexLink"/>
              </w:rPr>
              <w:t>536</w:t>
            </w:r>
            <w:r>
              <w:rPr>
                <w:rStyle w:val="IndexLink"/>
                <w:rtl w:val="true"/>
              </w:rPr>
              <w:t xml:space="preserve">- </w:t>
            </w:r>
            <w:r>
              <w:rPr>
                <w:rStyle w:val="IndexLink"/>
                <w:rtl w:val="true"/>
              </w:rPr>
              <w:t>أصل بعض القدماء</w:t>
            </w:r>
            <w:r>
              <w:rPr>
                <w:rStyle w:val="IndexLink"/>
                <w:rtl w:val="true"/>
              </w:rPr>
              <w:tab/>
            </w:r>
            <w:r>
              <w:rPr>
                <w:rStyle w:val="IndexLink"/>
              </w:rPr>
              <w:t>193</w:t>
            </w:r>
          </w:hyperlink>
        </w:p>
        <w:p>
          <w:pPr>
            <w:pStyle w:val="Contents3"/>
            <w:tabs>
              <w:tab w:val="clear" w:pos="8459"/>
              <w:tab w:val="right" w:pos="9026" w:leader="dot"/>
            </w:tabs>
            <w:rPr/>
          </w:pPr>
          <w:hyperlink w:anchor="__RefHeading___Toc7275911_73709187">
            <w:r>
              <w:rPr>
                <w:webHidden/>
                <w:rStyle w:val="IndexLink"/>
              </w:rPr>
              <w:t>537</w:t>
            </w:r>
            <w:r>
              <w:rPr>
                <w:rStyle w:val="IndexLink"/>
                <w:rtl w:val="true"/>
              </w:rPr>
              <w:t xml:space="preserve">- </w:t>
            </w:r>
            <w:r>
              <w:rPr>
                <w:rStyle w:val="IndexLink"/>
                <w:rtl w:val="true"/>
              </w:rPr>
              <w:t>أصل بکر بن محمد الأزدی‏</w:t>
            </w:r>
            <w:r>
              <w:rPr>
                <w:rStyle w:val="IndexLink"/>
                <w:rtl w:val="true"/>
              </w:rPr>
              <w:tab/>
            </w:r>
            <w:r>
              <w:rPr>
                <w:rStyle w:val="IndexLink"/>
              </w:rPr>
              <w:t>193</w:t>
            </w:r>
          </w:hyperlink>
        </w:p>
        <w:p>
          <w:pPr>
            <w:pStyle w:val="Contents3"/>
            <w:tabs>
              <w:tab w:val="clear" w:pos="8459"/>
              <w:tab w:val="right" w:pos="9026" w:leader="dot"/>
            </w:tabs>
            <w:rPr/>
          </w:pPr>
          <w:hyperlink w:anchor="__RefHeading___Toc7275913_73709187">
            <w:r>
              <w:rPr>
                <w:webHidden/>
                <w:rStyle w:val="IndexLink"/>
              </w:rPr>
              <w:t>538</w:t>
            </w:r>
            <w:r>
              <w:rPr>
                <w:rStyle w:val="IndexLink"/>
                <w:rtl w:val="true"/>
              </w:rPr>
              <w:t xml:space="preserve">- </w:t>
            </w:r>
            <w:r>
              <w:rPr>
                <w:rStyle w:val="IndexLink"/>
                <w:rtl w:val="true"/>
              </w:rPr>
              <w:t>أصل بندار بن محمد بن عبد الله الفقیه الإمامی‏</w:t>
            </w:r>
            <w:r>
              <w:rPr>
                <w:rStyle w:val="IndexLink"/>
                <w:rtl w:val="true"/>
              </w:rPr>
              <w:tab/>
            </w:r>
            <w:r>
              <w:rPr>
                <w:rStyle w:val="IndexLink"/>
              </w:rPr>
              <w:t>194</w:t>
            </w:r>
          </w:hyperlink>
        </w:p>
        <w:p>
          <w:pPr>
            <w:pStyle w:val="Contents3"/>
            <w:tabs>
              <w:tab w:val="clear" w:pos="8459"/>
              <w:tab w:val="right" w:pos="9026" w:leader="dot"/>
            </w:tabs>
            <w:rPr/>
          </w:pPr>
          <w:hyperlink w:anchor="__RefHeading___Toc7275915_73709187">
            <w:r>
              <w:rPr>
                <w:webHidden/>
                <w:rStyle w:val="IndexLink"/>
              </w:rPr>
              <w:t>539</w:t>
            </w:r>
            <w:r>
              <w:rPr>
                <w:rStyle w:val="IndexLink"/>
                <w:rtl w:val="true"/>
              </w:rPr>
              <w:t xml:space="preserve">- </w:t>
            </w:r>
            <w:r>
              <w:rPr>
                <w:rStyle w:val="IndexLink"/>
                <w:rtl w:val="true"/>
              </w:rPr>
              <w:t>أصل ثابت بن أبی صفیة دینار أبی حمزة الثمالی‏</w:t>
            </w:r>
            <w:r>
              <w:rPr>
                <w:rStyle w:val="IndexLink"/>
                <w:rtl w:val="true"/>
              </w:rPr>
              <w:tab/>
            </w:r>
            <w:r>
              <w:rPr>
                <w:rStyle w:val="IndexLink"/>
              </w:rPr>
              <w:t>194</w:t>
            </w:r>
          </w:hyperlink>
        </w:p>
        <w:p>
          <w:pPr>
            <w:pStyle w:val="Contents3"/>
            <w:tabs>
              <w:tab w:val="clear" w:pos="8459"/>
              <w:tab w:val="right" w:pos="9026" w:leader="dot"/>
            </w:tabs>
            <w:rPr/>
          </w:pPr>
          <w:hyperlink w:anchor="__RefHeading___Toc7275917_73709187">
            <w:r>
              <w:rPr>
                <w:webHidden/>
                <w:rStyle w:val="IndexLink"/>
              </w:rPr>
              <w:t>540</w:t>
            </w:r>
            <w:r>
              <w:rPr>
                <w:rStyle w:val="IndexLink"/>
                <w:rtl w:val="true"/>
              </w:rPr>
              <w:t xml:space="preserve">- </w:t>
            </w:r>
            <w:r>
              <w:rPr>
                <w:rStyle w:val="IndexLink"/>
                <w:rtl w:val="true"/>
              </w:rPr>
              <w:t>أصل جابر بن یزید الجعفی‏</w:t>
            </w:r>
            <w:r>
              <w:rPr>
                <w:rStyle w:val="IndexLink"/>
                <w:rtl w:val="true"/>
              </w:rPr>
              <w:tab/>
            </w:r>
            <w:r>
              <w:rPr>
                <w:rStyle w:val="IndexLink"/>
              </w:rPr>
              <w:t>194</w:t>
            </w:r>
          </w:hyperlink>
        </w:p>
        <w:p>
          <w:pPr>
            <w:pStyle w:val="Contents3"/>
            <w:tabs>
              <w:tab w:val="clear" w:pos="8459"/>
              <w:tab w:val="right" w:pos="9026" w:leader="dot"/>
            </w:tabs>
            <w:rPr/>
          </w:pPr>
          <w:hyperlink w:anchor="__RefHeading___Toc7275919_73709187">
            <w:r>
              <w:rPr>
                <w:webHidden/>
                <w:rStyle w:val="IndexLink"/>
              </w:rPr>
              <w:t>541</w:t>
            </w:r>
            <w:r>
              <w:rPr>
                <w:rStyle w:val="IndexLink"/>
                <w:rtl w:val="true"/>
              </w:rPr>
              <w:t xml:space="preserve">- </w:t>
            </w:r>
            <w:r>
              <w:rPr>
                <w:rStyle w:val="IndexLink"/>
                <w:rtl w:val="true"/>
              </w:rPr>
              <w:t>أصل جعفر بن محمد بن شریح الحضرمی‏</w:t>
            </w:r>
            <w:r>
              <w:rPr>
                <w:rStyle w:val="IndexLink"/>
                <w:rtl w:val="true"/>
              </w:rPr>
              <w:tab/>
            </w:r>
            <w:r>
              <w:rPr>
                <w:rStyle w:val="IndexLink"/>
              </w:rPr>
              <w:t>194</w:t>
            </w:r>
          </w:hyperlink>
        </w:p>
        <w:p>
          <w:pPr>
            <w:pStyle w:val="Contents3"/>
            <w:tabs>
              <w:tab w:val="clear" w:pos="8459"/>
              <w:tab w:val="right" w:pos="9026" w:leader="dot"/>
            </w:tabs>
            <w:rPr/>
          </w:pPr>
          <w:hyperlink w:anchor="__RefHeading___Toc7275921_73709187">
            <w:r>
              <w:rPr>
                <w:webHidden/>
                <w:rStyle w:val="IndexLink"/>
              </w:rPr>
              <w:t>542</w:t>
            </w:r>
            <w:r>
              <w:rPr>
                <w:rStyle w:val="IndexLink"/>
                <w:rtl w:val="true"/>
              </w:rPr>
              <w:t xml:space="preserve">- </w:t>
            </w:r>
            <w:r>
              <w:rPr>
                <w:rStyle w:val="IndexLink"/>
                <w:rtl w:val="true"/>
              </w:rPr>
              <w:t>أصل جمیل بن دراج أبی علی النخعی‏</w:t>
            </w:r>
            <w:r>
              <w:rPr>
                <w:rStyle w:val="IndexLink"/>
                <w:rtl w:val="true"/>
              </w:rPr>
              <w:tab/>
            </w:r>
            <w:r>
              <w:rPr>
                <w:rStyle w:val="IndexLink"/>
              </w:rPr>
              <w:t>195</w:t>
            </w:r>
          </w:hyperlink>
        </w:p>
        <w:p>
          <w:pPr>
            <w:pStyle w:val="Contents3"/>
            <w:tabs>
              <w:tab w:val="clear" w:pos="8459"/>
              <w:tab w:val="right" w:pos="9026" w:leader="dot"/>
            </w:tabs>
            <w:rPr/>
          </w:pPr>
          <w:hyperlink w:anchor="__RefHeading___Toc7275923_73709187">
            <w:r>
              <w:rPr>
                <w:webHidden/>
                <w:rStyle w:val="IndexLink"/>
              </w:rPr>
              <w:t>543</w:t>
            </w:r>
            <w:r>
              <w:rPr>
                <w:rStyle w:val="IndexLink"/>
                <w:rtl w:val="true"/>
              </w:rPr>
              <w:t xml:space="preserve">- </w:t>
            </w:r>
            <w:r>
              <w:rPr>
                <w:rStyle w:val="IndexLink"/>
                <w:rtl w:val="true"/>
              </w:rPr>
              <w:t>أصل جمیل بن صالح الأسدی‏</w:t>
            </w:r>
            <w:r>
              <w:rPr>
                <w:rStyle w:val="IndexLink"/>
                <w:rtl w:val="true"/>
              </w:rPr>
              <w:tab/>
            </w:r>
            <w:r>
              <w:rPr>
                <w:rStyle w:val="IndexLink"/>
              </w:rPr>
              <w:t>195</w:t>
            </w:r>
          </w:hyperlink>
        </w:p>
        <w:p>
          <w:pPr>
            <w:pStyle w:val="Contents3"/>
            <w:tabs>
              <w:tab w:val="clear" w:pos="8459"/>
              <w:tab w:val="right" w:pos="9026" w:leader="dot"/>
            </w:tabs>
            <w:rPr/>
          </w:pPr>
          <w:hyperlink w:anchor="__RefHeading___Toc7275925_73709187">
            <w:r>
              <w:rPr>
                <w:webHidden/>
                <w:rStyle w:val="IndexLink"/>
              </w:rPr>
              <w:t>544</w:t>
            </w:r>
            <w:r>
              <w:rPr>
                <w:rStyle w:val="IndexLink"/>
                <w:rtl w:val="true"/>
              </w:rPr>
              <w:t xml:space="preserve">- </w:t>
            </w:r>
            <w:r>
              <w:rPr>
                <w:rStyle w:val="IndexLink"/>
                <w:rtl w:val="true"/>
              </w:rPr>
              <w:t>أصل الحارث بن الأحول‏</w:t>
            </w:r>
            <w:r>
              <w:rPr>
                <w:rStyle w:val="IndexLink"/>
                <w:rtl w:val="true"/>
              </w:rPr>
              <w:tab/>
            </w:r>
            <w:r>
              <w:rPr>
                <w:rStyle w:val="IndexLink"/>
              </w:rPr>
              <w:t>195</w:t>
            </w:r>
          </w:hyperlink>
        </w:p>
        <w:p>
          <w:pPr>
            <w:pStyle w:val="Contents3"/>
            <w:tabs>
              <w:tab w:val="clear" w:pos="8459"/>
              <w:tab w:val="right" w:pos="9026" w:leader="dot"/>
            </w:tabs>
            <w:rPr/>
          </w:pPr>
          <w:hyperlink w:anchor="__RefHeading___Toc7275927_73709187">
            <w:r>
              <w:rPr>
                <w:webHidden/>
                <w:rStyle w:val="IndexLink"/>
              </w:rPr>
              <w:t>545</w:t>
            </w:r>
            <w:r>
              <w:rPr>
                <w:rStyle w:val="IndexLink"/>
                <w:rtl w:val="true"/>
              </w:rPr>
              <w:t xml:space="preserve">- </w:t>
            </w:r>
            <w:r>
              <w:rPr>
                <w:rStyle w:val="IndexLink"/>
                <w:rtl w:val="true"/>
              </w:rPr>
              <w:t>أصل حبیب بن المعلل المدائنی الخثعمی‏</w:t>
            </w:r>
            <w:r>
              <w:rPr>
                <w:rStyle w:val="IndexLink"/>
                <w:rtl w:val="true"/>
              </w:rPr>
              <w:tab/>
            </w:r>
            <w:r>
              <w:rPr>
                <w:rStyle w:val="IndexLink"/>
              </w:rPr>
              <w:t>195</w:t>
            </w:r>
          </w:hyperlink>
        </w:p>
        <w:p>
          <w:pPr>
            <w:pStyle w:val="Contents3"/>
            <w:tabs>
              <w:tab w:val="clear" w:pos="8459"/>
              <w:tab w:val="right" w:pos="9026" w:leader="dot"/>
            </w:tabs>
            <w:rPr/>
          </w:pPr>
          <w:hyperlink w:anchor="__RefHeading___Toc7275929_73709187">
            <w:r>
              <w:rPr>
                <w:webHidden/>
                <w:rStyle w:val="IndexLink"/>
              </w:rPr>
              <w:t>546</w:t>
            </w:r>
            <w:r>
              <w:rPr>
                <w:rStyle w:val="IndexLink"/>
                <w:rtl w:val="true"/>
              </w:rPr>
              <w:t xml:space="preserve">- </w:t>
            </w:r>
            <w:r>
              <w:rPr>
                <w:rStyle w:val="IndexLink"/>
                <w:rtl w:val="true"/>
              </w:rPr>
              <w:t>أصل فی الصلاة</w:t>
            </w:r>
            <w:r>
              <w:rPr>
                <w:rStyle w:val="IndexLink"/>
                <w:rtl w:val="true"/>
              </w:rPr>
              <w:tab/>
            </w:r>
            <w:r>
              <w:rPr>
                <w:rStyle w:val="IndexLink"/>
              </w:rPr>
              <w:t>195</w:t>
            </w:r>
          </w:hyperlink>
        </w:p>
        <w:p>
          <w:pPr>
            <w:pStyle w:val="Contents3"/>
            <w:tabs>
              <w:tab w:val="clear" w:pos="8459"/>
              <w:tab w:val="right" w:pos="9026" w:leader="dot"/>
            </w:tabs>
            <w:rPr/>
          </w:pPr>
          <w:hyperlink w:anchor="__RefHeading___Toc7275931_73709187">
            <w:r>
              <w:rPr>
                <w:webHidden/>
                <w:rStyle w:val="IndexLink"/>
              </w:rPr>
              <w:t>547</w:t>
            </w:r>
            <w:r>
              <w:rPr>
                <w:rStyle w:val="IndexLink"/>
                <w:rtl w:val="true"/>
              </w:rPr>
              <w:t xml:space="preserve">- </w:t>
            </w:r>
            <w:r>
              <w:rPr>
                <w:rStyle w:val="IndexLink"/>
                <w:rtl w:val="true"/>
              </w:rPr>
              <w:t>أصل فی الزکاة</w:t>
            </w:r>
            <w:r>
              <w:rPr>
                <w:rStyle w:val="IndexLink"/>
                <w:rtl w:val="true"/>
              </w:rPr>
              <w:tab/>
            </w:r>
            <w:r>
              <w:rPr>
                <w:rStyle w:val="IndexLink"/>
              </w:rPr>
              <w:t>195</w:t>
            </w:r>
          </w:hyperlink>
        </w:p>
        <w:p>
          <w:pPr>
            <w:pStyle w:val="Contents3"/>
            <w:tabs>
              <w:tab w:val="clear" w:pos="8459"/>
              <w:tab w:val="right" w:pos="9026" w:leader="dot"/>
            </w:tabs>
            <w:rPr/>
          </w:pPr>
          <w:hyperlink w:anchor="__RefHeading___Toc7275933_73709187">
            <w:r>
              <w:rPr>
                <w:webHidden/>
                <w:rStyle w:val="IndexLink"/>
              </w:rPr>
              <w:t>548</w:t>
            </w:r>
            <w:r>
              <w:rPr>
                <w:rStyle w:val="IndexLink"/>
                <w:rtl w:val="true"/>
              </w:rPr>
              <w:t xml:space="preserve">- </w:t>
            </w:r>
            <w:r>
              <w:rPr>
                <w:rStyle w:val="IndexLink"/>
                <w:rtl w:val="true"/>
              </w:rPr>
              <w:t>أصل فی الصیام‏</w:t>
            </w:r>
            <w:r>
              <w:rPr>
                <w:rStyle w:val="IndexLink"/>
                <w:rtl w:val="true"/>
              </w:rPr>
              <w:tab/>
            </w:r>
            <w:r>
              <w:rPr>
                <w:rStyle w:val="IndexLink"/>
              </w:rPr>
              <w:t>195</w:t>
            </w:r>
          </w:hyperlink>
        </w:p>
        <w:p>
          <w:pPr>
            <w:pStyle w:val="Contents3"/>
            <w:tabs>
              <w:tab w:val="clear" w:pos="8459"/>
              <w:tab w:val="right" w:pos="9026" w:leader="dot"/>
            </w:tabs>
            <w:rPr/>
          </w:pPr>
          <w:hyperlink w:anchor="__RefHeading___Toc7275935_73709187">
            <w:r>
              <w:rPr>
                <w:webHidden/>
                <w:rStyle w:val="IndexLink"/>
              </w:rPr>
              <w:t>549</w:t>
            </w:r>
            <w:r>
              <w:rPr>
                <w:rStyle w:val="IndexLink"/>
                <w:rtl w:val="true"/>
              </w:rPr>
              <w:t xml:space="preserve">- </w:t>
            </w:r>
            <w:r>
              <w:rPr>
                <w:rStyle w:val="IndexLink"/>
                <w:rtl w:val="true"/>
              </w:rPr>
              <w:t>أصل فی النوادر</w:t>
            </w:r>
            <w:r>
              <w:rPr>
                <w:rStyle w:val="IndexLink"/>
                <w:rtl w:val="true"/>
              </w:rPr>
              <w:tab/>
            </w:r>
            <w:r>
              <w:rPr>
                <w:rStyle w:val="IndexLink"/>
              </w:rPr>
              <w:t>195</w:t>
            </w:r>
          </w:hyperlink>
        </w:p>
        <w:p>
          <w:pPr>
            <w:pStyle w:val="Contents3"/>
            <w:tabs>
              <w:tab w:val="clear" w:pos="8459"/>
              <w:tab w:val="right" w:pos="9026" w:leader="dot"/>
            </w:tabs>
            <w:rPr/>
          </w:pPr>
          <w:hyperlink w:anchor="__RefHeading___Toc7275937_73709187">
            <w:r>
              <w:rPr>
                <w:webHidden/>
                <w:rStyle w:val="IndexLink"/>
              </w:rPr>
              <w:t>550</w:t>
            </w:r>
            <w:r>
              <w:rPr>
                <w:rStyle w:val="IndexLink"/>
                <w:rtl w:val="true"/>
              </w:rPr>
              <w:t xml:space="preserve">- </w:t>
            </w:r>
            <w:r>
              <w:rPr>
                <w:rStyle w:val="IndexLink"/>
                <w:rtl w:val="true"/>
              </w:rPr>
              <w:t>أصل الحسن بن أیوب،</w:t>
            </w:r>
            <w:r>
              <w:rPr>
                <w:rStyle w:val="IndexLink"/>
                <w:rtl w:val="true"/>
              </w:rPr>
              <w:tab/>
            </w:r>
            <w:r>
              <w:rPr>
                <w:rStyle w:val="IndexLink"/>
              </w:rPr>
              <w:t>196</w:t>
            </w:r>
          </w:hyperlink>
        </w:p>
        <w:p>
          <w:pPr>
            <w:pStyle w:val="Contents3"/>
            <w:tabs>
              <w:tab w:val="clear" w:pos="8459"/>
              <w:tab w:val="right" w:pos="9026" w:leader="dot"/>
            </w:tabs>
            <w:rPr/>
          </w:pPr>
          <w:hyperlink w:anchor="__RefHeading___Toc7275939_73709187">
            <w:r>
              <w:rPr>
                <w:webHidden/>
                <w:rStyle w:val="IndexLink"/>
              </w:rPr>
              <w:t>551</w:t>
            </w:r>
            <w:r>
              <w:rPr>
                <w:rStyle w:val="IndexLink"/>
                <w:rtl w:val="true"/>
              </w:rPr>
              <w:t xml:space="preserve">- </w:t>
            </w:r>
            <w:r>
              <w:rPr>
                <w:rStyle w:val="IndexLink"/>
                <w:rtl w:val="true"/>
              </w:rPr>
              <w:t>أصل الحسن بن رباط البجلی الکوفی،</w:t>
            </w:r>
            <w:r>
              <w:rPr>
                <w:rStyle w:val="IndexLink"/>
                <w:rtl w:val="true"/>
              </w:rPr>
              <w:tab/>
            </w:r>
            <w:r>
              <w:rPr>
                <w:rStyle w:val="IndexLink"/>
              </w:rPr>
              <w:t>196</w:t>
            </w:r>
          </w:hyperlink>
        </w:p>
        <w:p>
          <w:pPr>
            <w:pStyle w:val="Contents3"/>
            <w:tabs>
              <w:tab w:val="clear" w:pos="8459"/>
              <w:tab w:val="right" w:pos="9026" w:leader="dot"/>
            </w:tabs>
            <w:rPr/>
          </w:pPr>
          <w:hyperlink w:anchor="__RefHeading___Toc7275941_73709187">
            <w:r>
              <w:rPr>
                <w:webHidden/>
                <w:rStyle w:val="IndexLink"/>
              </w:rPr>
              <w:t>552</w:t>
            </w:r>
            <w:r>
              <w:rPr>
                <w:rStyle w:val="IndexLink"/>
                <w:rtl w:val="true"/>
              </w:rPr>
              <w:t xml:space="preserve">- </w:t>
            </w:r>
            <w:r>
              <w:rPr>
                <w:rStyle w:val="IndexLink"/>
                <w:rtl w:val="true"/>
              </w:rPr>
              <w:t>أصل الحسن زیاد العطار الکوفی‏</w:t>
            </w:r>
            <w:r>
              <w:rPr>
                <w:rStyle w:val="IndexLink"/>
                <w:rtl w:val="true"/>
              </w:rPr>
              <w:tab/>
            </w:r>
            <w:r>
              <w:rPr>
                <w:rStyle w:val="IndexLink"/>
              </w:rPr>
              <w:t>196</w:t>
            </w:r>
          </w:hyperlink>
        </w:p>
        <w:p>
          <w:pPr>
            <w:pStyle w:val="Contents3"/>
            <w:tabs>
              <w:tab w:val="clear" w:pos="8459"/>
              <w:tab w:val="right" w:pos="9026" w:leader="dot"/>
            </w:tabs>
            <w:rPr/>
          </w:pPr>
          <w:hyperlink w:anchor="__RefHeading___Toc7275943_73709187">
            <w:r>
              <w:rPr>
                <w:webHidden/>
                <w:rStyle w:val="IndexLink"/>
              </w:rPr>
              <w:t>553</w:t>
            </w:r>
            <w:r>
              <w:rPr>
                <w:rStyle w:val="IndexLink"/>
                <w:rtl w:val="true"/>
              </w:rPr>
              <w:t xml:space="preserve">- </w:t>
            </w:r>
            <w:r>
              <w:rPr>
                <w:rStyle w:val="IndexLink"/>
                <w:rtl w:val="true"/>
              </w:rPr>
              <w:t>أصل الحسن بن السری الکاتب‏</w:t>
            </w:r>
            <w:r>
              <w:rPr>
                <w:rStyle w:val="IndexLink"/>
                <w:rtl w:val="true"/>
              </w:rPr>
              <w:tab/>
            </w:r>
            <w:r>
              <w:rPr>
                <w:rStyle w:val="IndexLink"/>
              </w:rPr>
              <w:t>196</w:t>
            </w:r>
          </w:hyperlink>
        </w:p>
        <w:p>
          <w:pPr>
            <w:pStyle w:val="Contents3"/>
            <w:tabs>
              <w:tab w:val="clear" w:pos="8459"/>
              <w:tab w:val="right" w:pos="9026" w:leader="dot"/>
            </w:tabs>
            <w:rPr/>
          </w:pPr>
          <w:hyperlink w:anchor="__RefHeading___Toc7275945_73709187">
            <w:r>
              <w:rPr>
                <w:webHidden/>
                <w:rStyle w:val="IndexLink"/>
              </w:rPr>
              <w:t>554</w:t>
            </w:r>
            <w:r>
              <w:rPr>
                <w:rStyle w:val="IndexLink"/>
                <w:rtl w:val="true"/>
              </w:rPr>
              <w:t xml:space="preserve">- </w:t>
            </w:r>
            <w:r>
              <w:rPr>
                <w:rStyle w:val="IndexLink"/>
                <w:rtl w:val="true"/>
              </w:rPr>
              <w:t>أصل الحسن بن صالح بن حی،</w:t>
            </w:r>
            <w:r>
              <w:rPr>
                <w:rStyle w:val="IndexLink"/>
                <w:rtl w:val="true"/>
              </w:rPr>
              <w:tab/>
            </w:r>
            <w:r>
              <w:rPr>
                <w:rStyle w:val="IndexLink"/>
              </w:rPr>
              <w:t>196</w:t>
            </w:r>
          </w:hyperlink>
        </w:p>
        <w:p>
          <w:pPr>
            <w:pStyle w:val="Contents3"/>
            <w:tabs>
              <w:tab w:val="clear" w:pos="8459"/>
              <w:tab w:val="right" w:pos="9026" w:leader="dot"/>
            </w:tabs>
            <w:rPr/>
          </w:pPr>
          <w:hyperlink w:anchor="__RefHeading___Toc7275947_73709187">
            <w:r>
              <w:rPr>
                <w:webHidden/>
                <w:rStyle w:val="IndexLink"/>
              </w:rPr>
              <w:t>555</w:t>
            </w:r>
            <w:r>
              <w:rPr>
                <w:rStyle w:val="IndexLink"/>
                <w:rtl w:val="true"/>
              </w:rPr>
              <w:t xml:space="preserve">- </w:t>
            </w:r>
            <w:r>
              <w:rPr>
                <w:rStyle w:val="IndexLink"/>
                <w:rtl w:val="true"/>
              </w:rPr>
              <w:t>أصل الحسن بن موسی بن سالم الحناط الکوفی،</w:t>
            </w:r>
            <w:r>
              <w:rPr>
                <w:rStyle w:val="IndexLink"/>
                <w:rtl w:val="true"/>
              </w:rPr>
              <w:tab/>
            </w:r>
            <w:r>
              <w:rPr>
                <w:rStyle w:val="IndexLink"/>
              </w:rPr>
              <w:t>196</w:t>
            </w:r>
          </w:hyperlink>
        </w:p>
        <w:p>
          <w:pPr>
            <w:pStyle w:val="Contents3"/>
            <w:tabs>
              <w:tab w:val="clear" w:pos="8459"/>
              <w:tab w:val="right" w:pos="9026" w:leader="dot"/>
            </w:tabs>
            <w:rPr/>
          </w:pPr>
          <w:hyperlink w:anchor="__RefHeading___Toc7275949_73709187">
            <w:r>
              <w:rPr>
                <w:webHidden/>
                <w:rStyle w:val="IndexLink"/>
              </w:rPr>
              <w:t>556</w:t>
            </w:r>
            <w:r>
              <w:rPr>
                <w:rStyle w:val="IndexLink"/>
                <w:rtl w:val="true"/>
              </w:rPr>
              <w:t xml:space="preserve">- </w:t>
            </w:r>
            <w:r>
              <w:rPr>
                <w:rStyle w:val="IndexLink"/>
                <w:rtl w:val="true"/>
              </w:rPr>
              <w:t>أصل الحسین بن أبی العلاء الخفاف‏</w:t>
            </w:r>
            <w:r>
              <w:rPr>
                <w:rStyle w:val="IndexLink"/>
                <w:rtl w:val="true"/>
              </w:rPr>
              <w:tab/>
            </w:r>
            <w:r>
              <w:rPr>
                <w:rStyle w:val="IndexLink"/>
              </w:rPr>
              <w:t>196</w:t>
            </w:r>
          </w:hyperlink>
        </w:p>
        <w:p>
          <w:pPr>
            <w:pStyle w:val="Contents3"/>
            <w:tabs>
              <w:tab w:val="clear" w:pos="8459"/>
              <w:tab w:val="right" w:pos="9026" w:leader="dot"/>
            </w:tabs>
            <w:rPr/>
          </w:pPr>
          <w:hyperlink w:anchor="__RefHeading___Toc7275951_73709187">
            <w:r>
              <w:rPr>
                <w:webHidden/>
                <w:rStyle w:val="IndexLink"/>
              </w:rPr>
              <w:t>557</w:t>
            </w:r>
            <w:r>
              <w:rPr>
                <w:rStyle w:val="IndexLink"/>
                <w:rtl w:val="true"/>
              </w:rPr>
              <w:t xml:space="preserve">- </w:t>
            </w:r>
            <w:r>
              <w:rPr>
                <w:rStyle w:val="IndexLink"/>
                <w:rtl w:val="true"/>
              </w:rPr>
              <w:t>أصل الحسین بن أبی غندر الکوفی‏</w:t>
            </w:r>
            <w:r>
              <w:rPr>
                <w:rStyle w:val="IndexLink"/>
                <w:rtl w:val="true"/>
              </w:rPr>
              <w:tab/>
            </w:r>
            <w:r>
              <w:rPr>
                <w:rStyle w:val="IndexLink"/>
              </w:rPr>
              <w:t>197</w:t>
            </w:r>
          </w:hyperlink>
        </w:p>
        <w:p>
          <w:pPr>
            <w:pStyle w:val="Contents3"/>
            <w:tabs>
              <w:tab w:val="clear" w:pos="8459"/>
              <w:tab w:val="right" w:pos="9026" w:leader="dot"/>
            </w:tabs>
            <w:rPr/>
          </w:pPr>
          <w:hyperlink w:anchor="__RefHeading___Toc7275953_73709187">
            <w:r>
              <w:rPr>
                <w:webHidden/>
                <w:rStyle w:val="IndexLink"/>
              </w:rPr>
              <w:t>558</w:t>
            </w:r>
            <w:r>
              <w:rPr>
                <w:rStyle w:val="IndexLink"/>
                <w:rtl w:val="true"/>
              </w:rPr>
              <w:t xml:space="preserve">- </w:t>
            </w:r>
            <w:r>
              <w:rPr>
                <w:rStyle w:val="IndexLink"/>
                <w:rtl w:val="true"/>
              </w:rPr>
              <w:t>أصل الحسین بن عثمان بن شریک بن عدی العامری الکوفی‏</w:t>
            </w:r>
            <w:r>
              <w:rPr>
                <w:rStyle w:val="IndexLink"/>
                <w:rtl w:val="true"/>
              </w:rPr>
              <w:tab/>
            </w:r>
            <w:r>
              <w:rPr>
                <w:rStyle w:val="IndexLink"/>
              </w:rPr>
              <w:t>197</w:t>
            </w:r>
          </w:hyperlink>
        </w:p>
        <w:p>
          <w:pPr>
            <w:pStyle w:val="Contents3"/>
            <w:tabs>
              <w:tab w:val="clear" w:pos="8459"/>
              <w:tab w:val="right" w:pos="9026" w:leader="dot"/>
            </w:tabs>
            <w:rPr/>
          </w:pPr>
          <w:hyperlink w:anchor="__RefHeading___Toc7275955_73709187">
            <w:r>
              <w:rPr>
                <w:webHidden/>
                <w:rStyle w:val="IndexLink"/>
              </w:rPr>
              <w:t>559</w:t>
            </w:r>
            <w:r>
              <w:rPr>
                <w:rStyle w:val="IndexLink"/>
                <w:rtl w:val="true"/>
              </w:rPr>
              <w:t xml:space="preserve">- </w:t>
            </w:r>
            <w:r>
              <w:rPr>
                <w:rStyle w:val="IndexLink"/>
                <w:rtl w:val="true"/>
              </w:rPr>
              <w:t>أصل حفص ابن البختری الکوفی البغدادی‏</w:t>
            </w:r>
            <w:r>
              <w:rPr>
                <w:rStyle w:val="IndexLink"/>
                <w:rtl w:val="true"/>
              </w:rPr>
              <w:tab/>
            </w:r>
            <w:r>
              <w:rPr>
                <w:rStyle w:val="IndexLink"/>
              </w:rPr>
              <w:t>197</w:t>
            </w:r>
          </w:hyperlink>
        </w:p>
        <w:p>
          <w:pPr>
            <w:pStyle w:val="Contents3"/>
            <w:tabs>
              <w:tab w:val="clear" w:pos="8459"/>
              <w:tab w:val="right" w:pos="9026" w:leader="dot"/>
            </w:tabs>
            <w:rPr/>
          </w:pPr>
          <w:hyperlink w:anchor="__RefHeading___Toc7275957_73709187">
            <w:r>
              <w:rPr>
                <w:webHidden/>
                <w:rStyle w:val="IndexLink"/>
              </w:rPr>
              <w:t>560</w:t>
            </w:r>
            <w:r>
              <w:rPr>
                <w:rStyle w:val="IndexLink"/>
                <w:rtl w:val="true"/>
              </w:rPr>
              <w:t xml:space="preserve">- </w:t>
            </w:r>
            <w:r>
              <w:rPr>
                <w:rStyle w:val="IndexLink"/>
                <w:rtl w:val="true"/>
              </w:rPr>
              <w:t>أصل حفص بن سالم أبی ولاد الحناط</w:t>
            </w:r>
            <w:r>
              <w:rPr>
                <w:rStyle w:val="IndexLink"/>
                <w:rtl w:val="true"/>
              </w:rPr>
              <w:tab/>
            </w:r>
            <w:r>
              <w:rPr>
                <w:rStyle w:val="IndexLink"/>
              </w:rPr>
              <w:t>197</w:t>
            </w:r>
          </w:hyperlink>
        </w:p>
        <w:p>
          <w:pPr>
            <w:pStyle w:val="Contents3"/>
            <w:tabs>
              <w:tab w:val="clear" w:pos="8459"/>
              <w:tab w:val="right" w:pos="9026" w:leader="dot"/>
            </w:tabs>
            <w:rPr/>
          </w:pPr>
          <w:hyperlink w:anchor="__RefHeading___Toc7275959_73709187">
            <w:r>
              <w:rPr>
                <w:webHidden/>
                <w:rStyle w:val="IndexLink"/>
              </w:rPr>
              <w:t>561</w:t>
            </w:r>
            <w:r>
              <w:rPr>
                <w:rStyle w:val="IndexLink"/>
                <w:rtl w:val="true"/>
              </w:rPr>
              <w:t xml:space="preserve">- </w:t>
            </w:r>
            <w:r>
              <w:rPr>
                <w:rStyle w:val="IndexLink"/>
                <w:rtl w:val="true"/>
              </w:rPr>
              <w:t>أصل حفص بن سوقة العمری‏</w:t>
            </w:r>
            <w:r>
              <w:rPr>
                <w:rStyle w:val="IndexLink"/>
                <w:rtl w:val="true"/>
              </w:rPr>
              <w:tab/>
            </w:r>
            <w:r>
              <w:rPr>
                <w:rStyle w:val="IndexLink"/>
              </w:rPr>
              <w:t>197</w:t>
            </w:r>
          </w:hyperlink>
        </w:p>
        <w:p>
          <w:pPr>
            <w:pStyle w:val="Contents3"/>
            <w:tabs>
              <w:tab w:val="clear" w:pos="8459"/>
              <w:tab w:val="right" w:pos="9026" w:leader="dot"/>
            </w:tabs>
            <w:rPr/>
          </w:pPr>
          <w:hyperlink w:anchor="__RefHeading___Toc7275961_73709187">
            <w:r>
              <w:rPr>
                <w:webHidden/>
                <w:rStyle w:val="IndexLink"/>
                <w:rtl w:val="true"/>
              </w:rPr>
              <w:t>أصل فی الصلاة</w:t>
            </w:r>
            <w:r>
              <w:rPr>
                <w:rStyle w:val="IndexLink"/>
                <w:rtl w:val="true"/>
              </w:rPr>
              <w:tab/>
            </w:r>
            <w:r>
              <w:rPr>
                <w:rStyle w:val="IndexLink"/>
              </w:rPr>
              <w:t>197</w:t>
            </w:r>
          </w:hyperlink>
        </w:p>
        <w:p>
          <w:pPr>
            <w:pStyle w:val="Contents3"/>
            <w:tabs>
              <w:tab w:val="clear" w:pos="8459"/>
              <w:tab w:val="right" w:pos="9026" w:leader="dot"/>
            </w:tabs>
            <w:rPr/>
          </w:pPr>
          <w:hyperlink w:anchor="__RefHeading___Toc7275963_73709187">
            <w:r>
              <w:rPr>
                <w:webHidden/>
                <w:rStyle w:val="IndexLink"/>
                <w:rtl w:val="true"/>
              </w:rPr>
              <w:t>أصل فی الزکاة</w:t>
            </w:r>
            <w:r>
              <w:rPr>
                <w:rStyle w:val="IndexLink"/>
                <w:rtl w:val="true"/>
              </w:rPr>
              <w:tab/>
            </w:r>
            <w:r>
              <w:rPr>
                <w:rStyle w:val="IndexLink"/>
              </w:rPr>
              <w:t>197</w:t>
            </w:r>
          </w:hyperlink>
        </w:p>
        <w:p>
          <w:pPr>
            <w:pStyle w:val="Contents3"/>
            <w:tabs>
              <w:tab w:val="clear" w:pos="8459"/>
              <w:tab w:val="right" w:pos="9026" w:leader="dot"/>
            </w:tabs>
            <w:rPr/>
          </w:pPr>
          <w:hyperlink w:anchor="__RefHeading___Toc7275965_73709187">
            <w:r>
              <w:rPr>
                <w:webHidden/>
                <w:rStyle w:val="IndexLink"/>
                <w:rtl w:val="true"/>
              </w:rPr>
              <w:t>أصل فی الصیام‏</w:t>
            </w:r>
            <w:r>
              <w:rPr>
                <w:rStyle w:val="IndexLink"/>
                <w:rtl w:val="true"/>
              </w:rPr>
              <w:tab/>
            </w:r>
            <w:r>
              <w:rPr>
                <w:rStyle w:val="IndexLink"/>
              </w:rPr>
              <w:t>197</w:t>
            </w:r>
          </w:hyperlink>
        </w:p>
        <w:p>
          <w:pPr>
            <w:pStyle w:val="Contents3"/>
            <w:tabs>
              <w:tab w:val="clear" w:pos="8459"/>
              <w:tab w:val="right" w:pos="9026" w:leader="dot"/>
            </w:tabs>
            <w:rPr/>
          </w:pPr>
          <w:hyperlink w:anchor="__RefHeading___Toc7275967_73709187">
            <w:r>
              <w:rPr>
                <w:webHidden/>
                <w:rStyle w:val="IndexLink"/>
                <w:rtl w:val="true"/>
              </w:rPr>
              <w:t>أصل فی النوادر</w:t>
            </w:r>
            <w:r>
              <w:rPr>
                <w:rStyle w:val="IndexLink"/>
                <w:rtl w:val="true"/>
              </w:rPr>
              <w:tab/>
            </w:r>
            <w:r>
              <w:rPr>
                <w:rStyle w:val="IndexLink"/>
              </w:rPr>
              <w:t>197</w:t>
            </w:r>
          </w:hyperlink>
        </w:p>
        <w:p>
          <w:pPr>
            <w:pStyle w:val="Contents3"/>
            <w:tabs>
              <w:tab w:val="clear" w:pos="8459"/>
              <w:tab w:val="right" w:pos="9026" w:leader="dot"/>
            </w:tabs>
            <w:rPr/>
          </w:pPr>
          <w:hyperlink w:anchor="__RefHeading___Toc7275969_73709187">
            <w:r>
              <w:rPr>
                <w:webHidden/>
                <w:rStyle w:val="IndexLink"/>
              </w:rPr>
              <w:t>562</w:t>
            </w:r>
            <w:r>
              <w:rPr>
                <w:rStyle w:val="IndexLink"/>
                <w:rtl w:val="true"/>
              </w:rPr>
              <w:t xml:space="preserve">- </w:t>
            </w:r>
            <w:r>
              <w:rPr>
                <w:rStyle w:val="IndexLink"/>
                <w:rtl w:val="true"/>
              </w:rPr>
              <w:t>أصل الحکم بن أیمن الحناط الکوفی‏</w:t>
            </w:r>
            <w:r>
              <w:rPr>
                <w:rStyle w:val="IndexLink"/>
                <w:rtl w:val="true"/>
              </w:rPr>
              <w:tab/>
            </w:r>
            <w:r>
              <w:rPr>
                <w:rStyle w:val="IndexLink"/>
              </w:rPr>
              <w:t>198</w:t>
            </w:r>
          </w:hyperlink>
        </w:p>
        <w:p>
          <w:pPr>
            <w:pStyle w:val="Contents3"/>
            <w:tabs>
              <w:tab w:val="clear" w:pos="8459"/>
              <w:tab w:val="right" w:pos="9026" w:leader="dot"/>
            </w:tabs>
            <w:rPr/>
          </w:pPr>
          <w:hyperlink w:anchor="__RefHeading___Toc7275971_73709187">
            <w:r>
              <w:rPr>
                <w:webHidden/>
                <w:rStyle w:val="IndexLink"/>
              </w:rPr>
              <w:t>563</w:t>
            </w:r>
            <w:r>
              <w:rPr>
                <w:rStyle w:val="IndexLink"/>
                <w:rtl w:val="true"/>
              </w:rPr>
              <w:t xml:space="preserve">- </w:t>
            </w:r>
            <w:r>
              <w:rPr>
                <w:rStyle w:val="IndexLink"/>
                <w:rtl w:val="true"/>
              </w:rPr>
              <w:t>أصل الحکم بن مسکین أبی محمد الکوفی المکفوف،</w:t>
            </w:r>
            <w:r>
              <w:rPr>
                <w:rStyle w:val="IndexLink"/>
                <w:rtl w:val="true"/>
              </w:rPr>
              <w:tab/>
            </w:r>
            <w:r>
              <w:rPr>
                <w:rStyle w:val="IndexLink"/>
              </w:rPr>
              <w:t>198</w:t>
            </w:r>
          </w:hyperlink>
        </w:p>
        <w:p>
          <w:pPr>
            <w:pStyle w:val="Contents3"/>
            <w:tabs>
              <w:tab w:val="clear" w:pos="8459"/>
              <w:tab w:val="right" w:pos="9026" w:leader="dot"/>
            </w:tabs>
            <w:rPr/>
          </w:pPr>
          <w:hyperlink w:anchor="__RefHeading___Toc7275973_73709187">
            <w:r>
              <w:rPr>
                <w:webHidden/>
                <w:rStyle w:val="IndexLink"/>
              </w:rPr>
              <w:t>564</w:t>
            </w:r>
            <w:r>
              <w:rPr>
                <w:rStyle w:val="IndexLink"/>
                <w:rtl w:val="true"/>
              </w:rPr>
              <w:t xml:space="preserve">- </w:t>
            </w:r>
            <w:r>
              <w:rPr>
                <w:rStyle w:val="IndexLink"/>
                <w:rtl w:val="true"/>
              </w:rPr>
              <w:t>أصل حمید بن زیاد بن حماد بن زیاد الدهقان الکوفی‏</w:t>
            </w:r>
            <w:r>
              <w:rPr>
                <w:rStyle w:val="IndexLink"/>
                <w:rtl w:val="true"/>
              </w:rPr>
              <w:tab/>
            </w:r>
            <w:r>
              <w:rPr>
                <w:rStyle w:val="IndexLink"/>
              </w:rPr>
              <w:t>198</w:t>
            </w:r>
          </w:hyperlink>
        </w:p>
        <w:p>
          <w:pPr>
            <w:pStyle w:val="Contents3"/>
            <w:tabs>
              <w:tab w:val="clear" w:pos="8459"/>
              <w:tab w:val="right" w:pos="9026" w:leader="dot"/>
            </w:tabs>
            <w:rPr/>
          </w:pPr>
          <w:hyperlink w:anchor="__RefHeading___Toc7275975_73709187">
            <w:r>
              <w:rPr>
                <w:webHidden/>
                <w:rStyle w:val="IndexLink"/>
              </w:rPr>
              <w:t>565</w:t>
            </w:r>
            <w:r>
              <w:rPr>
                <w:rStyle w:val="IndexLink"/>
                <w:rtl w:val="true"/>
              </w:rPr>
              <w:t xml:space="preserve">- </w:t>
            </w:r>
            <w:r>
              <w:rPr>
                <w:rStyle w:val="IndexLink"/>
                <w:rtl w:val="true"/>
              </w:rPr>
              <w:t>أصل حمید بن المثنی العجلی الکوفی الصیرفی‏</w:t>
            </w:r>
            <w:r>
              <w:rPr>
                <w:rStyle w:val="IndexLink"/>
                <w:rtl w:val="true"/>
              </w:rPr>
              <w:tab/>
            </w:r>
            <w:r>
              <w:rPr>
                <w:rStyle w:val="IndexLink"/>
              </w:rPr>
              <w:t>198</w:t>
            </w:r>
          </w:hyperlink>
        </w:p>
        <w:p>
          <w:pPr>
            <w:pStyle w:val="Contents3"/>
            <w:tabs>
              <w:tab w:val="clear" w:pos="8459"/>
              <w:tab w:val="right" w:pos="9026" w:leader="dot"/>
            </w:tabs>
            <w:rPr/>
          </w:pPr>
          <w:hyperlink w:anchor="__RefHeading___Toc7275977_73709187">
            <w:r>
              <w:rPr>
                <w:webHidden/>
                <w:rStyle w:val="IndexLink"/>
              </w:rPr>
              <w:t>566</w:t>
            </w:r>
            <w:r>
              <w:rPr>
                <w:rStyle w:val="IndexLink"/>
                <w:rtl w:val="true"/>
              </w:rPr>
              <w:t xml:space="preserve">- </w:t>
            </w:r>
            <w:r>
              <w:rPr>
                <w:rStyle w:val="IndexLink"/>
                <w:rtl w:val="true"/>
              </w:rPr>
              <w:t>أصل خالد بن أبی إسماعیل الکوفی‏</w:t>
            </w:r>
            <w:r>
              <w:rPr>
                <w:rStyle w:val="IndexLink"/>
                <w:rtl w:val="true"/>
              </w:rPr>
              <w:tab/>
            </w:r>
            <w:r>
              <w:rPr>
                <w:rStyle w:val="IndexLink"/>
              </w:rPr>
              <w:t>198</w:t>
            </w:r>
          </w:hyperlink>
        </w:p>
        <w:p>
          <w:pPr>
            <w:pStyle w:val="Contents3"/>
            <w:tabs>
              <w:tab w:val="clear" w:pos="8459"/>
              <w:tab w:val="right" w:pos="9026" w:leader="dot"/>
            </w:tabs>
            <w:rPr/>
          </w:pPr>
          <w:hyperlink w:anchor="__RefHeading___Toc7275979_73709187">
            <w:r>
              <w:rPr>
                <w:webHidden/>
                <w:rStyle w:val="IndexLink"/>
              </w:rPr>
              <w:t>567</w:t>
            </w:r>
            <w:r>
              <w:rPr>
                <w:rStyle w:val="IndexLink"/>
                <w:rtl w:val="true"/>
              </w:rPr>
              <w:t xml:space="preserve">- </w:t>
            </w:r>
            <w:r>
              <w:rPr>
                <w:rStyle w:val="IndexLink"/>
                <w:rtl w:val="true"/>
              </w:rPr>
              <w:t>أصل خالد بن صبیح الکوفی‏</w:t>
            </w:r>
            <w:r>
              <w:rPr>
                <w:rStyle w:val="IndexLink"/>
                <w:rtl w:val="true"/>
              </w:rPr>
              <w:tab/>
            </w:r>
            <w:r>
              <w:rPr>
                <w:rStyle w:val="IndexLink"/>
              </w:rPr>
              <w:t>199</w:t>
            </w:r>
          </w:hyperlink>
        </w:p>
        <w:p>
          <w:pPr>
            <w:pStyle w:val="Contents3"/>
            <w:tabs>
              <w:tab w:val="clear" w:pos="8459"/>
              <w:tab w:val="right" w:pos="9026" w:leader="dot"/>
            </w:tabs>
            <w:rPr/>
          </w:pPr>
          <w:hyperlink w:anchor="__RefHeading___Toc7275981_73709187">
            <w:r>
              <w:rPr>
                <w:webHidden/>
                <w:rStyle w:val="IndexLink"/>
              </w:rPr>
              <w:t>568</w:t>
            </w:r>
            <w:r>
              <w:rPr>
                <w:rStyle w:val="IndexLink"/>
                <w:rtl w:val="true"/>
              </w:rPr>
              <w:t xml:space="preserve">- </w:t>
            </w:r>
            <w:r>
              <w:rPr>
                <w:rStyle w:val="IndexLink"/>
                <w:rtl w:val="true"/>
              </w:rPr>
              <w:t>أصل خالد بن عبد الله بن سدیر بن حکیم بن صهیب الصیرفی‏</w:t>
            </w:r>
            <w:r>
              <w:rPr>
                <w:rStyle w:val="IndexLink"/>
                <w:rtl w:val="true"/>
              </w:rPr>
              <w:tab/>
            </w:r>
            <w:r>
              <w:rPr>
                <w:rStyle w:val="IndexLink"/>
              </w:rPr>
              <w:t>199</w:t>
            </w:r>
          </w:hyperlink>
        </w:p>
        <w:p>
          <w:pPr>
            <w:pStyle w:val="Contents3"/>
            <w:tabs>
              <w:tab w:val="clear" w:pos="8459"/>
              <w:tab w:val="right" w:pos="9026" w:leader="dot"/>
            </w:tabs>
            <w:rPr/>
          </w:pPr>
          <w:hyperlink w:anchor="__RefHeading___Toc7275983_73709187">
            <w:r>
              <w:rPr>
                <w:webHidden/>
                <w:rStyle w:val="IndexLink"/>
              </w:rPr>
              <w:t>569</w:t>
            </w:r>
            <w:r>
              <w:rPr>
                <w:rStyle w:val="IndexLink"/>
                <w:rtl w:val="true"/>
              </w:rPr>
              <w:t xml:space="preserve">- </w:t>
            </w:r>
            <w:r>
              <w:rPr>
                <w:rStyle w:val="IndexLink"/>
                <w:rtl w:val="true"/>
              </w:rPr>
              <w:t>أصل خلاد السندی السدی البزاز الکوفی‏</w:t>
            </w:r>
            <w:r>
              <w:rPr>
                <w:rStyle w:val="IndexLink"/>
                <w:rtl w:val="true"/>
              </w:rPr>
              <w:tab/>
            </w:r>
            <w:r>
              <w:rPr>
                <w:rStyle w:val="IndexLink"/>
              </w:rPr>
              <w:t>199</w:t>
            </w:r>
          </w:hyperlink>
        </w:p>
        <w:p>
          <w:pPr>
            <w:pStyle w:val="Contents3"/>
            <w:tabs>
              <w:tab w:val="clear" w:pos="8459"/>
              <w:tab w:val="right" w:pos="9026" w:leader="dot"/>
            </w:tabs>
            <w:rPr/>
          </w:pPr>
          <w:hyperlink w:anchor="__RefHeading___Toc7275985_73709187">
            <w:r>
              <w:rPr>
                <w:webHidden/>
                <w:rStyle w:val="IndexLink"/>
              </w:rPr>
              <w:t>570</w:t>
            </w:r>
            <w:r>
              <w:rPr>
                <w:rStyle w:val="IndexLink"/>
                <w:rtl w:val="true"/>
              </w:rPr>
              <w:t xml:space="preserve">- </w:t>
            </w:r>
            <w:r>
              <w:rPr>
                <w:rStyle w:val="IndexLink"/>
                <w:rtl w:val="true"/>
              </w:rPr>
              <w:t>أصل داود بن زربی أبی سلیمان الخندقی البندار</w:t>
            </w:r>
            <w:r>
              <w:rPr>
                <w:rStyle w:val="IndexLink"/>
                <w:rtl w:val="true"/>
              </w:rPr>
              <w:tab/>
            </w:r>
            <w:r>
              <w:rPr>
                <w:rStyle w:val="IndexLink"/>
              </w:rPr>
              <w:t>199</w:t>
            </w:r>
          </w:hyperlink>
        </w:p>
        <w:p>
          <w:pPr>
            <w:pStyle w:val="Contents3"/>
            <w:tabs>
              <w:tab w:val="clear" w:pos="8459"/>
              <w:tab w:val="right" w:pos="9026" w:leader="dot"/>
            </w:tabs>
            <w:rPr/>
          </w:pPr>
          <w:hyperlink w:anchor="__RefHeading___Toc7275987_73709187">
            <w:r>
              <w:rPr>
                <w:webHidden/>
                <w:rStyle w:val="IndexLink"/>
              </w:rPr>
              <w:t>571</w:t>
            </w:r>
            <w:r>
              <w:rPr>
                <w:rStyle w:val="IndexLink"/>
                <w:rtl w:val="true"/>
              </w:rPr>
              <w:t xml:space="preserve">- </w:t>
            </w:r>
            <w:r>
              <w:rPr>
                <w:rStyle w:val="IndexLink"/>
                <w:rtl w:val="true"/>
              </w:rPr>
              <w:t>أصل داود بن کثیر الرقی‏</w:t>
            </w:r>
            <w:r>
              <w:rPr>
                <w:rStyle w:val="IndexLink"/>
                <w:rtl w:val="true"/>
              </w:rPr>
              <w:tab/>
            </w:r>
            <w:r>
              <w:rPr>
                <w:rStyle w:val="IndexLink"/>
              </w:rPr>
              <w:t>199</w:t>
            </w:r>
          </w:hyperlink>
        </w:p>
        <w:p>
          <w:pPr>
            <w:pStyle w:val="Contents3"/>
            <w:tabs>
              <w:tab w:val="clear" w:pos="8459"/>
              <w:tab w:val="right" w:pos="9026" w:leader="dot"/>
            </w:tabs>
            <w:rPr/>
          </w:pPr>
          <w:hyperlink w:anchor="__RefHeading___Toc7275989_73709187">
            <w:r>
              <w:rPr>
                <w:webHidden/>
                <w:rStyle w:val="IndexLink"/>
              </w:rPr>
              <w:t>572</w:t>
            </w:r>
            <w:r>
              <w:rPr>
                <w:rStyle w:val="IndexLink"/>
                <w:rtl w:val="true"/>
              </w:rPr>
              <w:t xml:space="preserve">- </w:t>
            </w:r>
            <w:r>
              <w:rPr>
                <w:rStyle w:val="IndexLink"/>
                <w:rtl w:val="true"/>
              </w:rPr>
              <w:t>أصل ذریح بن محمد بن یزید المحاربی‏</w:t>
            </w:r>
            <w:r>
              <w:rPr>
                <w:rStyle w:val="IndexLink"/>
                <w:rtl w:val="true"/>
              </w:rPr>
              <w:tab/>
            </w:r>
            <w:r>
              <w:rPr>
                <w:rStyle w:val="IndexLink"/>
              </w:rPr>
              <w:t>199</w:t>
            </w:r>
          </w:hyperlink>
        </w:p>
        <w:p>
          <w:pPr>
            <w:pStyle w:val="Contents3"/>
            <w:tabs>
              <w:tab w:val="clear" w:pos="8459"/>
              <w:tab w:val="right" w:pos="9026" w:leader="dot"/>
            </w:tabs>
            <w:rPr/>
          </w:pPr>
          <w:hyperlink w:anchor="__RefHeading___Toc7275991_73709187">
            <w:r>
              <w:rPr>
                <w:webHidden/>
                <w:rStyle w:val="IndexLink"/>
              </w:rPr>
              <w:t>573</w:t>
            </w:r>
            <w:r>
              <w:rPr>
                <w:rStyle w:val="IndexLink"/>
                <w:rtl w:val="true"/>
              </w:rPr>
              <w:t xml:space="preserve">- </w:t>
            </w:r>
            <w:r>
              <w:rPr>
                <w:rStyle w:val="IndexLink"/>
                <w:rtl w:val="true"/>
              </w:rPr>
              <w:t>أصل ربعی بن عبد الله بن الجارود أبی نعیم البصری‏</w:t>
            </w:r>
            <w:r>
              <w:rPr>
                <w:rStyle w:val="IndexLink"/>
                <w:rtl w:val="true"/>
              </w:rPr>
              <w:tab/>
            </w:r>
            <w:r>
              <w:rPr>
                <w:rStyle w:val="IndexLink"/>
              </w:rPr>
              <w:t>199</w:t>
            </w:r>
          </w:hyperlink>
        </w:p>
        <w:p>
          <w:pPr>
            <w:pStyle w:val="Contents3"/>
            <w:tabs>
              <w:tab w:val="clear" w:pos="8459"/>
              <w:tab w:val="right" w:pos="9026" w:leader="dot"/>
            </w:tabs>
            <w:rPr/>
          </w:pPr>
          <w:hyperlink w:anchor="__RefHeading___Toc7275993_73709187">
            <w:r>
              <w:rPr>
                <w:webHidden/>
                <w:rStyle w:val="IndexLink"/>
              </w:rPr>
              <w:t>574</w:t>
            </w:r>
            <w:r>
              <w:rPr>
                <w:rStyle w:val="IndexLink"/>
                <w:rtl w:val="true"/>
              </w:rPr>
              <w:t xml:space="preserve">- </w:t>
            </w:r>
            <w:r>
              <w:rPr>
                <w:rStyle w:val="IndexLink"/>
                <w:rtl w:val="true"/>
              </w:rPr>
              <w:t>أصل ربیع بن محمد بن عمر بن حسان الأصم المسلی‏</w:t>
            </w:r>
            <w:r>
              <w:rPr>
                <w:rStyle w:val="IndexLink"/>
                <w:rtl w:val="true"/>
              </w:rPr>
              <w:tab/>
            </w:r>
            <w:r>
              <w:rPr>
                <w:rStyle w:val="IndexLink"/>
              </w:rPr>
              <w:t>200</w:t>
            </w:r>
          </w:hyperlink>
        </w:p>
        <w:p>
          <w:pPr>
            <w:pStyle w:val="Contents3"/>
            <w:tabs>
              <w:tab w:val="clear" w:pos="8459"/>
              <w:tab w:val="right" w:pos="9026" w:leader="dot"/>
            </w:tabs>
            <w:rPr/>
          </w:pPr>
          <w:hyperlink w:anchor="__RefHeading___Toc7275995_73709187">
            <w:r>
              <w:rPr>
                <w:webHidden/>
                <w:rStyle w:val="IndexLink"/>
              </w:rPr>
              <w:t>575</w:t>
            </w:r>
            <w:r>
              <w:rPr>
                <w:rStyle w:val="IndexLink"/>
                <w:rtl w:val="true"/>
              </w:rPr>
              <w:t xml:space="preserve">- </w:t>
            </w:r>
            <w:r>
              <w:rPr>
                <w:rStyle w:val="IndexLink"/>
                <w:rtl w:val="true"/>
              </w:rPr>
              <w:t>أصل رفاعة بن موسی الأسدی الکوفی النخاس‏</w:t>
            </w:r>
            <w:r>
              <w:rPr>
                <w:rStyle w:val="IndexLink"/>
                <w:rtl w:val="true"/>
              </w:rPr>
              <w:tab/>
            </w:r>
            <w:r>
              <w:rPr>
                <w:rStyle w:val="IndexLink"/>
              </w:rPr>
              <w:t>200</w:t>
            </w:r>
          </w:hyperlink>
        </w:p>
        <w:p>
          <w:pPr>
            <w:pStyle w:val="Contents3"/>
            <w:tabs>
              <w:tab w:val="clear" w:pos="8459"/>
              <w:tab w:val="right" w:pos="9026" w:leader="dot"/>
            </w:tabs>
            <w:rPr/>
          </w:pPr>
          <w:hyperlink w:anchor="__RefHeading___Toc7275997_73709187">
            <w:r>
              <w:rPr>
                <w:webHidden/>
                <w:rStyle w:val="IndexLink"/>
              </w:rPr>
              <w:t>576</w:t>
            </w:r>
            <w:r>
              <w:rPr>
                <w:rStyle w:val="IndexLink"/>
                <w:rtl w:val="true"/>
              </w:rPr>
              <w:t xml:space="preserve">- </w:t>
            </w:r>
            <w:r>
              <w:rPr>
                <w:rStyle w:val="IndexLink"/>
                <w:rtl w:val="true"/>
              </w:rPr>
              <w:t>أصل زرعة بن محمد الحضرمی‏</w:t>
            </w:r>
            <w:r>
              <w:rPr>
                <w:rStyle w:val="IndexLink"/>
                <w:rtl w:val="true"/>
              </w:rPr>
              <w:tab/>
            </w:r>
            <w:r>
              <w:rPr>
                <w:rStyle w:val="IndexLink"/>
              </w:rPr>
              <w:t>200</w:t>
            </w:r>
          </w:hyperlink>
        </w:p>
        <w:p>
          <w:pPr>
            <w:pStyle w:val="Contents3"/>
            <w:tabs>
              <w:tab w:val="clear" w:pos="8459"/>
              <w:tab w:val="right" w:pos="9026" w:leader="dot"/>
            </w:tabs>
            <w:rPr/>
          </w:pPr>
          <w:hyperlink w:anchor="__RefHeading___Toc7275999_73709187">
            <w:r>
              <w:rPr>
                <w:webHidden/>
                <w:rStyle w:val="IndexLink"/>
              </w:rPr>
              <w:t>577</w:t>
            </w:r>
            <w:r>
              <w:rPr>
                <w:rStyle w:val="IndexLink"/>
                <w:rtl w:val="true"/>
              </w:rPr>
              <w:t xml:space="preserve">- </w:t>
            </w:r>
            <w:r>
              <w:rPr>
                <w:rStyle w:val="IndexLink"/>
                <w:rtl w:val="true"/>
              </w:rPr>
              <w:t>أصل زکار بن یحیی الواسطی‏</w:t>
            </w:r>
            <w:r>
              <w:rPr>
                <w:rStyle w:val="IndexLink"/>
                <w:rtl w:val="true"/>
              </w:rPr>
              <w:tab/>
            </w:r>
            <w:r>
              <w:rPr>
                <w:rStyle w:val="IndexLink"/>
              </w:rPr>
              <w:t>200</w:t>
            </w:r>
          </w:hyperlink>
        </w:p>
        <w:p>
          <w:pPr>
            <w:pStyle w:val="Contents3"/>
            <w:tabs>
              <w:tab w:val="clear" w:pos="8459"/>
              <w:tab w:val="right" w:pos="9026" w:leader="dot"/>
            </w:tabs>
            <w:rPr/>
          </w:pPr>
          <w:hyperlink w:anchor="__RefHeading___Toc7276001_73709187">
            <w:r>
              <w:rPr>
                <w:webHidden/>
                <w:rStyle w:val="IndexLink"/>
              </w:rPr>
              <w:t>578</w:t>
            </w:r>
            <w:r>
              <w:rPr>
                <w:rStyle w:val="IndexLink"/>
                <w:rtl w:val="true"/>
              </w:rPr>
              <w:t xml:space="preserve">- </w:t>
            </w:r>
            <w:r>
              <w:rPr>
                <w:rStyle w:val="IndexLink"/>
                <w:rtl w:val="true"/>
              </w:rPr>
              <w:t>أصل زیاد بن مروان الفندی أبی الفضل الواقفی‏</w:t>
            </w:r>
            <w:r>
              <w:rPr>
                <w:rStyle w:val="IndexLink"/>
                <w:rtl w:val="true"/>
              </w:rPr>
              <w:tab/>
            </w:r>
            <w:r>
              <w:rPr>
                <w:rStyle w:val="IndexLink"/>
              </w:rPr>
              <w:t>200</w:t>
            </w:r>
          </w:hyperlink>
        </w:p>
        <w:p>
          <w:pPr>
            <w:pStyle w:val="Contents3"/>
            <w:tabs>
              <w:tab w:val="clear" w:pos="8459"/>
              <w:tab w:val="right" w:pos="9026" w:leader="dot"/>
            </w:tabs>
            <w:rPr/>
          </w:pPr>
          <w:hyperlink w:anchor="__RefHeading___Toc7276003_73709187">
            <w:r>
              <w:rPr>
                <w:webHidden/>
                <w:rStyle w:val="IndexLink"/>
              </w:rPr>
              <w:t>579</w:t>
            </w:r>
            <w:r>
              <w:rPr>
                <w:rStyle w:val="IndexLink"/>
                <w:rtl w:val="true"/>
              </w:rPr>
              <w:t xml:space="preserve">- </w:t>
            </w:r>
            <w:r>
              <w:rPr>
                <w:rStyle w:val="IndexLink"/>
                <w:rtl w:val="true"/>
              </w:rPr>
              <w:t>أصل زیاد بن المنذر أبی الجارود</w:t>
            </w:r>
            <w:r>
              <w:rPr>
                <w:rStyle w:val="IndexLink"/>
                <w:rtl w:val="true"/>
              </w:rPr>
              <w:tab/>
            </w:r>
            <w:r>
              <w:rPr>
                <w:rStyle w:val="IndexLink"/>
              </w:rPr>
              <w:t>200</w:t>
            </w:r>
          </w:hyperlink>
        </w:p>
        <w:p>
          <w:pPr>
            <w:pStyle w:val="Contents3"/>
            <w:tabs>
              <w:tab w:val="clear" w:pos="8459"/>
              <w:tab w:val="right" w:pos="9026" w:leader="dot"/>
            </w:tabs>
            <w:rPr/>
          </w:pPr>
          <w:hyperlink w:anchor="__RefHeading___Toc7276005_73709187">
            <w:r>
              <w:rPr>
                <w:webHidden/>
                <w:rStyle w:val="IndexLink"/>
              </w:rPr>
              <w:t>580</w:t>
            </w:r>
            <w:r>
              <w:rPr>
                <w:rStyle w:val="IndexLink"/>
                <w:rtl w:val="true"/>
              </w:rPr>
              <w:t xml:space="preserve">- </w:t>
            </w:r>
            <w:r>
              <w:rPr>
                <w:rStyle w:val="IndexLink"/>
                <w:rtl w:val="true"/>
              </w:rPr>
              <w:t>أصل زید الزراد</w:t>
            </w:r>
            <w:r>
              <w:rPr>
                <w:rStyle w:val="IndexLink"/>
                <w:rtl w:val="true"/>
              </w:rPr>
              <w:tab/>
            </w:r>
            <w:r>
              <w:rPr>
                <w:rStyle w:val="IndexLink"/>
              </w:rPr>
              <w:t>201</w:t>
            </w:r>
          </w:hyperlink>
        </w:p>
        <w:p>
          <w:pPr>
            <w:pStyle w:val="Contents3"/>
            <w:tabs>
              <w:tab w:val="clear" w:pos="8459"/>
              <w:tab w:val="right" w:pos="9026" w:leader="dot"/>
            </w:tabs>
            <w:rPr/>
          </w:pPr>
          <w:hyperlink w:anchor="__RefHeading___Toc7276007_73709187">
            <w:r>
              <w:rPr>
                <w:webHidden/>
                <w:rStyle w:val="IndexLink"/>
              </w:rPr>
              <w:t>581</w:t>
            </w:r>
            <w:r>
              <w:rPr>
                <w:rStyle w:val="IndexLink"/>
                <w:rtl w:val="true"/>
              </w:rPr>
              <w:t xml:space="preserve">- </w:t>
            </w:r>
            <w:r>
              <w:rPr>
                <w:rStyle w:val="IndexLink"/>
                <w:rtl w:val="true"/>
              </w:rPr>
              <w:t>أصل زید النرسی‏</w:t>
            </w:r>
            <w:r>
              <w:rPr>
                <w:rStyle w:val="IndexLink"/>
                <w:rtl w:val="true"/>
              </w:rPr>
              <w:tab/>
            </w:r>
            <w:r>
              <w:rPr>
                <w:rStyle w:val="IndexLink"/>
              </w:rPr>
              <w:t>201</w:t>
            </w:r>
          </w:hyperlink>
        </w:p>
        <w:p>
          <w:pPr>
            <w:pStyle w:val="Contents3"/>
            <w:tabs>
              <w:tab w:val="clear" w:pos="8459"/>
              <w:tab w:val="right" w:pos="9026" w:leader="dot"/>
            </w:tabs>
            <w:rPr/>
          </w:pPr>
          <w:hyperlink w:anchor="__RefHeading___Toc7276009_73709187">
            <w:r>
              <w:rPr>
                <w:webHidden/>
                <w:rStyle w:val="IndexLink"/>
              </w:rPr>
              <w:t>582</w:t>
            </w:r>
            <w:r>
              <w:rPr>
                <w:rStyle w:val="IndexLink"/>
                <w:rtl w:val="true"/>
              </w:rPr>
              <w:t xml:space="preserve">- </w:t>
            </w:r>
            <w:r>
              <w:rPr>
                <w:rStyle w:val="IndexLink"/>
                <w:rtl w:val="true"/>
              </w:rPr>
              <w:t>أصل سعد بن أبی خلف‏</w:t>
            </w:r>
            <w:r>
              <w:rPr>
                <w:rStyle w:val="IndexLink"/>
                <w:rtl w:val="true"/>
              </w:rPr>
              <w:tab/>
            </w:r>
            <w:r>
              <w:rPr>
                <w:rStyle w:val="IndexLink"/>
              </w:rPr>
              <w:t>201</w:t>
            </w:r>
          </w:hyperlink>
        </w:p>
        <w:p>
          <w:pPr>
            <w:pStyle w:val="Contents3"/>
            <w:tabs>
              <w:tab w:val="clear" w:pos="8459"/>
              <w:tab w:val="right" w:pos="9026" w:leader="dot"/>
            </w:tabs>
            <w:rPr/>
          </w:pPr>
          <w:hyperlink w:anchor="__RefHeading___Toc7276011_73709187">
            <w:r>
              <w:rPr>
                <w:webHidden/>
                <w:rStyle w:val="IndexLink"/>
              </w:rPr>
              <w:t>583</w:t>
            </w:r>
            <w:r>
              <w:rPr>
                <w:rStyle w:val="IndexLink"/>
                <w:rtl w:val="true"/>
              </w:rPr>
              <w:t xml:space="preserve">- </w:t>
            </w:r>
            <w:r>
              <w:rPr>
                <w:rStyle w:val="IndexLink"/>
                <w:rtl w:val="true"/>
              </w:rPr>
              <w:t>أصل سعدان بن مسلم العامری الکوفی‏</w:t>
            </w:r>
            <w:r>
              <w:rPr>
                <w:rStyle w:val="IndexLink"/>
                <w:rtl w:val="true"/>
              </w:rPr>
              <w:tab/>
            </w:r>
            <w:r>
              <w:rPr>
                <w:rStyle w:val="IndexLink"/>
              </w:rPr>
              <w:t>201</w:t>
            </w:r>
          </w:hyperlink>
        </w:p>
        <w:p>
          <w:pPr>
            <w:pStyle w:val="Contents3"/>
            <w:tabs>
              <w:tab w:val="clear" w:pos="8459"/>
              <w:tab w:val="right" w:pos="9026" w:leader="dot"/>
            </w:tabs>
            <w:rPr/>
          </w:pPr>
          <w:hyperlink w:anchor="__RefHeading___Toc7276013_73709187">
            <w:r>
              <w:rPr>
                <w:webHidden/>
                <w:rStyle w:val="IndexLink"/>
              </w:rPr>
              <w:t>584</w:t>
            </w:r>
            <w:r>
              <w:rPr>
                <w:rStyle w:val="IndexLink"/>
                <w:rtl w:val="true"/>
              </w:rPr>
              <w:t xml:space="preserve">- </w:t>
            </w:r>
            <w:r>
              <w:rPr>
                <w:rStyle w:val="IndexLink"/>
                <w:rtl w:val="true"/>
              </w:rPr>
              <w:t>أصل سعید الأعرج‏</w:t>
            </w:r>
            <w:r>
              <w:rPr>
                <w:rStyle w:val="IndexLink"/>
                <w:rtl w:val="true"/>
              </w:rPr>
              <w:tab/>
            </w:r>
            <w:r>
              <w:rPr>
                <w:rStyle w:val="IndexLink"/>
              </w:rPr>
              <w:t>201</w:t>
            </w:r>
          </w:hyperlink>
        </w:p>
        <w:p>
          <w:pPr>
            <w:pStyle w:val="Contents3"/>
            <w:tabs>
              <w:tab w:val="clear" w:pos="8459"/>
              <w:tab w:val="right" w:pos="9026" w:leader="dot"/>
            </w:tabs>
            <w:rPr/>
          </w:pPr>
          <w:hyperlink w:anchor="__RefHeading___Toc7276015_73709187">
            <w:r>
              <w:rPr>
                <w:webHidden/>
                <w:rStyle w:val="IndexLink"/>
              </w:rPr>
              <w:t>585</w:t>
            </w:r>
            <w:r>
              <w:rPr>
                <w:rStyle w:val="IndexLink"/>
                <w:rtl w:val="true"/>
              </w:rPr>
              <w:t xml:space="preserve">- </w:t>
            </w:r>
            <w:r>
              <w:rPr>
                <w:rStyle w:val="IndexLink"/>
                <w:rtl w:val="true"/>
              </w:rPr>
              <w:t>أصل سعید بن غزوان الأسدی الکوفی‏</w:t>
            </w:r>
            <w:r>
              <w:rPr>
                <w:rStyle w:val="IndexLink"/>
                <w:rtl w:val="true"/>
              </w:rPr>
              <w:tab/>
            </w:r>
            <w:r>
              <w:rPr>
                <w:rStyle w:val="IndexLink"/>
              </w:rPr>
              <w:t>201</w:t>
            </w:r>
          </w:hyperlink>
        </w:p>
        <w:p>
          <w:pPr>
            <w:pStyle w:val="Contents3"/>
            <w:tabs>
              <w:tab w:val="clear" w:pos="8459"/>
              <w:tab w:val="right" w:pos="9026" w:leader="dot"/>
            </w:tabs>
            <w:rPr/>
          </w:pPr>
          <w:hyperlink w:anchor="__RefHeading___Toc7276017_73709187">
            <w:r>
              <w:rPr>
                <w:webHidden/>
                <w:rStyle w:val="IndexLink"/>
              </w:rPr>
              <w:t>586</w:t>
            </w:r>
            <w:r>
              <w:rPr>
                <w:rStyle w:val="IndexLink"/>
                <w:rtl w:val="true"/>
              </w:rPr>
              <w:t xml:space="preserve">- </w:t>
            </w:r>
            <w:r>
              <w:rPr>
                <w:rStyle w:val="IndexLink"/>
                <w:rtl w:val="true"/>
              </w:rPr>
              <w:t>أصل سعید بن مسلمة بن هشام بن عبد الملک بن مروان الدمشقی‏</w:t>
            </w:r>
            <w:r>
              <w:rPr>
                <w:rStyle w:val="IndexLink"/>
                <w:rtl w:val="true"/>
              </w:rPr>
              <w:tab/>
            </w:r>
            <w:r>
              <w:rPr>
                <w:rStyle w:val="IndexLink"/>
              </w:rPr>
              <w:t>201</w:t>
            </w:r>
          </w:hyperlink>
        </w:p>
        <w:p>
          <w:pPr>
            <w:pStyle w:val="Contents3"/>
            <w:tabs>
              <w:tab w:val="clear" w:pos="8459"/>
              <w:tab w:val="right" w:pos="9026" w:leader="dot"/>
            </w:tabs>
            <w:rPr/>
          </w:pPr>
          <w:hyperlink w:anchor="__RefHeading___Toc7276019_73709187">
            <w:r>
              <w:rPr>
                <w:webHidden/>
                <w:rStyle w:val="IndexLink"/>
              </w:rPr>
              <w:t>587</w:t>
            </w:r>
            <w:r>
              <w:rPr>
                <w:rStyle w:val="IndexLink"/>
                <w:rtl w:val="true"/>
              </w:rPr>
              <w:t xml:space="preserve">- </w:t>
            </w:r>
            <w:r>
              <w:rPr>
                <w:rStyle w:val="IndexLink"/>
                <w:rtl w:val="true"/>
              </w:rPr>
              <w:t>أصل سعید بن یسار الضبیعی الکوفی‏</w:t>
            </w:r>
            <w:r>
              <w:rPr>
                <w:rStyle w:val="IndexLink"/>
                <w:rtl w:val="true"/>
              </w:rPr>
              <w:tab/>
            </w:r>
            <w:r>
              <w:rPr>
                <w:rStyle w:val="IndexLink"/>
              </w:rPr>
              <w:t>201</w:t>
            </w:r>
          </w:hyperlink>
        </w:p>
        <w:p>
          <w:pPr>
            <w:pStyle w:val="Contents3"/>
            <w:tabs>
              <w:tab w:val="clear" w:pos="8459"/>
              <w:tab w:val="right" w:pos="9026" w:leader="dot"/>
            </w:tabs>
            <w:rPr/>
          </w:pPr>
          <w:hyperlink w:anchor="__RefHeading___Toc7276021_73709187">
            <w:r>
              <w:rPr>
                <w:webHidden/>
                <w:rStyle w:val="IndexLink"/>
              </w:rPr>
              <w:t>588</w:t>
            </w:r>
            <w:r>
              <w:rPr>
                <w:rStyle w:val="IndexLink"/>
                <w:rtl w:val="true"/>
              </w:rPr>
              <w:t xml:space="preserve">- </w:t>
            </w:r>
            <w:r>
              <w:rPr>
                <w:rStyle w:val="IndexLink"/>
                <w:rtl w:val="true"/>
              </w:rPr>
              <w:t>أصل سفیان بن صالح‏</w:t>
            </w:r>
            <w:r>
              <w:rPr>
                <w:rStyle w:val="IndexLink"/>
                <w:rtl w:val="true"/>
              </w:rPr>
              <w:tab/>
            </w:r>
            <w:r>
              <w:rPr>
                <w:rStyle w:val="IndexLink"/>
              </w:rPr>
              <w:t>202</w:t>
            </w:r>
          </w:hyperlink>
        </w:p>
        <w:p>
          <w:pPr>
            <w:pStyle w:val="Contents3"/>
            <w:tabs>
              <w:tab w:val="clear" w:pos="8459"/>
              <w:tab w:val="right" w:pos="9026" w:leader="dot"/>
            </w:tabs>
            <w:rPr/>
          </w:pPr>
          <w:hyperlink w:anchor="__RefHeading___Toc7276023_73709187">
            <w:r>
              <w:rPr>
                <w:webHidden/>
                <w:rStyle w:val="IndexLink"/>
              </w:rPr>
              <w:t>589</w:t>
            </w:r>
            <w:r>
              <w:rPr>
                <w:rStyle w:val="IndexLink"/>
                <w:rtl w:val="true"/>
              </w:rPr>
              <w:t xml:space="preserve">- </w:t>
            </w:r>
            <w:r>
              <w:rPr>
                <w:rStyle w:val="IndexLink"/>
                <w:rtl w:val="true"/>
              </w:rPr>
              <w:t>أصل سلام بن أبی عمره عمیرة الخراسانی الکوفی‏</w:t>
            </w:r>
            <w:r>
              <w:rPr>
                <w:rStyle w:val="IndexLink"/>
                <w:rtl w:val="true"/>
              </w:rPr>
              <w:tab/>
            </w:r>
            <w:r>
              <w:rPr>
                <w:rStyle w:val="IndexLink"/>
              </w:rPr>
              <w:t>202</w:t>
            </w:r>
          </w:hyperlink>
        </w:p>
        <w:p>
          <w:pPr>
            <w:pStyle w:val="Contents3"/>
            <w:tabs>
              <w:tab w:val="clear" w:pos="8459"/>
              <w:tab w:val="right" w:pos="9026" w:leader="dot"/>
            </w:tabs>
            <w:rPr/>
          </w:pPr>
          <w:hyperlink w:anchor="__RefHeading___Toc7276025_73709187">
            <w:r>
              <w:rPr>
                <w:webHidden/>
                <w:rStyle w:val="IndexLink"/>
              </w:rPr>
              <w:t>590</w:t>
            </w:r>
            <w:r>
              <w:rPr>
                <w:rStyle w:val="IndexLink"/>
                <w:rtl w:val="true"/>
              </w:rPr>
              <w:t xml:space="preserve">- </w:t>
            </w:r>
            <w:r>
              <w:rPr>
                <w:rStyle w:val="IndexLink"/>
                <w:rtl w:val="true"/>
              </w:rPr>
              <w:t>أصل سلیم بن قیس الهلالی أبی صادق العامری الکوفی التابعی‏</w:t>
            </w:r>
            <w:r>
              <w:rPr>
                <w:rStyle w:val="IndexLink"/>
                <w:rtl w:val="true"/>
              </w:rPr>
              <w:tab/>
            </w:r>
            <w:r>
              <w:rPr>
                <w:rStyle w:val="IndexLink"/>
              </w:rPr>
              <w:t>202</w:t>
            </w:r>
          </w:hyperlink>
        </w:p>
        <w:p>
          <w:pPr>
            <w:pStyle w:val="Contents3"/>
            <w:tabs>
              <w:tab w:val="clear" w:pos="8459"/>
              <w:tab w:val="right" w:pos="9026" w:leader="dot"/>
            </w:tabs>
            <w:rPr/>
          </w:pPr>
          <w:hyperlink w:anchor="__RefHeading___Toc7276027_73709187">
            <w:r>
              <w:rPr>
                <w:webHidden/>
                <w:rStyle w:val="IndexLink"/>
              </w:rPr>
              <w:t>591</w:t>
            </w:r>
            <w:r>
              <w:rPr>
                <w:rStyle w:val="IndexLink"/>
                <w:rtl w:val="true"/>
              </w:rPr>
              <w:t xml:space="preserve">- </w:t>
            </w:r>
            <w:r>
              <w:rPr>
                <w:rStyle w:val="IndexLink"/>
                <w:rtl w:val="true"/>
              </w:rPr>
              <w:t>أصل شعیب بن أعین الحداد الکوفی‏</w:t>
            </w:r>
            <w:r>
              <w:rPr>
                <w:rStyle w:val="IndexLink"/>
                <w:rtl w:val="true"/>
              </w:rPr>
              <w:tab/>
            </w:r>
            <w:r>
              <w:rPr>
                <w:rStyle w:val="IndexLink"/>
              </w:rPr>
              <w:t>209</w:t>
            </w:r>
          </w:hyperlink>
        </w:p>
        <w:p>
          <w:pPr>
            <w:pStyle w:val="Contents3"/>
            <w:tabs>
              <w:tab w:val="clear" w:pos="8459"/>
              <w:tab w:val="right" w:pos="9026" w:leader="dot"/>
            </w:tabs>
            <w:rPr/>
          </w:pPr>
          <w:hyperlink w:anchor="__RefHeading___Toc7276029_73709187">
            <w:r>
              <w:rPr>
                <w:webHidden/>
                <w:rStyle w:val="IndexLink"/>
              </w:rPr>
              <w:t>592</w:t>
            </w:r>
            <w:r>
              <w:rPr>
                <w:rStyle w:val="IndexLink"/>
                <w:rtl w:val="true"/>
              </w:rPr>
              <w:t xml:space="preserve">- </w:t>
            </w:r>
            <w:r>
              <w:rPr>
                <w:rStyle w:val="IndexLink"/>
                <w:rtl w:val="true"/>
              </w:rPr>
              <w:t>أصل شعیب بن یعقوب العقرقوفی‏</w:t>
            </w:r>
            <w:r>
              <w:rPr>
                <w:rStyle w:val="IndexLink"/>
                <w:rtl w:val="true"/>
              </w:rPr>
              <w:tab/>
            </w:r>
            <w:r>
              <w:rPr>
                <w:rStyle w:val="IndexLink"/>
              </w:rPr>
              <w:t>209</w:t>
            </w:r>
          </w:hyperlink>
        </w:p>
        <w:p>
          <w:pPr>
            <w:pStyle w:val="Contents3"/>
            <w:tabs>
              <w:tab w:val="clear" w:pos="8459"/>
              <w:tab w:val="right" w:pos="9026" w:leader="dot"/>
            </w:tabs>
            <w:rPr/>
          </w:pPr>
          <w:hyperlink w:anchor="__RefHeading___Toc7276031_73709187">
            <w:r>
              <w:rPr>
                <w:webHidden/>
                <w:rStyle w:val="IndexLink"/>
              </w:rPr>
              <w:t>593</w:t>
            </w:r>
            <w:r>
              <w:rPr>
                <w:rStyle w:val="IndexLink"/>
                <w:rtl w:val="true"/>
              </w:rPr>
              <w:t xml:space="preserve">- </w:t>
            </w:r>
            <w:r>
              <w:rPr>
                <w:rStyle w:val="IndexLink"/>
                <w:rtl w:val="true"/>
              </w:rPr>
              <w:t>أصل شباب بن عبد ربه الأسدی الصیرفی الکوفی‏</w:t>
            </w:r>
            <w:r>
              <w:rPr>
                <w:rStyle w:val="IndexLink"/>
                <w:rtl w:val="true"/>
              </w:rPr>
              <w:tab/>
            </w:r>
            <w:r>
              <w:rPr>
                <w:rStyle w:val="IndexLink"/>
              </w:rPr>
              <w:t>209</w:t>
            </w:r>
          </w:hyperlink>
        </w:p>
        <w:p>
          <w:pPr>
            <w:pStyle w:val="Contents3"/>
            <w:tabs>
              <w:tab w:val="clear" w:pos="8459"/>
              <w:tab w:val="right" w:pos="9026" w:leader="dot"/>
            </w:tabs>
            <w:rPr/>
          </w:pPr>
          <w:hyperlink w:anchor="__RefHeading___Toc7276033_73709187">
            <w:r>
              <w:rPr>
                <w:webHidden/>
                <w:rStyle w:val="IndexLink"/>
              </w:rPr>
              <w:t>594</w:t>
            </w:r>
            <w:r>
              <w:rPr>
                <w:rStyle w:val="IndexLink"/>
                <w:rtl w:val="true"/>
              </w:rPr>
              <w:t xml:space="preserve">- </w:t>
            </w:r>
            <w:r>
              <w:rPr>
                <w:rStyle w:val="IndexLink"/>
                <w:rtl w:val="true"/>
              </w:rPr>
              <w:t>أصل صالح بن رزین الکوفی‏</w:t>
            </w:r>
            <w:r>
              <w:rPr>
                <w:rStyle w:val="IndexLink"/>
                <w:rtl w:val="true"/>
              </w:rPr>
              <w:tab/>
            </w:r>
            <w:r>
              <w:rPr>
                <w:rStyle w:val="IndexLink"/>
              </w:rPr>
              <w:t>209</w:t>
            </w:r>
          </w:hyperlink>
        </w:p>
        <w:p>
          <w:pPr>
            <w:pStyle w:val="Contents3"/>
            <w:tabs>
              <w:tab w:val="clear" w:pos="8459"/>
              <w:tab w:val="right" w:pos="9026" w:leader="dot"/>
            </w:tabs>
            <w:rPr/>
          </w:pPr>
          <w:hyperlink w:anchor="__RefHeading___Toc7276035_73709187">
            <w:r>
              <w:rPr>
                <w:webHidden/>
                <w:rStyle w:val="IndexLink"/>
              </w:rPr>
              <w:t>595</w:t>
            </w:r>
            <w:r>
              <w:rPr>
                <w:rStyle w:val="IndexLink"/>
                <w:rtl w:val="true"/>
              </w:rPr>
              <w:t xml:space="preserve">- </w:t>
            </w:r>
            <w:r>
              <w:rPr>
                <w:rStyle w:val="IndexLink"/>
                <w:rtl w:val="true"/>
              </w:rPr>
              <w:t>أصل ظریف بن ناصح الکوفی البغدادی،</w:t>
            </w:r>
            <w:r>
              <w:rPr>
                <w:rStyle w:val="IndexLink"/>
                <w:rtl w:val="true"/>
              </w:rPr>
              <w:tab/>
            </w:r>
            <w:r>
              <w:rPr>
                <w:rStyle w:val="IndexLink"/>
              </w:rPr>
              <w:t>209</w:t>
            </w:r>
          </w:hyperlink>
        </w:p>
        <w:p>
          <w:pPr>
            <w:pStyle w:val="Contents3"/>
            <w:tabs>
              <w:tab w:val="clear" w:pos="8459"/>
              <w:tab w:val="right" w:pos="9026" w:leader="dot"/>
            </w:tabs>
            <w:rPr/>
          </w:pPr>
          <w:hyperlink w:anchor="__RefHeading___Toc7276037_73709187">
            <w:r>
              <w:rPr>
                <w:webHidden/>
                <w:rStyle w:val="IndexLink"/>
              </w:rPr>
              <w:t>597</w:t>
            </w:r>
            <w:r>
              <w:rPr>
                <w:rStyle w:val="IndexLink"/>
                <w:rtl w:val="true"/>
              </w:rPr>
              <w:t xml:space="preserve">- </w:t>
            </w:r>
            <w:r>
              <w:rPr>
                <w:rStyle w:val="IndexLink"/>
                <w:rtl w:val="true"/>
              </w:rPr>
              <w:t>أصل عاصم بن الحمید الحناط الکوفی‏</w:t>
            </w:r>
            <w:r>
              <w:rPr>
                <w:rStyle w:val="IndexLink"/>
                <w:rtl w:val="true"/>
              </w:rPr>
              <w:tab/>
            </w:r>
            <w:r>
              <w:rPr>
                <w:rStyle w:val="IndexLink"/>
              </w:rPr>
              <w:t>212</w:t>
            </w:r>
          </w:hyperlink>
        </w:p>
        <w:p>
          <w:pPr>
            <w:pStyle w:val="Contents3"/>
            <w:tabs>
              <w:tab w:val="clear" w:pos="8459"/>
              <w:tab w:val="right" w:pos="9026" w:leader="dot"/>
            </w:tabs>
            <w:rPr/>
          </w:pPr>
          <w:hyperlink w:anchor="__RefHeading___Toc7276039_73709187">
            <w:r>
              <w:rPr>
                <w:webHidden/>
                <w:rStyle w:val="IndexLink"/>
              </w:rPr>
              <w:t>598</w:t>
            </w:r>
            <w:r>
              <w:rPr>
                <w:rStyle w:val="IndexLink"/>
                <w:rtl w:val="true"/>
              </w:rPr>
              <w:t xml:space="preserve">- </w:t>
            </w:r>
            <w:r>
              <w:rPr>
                <w:rStyle w:val="IndexLink"/>
                <w:rtl w:val="true"/>
              </w:rPr>
              <w:t>أصل عباد العصفری أبی سعید الکوفی،</w:t>
            </w:r>
            <w:r>
              <w:rPr>
                <w:rStyle w:val="IndexLink"/>
                <w:rtl w:val="true"/>
              </w:rPr>
              <w:tab/>
            </w:r>
            <w:r>
              <w:rPr>
                <w:rStyle w:val="IndexLink"/>
              </w:rPr>
              <w:t>213</w:t>
            </w:r>
          </w:hyperlink>
        </w:p>
        <w:p>
          <w:pPr>
            <w:pStyle w:val="Contents3"/>
            <w:tabs>
              <w:tab w:val="clear" w:pos="8459"/>
              <w:tab w:val="right" w:pos="9026" w:leader="dot"/>
            </w:tabs>
            <w:rPr/>
          </w:pPr>
          <w:hyperlink w:anchor="__RefHeading___Toc7276041_73709187">
            <w:r>
              <w:rPr>
                <w:webHidden/>
                <w:rStyle w:val="IndexLink"/>
              </w:rPr>
              <w:t>599</w:t>
            </w:r>
            <w:r>
              <w:rPr>
                <w:rStyle w:val="IndexLink"/>
                <w:rtl w:val="true"/>
              </w:rPr>
              <w:t xml:space="preserve">- </w:t>
            </w:r>
            <w:r>
              <w:rPr>
                <w:rStyle w:val="IndexLink"/>
                <w:rtl w:val="true"/>
              </w:rPr>
              <w:t>أصل عبد الله بن سلیمان الصیرفی العبسی الکوفی،</w:t>
            </w:r>
            <w:r>
              <w:rPr>
                <w:rStyle w:val="IndexLink"/>
                <w:rtl w:val="true"/>
              </w:rPr>
              <w:tab/>
            </w:r>
            <w:r>
              <w:rPr>
                <w:rStyle w:val="IndexLink"/>
              </w:rPr>
              <w:t>213</w:t>
            </w:r>
          </w:hyperlink>
        </w:p>
        <w:p>
          <w:pPr>
            <w:pStyle w:val="Contents3"/>
            <w:tabs>
              <w:tab w:val="clear" w:pos="8459"/>
              <w:tab w:val="right" w:pos="9026" w:leader="dot"/>
            </w:tabs>
            <w:rPr/>
          </w:pPr>
          <w:hyperlink w:anchor="__RefHeading___Toc7276043_73709187">
            <w:r>
              <w:rPr>
                <w:webHidden/>
                <w:rStyle w:val="IndexLink"/>
              </w:rPr>
              <w:t>600</w:t>
            </w:r>
            <w:r>
              <w:rPr>
                <w:rStyle w:val="IndexLink"/>
                <w:rtl w:val="true"/>
              </w:rPr>
              <w:t xml:space="preserve">- </w:t>
            </w:r>
            <w:r>
              <w:rPr>
                <w:rStyle w:val="IndexLink"/>
                <w:rtl w:val="true"/>
              </w:rPr>
              <w:t>أصل عبد الله بن یحیی الکاهلی‏</w:t>
            </w:r>
            <w:r>
              <w:rPr>
                <w:rStyle w:val="IndexLink"/>
                <w:rtl w:val="true"/>
              </w:rPr>
              <w:tab/>
            </w:r>
            <w:r>
              <w:rPr>
                <w:rStyle w:val="IndexLink"/>
              </w:rPr>
              <w:t>213</w:t>
            </w:r>
          </w:hyperlink>
        </w:p>
        <w:p>
          <w:pPr>
            <w:pStyle w:val="Contents3"/>
            <w:tabs>
              <w:tab w:val="clear" w:pos="8459"/>
              <w:tab w:val="right" w:pos="9026" w:leader="dot"/>
            </w:tabs>
            <w:rPr/>
          </w:pPr>
          <w:hyperlink w:anchor="__RefHeading___Toc7276045_73709187">
            <w:r>
              <w:rPr>
                <w:webHidden/>
                <w:rStyle w:val="IndexLink"/>
              </w:rPr>
              <w:t>601</w:t>
            </w:r>
            <w:r>
              <w:rPr>
                <w:rStyle w:val="IndexLink"/>
                <w:rtl w:val="true"/>
              </w:rPr>
              <w:t xml:space="preserve">- </w:t>
            </w:r>
            <w:r>
              <w:rPr>
                <w:rStyle w:val="IndexLink"/>
                <w:rtl w:val="true"/>
              </w:rPr>
              <w:t>أصل عبد الله بن الهیثم الکوفی،</w:t>
            </w:r>
            <w:r>
              <w:rPr>
                <w:rStyle w:val="IndexLink"/>
                <w:rtl w:val="true"/>
              </w:rPr>
              <w:tab/>
            </w:r>
            <w:r>
              <w:rPr>
                <w:rStyle w:val="IndexLink"/>
              </w:rPr>
              <w:t>213</w:t>
            </w:r>
          </w:hyperlink>
        </w:p>
        <w:p>
          <w:pPr>
            <w:pStyle w:val="Contents3"/>
            <w:tabs>
              <w:tab w:val="clear" w:pos="8459"/>
              <w:tab w:val="right" w:pos="9026" w:leader="dot"/>
            </w:tabs>
            <w:rPr/>
          </w:pPr>
          <w:hyperlink w:anchor="__RefHeading___Toc7276047_73709187">
            <w:r>
              <w:rPr>
                <w:webHidden/>
                <w:rStyle w:val="IndexLink"/>
              </w:rPr>
              <w:t>602</w:t>
            </w:r>
            <w:r>
              <w:rPr>
                <w:rStyle w:val="IndexLink"/>
                <w:rtl w:val="true"/>
              </w:rPr>
              <w:t xml:space="preserve">- </w:t>
            </w:r>
            <w:r>
              <w:rPr>
                <w:rStyle w:val="IndexLink"/>
                <w:rtl w:val="true"/>
              </w:rPr>
              <w:t>أصل عبد الملک بن حکیم الخثعمی الکوفی‏</w:t>
            </w:r>
            <w:r>
              <w:rPr>
                <w:rStyle w:val="IndexLink"/>
                <w:rtl w:val="true"/>
              </w:rPr>
              <w:tab/>
            </w:r>
            <w:r>
              <w:rPr>
                <w:rStyle w:val="IndexLink"/>
              </w:rPr>
              <w:t>213</w:t>
            </w:r>
          </w:hyperlink>
        </w:p>
        <w:p>
          <w:pPr>
            <w:pStyle w:val="Contents3"/>
            <w:tabs>
              <w:tab w:val="clear" w:pos="8459"/>
              <w:tab w:val="right" w:pos="9026" w:leader="dot"/>
            </w:tabs>
            <w:rPr/>
          </w:pPr>
          <w:hyperlink w:anchor="__RefHeading___Toc7276049_73709187">
            <w:r>
              <w:rPr>
                <w:webHidden/>
                <w:rStyle w:val="IndexLink"/>
              </w:rPr>
              <w:t>603</w:t>
            </w:r>
            <w:r>
              <w:rPr>
                <w:rStyle w:val="IndexLink"/>
                <w:rtl w:val="true"/>
              </w:rPr>
              <w:t xml:space="preserve">- </w:t>
            </w:r>
            <w:r>
              <w:rPr>
                <w:rStyle w:val="IndexLink"/>
                <w:rtl w:val="true"/>
              </w:rPr>
              <w:t>أصل علی بن أبی حمزة</w:t>
            </w:r>
            <w:r>
              <w:rPr>
                <w:rStyle w:val="IndexLink"/>
                <w:rtl w:val="true"/>
              </w:rPr>
              <w:tab/>
            </w:r>
            <w:r>
              <w:rPr>
                <w:rStyle w:val="IndexLink"/>
              </w:rPr>
              <w:t>213</w:t>
            </w:r>
          </w:hyperlink>
        </w:p>
        <w:p>
          <w:pPr>
            <w:pStyle w:val="Contents3"/>
            <w:tabs>
              <w:tab w:val="clear" w:pos="8459"/>
              <w:tab w:val="right" w:pos="9026" w:leader="dot"/>
            </w:tabs>
            <w:rPr/>
          </w:pPr>
          <w:hyperlink w:anchor="__RefHeading___Toc7276051_73709187">
            <w:r>
              <w:rPr>
                <w:webHidden/>
                <w:rStyle w:val="IndexLink"/>
                <w:rtl w:val="true"/>
              </w:rPr>
              <w:t>أصل علی بن أحمد بن أبی القاسم الکوفی العلوی‏</w:t>
            </w:r>
            <w:r>
              <w:rPr>
                <w:rStyle w:val="IndexLink"/>
                <w:rtl w:val="true"/>
              </w:rPr>
              <w:tab/>
            </w:r>
            <w:r>
              <w:rPr>
                <w:rStyle w:val="IndexLink"/>
              </w:rPr>
              <w:t>213</w:t>
            </w:r>
          </w:hyperlink>
        </w:p>
        <w:p>
          <w:pPr>
            <w:pStyle w:val="Contents3"/>
            <w:tabs>
              <w:tab w:val="clear" w:pos="8459"/>
              <w:tab w:val="right" w:pos="9026" w:leader="dot"/>
            </w:tabs>
            <w:rPr/>
          </w:pPr>
          <w:hyperlink w:anchor="__RefHeading___Toc7276053_73709187">
            <w:r>
              <w:rPr>
                <w:webHidden/>
                <w:rStyle w:val="IndexLink"/>
                <w:rtl w:val="true"/>
              </w:rPr>
              <w:t>أصل علی بن أسباط الکوفی‏</w:t>
            </w:r>
            <w:r>
              <w:rPr>
                <w:rStyle w:val="IndexLink"/>
                <w:rtl w:val="true"/>
              </w:rPr>
              <w:tab/>
            </w:r>
            <w:r>
              <w:rPr>
                <w:rStyle w:val="IndexLink"/>
              </w:rPr>
              <w:t>214</w:t>
            </w:r>
          </w:hyperlink>
        </w:p>
        <w:p>
          <w:pPr>
            <w:pStyle w:val="Contents3"/>
            <w:tabs>
              <w:tab w:val="clear" w:pos="8459"/>
              <w:tab w:val="right" w:pos="9026" w:leader="dot"/>
            </w:tabs>
            <w:rPr/>
          </w:pPr>
          <w:hyperlink w:anchor="__RefHeading___Toc7276055_73709187">
            <w:r>
              <w:rPr>
                <w:webHidden/>
                <w:rStyle w:val="IndexLink"/>
              </w:rPr>
              <w:t>604</w:t>
            </w:r>
            <w:r>
              <w:rPr>
                <w:rStyle w:val="IndexLink"/>
                <w:rtl w:val="true"/>
              </w:rPr>
              <w:t xml:space="preserve">- </w:t>
            </w:r>
            <w:r>
              <w:rPr>
                <w:rStyle w:val="IndexLink"/>
                <w:rtl w:val="true"/>
              </w:rPr>
              <w:t>أصل علاء بن رزین القلاء الثقفی‏</w:t>
            </w:r>
            <w:r>
              <w:rPr>
                <w:rStyle w:val="IndexLink"/>
                <w:rtl w:val="true"/>
              </w:rPr>
              <w:tab/>
            </w:r>
            <w:r>
              <w:rPr>
                <w:rStyle w:val="IndexLink"/>
              </w:rPr>
              <w:t>214</w:t>
            </w:r>
          </w:hyperlink>
        </w:p>
        <w:p>
          <w:pPr>
            <w:pStyle w:val="Contents3"/>
            <w:tabs>
              <w:tab w:val="clear" w:pos="8459"/>
              <w:tab w:val="right" w:pos="9026" w:leader="dot"/>
            </w:tabs>
            <w:rPr/>
          </w:pPr>
          <w:hyperlink w:anchor="__RefHeading___Toc7276057_73709187">
            <w:r>
              <w:rPr>
                <w:webHidden/>
                <w:rStyle w:val="IndexLink"/>
              </w:rPr>
              <w:t>605</w:t>
            </w:r>
            <w:r>
              <w:rPr>
                <w:rStyle w:val="IndexLink"/>
                <w:rtl w:val="true"/>
              </w:rPr>
              <w:t xml:space="preserve">- </w:t>
            </w:r>
            <w:r>
              <w:rPr>
                <w:rStyle w:val="IndexLink"/>
                <w:rtl w:val="true"/>
              </w:rPr>
              <w:t>أصل علی بن إسماعیل بن شعیب بن میثم بن یحیی الکوفی‏</w:t>
            </w:r>
            <w:r>
              <w:rPr>
                <w:rStyle w:val="IndexLink"/>
                <w:rtl w:val="true"/>
              </w:rPr>
              <w:tab/>
            </w:r>
            <w:r>
              <w:rPr>
                <w:rStyle w:val="IndexLink"/>
              </w:rPr>
              <w:t>214</w:t>
            </w:r>
          </w:hyperlink>
        </w:p>
        <w:p>
          <w:pPr>
            <w:pStyle w:val="Contents3"/>
            <w:tabs>
              <w:tab w:val="clear" w:pos="8459"/>
              <w:tab w:val="right" w:pos="9026" w:leader="dot"/>
            </w:tabs>
            <w:rPr/>
          </w:pPr>
          <w:hyperlink w:anchor="__RefHeading___Toc7276059_73709187">
            <w:r>
              <w:rPr>
                <w:webHidden/>
                <w:rStyle w:val="IndexLink"/>
              </w:rPr>
              <w:t>606</w:t>
            </w:r>
            <w:r>
              <w:rPr>
                <w:rStyle w:val="IndexLink"/>
                <w:rtl w:val="true"/>
              </w:rPr>
              <w:t xml:space="preserve">- </w:t>
            </w:r>
            <w:r>
              <w:rPr>
                <w:rStyle w:val="IndexLink"/>
                <w:rtl w:val="true"/>
              </w:rPr>
              <w:t>أصل علی بن رئاب أبی الحسن الکوفی‏</w:t>
            </w:r>
            <w:r>
              <w:rPr>
                <w:rStyle w:val="IndexLink"/>
                <w:rtl w:val="true"/>
              </w:rPr>
              <w:tab/>
            </w:r>
            <w:r>
              <w:rPr>
                <w:rStyle w:val="IndexLink"/>
              </w:rPr>
              <w:t>214</w:t>
            </w:r>
          </w:hyperlink>
        </w:p>
        <w:p>
          <w:pPr>
            <w:pStyle w:val="Contents3"/>
            <w:tabs>
              <w:tab w:val="clear" w:pos="8459"/>
              <w:tab w:val="right" w:pos="9026" w:leader="dot"/>
            </w:tabs>
            <w:rPr/>
          </w:pPr>
          <w:hyperlink w:anchor="__RefHeading___Toc7276061_73709187">
            <w:r>
              <w:rPr>
                <w:webHidden/>
                <w:rStyle w:val="IndexLink"/>
                <w:rtl w:val="true"/>
              </w:rPr>
              <w:t>أصل علی بن عبد الواحد النهدی‏</w:t>
            </w:r>
            <w:r>
              <w:rPr>
                <w:rStyle w:val="IndexLink"/>
                <w:rtl w:val="true"/>
              </w:rPr>
              <w:tab/>
            </w:r>
            <w:r>
              <w:rPr>
                <w:rStyle w:val="IndexLink"/>
              </w:rPr>
              <w:t>215</w:t>
            </w:r>
          </w:hyperlink>
        </w:p>
        <w:p>
          <w:pPr>
            <w:pStyle w:val="Contents3"/>
            <w:tabs>
              <w:tab w:val="clear" w:pos="8459"/>
              <w:tab w:val="right" w:pos="9026" w:leader="dot"/>
            </w:tabs>
            <w:rPr/>
          </w:pPr>
          <w:hyperlink w:anchor="__RefHeading___Toc7276063_73709187">
            <w:r>
              <w:rPr>
                <w:webHidden/>
                <w:rStyle w:val="IndexLink"/>
              </w:rPr>
              <w:t>607</w:t>
            </w:r>
            <w:r>
              <w:rPr>
                <w:rStyle w:val="IndexLink"/>
                <w:rtl w:val="true"/>
              </w:rPr>
              <w:t xml:space="preserve">- </w:t>
            </w:r>
            <w:r>
              <w:rPr>
                <w:rStyle w:val="IndexLink"/>
                <w:rtl w:val="true"/>
              </w:rPr>
              <w:t>أصل قاسم بن إسماعیل القرشی أبی محمد المنذر،</w:t>
            </w:r>
            <w:r>
              <w:rPr>
                <w:rStyle w:val="IndexLink"/>
                <w:rtl w:val="true"/>
              </w:rPr>
              <w:tab/>
            </w:r>
            <w:r>
              <w:rPr>
                <w:rStyle w:val="IndexLink"/>
              </w:rPr>
              <w:t>215</w:t>
            </w:r>
          </w:hyperlink>
        </w:p>
        <w:p>
          <w:pPr>
            <w:pStyle w:val="Contents3"/>
            <w:tabs>
              <w:tab w:val="clear" w:pos="8459"/>
              <w:tab w:val="right" w:pos="9026" w:leader="dot"/>
            </w:tabs>
            <w:rPr/>
          </w:pPr>
          <w:hyperlink w:anchor="__RefHeading___Toc7276065_73709187">
            <w:r>
              <w:rPr>
                <w:webHidden/>
                <w:rStyle w:val="IndexLink"/>
              </w:rPr>
              <w:t>608</w:t>
            </w:r>
            <w:r>
              <w:rPr>
                <w:rStyle w:val="IndexLink"/>
                <w:rtl w:val="true"/>
              </w:rPr>
              <w:t xml:space="preserve">- </w:t>
            </w:r>
            <w:r>
              <w:rPr>
                <w:rStyle w:val="IndexLink"/>
                <w:rtl w:val="true"/>
              </w:rPr>
              <w:t>أصل مثنی بن الولید الحناط الکوفی‏</w:t>
            </w:r>
            <w:r>
              <w:rPr>
                <w:rStyle w:val="IndexLink"/>
                <w:rtl w:val="true"/>
              </w:rPr>
              <w:tab/>
            </w:r>
            <w:r>
              <w:rPr>
                <w:rStyle w:val="IndexLink"/>
              </w:rPr>
              <w:t>215</w:t>
            </w:r>
          </w:hyperlink>
        </w:p>
        <w:p>
          <w:pPr>
            <w:pStyle w:val="Contents3"/>
            <w:tabs>
              <w:tab w:val="clear" w:pos="8459"/>
              <w:tab w:val="right" w:pos="9026" w:leader="dot"/>
            </w:tabs>
            <w:rPr/>
          </w:pPr>
          <w:hyperlink w:anchor="__RefHeading___Toc7276067_73709187">
            <w:r>
              <w:rPr>
                <w:webHidden/>
                <w:rStyle w:val="IndexLink"/>
              </w:rPr>
              <w:t>609</w:t>
            </w:r>
            <w:r>
              <w:rPr>
                <w:rStyle w:val="IndexLink"/>
                <w:rtl w:val="true"/>
              </w:rPr>
              <w:t xml:space="preserve">- </w:t>
            </w:r>
            <w:r>
              <w:rPr>
                <w:rStyle w:val="IndexLink"/>
                <w:rtl w:val="true"/>
              </w:rPr>
              <w:t>أصل محمد بن جعفر البزاز القرشی‏</w:t>
            </w:r>
            <w:r>
              <w:rPr>
                <w:rStyle w:val="IndexLink"/>
                <w:rtl w:val="true"/>
              </w:rPr>
              <w:tab/>
            </w:r>
            <w:r>
              <w:rPr>
                <w:rStyle w:val="IndexLink"/>
              </w:rPr>
              <w:t>215</w:t>
            </w:r>
          </w:hyperlink>
        </w:p>
        <w:p>
          <w:pPr>
            <w:pStyle w:val="Contents3"/>
            <w:tabs>
              <w:tab w:val="clear" w:pos="8459"/>
              <w:tab w:val="right" w:pos="9026" w:leader="dot"/>
            </w:tabs>
            <w:rPr/>
          </w:pPr>
          <w:hyperlink w:anchor="__RefHeading___Toc7276069_73709187">
            <w:r>
              <w:rPr>
                <w:webHidden/>
                <w:rStyle w:val="IndexLink"/>
              </w:rPr>
              <w:t>610</w:t>
            </w:r>
            <w:r>
              <w:rPr>
                <w:rStyle w:val="IndexLink"/>
                <w:rtl w:val="true"/>
              </w:rPr>
              <w:t xml:space="preserve">- </w:t>
            </w:r>
            <w:r>
              <w:rPr>
                <w:rStyle w:val="IndexLink"/>
                <w:rtl w:val="true"/>
              </w:rPr>
              <w:t>أصل محمد بن قیس الأسدی أبی نصر الکوفی‏</w:t>
            </w:r>
            <w:r>
              <w:rPr>
                <w:rStyle w:val="IndexLink"/>
                <w:rtl w:val="true"/>
              </w:rPr>
              <w:tab/>
            </w:r>
            <w:r>
              <w:rPr>
                <w:rStyle w:val="IndexLink"/>
              </w:rPr>
              <w:t>216</w:t>
            </w:r>
          </w:hyperlink>
        </w:p>
        <w:p>
          <w:pPr>
            <w:pStyle w:val="Contents3"/>
            <w:tabs>
              <w:tab w:val="clear" w:pos="8459"/>
              <w:tab w:val="right" w:pos="9026" w:leader="dot"/>
            </w:tabs>
            <w:rPr/>
          </w:pPr>
          <w:hyperlink w:anchor="__RefHeading___Toc7276071_73709187">
            <w:r>
              <w:rPr>
                <w:webHidden/>
                <w:rStyle w:val="IndexLink"/>
              </w:rPr>
              <w:t>611</w:t>
            </w:r>
            <w:r>
              <w:rPr>
                <w:rStyle w:val="IndexLink"/>
                <w:rtl w:val="true"/>
              </w:rPr>
              <w:t xml:space="preserve">- </w:t>
            </w:r>
            <w:r>
              <w:rPr>
                <w:rStyle w:val="IndexLink"/>
                <w:rtl w:val="true"/>
              </w:rPr>
              <w:t>أصل محمد بن قیس البجلی أبی عبد الله‏</w:t>
            </w:r>
            <w:r>
              <w:rPr>
                <w:rStyle w:val="IndexLink"/>
                <w:rtl w:val="true"/>
              </w:rPr>
              <w:tab/>
            </w:r>
            <w:r>
              <w:rPr>
                <w:rStyle w:val="IndexLink"/>
              </w:rPr>
              <w:t>216</w:t>
            </w:r>
          </w:hyperlink>
        </w:p>
        <w:p>
          <w:pPr>
            <w:pStyle w:val="Contents3"/>
            <w:tabs>
              <w:tab w:val="clear" w:pos="8459"/>
              <w:tab w:val="right" w:pos="9026" w:leader="dot"/>
            </w:tabs>
            <w:rPr/>
          </w:pPr>
          <w:hyperlink w:anchor="__RefHeading___Toc7276073_73709187">
            <w:r>
              <w:rPr>
                <w:webHidden/>
                <w:rStyle w:val="IndexLink"/>
              </w:rPr>
              <w:t>612</w:t>
            </w:r>
            <w:r>
              <w:rPr>
                <w:rStyle w:val="IndexLink"/>
                <w:rtl w:val="true"/>
              </w:rPr>
              <w:t xml:space="preserve">- </w:t>
            </w:r>
            <w:r>
              <w:rPr>
                <w:rStyle w:val="IndexLink"/>
                <w:rtl w:val="true"/>
              </w:rPr>
              <w:t>أصل محمد بن مثنی بن القاسم الحضرمی‏</w:t>
            </w:r>
            <w:r>
              <w:rPr>
                <w:rStyle w:val="IndexLink"/>
                <w:rtl w:val="true"/>
              </w:rPr>
              <w:tab/>
            </w:r>
            <w:r>
              <w:rPr>
                <w:rStyle w:val="IndexLink"/>
              </w:rPr>
              <w:t>216</w:t>
            </w:r>
          </w:hyperlink>
        </w:p>
        <w:p>
          <w:pPr>
            <w:pStyle w:val="Contents3"/>
            <w:tabs>
              <w:tab w:val="clear" w:pos="8459"/>
              <w:tab w:val="right" w:pos="9026" w:leader="dot"/>
            </w:tabs>
            <w:rPr/>
          </w:pPr>
          <w:hyperlink w:anchor="__RefHeading___Toc7276075_73709187">
            <w:r>
              <w:rPr>
                <w:webHidden/>
                <w:rStyle w:val="IndexLink"/>
              </w:rPr>
              <w:t>613</w:t>
            </w:r>
            <w:r>
              <w:rPr>
                <w:rStyle w:val="IndexLink"/>
                <w:rtl w:val="true"/>
              </w:rPr>
              <w:t xml:space="preserve">- </w:t>
            </w:r>
            <w:r>
              <w:rPr>
                <w:rStyle w:val="IndexLink"/>
                <w:rtl w:val="true"/>
              </w:rPr>
              <w:t>أصل مروک بن عبید بن سالم بن أبی حفصة</w:t>
            </w:r>
            <w:r>
              <w:rPr>
                <w:rStyle w:val="IndexLink"/>
                <w:rtl w:val="true"/>
              </w:rPr>
              <w:tab/>
            </w:r>
            <w:r>
              <w:rPr>
                <w:rStyle w:val="IndexLink"/>
              </w:rPr>
              <w:t>216</w:t>
            </w:r>
          </w:hyperlink>
        </w:p>
        <w:p>
          <w:pPr>
            <w:pStyle w:val="Contents3"/>
            <w:tabs>
              <w:tab w:val="clear" w:pos="8459"/>
              <w:tab w:val="right" w:pos="9026" w:leader="dot"/>
            </w:tabs>
            <w:rPr/>
          </w:pPr>
          <w:hyperlink w:anchor="__RefHeading___Toc7276077_73709187">
            <w:r>
              <w:rPr>
                <w:webHidden/>
                <w:rStyle w:val="IndexLink"/>
              </w:rPr>
              <w:t>614</w:t>
            </w:r>
            <w:r>
              <w:rPr>
                <w:rStyle w:val="IndexLink"/>
                <w:rtl w:val="true"/>
              </w:rPr>
              <w:t xml:space="preserve">- </w:t>
            </w:r>
            <w:r>
              <w:rPr>
                <w:rStyle w:val="IndexLink"/>
                <w:rtl w:val="true"/>
              </w:rPr>
              <w:t>أصل مسعدة بن زیاد الربعی الکوفی‏</w:t>
            </w:r>
            <w:r>
              <w:rPr>
                <w:rStyle w:val="IndexLink"/>
                <w:rtl w:val="true"/>
              </w:rPr>
              <w:tab/>
            </w:r>
            <w:r>
              <w:rPr>
                <w:rStyle w:val="IndexLink"/>
              </w:rPr>
              <w:t>216</w:t>
            </w:r>
          </w:hyperlink>
        </w:p>
        <w:p>
          <w:pPr>
            <w:pStyle w:val="Contents3"/>
            <w:tabs>
              <w:tab w:val="clear" w:pos="8459"/>
              <w:tab w:val="right" w:pos="9026" w:leader="dot"/>
            </w:tabs>
            <w:rPr/>
          </w:pPr>
          <w:hyperlink w:anchor="__RefHeading___Toc7276079_73709187">
            <w:r>
              <w:rPr>
                <w:webHidden/>
                <w:rStyle w:val="IndexLink"/>
              </w:rPr>
              <w:t>615</w:t>
            </w:r>
            <w:r>
              <w:rPr>
                <w:rStyle w:val="IndexLink"/>
                <w:rtl w:val="true"/>
              </w:rPr>
              <w:t xml:space="preserve">- </w:t>
            </w:r>
            <w:r>
              <w:rPr>
                <w:rStyle w:val="IndexLink"/>
                <w:rtl w:val="true"/>
              </w:rPr>
              <w:t>أصل وهب بن عبد ربه بن أبی میمونة بن یسار الأسدی‏</w:t>
            </w:r>
            <w:r>
              <w:rPr>
                <w:rStyle w:val="IndexLink"/>
                <w:rtl w:val="true"/>
              </w:rPr>
              <w:tab/>
            </w:r>
            <w:r>
              <w:rPr>
                <w:rStyle w:val="IndexLink"/>
              </w:rPr>
              <w:t>216</w:t>
            </w:r>
          </w:hyperlink>
        </w:p>
        <w:p>
          <w:pPr>
            <w:pStyle w:val="Contents3"/>
            <w:tabs>
              <w:tab w:val="clear" w:pos="8459"/>
              <w:tab w:val="right" w:pos="9026" w:leader="dot"/>
            </w:tabs>
            <w:rPr/>
          </w:pPr>
          <w:hyperlink w:anchor="__RefHeading___Toc7276081_73709187">
            <w:r>
              <w:rPr>
                <w:webHidden/>
                <w:rStyle w:val="IndexLink"/>
              </w:rPr>
              <w:t>616</w:t>
            </w:r>
            <w:r>
              <w:rPr>
                <w:rStyle w:val="IndexLink"/>
                <w:rtl w:val="true"/>
              </w:rPr>
              <w:t xml:space="preserve">- </w:t>
            </w:r>
            <w:r>
              <w:rPr>
                <w:rStyle w:val="IndexLink"/>
                <w:rtl w:val="true"/>
              </w:rPr>
              <w:t>أصل هشام بن الحکم أبی محمد الشیبانی الکوفی‏</w:t>
            </w:r>
            <w:r>
              <w:rPr>
                <w:rStyle w:val="IndexLink"/>
                <w:rtl w:val="true"/>
              </w:rPr>
              <w:tab/>
            </w:r>
            <w:r>
              <w:rPr>
                <w:rStyle w:val="IndexLink"/>
              </w:rPr>
              <w:t>217</w:t>
            </w:r>
          </w:hyperlink>
        </w:p>
        <w:p>
          <w:pPr>
            <w:pStyle w:val="Contents3"/>
            <w:tabs>
              <w:tab w:val="clear" w:pos="8459"/>
              <w:tab w:val="right" w:pos="9026" w:leader="dot"/>
            </w:tabs>
            <w:rPr/>
          </w:pPr>
          <w:hyperlink w:anchor="__RefHeading___Toc7276083_73709187">
            <w:r>
              <w:rPr>
                <w:webHidden/>
                <w:rStyle w:val="IndexLink"/>
              </w:rPr>
              <w:t>617</w:t>
            </w:r>
            <w:r>
              <w:rPr>
                <w:rStyle w:val="IndexLink"/>
                <w:rtl w:val="true"/>
              </w:rPr>
              <w:t xml:space="preserve">- </w:t>
            </w:r>
            <w:r>
              <w:rPr>
                <w:rStyle w:val="IndexLink"/>
                <w:rtl w:val="true"/>
              </w:rPr>
              <w:t>أصل هشام بن سالم الجوالیقی‏</w:t>
            </w:r>
            <w:r>
              <w:rPr>
                <w:rStyle w:val="IndexLink"/>
                <w:rtl w:val="true"/>
              </w:rPr>
              <w:tab/>
            </w:r>
            <w:r>
              <w:rPr>
                <w:rStyle w:val="IndexLink"/>
              </w:rPr>
              <w:t>217</w:t>
            </w:r>
          </w:hyperlink>
        </w:p>
        <w:p>
          <w:pPr>
            <w:pStyle w:val="Contents3"/>
            <w:tabs>
              <w:tab w:val="clear" w:pos="8459"/>
              <w:tab w:val="right" w:pos="9026" w:leader="dot"/>
            </w:tabs>
            <w:rPr/>
          </w:pPr>
          <w:hyperlink w:anchor="__RefHeading___Toc7276085_73709187">
            <w:r>
              <w:rPr>
                <w:webHidden/>
                <w:rStyle w:val="IndexLink"/>
              </w:rPr>
              <w:t>618</w:t>
            </w:r>
            <w:r>
              <w:rPr>
                <w:rStyle w:val="IndexLink"/>
                <w:rtl w:val="true"/>
              </w:rPr>
              <w:t xml:space="preserve">- </w:t>
            </w:r>
            <w:r>
              <w:rPr>
                <w:rStyle w:val="IndexLink"/>
                <w:rtl w:val="true"/>
              </w:rPr>
              <w:t>أصل الأصول‏</w:t>
            </w:r>
            <w:r>
              <w:rPr>
                <w:rStyle w:val="IndexLink"/>
                <w:rtl w:val="true"/>
              </w:rPr>
              <w:tab/>
            </w:r>
            <w:r>
              <w:rPr>
                <w:rStyle w:val="IndexLink"/>
              </w:rPr>
              <w:t>217</w:t>
            </w:r>
          </w:hyperlink>
        </w:p>
        <w:p>
          <w:pPr>
            <w:pStyle w:val="Contents3"/>
            <w:tabs>
              <w:tab w:val="clear" w:pos="8459"/>
              <w:tab w:val="right" w:pos="9026" w:leader="dot"/>
            </w:tabs>
            <w:rPr/>
          </w:pPr>
          <w:hyperlink w:anchor="__RefHeading___Toc7276087_73709187">
            <w:r>
              <w:rPr>
                <w:webHidden/>
                <w:rStyle w:val="IndexLink"/>
              </w:rPr>
              <w:t>619</w:t>
            </w:r>
            <w:r>
              <w:rPr>
                <w:rStyle w:val="IndexLink"/>
                <w:rtl w:val="true"/>
              </w:rPr>
              <w:t xml:space="preserve">- </w:t>
            </w:r>
            <w:r>
              <w:rPr>
                <w:rStyle w:val="IndexLink"/>
                <w:rtl w:val="true"/>
              </w:rPr>
              <w:t>أصل الأصول‏</w:t>
            </w:r>
            <w:r>
              <w:rPr>
                <w:rStyle w:val="IndexLink"/>
                <w:rtl w:val="true"/>
              </w:rPr>
              <w:tab/>
            </w:r>
            <w:r>
              <w:rPr>
                <w:rStyle w:val="IndexLink"/>
              </w:rPr>
              <w:t>217</w:t>
            </w:r>
          </w:hyperlink>
        </w:p>
        <w:p>
          <w:pPr>
            <w:pStyle w:val="Contents3"/>
            <w:tabs>
              <w:tab w:val="clear" w:pos="8459"/>
              <w:tab w:val="right" w:pos="9026" w:leader="dot"/>
            </w:tabs>
            <w:rPr/>
          </w:pPr>
          <w:hyperlink w:anchor="__RefHeading___Toc7276089_73709187">
            <w:r>
              <w:rPr>
                <w:webHidden/>
                <w:rStyle w:val="IndexLink"/>
              </w:rPr>
              <w:t>620</w:t>
            </w:r>
            <w:r>
              <w:rPr>
                <w:rStyle w:val="IndexLink"/>
                <w:rtl w:val="true"/>
              </w:rPr>
              <w:t xml:space="preserve">- </w:t>
            </w:r>
            <w:r>
              <w:rPr>
                <w:rStyle w:val="IndexLink"/>
                <w:rtl w:val="true"/>
              </w:rPr>
              <w:t>أصل الأصول‏</w:t>
            </w:r>
            <w:r>
              <w:rPr>
                <w:rStyle w:val="IndexLink"/>
                <w:rtl w:val="true"/>
              </w:rPr>
              <w:tab/>
            </w:r>
            <w:r>
              <w:rPr>
                <w:rStyle w:val="IndexLink"/>
              </w:rPr>
              <w:t>218</w:t>
            </w:r>
          </w:hyperlink>
        </w:p>
        <w:p>
          <w:pPr>
            <w:pStyle w:val="Contents3"/>
            <w:tabs>
              <w:tab w:val="clear" w:pos="8459"/>
              <w:tab w:val="right" w:pos="9026" w:leader="dot"/>
            </w:tabs>
            <w:rPr/>
          </w:pPr>
          <w:hyperlink w:anchor="__RefHeading___Toc7276091_73709187">
            <w:r>
              <w:rPr>
                <w:webHidden/>
                <w:rStyle w:val="IndexLink"/>
              </w:rPr>
              <w:t>621</w:t>
            </w:r>
            <w:r>
              <w:rPr>
                <w:rStyle w:val="IndexLink"/>
                <w:rtl w:val="true"/>
              </w:rPr>
              <w:t xml:space="preserve">- </w:t>
            </w:r>
            <w:r>
              <w:rPr>
                <w:rStyle w:val="IndexLink"/>
                <w:rtl w:val="true"/>
              </w:rPr>
              <w:t>أصل الأصول‏</w:t>
            </w:r>
            <w:r>
              <w:rPr>
                <w:rStyle w:val="IndexLink"/>
                <w:rtl w:val="true"/>
              </w:rPr>
              <w:tab/>
            </w:r>
            <w:r>
              <w:rPr>
                <w:rStyle w:val="IndexLink"/>
              </w:rPr>
              <w:t>218</w:t>
            </w:r>
          </w:hyperlink>
        </w:p>
        <w:p>
          <w:pPr>
            <w:pStyle w:val="Contents3"/>
            <w:tabs>
              <w:tab w:val="clear" w:pos="8459"/>
              <w:tab w:val="right" w:pos="9026" w:leader="dot"/>
            </w:tabs>
            <w:rPr/>
          </w:pPr>
          <w:hyperlink w:anchor="__RefHeading___Toc7276093_73709187">
            <w:r>
              <w:rPr>
                <w:webHidden/>
                <w:rStyle w:val="IndexLink"/>
              </w:rPr>
              <w:t>622</w:t>
            </w:r>
            <w:r>
              <w:rPr>
                <w:rStyle w:val="IndexLink"/>
                <w:rtl w:val="true"/>
              </w:rPr>
              <w:t xml:space="preserve">- </w:t>
            </w:r>
            <w:r>
              <w:rPr>
                <w:rStyle w:val="IndexLink"/>
                <w:rtl w:val="true"/>
              </w:rPr>
              <w:t>أصل الأصول‏</w:t>
            </w:r>
            <w:r>
              <w:rPr>
                <w:rStyle w:val="IndexLink"/>
                <w:rtl w:val="true"/>
              </w:rPr>
              <w:tab/>
            </w:r>
            <w:r>
              <w:rPr>
                <w:rStyle w:val="IndexLink"/>
              </w:rPr>
              <w:t>218</w:t>
            </w:r>
          </w:hyperlink>
        </w:p>
        <w:p>
          <w:pPr>
            <w:pStyle w:val="Contents3"/>
            <w:tabs>
              <w:tab w:val="clear" w:pos="8459"/>
              <w:tab w:val="right" w:pos="9026" w:leader="dot"/>
            </w:tabs>
            <w:rPr/>
          </w:pPr>
          <w:hyperlink w:anchor="__RefHeading___Toc7276095_73709187">
            <w:r>
              <w:rPr>
                <w:webHidden/>
                <w:rStyle w:val="IndexLink"/>
              </w:rPr>
              <w:t>622</w:t>
            </w:r>
            <w:r>
              <w:rPr>
                <w:rStyle w:val="IndexLink"/>
                <w:rtl w:val="true"/>
              </w:rPr>
              <w:t xml:space="preserve">- </w:t>
            </w:r>
            <w:r>
              <w:rPr>
                <w:rStyle w:val="IndexLink"/>
                <w:rtl w:val="true"/>
              </w:rPr>
              <w:t>أصل الأصول‏</w:t>
            </w:r>
            <w:r>
              <w:rPr>
                <w:rStyle w:val="IndexLink"/>
                <w:rtl w:val="true"/>
              </w:rPr>
              <w:tab/>
            </w:r>
            <w:r>
              <w:rPr>
                <w:rStyle w:val="IndexLink"/>
              </w:rPr>
              <w:t>219</w:t>
            </w:r>
          </w:hyperlink>
        </w:p>
        <w:p>
          <w:pPr>
            <w:pStyle w:val="Contents3"/>
            <w:tabs>
              <w:tab w:val="clear" w:pos="8459"/>
              <w:tab w:val="right" w:pos="9026" w:leader="dot"/>
            </w:tabs>
            <w:rPr/>
          </w:pPr>
          <w:hyperlink w:anchor="__RefHeading___Toc7276097_73709187">
            <w:r>
              <w:rPr>
                <w:webHidden/>
                <w:rStyle w:val="IndexLink"/>
                <w:rtl w:val="true"/>
              </w:rPr>
              <w:t>أصل الأوصیاء</w:t>
            </w:r>
            <w:r>
              <w:rPr>
                <w:rStyle w:val="IndexLink"/>
                <w:rtl w:val="true"/>
              </w:rPr>
              <w:tab/>
            </w:r>
            <w:r>
              <w:rPr>
                <w:rStyle w:val="IndexLink"/>
              </w:rPr>
              <w:t>219</w:t>
            </w:r>
          </w:hyperlink>
        </w:p>
        <w:p>
          <w:pPr>
            <w:pStyle w:val="Contents3"/>
            <w:tabs>
              <w:tab w:val="clear" w:pos="8459"/>
              <w:tab w:val="right" w:pos="9026" w:leader="dot"/>
            </w:tabs>
            <w:rPr/>
          </w:pPr>
          <w:hyperlink w:anchor="__RefHeading___Toc7276099_73709187">
            <w:r>
              <w:rPr>
                <w:webHidden/>
                <w:rStyle w:val="IndexLink"/>
                <w:rtl w:val="true"/>
              </w:rPr>
              <w:t>أصل البراءة</w:t>
            </w:r>
            <w:r>
              <w:rPr>
                <w:rStyle w:val="IndexLink"/>
                <w:rtl w:val="true"/>
              </w:rPr>
              <w:tab/>
            </w:r>
            <w:r>
              <w:rPr>
                <w:rStyle w:val="IndexLink"/>
              </w:rPr>
              <w:t>219</w:t>
            </w:r>
          </w:hyperlink>
        </w:p>
        <w:p>
          <w:pPr>
            <w:pStyle w:val="Contents3"/>
            <w:tabs>
              <w:tab w:val="clear" w:pos="8459"/>
              <w:tab w:val="right" w:pos="9026" w:leader="dot"/>
            </w:tabs>
            <w:rPr/>
          </w:pPr>
          <w:hyperlink w:anchor="__RefHeading___Toc7276101_73709187">
            <w:r>
              <w:rPr>
                <w:webHidden/>
                <w:rStyle w:val="IndexLink"/>
                <w:rtl w:val="true"/>
              </w:rPr>
              <w:t>بیان</w:t>
            </w:r>
            <w:r>
              <w:rPr>
                <w:rStyle w:val="IndexLink"/>
                <w:rtl w:val="true"/>
              </w:rPr>
              <w:tab/>
            </w:r>
            <w:r>
              <w:rPr>
                <w:rStyle w:val="IndexLink"/>
              </w:rPr>
              <w:t>219</w:t>
            </w:r>
          </w:hyperlink>
        </w:p>
        <w:p>
          <w:pPr>
            <w:pStyle w:val="Contents3"/>
            <w:tabs>
              <w:tab w:val="clear" w:pos="8459"/>
              <w:tab w:val="right" w:pos="9026" w:leader="dot"/>
            </w:tabs>
            <w:rPr/>
          </w:pPr>
          <w:hyperlink w:anchor="__RefHeading___Toc7276103_73709187">
            <w:r>
              <w:rPr>
                <w:webHidden/>
                <w:rStyle w:val="IndexLink"/>
              </w:rPr>
              <w:t>623</w:t>
            </w:r>
            <w:r>
              <w:rPr>
                <w:rStyle w:val="IndexLink"/>
                <w:rtl w:val="true"/>
              </w:rPr>
              <w:t xml:space="preserve">- </w:t>
            </w:r>
            <w:r>
              <w:rPr>
                <w:rStyle w:val="IndexLink"/>
                <w:rtl w:val="true"/>
              </w:rPr>
              <w:t>أصل الحقیقة</w:t>
            </w:r>
            <w:r>
              <w:rPr>
                <w:rStyle w:val="IndexLink"/>
                <w:rtl w:val="true"/>
              </w:rPr>
              <w:tab/>
            </w:r>
            <w:r>
              <w:rPr>
                <w:rStyle w:val="IndexLink"/>
              </w:rPr>
              <w:t>219</w:t>
            </w:r>
          </w:hyperlink>
        </w:p>
        <w:p>
          <w:pPr>
            <w:pStyle w:val="Contents3"/>
            <w:tabs>
              <w:tab w:val="clear" w:pos="8459"/>
              <w:tab w:val="right" w:pos="9026" w:leader="dot"/>
            </w:tabs>
            <w:rPr/>
          </w:pPr>
          <w:hyperlink w:anchor="__RefHeading___Toc7276105_73709187">
            <w:r>
              <w:rPr>
                <w:webHidden/>
                <w:rStyle w:val="IndexLink"/>
              </w:rPr>
              <w:t>624</w:t>
            </w:r>
            <w:r>
              <w:rPr>
                <w:rStyle w:val="IndexLink"/>
                <w:rtl w:val="true"/>
              </w:rPr>
              <w:t xml:space="preserve">- </w:t>
            </w:r>
            <w:r>
              <w:rPr>
                <w:rStyle w:val="IndexLink"/>
                <w:rtl w:val="true"/>
              </w:rPr>
              <w:t>أصل الخطاب‏</w:t>
            </w:r>
            <w:r>
              <w:rPr>
                <w:rStyle w:val="IndexLink"/>
                <w:rtl w:val="true"/>
              </w:rPr>
              <w:tab/>
            </w:r>
            <w:r>
              <w:rPr>
                <w:rStyle w:val="IndexLink"/>
              </w:rPr>
              <w:t>219</w:t>
            </w:r>
          </w:hyperlink>
        </w:p>
        <w:p>
          <w:pPr>
            <w:pStyle w:val="Contents3"/>
            <w:tabs>
              <w:tab w:val="clear" w:pos="8459"/>
              <w:tab w:val="right" w:pos="9026" w:leader="dot"/>
            </w:tabs>
            <w:rPr/>
          </w:pPr>
          <w:hyperlink w:anchor="__RefHeading___Toc7276107_73709187">
            <w:r>
              <w:rPr>
                <w:webHidden/>
                <w:rStyle w:val="IndexLink"/>
                <w:rtl w:val="true"/>
              </w:rPr>
              <w:t>الأصل السببی و المسببی‏</w:t>
            </w:r>
            <w:r>
              <w:rPr>
                <w:rStyle w:val="IndexLink"/>
                <w:rtl w:val="true"/>
              </w:rPr>
              <w:tab/>
            </w:r>
            <w:r>
              <w:rPr>
                <w:rStyle w:val="IndexLink"/>
              </w:rPr>
              <w:t>219</w:t>
            </w:r>
          </w:hyperlink>
        </w:p>
        <w:p>
          <w:pPr>
            <w:pStyle w:val="Contents3"/>
            <w:tabs>
              <w:tab w:val="clear" w:pos="8459"/>
              <w:tab w:val="right" w:pos="9026" w:leader="dot"/>
            </w:tabs>
            <w:rPr/>
          </w:pPr>
          <w:hyperlink w:anchor="__RefHeading___Toc7276109_73709187">
            <w:r>
              <w:rPr>
                <w:webHidden/>
                <w:rStyle w:val="IndexLink"/>
              </w:rPr>
              <w:t>625</w:t>
            </w:r>
            <w:r>
              <w:rPr>
                <w:rStyle w:val="IndexLink"/>
                <w:rtl w:val="true"/>
              </w:rPr>
              <w:t xml:space="preserve">- </w:t>
            </w:r>
            <w:r>
              <w:rPr>
                <w:rStyle w:val="IndexLink"/>
                <w:rtl w:val="true"/>
              </w:rPr>
              <w:t>أصل الشیعة و أصولها</w:t>
            </w:r>
            <w:r>
              <w:rPr>
                <w:rStyle w:val="IndexLink"/>
                <w:rtl w:val="true"/>
              </w:rPr>
              <w:tab/>
            </w:r>
            <w:r>
              <w:rPr>
                <w:rStyle w:val="IndexLink"/>
              </w:rPr>
              <w:t>219</w:t>
            </w:r>
          </w:hyperlink>
        </w:p>
        <w:p>
          <w:pPr>
            <w:pStyle w:val="Contents3"/>
            <w:tabs>
              <w:tab w:val="clear" w:pos="8459"/>
              <w:tab w:val="right" w:pos="9026" w:leader="dot"/>
            </w:tabs>
            <w:rPr/>
          </w:pPr>
          <w:hyperlink w:anchor="__RefHeading___Toc7276111_73709187">
            <w:r>
              <w:rPr>
                <w:webHidden/>
                <w:rStyle w:val="IndexLink"/>
                <w:rtl w:val="true"/>
              </w:rPr>
              <w:t>أصل الصحة</w:t>
            </w:r>
            <w:r>
              <w:rPr>
                <w:rStyle w:val="IndexLink"/>
                <w:rtl w:val="true"/>
              </w:rPr>
              <w:tab/>
            </w:r>
            <w:r>
              <w:rPr>
                <w:rStyle w:val="IndexLink"/>
              </w:rPr>
              <w:t>220</w:t>
            </w:r>
          </w:hyperlink>
        </w:p>
        <w:p>
          <w:pPr>
            <w:pStyle w:val="Contents3"/>
            <w:tabs>
              <w:tab w:val="clear" w:pos="8459"/>
              <w:tab w:val="right" w:pos="9026" w:leader="dot"/>
            </w:tabs>
            <w:rPr/>
          </w:pPr>
          <w:hyperlink w:anchor="__RefHeading___Toc7276113_73709187">
            <w:r>
              <w:rPr>
                <w:webHidden/>
                <w:rStyle w:val="IndexLink"/>
                <w:rtl w:val="true"/>
              </w:rPr>
              <w:t>بیان</w:t>
            </w:r>
            <w:r>
              <w:rPr>
                <w:rStyle w:val="IndexLink"/>
                <w:rtl w:val="true"/>
              </w:rPr>
              <w:tab/>
            </w:r>
            <w:r>
              <w:rPr>
                <w:rStyle w:val="IndexLink"/>
              </w:rPr>
              <w:t>220</w:t>
            </w:r>
          </w:hyperlink>
        </w:p>
        <w:p>
          <w:pPr>
            <w:pStyle w:val="Contents3"/>
            <w:tabs>
              <w:tab w:val="clear" w:pos="8459"/>
              <w:tab w:val="right" w:pos="9026" w:leader="dot"/>
            </w:tabs>
            <w:rPr/>
          </w:pPr>
          <w:hyperlink w:anchor="__RefHeading___Toc7276115_73709187">
            <w:r>
              <w:rPr>
                <w:webHidden/>
                <w:rStyle w:val="IndexLink"/>
                <w:rtl w:val="true"/>
              </w:rPr>
              <w:t>أصل الضلالة</w:t>
            </w:r>
            <w:r>
              <w:rPr>
                <w:rStyle w:val="IndexLink"/>
                <w:rtl w:val="true"/>
              </w:rPr>
              <w:tab/>
            </w:r>
            <w:r>
              <w:rPr>
                <w:rStyle w:val="IndexLink"/>
              </w:rPr>
              <w:t>220</w:t>
            </w:r>
          </w:hyperlink>
        </w:p>
        <w:p>
          <w:pPr>
            <w:pStyle w:val="Contents3"/>
            <w:tabs>
              <w:tab w:val="clear" w:pos="8459"/>
              <w:tab w:val="right" w:pos="9026" w:leader="dot"/>
            </w:tabs>
            <w:rPr/>
          </w:pPr>
          <w:hyperlink w:anchor="__RefHeading___Toc7276117_73709187">
            <w:r>
              <w:rPr>
                <w:webHidden/>
                <w:rStyle w:val="IndexLink"/>
                <w:rtl w:val="true"/>
              </w:rPr>
              <w:t>أصل الطهارة</w:t>
            </w:r>
            <w:r>
              <w:rPr>
                <w:rStyle w:val="IndexLink"/>
                <w:rtl w:val="true"/>
              </w:rPr>
              <w:tab/>
            </w:r>
            <w:r>
              <w:rPr>
                <w:rStyle w:val="IndexLink"/>
              </w:rPr>
              <w:t>220</w:t>
            </w:r>
          </w:hyperlink>
        </w:p>
        <w:p>
          <w:pPr>
            <w:pStyle w:val="Contents3"/>
            <w:tabs>
              <w:tab w:val="clear" w:pos="8459"/>
              <w:tab w:val="right" w:pos="9026" w:leader="dot"/>
            </w:tabs>
            <w:rPr/>
          </w:pPr>
          <w:hyperlink w:anchor="__RefHeading___Toc7276119_73709187">
            <w:r>
              <w:rPr>
                <w:webHidden/>
                <w:rStyle w:val="IndexLink"/>
                <w:rtl w:val="true"/>
              </w:rPr>
              <w:t>بیان</w:t>
            </w:r>
            <w:r>
              <w:rPr>
                <w:rStyle w:val="IndexLink"/>
                <w:rtl w:val="true"/>
              </w:rPr>
              <w:tab/>
            </w:r>
            <w:r>
              <w:rPr>
                <w:rStyle w:val="IndexLink"/>
              </w:rPr>
              <w:t>220</w:t>
            </w:r>
          </w:hyperlink>
        </w:p>
        <w:p>
          <w:pPr>
            <w:pStyle w:val="Contents3"/>
            <w:tabs>
              <w:tab w:val="clear" w:pos="8459"/>
              <w:tab w:val="right" w:pos="9026" w:leader="dot"/>
            </w:tabs>
            <w:rPr/>
          </w:pPr>
          <w:hyperlink w:anchor="__RefHeading___Toc7276121_73709187">
            <w:r>
              <w:rPr>
                <w:webHidden/>
                <w:rStyle w:val="IndexLink"/>
              </w:rPr>
              <w:t>626</w:t>
            </w:r>
            <w:r>
              <w:rPr>
                <w:rStyle w:val="IndexLink"/>
                <w:rtl w:val="true"/>
              </w:rPr>
              <w:t xml:space="preserve">- </w:t>
            </w:r>
            <w:r>
              <w:rPr>
                <w:rStyle w:val="IndexLink"/>
                <w:rtl w:val="true"/>
              </w:rPr>
              <w:t>أصل العقائد الدینیة</w:t>
            </w:r>
            <w:r>
              <w:rPr>
                <w:rStyle w:val="IndexLink"/>
                <w:rtl w:val="true"/>
              </w:rPr>
              <w:tab/>
            </w:r>
            <w:r>
              <w:rPr>
                <w:rStyle w:val="IndexLink"/>
              </w:rPr>
              <w:t>220</w:t>
            </w:r>
          </w:hyperlink>
        </w:p>
        <w:p>
          <w:pPr>
            <w:pStyle w:val="Contents3"/>
            <w:tabs>
              <w:tab w:val="clear" w:pos="8459"/>
              <w:tab w:val="right" w:pos="9026" w:leader="dot"/>
            </w:tabs>
            <w:rPr/>
          </w:pPr>
          <w:hyperlink w:anchor="__RefHeading___Toc7276123_73709187">
            <w:r>
              <w:rPr>
                <w:webHidden/>
                <w:rStyle w:val="IndexLink"/>
              </w:rPr>
              <w:t>627</w:t>
            </w:r>
            <w:r>
              <w:rPr>
                <w:rStyle w:val="IndexLink"/>
                <w:rtl w:val="true"/>
              </w:rPr>
              <w:t xml:space="preserve">- </w:t>
            </w:r>
            <w:r>
              <w:rPr>
                <w:rStyle w:val="IndexLink"/>
                <w:rtl w:val="true"/>
              </w:rPr>
              <w:t>أصل المشتقات‏</w:t>
            </w:r>
            <w:r>
              <w:rPr>
                <w:rStyle w:val="IndexLink"/>
                <w:rtl w:val="true"/>
              </w:rPr>
              <w:tab/>
            </w:r>
            <w:r>
              <w:rPr>
                <w:rStyle w:val="IndexLink"/>
              </w:rPr>
              <w:t>220</w:t>
            </w:r>
          </w:hyperlink>
        </w:p>
        <w:p>
          <w:pPr>
            <w:pStyle w:val="Contents3"/>
            <w:tabs>
              <w:tab w:val="clear" w:pos="8459"/>
              <w:tab w:val="right" w:pos="9026" w:leader="dot"/>
            </w:tabs>
            <w:rPr/>
          </w:pPr>
          <w:hyperlink w:anchor="__RefHeading___Toc7276125_73709187">
            <w:r>
              <w:rPr>
                <w:webHidden/>
                <w:rStyle w:val="IndexLink"/>
              </w:rPr>
              <w:t>628</w:t>
            </w:r>
            <w:r>
              <w:rPr>
                <w:rStyle w:val="IndexLink"/>
                <w:rtl w:val="true"/>
              </w:rPr>
              <w:t xml:space="preserve">- </w:t>
            </w:r>
            <w:r>
              <w:rPr>
                <w:rStyle w:val="IndexLink"/>
                <w:rtl w:val="true"/>
              </w:rPr>
              <w:t>أصل المیزان‏</w:t>
            </w:r>
            <w:r>
              <w:rPr>
                <w:rStyle w:val="IndexLink"/>
                <w:rtl w:val="true"/>
              </w:rPr>
              <w:tab/>
            </w:r>
            <w:r>
              <w:rPr>
                <w:rStyle w:val="IndexLink"/>
              </w:rPr>
              <w:t>220</w:t>
            </w:r>
          </w:hyperlink>
        </w:p>
        <w:p>
          <w:pPr>
            <w:pStyle w:val="Contents3"/>
            <w:tabs>
              <w:tab w:val="clear" w:pos="8459"/>
              <w:tab w:val="right" w:pos="9026" w:leader="dot"/>
            </w:tabs>
            <w:rPr/>
          </w:pPr>
          <w:hyperlink w:anchor="__RefHeading___Toc7276127_73709187">
            <w:r>
              <w:rPr>
                <w:webHidden/>
                <w:rStyle w:val="IndexLink"/>
                <w:rtl w:val="true"/>
              </w:rPr>
              <w:t>الإصلاح‏</w:t>
            </w:r>
            <w:r>
              <w:rPr>
                <w:rStyle w:val="IndexLink"/>
                <w:rtl w:val="true"/>
              </w:rPr>
              <w:tab/>
            </w:r>
            <w:r>
              <w:rPr>
                <w:rStyle w:val="IndexLink"/>
              </w:rPr>
              <w:t>220</w:t>
            </w:r>
          </w:hyperlink>
        </w:p>
        <w:p>
          <w:pPr>
            <w:pStyle w:val="Contents3"/>
            <w:tabs>
              <w:tab w:val="clear" w:pos="8459"/>
              <w:tab w:val="right" w:pos="9026" w:leader="dot"/>
            </w:tabs>
            <w:rPr/>
          </w:pPr>
          <w:hyperlink w:anchor="__RefHeading___Toc7276129_73709187">
            <w:r>
              <w:rPr>
                <w:webHidden/>
                <w:rStyle w:val="IndexLink"/>
              </w:rPr>
              <w:t>629</w:t>
            </w:r>
            <w:r>
              <w:rPr>
                <w:rStyle w:val="IndexLink"/>
                <w:rtl w:val="true"/>
              </w:rPr>
              <w:t xml:space="preserve">- </w:t>
            </w:r>
            <w:r>
              <w:rPr>
                <w:rStyle w:val="IndexLink"/>
                <w:rtl w:val="true"/>
              </w:rPr>
              <w:t>الإصلاح‏</w:t>
            </w:r>
            <w:r>
              <w:rPr>
                <w:rStyle w:val="IndexLink"/>
                <w:rtl w:val="true"/>
              </w:rPr>
              <w:tab/>
            </w:r>
            <w:r>
              <w:rPr>
                <w:rStyle w:val="IndexLink"/>
              </w:rPr>
              <w:t>220</w:t>
            </w:r>
          </w:hyperlink>
        </w:p>
        <w:p>
          <w:pPr>
            <w:pStyle w:val="Contents3"/>
            <w:tabs>
              <w:tab w:val="clear" w:pos="8459"/>
              <w:tab w:val="right" w:pos="9026" w:leader="dot"/>
            </w:tabs>
            <w:rPr/>
          </w:pPr>
          <w:hyperlink w:anchor="__RefHeading___Toc7276131_73709187">
            <w:r>
              <w:rPr>
                <w:webHidden/>
                <w:rStyle w:val="IndexLink"/>
              </w:rPr>
              <w:t>630</w:t>
            </w:r>
            <w:r>
              <w:rPr>
                <w:rStyle w:val="IndexLink"/>
                <w:rtl w:val="true"/>
              </w:rPr>
              <w:t xml:space="preserve">- </w:t>
            </w:r>
            <w:r>
              <w:rPr>
                <w:rStyle w:val="IndexLink"/>
                <w:rtl w:val="true"/>
              </w:rPr>
              <w:t>إصلاح الاعتقاد</w:t>
            </w:r>
            <w:r>
              <w:rPr>
                <w:rStyle w:val="IndexLink"/>
                <w:rtl w:val="true"/>
              </w:rPr>
              <w:tab/>
            </w:r>
            <w:r>
              <w:rPr>
                <w:rStyle w:val="IndexLink"/>
              </w:rPr>
              <w:t>222</w:t>
            </w:r>
          </w:hyperlink>
        </w:p>
        <w:p>
          <w:pPr>
            <w:pStyle w:val="Contents3"/>
            <w:tabs>
              <w:tab w:val="clear" w:pos="8459"/>
              <w:tab w:val="right" w:pos="9026" w:leader="dot"/>
            </w:tabs>
            <w:rPr/>
          </w:pPr>
          <w:hyperlink w:anchor="__RefHeading___Toc7276133_73709187">
            <w:r>
              <w:rPr>
                <w:webHidden/>
                <w:rStyle w:val="IndexLink"/>
              </w:rPr>
              <w:t>631</w:t>
            </w:r>
            <w:r>
              <w:rPr>
                <w:rStyle w:val="IndexLink"/>
                <w:rtl w:val="true"/>
              </w:rPr>
              <w:t xml:space="preserve">- </w:t>
            </w:r>
            <w:r>
              <w:rPr>
                <w:rStyle w:val="IndexLink"/>
                <w:rtl w:val="true"/>
              </w:rPr>
              <w:t>إصلاح الأعمال‏</w:t>
            </w:r>
            <w:r>
              <w:rPr>
                <w:rStyle w:val="IndexLink"/>
                <w:rtl w:val="true"/>
              </w:rPr>
              <w:tab/>
            </w:r>
            <w:r>
              <w:rPr>
                <w:rStyle w:val="IndexLink"/>
              </w:rPr>
              <w:t>222</w:t>
            </w:r>
          </w:hyperlink>
        </w:p>
        <w:p>
          <w:pPr>
            <w:pStyle w:val="Contents3"/>
            <w:tabs>
              <w:tab w:val="clear" w:pos="8459"/>
              <w:tab w:val="right" w:pos="9026" w:leader="dot"/>
            </w:tabs>
            <w:rPr/>
          </w:pPr>
          <w:hyperlink w:anchor="__RefHeading___Toc7276135_73709187">
            <w:r>
              <w:rPr>
                <w:webHidden/>
                <w:rStyle w:val="IndexLink"/>
              </w:rPr>
              <w:t>632</w:t>
            </w:r>
            <w:r>
              <w:rPr>
                <w:rStyle w:val="IndexLink"/>
                <w:rtl w:val="true"/>
              </w:rPr>
              <w:t xml:space="preserve">- </w:t>
            </w:r>
            <w:r>
              <w:rPr>
                <w:rStyle w:val="IndexLink"/>
                <w:rtl w:val="true"/>
              </w:rPr>
              <w:t>إصلاح بشر</w:t>
            </w:r>
            <w:r>
              <w:rPr>
                <w:rStyle w:val="IndexLink"/>
                <w:rtl w:val="true"/>
              </w:rPr>
              <w:tab/>
            </w:r>
            <w:r>
              <w:rPr>
                <w:rStyle w:val="IndexLink"/>
              </w:rPr>
              <w:t>222</w:t>
            </w:r>
          </w:hyperlink>
        </w:p>
        <w:p>
          <w:pPr>
            <w:pStyle w:val="Contents3"/>
            <w:tabs>
              <w:tab w:val="clear" w:pos="8459"/>
              <w:tab w:val="right" w:pos="9026" w:leader="dot"/>
            </w:tabs>
            <w:rPr/>
          </w:pPr>
          <w:hyperlink w:anchor="__RefHeading___Toc7276137_73709187">
            <w:r>
              <w:rPr>
                <w:webHidden/>
                <w:rStyle w:val="IndexLink"/>
              </w:rPr>
              <w:t>633</w:t>
            </w:r>
            <w:r>
              <w:rPr>
                <w:rStyle w:val="IndexLink"/>
                <w:rtl w:val="true"/>
              </w:rPr>
              <w:t xml:space="preserve">- </w:t>
            </w:r>
            <w:r>
              <w:rPr>
                <w:rStyle w:val="IndexLink"/>
                <w:rtl w:val="true"/>
              </w:rPr>
              <w:t>إصلاح الرسوم بکلام المعصوم‏</w:t>
            </w:r>
            <w:r>
              <w:rPr>
                <w:rStyle w:val="IndexLink"/>
                <w:rtl w:val="true"/>
              </w:rPr>
              <w:tab/>
            </w:r>
            <w:r>
              <w:rPr>
                <w:rStyle w:val="IndexLink"/>
              </w:rPr>
              <w:t>222</w:t>
            </w:r>
          </w:hyperlink>
        </w:p>
        <w:p>
          <w:pPr>
            <w:pStyle w:val="Contents3"/>
            <w:tabs>
              <w:tab w:val="clear" w:pos="8459"/>
              <w:tab w:val="right" w:pos="9026" w:leader="dot"/>
            </w:tabs>
            <w:rPr/>
          </w:pPr>
          <w:hyperlink w:anchor="__RefHeading___Toc7276139_73709187">
            <w:r>
              <w:rPr>
                <w:webHidden/>
                <w:rStyle w:val="IndexLink"/>
                <w:rtl w:val="true"/>
              </w:rPr>
              <w:t>إصلاح العمل‏</w:t>
            </w:r>
            <w:r>
              <w:rPr>
                <w:rStyle w:val="IndexLink"/>
                <w:rtl w:val="true"/>
              </w:rPr>
              <w:tab/>
            </w:r>
            <w:r>
              <w:rPr>
                <w:rStyle w:val="IndexLink"/>
              </w:rPr>
              <w:t>222</w:t>
            </w:r>
          </w:hyperlink>
        </w:p>
        <w:p>
          <w:pPr>
            <w:pStyle w:val="Contents3"/>
            <w:tabs>
              <w:tab w:val="clear" w:pos="8459"/>
              <w:tab w:val="right" w:pos="9026" w:leader="dot"/>
            </w:tabs>
            <w:rPr/>
          </w:pPr>
          <w:hyperlink w:anchor="__RefHeading___Toc7276141_73709187">
            <w:r>
              <w:rPr>
                <w:webHidden/>
                <w:rStyle w:val="IndexLink"/>
              </w:rPr>
              <w:t>634</w:t>
            </w:r>
            <w:r>
              <w:rPr>
                <w:rStyle w:val="IndexLink"/>
                <w:rtl w:val="true"/>
              </w:rPr>
              <w:t xml:space="preserve">- </w:t>
            </w:r>
            <w:r>
              <w:rPr>
                <w:rStyle w:val="IndexLink"/>
                <w:rtl w:val="true"/>
              </w:rPr>
              <w:t>إصلاح غلط العامة</w:t>
            </w:r>
            <w:r>
              <w:rPr>
                <w:rStyle w:val="IndexLink"/>
                <w:rtl w:val="true"/>
              </w:rPr>
              <w:tab/>
            </w:r>
            <w:r>
              <w:rPr>
                <w:rStyle w:val="IndexLink"/>
              </w:rPr>
              <w:t>222</w:t>
            </w:r>
          </w:hyperlink>
        </w:p>
        <w:p>
          <w:pPr>
            <w:pStyle w:val="Contents3"/>
            <w:tabs>
              <w:tab w:val="clear" w:pos="8459"/>
              <w:tab w:val="right" w:pos="9026" w:leader="dot"/>
            </w:tabs>
            <w:rPr/>
          </w:pPr>
          <w:hyperlink w:anchor="__RefHeading___Toc7276143_73709187">
            <w:r>
              <w:rPr>
                <w:webHidden/>
                <w:rStyle w:val="IndexLink"/>
              </w:rPr>
              <w:t>635</w:t>
            </w:r>
            <w:r>
              <w:rPr>
                <w:rStyle w:val="IndexLink"/>
                <w:rtl w:val="true"/>
              </w:rPr>
              <w:t xml:space="preserve">- </w:t>
            </w:r>
            <w:r>
              <w:rPr>
                <w:rStyle w:val="IndexLink"/>
                <w:rtl w:val="true"/>
              </w:rPr>
              <w:t>إصلاح الفساق‏</w:t>
            </w:r>
            <w:r>
              <w:rPr>
                <w:rStyle w:val="IndexLink"/>
                <w:rtl w:val="true"/>
              </w:rPr>
              <w:tab/>
            </w:r>
            <w:r>
              <w:rPr>
                <w:rStyle w:val="IndexLink"/>
              </w:rPr>
              <w:t>222</w:t>
            </w:r>
          </w:hyperlink>
        </w:p>
        <w:p>
          <w:pPr>
            <w:pStyle w:val="Contents3"/>
            <w:tabs>
              <w:tab w:val="clear" w:pos="8459"/>
              <w:tab w:val="right" w:pos="9026" w:leader="dot"/>
            </w:tabs>
            <w:rPr/>
          </w:pPr>
          <w:hyperlink w:anchor="__RefHeading___Toc7276145_73709187">
            <w:r>
              <w:rPr>
                <w:webHidden/>
                <w:rStyle w:val="IndexLink"/>
              </w:rPr>
              <w:t>636</w:t>
            </w:r>
            <w:r>
              <w:rPr>
                <w:rStyle w:val="IndexLink"/>
                <w:rtl w:val="true"/>
              </w:rPr>
              <w:t xml:space="preserve">- </w:t>
            </w:r>
            <w:r>
              <w:rPr>
                <w:rStyle w:val="IndexLink"/>
                <w:rtl w:val="true"/>
              </w:rPr>
              <w:t>إصلاح المراسم‏</w:t>
            </w:r>
            <w:r>
              <w:rPr>
                <w:rStyle w:val="IndexLink"/>
                <w:rtl w:val="true"/>
              </w:rPr>
              <w:tab/>
            </w:r>
            <w:r>
              <w:rPr>
                <w:rStyle w:val="IndexLink"/>
              </w:rPr>
              <w:t>222</w:t>
            </w:r>
          </w:hyperlink>
        </w:p>
        <w:p>
          <w:pPr>
            <w:pStyle w:val="Contents3"/>
            <w:tabs>
              <w:tab w:val="clear" w:pos="8459"/>
              <w:tab w:val="right" w:pos="9026" w:leader="dot"/>
            </w:tabs>
            <w:rPr/>
          </w:pPr>
          <w:hyperlink w:anchor="__RefHeading___Toc7276147_73709187">
            <w:r>
              <w:rPr>
                <w:webHidden/>
                <w:rStyle w:val="IndexLink"/>
              </w:rPr>
              <w:t>637</w:t>
            </w:r>
            <w:r>
              <w:rPr>
                <w:rStyle w:val="IndexLink"/>
                <w:rtl w:val="true"/>
              </w:rPr>
              <w:t xml:space="preserve">- </w:t>
            </w:r>
            <w:r>
              <w:rPr>
                <w:rStyle w:val="IndexLink"/>
                <w:rtl w:val="true"/>
              </w:rPr>
              <w:t>إصلاح المنطق‏</w:t>
            </w:r>
            <w:r>
              <w:rPr>
                <w:rStyle w:val="IndexLink"/>
                <w:rtl w:val="true"/>
              </w:rPr>
              <w:tab/>
            </w:r>
            <w:r>
              <w:rPr>
                <w:rStyle w:val="IndexLink"/>
              </w:rPr>
              <w:t>222</w:t>
            </w:r>
          </w:hyperlink>
        </w:p>
        <w:p>
          <w:pPr>
            <w:pStyle w:val="Contents3"/>
            <w:tabs>
              <w:tab w:val="clear" w:pos="8459"/>
              <w:tab w:val="right" w:pos="9026" w:leader="dot"/>
            </w:tabs>
            <w:rPr/>
          </w:pPr>
          <w:hyperlink w:anchor="__RefHeading___Toc7276149_73709187">
            <w:r>
              <w:rPr>
                <w:webHidden/>
                <w:rStyle w:val="IndexLink"/>
              </w:rPr>
              <w:t>638</w:t>
            </w:r>
            <w:r>
              <w:rPr>
                <w:rStyle w:val="IndexLink"/>
                <w:rtl w:val="true"/>
              </w:rPr>
              <w:t xml:space="preserve">- </w:t>
            </w:r>
            <w:r>
              <w:rPr>
                <w:rStyle w:val="IndexLink"/>
                <w:rtl w:val="true"/>
              </w:rPr>
              <w:t>إصلاح المنطق‏</w:t>
            </w:r>
            <w:r>
              <w:rPr>
                <w:rStyle w:val="IndexLink"/>
                <w:rtl w:val="true"/>
              </w:rPr>
              <w:tab/>
            </w:r>
            <w:r>
              <w:rPr>
                <w:rStyle w:val="IndexLink"/>
              </w:rPr>
              <w:t>223</w:t>
            </w:r>
          </w:hyperlink>
        </w:p>
        <w:p>
          <w:pPr>
            <w:pStyle w:val="Contents3"/>
            <w:tabs>
              <w:tab w:val="clear" w:pos="8459"/>
              <w:tab w:val="right" w:pos="9026" w:leader="dot"/>
            </w:tabs>
            <w:rPr/>
          </w:pPr>
          <w:hyperlink w:anchor="__RefHeading___Toc7276151_73709187">
            <w:r>
              <w:rPr>
                <w:webHidden/>
                <w:rStyle w:val="IndexLink"/>
              </w:rPr>
              <w:t>639</w:t>
            </w:r>
            <w:r>
              <w:rPr>
                <w:rStyle w:val="IndexLink"/>
                <w:rtl w:val="true"/>
              </w:rPr>
              <w:t xml:space="preserve">- </w:t>
            </w:r>
            <w:r>
              <w:rPr>
                <w:rStyle w:val="IndexLink"/>
                <w:rtl w:val="true"/>
              </w:rPr>
              <w:t>إصلاحات اجتماعی‏</w:t>
            </w:r>
            <w:r>
              <w:rPr>
                <w:rStyle w:val="IndexLink"/>
                <w:rtl w:val="true"/>
              </w:rPr>
              <w:tab/>
            </w:r>
            <w:r>
              <w:rPr>
                <w:rStyle w:val="IndexLink"/>
              </w:rPr>
              <w:t>223</w:t>
            </w:r>
          </w:hyperlink>
        </w:p>
        <w:p>
          <w:pPr>
            <w:pStyle w:val="Contents3"/>
            <w:tabs>
              <w:tab w:val="clear" w:pos="8459"/>
              <w:tab w:val="right" w:pos="9026" w:leader="dot"/>
            </w:tabs>
            <w:rPr/>
          </w:pPr>
          <w:hyperlink w:anchor="__RefHeading___Toc7276153_73709187">
            <w:r>
              <w:rPr>
                <w:webHidden/>
                <w:rStyle w:val="IndexLink"/>
              </w:rPr>
              <w:t>640</w:t>
            </w:r>
            <w:r>
              <w:rPr>
                <w:rStyle w:val="IndexLink"/>
                <w:rtl w:val="true"/>
              </w:rPr>
              <w:t xml:space="preserve">- </w:t>
            </w:r>
            <w:r>
              <w:rPr>
                <w:rStyle w:val="IndexLink"/>
                <w:rtl w:val="true"/>
              </w:rPr>
              <w:t>أصناف الکلام‏</w:t>
            </w:r>
            <w:r>
              <w:rPr>
                <w:rStyle w:val="IndexLink"/>
                <w:rtl w:val="true"/>
              </w:rPr>
              <w:tab/>
            </w:r>
            <w:r>
              <w:rPr>
                <w:rStyle w:val="IndexLink"/>
              </w:rPr>
              <w:t>223</w:t>
            </w:r>
          </w:hyperlink>
        </w:p>
        <w:p>
          <w:pPr>
            <w:pStyle w:val="Contents3"/>
            <w:tabs>
              <w:tab w:val="clear" w:pos="8459"/>
              <w:tab w:val="right" w:pos="9026" w:leader="dot"/>
            </w:tabs>
            <w:rPr/>
          </w:pPr>
          <w:hyperlink w:anchor="__RefHeading___Toc7276155_73709187">
            <w:r>
              <w:rPr>
                <w:webHidden/>
                <w:rStyle w:val="IndexLink"/>
              </w:rPr>
              <w:t>641</w:t>
            </w:r>
            <w:r>
              <w:rPr>
                <w:rStyle w:val="IndexLink"/>
                <w:rtl w:val="true"/>
              </w:rPr>
              <w:t xml:space="preserve">- </w:t>
            </w:r>
            <w:r>
              <w:rPr>
                <w:rStyle w:val="IndexLink"/>
                <w:rtl w:val="true"/>
              </w:rPr>
              <w:t>الأصنام‏</w:t>
            </w:r>
            <w:r>
              <w:rPr>
                <w:rStyle w:val="IndexLink"/>
                <w:rtl w:val="true"/>
              </w:rPr>
              <w:tab/>
            </w:r>
            <w:r>
              <w:rPr>
                <w:rStyle w:val="IndexLink"/>
              </w:rPr>
              <w:t>223</w:t>
            </w:r>
          </w:hyperlink>
        </w:p>
        <w:p>
          <w:pPr>
            <w:pStyle w:val="Contents3"/>
            <w:tabs>
              <w:tab w:val="clear" w:pos="8459"/>
              <w:tab w:val="right" w:pos="9026" w:leader="dot"/>
            </w:tabs>
            <w:rPr/>
          </w:pPr>
          <w:hyperlink w:anchor="__RefHeading___Toc7276157_73709187">
            <w:r>
              <w:rPr>
                <w:webHidden/>
                <w:rStyle w:val="IndexLink"/>
              </w:rPr>
              <w:t>642</w:t>
            </w:r>
            <w:r>
              <w:rPr>
                <w:rStyle w:val="IndexLink"/>
                <w:rtl w:val="true"/>
              </w:rPr>
              <w:t xml:space="preserve">- </w:t>
            </w:r>
            <w:r>
              <w:rPr>
                <w:rStyle w:val="IndexLink"/>
                <w:rtl w:val="true"/>
              </w:rPr>
              <w:t>الأصوات‏</w:t>
            </w:r>
            <w:r>
              <w:rPr>
                <w:rStyle w:val="IndexLink"/>
                <w:rtl w:val="true"/>
              </w:rPr>
              <w:tab/>
            </w:r>
            <w:r>
              <w:rPr>
                <w:rStyle w:val="IndexLink"/>
              </w:rPr>
              <w:t>223</w:t>
            </w:r>
          </w:hyperlink>
        </w:p>
        <w:p>
          <w:pPr>
            <w:pStyle w:val="Contents3"/>
            <w:tabs>
              <w:tab w:val="clear" w:pos="8459"/>
              <w:tab w:val="right" w:pos="9026" w:leader="dot"/>
            </w:tabs>
            <w:rPr/>
          </w:pPr>
          <w:hyperlink w:anchor="__RefHeading___Toc7276159_73709187">
            <w:r>
              <w:rPr>
                <w:webHidden/>
                <w:rStyle w:val="IndexLink"/>
              </w:rPr>
              <w:t>643</w:t>
            </w:r>
            <w:r>
              <w:rPr>
                <w:rStyle w:val="IndexLink"/>
                <w:rtl w:val="true"/>
              </w:rPr>
              <w:t xml:space="preserve">- </w:t>
            </w:r>
            <w:r>
              <w:rPr>
                <w:rStyle w:val="IndexLink"/>
                <w:rtl w:val="true"/>
              </w:rPr>
              <w:t>أصوات النساء</w:t>
            </w:r>
            <w:r>
              <w:rPr>
                <w:rStyle w:val="IndexLink"/>
                <w:rtl w:val="true"/>
              </w:rPr>
              <w:tab/>
            </w:r>
            <w:r>
              <w:rPr>
                <w:rStyle w:val="IndexLink"/>
              </w:rPr>
              <w:t>224</w:t>
            </w:r>
          </w:hyperlink>
        </w:p>
        <w:p>
          <w:pPr>
            <w:pStyle w:val="Contents3"/>
            <w:tabs>
              <w:tab w:val="clear" w:pos="8459"/>
              <w:tab w:val="right" w:pos="9026" w:leader="dot"/>
            </w:tabs>
            <w:rPr/>
          </w:pPr>
          <w:hyperlink w:anchor="__RefHeading___Toc7276161_73709187">
            <w:r>
              <w:rPr>
                <w:webHidden/>
                <w:rStyle w:val="IndexLink"/>
              </w:rPr>
              <w:t>644</w:t>
            </w:r>
            <w:r>
              <w:rPr>
                <w:rStyle w:val="IndexLink"/>
                <w:rtl w:val="true"/>
              </w:rPr>
              <w:t xml:space="preserve">- </w:t>
            </w:r>
            <w:r>
              <w:rPr>
                <w:rStyle w:val="IndexLink"/>
                <w:rtl w:val="true"/>
              </w:rPr>
              <w:t>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63_73709187">
            <w:r>
              <w:rPr>
                <w:webHidden/>
                <w:rStyle w:val="IndexLink"/>
                <w:rtl w:val="true"/>
              </w:rPr>
              <w:t>کتاب 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65_73709187">
            <w:r>
              <w:rPr>
                <w:webHidden/>
                <w:rStyle w:val="IndexLink"/>
              </w:rPr>
              <w:t>645</w:t>
            </w:r>
            <w:r>
              <w:rPr>
                <w:rStyle w:val="IndexLink"/>
                <w:rtl w:val="true"/>
              </w:rPr>
              <w:t xml:space="preserve">- </w:t>
            </w:r>
            <w:r>
              <w:rPr>
                <w:rStyle w:val="IndexLink"/>
                <w:rtl w:val="true"/>
              </w:rPr>
              <w:t>کتاب 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67_73709187">
            <w:r>
              <w:rPr>
                <w:webHidden/>
                <w:rStyle w:val="IndexLink"/>
              </w:rPr>
              <w:t>646</w:t>
            </w:r>
            <w:r>
              <w:rPr>
                <w:rStyle w:val="IndexLink"/>
                <w:rtl w:val="true"/>
              </w:rPr>
              <w:t xml:space="preserve">- </w:t>
            </w:r>
            <w:r>
              <w:rPr>
                <w:rStyle w:val="IndexLink"/>
                <w:rtl w:val="true"/>
              </w:rPr>
              <w:t>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69_73709187">
            <w:r>
              <w:rPr>
                <w:webHidden/>
                <w:rStyle w:val="IndexLink"/>
              </w:rPr>
              <w:t>647</w:t>
            </w:r>
            <w:r>
              <w:rPr>
                <w:rStyle w:val="IndexLink"/>
                <w:rtl w:val="true"/>
              </w:rPr>
              <w:t xml:space="preserve">- </w:t>
            </w:r>
            <w:r>
              <w:rPr>
                <w:rStyle w:val="IndexLink"/>
                <w:rtl w:val="true"/>
              </w:rPr>
              <w:t>کتاب فی 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71_73709187">
            <w:r>
              <w:rPr>
                <w:webHidden/>
                <w:rStyle w:val="IndexLink"/>
              </w:rPr>
              <w:t>648</w:t>
            </w:r>
            <w:r>
              <w:rPr>
                <w:rStyle w:val="IndexLink"/>
                <w:rtl w:val="true"/>
              </w:rPr>
              <w:t xml:space="preserve">- </w:t>
            </w:r>
            <w:r>
              <w:rPr>
                <w:rStyle w:val="IndexLink"/>
                <w:rtl w:val="true"/>
              </w:rPr>
              <w:t>الأصول‏</w:t>
            </w:r>
            <w:r>
              <w:rPr>
                <w:rStyle w:val="IndexLink"/>
                <w:rtl w:val="true"/>
              </w:rPr>
              <w:tab/>
            </w:r>
            <w:r>
              <w:rPr>
                <w:rStyle w:val="IndexLink"/>
              </w:rPr>
              <w:t>224</w:t>
            </w:r>
          </w:hyperlink>
        </w:p>
        <w:p>
          <w:pPr>
            <w:pStyle w:val="Contents3"/>
            <w:tabs>
              <w:tab w:val="clear" w:pos="8459"/>
              <w:tab w:val="right" w:pos="9026" w:leader="dot"/>
            </w:tabs>
            <w:rPr/>
          </w:pPr>
          <w:hyperlink w:anchor="__RefHeading___Toc7276173_73709187">
            <w:r>
              <w:rPr>
                <w:webHidden/>
                <w:rStyle w:val="IndexLink"/>
                <w:rtl w:val="true"/>
              </w:rPr>
              <w:t>کتاب الأصول‏</w:t>
            </w:r>
            <w:r>
              <w:rPr>
                <w:rStyle w:val="IndexLink"/>
                <w:rtl w:val="true"/>
              </w:rPr>
              <w:tab/>
            </w:r>
            <w:r>
              <w:rPr>
                <w:rStyle w:val="IndexLink"/>
              </w:rPr>
              <w:t>225</w:t>
            </w:r>
          </w:hyperlink>
        </w:p>
        <w:p>
          <w:pPr>
            <w:pStyle w:val="Contents3"/>
            <w:tabs>
              <w:tab w:val="clear" w:pos="8459"/>
              <w:tab w:val="right" w:pos="9026" w:leader="dot"/>
            </w:tabs>
            <w:rPr/>
          </w:pPr>
          <w:hyperlink w:anchor="__RefHeading___Toc7276175_73709187">
            <w:r>
              <w:rPr>
                <w:webHidden/>
                <w:rStyle w:val="IndexLink"/>
              </w:rPr>
              <w:t>649</w:t>
            </w:r>
            <w:r>
              <w:rPr>
                <w:rStyle w:val="IndexLink"/>
                <w:rtl w:val="true"/>
              </w:rPr>
              <w:t xml:space="preserve">- </w:t>
            </w:r>
            <w:r>
              <w:rPr>
                <w:rStyle w:val="IndexLink"/>
                <w:rtl w:val="true"/>
              </w:rPr>
              <w:t>أصول آدمیت‏</w:t>
            </w:r>
            <w:r>
              <w:rPr>
                <w:rStyle w:val="IndexLink"/>
                <w:rtl w:val="true"/>
              </w:rPr>
              <w:tab/>
            </w:r>
            <w:r>
              <w:rPr>
                <w:rStyle w:val="IndexLink"/>
              </w:rPr>
              <w:t>226</w:t>
            </w:r>
          </w:hyperlink>
        </w:p>
        <w:p>
          <w:pPr>
            <w:pStyle w:val="Contents3"/>
            <w:tabs>
              <w:tab w:val="clear" w:pos="8459"/>
              <w:tab w:val="right" w:pos="9026" w:leader="dot"/>
            </w:tabs>
            <w:rPr/>
          </w:pPr>
          <w:hyperlink w:anchor="__RefHeading___Toc7276177_73709187">
            <w:r>
              <w:rPr>
                <w:webHidden/>
                <w:rStyle w:val="IndexLink"/>
              </w:rPr>
              <w:t>650</w:t>
            </w:r>
            <w:r>
              <w:rPr>
                <w:rStyle w:val="IndexLink"/>
                <w:rtl w:val="true"/>
              </w:rPr>
              <w:t xml:space="preserve">- </w:t>
            </w:r>
            <w:r>
              <w:rPr>
                <w:rStyle w:val="IndexLink"/>
                <w:rtl w:val="true"/>
              </w:rPr>
              <w:t>الأصول الآصفیة</w:t>
            </w:r>
            <w:r>
              <w:rPr>
                <w:rStyle w:val="IndexLink"/>
                <w:rtl w:val="true"/>
              </w:rPr>
              <w:tab/>
            </w:r>
            <w:r>
              <w:rPr>
                <w:rStyle w:val="IndexLink"/>
              </w:rPr>
              <w:t>226</w:t>
            </w:r>
          </w:hyperlink>
        </w:p>
        <w:p>
          <w:pPr>
            <w:pStyle w:val="Contents3"/>
            <w:tabs>
              <w:tab w:val="clear" w:pos="8459"/>
              <w:tab w:val="right" w:pos="9026" w:leader="dot"/>
            </w:tabs>
            <w:rPr/>
          </w:pPr>
          <w:hyperlink w:anchor="__RefHeading___Toc7276179_73709187">
            <w:r>
              <w:rPr>
                <w:webHidden/>
                <w:rStyle w:val="IndexLink"/>
              </w:rPr>
              <w:t>651</w:t>
            </w:r>
            <w:r>
              <w:rPr>
                <w:rStyle w:val="IndexLink"/>
                <w:rtl w:val="true"/>
              </w:rPr>
              <w:t xml:space="preserve">- </w:t>
            </w:r>
            <w:r>
              <w:rPr>
                <w:rStyle w:val="IndexLink"/>
                <w:rtl w:val="true"/>
              </w:rPr>
              <w:t>أصول آل الرسول ص‏</w:t>
            </w:r>
            <w:r>
              <w:rPr>
                <w:rStyle w:val="IndexLink"/>
                <w:rtl w:val="true"/>
              </w:rPr>
              <w:tab/>
            </w:r>
            <w:r>
              <w:rPr>
                <w:rStyle w:val="IndexLink"/>
              </w:rPr>
              <w:t>227</w:t>
            </w:r>
          </w:hyperlink>
        </w:p>
        <w:p>
          <w:pPr>
            <w:pStyle w:val="Contents3"/>
            <w:tabs>
              <w:tab w:val="clear" w:pos="8459"/>
              <w:tab w:val="right" w:pos="9026" w:leader="dot"/>
            </w:tabs>
            <w:rPr/>
          </w:pPr>
          <w:hyperlink w:anchor="__RefHeading___Toc7276181_73709187">
            <w:r>
              <w:rPr>
                <w:webHidden/>
                <w:rStyle w:val="IndexLink"/>
              </w:rPr>
              <w:t>652</w:t>
            </w:r>
            <w:r>
              <w:rPr>
                <w:rStyle w:val="IndexLink"/>
                <w:rtl w:val="true"/>
              </w:rPr>
              <w:t xml:space="preserve">- </w:t>
            </w:r>
            <w:r>
              <w:rPr>
                <w:rStyle w:val="IndexLink"/>
                <w:rtl w:val="true"/>
              </w:rPr>
              <w:t>أصول الاخبار</w:t>
            </w:r>
            <w:r>
              <w:rPr>
                <w:rStyle w:val="IndexLink"/>
                <w:rtl w:val="true"/>
              </w:rPr>
              <w:tab/>
            </w:r>
            <w:r>
              <w:rPr>
                <w:rStyle w:val="IndexLink"/>
              </w:rPr>
              <w:t>227</w:t>
            </w:r>
          </w:hyperlink>
        </w:p>
        <w:p>
          <w:pPr>
            <w:pStyle w:val="Contents3"/>
            <w:tabs>
              <w:tab w:val="clear" w:pos="8459"/>
              <w:tab w:val="right" w:pos="9026" w:leader="dot"/>
            </w:tabs>
            <w:rPr/>
          </w:pPr>
          <w:hyperlink w:anchor="__RefHeading___Toc7276183_73709187">
            <w:r>
              <w:rPr>
                <w:webHidden/>
                <w:rStyle w:val="IndexLink"/>
              </w:rPr>
              <w:t>653</w:t>
            </w:r>
            <w:r>
              <w:rPr>
                <w:rStyle w:val="IndexLink"/>
                <w:rtl w:val="true"/>
              </w:rPr>
              <w:t xml:space="preserve">- </w:t>
            </w:r>
            <w:r>
              <w:rPr>
                <w:rStyle w:val="IndexLink"/>
                <w:rtl w:val="true"/>
              </w:rPr>
              <w:t>أصول الأخلاق‏</w:t>
            </w:r>
            <w:r>
              <w:rPr>
                <w:rStyle w:val="IndexLink"/>
                <w:rtl w:val="true"/>
              </w:rPr>
              <w:tab/>
            </w:r>
            <w:r>
              <w:rPr>
                <w:rStyle w:val="IndexLink"/>
              </w:rPr>
              <w:t>227</w:t>
            </w:r>
          </w:hyperlink>
        </w:p>
        <w:p>
          <w:pPr>
            <w:pStyle w:val="Contents3"/>
            <w:tabs>
              <w:tab w:val="clear" w:pos="8459"/>
              <w:tab w:val="right" w:pos="9026" w:leader="dot"/>
            </w:tabs>
            <w:rPr/>
          </w:pPr>
          <w:hyperlink w:anchor="__RefHeading___Toc7276185_73709187">
            <w:r>
              <w:rPr>
                <w:webHidden/>
                <w:rStyle w:val="IndexLink"/>
              </w:rPr>
              <w:t>654</w:t>
            </w:r>
            <w:r>
              <w:rPr>
                <w:rStyle w:val="IndexLink"/>
                <w:rtl w:val="true"/>
              </w:rPr>
              <w:t xml:space="preserve">- </w:t>
            </w:r>
            <w:r>
              <w:rPr>
                <w:rStyle w:val="IndexLink"/>
                <w:rtl w:val="true"/>
              </w:rPr>
              <w:t>أصول الإسلام و الإیمان‏</w:t>
            </w:r>
            <w:r>
              <w:rPr>
                <w:rStyle w:val="IndexLink"/>
                <w:rtl w:val="true"/>
              </w:rPr>
              <w:tab/>
            </w:r>
            <w:r>
              <w:rPr>
                <w:rStyle w:val="IndexLink"/>
              </w:rPr>
              <w:t>227</w:t>
            </w:r>
          </w:hyperlink>
        </w:p>
        <w:p>
          <w:pPr>
            <w:pStyle w:val="Contents3"/>
            <w:tabs>
              <w:tab w:val="clear" w:pos="8459"/>
              <w:tab w:val="right" w:pos="9026" w:leader="dot"/>
            </w:tabs>
            <w:rPr/>
          </w:pPr>
          <w:hyperlink w:anchor="__RefHeading___Toc7276187_73709187">
            <w:r>
              <w:rPr>
                <w:webHidden/>
                <w:rStyle w:val="IndexLink"/>
              </w:rPr>
              <w:t>655</w:t>
            </w:r>
            <w:r>
              <w:rPr>
                <w:rStyle w:val="IndexLink"/>
                <w:rtl w:val="true"/>
              </w:rPr>
              <w:t xml:space="preserve">- </w:t>
            </w:r>
            <w:r>
              <w:rPr>
                <w:rStyle w:val="IndexLink"/>
                <w:rtl w:val="true"/>
              </w:rPr>
              <w:t>الأصول الأصلیة</w:t>
            </w:r>
            <w:r>
              <w:rPr>
                <w:rStyle w:val="IndexLink"/>
                <w:rtl w:val="true"/>
              </w:rPr>
              <w:tab/>
            </w:r>
            <w:r>
              <w:rPr>
                <w:rStyle w:val="IndexLink"/>
              </w:rPr>
              <w:t>228</w:t>
            </w:r>
          </w:hyperlink>
        </w:p>
        <w:p>
          <w:pPr>
            <w:pStyle w:val="Contents3"/>
            <w:tabs>
              <w:tab w:val="clear" w:pos="8459"/>
              <w:tab w:val="right" w:pos="9026" w:leader="dot"/>
            </w:tabs>
            <w:rPr/>
          </w:pPr>
          <w:hyperlink w:anchor="__RefHeading___Toc7276189_73709187">
            <w:r>
              <w:rPr>
                <w:webHidden/>
                <w:rStyle w:val="IndexLink"/>
              </w:rPr>
              <w:t>656</w:t>
            </w:r>
            <w:r>
              <w:rPr>
                <w:rStyle w:val="IndexLink"/>
                <w:rtl w:val="true"/>
              </w:rPr>
              <w:t xml:space="preserve">- </w:t>
            </w:r>
            <w:r>
              <w:rPr>
                <w:rStyle w:val="IndexLink"/>
                <w:rtl w:val="true"/>
              </w:rPr>
              <w:t>الأصول الأصیلة المستفادة من الکتاب و السنة</w:t>
            </w:r>
            <w:r>
              <w:rPr>
                <w:rStyle w:val="IndexLink"/>
                <w:rtl w:val="true"/>
              </w:rPr>
              <w:tab/>
            </w:r>
            <w:r>
              <w:rPr>
                <w:rStyle w:val="IndexLink"/>
              </w:rPr>
              <w:t>228</w:t>
            </w:r>
          </w:hyperlink>
        </w:p>
        <w:p>
          <w:pPr>
            <w:pStyle w:val="Contents3"/>
            <w:tabs>
              <w:tab w:val="clear" w:pos="8459"/>
              <w:tab w:val="right" w:pos="9026" w:leader="dot"/>
            </w:tabs>
            <w:rPr/>
          </w:pPr>
          <w:hyperlink w:anchor="__RefHeading___Toc7276191_73709187">
            <w:r>
              <w:rPr>
                <w:webHidden/>
                <w:rStyle w:val="IndexLink"/>
                <w:rtl w:val="true"/>
              </w:rPr>
              <w:t>أصول الأئمة</w:t>
            </w:r>
            <w:r>
              <w:rPr>
                <w:rStyle w:val="IndexLink"/>
                <w:rtl w:val="true"/>
              </w:rPr>
              <w:tab/>
            </w:r>
            <w:r>
              <w:rPr>
                <w:rStyle w:val="IndexLink"/>
              </w:rPr>
              <w:t>229</w:t>
            </w:r>
          </w:hyperlink>
        </w:p>
        <w:p>
          <w:pPr>
            <w:pStyle w:val="Contents3"/>
            <w:tabs>
              <w:tab w:val="clear" w:pos="8459"/>
              <w:tab w:val="right" w:pos="9026" w:leader="dot"/>
            </w:tabs>
            <w:rPr/>
          </w:pPr>
          <w:hyperlink w:anchor="__RefHeading___Toc7276193_73709187">
            <w:r>
              <w:rPr>
                <w:webHidden/>
                <w:rStyle w:val="IndexLink"/>
                <w:rtl w:val="true"/>
              </w:rPr>
              <w:t>أصول البلاغة</w:t>
            </w:r>
            <w:r>
              <w:rPr>
                <w:rStyle w:val="IndexLink"/>
                <w:rtl w:val="true"/>
              </w:rPr>
              <w:tab/>
            </w:r>
            <w:r>
              <w:rPr>
                <w:rStyle w:val="IndexLink"/>
              </w:rPr>
              <w:t>229</w:t>
            </w:r>
          </w:hyperlink>
        </w:p>
        <w:p>
          <w:pPr>
            <w:pStyle w:val="Contents3"/>
            <w:tabs>
              <w:tab w:val="clear" w:pos="8459"/>
              <w:tab w:val="right" w:pos="9026" w:leader="dot"/>
            </w:tabs>
            <w:rPr/>
          </w:pPr>
          <w:hyperlink w:anchor="__RefHeading___Toc7276195_73709187">
            <w:r>
              <w:rPr>
                <w:webHidden/>
                <w:rStyle w:val="IndexLink"/>
                <w:rtl w:val="true"/>
              </w:rPr>
              <w:t>أصول بی‏نقطه‏</w:t>
            </w:r>
            <w:r>
              <w:rPr>
                <w:rStyle w:val="IndexLink"/>
                <w:rtl w:val="true"/>
              </w:rPr>
              <w:tab/>
            </w:r>
            <w:r>
              <w:rPr>
                <w:rStyle w:val="IndexLink"/>
              </w:rPr>
              <w:t>229</w:t>
            </w:r>
          </w:hyperlink>
        </w:p>
        <w:p>
          <w:pPr>
            <w:pStyle w:val="Contents3"/>
            <w:tabs>
              <w:tab w:val="clear" w:pos="8459"/>
              <w:tab w:val="right" w:pos="9026" w:leader="dot"/>
            </w:tabs>
            <w:rPr/>
          </w:pPr>
          <w:hyperlink w:anchor="__RefHeading___Toc7276197_73709187">
            <w:r>
              <w:rPr>
                <w:webHidden/>
                <w:rStyle w:val="IndexLink"/>
              </w:rPr>
              <w:t>657</w:t>
            </w:r>
            <w:r>
              <w:rPr>
                <w:rStyle w:val="IndexLink"/>
                <w:rtl w:val="true"/>
              </w:rPr>
              <w:t xml:space="preserve">- </w:t>
            </w:r>
            <w:r>
              <w:rPr>
                <w:rStyle w:val="IndexLink"/>
                <w:rtl w:val="true"/>
              </w:rPr>
              <w:t>أصول بی‏نقطه‏</w:t>
            </w:r>
            <w:r>
              <w:rPr>
                <w:rStyle w:val="IndexLink"/>
                <w:rtl w:val="true"/>
              </w:rPr>
              <w:tab/>
            </w:r>
            <w:r>
              <w:rPr>
                <w:rStyle w:val="IndexLink"/>
              </w:rPr>
              <w:t>229</w:t>
            </w:r>
          </w:hyperlink>
        </w:p>
        <w:p>
          <w:pPr>
            <w:pStyle w:val="Contents3"/>
            <w:tabs>
              <w:tab w:val="clear" w:pos="8459"/>
              <w:tab w:val="right" w:pos="9026" w:leader="dot"/>
            </w:tabs>
            <w:rPr/>
          </w:pPr>
          <w:hyperlink w:anchor="__RefHeading___Toc7276199_73709187">
            <w:r>
              <w:rPr>
                <w:webHidden/>
                <w:rStyle w:val="IndexLink"/>
              </w:rPr>
              <w:t>658</w:t>
            </w:r>
            <w:r>
              <w:rPr>
                <w:rStyle w:val="IndexLink"/>
                <w:rtl w:val="true"/>
              </w:rPr>
              <w:t xml:space="preserve">- </w:t>
            </w:r>
            <w:r>
              <w:rPr>
                <w:rStyle w:val="IndexLink"/>
                <w:rtl w:val="true"/>
              </w:rPr>
              <w:t>أصول التراکیب‏</w:t>
            </w:r>
            <w:r>
              <w:rPr>
                <w:rStyle w:val="IndexLink"/>
                <w:rtl w:val="true"/>
              </w:rPr>
              <w:tab/>
            </w:r>
            <w:r>
              <w:rPr>
                <w:rStyle w:val="IndexLink"/>
              </w:rPr>
              <w:t>229</w:t>
            </w:r>
          </w:hyperlink>
        </w:p>
        <w:p>
          <w:pPr>
            <w:pStyle w:val="Contents3"/>
            <w:tabs>
              <w:tab w:val="clear" w:pos="8459"/>
              <w:tab w:val="right" w:pos="9026" w:leader="dot"/>
            </w:tabs>
            <w:rPr/>
          </w:pPr>
          <w:hyperlink w:anchor="__RefHeading___Toc7276201_73709187">
            <w:r>
              <w:rPr>
                <w:webHidden/>
                <w:rStyle w:val="IndexLink"/>
              </w:rPr>
              <w:t>659</w:t>
            </w:r>
            <w:r>
              <w:rPr>
                <w:rStyle w:val="IndexLink"/>
                <w:rtl w:val="true"/>
              </w:rPr>
              <w:t xml:space="preserve">- </w:t>
            </w:r>
            <w:r>
              <w:rPr>
                <w:rStyle w:val="IndexLink"/>
                <w:rtl w:val="true"/>
              </w:rPr>
              <w:t>أصول تعلیم و تربیت‏</w:t>
            </w:r>
            <w:r>
              <w:rPr>
                <w:rStyle w:val="IndexLink"/>
                <w:rtl w:val="true"/>
              </w:rPr>
              <w:tab/>
            </w:r>
            <w:r>
              <w:rPr>
                <w:rStyle w:val="IndexLink"/>
              </w:rPr>
              <w:t>229</w:t>
            </w:r>
          </w:hyperlink>
        </w:p>
        <w:p>
          <w:pPr>
            <w:pStyle w:val="Contents3"/>
            <w:tabs>
              <w:tab w:val="clear" w:pos="8459"/>
              <w:tab w:val="right" w:pos="9026" w:leader="dot"/>
            </w:tabs>
            <w:rPr/>
          </w:pPr>
          <w:hyperlink w:anchor="__RefHeading___Toc7276203_73709187">
            <w:r>
              <w:rPr>
                <w:webHidden/>
                <w:rStyle w:val="IndexLink"/>
              </w:rPr>
              <w:t>660</w:t>
            </w:r>
            <w:r>
              <w:rPr>
                <w:rStyle w:val="IndexLink"/>
                <w:rtl w:val="true"/>
              </w:rPr>
              <w:t xml:space="preserve">- </w:t>
            </w:r>
            <w:r>
              <w:rPr>
                <w:rStyle w:val="IndexLink"/>
                <w:rtl w:val="true"/>
              </w:rPr>
              <w:t>أصول تمدن‏</w:t>
            </w:r>
            <w:r>
              <w:rPr>
                <w:rStyle w:val="IndexLink"/>
                <w:rtl w:val="true"/>
              </w:rPr>
              <w:tab/>
            </w:r>
            <w:r>
              <w:rPr>
                <w:rStyle w:val="IndexLink"/>
              </w:rPr>
              <w:t>229</w:t>
            </w:r>
          </w:hyperlink>
        </w:p>
        <w:p>
          <w:pPr>
            <w:pStyle w:val="Contents3"/>
            <w:tabs>
              <w:tab w:val="clear" w:pos="8459"/>
              <w:tab w:val="right" w:pos="9026" w:leader="dot"/>
            </w:tabs>
            <w:rPr/>
          </w:pPr>
          <w:hyperlink w:anchor="__RefHeading___Toc7276205_73709187">
            <w:r>
              <w:rPr>
                <w:webHidden/>
                <w:rStyle w:val="IndexLink"/>
              </w:rPr>
              <w:t>661</w:t>
            </w:r>
            <w:r>
              <w:rPr>
                <w:rStyle w:val="IndexLink"/>
                <w:rtl w:val="true"/>
              </w:rPr>
              <w:t xml:space="preserve">- </w:t>
            </w:r>
            <w:r>
              <w:rPr>
                <w:rStyle w:val="IndexLink"/>
                <w:rtl w:val="true"/>
              </w:rPr>
              <w:t>أصول جبر و مقابلة</w:t>
            </w:r>
            <w:r>
              <w:rPr>
                <w:rStyle w:val="IndexLink"/>
                <w:rtl w:val="true"/>
              </w:rPr>
              <w:tab/>
            </w:r>
            <w:r>
              <w:rPr>
                <w:rStyle w:val="IndexLink"/>
              </w:rPr>
              <w:t>229</w:t>
            </w:r>
          </w:hyperlink>
        </w:p>
        <w:p>
          <w:pPr>
            <w:pStyle w:val="Contents3"/>
            <w:tabs>
              <w:tab w:val="clear" w:pos="8459"/>
              <w:tab w:val="right" w:pos="9026" w:leader="dot"/>
            </w:tabs>
            <w:rPr/>
          </w:pPr>
          <w:hyperlink w:anchor="__RefHeading___Toc7276207_73709187">
            <w:r>
              <w:rPr>
                <w:webHidden/>
                <w:rStyle w:val="IndexLink"/>
              </w:rPr>
              <w:t>662</w:t>
            </w:r>
            <w:r>
              <w:rPr>
                <w:rStyle w:val="IndexLink"/>
                <w:rtl w:val="true"/>
              </w:rPr>
              <w:t xml:space="preserve">- </w:t>
            </w:r>
            <w:r>
              <w:rPr>
                <w:rStyle w:val="IndexLink"/>
                <w:rtl w:val="true"/>
              </w:rPr>
              <w:t>أصول جبر و مقابلة</w:t>
            </w:r>
            <w:r>
              <w:rPr>
                <w:rStyle w:val="IndexLink"/>
                <w:rtl w:val="true"/>
              </w:rPr>
              <w:tab/>
            </w:r>
            <w:r>
              <w:rPr>
                <w:rStyle w:val="IndexLink"/>
              </w:rPr>
              <w:t>229</w:t>
            </w:r>
          </w:hyperlink>
        </w:p>
        <w:p>
          <w:pPr>
            <w:pStyle w:val="Contents3"/>
            <w:tabs>
              <w:tab w:val="clear" w:pos="8459"/>
              <w:tab w:val="right" w:pos="9026" w:leader="dot"/>
            </w:tabs>
            <w:rPr/>
          </w:pPr>
          <w:hyperlink w:anchor="__RefHeading___Toc7276209_73709187">
            <w:r>
              <w:rPr>
                <w:webHidden/>
                <w:rStyle w:val="IndexLink"/>
              </w:rPr>
              <w:t>663</w:t>
            </w:r>
            <w:r>
              <w:rPr>
                <w:rStyle w:val="IndexLink"/>
                <w:rtl w:val="true"/>
              </w:rPr>
              <w:t xml:space="preserve">- </w:t>
            </w:r>
            <w:r>
              <w:rPr>
                <w:rStyle w:val="IndexLink"/>
                <w:rtl w:val="true"/>
              </w:rPr>
              <w:t>أصول جبر و مقابلة</w:t>
            </w:r>
            <w:r>
              <w:rPr>
                <w:rStyle w:val="IndexLink"/>
                <w:rtl w:val="true"/>
              </w:rPr>
              <w:tab/>
            </w:r>
            <w:r>
              <w:rPr>
                <w:rStyle w:val="IndexLink"/>
              </w:rPr>
              <w:t>229</w:t>
            </w:r>
          </w:hyperlink>
        </w:p>
        <w:p>
          <w:pPr>
            <w:pStyle w:val="Contents3"/>
            <w:tabs>
              <w:tab w:val="clear" w:pos="8459"/>
              <w:tab w:val="right" w:pos="9026" w:leader="dot"/>
            </w:tabs>
            <w:rPr/>
          </w:pPr>
          <w:hyperlink w:anchor="__RefHeading___Toc7276211_73709187">
            <w:r>
              <w:rPr>
                <w:webHidden/>
                <w:rStyle w:val="IndexLink"/>
              </w:rPr>
              <w:t>664</w:t>
            </w:r>
            <w:r>
              <w:rPr>
                <w:rStyle w:val="IndexLink"/>
                <w:rtl w:val="true"/>
              </w:rPr>
              <w:t xml:space="preserve">- </w:t>
            </w:r>
            <w:r>
              <w:rPr>
                <w:rStyle w:val="IndexLink"/>
                <w:rtl w:val="true"/>
              </w:rPr>
              <w:t>الأصول الجعفریة</w:t>
            </w:r>
            <w:r>
              <w:rPr>
                <w:rStyle w:val="IndexLink"/>
                <w:rtl w:val="true"/>
              </w:rPr>
              <w:tab/>
            </w:r>
            <w:r>
              <w:rPr>
                <w:rStyle w:val="IndexLink"/>
              </w:rPr>
              <w:t>229</w:t>
            </w:r>
          </w:hyperlink>
        </w:p>
        <w:p>
          <w:pPr>
            <w:pStyle w:val="Contents3"/>
            <w:tabs>
              <w:tab w:val="clear" w:pos="8459"/>
              <w:tab w:val="right" w:pos="9026" w:leader="dot"/>
            </w:tabs>
            <w:rPr/>
          </w:pPr>
          <w:hyperlink w:anchor="__RefHeading___Toc7276213_73709187">
            <w:r>
              <w:rPr>
                <w:webHidden/>
                <w:rStyle w:val="IndexLink"/>
              </w:rPr>
              <w:t>665</w:t>
            </w:r>
            <w:r>
              <w:rPr>
                <w:rStyle w:val="IndexLink"/>
                <w:rtl w:val="true"/>
              </w:rPr>
              <w:t xml:space="preserve">- </w:t>
            </w:r>
            <w:r>
              <w:rPr>
                <w:rStyle w:val="IndexLink"/>
                <w:rtl w:val="true"/>
              </w:rPr>
              <w:t>أصول جغرافیا</w:t>
            </w:r>
            <w:r>
              <w:rPr>
                <w:rStyle w:val="IndexLink"/>
                <w:rtl w:val="true"/>
              </w:rPr>
              <w:tab/>
            </w:r>
            <w:r>
              <w:rPr>
                <w:rStyle w:val="IndexLink"/>
              </w:rPr>
              <w:t>230</w:t>
            </w:r>
          </w:hyperlink>
        </w:p>
        <w:p>
          <w:pPr>
            <w:pStyle w:val="Contents3"/>
            <w:tabs>
              <w:tab w:val="clear" w:pos="8459"/>
              <w:tab w:val="right" w:pos="9026" w:leader="dot"/>
            </w:tabs>
            <w:rPr/>
          </w:pPr>
          <w:hyperlink w:anchor="__RefHeading___Toc7276215_73709187">
            <w:r>
              <w:rPr>
                <w:webHidden/>
                <w:rStyle w:val="IndexLink"/>
              </w:rPr>
              <w:t>666</w:t>
            </w:r>
            <w:r>
              <w:rPr>
                <w:rStyle w:val="IndexLink"/>
                <w:rtl w:val="true"/>
              </w:rPr>
              <w:t xml:space="preserve">- </w:t>
            </w:r>
            <w:r>
              <w:rPr>
                <w:rStyle w:val="IndexLink"/>
                <w:rtl w:val="true"/>
              </w:rPr>
              <w:t>أصول جغرافیا</w:t>
            </w:r>
            <w:r>
              <w:rPr>
                <w:rStyle w:val="IndexLink"/>
                <w:rtl w:val="true"/>
              </w:rPr>
              <w:tab/>
            </w:r>
            <w:r>
              <w:rPr>
                <w:rStyle w:val="IndexLink"/>
              </w:rPr>
              <w:t>230</w:t>
            </w:r>
          </w:hyperlink>
        </w:p>
        <w:p>
          <w:pPr>
            <w:pStyle w:val="Contents3"/>
            <w:tabs>
              <w:tab w:val="clear" w:pos="8459"/>
              <w:tab w:val="right" w:pos="9026" w:leader="dot"/>
            </w:tabs>
            <w:rPr/>
          </w:pPr>
          <w:hyperlink w:anchor="__RefHeading___Toc7276217_73709187">
            <w:r>
              <w:rPr>
                <w:webHidden/>
                <w:rStyle w:val="IndexLink"/>
              </w:rPr>
              <w:t>667</w:t>
            </w:r>
            <w:r>
              <w:rPr>
                <w:rStyle w:val="IndexLink"/>
                <w:rtl w:val="true"/>
              </w:rPr>
              <w:t xml:space="preserve">- </w:t>
            </w:r>
            <w:r>
              <w:rPr>
                <w:rStyle w:val="IndexLink"/>
                <w:rtl w:val="true"/>
              </w:rPr>
              <w:t>أصول جوامع العلم‏</w:t>
            </w:r>
            <w:r>
              <w:rPr>
                <w:rStyle w:val="IndexLink"/>
                <w:rtl w:val="true"/>
              </w:rPr>
              <w:tab/>
            </w:r>
            <w:r>
              <w:rPr>
                <w:rStyle w:val="IndexLink"/>
              </w:rPr>
              <w:t>230</w:t>
            </w:r>
          </w:hyperlink>
        </w:p>
        <w:p>
          <w:pPr>
            <w:pStyle w:val="Contents3"/>
            <w:tabs>
              <w:tab w:val="clear" w:pos="8459"/>
              <w:tab w:val="right" w:pos="9026" w:leader="dot"/>
            </w:tabs>
            <w:rPr/>
          </w:pPr>
          <w:hyperlink w:anchor="__RefHeading___Toc7276219_73709187">
            <w:r>
              <w:rPr>
                <w:webHidden/>
                <w:rStyle w:val="IndexLink"/>
              </w:rPr>
              <w:t>668</w:t>
            </w:r>
            <w:r>
              <w:rPr>
                <w:rStyle w:val="IndexLink"/>
                <w:rtl w:val="true"/>
              </w:rPr>
              <w:t xml:space="preserve">- </w:t>
            </w:r>
            <w:r>
              <w:rPr>
                <w:rStyle w:val="IndexLink"/>
                <w:rtl w:val="true"/>
              </w:rPr>
              <w:t>أصول الحساب‏</w:t>
            </w:r>
            <w:r>
              <w:rPr>
                <w:rStyle w:val="IndexLink"/>
                <w:rtl w:val="true"/>
              </w:rPr>
              <w:tab/>
            </w:r>
            <w:r>
              <w:rPr>
                <w:rStyle w:val="IndexLink"/>
              </w:rPr>
              <w:t>230</w:t>
            </w:r>
          </w:hyperlink>
        </w:p>
        <w:p>
          <w:pPr>
            <w:pStyle w:val="Contents3"/>
            <w:tabs>
              <w:tab w:val="clear" w:pos="8459"/>
              <w:tab w:val="right" w:pos="9026" w:leader="dot"/>
            </w:tabs>
            <w:rPr/>
          </w:pPr>
          <w:hyperlink w:anchor="__RefHeading___Toc7276221_73709187">
            <w:r>
              <w:rPr>
                <w:webHidden/>
                <w:rStyle w:val="IndexLink"/>
              </w:rPr>
              <w:t>669</w:t>
            </w:r>
            <w:r>
              <w:rPr>
                <w:rStyle w:val="IndexLink"/>
                <w:rtl w:val="true"/>
              </w:rPr>
              <w:t xml:space="preserve">- </w:t>
            </w:r>
            <w:r>
              <w:rPr>
                <w:rStyle w:val="IndexLink"/>
                <w:rtl w:val="true"/>
              </w:rPr>
              <w:t>کتاب الأصول الخمسة</w:t>
            </w:r>
            <w:r>
              <w:rPr>
                <w:rStyle w:val="IndexLink"/>
                <w:rtl w:val="true"/>
              </w:rPr>
              <w:tab/>
            </w:r>
            <w:r>
              <w:rPr>
                <w:rStyle w:val="IndexLink"/>
              </w:rPr>
              <w:t>231</w:t>
            </w:r>
          </w:hyperlink>
        </w:p>
        <w:p>
          <w:pPr>
            <w:pStyle w:val="Contents3"/>
            <w:tabs>
              <w:tab w:val="clear" w:pos="8459"/>
              <w:tab w:val="right" w:pos="9026" w:leader="dot"/>
            </w:tabs>
            <w:rPr/>
          </w:pPr>
          <w:hyperlink w:anchor="__RefHeading___Toc7276223_73709187">
            <w:r>
              <w:rPr>
                <w:webHidden/>
                <w:rStyle w:val="IndexLink"/>
                <w:rtl w:val="true"/>
              </w:rPr>
              <w:t>أصول الدیانات‏</w:t>
            </w:r>
            <w:r>
              <w:rPr>
                <w:rStyle w:val="IndexLink"/>
                <w:rtl w:val="true"/>
              </w:rPr>
              <w:tab/>
            </w:r>
            <w:r>
              <w:rPr>
                <w:rStyle w:val="IndexLink"/>
              </w:rPr>
              <w:t>231</w:t>
            </w:r>
          </w:hyperlink>
        </w:p>
        <w:p>
          <w:pPr>
            <w:pStyle w:val="Contents3"/>
            <w:tabs>
              <w:tab w:val="clear" w:pos="8459"/>
              <w:tab w:val="right" w:pos="9026" w:leader="dot"/>
            </w:tabs>
            <w:rPr/>
          </w:pPr>
          <w:hyperlink w:anchor="__RefHeading___Toc7276225_73709187">
            <w:r>
              <w:rPr>
                <w:webHidden/>
                <w:rStyle w:val="IndexLink"/>
              </w:rPr>
              <w:t>670</w:t>
            </w:r>
            <w:r>
              <w:rPr>
                <w:rStyle w:val="IndexLink"/>
                <w:rtl w:val="true"/>
              </w:rPr>
              <w:t xml:space="preserve">- </w:t>
            </w:r>
            <w:r>
              <w:rPr>
                <w:rStyle w:val="IndexLink"/>
                <w:rtl w:val="true"/>
              </w:rPr>
              <w:t>أصول الدیانات‏</w:t>
            </w:r>
            <w:r>
              <w:rPr>
                <w:rStyle w:val="IndexLink"/>
                <w:rtl w:val="true"/>
              </w:rPr>
              <w:tab/>
            </w:r>
            <w:r>
              <w:rPr>
                <w:rStyle w:val="IndexLink"/>
              </w:rPr>
              <w:t>231</w:t>
            </w:r>
          </w:hyperlink>
        </w:p>
        <w:p>
          <w:pPr>
            <w:pStyle w:val="Contents3"/>
            <w:tabs>
              <w:tab w:val="clear" w:pos="8459"/>
              <w:tab w:val="right" w:pos="9026" w:leader="dot"/>
            </w:tabs>
            <w:rPr/>
          </w:pPr>
          <w:hyperlink w:anchor="__RefHeading___Toc7276227_73709187">
            <w:r>
              <w:rPr>
                <w:webHidden/>
                <w:rStyle w:val="IndexLink"/>
                <w:rtl w:val="true"/>
              </w:rPr>
              <w:t>بیان</w:t>
            </w:r>
            <w:r>
              <w:rPr>
                <w:rStyle w:val="IndexLink"/>
                <w:rtl w:val="true"/>
              </w:rPr>
              <w:tab/>
            </w:r>
            <w:r>
              <w:rPr>
                <w:rStyle w:val="IndexLink"/>
              </w:rPr>
              <w:t>231</w:t>
            </w:r>
          </w:hyperlink>
        </w:p>
        <w:p>
          <w:pPr>
            <w:pStyle w:val="Contents3"/>
            <w:tabs>
              <w:tab w:val="clear" w:pos="8459"/>
              <w:tab w:val="right" w:pos="9026" w:leader="dot"/>
            </w:tabs>
            <w:rPr/>
          </w:pPr>
          <w:hyperlink w:anchor="__RefHeading___Toc7276229_73709187">
            <w:r>
              <w:rPr>
                <w:webHidden/>
                <w:rStyle w:val="IndexLink"/>
              </w:rPr>
              <w:t>671</w:t>
            </w:r>
            <w:r>
              <w:rPr>
                <w:rStyle w:val="IndexLink"/>
                <w:rtl w:val="true"/>
              </w:rPr>
              <w:t xml:space="preserve">- </w:t>
            </w:r>
            <w:r>
              <w:rPr>
                <w:rStyle w:val="IndexLink"/>
                <w:rtl w:val="true"/>
              </w:rPr>
              <w:t>أصول الدین‏</w:t>
            </w:r>
            <w:r>
              <w:rPr>
                <w:rStyle w:val="IndexLink"/>
                <w:rtl w:val="true"/>
              </w:rPr>
              <w:tab/>
            </w:r>
            <w:r>
              <w:rPr>
                <w:rStyle w:val="IndexLink"/>
              </w:rPr>
              <w:t>231</w:t>
            </w:r>
          </w:hyperlink>
        </w:p>
        <w:p>
          <w:pPr>
            <w:pStyle w:val="Contents3"/>
            <w:tabs>
              <w:tab w:val="clear" w:pos="8459"/>
              <w:tab w:val="right" w:pos="9026" w:leader="dot"/>
            </w:tabs>
            <w:rPr/>
          </w:pPr>
          <w:hyperlink w:anchor="__RefHeading___Toc7276231_73709187">
            <w:r>
              <w:rPr>
                <w:webHidden/>
                <w:rStyle w:val="IndexLink"/>
              </w:rPr>
              <w:t>672</w:t>
            </w:r>
            <w:r>
              <w:rPr>
                <w:rStyle w:val="IndexLink"/>
                <w:rtl w:val="true"/>
              </w:rPr>
              <w:t xml:space="preserve">- </w:t>
            </w:r>
            <w:r>
              <w:rPr>
                <w:rStyle w:val="IndexLink"/>
                <w:rtl w:val="true"/>
              </w:rPr>
              <w:t>أصول الدین و إثبات العقائد الحقة،</w:t>
            </w:r>
            <w:r>
              <w:rPr>
                <w:rStyle w:val="IndexLink"/>
                <w:rtl w:val="true"/>
              </w:rPr>
              <w:tab/>
            </w:r>
            <w:r>
              <w:rPr>
                <w:rStyle w:val="IndexLink"/>
              </w:rPr>
              <w:t>232</w:t>
            </w:r>
          </w:hyperlink>
        </w:p>
        <w:p>
          <w:pPr>
            <w:pStyle w:val="Contents3"/>
            <w:tabs>
              <w:tab w:val="clear" w:pos="8459"/>
              <w:tab w:val="right" w:pos="9026" w:leader="dot"/>
            </w:tabs>
            <w:rPr/>
          </w:pPr>
          <w:hyperlink w:anchor="__RefHeading___Toc7276233_73709187">
            <w:r>
              <w:rPr>
                <w:webHidden/>
                <w:rStyle w:val="IndexLink"/>
              </w:rPr>
              <w:t>673</w:t>
            </w:r>
            <w:r>
              <w:rPr>
                <w:rStyle w:val="IndexLink"/>
                <w:rtl w:val="true"/>
              </w:rPr>
              <w:t xml:space="preserve">- </w:t>
            </w:r>
            <w:r>
              <w:rPr>
                <w:rStyle w:val="IndexLink"/>
                <w:rtl w:val="true"/>
              </w:rPr>
              <w:t>أصول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7276235_73709187">
            <w:r>
              <w:rPr>
                <w:webHidden/>
                <w:rStyle w:val="IndexLink"/>
                <w:rtl w:val="true"/>
              </w:rPr>
              <w:t>أصول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7276237_73709187">
            <w:r>
              <w:rPr>
                <w:webHidden/>
                <w:rStyle w:val="IndexLink"/>
              </w:rPr>
              <w:t>674</w:t>
            </w:r>
            <w:r>
              <w:rPr>
                <w:rStyle w:val="IndexLink"/>
                <w:rtl w:val="true"/>
              </w:rPr>
              <w:t xml:space="preserve">- </w:t>
            </w:r>
            <w:r>
              <w:rPr>
                <w:rStyle w:val="IndexLink"/>
                <w:rtl w:val="true"/>
              </w:rPr>
              <w:t>أصول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7276239_73709187">
            <w:r>
              <w:rPr>
                <w:webHidden/>
                <w:rStyle w:val="IndexLink"/>
              </w:rPr>
              <w:t>675</w:t>
            </w:r>
            <w:r>
              <w:rPr>
                <w:rStyle w:val="IndexLink"/>
                <w:rtl w:val="true"/>
              </w:rPr>
              <w:t xml:space="preserve">- </w:t>
            </w:r>
            <w:r>
              <w:rPr>
                <w:rStyle w:val="IndexLink"/>
                <w:rtl w:val="true"/>
              </w:rPr>
              <w:t>أصول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7276241_73709187">
            <w:r>
              <w:rPr>
                <w:webHidden/>
                <w:rStyle w:val="IndexLink"/>
              </w:rPr>
              <w:t>676</w:t>
            </w:r>
            <w:r>
              <w:rPr>
                <w:rStyle w:val="IndexLink"/>
                <w:rtl w:val="true"/>
              </w:rPr>
              <w:t xml:space="preserve">- </w:t>
            </w:r>
            <w:r>
              <w:rPr>
                <w:rStyle w:val="IndexLink"/>
                <w:rtl w:val="true"/>
              </w:rPr>
              <w:t>أصول الدین‏</w:t>
            </w:r>
            <w:r>
              <w:rPr>
                <w:rStyle w:val="IndexLink"/>
                <w:rtl w:val="true"/>
              </w:rPr>
              <w:tab/>
            </w:r>
            <w:r>
              <w:rPr>
                <w:rStyle w:val="IndexLink"/>
              </w:rPr>
              <w:t>232</w:t>
            </w:r>
          </w:hyperlink>
        </w:p>
        <w:p>
          <w:pPr>
            <w:pStyle w:val="Contents3"/>
            <w:tabs>
              <w:tab w:val="clear" w:pos="8459"/>
              <w:tab w:val="right" w:pos="9026" w:leader="dot"/>
            </w:tabs>
            <w:rPr/>
          </w:pPr>
          <w:hyperlink w:anchor="__RefHeading___Toc7276243_73709187">
            <w:r>
              <w:rPr>
                <w:webHidden/>
                <w:rStyle w:val="IndexLink"/>
              </w:rPr>
              <w:t>677</w:t>
            </w:r>
            <w:r>
              <w:rPr>
                <w:rStyle w:val="IndexLink"/>
                <w:rtl w:val="true"/>
              </w:rPr>
              <w:t xml:space="preserve">- </w:t>
            </w:r>
            <w:r>
              <w:rPr>
                <w:rStyle w:val="IndexLink"/>
                <w:rtl w:val="true"/>
              </w:rPr>
              <w:t>أصول الدین‏</w:t>
            </w:r>
            <w:r>
              <w:rPr>
                <w:rStyle w:val="IndexLink"/>
                <w:rtl w:val="true"/>
              </w:rPr>
              <w:tab/>
            </w:r>
            <w:r>
              <w:rPr>
                <w:rStyle w:val="IndexLink"/>
              </w:rPr>
              <w:t>233</w:t>
            </w:r>
          </w:hyperlink>
        </w:p>
        <w:p>
          <w:pPr>
            <w:pStyle w:val="Contents3"/>
            <w:tabs>
              <w:tab w:val="clear" w:pos="8459"/>
              <w:tab w:val="right" w:pos="9026" w:leader="dot"/>
            </w:tabs>
            <w:rPr/>
          </w:pPr>
          <w:hyperlink w:anchor="__RefHeading___Toc7276245_73709187">
            <w:r>
              <w:rPr>
                <w:webHidden/>
                <w:rStyle w:val="IndexLink"/>
                <w:rtl w:val="true"/>
              </w:rPr>
              <w:t>أصول الدین‏</w:t>
            </w:r>
            <w:r>
              <w:rPr>
                <w:rStyle w:val="IndexLink"/>
                <w:rtl w:val="true"/>
              </w:rPr>
              <w:tab/>
            </w:r>
            <w:r>
              <w:rPr>
                <w:rStyle w:val="IndexLink"/>
              </w:rPr>
              <w:t>233</w:t>
            </w:r>
          </w:hyperlink>
        </w:p>
        <w:p>
          <w:pPr>
            <w:pStyle w:val="Contents3"/>
            <w:tabs>
              <w:tab w:val="clear" w:pos="8459"/>
              <w:tab w:val="right" w:pos="9026" w:leader="dot"/>
            </w:tabs>
            <w:rPr/>
          </w:pPr>
          <w:hyperlink w:anchor="__RefHeading___Toc7276247_73709187">
            <w:r>
              <w:rPr>
                <w:webHidden/>
                <w:rStyle w:val="IndexLink"/>
              </w:rPr>
              <w:t>678</w:t>
            </w:r>
            <w:r>
              <w:rPr>
                <w:rStyle w:val="IndexLink"/>
                <w:rtl w:val="true"/>
              </w:rPr>
              <w:t xml:space="preserve">- </w:t>
            </w:r>
            <w:r>
              <w:rPr>
                <w:rStyle w:val="IndexLink"/>
                <w:rtl w:val="true"/>
              </w:rPr>
              <w:t>أصول الدین‏</w:t>
            </w:r>
            <w:r>
              <w:rPr>
                <w:rStyle w:val="IndexLink"/>
                <w:rtl w:val="true"/>
              </w:rPr>
              <w:tab/>
            </w:r>
            <w:r>
              <w:rPr>
                <w:rStyle w:val="IndexLink"/>
              </w:rPr>
              <w:t>233</w:t>
            </w:r>
          </w:hyperlink>
        </w:p>
        <w:p>
          <w:pPr>
            <w:pStyle w:val="Contents3"/>
            <w:tabs>
              <w:tab w:val="clear" w:pos="8459"/>
              <w:tab w:val="right" w:pos="9026" w:leader="dot"/>
            </w:tabs>
            <w:rPr/>
          </w:pPr>
          <w:hyperlink w:anchor="__RefHeading___Toc7276249_73709187">
            <w:r>
              <w:rPr>
                <w:webHidden/>
                <w:rStyle w:val="IndexLink"/>
              </w:rPr>
              <w:t>679</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51_73709187">
            <w:r>
              <w:rPr>
                <w:webHidden/>
                <w:rStyle w:val="IndexLink"/>
              </w:rPr>
              <w:t>680</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53_73709187">
            <w:r>
              <w:rPr>
                <w:webHidden/>
                <w:rStyle w:val="IndexLink"/>
              </w:rPr>
              <w:t>681</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55_73709187">
            <w:r>
              <w:rPr>
                <w:webHidden/>
                <w:rStyle w:val="IndexLink"/>
              </w:rPr>
              <w:t>682</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57_73709187">
            <w:r>
              <w:rPr>
                <w:webHidden/>
                <w:rStyle w:val="IndexLink"/>
              </w:rPr>
              <w:t>683</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59_73709187">
            <w:r>
              <w:rPr>
                <w:webHidden/>
                <w:rStyle w:val="IndexLink"/>
              </w:rPr>
              <w:t>684</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61_73709187">
            <w:r>
              <w:rPr>
                <w:webHidden/>
                <w:rStyle w:val="IndexLink"/>
              </w:rPr>
              <w:t>685</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63_73709187">
            <w:r>
              <w:rPr>
                <w:webHidden/>
                <w:rStyle w:val="IndexLink"/>
              </w:rPr>
              <w:t>686</w:t>
            </w:r>
            <w:r>
              <w:rPr>
                <w:rStyle w:val="IndexLink"/>
                <w:rtl w:val="true"/>
              </w:rPr>
              <w:t xml:space="preserve">- </w:t>
            </w:r>
            <w:r>
              <w:rPr>
                <w:rStyle w:val="IndexLink"/>
                <w:rtl w:val="true"/>
              </w:rPr>
              <w:t>أصول الدین‏</w:t>
            </w:r>
            <w:r>
              <w:rPr>
                <w:rStyle w:val="IndexLink"/>
                <w:rtl w:val="true"/>
              </w:rPr>
              <w:tab/>
            </w:r>
            <w:r>
              <w:rPr>
                <w:rStyle w:val="IndexLink"/>
              </w:rPr>
              <w:t>234</w:t>
            </w:r>
          </w:hyperlink>
        </w:p>
        <w:p>
          <w:pPr>
            <w:pStyle w:val="Contents3"/>
            <w:tabs>
              <w:tab w:val="clear" w:pos="8459"/>
              <w:tab w:val="right" w:pos="9026" w:leader="dot"/>
            </w:tabs>
            <w:rPr/>
          </w:pPr>
          <w:hyperlink w:anchor="__RefHeading___Toc7276265_73709187">
            <w:r>
              <w:rPr>
                <w:webHidden/>
                <w:rStyle w:val="IndexLink"/>
              </w:rPr>
              <w:t>687</w:t>
            </w:r>
            <w:r>
              <w:rPr>
                <w:rStyle w:val="IndexLink"/>
                <w:rtl w:val="true"/>
              </w:rPr>
              <w:t xml:space="preserve">- </w:t>
            </w:r>
            <w:r>
              <w:rPr>
                <w:rStyle w:val="IndexLink"/>
                <w:rtl w:val="true"/>
              </w:rPr>
              <w:t>أصول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7276267_73709187">
            <w:r>
              <w:rPr>
                <w:webHidden/>
                <w:rStyle w:val="IndexLink"/>
              </w:rPr>
              <w:t>688</w:t>
            </w:r>
            <w:r>
              <w:rPr>
                <w:rStyle w:val="IndexLink"/>
                <w:rtl w:val="true"/>
              </w:rPr>
              <w:t xml:space="preserve">- </w:t>
            </w:r>
            <w:r>
              <w:rPr>
                <w:rStyle w:val="IndexLink"/>
                <w:rtl w:val="true"/>
              </w:rPr>
              <w:t>أصول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7276269_73709187">
            <w:r>
              <w:rPr>
                <w:webHidden/>
                <w:rStyle w:val="IndexLink"/>
              </w:rPr>
              <w:t>689</w:t>
            </w:r>
            <w:r>
              <w:rPr>
                <w:rStyle w:val="IndexLink"/>
                <w:rtl w:val="true"/>
              </w:rPr>
              <w:t xml:space="preserve">- </w:t>
            </w:r>
            <w:r>
              <w:rPr>
                <w:rStyle w:val="IndexLink"/>
                <w:rtl w:val="true"/>
              </w:rPr>
              <w:t>أصول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7276271_73709187">
            <w:r>
              <w:rPr>
                <w:webHidden/>
                <w:rStyle w:val="IndexLink"/>
              </w:rPr>
              <w:t>690</w:t>
            </w:r>
            <w:r>
              <w:rPr>
                <w:rStyle w:val="IndexLink"/>
                <w:rtl w:val="true"/>
              </w:rPr>
              <w:t xml:space="preserve">- </w:t>
            </w:r>
            <w:r>
              <w:rPr>
                <w:rStyle w:val="IndexLink"/>
                <w:rtl w:val="true"/>
              </w:rPr>
              <w:t>أصول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7276273_73709187">
            <w:r>
              <w:rPr>
                <w:webHidden/>
                <w:rStyle w:val="IndexLink"/>
              </w:rPr>
              <w:t>691</w:t>
            </w:r>
            <w:r>
              <w:rPr>
                <w:rStyle w:val="IndexLink"/>
                <w:rtl w:val="true"/>
              </w:rPr>
              <w:t xml:space="preserve">- </w:t>
            </w:r>
            <w:r>
              <w:rPr>
                <w:rStyle w:val="IndexLink"/>
                <w:rtl w:val="true"/>
              </w:rPr>
              <w:t>أصول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7276275_73709187">
            <w:r>
              <w:rPr>
                <w:webHidden/>
                <w:rStyle w:val="IndexLink"/>
              </w:rPr>
              <w:t>692</w:t>
            </w:r>
            <w:r>
              <w:rPr>
                <w:rStyle w:val="IndexLink"/>
                <w:rtl w:val="true"/>
              </w:rPr>
              <w:t xml:space="preserve">- </w:t>
            </w:r>
            <w:r>
              <w:rPr>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77_73709187">
            <w:r>
              <w:rPr>
                <w:webHidden/>
                <w:rStyle w:val="IndexLink"/>
              </w:rPr>
              <w:t>693</w:t>
            </w:r>
            <w:r>
              <w:rPr>
                <w:rStyle w:val="IndexLink"/>
                <w:rtl w:val="true"/>
              </w:rPr>
              <w:t xml:space="preserve">- </w:t>
            </w:r>
            <w:r>
              <w:rPr>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79_73709187">
            <w:r>
              <w:rPr>
                <w:webHidden/>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81_73709187">
            <w:r>
              <w:rPr>
                <w:webHidden/>
                <w:rStyle w:val="IndexLink"/>
              </w:rPr>
              <w:t>694</w:t>
            </w:r>
            <w:r>
              <w:rPr>
                <w:rStyle w:val="IndexLink"/>
                <w:rtl w:val="true"/>
              </w:rPr>
              <w:t xml:space="preserve">- </w:t>
            </w:r>
            <w:r>
              <w:rPr>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83_73709187">
            <w:r>
              <w:rPr>
                <w:webHidden/>
                <w:rStyle w:val="IndexLink"/>
              </w:rPr>
              <w:t>695</w:t>
            </w:r>
            <w:r>
              <w:rPr>
                <w:rStyle w:val="IndexLink"/>
                <w:rtl w:val="true"/>
              </w:rPr>
              <w:t xml:space="preserve">- </w:t>
            </w:r>
            <w:r>
              <w:rPr>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85_73709187">
            <w:r>
              <w:rPr>
                <w:webHidden/>
                <w:rStyle w:val="IndexLink"/>
              </w:rPr>
              <w:t>696</w:t>
            </w:r>
            <w:r>
              <w:rPr>
                <w:rStyle w:val="IndexLink"/>
                <w:rtl w:val="true"/>
              </w:rPr>
              <w:t xml:space="preserve">- </w:t>
            </w:r>
            <w:r>
              <w:rPr>
                <w:rStyle w:val="IndexLink"/>
                <w:rtl w:val="true"/>
              </w:rPr>
              <w:t>أصول الدین‏</w:t>
            </w:r>
            <w:r>
              <w:rPr>
                <w:rStyle w:val="IndexLink"/>
                <w:rtl w:val="true"/>
              </w:rPr>
              <w:tab/>
            </w:r>
            <w:r>
              <w:rPr>
                <w:rStyle w:val="IndexLink"/>
              </w:rPr>
              <w:t>236</w:t>
            </w:r>
          </w:hyperlink>
        </w:p>
        <w:p>
          <w:pPr>
            <w:pStyle w:val="Contents3"/>
            <w:tabs>
              <w:tab w:val="clear" w:pos="8459"/>
              <w:tab w:val="right" w:pos="9026" w:leader="dot"/>
            </w:tabs>
            <w:rPr/>
          </w:pPr>
          <w:hyperlink w:anchor="__RefHeading___Toc7276287_73709187">
            <w:r>
              <w:rPr>
                <w:webHidden/>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89_73709187">
            <w:r>
              <w:rPr>
                <w:webHidden/>
                <w:rStyle w:val="IndexLink"/>
              </w:rPr>
              <w:t>697</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91_73709187">
            <w:r>
              <w:rPr>
                <w:webHidden/>
                <w:rStyle w:val="IndexLink"/>
              </w:rPr>
              <w:t>698</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93_73709187">
            <w:r>
              <w:rPr>
                <w:webHidden/>
                <w:rStyle w:val="IndexLink"/>
              </w:rPr>
              <w:t>699</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95_73709187">
            <w:r>
              <w:rPr>
                <w:webHidden/>
                <w:rStyle w:val="IndexLink"/>
              </w:rPr>
              <w:t>700</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97_73709187">
            <w:r>
              <w:rPr>
                <w:webHidden/>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299_73709187">
            <w:r>
              <w:rPr>
                <w:webHidden/>
                <w:rStyle w:val="IndexLink"/>
              </w:rPr>
              <w:t>701</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301_73709187">
            <w:r>
              <w:rPr>
                <w:webHidden/>
                <w:rStyle w:val="IndexLink"/>
              </w:rPr>
              <w:t>702</w:t>
            </w:r>
            <w:r>
              <w:rPr>
                <w:rStyle w:val="IndexLink"/>
                <w:rtl w:val="true"/>
              </w:rPr>
              <w:t xml:space="preserve">- </w:t>
            </w:r>
            <w:r>
              <w:rPr>
                <w:rStyle w:val="IndexLink"/>
                <w:rtl w:val="true"/>
              </w:rPr>
              <w:t>أصول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7276303_73709187">
            <w:r>
              <w:rPr>
                <w:webHidden/>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05_73709187">
            <w:r>
              <w:rPr>
                <w:webHidden/>
                <w:rStyle w:val="IndexLink"/>
              </w:rPr>
              <w:t>703</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07_73709187">
            <w:r>
              <w:rPr>
                <w:webHidden/>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09_73709187">
            <w:r>
              <w:rPr>
                <w:webHidden/>
                <w:rStyle w:val="IndexLink"/>
              </w:rPr>
              <w:t>704</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11_73709187">
            <w:r>
              <w:rPr>
                <w:webHidden/>
                <w:rStyle w:val="IndexLink"/>
              </w:rPr>
              <w:t>705</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13_73709187">
            <w:r>
              <w:rPr>
                <w:webHidden/>
                <w:rStyle w:val="IndexLink"/>
              </w:rPr>
              <w:t>706</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15_73709187">
            <w:r>
              <w:rPr>
                <w:webHidden/>
                <w:rStyle w:val="IndexLink"/>
              </w:rPr>
              <w:t>707</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17_73709187">
            <w:r>
              <w:rPr>
                <w:webHidden/>
                <w:rStyle w:val="IndexLink"/>
              </w:rPr>
              <w:t>708</w:t>
            </w:r>
            <w:r>
              <w:rPr>
                <w:rStyle w:val="IndexLink"/>
                <w:rtl w:val="true"/>
              </w:rPr>
              <w:t xml:space="preserve">- </w:t>
            </w:r>
            <w:r>
              <w:rPr>
                <w:rStyle w:val="IndexLink"/>
                <w:rtl w:val="true"/>
              </w:rPr>
              <w:t>أصول الدین‏</w:t>
            </w:r>
            <w:r>
              <w:rPr>
                <w:rStyle w:val="IndexLink"/>
                <w:rtl w:val="true"/>
              </w:rPr>
              <w:tab/>
            </w:r>
            <w:r>
              <w:rPr>
                <w:rStyle w:val="IndexLink"/>
              </w:rPr>
              <w:t>238</w:t>
            </w:r>
          </w:hyperlink>
        </w:p>
        <w:p>
          <w:pPr>
            <w:pStyle w:val="Contents3"/>
            <w:tabs>
              <w:tab w:val="clear" w:pos="8459"/>
              <w:tab w:val="right" w:pos="9026" w:leader="dot"/>
            </w:tabs>
            <w:rPr/>
          </w:pPr>
          <w:hyperlink w:anchor="__RefHeading___Toc7276319_73709187">
            <w:r>
              <w:rPr>
                <w:webHidden/>
                <w:rStyle w:val="IndexLink"/>
              </w:rPr>
              <w:t>709</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21_73709187">
            <w:r>
              <w:rPr>
                <w:webHidden/>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23_73709187">
            <w:r>
              <w:rPr>
                <w:webHidden/>
                <w:rStyle w:val="IndexLink"/>
              </w:rPr>
              <w:t>710</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25_73709187">
            <w:r>
              <w:rPr>
                <w:webHidden/>
                <w:rStyle w:val="IndexLink"/>
              </w:rPr>
              <w:t>711</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27_73709187">
            <w:r>
              <w:rPr>
                <w:webHidden/>
                <w:rStyle w:val="IndexLink"/>
              </w:rPr>
              <w:t>712</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29_73709187">
            <w:r>
              <w:rPr>
                <w:webHidden/>
                <w:rStyle w:val="IndexLink"/>
              </w:rPr>
              <w:t>713</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31_73709187">
            <w:r>
              <w:rPr>
                <w:webHidden/>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33_73709187">
            <w:r>
              <w:rPr>
                <w:webHidden/>
                <w:rStyle w:val="IndexLink"/>
              </w:rPr>
              <w:t>714</w:t>
            </w:r>
            <w:r>
              <w:rPr>
                <w:rStyle w:val="IndexLink"/>
                <w:rtl w:val="true"/>
              </w:rPr>
              <w:t xml:space="preserve">- </w:t>
            </w:r>
            <w:r>
              <w:rPr>
                <w:rStyle w:val="IndexLink"/>
                <w:rtl w:val="true"/>
              </w:rPr>
              <w:t>أصول الدین‏</w:t>
            </w:r>
            <w:r>
              <w:rPr>
                <w:rStyle w:val="IndexLink"/>
                <w:rtl w:val="true"/>
              </w:rPr>
              <w:tab/>
            </w:r>
            <w:r>
              <w:rPr>
                <w:rStyle w:val="IndexLink"/>
              </w:rPr>
              <w:t>239</w:t>
            </w:r>
          </w:hyperlink>
        </w:p>
        <w:p>
          <w:pPr>
            <w:pStyle w:val="Contents3"/>
            <w:tabs>
              <w:tab w:val="clear" w:pos="8459"/>
              <w:tab w:val="right" w:pos="9026" w:leader="dot"/>
            </w:tabs>
            <w:rPr/>
          </w:pPr>
          <w:hyperlink w:anchor="__RefHeading___Toc7276335_73709187">
            <w:r>
              <w:rPr>
                <w:webHidden/>
                <w:rStyle w:val="IndexLink"/>
              </w:rPr>
              <w:t>715</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37_73709187">
            <w:r>
              <w:rPr>
                <w:webHidden/>
                <w:rStyle w:val="IndexLink"/>
              </w:rPr>
              <w:t>716</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39_73709187">
            <w:r>
              <w:rPr>
                <w:webHidden/>
                <w:rStyle w:val="IndexLink"/>
              </w:rPr>
              <w:t>717</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41_73709187">
            <w:r>
              <w:rPr>
                <w:webHidden/>
                <w:rStyle w:val="IndexLink"/>
              </w:rPr>
              <w:t>718</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43_73709187">
            <w:r>
              <w:rPr>
                <w:webHidden/>
                <w:rStyle w:val="IndexLink"/>
              </w:rPr>
              <w:t>719</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45_73709187">
            <w:r>
              <w:rPr>
                <w:webHidden/>
                <w:rStyle w:val="IndexLink"/>
              </w:rPr>
              <w:t>720</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47_73709187">
            <w:r>
              <w:rPr>
                <w:webHidden/>
                <w:rStyle w:val="IndexLink"/>
              </w:rPr>
              <w:t>721</w:t>
            </w:r>
            <w:r>
              <w:rPr>
                <w:rStyle w:val="IndexLink"/>
                <w:rtl w:val="true"/>
              </w:rPr>
              <w:t xml:space="preserve">- </w:t>
            </w:r>
            <w:r>
              <w:rPr>
                <w:rStyle w:val="IndexLink"/>
                <w:rtl w:val="true"/>
              </w:rPr>
              <w:t>أصول الدین‏</w:t>
            </w:r>
            <w:r>
              <w:rPr>
                <w:rStyle w:val="IndexLink"/>
                <w:rtl w:val="true"/>
              </w:rPr>
              <w:tab/>
            </w:r>
            <w:r>
              <w:rPr>
                <w:rStyle w:val="IndexLink"/>
              </w:rPr>
              <w:t>240</w:t>
            </w:r>
          </w:hyperlink>
        </w:p>
        <w:p>
          <w:pPr>
            <w:pStyle w:val="Contents3"/>
            <w:tabs>
              <w:tab w:val="clear" w:pos="8459"/>
              <w:tab w:val="right" w:pos="9026" w:leader="dot"/>
            </w:tabs>
            <w:rPr/>
          </w:pPr>
          <w:hyperlink w:anchor="__RefHeading___Toc7276349_73709187">
            <w:r>
              <w:rPr>
                <w:webHidden/>
                <w:rStyle w:val="IndexLink"/>
              </w:rPr>
              <w:t>722</w:t>
            </w:r>
            <w:r>
              <w:rPr>
                <w:rStyle w:val="IndexLink"/>
                <w:rtl w:val="true"/>
              </w:rPr>
              <w:t xml:space="preserve">- </w:t>
            </w:r>
            <w:r>
              <w:rPr>
                <w:rStyle w:val="IndexLink"/>
                <w:rtl w:val="true"/>
              </w:rPr>
              <w:t>أصول الدین‏</w:t>
            </w:r>
            <w:r>
              <w:rPr>
                <w:rStyle w:val="IndexLink"/>
                <w:rtl w:val="true"/>
              </w:rPr>
              <w:tab/>
            </w:r>
            <w:r>
              <w:rPr>
                <w:rStyle w:val="IndexLink"/>
              </w:rPr>
              <w:t>241</w:t>
            </w:r>
          </w:hyperlink>
        </w:p>
        <w:p>
          <w:pPr>
            <w:pStyle w:val="Contents3"/>
            <w:tabs>
              <w:tab w:val="clear" w:pos="8459"/>
              <w:tab w:val="right" w:pos="9026" w:leader="dot"/>
            </w:tabs>
            <w:rPr/>
          </w:pPr>
          <w:hyperlink w:anchor="__RefHeading___Toc7276351_73709187">
            <w:r>
              <w:rPr>
                <w:webHidden/>
                <w:rStyle w:val="IndexLink"/>
              </w:rPr>
              <w:t>723</w:t>
            </w:r>
            <w:r>
              <w:rPr>
                <w:rStyle w:val="IndexLink"/>
                <w:rtl w:val="true"/>
              </w:rPr>
              <w:t xml:space="preserve">- </w:t>
            </w:r>
            <w:r>
              <w:rPr>
                <w:rStyle w:val="IndexLink"/>
                <w:rtl w:val="true"/>
              </w:rPr>
              <w:t>أصول الدین‏</w:t>
            </w:r>
            <w:r>
              <w:rPr>
                <w:rStyle w:val="IndexLink"/>
                <w:rtl w:val="true"/>
              </w:rPr>
              <w:tab/>
            </w:r>
            <w:r>
              <w:rPr>
                <w:rStyle w:val="IndexLink"/>
              </w:rPr>
              <w:t>241</w:t>
            </w:r>
          </w:hyperlink>
        </w:p>
        <w:p>
          <w:pPr>
            <w:pStyle w:val="Contents3"/>
            <w:tabs>
              <w:tab w:val="clear" w:pos="8459"/>
              <w:tab w:val="right" w:pos="9026" w:leader="dot"/>
            </w:tabs>
            <w:rPr/>
          </w:pPr>
          <w:hyperlink w:anchor="__RefHeading___Toc7276353_73709187">
            <w:r>
              <w:rPr>
                <w:webHidden/>
                <w:rStyle w:val="IndexLink"/>
              </w:rPr>
              <w:t>724</w:t>
            </w:r>
            <w:r>
              <w:rPr>
                <w:rStyle w:val="IndexLink"/>
                <w:rtl w:val="true"/>
              </w:rPr>
              <w:t xml:space="preserve">- </w:t>
            </w:r>
            <w:r>
              <w:rPr>
                <w:rStyle w:val="IndexLink"/>
                <w:rtl w:val="true"/>
              </w:rPr>
              <w:t>أصول الدین‏</w:t>
            </w:r>
            <w:r>
              <w:rPr>
                <w:rStyle w:val="IndexLink"/>
                <w:rtl w:val="true"/>
              </w:rPr>
              <w:tab/>
            </w:r>
            <w:r>
              <w:rPr>
                <w:rStyle w:val="IndexLink"/>
              </w:rPr>
              <w:t>241</w:t>
            </w:r>
          </w:hyperlink>
        </w:p>
        <w:p>
          <w:pPr>
            <w:pStyle w:val="Contents3"/>
            <w:tabs>
              <w:tab w:val="clear" w:pos="8459"/>
              <w:tab w:val="right" w:pos="9026" w:leader="dot"/>
            </w:tabs>
            <w:rPr/>
          </w:pPr>
          <w:hyperlink w:anchor="__RefHeading___Toc7276355_73709187">
            <w:r>
              <w:rPr>
                <w:webHidden/>
                <w:rStyle w:val="IndexLink"/>
              </w:rPr>
              <w:t>725</w:t>
            </w:r>
            <w:r>
              <w:rPr>
                <w:rStyle w:val="IndexLink"/>
                <w:rtl w:val="true"/>
              </w:rPr>
              <w:t xml:space="preserve">- </w:t>
            </w:r>
            <w:r>
              <w:rPr>
                <w:rStyle w:val="IndexLink"/>
                <w:rtl w:val="true"/>
              </w:rPr>
              <w:t>أصول الدین‏</w:t>
            </w:r>
            <w:r>
              <w:rPr>
                <w:rStyle w:val="IndexLink"/>
                <w:rtl w:val="true"/>
              </w:rPr>
              <w:tab/>
            </w:r>
            <w:r>
              <w:rPr>
                <w:rStyle w:val="IndexLink"/>
              </w:rPr>
              <w:t>241</w:t>
            </w:r>
          </w:hyperlink>
        </w:p>
        <w:p>
          <w:pPr>
            <w:pStyle w:val="Contents3"/>
            <w:tabs>
              <w:tab w:val="clear" w:pos="8459"/>
              <w:tab w:val="right" w:pos="9026" w:leader="dot"/>
            </w:tabs>
            <w:rPr/>
          </w:pPr>
          <w:hyperlink w:anchor="__RefHeading___Toc7276357_73709187">
            <w:r>
              <w:rPr>
                <w:webHidden/>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59_73709187">
            <w:r>
              <w:rPr>
                <w:webHidden/>
                <w:rStyle w:val="IndexLink"/>
              </w:rPr>
              <w:t>726</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61_73709187">
            <w:r>
              <w:rPr>
                <w:webHidden/>
                <w:rStyle w:val="IndexLink"/>
              </w:rPr>
              <w:t>727</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63_73709187">
            <w:r>
              <w:rPr>
                <w:webHidden/>
                <w:rStyle w:val="IndexLink"/>
              </w:rPr>
              <w:t>728</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65_73709187">
            <w:r>
              <w:rPr>
                <w:webHidden/>
                <w:rStyle w:val="IndexLink"/>
              </w:rPr>
              <w:t>729</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67_73709187">
            <w:r>
              <w:rPr>
                <w:webHidden/>
                <w:rStyle w:val="IndexLink"/>
              </w:rPr>
              <w:t>730</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69_73709187">
            <w:r>
              <w:rPr>
                <w:webHidden/>
                <w:rStyle w:val="IndexLink"/>
              </w:rPr>
              <w:t>731</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71_73709187">
            <w:r>
              <w:rPr>
                <w:webHidden/>
                <w:rStyle w:val="IndexLink"/>
              </w:rPr>
              <w:t>732</w:t>
            </w:r>
            <w:r>
              <w:rPr>
                <w:rStyle w:val="IndexLink"/>
                <w:rtl w:val="true"/>
              </w:rPr>
              <w:t xml:space="preserve">- </w:t>
            </w:r>
            <w:r>
              <w:rPr>
                <w:rStyle w:val="IndexLink"/>
                <w:rtl w:val="true"/>
              </w:rPr>
              <w:t>أصول الدین‏</w:t>
            </w:r>
            <w:r>
              <w:rPr>
                <w:rStyle w:val="IndexLink"/>
                <w:rtl w:val="true"/>
              </w:rPr>
              <w:tab/>
            </w:r>
            <w:r>
              <w:rPr>
                <w:rStyle w:val="IndexLink"/>
              </w:rPr>
              <w:t>242</w:t>
            </w:r>
          </w:hyperlink>
        </w:p>
        <w:p>
          <w:pPr>
            <w:pStyle w:val="Contents3"/>
            <w:tabs>
              <w:tab w:val="clear" w:pos="8459"/>
              <w:tab w:val="right" w:pos="9026" w:leader="dot"/>
            </w:tabs>
            <w:rPr/>
          </w:pPr>
          <w:hyperlink w:anchor="__RefHeading___Toc7276373_73709187">
            <w:r>
              <w:rPr>
                <w:webHidden/>
                <w:rStyle w:val="IndexLink"/>
              </w:rPr>
              <w:t>733</w:t>
            </w:r>
            <w:r>
              <w:rPr>
                <w:rStyle w:val="IndexLink"/>
                <w:rtl w:val="true"/>
              </w:rPr>
              <w:t xml:space="preserve">- </w:t>
            </w:r>
            <w:r>
              <w:rPr>
                <w:rStyle w:val="IndexLink"/>
                <w:rtl w:val="true"/>
              </w:rPr>
              <w:t>أصول الدین‏</w:t>
            </w:r>
            <w:r>
              <w:rPr>
                <w:rStyle w:val="IndexLink"/>
                <w:rtl w:val="true"/>
              </w:rPr>
              <w:tab/>
            </w:r>
            <w:r>
              <w:rPr>
                <w:rStyle w:val="IndexLink"/>
              </w:rPr>
              <w:t>243</w:t>
            </w:r>
          </w:hyperlink>
        </w:p>
        <w:p>
          <w:pPr>
            <w:pStyle w:val="Contents3"/>
            <w:tabs>
              <w:tab w:val="clear" w:pos="8459"/>
              <w:tab w:val="right" w:pos="9026" w:leader="dot"/>
            </w:tabs>
            <w:rPr/>
          </w:pPr>
          <w:hyperlink w:anchor="__RefHeading___Toc7276375_73709187">
            <w:r>
              <w:rPr>
                <w:webHidden/>
                <w:rStyle w:val="IndexLink"/>
              </w:rPr>
              <w:t>734</w:t>
            </w:r>
            <w:r>
              <w:rPr>
                <w:rStyle w:val="IndexLink"/>
                <w:rtl w:val="true"/>
              </w:rPr>
              <w:t xml:space="preserve">- </w:t>
            </w:r>
            <w:r>
              <w:rPr>
                <w:rStyle w:val="IndexLink"/>
                <w:rtl w:val="true"/>
              </w:rPr>
              <w:t>أصول الدین‏</w:t>
            </w:r>
            <w:r>
              <w:rPr>
                <w:rStyle w:val="IndexLink"/>
                <w:rtl w:val="true"/>
              </w:rPr>
              <w:tab/>
            </w:r>
            <w:r>
              <w:rPr>
                <w:rStyle w:val="IndexLink"/>
              </w:rPr>
              <w:t>243</w:t>
            </w:r>
          </w:hyperlink>
        </w:p>
        <w:p>
          <w:pPr>
            <w:pStyle w:val="Contents3"/>
            <w:tabs>
              <w:tab w:val="clear" w:pos="8459"/>
              <w:tab w:val="right" w:pos="9026" w:leader="dot"/>
            </w:tabs>
            <w:rPr/>
          </w:pPr>
          <w:hyperlink w:anchor="__RefHeading___Toc7276377_73709187">
            <w:r>
              <w:rPr>
                <w:webHidden/>
                <w:rStyle w:val="IndexLink"/>
              </w:rPr>
              <w:t>735</w:t>
            </w:r>
            <w:r>
              <w:rPr>
                <w:rStyle w:val="IndexLink"/>
                <w:rtl w:val="true"/>
              </w:rPr>
              <w:t xml:space="preserve">- </w:t>
            </w:r>
            <w:r>
              <w:rPr>
                <w:rStyle w:val="IndexLink"/>
                <w:rtl w:val="true"/>
              </w:rPr>
              <w:t>أصول الدین‏</w:t>
            </w:r>
            <w:r>
              <w:rPr>
                <w:rStyle w:val="IndexLink"/>
                <w:rtl w:val="true"/>
              </w:rPr>
              <w:tab/>
            </w:r>
            <w:r>
              <w:rPr>
                <w:rStyle w:val="IndexLink"/>
              </w:rPr>
              <w:t>243</w:t>
            </w:r>
          </w:hyperlink>
        </w:p>
        <w:p>
          <w:pPr>
            <w:pStyle w:val="Contents3"/>
            <w:tabs>
              <w:tab w:val="clear" w:pos="8459"/>
              <w:tab w:val="right" w:pos="9026" w:leader="dot"/>
            </w:tabs>
            <w:rPr/>
          </w:pPr>
          <w:hyperlink w:anchor="__RefHeading___Toc7276379_73709187">
            <w:r>
              <w:rPr>
                <w:webHidden/>
                <w:rStyle w:val="IndexLink"/>
              </w:rPr>
              <w:t>736</w:t>
            </w:r>
            <w:r>
              <w:rPr>
                <w:rStyle w:val="IndexLink"/>
                <w:rtl w:val="true"/>
              </w:rPr>
              <w:t xml:space="preserve">- </w:t>
            </w:r>
            <w:r>
              <w:rPr>
                <w:rStyle w:val="IndexLink"/>
                <w:rtl w:val="true"/>
              </w:rPr>
              <w:t>أصول الدین‏</w:t>
            </w:r>
            <w:r>
              <w:rPr>
                <w:rStyle w:val="IndexLink"/>
                <w:rtl w:val="true"/>
              </w:rPr>
              <w:tab/>
            </w:r>
            <w:r>
              <w:rPr>
                <w:rStyle w:val="IndexLink"/>
              </w:rPr>
              <w:t>243</w:t>
            </w:r>
          </w:hyperlink>
        </w:p>
        <w:p>
          <w:pPr>
            <w:pStyle w:val="Contents3"/>
            <w:tabs>
              <w:tab w:val="clear" w:pos="8459"/>
              <w:tab w:val="right" w:pos="9026" w:leader="dot"/>
            </w:tabs>
            <w:rPr/>
          </w:pPr>
          <w:hyperlink w:anchor="__RefHeading___Toc7276381_73709187">
            <w:r>
              <w:rPr>
                <w:webHidden/>
                <w:rStyle w:val="IndexLink"/>
              </w:rPr>
              <w:t>737</w:t>
            </w:r>
            <w:r>
              <w:rPr>
                <w:rStyle w:val="IndexLink"/>
                <w:rtl w:val="true"/>
              </w:rPr>
              <w:t xml:space="preserve">- </w:t>
            </w:r>
            <w:r>
              <w:rPr>
                <w:rStyle w:val="IndexLink"/>
                <w:rtl w:val="true"/>
              </w:rPr>
              <w:t>أصول الدین‏</w:t>
            </w:r>
            <w:r>
              <w:rPr>
                <w:rStyle w:val="IndexLink"/>
                <w:rtl w:val="true"/>
              </w:rPr>
              <w:tab/>
            </w:r>
            <w:r>
              <w:rPr>
                <w:rStyle w:val="IndexLink"/>
              </w:rPr>
              <w:t>244</w:t>
            </w:r>
          </w:hyperlink>
        </w:p>
        <w:p>
          <w:pPr>
            <w:pStyle w:val="Contents3"/>
            <w:tabs>
              <w:tab w:val="clear" w:pos="8459"/>
              <w:tab w:val="right" w:pos="9026" w:leader="dot"/>
            </w:tabs>
            <w:rPr/>
          </w:pPr>
          <w:hyperlink w:anchor="__RefHeading___Toc7276383_73709187">
            <w:r>
              <w:rPr>
                <w:webHidden/>
                <w:rStyle w:val="IndexLink"/>
              </w:rPr>
              <w:t>738</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85_73709187">
            <w:r>
              <w:rPr>
                <w:webHidden/>
                <w:rStyle w:val="IndexLink"/>
              </w:rPr>
              <w:t>739</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87_73709187">
            <w:r>
              <w:rPr>
                <w:webHidden/>
                <w:rStyle w:val="IndexLink"/>
              </w:rPr>
              <w:t>740</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89_73709187">
            <w:r>
              <w:rPr>
                <w:webHidden/>
                <w:rStyle w:val="IndexLink"/>
              </w:rPr>
              <w:t>741</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91_73709187">
            <w:r>
              <w:rPr>
                <w:webHidden/>
                <w:rStyle w:val="IndexLink"/>
              </w:rPr>
              <w:t>742</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93_73709187">
            <w:r>
              <w:rPr>
                <w:webHidden/>
                <w:rStyle w:val="IndexLink"/>
              </w:rPr>
              <w:t>743</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95_73709187">
            <w:r>
              <w:rPr>
                <w:webHidden/>
                <w:rStyle w:val="IndexLink"/>
              </w:rPr>
              <w:t>744</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97_73709187">
            <w:r>
              <w:rPr>
                <w:webHidden/>
                <w:rStyle w:val="IndexLink"/>
              </w:rPr>
              <w:t>745</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399_73709187">
            <w:r>
              <w:rPr>
                <w:webHidden/>
                <w:rStyle w:val="IndexLink"/>
              </w:rPr>
              <w:t>746</w:t>
            </w:r>
            <w:r>
              <w:rPr>
                <w:rStyle w:val="IndexLink"/>
                <w:rtl w:val="true"/>
              </w:rPr>
              <w:t xml:space="preserve">- </w:t>
            </w:r>
            <w:r>
              <w:rPr>
                <w:rStyle w:val="IndexLink"/>
                <w:rtl w:val="true"/>
              </w:rPr>
              <w:t>أصول الدین‏</w:t>
            </w:r>
            <w:r>
              <w:rPr>
                <w:rStyle w:val="IndexLink"/>
                <w:rtl w:val="true"/>
              </w:rPr>
              <w:tab/>
            </w:r>
            <w:r>
              <w:rPr>
                <w:rStyle w:val="IndexLink"/>
              </w:rPr>
              <w:t>245</w:t>
            </w:r>
          </w:hyperlink>
        </w:p>
        <w:p>
          <w:pPr>
            <w:pStyle w:val="Contents3"/>
            <w:tabs>
              <w:tab w:val="clear" w:pos="8459"/>
              <w:tab w:val="right" w:pos="9026" w:leader="dot"/>
            </w:tabs>
            <w:rPr/>
          </w:pPr>
          <w:hyperlink w:anchor="__RefHeading___Toc7276401_73709187">
            <w:r>
              <w:rPr>
                <w:webHidden/>
                <w:rStyle w:val="IndexLink"/>
              </w:rPr>
              <w:t>747</w:t>
            </w:r>
            <w:r>
              <w:rPr>
                <w:rStyle w:val="IndexLink"/>
                <w:rtl w:val="true"/>
              </w:rPr>
              <w:t xml:space="preserve">- </w:t>
            </w:r>
            <w:r>
              <w:rPr>
                <w:rStyle w:val="IndexLink"/>
                <w:rtl w:val="true"/>
              </w:rPr>
              <w:t>أصول الدین‏</w:t>
            </w:r>
            <w:r>
              <w:rPr>
                <w:rStyle w:val="IndexLink"/>
                <w:rtl w:val="true"/>
              </w:rPr>
              <w:tab/>
            </w:r>
            <w:r>
              <w:rPr>
                <w:rStyle w:val="IndexLink"/>
              </w:rPr>
              <w:t>246</w:t>
            </w:r>
          </w:hyperlink>
        </w:p>
        <w:p>
          <w:pPr>
            <w:pStyle w:val="Contents3"/>
            <w:tabs>
              <w:tab w:val="clear" w:pos="8459"/>
              <w:tab w:val="right" w:pos="9026" w:leader="dot"/>
            </w:tabs>
            <w:rPr/>
          </w:pPr>
          <w:hyperlink w:anchor="__RefHeading___Toc7276403_73709187">
            <w:r>
              <w:rPr>
                <w:webHidden/>
                <w:rStyle w:val="IndexLink"/>
              </w:rPr>
              <w:t>748</w:t>
            </w:r>
            <w:r>
              <w:rPr>
                <w:rStyle w:val="IndexLink"/>
                <w:rtl w:val="true"/>
              </w:rPr>
              <w:t xml:space="preserve">- </w:t>
            </w:r>
            <w:r>
              <w:rPr>
                <w:rStyle w:val="IndexLink"/>
                <w:rtl w:val="true"/>
              </w:rPr>
              <w:t>أصول الدین‏</w:t>
            </w:r>
            <w:r>
              <w:rPr>
                <w:rStyle w:val="IndexLink"/>
                <w:rtl w:val="true"/>
              </w:rPr>
              <w:tab/>
            </w:r>
            <w:r>
              <w:rPr>
                <w:rStyle w:val="IndexLink"/>
              </w:rPr>
              <w:t>246</w:t>
            </w:r>
          </w:hyperlink>
        </w:p>
        <w:p>
          <w:pPr>
            <w:pStyle w:val="Contents3"/>
            <w:tabs>
              <w:tab w:val="clear" w:pos="8459"/>
              <w:tab w:val="right" w:pos="9026" w:leader="dot"/>
            </w:tabs>
            <w:rPr/>
          </w:pPr>
          <w:hyperlink w:anchor="__RefHeading___Toc7276405_73709187">
            <w:r>
              <w:rPr>
                <w:webHidden/>
                <w:rStyle w:val="IndexLink"/>
              </w:rPr>
              <w:t>749</w:t>
            </w:r>
            <w:r>
              <w:rPr>
                <w:rStyle w:val="IndexLink"/>
                <w:rtl w:val="true"/>
              </w:rPr>
              <w:t xml:space="preserve">- </w:t>
            </w:r>
            <w:r>
              <w:rPr>
                <w:rStyle w:val="IndexLink"/>
                <w:rtl w:val="true"/>
              </w:rPr>
              <w:t>أصول الدین أور قرآن‏</w:t>
            </w:r>
            <w:r>
              <w:rPr>
                <w:rStyle w:val="IndexLink"/>
                <w:rtl w:val="true"/>
              </w:rPr>
              <w:tab/>
            </w:r>
            <w:r>
              <w:rPr>
                <w:rStyle w:val="IndexLink"/>
              </w:rPr>
              <w:t>246</w:t>
            </w:r>
          </w:hyperlink>
        </w:p>
        <w:p>
          <w:pPr>
            <w:pStyle w:val="Contents3"/>
            <w:tabs>
              <w:tab w:val="clear" w:pos="8459"/>
              <w:tab w:val="right" w:pos="9026" w:leader="dot"/>
            </w:tabs>
            <w:rPr/>
          </w:pPr>
          <w:hyperlink w:anchor="__RefHeading___Toc7276407_73709187">
            <w:r>
              <w:rPr>
                <w:webHidden/>
                <w:rStyle w:val="IndexLink"/>
              </w:rPr>
              <w:t>750</w:t>
            </w:r>
            <w:r>
              <w:rPr>
                <w:rStyle w:val="IndexLink"/>
                <w:rtl w:val="true"/>
              </w:rPr>
              <w:t xml:space="preserve">- </w:t>
            </w:r>
            <w:r>
              <w:rPr>
                <w:rStyle w:val="IndexLink"/>
                <w:rtl w:val="true"/>
              </w:rPr>
              <w:t>أصول الدین عوامی‏</w:t>
            </w:r>
            <w:r>
              <w:rPr>
                <w:rStyle w:val="IndexLink"/>
                <w:rtl w:val="true"/>
              </w:rPr>
              <w:tab/>
            </w:r>
            <w:r>
              <w:rPr>
                <w:rStyle w:val="IndexLink"/>
              </w:rPr>
              <w:t>246</w:t>
            </w:r>
          </w:hyperlink>
        </w:p>
        <w:p>
          <w:pPr>
            <w:pStyle w:val="Contents3"/>
            <w:tabs>
              <w:tab w:val="clear" w:pos="8459"/>
              <w:tab w:val="right" w:pos="9026" w:leader="dot"/>
            </w:tabs>
            <w:rPr/>
          </w:pPr>
          <w:hyperlink w:anchor="__RefHeading___Toc7276409_73709187">
            <w:r>
              <w:rPr>
                <w:webHidden/>
                <w:rStyle w:val="IndexLink"/>
              </w:rPr>
              <w:t>751</w:t>
            </w:r>
            <w:r>
              <w:rPr>
                <w:rStyle w:val="IndexLink"/>
                <w:rtl w:val="true"/>
              </w:rPr>
              <w:t xml:space="preserve">- </w:t>
            </w:r>
            <w:r>
              <w:rPr>
                <w:rStyle w:val="IndexLink"/>
                <w:rtl w:val="true"/>
              </w:rPr>
              <w:t>أصول الدین مدرسة إسلام‏</w:t>
            </w:r>
            <w:r>
              <w:rPr>
                <w:rStyle w:val="IndexLink"/>
                <w:rtl w:val="true"/>
              </w:rPr>
              <w:tab/>
            </w:r>
            <w:r>
              <w:rPr>
                <w:rStyle w:val="IndexLink"/>
              </w:rPr>
              <w:t>246</w:t>
            </w:r>
          </w:hyperlink>
        </w:p>
        <w:p>
          <w:pPr>
            <w:pStyle w:val="Contents3"/>
            <w:tabs>
              <w:tab w:val="clear" w:pos="8459"/>
              <w:tab w:val="right" w:pos="9026" w:leader="dot"/>
            </w:tabs>
            <w:rPr/>
          </w:pPr>
          <w:hyperlink w:anchor="__RefHeading___Toc7276411_73709187">
            <w:r>
              <w:rPr>
                <w:webHidden/>
                <w:rStyle w:val="IndexLink"/>
              </w:rPr>
              <w:t>752</w:t>
            </w:r>
            <w:r>
              <w:rPr>
                <w:rStyle w:val="IndexLink"/>
                <w:rtl w:val="true"/>
              </w:rPr>
              <w:t xml:space="preserve">- </w:t>
            </w:r>
            <w:r>
              <w:rPr>
                <w:rStyle w:val="IndexLink"/>
                <w:rtl w:val="true"/>
              </w:rPr>
              <w:t>أصول الدین مسلمین‏</w:t>
            </w:r>
            <w:r>
              <w:rPr>
                <w:rStyle w:val="IndexLink"/>
                <w:rtl w:val="true"/>
              </w:rPr>
              <w:tab/>
            </w:r>
            <w:r>
              <w:rPr>
                <w:rStyle w:val="IndexLink"/>
              </w:rPr>
              <w:t>246</w:t>
            </w:r>
          </w:hyperlink>
        </w:p>
        <w:p>
          <w:pPr>
            <w:pStyle w:val="Contents3"/>
            <w:tabs>
              <w:tab w:val="clear" w:pos="8459"/>
              <w:tab w:val="right" w:pos="9026" w:leader="dot"/>
            </w:tabs>
            <w:rPr/>
          </w:pPr>
          <w:hyperlink w:anchor="__RefHeading___Toc7276413_73709187">
            <w:r>
              <w:rPr>
                <w:webHidden/>
                <w:rStyle w:val="IndexLink"/>
              </w:rPr>
              <w:t>753</w:t>
            </w:r>
            <w:r>
              <w:rPr>
                <w:rStyle w:val="IndexLink"/>
                <w:rtl w:val="true"/>
              </w:rPr>
              <w:t xml:space="preserve">- </w:t>
            </w:r>
            <w:r>
              <w:rPr>
                <w:rStyle w:val="IndexLink"/>
                <w:rtl w:val="true"/>
              </w:rPr>
              <w:t>أصول الشرائع‏</w:t>
            </w:r>
            <w:r>
              <w:rPr>
                <w:rStyle w:val="IndexLink"/>
                <w:rtl w:val="true"/>
              </w:rPr>
              <w:tab/>
            </w:r>
            <w:r>
              <w:rPr>
                <w:rStyle w:val="IndexLink"/>
              </w:rPr>
              <w:t>247</w:t>
            </w:r>
          </w:hyperlink>
        </w:p>
        <w:p>
          <w:pPr>
            <w:pStyle w:val="Contents3"/>
            <w:tabs>
              <w:tab w:val="clear" w:pos="8459"/>
              <w:tab w:val="right" w:pos="9026" w:leader="dot"/>
            </w:tabs>
            <w:rPr/>
          </w:pPr>
          <w:hyperlink w:anchor="__RefHeading___Toc7276415_73709187">
            <w:r>
              <w:rPr>
                <w:webHidden/>
                <w:rStyle w:val="IndexLink"/>
              </w:rPr>
              <w:t>754</w:t>
            </w:r>
            <w:r>
              <w:rPr>
                <w:rStyle w:val="IndexLink"/>
                <w:rtl w:val="true"/>
              </w:rPr>
              <w:t xml:space="preserve">- </w:t>
            </w:r>
            <w:r>
              <w:rPr>
                <w:rStyle w:val="IndexLink"/>
                <w:rtl w:val="true"/>
              </w:rPr>
              <w:t>أصول الشیعة و فروع الشریعة،</w:t>
            </w:r>
            <w:r>
              <w:rPr>
                <w:rStyle w:val="IndexLink"/>
                <w:rtl w:val="true"/>
              </w:rPr>
              <w:tab/>
            </w:r>
            <w:r>
              <w:rPr>
                <w:rStyle w:val="IndexLink"/>
              </w:rPr>
              <w:t>247</w:t>
            </w:r>
          </w:hyperlink>
        </w:p>
        <w:p>
          <w:pPr>
            <w:pStyle w:val="Contents3"/>
            <w:tabs>
              <w:tab w:val="clear" w:pos="8459"/>
              <w:tab w:val="right" w:pos="9026" w:leader="dot"/>
            </w:tabs>
            <w:rPr/>
          </w:pPr>
          <w:hyperlink w:anchor="__RefHeading___Toc7276417_73709187">
            <w:r>
              <w:rPr>
                <w:webHidden/>
                <w:rStyle w:val="IndexLink"/>
              </w:rPr>
              <w:t>755</w:t>
            </w:r>
            <w:r>
              <w:rPr>
                <w:rStyle w:val="IndexLink"/>
                <w:rtl w:val="true"/>
              </w:rPr>
              <w:t xml:space="preserve">- </w:t>
            </w:r>
            <w:r>
              <w:rPr>
                <w:rStyle w:val="IndexLink"/>
                <w:rtl w:val="true"/>
              </w:rPr>
              <w:t>أصول العقائد الإسلامیة</w:t>
            </w:r>
            <w:r>
              <w:rPr>
                <w:rStyle w:val="IndexLink"/>
                <w:rtl w:val="true"/>
              </w:rPr>
              <w:tab/>
            </w:r>
            <w:r>
              <w:rPr>
                <w:rStyle w:val="IndexLink"/>
              </w:rPr>
              <w:t>247</w:t>
            </w:r>
          </w:hyperlink>
        </w:p>
        <w:p>
          <w:pPr>
            <w:pStyle w:val="Contents3"/>
            <w:tabs>
              <w:tab w:val="clear" w:pos="8459"/>
              <w:tab w:val="right" w:pos="9026" w:leader="dot"/>
            </w:tabs>
            <w:rPr/>
          </w:pPr>
          <w:hyperlink w:anchor="__RefHeading___Toc7276419_73709187">
            <w:r>
              <w:rPr>
                <w:webHidden/>
                <w:rStyle w:val="IndexLink"/>
              </w:rPr>
              <w:t>756</w:t>
            </w:r>
            <w:r>
              <w:rPr>
                <w:rStyle w:val="IndexLink"/>
                <w:rtl w:val="true"/>
              </w:rPr>
              <w:t xml:space="preserve">- </w:t>
            </w:r>
            <w:r>
              <w:rPr>
                <w:rStyle w:val="IndexLink"/>
                <w:rtl w:val="true"/>
              </w:rPr>
              <w:t>أصول العقائد</w:t>
            </w:r>
            <w:r>
              <w:rPr>
                <w:rStyle w:val="IndexLink"/>
                <w:rtl w:val="true"/>
              </w:rPr>
              <w:tab/>
            </w:r>
            <w:r>
              <w:rPr>
                <w:rStyle w:val="IndexLink"/>
              </w:rPr>
              <w:t>247</w:t>
            </w:r>
          </w:hyperlink>
        </w:p>
        <w:p>
          <w:pPr>
            <w:pStyle w:val="Contents3"/>
            <w:tabs>
              <w:tab w:val="clear" w:pos="8459"/>
              <w:tab w:val="right" w:pos="9026" w:leader="dot"/>
            </w:tabs>
            <w:rPr/>
          </w:pPr>
          <w:hyperlink w:anchor="__RefHeading___Toc7276421_73709187">
            <w:r>
              <w:rPr>
                <w:webHidden/>
                <w:rStyle w:val="IndexLink"/>
              </w:rPr>
              <w:t>757</w:t>
            </w:r>
            <w:r>
              <w:rPr>
                <w:rStyle w:val="IndexLink"/>
                <w:rtl w:val="true"/>
              </w:rPr>
              <w:t xml:space="preserve">- </w:t>
            </w:r>
            <w:r>
              <w:rPr>
                <w:rStyle w:val="IndexLink"/>
                <w:rtl w:val="true"/>
              </w:rPr>
              <w:t>أصول العقائد و مکارم الأخلاق‏</w:t>
            </w:r>
            <w:r>
              <w:rPr>
                <w:rStyle w:val="IndexLink"/>
                <w:rtl w:val="true"/>
              </w:rPr>
              <w:tab/>
            </w:r>
            <w:r>
              <w:rPr>
                <w:rStyle w:val="IndexLink"/>
              </w:rPr>
              <w:t>247</w:t>
            </w:r>
          </w:hyperlink>
        </w:p>
        <w:p>
          <w:pPr>
            <w:pStyle w:val="Contents3"/>
            <w:tabs>
              <w:tab w:val="clear" w:pos="8459"/>
              <w:tab w:val="right" w:pos="9026" w:leader="dot"/>
            </w:tabs>
            <w:rPr/>
          </w:pPr>
          <w:hyperlink w:anchor="__RefHeading___Toc7276423_73709187">
            <w:r>
              <w:rPr>
                <w:webHidden/>
                <w:rStyle w:val="IndexLink"/>
                <w:rtl w:val="true"/>
              </w:rPr>
              <w:t>أصول العقائد</w:t>
            </w:r>
            <w:r>
              <w:rPr>
                <w:rStyle w:val="IndexLink"/>
                <w:rtl w:val="true"/>
              </w:rPr>
              <w:tab/>
            </w:r>
            <w:r>
              <w:rPr>
                <w:rStyle w:val="IndexLink"/>
              </w:rPr>
              <w:t>247</w:t>
            </w:r>
          </w:hyperlink>
        </w:p>
        <w:p>
          <w:pPr>
            <w:pStyle w:val="Contents3"/>
            <w:tabs>
              <w:tab w:val="clear" w:pos="8459"/>
              <w:tab w:val="right" w:pos="9026" w:leader="dot"/>
            </w:tabs>
            <w:rPr/>
          </w:pPr>
          <w:hyperlink w:anchor="__RefHeading___Toc7276425_73709187">
            <w:r>
              <w:rPr>
                <w:webHidden/>
                <w:rStyle w:val="IndexLink"/>
                <w:rtl w:val="true"/>
              </w:rPr>
              <w:t>أصول العقائد</w:t>
            </w:r>
            <w:r>
              <w:rPr>
                <w:rStyle w:val="IndexLink"/>
                <w:rtl w:val="true"/>
              </w:rPr>
              <w:tab/>
            </w:r>
            <w:r>
              <w:rPr>
                <w:rStyle w:val="IndexLink"/>
              </w:rPr>
              <w:t>247</w:t>
            </w:r>
          </w:hyperlink>
        </w:p>
        <w:p>
          <w:pPr>
            <w:pStyle w:val="Contents3"/>
            <w:tabs>
              <w:tab w:val="clear" w:pos="8459"/>
              <w:tab w:val="right" w:pos="9026" w:leader="dot"/>
            </w:tabs>
            <w:rPr/>
          </w:pPr>
          <w:hyperlink w:anchor="__RefHeading___Toc7276427_73709187">
            <w:r>
              <w:rPr>
                <w:webHidden/>
                <w:rStyle w:val="IndexLink"/>
              </w:rPr>
              <w:t>758</w:t>
            </w:r>
            <w:r>
              <w:rPr>
                <w:rStyle w:val="IndexLink"/>
                <w:rtl w:val="true"/>
              </w:rPr>
              <w:t xml:space="preserve">- </w:t>
            </w:r>
            <w:r>
              <w:rPr>
                <w:rStyle w:val="IndexLink"/>
                <w:rtl w:val="true"/>
              </w:rPr>
              <w:t>أصول العقائد</w:t>
            </w:r>
            <w:r>
              <w:rPr>
                <w:rStyle w:val="IndexLink"/>
                <w:rtl w:val="true"/>
              </w:rPr>
              <w:tab/>
            </w:r>
            <w:r>
              <w:rPr>
                <w:rStyle w:val="IndexLink"/>
              </w:rPr>
              <w:t>247</w:t>
            </w:r>
          </w:hyperlink>
        </w:p>
        <w:p>
          <w:pPr>
            <w:pStyle w:val="Contents3"/>
            <w:tabs>
              <w:tab w:val="clear" w:pos="8459"/>
              <w:tab w:val="right" w:pos="9026" w:leader="dot"/>
            </w:tabs>
            <w:rPr/>
          </w:pPr>
          <w:hyperlink w:anchor="__RefHeading___Toc7276429_73709187">
            <w:r>
              <w:rPr>
                <w:webHidden/>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31_73709187">
            <w:r>
              <w:rPr>
                <w:webHidden/>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33_73709187">
            <w:r>
              <w:rPr>
                <w:webHidden/>
                <w:rStyle w:val="IndexLink"/>
              </w:rPr>
              <w:t>759</w:t>
            </w:r>
            <w:r>
              <w:rPr>
                <w:rStyle w:val="IndexLink"/>
                <w:rtl w:val="true"/>
              </w:rPr>
              <w:t xml:space="preserve">- </w:t>
            </w:r>
            <w:r>
              <w:rPr>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35_73709187">
            <w:r>
              <w:rPr>
                <w:webHidden/>
                <w:rStyle w:val="IndexLink"/>
              </w:rPr>
              <w:t>760</w:t>
            </w:r>
            <w:r>
              <w:rPr>
                <w:rStyle w:val="IndexLink"/>
                <w:rtl w:val="true"/>
              </w:rPr>
              <w:t xml:space="preserve">- </w:t>
            </w:r>
            <w:r>
              <w:rPr>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37_73709187">
            <w:r>
              <w:rPr>
                <w:webHidden/>
                <w:rStyle w:val="IndexLink"/>
                <w:rtl w:val="true"/>
              </w:rPr>
              <w:t>أصول العقائد و مکارم الأخلاق‏</w:t>
            </w:r>
            <w:r>
              <w:rPr>
                <w:rStyle w:val="IndexLink"/>
                <w:rtl w:val="true"/>
              </w:rPr>
              <w:tab/>
            </w:r>
            <w:r>
              <w:rPr>
                <w:rStyle w:val="IndexLink"/>
              </w:rPr>
              <w:t>248</w:t>
            </w:r>
          </w:hyperlink>
        </w:p>
        <w:p>
          <w:pPr>
            <w:pStyle w:val="Contents3"/>
            <w:tabs>
              <w:tab w:val="clear" w:pos="8459"/>
              <w:tab w:val="right" w:pos="9026" w:leader="dot"/>
            </w:tabs>
            <w:rPr/>
          </w:pPr>
          <w:hyperlink w:anchor="__RefHeading___Toc7276439_73709187">
            <w:r>
              <w:rPr>
                <w:webHidden/>
                <w:rStyle w:val="IndexLink"/>
              </w:rPr>
              <w:t>761</w:t>
            </w:r>
            <w:r>
              <w:rPr>
                <w:rStyle w:val="IndexLink"/>
                <w:rtl w:val="true"/>
              </w:rPr>
              <w:t xml:space="preserve">- </w:t>
            </w:r>
            <w:r>
              <w:rPr>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41_73709187">
            <w:r>
              <w:rPr>
                <w:webHidden/>
                <w:rStyle w:val="IndexLink"/>
              </w:rPr>
              <w:t>762</w:t>
            </w:r>
            <w:r>
              <w:rPr>
                <w:rStyle w:val="IndexLink"/>
                <w:rtl w:val="true"/>
              </w:rPr>
              <w:t xml:space="preserve">- </w:t>
            </w:r>
            <w:r>
              <w:rPr>
                <w:rStyle w:val="IndexLink"/>
                <w:rtl w:val="true"/>
              </w:rPr>
              <w:t>أصول العقائد</w:t>
            </w:r>
            <w:r>
              <w:rPr>
                <w:rStyle w:val="IndexLink"/>
                <w:rtl w:val="true"/>
              </w:rPr>
              <w:tab/>
            </w:r>
            <w:r>
              <w:rPr>
                <w:rStyle w:val="IndexLink"/>
              </w:rPr>
              <w:t>248</w:t>
            </w:r>
          </w:hyperlink>
        </w:p>
        <w:p>
          <w:pPr>
            <w:pStyle w:val="Contents3"/>
            <w:tabs>
              <w:tab w:val="clear" w:pos="8459"/>
              <w:tab w:val="right" w:pos="9026" w:leader="dot"/>
            </w:tabs>
            <w:rPr/>
          </w:pPr>
          <w:hyperlink w:anchor="__RefHeading___Toc7276443_73709187">
            <w:r>
              <w:rPr>
                <w:webHidden/>
                <w:rStyle w:val="IndexLink"/>
              </w:rPr>
              <w:t>763</w:t>
            </w:r>
            <w:r>
              <w:rPr>
                <w:rStyle w:val="IndexLink"/>
                <w:rtl w:val="true"/>
              </w:rPr>
              <w:t xml:space="preserve">- </w:t>
            </w:r>
            <w:r>
              <w:rPr>
                <w:rStyle w:val="IndexLink"/>
                <w:rtl w:val="true"/>
              </w:rPr>
              <w:t>أصول العقائد الدینیة</w:t>
            </w:r>
            <w:r>
              <w:rPr>
                <w:rStyle w:val="IndexLink"/>
                <w:rtl w:val="true"/>
              </w:rPr>
              <w:tab/>
            </w:r>
            <w:r>
              <w:rPr>
                <w:rStyle w:val="IndexLink"/>
              </w:rPr>
              <w:t>249</w:t>
            </w:r>
          </w:hyperlink>
        </w:p>
        <w:p>
          <w:pPr>
            <w:pStyle w:val="Contents3"/>
            <w:tabs>
              <w:tab w:val="clear" w:pos="8459"/>
              <w:tab w:val="right" w:pos="9026" w:leader="dot"/>
            </w:tabs>
            <w:rPr/>
          </w:pPr>
          <w:hyperlink w:anchor="__RefHeading___Toc7276445_73709187">
            <w:r>
              <w:rPr>
                <w:webHidden/>
                <w:rStyle w:val="IndexLink"/>
              </w:rPr>
              <w:t>764</w:t>
            </w:r>
            <w:r>
              <w:rPr>
                <w:rStyle w:val="IndexLink"/>
                <w:rtl w:val="true"/>
              </w:rPr>
              <w:t xml:space="preserve">- </w:t>
            </w:r>
            <w:r>
              <w:rPr>
                <w:rStyle w:val="IndexLink"/>
                <w:rtl w:val="true"/>
              </w:rPr>
              <w:t>أصول العقائد و التقویم الشرعی‏</w:t>
            </w:r>
            <w:r>
              <w:rPr>
                <w:rStyle w:val="IndexLink"/>
                <w:rtl w:val="true"/>
              </w:rPr>
              <w:tab/>
            </w:r>
            <w:r>
              <w:rPr>
                <w:rStyle w:val="IndexLink"/>
              </w:rPr>
              <w:t>249</w:t>
            </w:r>
          </w:hyperlink>
        </w:p>
        <w:p>
          <w:pPr>
            <w:pStyle w:val="Contents3"/>
            <w:tabs>
              <w:tab w:val="clear" w:pos="8459"/>
              <w:tab w:val="right" w:pos="9026" w:leader="dot"/>
            </w:tabs>
            <w:rPr/>
          </w:pPr>
          <w:hyperlink w:anchor="__RefHeading___Toc7276447_73709187">
            <w:r>
              <w:rPr>
                <w:webHidden/>
                <w:rStyle w:val="IndexLink"/>
              </w:rPr>
              <w:t>765</w:t>
            </w:r>
            <w:r>
              <w:rPr>
                <w:rStyle w:val="IndexLink"/>
                <w:rtl w:val="true"/>
              </w:rPr>
              <w:t xml:space="preserve">- </w:t>
            </w:r>
            <w:r>
              <w:rPr>
                <w:rStyle w:val="IndexLink"/>
                <w:rtl w:val="true"/>
              </w:rPr>
              <w:t>أصول علم التعبیر و تحقیق الرؤیا</w:t>
            </w:r>
            <w:r>
              <w:rPr>
                <w:rStyle w:val="IndexLink"/>
                <w:rtl w:val="true"/>
              </w:rPr>
              <w:tab/>
            </w:r>
            <w:r>
              <w:rPr>
                <w:rStyle w:val="IndexLink"/>
              </w:rPr>
              <w:t>249</w:t>
            </w:r>
          </w:hyperlink>
        </w:p>
        <w:p>
          <w:pPr>
            <w:pStyle w:val="Contents3"/>
            <w:tabs>
              <w:tab w:val="clear" w:pos="8459"/>
              <w:tab w:val="right" w:pos="9026" w:leader="dot"/>
            </w:tabs>
            <w:rPr/>
          </w:pPr>
          <w:hyperlink w:anchor="__RefHeading___Toc7276449_73709187">
            <w:r>
              <w:rPr>
                <w:webHidden/>
                <w:rStyle w:val="IndexLink"/>
                <w:rtl w:val="true"/>
              </w:rPr>
              <w:t>أصول علم الحدیث‏</w:t>
            </w:r>
            <w:r>
              <w:rPr>
                <w:rStyle w:val="IndexLink"/>
                <w:rtl w:val="true"/>
              </w:rPr>
              <w:tab/>
            </w:r>
            <w:r>
              <w:rPr>
                <w:rStyle w:val="IndexLink"/>
              </w:rPr>
              <w:t>249</w:t>
            </w:r>
          </w:hyperlink>
        </w:p>
        <w:p>
          <w:pPr>
            <w:pStyle w:val="Contents3"/>
            <w:tabs>
              <w:tab w:val="clear" w:pos="8459"/>
              <w:tab w:val="right" w:pos="9026" w:leader="dot"/>
            </w:tabs>
            <w:rPr/>
          </w:pPr>
          <w:hyperlink w:anchor="__RefHeading___Toc7276451_73709187">
            <w:r>
              <w:rPr>
                <w:webHidden/>
                <w:rStyle w:val="IndexLink"/>
              </w:rPr>
              <w:t>766</w:t>
            </w:r>
            <w:r>
              <w:rPr>
                <w:rStyle w:val="IndexLink"/>
                <w:rtl w:val="true"/>
              </w:rPr>
              <w:t xml:space="preserve">- </w:t>
            </w:r>
            <w:r>
              <w:rPr>
                <w:rStyle w:val="IndexLink"/>
                <w:rtl w:val="true"/>
              </w:rPr>
              <w:t>أصول علم الحدیث‏</w:t>
            </w:r>
            <w:r>
              <w:rPr>
                <w:rStyle w:val="IndexLink"/>
                <w:rtl w:val="true"/>
              </w:rPr>
              <w:tab/>
            </w:r>
            <w:r>
              <w:rPr>
                <w:rStyle w:val="IndexLink"/>
              </w:rPr>
              <w:t>249</w:t>
            </w:r>
          </w:hyperlink>
        </w:p>
        <w:p>
          <w:pPr>
            <w:pStyle w:val="Contents3"/>
            <w:tabs>
              <w:tab w:val="clear" w:pos="8459"/>
              <w:tab w:val="right" w:pos="9026" w:leader="dot"/>
            </w:tabs>
            <w:rPr/>
          </w:pPr>
          <w:hyperlink w:anchor="__RefHeading___Toc7276453_73709187">
            <w:r>
              <w:rPr>
                <w:webHidden/>
                <w:rStyle w:val="IndexLink"/>
              </w:rPr>
              <w:t>767</w:t>
            </w:r>
            <w:r>
              <w:rPr>
                <w:rStyle w:val="IndexLink"/>
                <w:rtl w:val="true"/>
              </w:rPr>
              <w:t xml:space="preserve">- </w:t>
            </w:r>
            <w:r>
              <w:rPr>
                <w:rStyle w:val="IndexLink"/>
                <w:rtl w:val="true"/>
              </w:rPr>
              <w:t>أصول علم فیزیک‏</w:t>
            </w:r>
            <w:r>
              <w:rPr>
                <w:rStyle w:val="IndexLink"/>
                <w:rtl w:val="true"/>
              </w:rPr>
              <w:tab/>
            </w:r>
            <w:r>
              <w:rPr>
                <w:rStyle w:val="IndexLink"/>
              </w:rPr>
              <w:t>250</w:t>
            </w:r>
          </w:hyperlink>
        </w:p>
        <w:p>
          <w:pPr>
            <w:pStyle w:val="Contents3"/>
            <w:tabs>
              <w:tab w:val="clear" w:pos="8459"/>
              <w:tab w:val="right" w:pos="9026" w:leader="dot"/>
            </w:tabs>
            <w:rPr/>
          </w:pPr>
          <w:hyperlink w:anchor="__RefHeading___Toc7276455_73709187">
            <w:r>
              <w:rPr>
                <w:webHidden/>
                <w:rStyle w:val="IndexLink"/>
              </w:rPr>
              <w:t>768</w:t>
            </w:r>
            <w:r>
              <w:rPr>
                <w:rStyle w:val="IndexLink"/>
                <w:rtl w:val="true"/>
              </w:rPr>
              <w:t xml:space="preserve">- </w:t>
            </w:r>
            <w:r>
              <w:rPr>
                <w:rStyle w:val="IndexLink"/>
                <w:rtl w:val="true"/>
              </w:rPr>
              <w:t>الأصول العملیة</w:t>
            </w:r>
            <w:r>
              <w:rPr>
                <w:rStyle w:val="IndexLink"/>
                <w:rtl w:val="true"/>
              </w:rPr>
              <w:tab/>
            </w:r>
            <w:r>
              <w:rPr>
                <w:rStyle w:val="IndexLink"/>
              </w:rPr>
              <w:t>250</w:t>
            </w:r>
          </w:hyperlink>
        </w:p>
        <w:p>
          <w:pPr>
            <w:pStyle w:val="Contents3"/>
            <w:tabs>
              <w:tab w:val="clear" w:pos="8459"/>
              <w:tab w:val="right" w:pos="9026" w:leader="dot"/>
            </w:tabs>
            <w:rPr/>
          </w:pPr>
          <w:hyperlink w:anchor="__RefHeading___Toc7276457_73709187">
            <w:r>
              <w:rPr>
                <w:webHidden/>
                <w:rStyle w:val="IndexLink"/>
              </w:rPr>
              <w:t>769</w:t>
            </w:r>
            <w:r>
              <w:rPr>
                <w:rStyle w:val="IndexLink"/>
                <w:rtl w:val="true"/>
              </w:rPr>
              <w:t xml:space="preserve">- </w:t>
            </w:r>
            <w:r>
              <w:rPr>
                <w:rStyle w:val="IndexLink"/>
                <w:rtl w:val="true"/>
              </w:rPr>
              <w:t>الأصول العلمیة</w:t>
            </w:r>
            <w:r>
              <w:rPr>
                <w:rStyle w:val="IndexLink"/>
                <w:rtl w:val="true"/>
              </w:rPr>
              <w:tab/>
            </w:r>
            <w:r>
              <w:rPr>
                <w:rStyle w:val="IndexLink"/>
              </w:rPr>
              <w:t>250</w:t>
            </w:r>
          </w:hyperlink>
        </w:p>
        <w:p>
          <w:pPr>
            <w:pStyle w:val="Contents3"/>
            <w:tabs>
              <w:tab w:val="clear" w:pos="8459"/>
              <w:tab w:val="right" w:pos="9026" w:leader="dot"/>
            </w:tabs>
            <w:rPr/>
          </w:pPr>
          <w:hyperlink w:anchor="__RefHeading___Toc7276459_73709187">
            <w:r>
              <w:rPr>
                <w:webHidden/>
                <w:rStyle w:val="IndexLink"/>
              </w:rPr>
              <w:t>770</w:t>
            </w:r>
            <w:r>
              <w:rPr>
                <w:rStyle w:val="IndexLink"/>
                <w:rtl w:val="true"/>
              </w:rPr>
              <w:t xml:space="preserve">- </w:t>
            </w:r>
            <w:r>
              <w:rPr>
                <w:rStyle w:val="IndexLink"/>
                <w:rtl w:val="true"/>
              </w:rPr>
              <w:t>أصول الفصول فی حصول الوصول،</w:t>
            </w:r>
            <w:r>
              <w:rPr>
                <w:rStyle w:val="IndexLink"/>
                <w:rtl w:val="true"/>
              </w:rPr>
              <w:tab/>
            </w:r>
            <w:r>
              <w:rPr>
                <w:rStyle w:val="IndexLink"/>
              </w:rPr>
              <w:t>250</w:t>
            </w:r>
          </w:hyperlink>
        </w:p>
        <w:p>
          <w:pPr>
            <w:pStyle w:val="Contents3"/>
            <w:tabs>
              <w:tab w:val="clear" w:pos="8459"/>
              <w:tab w:val="right" w:pos="9026" w:leader="dot"/>
            </w:tabs>
            <w:rPr/>
          </w:pPr>
          <w:hyperlink w:anchor="__RefHeading___Toc7276461_73709187">
            <w:r>
              <w:rPr>
                <w:webHidden/>
                <w:rStyle w:val="IndexLink"/>
              </w:rPr>
              <w:t>771</w:t>
            </w:r>
            <w:r>
              <w:rPr>
                <w:rStyle w:val="IndexLink"/>
                <w:rtl w:val="true"/>
              </w:rPr>
              <w:t xml:space="preserve">- </w:t>
            </w:r>
            <w:r>
              <w:rPr>
                <w:rStyle w:val="IndexLink"/>
                <w:rtl w:val="true"/>
              </w:rPr>
              <w:t>أصول فصول التوضیح‏</w:t>
            </w:r>
            <w:r>
              <w:rPr>
                <w:rStyle w:val="IndexLink"/>
                <w:rtl w:val="true"/>
              </w:rPr>
              <w:tab/>
            </w:r>
            <w:r>
              <w:rPr>
                <w:rStyle w:val="IndexLink"/>
              </w:rPr>
              <w:t>250</w:t>
            </w:r>
          </w:hyperlink>
        </w:p>
        <w:p>
          <w:pPr>
            <w:pStyle w:val="Contents3"/>
            <w:tabs>
              <w:tab w:val="clear" w:pos="8459"/>
              <w:tab w:val="right" w:pos="9026" w:leader="dot"/>
            </w:tabs>
            <w:rPr/>
          </w:pPr>
          <w:hyperlink w:anchor="__RefHeading___Toc7276463_73709187">
            <w:r>
              <w:rPr>
                <w:webHidden/>
                <w:rStyle w:val="IndexLink"/>
                <w:rtl w:val="true"/>
              </w:rPr>
              <w:t>بیان</w:t>
            </w:r>
            <w:r>
              <w:rPr>
                <w:rStyle w:val="IndexLink"/>
                <w:rtl w:val="true"/>
              </w:rPr>
              <w:tab/>
            </w:r>
            <w:r>
              <w:rPr>
                <w:rStyle w:val="IndexLink"/>
              </w:rPr>
              <w:t>250</w:t>
            </w:r>
          </w:hyperlink>
        </w:p>
        <w:p>
          <w:pPr>
            <w:pStyle w:val="Contents3"/>
            <w:tabs>
              <w:tab w:val="clear" w:pos="8459"/>
              <w:tab w:val="right" w:pos="9026" w:leader="dot"/>
            </w:tabs>
            <w:rPr/>
          </w:pPr>
          <w:hyperlink w:anchor="__RefHeading___Toc7276465_73709187">
            <w:r>
              <w:rPr>
                <w:webHidden/>
                <w:rStyle w:val="IndexLink"/>
              </w:rPr>
              <w:t>772</w:t>
            </w:r>
            <w:r>
              <w:rPr>
                <w:rStyle w:val="IndexLink"/>
                <w:rtl w:val="true"/>
              </w:rPr>
              <w:t xml:space="preserve">- </w:t>
            </w:r>
            <w:r>
              <w:rPr>
                <w:rStyle w:val="IndexLink"/>
                <w:rtl w:val="true"/>
              </w:rPr>
              <w:t>أصول الفقه‏</w:t>
            </w:r>
            <w:r>
              <w:rPr>
                <w:rStyle w:val="IndexLink"/>
                <w:rtl w:val="true"/>
              </w:rPr>
              <w:tab/>
            </w:r>
            <w:r>
              <w:rPr>
                <w:rStyle w:val="IndexLink"/>
              </w:rPr>
              <w:t>251</w:t>
            </w:r>
          </w:hyperlink>
        </w:p>
        <w:p>
          <w:pPr>
            <w:pStyle w:val="Contents3"/>
            <w:tabs>
              <w:tab w:val="clear" w:pos="8459"/>
              <w:tab w:val="right" w:pos="9026" w:leader="dot"/>
            </w:tabs>
            <w:rPr/>
          </w:pPr>
          <w:hyperlink w:anchor="__RefHeading___Toc7276467_73709187">
            <w:r>
              <w:rPr>
                <w:webHidden/>
                <w:rStyle w:val="IndexLink"/>
              </w:rPr>
              <w:t>773</w:t>
            </w:r>
            <w:r>
              <w:rPr>
                <w:rStyle w:val="IndexLink"/>
                <w:rtl w:val="true"/>
              </w:rPr>
              <w:t xml:space="preserve">- </w:t>
            </w:r>
            <w:r>
              <w:rPr>
                <w:rStyle w:val="IndexLink"/>
                <w:rtl w:val="true"/>
              </w:rPr>
              <w:t>أصول الفقه‏</w:t>
            </w:r>
            <w:r>
              <w:rPr>
                <w:rStyle w:val="IndexLink"/>
                <w:rtl w:val="true"/>
              </w:rPr>
              <w:tab/>
            </w:r>
            <w:r>
              <w:rPr>
                <w:rStyle w:val="IndexLink"/>
              </w:rPr>
              <w:t>251</w:t>
            </w:r>
          </w:hyperlink>
        </w:p>
        <w:p>
          <w:pPr>
            <w:pStyle w:val="Contents3"/>
            <w:tabs>
              <w:tab w:val="clear" w:pos="8459"/>
              <w:tab w:val="right" w:pos="9026" w:leader="dot"/>
            </w:tabs>
            <w:rPr/>
          </w:pPr>
          <w:hyperlink w:anchor="__RefHeading___Toc7276469_73709187">
            <w:r>
              <w:rPr>
                <w:webHidden/>
                <w:rStyle w:val="IndexLink"/>
              </w:rPr>
              <w:t>774</w:t>
            </w:r>
            <w:r>
              <w:rPr>
                <w:rStyle w:val="IndexLink"/>
                <w:rtl w:val="true"/>
              </w:rPr>
              <w:t xml:space="preserve">- </w:t>
            </w:r>
            <w:r>
              <w:rPr>
                <w:rStyle w:val="IndexLink"/>
                <w:rtl w:val="true"/>
              </w:rPr>
              <w:t>أصول الفقه‏</w:t>
            </w:r>
            <w:r>
              <w:rPr>
                <w:rStyle w:val="IndexLink"/>
                <w:rtl w:val="true"/>
              </w:rPr>
              <w:tab/>
            </w:r>
            <w:r>
              <w:rPr>
                <w:rStyle w:val="IndexLink"/>
              </w:rPr>
              <w:t>251</w:t>
            </w:r>
          </w:hyperlink>
        </w:p>
        <w:p>
          <w:pPr>
            <w:pStyle w:val="Contents3"/>
            <w:tabs>
              <w:tab w:val="clear" w:pos="8459"/>
              <w:tab w:val="right" w:pos="9026" w:leader="dot"/>
            </w:tabs>
            <w:rPr/>
          </w:pPr>
          <w:hyperlink w:anchor="__RefHeading___Toc7276471_73709187">
            <w:r>
              <w:rPr>
                <w:webHidden/>
                <w:rStyle w:val="IndexLink"/>
              </w:rPr>
              <w:t>775</w:t>
            </w:r>
            <w:r>
              <w:rPr>
                <w:rStyle w:val="IndexLink"/>
                <w:rtl w:val="true"/>
              </w:rPr>
              <w:t xml:space="preserve">- </w:t>
            </w:r>
            <w:r>
              <w:rPr>
                <w:rStyle w:val="IndexLink"/>
                <w:rtl w:val="true"/>
              </w:rPr>
              <w:t>أصول الفقه‏</w:t>
            </w:r>
            <w:r>
              <w:rPr>
                <w:rStyle w:val="IndexLink"/>
                <w:rtl w:val="true"/>
              </w:rPr>
              <w:tab/>
            </w:r>
            <w:r>
              <w:rPr>
                <w:rStyle w:val="IndexLink"/>
              </w:rPr>
              <w:t>251</w:t>
            </w:r>
          </w:hyperlink>
        </w:p>
        <w:p>
          <w:pPr>
            <w:pStyle w:val="Contents3"/>
            <w:tabs>
              <w:tab w:val="clear" w:pos="8459"/>
              <w:tab w:val="right" w:pos="9026" w:leader="dot"/>
            </w:tabs>
            <w:rPr/>
          </w:pPr>
          <w:hyperlink w:anchor="__RefHeading___Toc7276473_73709187">
            <w:r>
              <w:rPr>
                <w:webHidden/>
                <w:rStyle w:val="IndexLink"/>
              </w:rPr>
              <w:t>776</w:t>
            </w:r>
            <w:r>
              <w:rPr>
                <w:rStyle w:val="IndexLink"/>
                <w:rtl w:val="true"/>
              </w:rPr>
              <w:t xml:space="preserve">- </w:t>
            </w:r>
            <w:r>
              <w:rPr>
                <w:rStyle w:val="IndexLink"/>
                <w:rtl w:val="true"/>
              </w:rPr>
              <w:t>أصول الفقه‏</w:t>
            </w:r>
            <w:r>
              <w:rPr>
                <w:rStyle w:val="IndexLink"/>
                <w:rtl w:val="true"/>
              </w:rPr>
              <w:tab/>
            </w:r>
            <w:r>
              <w:rPr>
                <w:rStyle w:val="IndexLink"/>
              </w:rPr>
              <w:t>252</w:t>
            </w:r>
          </w:hyperlink>
        </w:p>
        <w:p>
          <w:pPr>
            <w:pStyle w:val="Contents3"/>
            <w:tabs>
              <w:tab w:val="clear" w:pos="8459"/>
              <w:tab w:val="right" w:pos="9026" w:leader="dot"/>
            </w:tabs>
            <w:rPr/>
          </w:pPr>
          <w:hyperlink w:anchor="__RefHeading___Toc7276475_73709187">
            <w:r>
              <w:rPr>
                <w:webHidden/>
                <w:rStyle w:val="IndexLink"/>
              </w:rPr>
              <w:t>777</w:t>
            </w:r>
            <w:r>
              <w:rPr>
                <w:rStyle w:val="IndexLink"/>
                <w:rtl w:val="true"/>
              </w:rPr>
              <w:t xml:space="preserve">- </w:t>
            </w:r>
            <w:r>
              <w:rPr>
                <w:rStyle w:val="IndexLink"/>
                <w:rtl w:val="true"/>
              </w:rPr>
              <w:t>أصول الفقه‏</w:t>
            </w:r>
            <w:r>
              <w:rPr>
                <w:rStyle w:val="IndexLink"/>
                <w:rtl w:val="true"/>
              </w:rPr>
              <w:tab/>
            </w:r>
            <w:r>
              <w:rPr>
                <w:rStyle w:val="IndexLink"/>
              </w:rPr>
              <w:t>252</w:t>
            </w:r>
          </w:hyperlink>
        </w:p>
        <w:p>
          <w:pPr>
            <w:pStyle w:val="Contents3"/>
            <w:tabs>
              <w:tab w:val="clear" w:pos="8459"/>
              <w:tab w:val="right" w:pos="9026" w:leader="dot"/>
            </w:tabs>
            <w:rPr/>
          </w:pPr>
          <w:hyperlink w:anchor="__RefHeading___Toc7276477_73709187">
            <w:r>
              <w:rPr>
                <w:webHidden/>
                <w:rStyle w:val="IndexLink"/>
              </w:rPr>
              <w:t>778</w:t>
            </w:r>
            <w:r>
              <w:rPr>
                <w:rStyle w:val="IndexLink"/>
                <w:rtl w:val="true"/>
              </w:rPr>
              <w:t xml:space="preserve">- </w:t>
            </w:r>
            <w:r>
              <w:rPr>
                <w:rStyle w:val="IndexLink"/>
                <w:rtl w:val="true"/>
              </w:rPr>
              <w:t>أصول الفقه‏</w:t>
            </w:r>
            <w:r>
              <w:rPr>
                <w:rStyle w:val="IndexLink"/>
                <w:rtl w:val="true"/>
              </w:rPr>
              <w:tab/>
            </w:r>
            <w:r>
              <w:rPr>
                <w:rStyle w:val="IndexLink"/>
              </w:rPr>
              <w:t>252</w:t>
            </w:r>
          </w:hyperlink>
        </w:p>
        <w:p>
          <w:pPr>
            <w:pStyle w:val="Contents3"/>
            <w:tabs>
              <w:tab w:val="clear" w:pos="8459"/>
              <w:tab w:val="right" w:pos="9026" w:leader="dot"/>
            </w:tabs>
            <w:rPr/>
          </w:pPr>
          <w:hyperlink w:anchor="__RefHeading___Toc7276479_73709187">
            <w:r>
              <w:rPr>
                <w:webHidden/>
                <w:rStyle w:val="IndexLink"/>
              </w:rPr>
              <w:t>779</w:t>
            </w:r>
            <w:r>
              <w:rPr>
                <w:rStyle w:val="IndexLink"/>
                <w:rtl w:val="true"/>
              </w:rPr>
              <w:t xml:space="preserve">- </w:t>
            </w:r>
            <w:r>
              <w:rPr>
                <w:rStyle w:val="IndexLink"/>
                <w:rtl w:val="true"/>
              </w:rPr>
              <w:t>أصول الفقه‏</w:t>
            </w:r>
            <w:r>
              <w:rPr>
                <w:rStyle w:val="IndexLink"/>
                <w:rtl w:val="true"/>
              </w:rPr>
              <w:tab/>
            </w:r>
            <w:r>
              <w:rPr>
                <w:rStyle w:val="IndexLink"/>
              </w:rPr>
              <w:t>252</w:t>
            </w:r>
          </w:hyperlink>
        </w:p>
        <w:p>
          <w:pPr>
            <w:pStyle w:val="Contents3"/>
            <w:tabs>
              <w:tab w:val="clear" w:pos="8459"/>
              <w:tab w:val="right" w:pos="9026" w:leader="dot"/>
            </w:tabs>
            <w:rPr/>
          </w:pPr>
          <w:hyperlink w:anchor="__RefHeading___Toc7276481_73709187">
            <w:r>
              <w:rPr>
                <w:webHidden/>
                <w:rStyle w:val="IndexLink"/>
              </w:rPr>
              <w:t>780</w:t>
            </w:r>
            <w:r>
              <w:rPr>
                <w:rStyle w:val="IndexLink"/>
                <w:rtl w:val="true"/>
              </w:rPr>
              <w:t xml:space="preserve">- </w:t>
            </w:r>
            <w:r>
              <w:rPr>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83_73709187">
            <w:r>
              <w:rPr>
                <w:webHidden/>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85_73709187">
            <w:r>
              <w:rPr>
                <w:webHidden/>
                <w:rStyle w:val="IndexLink"/>
              </w:rPr>
              <w:t>781</w:t>
            </w:r>
            <w:r>
              <w:rPr>
                <w:rStyle w:val="IndexLink"/>
                <w:rtl w:val="true"/>
              </w:rPr>
              <w:t xml:space="preserve">- </w:t>
            </w:r>
            <w:r>
              <w:rPr>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87_73709187">
            <w:r>
              <w:rPr>
                <w:webHidden/>
                <w:rStyle w:val="IndexLink"/>
              </w:rPr>
              <w:t>782</w:t>
            </w:r>
            <w:r>
              <w:rPr>
                <w:rStyle w:val="IndexLink"/>
                <w:rtl w:val="true"/>
              </w:rPr>
              <w:t xml:space="preserve">- </w:t>
            </w:r>
            <w:r>
              <w:rPr>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89_73709187">
            <w:r>
              <w:rPr>
                <w:webHidden/>
                <w:rStyle w:val="IndexLink"/>
              </w:rPr>
              <w:t>783</w:t>
            </w:r>
            <w:r>
              <w:rPr>
                <w:rStyle w:val="IndexLink"/>
                <w:rtl w:val="true"/>
              </w:rPr>
              <w:t xml:space="preserve">- </w:t>
            </w:r>
            <w:r>
              <w:rPr>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91_73709187">
            <w:r>
              <w:rPr>
                <w:webHidden/>
                <w:rStyle w:val="IndexLink"/>
              </w:rPr>
              <w:t>784</w:t>
            </w:r>
            <w:r>
              <w:rPr>
                <w:rStyle w:val="IndexLink"/>
                <w:rtl w:val="true"/>
              </w:rPr>
              <w:t xml:space="preserve">- </w:t>
            </w:r>
            <w:r>
              <w:rPr>
                <w:rStyle w:val="IndexLink"/>
                <w:rtl w:val="true"/>
              </w:rPr>
              <w:t>أصول الفقه‏</w:t>
            </w:r>
            <w:r>
              <w:rPr>
                <w:rStyle w:val="IndexLink"/>
                <w:rtl w:val="true"/>
              </w:rPr>
              <w:tab/>
            </w:r>
            <w:r>
              <w:rPr>
                <w:rStyle w:val="IndexLink"/>
              </w:rPr>
              <w:t>253</w:t>
            </w:r>
          </w:hyperlink>
        </w:p>
        <w:p>
          <w:pPr>
            <w:pStyle w:val="Contents3"/>
            <w:tabs>
              <w:tab w:val="clear" w:pos="8459"/>
              <w:tab w:val="right" w:pos="9026" w:leader="dot"/>
            </w:tabs>
            <w:rPr/>
          </w:pPr>
          <w:hyperlink w:anchor="__RefHeading___Toc7276493_73709187">
            <w:r>
              <w:rPr>
                <w:webHidden/>
                <w:rStyle w:val="IndexLink"/>
              </w:rPr>
              <w:t>785</w:t>
            </w:r>
            <w:r>
              <w:rPr>
                <w:rStyle w:val="IndexLink"/>
                <w:rtl w:val="true"/>
              </w:rPr>
              <w:t xml:space="preserve">- </w:t>
            </w:r>
            <w:r>
              <w:rPr>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495_73709187">
            <w:r>
              <w:rPr>
                <w:webHidden/>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497_73709187">
            <w:r>
              <w:rPr>
                <w:webHidden/>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499_73709187">
            <w:r>
              <w:rPr>
                <w:webHidden/>
                <w:rStyle w:val="IndexLink"/>
              </w:rPr>
              <w:t>786</w:t>
            </w:r>
            <w:r>
              <w:rPr>
                <w:rStyle w:val="IndexLink"/>
                <w:rtl w:val="true"/>
              </w:rPr>
              <w:t xml:space="preserve">- </w:t>
            </w:r>
            <w:r>
              <w:rPr>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501_73709187">
            <w:r>
              <w:rPr>
                <w:webHidden/>
                <w:rStyle w:val="IndexLink"/>
              </w:rPr>
              <w:t>787</w:t>
            </w:r>
            <w:r>
              <w:rPr>
                <w:rStyle w:val="IndexLink"/>
                <w:rtl w:val="true"/>
              </w:rPr>
              <w:t xml:space="preserve">- </w:t>
            </w:r>
            <w:r>
              <w:rPr>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503_73709187">
            <w:r>
              <w:rPr>
                <w:webHidden/>
                <w:rStyle w:val="IndexLink"/>
              </w:rPr>
              <w:t>788</w:t>
            </w:r>
            <w:r>
              <w:rPr>
                <w:rStyle w:val="IndexLink"/>
                <w:rtl w:val="true"/>
              </w:rPr>
              <w:t xml:space="preserve">- </w:t>
            </w:r>
            <w:r>
              <w:rPr>
                <w:rStyle w:val="IndexLink"/>
                <w:rtl w:val="true"/>
              </w:rPr>
              <w:t>أصول الفقه‏</w:t>
            </w:r>
            <w:r>
              <w:rPr>
                <w:rStyle w:val="IndexLink"/>
                <w:rtl w:val="true"/>
              </w:rPr>
              <w:tab/>
            </w:r>
            <w:r>
              <w:rPr>
                <w:rStyle w:val="IndexLink"/>
              </w:rPr>
              <w:t>254</w:t>
            </w:r>
          </w:hyperlink>
        </w:p>
        <w:p>
          <w:pPr>
            <w:pStyle w:val="Contents3"/>
            <w:tabs>
              <w:tab w:val="clear" w:pos="8459"/>
              <w:tab w:val="right" w:pos="9026" w:leader="dot"/>
            </w:tabs>
            <w:rPr/>
          </w:pPr>
          <w:hyperlink w:anchor="__RefHeading___Toc7276505_73709187">
            <w:r>
              <w:rPr>
                <w:webHidden/>
                <w:rStyle w:val="IndexLink"/>
              </w:rPr>
              <w:t>789</w:t>
            </w:r>
            <w:r>
              <w:rPr>
                <w:rStyle w:val="IndexLink"/>
                <w:rtl w:val="true"/>
              </w:rPr>
              <w:t xml:space="preserve">- </w:t>
            </w:r>
            <w:r>
              <w:rPr>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07_73709187">
            <w:r>
              <w:rPr>
                <w:webHidden/>
                <w:rStyle w:val="IndexLink"/>
              </w:rPr>
              <w:t>790</w:t>
            </w:r>
            <w:r>
              <w:rPr>
                <w:rStyle w:val="IndexLink"/>
                <w:rtl w:val="true"/>
              </w:rPr>
              <w:t xml:space="preserve">- </w:t>
            </w:r>
            <w:r>
              <w:rPr>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09_73709187">
            <w:r>
              <w:rPr>
                <w:webHidden/>
                <w:rStyle w:val="IndexLink"/>
              </w:rPr>
              <w:t>791</w:t>
            </w:r>
            <w:r>
              <w:rPr>
                <w:rStyle w:val="IndexLink"/>
                <w:rtl w:val="true"/>
              </w:rPr>
              <w:t xml:space="preserve">- </w:t>
            </w:r>
            <w:r>
              <w:rPr>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11_73709187">
            <w:r>
              <w:rPr>
                <w:webHidden/>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13_73709187">
            <w:r>
              <w:rPr>
                <w:webHidden/>
                <w:rStyle w:val="IndexLink"/>
              </w:rPr>
              <w:t>792</w:t>
            </w:r>
            <w:r>
              <w:rPr>
                <w:rStyle w:val="IndexLink"/>
                <w:rtl w:val="true"/>
              </w:rPr>
              <w:t xml:space="preserve">- </w:t>
            </w:r>
            <w:r>
              <w:rPr>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15_73709187">
            <w:r>
              <w:rPr>
                <w:webHidden/>
                <w:rStyle w:val="IndexLink"/>
              </w:rPr>
              <w:t>793</w:t>
            </w:r>
            <w:r>
              <w:rPr>
                <w:rStyle w:val="IndexLink"/>
                <w:rtl w:val="true"/>
              </w:rPr>
              <w:t xml:space="preserve">- </w:t>
            </w:r>
            <w:r>
              <w:rPr>
                <w:rStyle w:val="IndexLink"/>
                <w:rtl w:val="true"/>
              </w:rPr>
              <w:t>أصول الفقه‏</w:t>
            </w:r>
            <w:r>
              <w:rPr>
                <w:rStyle w:val="IndexLink"/>
                <w:rtl w:val="true"/>
              </w:rPr>
              <w:tab/>
            </w:r>
            <w:r>
              <w:rPr>
                <w:rStyle w:val="IndexLink"/>
              </w:rPr>
              <w:t>255</w:t>
            </w:r>
          </w:hyperlink>
        </w:p>
        <w:p>
          <w:pPr>
            <w:pStyle w:val="Contents3"/>
            <w:tabs>
              <w:tab w:val="clear" w:pos="8459"/>
              <w:tab w:val="right" w:pos="9026" w:leader="dot"/>
            </w:tabs>
            <w:rPr/>
          </w:pPr>
          <w:hyperlink w:anchor="__RefHeading___Toc7276517_73709187">
            <w:r>
              <w:rPr>
                <w:webHidden/>
                <w:rStyle w:val="IndexLink"/>
              </w:rPr>
              <w:t>794</w:t>
            </w:r>
            <w:r>
              <w:rPr>
                <w:rStyle w:val="IndexLink"/>
                <w:rtl w:val="true"/>
              </w:rPr>
              <w:t xml:space="preserve">- </w:t>
            </w:r>
            <w:r>
              <w:rPr>
                <w:rStyle w:val="IndexLink"/>
                <w:rtl w:val="true"/>
              </w:rPr>
              <w:t>أصول الفقه‏</w:t>
            </w:r>
            <w:r>
              <w:rPr>
                <w:rStyle w:val="IndexLink"/>
                <w:rtl w:val="true"/>
              </w:rPr>
              <w:tab/>
            </w:r>
            <w:r>
              <w:rPr>
                <w:rStyle w:val="IndexLink"/>
              </w:rPr>
              <w:t>256</w:t>
            </w:r>
          </w:hyperlink>
        </w:p>
        <w:p>
          <w:pPr>
            <w:pStyle w:val="Contents3"/>
            <w:tabs>
              <w:tab w:val="clear" w:pos="8459"/>
              <w:tab w:val="right" w:pos="9026" w:leader="dot"/>
            </w:tabs>
            <w:rPr/>
          </w:pPr>
          <w:hyperlink w:anchor="__RefHeading___Toc7276519_73709187">
            <w:r>
              <w:rPr>
                <w:webHidden/>
                <w:rStyle w:val="IndexLink"/>
              </w:rPr>
              <w:t>795</w:t>
            </w:r>
            <w:r>
              <w:rPr>
                <w:rStyle w:val="IndexLink"/>
                <w:rtl w:val="true"/>
              </w:rPr>
              <w:t xml:space="preserve">- </w:t>
            </w:r>
            <w:r>
              <w:rPr>
                <w:rStyle w:val="IndexLink"/>
                <w:rtl w:val="true"/>
              </w:rPr>
              <w:t>أصول الفقه‏</w:t>
            </w:r>
            <w:r>
              <w:rPr>
                <w:rStyle w:val="IndexLink"/>
                <w:rtl w:val="true"/>
              </w:rPr>
              <w:tab/>
            </w:r>
            <w:r>
              <w:rPr>
                <w:rStyle w:val="IndexLink"/>
              </w:rPr>
              <w:t>256</w:t>
            </w:r>
          </w:hyperlink>
        </w:p>
        <w:p>
          <w:pPr>
            <w:pStyle w:val="Contents3"/>
            <w:tabs>
              <w:tab w:val="clear" w:pos="8459"/>
              <w:tab w:val="right" w:pos="9026" w:leader="dot"/>
            </w:tabs>
            <w:rPr/>
          </w:pPr>
          <w:hyperlink w:anchor="__RefHeading___Toc7276521_73709187">
            <w:r>
              <w:rPr>
                <w:webHidden/>
                <w:rStyle w:val="IndexLink"/>
              </w:rPr>
              <w:t>796</w:t>
            </w:r>
            <w:r>
              <w:rPr>
                <w:rStyle w:val="IndexLink"/>
                <w:rtl w:val="true"/>
              </w:rPr>
              <w:t xml:space="preserve">- </w:t>
            </w:r>
            <w:r>
              <w:rPr>
                <w:rStyle w:val="IndexLink"/>
                <w:rtl w:val="true"/>
              </w:rPr>
              <w:t>أصول الفقه‏</w:t>
            </w:r>
            <w:r>
              <w:rPr>
                <w:rStyle w:val="IndexLink"/>
                <w:rtl w:val="true"/>
              </w:rPr>
              <w:tab/>
            </w:r>
            <w:r>
              <w:rPr>
                <w:rStyle w:val="IndexLink"/>
              </w:rPr>
              <w:t>256</w:t>
            </w:r>
          </w:hyperlink>
        </w:p>
        <w:p>
          <w:pPr>
            <w:pStyle w:val="Contents3"/>
            <w:tabs>
              <w:tab w:val="clear" w:pos="8459"/>
              <w:tab w:val="right" w:pos="9026" w:leader="dot"/>
            </w:tabs>
            <w:rPr/>
          </w:pPr>
          <w:hyperlink w:anchor="__RefHeading___Toc7276523_73709187">
            <w:r>
              <w:rPr>
                <w:webHidden/>
                <w:rStyle w:val="IndexLink"/>
              </w:rPr>
              <w:t>797</w:t>
            </w:r>
            <w:r>
              <w:rPr>
                <w:rStyle w:val="IndexLink"/>
                <w:rtl w:val="true"/>
              </w:rPr>
              <w:t xml:space="preserve">- </w:t>
            </w:r>
            <w:r>
              <w:rPr>
                <w:rStyle w:val="IndexLink"/>
                <w:rtl w:val="true"/>
              </w:rPr>
              <w:t>أصول الفقه‏</w:t>
            </w:r>
            <w:r>
              <w:rPr>
                <w:rStyle w:val="IndexLink"/>
                <w:rtl w:val="true"/>
              </w:rPr>
              <w:tab/>
            </w:r>
            <w:r>
              <w:rPr>
                <w:rStyle w:val="IndexLink"/>
              </w:rPr>
              <w:t>256</w:t>
            </w:r>
          </w:hyperlink>
        </w:p>
        <w:p>
          <w:pPr>
            <w:pStyle w:val="Contents3"/>
            <w:tabs>
              <w:tab w:val="clear" w:pos="8459"/>
              <w:tab w:val="right" w:pos="9026" w:leader="dot"/>
            </w:tabs>
            <w:rPr/>
          </w:pPr>
          <w:hyperlink w:anchor="__RefHeading___Toc7276525_73709187">
            <w:r>
              <w:rPr>
                <w:webHidden/>
                <w:rStyle w:val="IndexLink"/>
              </w:rPr>
              <w:t>798</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27_73709187">
            <w:r>
              <w:rPr>
                <w:webHidden/>
                <w:rStyle w:val="IndexLink"/>
              </w:rPr>
              <w:t>799</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29_73709187">
            <w:r>
              <w:rPr>
                <w:webHidden/>
                <w:rStyle w:val="IndexLink"/>
              </w:rPr>
              <w:t>800</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31_73709187">
            <w:r>
              <w:rPr>
                <w:webHidden/>
                <w:rStyle w:val="IndexLink"/>
              </w:rPr>
              <w:t>801</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33_73709187">
            <w:r>
              <w:rPr>
                <w:webHidden/>
                <w:rStyle w:val="IndexLink"/>
              </w:rPr>
              <w:t>802</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35_73709187">
            <w:r>
              <w:rPr>
                <w:webHidden/>
                <w:rStyle w:val="IndexLink"/>
              </w:rPr>
              <w:t>803</w:t>
            </w:r>
            <w:r>
              <w:rPr>
                <w:rStyle w:val="IndexLink"/>
                <w:rtl w:val="true"/>
              </w:rPr>
              <w:t xml:space="preserve">- </w:t>
            </w:r>
            <w:r>
              <w:rPr>
                <w:rStyle w:val="IndexLink"/>
                <w:rtl w:val="true"/>
              </w:rPr>
              <w:t>أصول الفقه‏</w:t>
            </w:r>
            <w:r>
              <w:rPr>
                <w:rStyle w:val="IndexLink"/>
                <w:rtl w:val="true"/>
              </w:rPr>
              <w:tab/>
            </w:r>
            <w:r>
              <w:rPr>
                <w:rStyle w:val="IndexLink"/>
              </w:rPr>
              <w:t>257</w:t>
            </w:r>
          </w:hyperlink>
        </w:p>
        <w:p>
          <w:pPr>
            <w:pStyle w:val="Contents3"/>
            <w:tabs>
              <w:tab w:val="clear" w:pos="8459"/>
              <w:tab w:val="right" w:pos="9026" w:leader="dot"/>
            </w:tabs>
            <w:rPr/>
          </w:pPr>
          <w:hyperlink w:anchor="__RefHeading___Toc7276537_73709187">
            <w:r>
              <w:rPr>
                <w:webHidden/>
                <w:rStyle w:val="IndexLink"/>
              </w:rPr>
              <w:t>804</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39_73709187">
            <w:r>
              <w:rPr>
                <w:webHidden/>
                <w:rStyle w:val="IndexLink"/>
              </w:rPr>
              <w:t>805</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41_73709187">
            <w:r>
              <w:rPr>
                <w:webHidden/>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43_73709187">
            <w:r>
              <w:rPr>
                <w:webHidden/>
                <w:rStyle w:val="IndexLink"/>
              </w:rPr>
              <w:t>806</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45_73709187">
            <w:r>
              <w:rPr>
                <w:webHidden/>
                <w:rStyle w:val="IndexLink"/>
              </w:rPr>
              <w:t>807</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47_73709187">
            <w:r>
              <w:rPr>
                <w:webHidden/>
                <w:rStyle w:val="IndexLink"/>
              </w:rPr>
              <w:t>808</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49_73709187">
            <w:r>
              <w:rPr>
                <w:webHidden/>
                <w:rStyle w:val="IndexLink"/>
              </w:rPr>
              <w:t>809</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51_73709187">
            <w:r>
              <w:rPr>
                <w:webHidden/>
                <w:rStyle w:val="IndexLink"/>
              </w:rPr>
              <w:t>810</w:t>
            </w:r>
            <w:r>
              <w:rPr>
                <w:rStyle w:val="IndexLink"/>
                <w:rtl w:val="true"/>
              </w:rPr>
              <w:t xml:space="preserve">- </w:t>
            </w:r>
            <w:r>
              <w:rPr>
                <w:rStyle w:val="IndexLink"/>
                <w:rtl w:val="true"/>
              </w:rPr>
              <w:t>أصول الفقه‏</w:t>
            </w:r>
            <w:r>
              <w:rPr>
                <w:rStyle w:val="IndexLink"/>
                <w:rtl w:val="true"/>
              </w:rPr>
              <w:tab/>
            </w:r>
            <w:r>
              <w:rPr>
                <w:rStyle w:val="IndexLink"/>
              </w:rPr>
              <w:t>258</w:t>
            </w:r>
          </w:hyperlink>
        </w:p>
        <w:p>
          <w:pPr>
            <w:pStyle w:val="Contents3"/>
            <w:tabs>
              <w:tab w:val="clear" w:pos="8459"/>
              <w:tab w:val="right" w:pos="9026" w:leader="dot"/>
            </w:tabs>
            <w:rPr/>
          </w:pPr>
          <w:hyperlink w:anchor="__RefHeading___Toc7276553_73709187">
            <w:r>
              <w:rPr>
                <w:webHidden/>
                <w:rStyle w:val="IndexLink"/>
              </w:rPr>
              <w:t>811</w:t>
            </w:r>
            <w:r>
              <w:rPr>
                <w:rStyle w:val="IndexLink"/>
                <w:rtl w:val="true"/>
              </w:rPr>
              <w:t xml:space="preserve">- </w:t>
            </w:r>
            <w:r>
              <w:rPr>
                <w:rStyle w:val="IndexLink"/>
                <w:rtl w:val="true"/>
              </w:rPr>
              <w:t>أصول الفقه‏</w:t>
            </w:r>
            <w:r>
              <w:rPr>
                <w:rStyle w:val="IndexLink"/>
                <w:rtl w:val="true"/>
              </w:rPr>
              <w:tab/>
            </w:r>
            <w:r>
              <w:rPr>
                <w:rStyle w:val="IndexLink"/>
              </w:rPr>
              <w:t>259</w:t>
            </w:r>
          </w:hyperlink>
        </w:p>
        <w:p>
          <w:pPr>
            <w:pStyle w:val="Contents3"/>
            <w:tabs>
              <w:tab w:val="clear" w:pos="8459"/>
              <w:tab w:val="right" w:pos="9026" w:leader="dot"/>
            </w:tabs>
            <w:rPr/>
          </w:pPr>
          <w:hyperlink w:anchor="__RefHeading___Toc7276555_73709187">
            <w:r>
              <w:rPr>
                <w:webHidden/>
                <w:rStyle w:val="IndexLink"/>
              </w:rPr>
              <w:t>812</w:t>
            </w:r>
            <w:r>
              <w:rPr>
                <w:rStyle w:val="IndexLink"/>
                <w:rtl w:val="true"/>
              </w:rPr>
              <w:t xml:space="preserve">- </w:t>
            </w:r>
            <w:r>
              <w:rPr>
                <w:rStyle w:val="IndexLink"/>
                <w:rtl w:val="true"/>
              </w:rPr>
              <w:t>أصول الفقه‏</w:t>
            </w:r>
            <w:r>
              <w:rPr>
                <w:rStyle w:val="IndexLink"/>
                <w:rtl w:val="true"/>
              </w:rPr>
              <w:tab/>
            </w:r>
            <w:r>
              <w:rPr>
                <w:rStyle w:val="IndexLink"/>
              </w:rPr>
              <w:t>259</w:t>
            </w:r>
          </w:hyperlink>
        </w:p>
        <w:p>
          <w:pPr>
            <w:pStyle w:val="Contents3"/>
            <w:tabs>
              <w:tab w:val="clear" w:pos="8459"/>
              <w:tab w:val="right" w:pos="9026" w:leader="dot"/>
            </w:tabs>
            <w:rPr/>
          </w:pPr>
          <w:hyperlink w:anchor="__RefHeading___Toc7276557_73709187">
            <w:r>
              <w:rPr>
                <w:webHidden/>
                <w:rStyle w:val="IndexLink"/>
              </w:rPr>
              <w:t>813</w:t>
            </w:r>
            <w:r>
              <w:rPr>
                <w:rStyle w:val="IndexLink"/>
                <w:rtl w:val="true"/>
              </w:rPr>
              <w:t xml:space="preserve">- </w:t>
            </w:r>
            <w:r>
              <w:rPr>
                <w:rStyle w:val="IndexLink"/>
                <w:rtl w:val="true"/>
              </w:rPr>
              <w:t>أصول الفقه‏</w:t>
            </w:r>
            <w:r>
              <w:rPr>
                <w:rStyle w:val="IndexLink"/>
                <w:rtl w:val="true"/>
              </w:rPr>
              <w:tab/>
            </w:r>
            <w:r>
              <w:rPr>
                <w:rStyle w:val="IndexLink"/>
              </w:rPr>
              <w:t>259</w:t>
            </w:r>
          </w:hyperlink>
        </w:p>
        <w:p>
          <w:pPr>
            <w:pStyle w:val="Contents3"/>
            <w:tabs>
              <w:tab w:val="clear" w:pos="8459"/>
              <w:tab w:val="right" w:pos="9026" w:leader="dot"/>
            </w:tabs>
            <w:rPr/>
          </w:pPr>
          <w:hyperlink w:anchor="__RefHeading___Toc7276559_73709187">
            <w:r>
              <w:rPr>
                <w:webHidden/>
                <w:rStyle w:val="IndexLink"/>
              </w:rPr>
              <w:t>814</w:t>
            </w:r>
            <w:r>
              <w:rPr>
                <w:rStyle w:val="IndexLink"/>
                <w:rtl w:val="true"/>
              </w:rPr>
              <w:t xml:space="preserve">- </w:t>
            </w:r>
            <w:r>
              <w:rPr>
                <w:rStyle w:val="IndexLink"/>
                <w:rtl w:val="true"/>
              </w:rPr>
              <w:t>أصول الفقه‏</w:t>
            </w:r>
            <w:r>
              <w:rPr>
                <w:rStyle w:val="IndexLink"/>
                <w:rtl w:val="true"/>
              </w:rPr>
              <w:tab/>
            </w:r>
            <w:r>
              <w:rPr>
                <w:rStyle w:val="IndexLink"/>
              </w:rPr>
              <w:t>259</w:t>
            </w:r>
          </w:hyperlink>
        </w:p>
        <w:p>
          <w:pPr>
            <w:pStyle w:val="Contents3"/>
            <w:tabs>
              <w:tab w:val="clear" w:pos="8459"/>
              <w:tab w:val="right" w:pos="9026" w:leader="dot"/>
            </w:tabs>
            <w:rPr/>
          </w:pPr>
          <w:hyperlink w:anchor="__RefHeading___Toc7276561_73709187">
            <w:r>
              <w:rPr>
                <w:webHidden/>
                <w:rStyle w:val="IndexLink"/>
              </w:rPr>
              <w:t>815</w:t>
            </w:r>
            <w:r>
              <w:rPr>
                <w:rStyle w:val="IndexLink"/>
                <w:rtl w:val="true"/>
              </w:rPr>
              <w:t xml:space="preserve">- </w:t>
            </w:r>
            <w:r>
              <w:rPr>
                <w:rStyle w:val="IndexLink"/>
                <w:rtl w:val="true"/>
              </w:rPr>
              <w:t>أصول الفقه‏</w:t>
            </w:r>
            <w:r>
              <w:rPr>
                <w:rStyle w:val="IndexLink"/>
                <w:rtl w:val="true"/>
              </w:rPr>
              <w:tab/>
            </w:r>
            <w:r>
              <w:rPr>
                <w:rStyle w:val="IndexLink"/>
              </w:rPr>
              <w:t>259</w:t>
            </w:r>
          </w:hyperlink>
        </w:p>
        <w:p>
          <w:pPr>
            <w:pStyle w:val="Contents3"/>
            <w:tabs>
              <w:tab w:val="clear" w:pos="8459"/>
              <w:tab w:val="right" w:pos="9026" w:leader="dot"/>
            </w:tabs>
            <w:rPr/>
          </w:pPr>
          <w:hyperlink w:anchor="__RefHeading___Toc7276563_73709187">
            <w:r>
              <w:rPr>
                <w:webHidden/>
                <w:rStyle w:val="IndexLink"/>
              </w:rPr>
              <w:t>816</w:t>
            </w:r>
            <w:r>
              <w:rPr>
                <w:rStyle w:val="IndexLink"/>
                <w:rtl w:val="true"/>
              </w:rPr>
              <w:t xml:space="preserve">- </w:t>
            </w:r>
            <w:r>
              <w:rPr>
                <w:rStyle w:val="IndexLink"/>
                <w:rtl w:val="true"/>
              </w:rPr>
              <w:t>أصول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7276565_73709187">
            <w:r>
              <w:rPr>
                <w:webHidden/>
                <w:rStyle w:val="IndexLink"/>
              </w:rPr>
              <w:t>817</w:t>
            </w:r>
            <w:r>
              <w:rPr>
                <w:rStyle w:val="IndexLink"/>
                <w:rtl w:val="true"/>
              </w:rPr>
              <w:t xml:space="preserve">- </w:t>
            </w:r>
            <w:r>
              <w:rPr>
                <w:rStyle w:val="IndexLink"/>
                <w:rtl w:val="true"/>
              </w:rPr>
              <w:t>أصول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7276567_73709187">
            <w:r>
              <w:rPr>
                <w:webHidden/>
                <w:rStyle w:val="IndexLink"/>
              </w:rPr>
              <w:t>818</w:t>
            </w:r>
            <w:r>
              <w:rPr>
                <w:rStyle w:val="IndexLink"/>
                <w:rtl w:val="true"/>
              </w:rPr>
              <w:t xml:space="preserve">- </w:t>
            </w:r>
            <w:r>
              <w:rPr>
                <w:rStyle w:val="IndexLink"/>
                <w:rtl w:val="true"/>
              </w:rPr>
              <w:t>أصول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7276569_73709187">
            <w:r>
              <w:rPr>
                <w:webHidden/>
                <w:rStyle w:val="IndexLink"/>
                <w:rtl w:val="true"/>
              </w:rPr>
              <w:t>أصول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7276571_73709187">
            <w:r>
              <w:rPr>
                <w:webHidden/>
                <w:rStyle w:val="IndexLink"/>
              </w:rPr>
              <w:t>819</w:t>
            </w:r>
            <w:r>
              <w:rPr>
                <w:rStyle w:val="IndexLink"/>
                <w:rtl w:val="true"/>
              </w:rPr>
              <w:t xml:space="preserve">- </w:t>
            </w:r>
            <w:r>
              <w:rPr>
                <w:rStyle w:val="IndexLink"/>
                <w:rtl w:val="true"/>
              </w:rPr>
              <w:t>أصول الفقه‏</w:t>
            </w:r>
            <w:r>
              <w:rPr>
                <w:rStyle w:val="IndexLink"/>
                <w:rtl w:val="true"/>
              </w:rPr>
              <w:tab/>
            </w:r>
            <w:r>
              <w:rPr>
                <w:rStyle w:val="IndexLink"/>
              </w:rPr>
              <w:t>260</w:t>
            </w:r>
          </w:hyperlink>
        </w:p>
        <w:p>
          <w:pPr>
            <w:pStyle w:val="Contents3"/>
            <w:tabs>
              <w:tab w:val="clear" w:pos="8459"/>
              <w:tab w:val="right" w:pos="9026" w:leader="dot"/>
            </w:tabs>
            <w:rPr/>
          </w:pPr>
          <w:hyperlink w:anchor="__RefHeading___Toc7276573_73709187">
            <w:r>
              <w:rPr>
                <w:webHidden/>
                <w:rStyle w:val="IndexLink"/>
              </w:rPr>
              <w:t>820</w:t>
            </w:r>
            <w:r>
              <w:rPr>
                <w:rStyle w:val="IndexLink"/>
                <w:rtl w:val="true"/>
              </w:rPr>
              <w:t xml:space="preserve">- </w:t>
            </w:r>
            <w:r>
              <w:rPr>
                <w:rStyle w:val="IndexLink"/>
                <w:rtl w:val="true"/>
              </w:rPr>
              <w:t>أصول الفقه‏</w:t>
            </w:r>
            <w:r>
              <w:rPr>
                <w:rStyle w:val="IndexLink"/>
                <w:rtl w:val="true"/>
              </w:rPr>
              <w:tab/>
            </w:r>
            <w:r>
              <w:rPr>
                <w:rStyle w:val="IndexLink"/>
              </w:rPr>
              <w:t>261</w:t>
            </w:r>
          </w:hyperlink>
        </w:p>
        <w:p>
          <w:pPr>
            <w:pStyle w:val="Contents3"/>
            <w:tabs>
              <w:tab w:val="clear" w:pos="8459"/>
              <w:tab w:val="right" w:pos="9026" w:leader="dot"/>
            </w:tabs>
            <w:rPr/>
          </w:pPr>
          <w:hyperlink w:anchor="__RefHeading___Toc7276575_73709187">
            <w:r>
              <w:rPr>
                <w:webHidden/>
                <w:rStyle w:val="IndexLink"/>
              </w:rPr>
              <w:t>821</w:t>
            </w:r>
            <w:r>
              <w:rPr>
                <w:rStyle w:val="IndexLink"/>
                <w:rtl w:val="true"/>
              </w:rPr>
              <w:t xml:space="preserve">- </w:t>
            </w:r>
            <w:r>
              <w:rPr>
                <w:rStyle w:val="IndexLink"/>
                <w:rtl w:val="true"/>
              </w:rPr>
              <w:t>الأصول الکربلائیة</w:t>
            </w:r>
            <w:r>
              <w:rPr>
                <w:rStyle w:val="IndexLink"/>
                <w:rtl w:val="true"/>
              </w:rPr>
              <w:tab/>
            </w:r>
            <w:r>
              <w:rPr>
                <w:rStyle w:val="IndexLink"/>
              </w:rPr>
              <w:t>261</w:t>
            </w:r>
          </w:hyperlink>
        </w:p>
        <w:p>
          <w:pPr>
            <w:pStyle w:val="Contents3"/>
            <w:tabs>
              <w:tab w:val="clear" w:pos="8459"/>
              <w:tab w:val="right" w:pos="9026" w:leader="dot"/>
            </w:tabs>
            <w:rPr/>
          </w:pPr>
          <w:hyperlink w:anchor="__RefHeading___Toc7276577_73709187">
            <w:r>
              <w:rPr>
                <w:webHidden/>
                <w:rStyle w:val="IndexLink"/>
              </w:rPr>
              <w:t>822</w:t>
            </w:r>
            <w:r>
              <w:rPr>
                <w:rStyle w:val="IndexLink"/>
                <w:rtl w:val="true"/>
              </w:rPr>
              <w:t xml:space="preserve">- </w:t>
            </w:r>
            <w:r>
              <w:rPr>
                <w:rStyle w:val="IndexLink"/>
                <w:rtl w:val="true"/>
              </w:rPr>
              <w:t>أصول الکیمیاء</w:t>
            </w:r>
            <w:r>
              <w:rPr>
                <w:rStyle w:val="IndexLink"/>
                <w:rtl w:val="true"/>
              </w:rPr>
              <w:tab/>
            </w:r>
            <w:r>
              <w:rPr>
                <w:rStyle w:val="IndexLink"/>
              </w:rPr>
              <w:t>261</w:t>
            </w:r>
          </w:hyperlink>
        </w:p>
        <w:p>
          <w:pPr>
            <w:pStyle w:val="Contents3"/>
            <w:tabs>
              <w:tab w:val="clear" w:pos="8459"/>
              <w:tab w:val="right" w:pos="9026" w:leader="dot"/>
            </w:tabs>
            <w:rPr/>
          </w:pPr>
          <w:hyperlink w:anchor="__RefHeading___Toc7276579_73709187">
            <w:r>
              <w:rPr>
                <w:webHidden/>
                <w:rStyle w:val="IndexLink"/>
              </w:rPr>
              <w:t>823</w:t>
            </w:r>
            <w:r>
              <w:rPr>
                <w:rStyle w:val="IndexLink"/>
                <w:rtl w:val="true"/>
              </w:rPr>
              <w:t xml:space="preserve">- </w:t>
            </w:r>
            <w:r>
              <w:rPr>
                <w:rStyle w:val="IndexLink"/>
                <w:rtl w:val="true"/>
              </w:rPr>
              <w:t>أصول المذاهب‏</w:t>
            </w:r>
            <w:r>
              <w:rPr>
                <w:rStyle w:val="IndexLink"/>
                <w:rtl w:val="true"/>
              </w:rPr>
              <w:tab/>
            </w:r>
            <w:r>
              <w:rPr>
                <w:rStyle w:val="IndexLink"/>
              </w:rPr>
              <w:t>261</w:t>
            </w:r>
          </w:hyperlink>
        </w:p>
        <w:p>
          <w:pPr>
            <w:pStyle w:val="Contents3"/>
            <w:tabs>
              <w:tab w:val="clear" w:pos="8459"/>
              <w:tab w:val="right" w:pos="9026" w:leader="dot"/>
            </w:tabs>
            <w:rPr/>
          </w:pPr>
          <w:hyperlink w:anchor="__RefHeading___Toc7276581_73709187">
            <w:r>
              <w:rPr>
                <w:webHidden/>
                <w:rStyle w:val="IndexLink"/>
              </w:rPr>
              <w:t>824</w:t>
            </w:r>
            <w:r>
              <w:rPr>
                <w:rStyle w:val="IndexLink"/>
                <w:rtl w:val="true"/>
              </w:rPr>
              <w:t xml:space="preserve">- </w:t>
            </w:r>
            <w:r>
              <w:rPr>
                <w:rStyle w:val="IndexLink"/>
                <w:rtl w:val="true"/>
              </w:rPr>
              <w:t>أصول المعارف‏</w:t>
            </w:r>
            <w:r>
              <w:rPr>
                <w:rStyle w:val="IndexLink"/>
                <w:rtl w:val="true"/>
              </w:rPr>
              <w:tab/>
            </w:r>
            <w:r>
              <w:rPr>
                <w:rStyle w:val="IndexLink"/>
              </w:rPr>
              <w:t>261</w:t>
            </w:r>
          </w:hyperlink>
        </w:p>
        <w:p>
          <w:pPr>
            <w:pStyle w:val="Contents3"/>
            <w:tabs>
              <w:tab w:val="clear" w:pos="8459"/>
              <w:tab w:val="right" w:pos="9026" w:leader="dot"/>
            </w:tabs>
            <w:rPr/>
          </w:pPr>
          <w:hyperlink w:anchor="__RefHeading___Toc7276583_73709187">
            <w:r>
              <w:rPr>
                <w:webHidden/>
                <w:rStyle w:val="IndexLink"/>
              </w:rPr>
              <w:t>825</w:t>
            </w:r>
            <w:r>
              <w:rPr>
                <w:rStyle w:val="IndexLink"/>
                <w:rtl w:val="true"/>
              </w:rPr>
              <w:t xml:space="preserve">- </w:t>
            </w:r>
            <w:r>
              <w:rPr>
                <w:rStyle w:val="IndexLink"/>
                <w:rtl w:val="true"/>
              </w:rPr>
              <w:t>أصول الملاحم‏</w:t>
            </w:r>
            <w:r>
              <w:rPr>
                <w:rStyle w:val="IndexLink"/>
                <w:rtl w:val="true"/>
              </w:rPr>
              <w:tab/>
            </w:r>
            <w:r>
              <w:rPr>
                <w:rStyle w:val="IndexLink"/>
              </w:rPr>
              <w:t>262</w:t>
            </w:r>
          </w:hyperlink>
        </w:p>
        <w:p>
          <w:pPr>
            <w:pStyle w:val="Contents3"/>
            <w:tabs>
              <w:tab w:val="clear" w:pos="8459"/>
              <w:tab w:val="right" w:pos="9026" w:leader="dot"/>
            </w:tabs>
            <w:rPr/>
          </w:pPr>
          <w:hyperlink w:anchor="__RefHeading___Toc7276585_73709187">
            <w:r>
              <w:rPr>
                <w:webHidden/>
                <w:rStyle w:val="IndexLink"/>
              </w:rPr>
              <w:t>826</w:t>
            </w:r>
            <w:r>
              <w:rPr>
                <w:rStyle w:val="IndexLink"/>
                <w:rtl w:val="true"/>
              </w:rPr>
              <w:t xml:space="preserve">- </w:t>
            </w:r>
            <w:r>
              <w:rPr>
                <w:rStyle w:val="IndexLink"/>
                <w:rtl w:val="true"/>
              </w:rPr>
              <w:t>أصول الملحمة</w:t>
            </w:r>
            <w:r>
              <w:rPr>
                <w:rStyle w:val="IndexLink"/>
                <w:rtl w:val="true"/>
              </w:rPr>
              <w:tab/>
            </w:r>
            <w:r>
              <w:rPr>
                <w:rStyle w:val="IndexLink"/>
              </w:rPr>
              <w:t>262</w:t>
            </w:r>
          </w:hyperlink>
        </w:p>
        <w:p>
          <w:pPr>
            <w:pStyle w:val="Contents3"/>
            <w:tabs>
              <w:tab w:val="clear" w:pos="8459"/>
              <w:tab w:val="right" w:pos="9026" w:leader="dot"/>
            </w:tabs>
            <w:rPr/>
          </w:pPr>
          <w:hyperlink w:anchor="__RefHeading___Toc7276587_73709187">
            <w:r>
              <w:rPr>
                <w:webHidden/>
                <w:rStyle w:val="IndexLink"/>
              </w:rPr>
              <w:t>827</w:t>
            </w:r>
            <w:r>
              <w:rPr>
                <w:rStyle w:val="IndexLink"/>
                <w:rtl w:val="true"/>
              </w:rPr>
              <w:t xml:space="preserve">- </w:t>
            </w:r>
            <w:r>
              <w:rPr>
                <w:rStyle w:val="IndexLink"/>
                <w:rtl w:val="true"/>
              </w:rPr>
              <w:t>أصول من عرف لیطمئن قلب من عرف‏</w:t>
            </w:r>
            <w:r>
              <w:rPr>
                <w:rStyle w:val="IndexLink"/>
                <w:rtl w:val="true"/>
              </w:rPr>
              <w:tab/>
            </w:r>
            <w:r>
              <w:rPr>
                <w:rStyle w:val="IndexLink"/>
              </w:rPr>
              <w:t>262</w:t>
            </w:r>
          </w:hyperlink>
        </w:p>
        <w:p>
          <w:pPr>
            <w:pStyle w:val="Contents3"/>
            <w:tabs>
              <w:tab w:val="clear" w:pos="8459"/>
              <w:tab w:val="right" w:pos="9026" w:leader="dot"/>
            </w:tabs>
            <w:rPr/>
          </w:pPr>
          <w:hyperlink w:anchor="__RefHeading___Toc7276589_73709187">
            <w:r>
              <w:rPr>
                <w:webHidden/>
                <w:rStyle w:val="IndexLink"/>
              </w:rPr>
              <w:t>828</w:t>
            </w:r>
            <w:r>
              <w:rPr>
                <w:rStyle w:val="IndexLink"/>
                <w:rtl w:val="true"/>
              </w:rPr>
              <w:t xml:space="preserve">- </w:t>
            </w:r>
            <w:r>
              <w:rPr>
                <w:rStyle w:val="IndexLink"/>
                <w:rtl w:val="true"/>
              </w:rPr>
              <w:t>أصول المنطق‏</w:t>
            </w:r>
            <w:r>
              <w:rPr>
                <w:rStyle w:val="IndexLink"/>
                <w:rtl w:val="true"/>
              </w:rPr>
              <w:tab/>
            </w:r>
            <w:r>
              <w:rPr>
                <w:rStyle w:val="IndexLink"/>
              </w:rPr>
              <w:t>263</w:t>
            </w:r>
          </w:hyperlink>
        </w:p>
        <w:p>
          <w:pPr>
            <w:pStyle w:val="Contents3"/>
            <w:tabs>
              <w:tab w:val="clear" w:pos="8459"/>
              <w:tab w:val="right" w:pos="9026" w:leader="dot"/>
            </w:tabs>
            <w:rPr/>
          </w:pPr>
          <w:hyperlink w:anchor="__RefHeading___Toc7276591_73709187">
            <w:r>
              <w:rPr>
                <w:webHidden/>
                <w:rStyle w:val="IndexLink"/>
              </w:rPr>
              <w:t>829</w:t>
            </w:r>
            <w:r>
              <w:rPr>
                <w:rStyle w:val="IndexLink"/>
                <w:rtl w:val="true"/>
              </w:rPr>
              <w:t xml:space="preserve">- </w:t>
            </w:r>
            <w:r>
              <w:rPr>
                <w:rStyle w:val="IndexLink"/>
                <w:rtl w:val="true"/>
              </w:rPr>
              <w:t>الأصول المهمة</w:t>
            </w:r>
            <w:r>
              <w:rPr>
                <w:rStyle w:val="IndexLink"/>
                <w:rtl w:val="true"/>
              </w:rPr>
              <w:tab/>
            </w:r>
            <w:r>
              <w:rPr>
                <w:rStyle w:val="IndexLink"/>
              </w:rPr>
              <w:t>263</w:t>
            </w:r>
          </w:hyperlink>
        </w:p>
        <w:p>
          <w:pPr>
            <w:pStyle w:val="Contents3"/>
            <w:tabs>
              <w:tab w:val="clear" w:pos="8459"/>
              <w:tab w:val="right" w:pos="9026" w:leader="dot"/>
            </w:tabs>
            <w:rPr/>
          </w:pPr>
          <w:hyperlink w:anchor="__RefHeading___Toc7276593_73709187">
            <w:r>
              <w:rPr>
                <w:webHidden/>
                <w:rStyle w:val="IndexLink"/>
              </w:rPr>
              <w:t>830</w:t>
            </w:r>
            <w:r>
              <w:rPr>
                <w:rStyle w:val="IndexLink"/>
                <w:rtl w:val="true"/>
              </w:rPr>
              <w:t xml:space="preserve">- </w:t>
            </w:r>
            <w:r>
              <w:rPr>
                <w:rStyle w:val="IndexLink"/>
                <w:rtl w:val="true"/>
              </w:rPr>
              <w:t>أصول الهندسة</w:t>
            </w:r>
            <w:r>
              <w:rPr>
                <w:rStyle w:val="IndexLink"/>
                <w:rtl w:val="true"/>
              </w:rPr>
              <w:tab/>
            </w:r>
            <w:r>
              <w:rPr>
                <w:rStyle w:val="IndexLink"/>
              </w:rPr>
              <w:t>263</w:t>
            </w:r>
          </w:hyperlink>
        </w:p>
        <w:p>
          <w:pPr>
            <w:pStyle w:val="Contents3"/>
            <w:tabs>
              <w:tab w:val="clear" w:pos="8459"/>
              <w:tab w:val="right" w:pos="9026" w:leader="dot"/>
            </w:tabs>
            <w:rPr/>
          </w:pPr>
          <w:hyperlink w:anchor="__RefHeading___Toc7276595_73709187">
            <w:r>
              <w:rPr>
                <w:webHidden/>
                <w:rStyle w:val="IndexLink"/>
              </w:rPr>
              <w:t>831</w:t>
            </w:r>
            <w:r>
              <w:rPr>
                <w:rStyle w:val="IndexLink"/>
                <w:rtl w:val="true"/>
              </w:rPr>
              <w:t xml:space="preserve">- </w:t>
            </w:r>
            <w:r>
              <w:rPr>
                <w:rStyle w:val="IndexLink"/>
                <w:rtl w:val="true"/>
              </w:rPr>
              <w:t>اضاءة القلوب‏</w:t>
            </w:r>
            <w:r>
              <w:rPr>
                <w:rStyle w:val="IndexLink"/>
                <w:rtl w:val="true"/>
              </w:rPr>
              <w:tab/>
            </w:r>
            <w:r>
              <w:rPr>
                <w:rStyle w:val="IndexLink"/>
              </w:rPr>
              <w:t>263</w:t>
            </w:r>
          </w:hyperlink>
        </w:p>
        <w:p>
          <w:pPr>
            <w:pStyle w:val="Contents3"/>
            <w:tabs>
              <w:tab w:val="clear" w:pos="8459"/>
              <w:tab w:val="right" w:pos="9026" w:leader="dot"/>
            </w:tabs>
            <w:rPr/>
          </w:pPr>
          <w:hyperlink w:anchor="__RefHeading___Toc7276597_73709187">
            <w:r>
              <w:rPr>
                <w:webHidden/>
                <w:rStyle w:val="IndexLink"/>
              </w:rPr>
              <w:t>832</w:t>
            </w:r>
            <w:r>
              <w:rPr>
                <w:rStyle w:val="IndexLink"/>
                <w:rtl w:val="true"/>
              </w:rPr>
              <w:t xml:space="preserve">- </w:t>
            </w:r>
            <w:r>
              <w:rPr>
                <w:rStyle w:val="IndexLink"/>
                <w:rtl w:val="true"/>
              </w:rPr>
              <w:t>کتاب الأضاحی‏</w:t>
            </w:r>
            <w:r>
              <w:rPr>
                <w:rStyle w:val="IndexLink"/>
                <w:rtl w:val="true"/>
              </w:rPr>
              <w:tab/>
            </w:r>
            <w:r>
              <w:rPr>
                <w:rStyle w:val="IndexLink"/>
              </w:rPr>
              <w:t>263</w:t>
            </w:r>
          </w:hyperlink>
        </w:p>
        <w:p>
          <w:pPr>
            <w:pStyle w:val="Contents3"/>
            <w:tabs>
              <w:tab w:val="clear" w:pos="8459"/>
              <w:tab w:val="right" w:pos="9026" w:leader="dot"/>
            </w:tabs>
            <w:rPr/>
          </w:pPr>
          <w:hyperlink w:anchor="__RefHeading___Toc7276599_73709187">
            <w:r>
              <w:rPr>
                <w:webHidden/>
                <w:rStyle w:val="IndexLink"/>
              </w:rPr>
              <w:t>833</w:t>
            </w:r>
            <w:r>
              <w:rPr>
                <w:rStyle w:val="IndexLink"/>
                <w:rtl w:val="true"/>
              </w:rPr>
              <w:t xml:space="preserve">- </w:t>
            </w:r>
            <w:r>
              <w:rPr>
                <w:rStyle w:val="IndexLink"/>
                <w:rtl w:val="true"/>
              </w:rPr>
              <w:t>کتاب الأضاحی‏</w:t>
            </w:r>
            <w:r>
              <w:rPr>
                <w:rStyle w:val="IndexLink"/>
                <w:rtl w:val="true"/>
              </w:rPr>
              <w:tab/>
            </w:r>
            <w:r>
              <w:rPr>
                <w:rStyle w:val="IndexLink"/>
              </w:rPr>
              <w:t>263</w:t>
            </w:r>
          </w:hyperlink>
        </w:p>
        <w:p>
          <w:pPr>
            <w:pStyle w:val="Contents3"/>
            <w:tabs>
              <w:tab w:val="clear" w:pos="8459"/>
              <w:tab w:val="right" w:pos="9026" w:leader="dot"/>
            </w:tabs>
            <w:rPr/>
          </w:pPr>
          <w:hyperlink w:anchor="__RefHeading___Toc7276601_73709187">
            <w:r>
              <w:rPr>
                <w:webHidden/>
                <w:rStyle w:val="IndexLink"/>
              </w:rPr>
              <w:t>834</w:t>
            </w:r>
            <w:r>
              <w:rPr>
                <w:rStyle w:val="IndexLink"/>
                <w:rtl w:val="true"/>
              </w:rPr>
              <w:t xml:space="preserve">- </w:t>
            </w:r>
            <w:r>
              <w:rPr>
                <w:rStyle w:val="IndexLink"/>
                <w:rtl w:val="true"/>
              </w:rPr>
              <w:t>الأضحویة</w:t>
            </w:r>
            <w:r>
              <w:rPr>
                <w:rStyle w:val="IndexLink"/>
                <w:rtl w:val="true"/>
              </w:rPr>
              <w:tab/>
            </w:r>
            <w:r>
              <w:rPr>
                <w:rStyle w:val="IndexLink"/>
              </w:rPr>
              <w:t>263</w:t>
            </w:r>
          </w:hyperlink>
        </w:p>
        <w:p>
          <w:pPr>
            <w:pStyle w:val="Contents3"/>
            <w:tabs>
              <w:tab w:val="clear" w:pos="8459"/>
              <w:tab w:val="right" w:pos="9026" w:leader="dot"/>
            </w:tabs>
            <w:rPr/>
          </w:pPr>
          <w:hyperlink w:anchor="__RefHeading___Toc7276603_73709187">
            <w:r>
              <w:rPr>
                <w:webHidden/>
                <w:rStyle w:val="IndexLink"/>
              </w:rPr>
              <w:t>835</w:t>
            </w:r>
            <w:r>
              <w:rPr>
                <w:rStyle w:val="IndexLink"/>
                <w:rtl w:val="true"/>
              </w:rPr>
              <w:t xml:space="preserve">- </w:t>
            </w:r>
            <w:r>
              <w:rPr>
                <w:rStyle w:val="IndexLink"/>
                <w:rtl w:val="true"/>
              </w:rPr>
              <w:t>الأضداد</w:t>
            </w:r>
            <w:r>
              <w:rPr>
                <w:rStyle w:val="IndexLink"/>
                <w:rtl w:val="true"/>
              </w:rPr>
              <w:tab/>
            </w:r>
            <w:r>
              <w:rPr>
                <w:rStyle w:val="IndexLink"/>
              </w:rPr>
              <w:t>264</w:t>
            </w:r>
          </w:hyperlink>
        </w:p>
        <w:p>
          <w:pPr>
            <w:pStyle w:val="Contents3"/>
            <w:tabs>
              <w:tab w:val="clear" w:pos="8459"/>
              <w:tab w:val="right" w:pos="9026" w:leader="dot"/>
            </w:tabs>
            <w:rPr/>
          </w:pPr>
          <w:hyperlink w:anchor="__RefHeading___Toc7276605_73709187">
            <w:r>
              <w:rPr>
                <w:webHidden/>
                <w:rStyle w:val="IndexLink"/>
              </w:rPr>
              <w:t>836</w:t>
            </w:r>
            <w:r>
              <w:rPr>
                <w:rStyle w:val="IndexLink"/>
                <w:rtl w:val="true"/>
              </w:rPr>
              <w:t xml:space="preserve">- </w:t>
            </w:r>
            <w:r>
              <w:rPr>
                <w:rStyle w:val="IndexLink"/>
                <w:rtl w:val="true"/>
              </w:rPr>
              <w:t>الأضداد</w:t>
            </w:r>
            <w:r>
              <w:rPr>
                <w:rStyle w:val="IndexLink"/>
                <w:rtl w:val="true"/>
              </w:rPr>
              <w:tab/>
            </w:r>
            <w:r>
              <w:rPr>
                <w:rStyle w:val="IndexLink"/>
              </w:rPr>
              <w:t>264</w:t>
            </w:r>
          </w:hyperlink>
        </w:p>
        <w:p>
          <w:pPr>
            <w:pStyle w:val="Contents3"/>
            <w:tabs>
              <w:tab w:val="clear" w:pos="8459"/>
              <w:tab w:val="right" w:pos="9026" w:leader="dot"/>
            </w:tabs>
            <w:rPr/>
          </w:pPr>
          <w:hyperlink w:anchor="__RefHeading___Toc7276607_73709187">
            <w:r>
              <w:rPr>
                <w:webHidden/>
                <w:rStyle w:val="IndexLink"/>
              </w:rPr>
              <w:t>837</w:t>
            </w:r>
            <w:r>
              <w:rPr>
                <w:rStyle w:val="IndexLink"/>
                <w:rtl w:val="true"/>
              </w:rPr>
              <w:t xml:space="preserve">- </w:t>
            </w:r>
            <w:r>
              <w:rPr>
                <w:rStyle w:val="IndexLink"/>
                <w:rtl w:val="true"/>
              </w:rPr>
              <w:t>کتاب الأضداد</w:t>
            </w:r>
            <w:r>
              <w:rPr>
                <w:rStyle w:val="IndexLink"/>
                <w:rtl w:val="true"/>
              </w:rPr>
              <w:tab/>
            </w:r>
            <w:r>
              <w:rPr>
                <w:rStyle w:val="IndexLink"/>
              </w:rPr>
              <w:t>264</w:t>
            </w:r>
          </w:hyperlink>
        </w:p>
        <w:p>
          <w:pPr>
            <w:pStyle w:val="Contents3"/>
            <w:tabs>
              <w:tab w:val="clear" w:pos="8459"/>
              <w:tab w:val="right" w:pos="9026" w:leader="dot"/>
            </w:tabs>
            <w:rPr/>
          </w:pPr>
          <w:hyperlink w:anchor="__RefHeading___Toc7276609_73709187">
            <w:r>
              <w:rPr>
                <w:webHidden/>
                <w:rStyle w:val="IndexLink"/>
              </w:rPr>
              <w:t>838</w:t>
            </w:r>
            <w:r>
              <w:rPr>
                <w:rStyle w:val="IndexLink"/>
                <w:rtl w:val="true"/>
              </w:rPr>
              <w:t xml:space="preserve">- </w:t>
            </w:r>
            <w:r>
              <w:rPr>
                <w:rStyle w:val="IndexLink"/>
                <w:rtl w:val="true"/>
              </w:rPr>
              <w:t>أضرار التدخین‏</w:t>
            </w:r>
            <w:r>
              <w:rPr>
                <w:rStyle w:val="IndexLink"/>
                <w:rtl w:val="true"/>
              </w:rPr>
              <w:tab/>
            </w:r>
            <w:r>
              <w:rPr>
                <w:rStyle w:val="IndexLink"/>
              </w:rPr>
              <w:t>264</w:t>
            </w:r>
          </w:hyperlink>
        </w:p>
        <w:p>
          <w:pPr>
            <w:pStyle w:val="Contents3"/>
            <w:tabs>
              <w:tab w:val="clear" w:pos="8459"/>
              <w:tab w:val="right" w:pos="9026" w:leader="dot"/>
            </w:tabs>
            <w:rPr/>
          </w:pPr>
          <w:hyperlink w:anchor="__RefHeading___Toc7276611_73709187">
            <w:r>
              <w:rPr>
                <w:webHidden/>
                <w:rStyle w:val="IndexLink"/>
              </w:rPr>
              <w:t>839</w:t>
            </w:r>
            <w:r>
              <w:rPr>
                <w:rStyle w:val="IndexLink"/>
                <w:rtl w:val="true"/>
              </w:rPr>
              <w:t xml:space="preserve">- </w:t>
            </w:r>
            <w:r>
              <w:rPr>
                <w:rStyle w:val="IndexLink"/>
                <w:rtl w:val="true"/>
              </w:rPr>
              <w:t>أضغاث الأحلام فی بیان أوهام الکرام‏</w:t>
            </w:r>
            <w:r>
              <w:rPr>
                <w:rStyle w:val="IndexLink"/>
                <w:rtl w:val="true"/>
              </w:rPr>
              <w:tab/>
            </w:r>
            <w:r>
              <w:rPr>
                <w:rStyle w:val="IndexLink"/>
              </w:rPr>
              <w:t>264</w:t>
            </w:r>
          </w:hyperlink>
        </w:p>
        <w:p>
          <w:pPr>
            <w:pStyle w:val="Contents3"/>
            <w:tabs>
              <w:tab w:val="clear" w:pos="8459"/>
              <w:tab w:val="right" w:pos="9026" w:leader="dot"/>
            </w:tabs>
            <w:rPr/>
          </w:pPr>
          <w:hyperlink w:anchor="__RefHeading___Toc7276613_73709187">
            <w:r>
              <w:rPr>
                <w:webHidden/>
                <w:rStyle w:val="IndexLink"/>
              </w:rPr>
              <w:t>840</w:t>
            </w:r>
            <w:r>
              <w:rPr>
                <w:rStyle w:val="IndexLink"/>
                <w:rtl w:val="true"/>
              </w:rPr>
              <w:t xml:space="preserve">- </w:t>
            </w:r>
            <w:r>
              <w:rPr>
                <w:rStyle w:val="IndexLink"/>
                <w:rtl w:val="true"/>
              </w:rPr>
              <w:t>أضواء الدرر الغوالی‏</w:t>
            </w:r>
            <w:r>
              <w:rPr>
                <w:rStyle w:val="IndexLink"/>
                <w:rtl w:val="true"/>
              </w:rPr>
              <w:tab/>
            </w:r>
            <w:r>
              <w:rPr>
                <w:rStyle w:val="IndexLink"/>
              </w:rPr>
              <w:t>266</w:t>
            </w:r>
          </w:hyperlink>
        </w:p>
        <w:p>
          <w:pPr>
            <w:pStyle w:val="Contents3"/>
            <w:tabs>
              <w:tab w:val="clear" w:pos="8459"/>
              <w:tab w:val="right" w:pos="9026" w:leader="dot"/>
            </w:tabs>
            <w:rPr/>
          </w:pPr>
          <w:hyperlink w:anchor="__RefHeading___Toc7276615_73709187">
            <w:r>
              <w:rPr>
                <w:webHidden/>
                <w:rStyle w:val="IndexLink"/>
              </w:rPr>
              <w:t>841</w:t>
            </w:r>
            <w:r>
              <w:rPr>
                <w:rStyle w:val="IndexLink"/>
                <w:rtl w:val="true"/>
              </w:rPr>
              <w:t xml:space="preserve">- </w:t>
            </w:r>
            <w:r>
              <w:rPr>
                <w:rStyle w:val="IndexLink"/>
                <w:rtl w:val="true"/>
              </w:rPr>
              <w:t>الأضواء المزیلة</w:t>
            </w:r>
            <w:r>
              <w:rPr>
                <w:rStyle w:val="IndexLink"/>
                <w:rtl w:val="true"/>
              </w:rPr>
              <w:tab/>
            </w:r>
            <w:r>
              <w:rPr>
                <w:rStyle w:val="IndexLink"/>
              </w:rPr>
              <w:t>266</w:t>
            </w:r>
          </w:hyperlink>
        </w:p>
        <w:p>
          <w:pPr>
            <w:pStyle w:val="Contents3"/>
            <w:tabs>
              <w:tab w:val="clear" w:pos="8459"/>
              <w:tab w:val="right" w:pos="9026" w:leader="dot"/>
            </w:tabs>
            <w:rPr/>
          </w:pPr>
          <w:hyperlink w:anchor="__RefHeading___Toc7276617_73709187">
            <w:r>
              <w:rPr>
                <w:webHidden/>
                <w:rStyle w:val="IndexLink"/>
              </w:rPr>
              <w:t>842</w:t>
            </w:r>
            <w:r>
              <w:rPr>
                <w:rStyle w:val="IndexLink"/>
                <w:rtl w:val="true"/>
              </w:rPr>
              <w:t xml:space="preserve">- </w:t>
            </w:r>
            <w:r>
              <w:rPr>
                <w:rStyle w:val="IndexLink"/>
                <w:rtl w:val="true"/>
              </w:rPr>
              <w:t>أطباق الذهب‏</w:t>
            </w:r>
            <w:r>
              <w:rPr>
                <w:rStyle w:val="IndexLink"/>
                <w:rtl w:val="true"/>
              </w:rPr>
              <w:tab/>
            </w:r>
            <w:r>
              <w:rPr>
                <w:rStyle w:val="IndexLink"/>
              </w:rPr>
              <w:t>266</w:t>
            </w:r>
          </w:hyperlink>
        </w:p>
        <w:p>
          <w:pPr>
            <w:pStyle w:val="Contents3"/>
            <w:tabs>
              <w:tab w:val="clear" w:pos="8459"/>
              <w:tab w:val="right" w:pos="9026" w:leader="dot"/>
            </w:tabs>
            <w:rPr/>
          </w:pPr>
          <w:hyperlink w:anchor="__RefHeading___Toc7276619_73709187">
            <w:r>
              <w:rPr>
                <w:webHidden/>
                <w:rStyle w:val="IndexLink"/>
              </w:rPr>
              <w:t>843</w:t>
            </w:r>
            <w:r>
              <w:rPr>
                <w:rStyle w:val="IndexLink"/>
                <w:rtl w:val="true"/>
              </w:rPr>
              <w:t xml:space="preserve">- </w:t>
            </w:r>
            <w:r>
              <w:rPr>
                <w:rStyle w:val="IndexLink"/>
                <w:rtl w:val="true"/>
              </w:rPr>
              <w:t>أطراف الدلائل فی أوائل المسائل‏</w:t>
            </w:r>
            <w:r>
              <w:rPr>
                <w:rStyle w:val="IndexLink"/>
                <w:rtl w:val="true"/>
              </w:rPr>
              <w:tab/>
            </w:r>
            <w:r>
              <w:rPr>
                <w:rStyle w:val="IndexLink"/>
              </w:rPr>
              <w:t>266</w:t>
            </w:r>
          </w:hyperlink>
        </w:p>
        <w:p>
          <w:pPr>
            <w:pStyle w:val="Contents3"/>
            <w:tabs>
              <w:tab w:val="clear" w:pos="8459"/>
              <w:tab w:val="right" w:pos="9026" w:leader="dot"/>
            </w:tabs>
            <w:rPr/>
          </w:pPr>
          <w:hyperlink w:anchor="__RefHeading___Toc7276621_73709187">
            <w:r>
              <w:rPr>
                <w:webHidden/>
                <w:rStyle w:val="IndexLink"/>
              </w:rPr>
              <w:t>844</w:t>
            </w:r>
            <w:r>
              <w:rPr>
                <w:rStyle w:val="IndexLink"/>
                <w:rtl w:val="true"/>
              </w:rPr>
              <w:t xml:space="preserve">- </w:t>
            </w:r>
            <w:r>
              <w:rPr>
                <w:rStyle w:val="IndexLink"/>
                <w:rtl w:val="true"/>
              </w:rPr>
              <w:t>الأطرغش‏</w:t>
            </w:r>
            <w:r>
              <w:rPr>
                <w:rStyle w:val="IndexLink"/>
                <w:rtl w:val="true"/>
              </w:rPr>
              <w:tab/>
            </w:r>
            <w:r>
              <w:rPr>
                <w:rStyle w:val="IndexLink"/>
              </w:rPr>
              <w:t>266</w:t>
            </w:r>
          </w:hyperlink>
        </w:p>
        <w:p>
          <w:pPr>
            <w:pStyle w:val="Contents3"/>
            <w:tabs>
              <w:tab w:val="clear" w:pos="8459"/>
              <w:tab w:val="right" w:pos="9026" w:leader="dot"/>
            </w:tabs>
            <w:rPr/>
          </w:pPr>
          <w:hyperlink w:anchor="__RefHeading___Toc7276623_73709187">
            <w:r>
              <w:rPr>
                <w:webHidden/>
                <w:rStyle w:val="IndexLink"/>
              </w:rPr>
              <w:t>845</w:t>
            </w:r>
            <w:r>
              <w:rPr>
                <w:rStyle w:val="IndexLink"/>
                <w:rtl w:val="true"/>
              </w:rPr>
              <w:t xml:space="preserve">- </w:t>
            </w:r>
            <w:r>
              <w:rPr>
                <w:rStyle w:val="IndexLink"/>
                <w:rtl w:val="true"/>
              </w:rPr>
              <w:t>کتاب الأطعمة</w:t>
            </w:r>
            <w:r>
              <w:rPr>
                <w:rStyle w:val="IndexLink"/>
                <w:rtl w:val="true"/>
              </w:rPr>
              <w:tab/>
            </w:r>
            <w:r>
              <w:rPr>
                <w:rStyle w:val="IndexLink"/>
              </w:rPr>
              <w:t>267</w:t>
            </w:r>
          </w:hyperlink>
        </w:p>
        <w:p>
          <w:pPr>
            <w:pStyle w:val="Contents3"/>
            <w:tabs>
              <w:tab w:val="clear" w:pos="8459"/>
              <w:tab w:val="right" w:pos="9026" w:leader="dot"/>
            </w:tabs>
            <w:rPr/>
          </w:pPr>
          <w:hyperlink w:anchor="__RefHeading___Toc7276625_73709187">
            <w:r>
              <w:rPr>
                <w:webHidden/>
                <w:rStyle w:val="IndexLink"/>
              </w:rPr>
              <w:t>846</w:t>
            </w:r>
            <w:r>
              <w:rPr>
                <w:rStyle w:val="IndexLink"/>
                <w:rtl w:val="true"/>
              </w:rPr>
              <w:t xml:space="preserve">- </w:t>
            </w:r>
            <w:r>
              <w:rPr>
                <w:rStyle w:val="IndexLink"/>
                <w:rtl w:val="true"/>
              </w:rPr>
              <w:t>کتاب الأطعمة</w:t>
            </w:r>
            <w:r>
              <w:rPr>
                <w:rStyle w:val="IndexLink"/>
                <w:rtl w:val="true"/>
              </w:rPr>
              <w:tab/>
            </w:r>
            <w:r>
              <w:rPr>
                <w:rStyle w:val="IndexLink"/>
              </w:rPr>
              <w:t>267</w:t>
            </w:r>
          </w:hyperlink>
        </w:p>
        <w:p>
          <w:pPr>
            <w:pStyle w:val="Contents3"/>
            <w:tabs>
              <w:tab w:val="clear" w:pos="8459"/>
              <w:tab w:val="right" w:pos="9026" w:leader="dot"/>
            </w:tabs>
            <w:rPr/>
          </w:pPr>
          <w:hyperlink w:anchor="__RefHeading___Toc7276627_73709187">
            <w:r>
              <w:rPr>
                <w:webHidden/>
                <w:rStyle w:val="IndexLink"/>
              </w:rPr>
              <w:t>847</w:t>
            </w:r>
            <w:r>
              <w:rPr>
                <w:rStyle w:val="IndexLink"/>
                <w:rtl w:val="true"/>
              </w:rPr>
              <w:t xml:space="preserve">- </w:t>
            </w:r>
            <w:r>
              <w:rPr>
                <w:rStyle w:val="IndexLink"/>
                <w:rtl w:val="true"/>
              </w:rPr>
              <w:t>الأطعمة للأصحاء</w:t>
            </w:r>
            <w:r>
              <w:rPr>
                <w:rStyle w:val="IndexLink"/>
                <w:rtl w:val="true"/>
              </w:rPr>
              <w:tab/>
            </w:r>
            <w:r>
              <w:rPr>
                <w:rStyle w:val="IndexLink"/>
              </w:rPr>
              <w:t>267</w:t>
            </w:r>
          </w:hyperlink>
        </w:p>
        <w:p>
          <w:pPr>
            <w:pStyle w:val="Contents3"/>
            <w:tabs>
              <w:tab w:val="clear" w:pos="8459"/>
              <w:tab w:val="right" w:pos="9026" w:leader="dot"/>
            </w:tabs>
            <w:rPr/>
          </w:pPr>
          <w:hyperlink w:anchor="__RefHeading___Toc7276629_73709187">
            <w:r>
              <w:rPr>
                <w:webHidden/>
                <w:rStyle w:val="IndexLink"/>
              </w:rPr>
              <w:t>848</w:t>
            </w:r>
            <w:r>
              <w:rPr>
                <w:rStyle w:val="IndexLink"/>
                <w:rtl w:val="true"/>
              </w:rPr>
              <w:t xml:space="preserve">- </w:t>
            </w:r>
            <w:r>
              <w:rPr>
                <w:rStyle w:val="IndexLink"/>
                <w:rtl w:val="true"/>
              </w:rPr>
              <w:t>الأطعمة للمرضی‏</w:t>
            </w:r>
            <w:r>
              <w:rPr>
                <w:rStyle w:val="IndexLink"/>
                <w:rtl w:val="true"/>
              </w:rPr>
              <w:tab/>
            </w:r>
            <w:r>
              <w:rPr>
                <w:rStyle w:val="IndexLink"/>
              </w:rPr>
              <w:t>267</w:t>
            </w:r>
          </w:hyperlink>
        </w:p>
        <w:p>
          <w:pPr>
            <w:pStyle w:val="Contents3"/>
            <w:tabs>
              <w:tab w:val="clear" w:pos="8459"/>
              <w:tab w:val="right" w:pos="9026" w:leader="dot"/>
            </w:tabs>
            <w:rPr/>
          </w:pPr>
          <w:hyperlink w:anchor="__RefHeading___Toc7276631_73709187">
            <w:r>
              <w:rPr>
                <w:webHidden/>
                <w:rStyle w:val="IndexLink"/>
              </w:rPr>
              <w:t>849</w:t>
            </w:r>
            <w:r>
              <w:rPr>
                <w:rStyle w:val="IndexLink"/>
                <w:rtl w:val="true"/>
              </w:rPr>
              <w:t xml:space="preserve">- </w:t>
            </w:r>
            <w:r>
              <w:rPr>
                <w:rStyle w:val="IndexLink"/>
                <w:rtl w:val="true"/>
              </w:rPr>
              <w:t>أطعمه المرضی‏</w:t>
            </w:r>
            <w:r>
              <w:rPr>
                <w:rStyle w:val="IndexLink"/>
                <w:rtl w:val="true"/>
              </w:rPr>
              <w:tab/>
            </w:r>
            <w:r>
              <w:rPr>
                <w:rStyle w:val="IndexLink"/>
              </w:rPr>
              <w:t>267</w:t>
            </w:r>
          </w:hyperlink>
        </w:p>
        <w:p>
          <w:pPr>
            <w:pStyle w:val="Contents3"/>
            <w:tabs>
              <w:tab w:val="clear" w:pos="8459"/>
              <w:tab w:val="right" w:pos="9026" w:leader="dot"/>
            </w:tabs>
            <w:rPr/>
          </w:pPr>
          <w:hyperlink w:anchor="__RefHeading___Toc7276633_73709187">
            <w:r>
              <w:rPr>
                <w:webHidden/>
                <w:rStyle w:val="IndexLink"/>
              </w:rPr>
              <w:t>850</w:t>
            </w:r>
            <w:r>
              <w:rPr>
                <w:rStyle w:val="IndexLink"/>
                <w:rtl w:val="true"/>
              </w:rPr>
              <w:t xml:space="preserve">- </w:t>
            </w:r>
            <w:r>
              <w:rPr>
                <w:rStyle w:val="IndexLink"/>
                <w:rtl w:val="true"/>
              </w:rPr>
              <w:t>الأطعمة و الأشربة</w:t>
            </w:r>
            <w:r>
              <w:rPr>
                <w:rStyle w:val="IndexLink"/>
                <w:rtl w:val="true"/>
              </w:rPr>
              <w:tab/>
            </w:r>
            <w:r>
              <w:rPr>
                <w:rStyle w:val="IndexLink"/>
              </w:rPr>
              <w:t>267</w:t>
            </w:r>
          </w:hyperlink>
        </w:p>
        <w:p>
          <w:pPr>
            <w:pStyle w:val="Contents3"/>
            <w:tabs>
              <w:tab w:val="clear" w:pos="8459"/>
              <w:tab w:val="right" w:pos="9026" w:leader="dot"/>
            </w:tabs>
            <w:rPr/>
          </w:pPr>
          <w:hyperlink w:anchor="__RefHeading___Toc7276635_73709187">
            <w:r>
              <w:rPr>
                <w:webHidden/>
                <w:rStyle w:val="IndexLink"/>
              </w:rPr>
              <w:t>851</w:t>
            </w:r>
            <w:r>
              <w:rPr>
                <w:rStyle w:val="IndexLink"/>
                <w:rtl w:val="true"/>
              </w:rPr>
              <w:t xml:space="preserve">- </w:t>
            </w:r>
            <w:r>
              <w:rPr>
                <w:rStyle w:val="IndexLink"/>
                <w:rtl w:val="true"/>
              </w:rPr>
              <w:t>الأطعمة و الأشربة</w:t>
            </w:r>
            <w:r>
              <w:rPr>
                <w:rStyle w:val="IndexLink"/>
                <w:rtl w:val="true"/>
              </w:rPr>
              <w:tab/>
            </w:r>
            <w:r>
              <w:rPr>
                <w:rStyle w:val="IndexLink"/>
              </w:rPr>
              <w:t>268</w:t>
            </w:r>
          </w:hyperlink>
        </w:p>
        <w:p>
          <w:pPr>
            <w:pStyle w:val="Contents3"/>
            <w:tabs>
              <w:tab w:val="clear" w:pos="8459"/>
              <w:tab w:val="right" w:pos="9026" w:leader="dot"/>
            </w:tabs>
            <w:rPr/>
          </w:pPr>
          <w:hyperlink w:anchor="__RefHeading___Toc7276637_73709187">
            <w:r>
              <w:rPr>
                <w:webHidden/>
                <w:rStyle w:val="IndexLink"/>
                <w:rtl w:val="true"/>
              </w:rPr>
              <w:t>الأطعمة و الأشربة</w:t>
            </w:r>
            <w:r>
              <w:rPr>
                <w:rStyle w:val="IndexLink"/>
                <w:rtl w:val="true"/>
              </w:rPr>
              <w:tab/>
            </w:r>
            <w:r>
              <w:rPr>
                <w:rStyle w:val="IndexLink"/>
              </w:rPr>
              <w:t>268</w:t>
            </w:r>
          </w:hyperlink>
        </w:p>
        <w:p>
          <w:pPr>
            <w:pStyle w:val="Contents3"/>
            <w:tabs>
              <w:tab w:val="clear" w:pos="8459"/>
              <w:tab w:val="right" w:pos="9026" w:leader="dot"/>
            </w:tabs>
            <w:rPr/>
          </w:pPr>
          <w:hyperlink w:anchor="__RefHeading___Toc7276639_73709187">
            <w:r>
              <w:rPr>
                <w:webHidden/>
                <w:rStyle w:val="IndexLink"/>
              </w:rPr>
              <w:t>852</w:t>
            </w:r>
            <w:r>
              <w:rPr>
                <w:rStyle w:val="IndexLink"/>
                <w:rtl w:val="true"/>
              </w:rPr>
              <w:t xml:space="preserve">- </w:t>
            </w:r>
            <w:r>
              <w:rPr>
                <w:rStyle w:val="IndexLink"/>
                <w:rtl w:val="true"/>
              </w:rPr>
              <w:t>الأطعمة و الأشربة</w:t>
            </w:r>
            <w:r>
              <w:rPr>
                <w:rStyle w:val="IndexLink"/>
                <w:rtl w:val="true"/>
              </w:rPr>
              <w:tab/>
            </w:r>
            <w:r>
              <w:rPr>
                <w:rStyle w:val="IndexLink"/>
              </w:rPr>
              <w:t>268</w:t>
            </w:r>
          </w:hyperlink>
        </w:p>
        <w:p>
          <w:pPr>
            <w:pStyle w:val="Contents3"/>
            <w:tabs>
              <w:tab w:val="clear" w:pos="8459"/>
              <w:tab w:val="right" w:pos="9026" w:leader="dot"/>
            </w:tabs>
            <w:rPr/>
          </w:pPr>
          <w:hyperlink w:anchor="__RefHeading___Toc7276641_73709187">
            <w:r>
              <w:rPr>
                <w:webHidden/>
                <w:rStyle w:val="IndexLink"/>
              </w:rPr>
              <w:t>853</w:t>
            </w:r>
            <w:r>
              <w:rPr>
                <w:rStyle w:val="IndexLink"/>
                <w:rtl w:val="true"/>
              </w:rPr>
              <w:t xml:space="preserve">- </w:t>
            </w:r>
            <w:r>
              <w:rPr>
                <w:rStyle w:val="IndexLink"/>
                <w:rtl w:val="true"/>
              </w:rPr>
              <w:t>إطلاق الصبی‏</w:t>
            </w:r>
            <w:r>
              <w:rPr>
                <w:rStyle w:val="IndexLink"/>
                <w:rtl w:val="true"/>
              </w:rPr>
              <w:tab/>
            </w:r>
            <w:r>
              <w:rPr>
                <w:rStyle w:val="IndexLink"/>
              </w:rPr>
              <w:t>268</w:t>
            </w:r>
          </w:hyperlink>
        </w:p>
        <w:p>
          <w:pPr>
            <w:pStyle w:val="Contents3"/>
            <w:tabs>
              <w:tab w:val="clear" w:pos="8459"/>
              <w:tab w:val="right" w:pos="9026" w:leader="dot"/>
            </w:tabs>
            <w:rPr/>
          </w:pPr>
          <w:hyperlink w:anchor="__RefHeading___Toc7276643_73709187">
            <w:r>
              <w:rPr>
                <w:webHidden/>
                <w:rStyle w:val="IndexLink"/>
              </w:rPr>
              <w:t>854</w:t>
            </w:r>
            <w:r>
              <w:rPr>
                <w:rStyle w:val="IndexLink"/>
                <w:rtl w:val="true"/>
              </w:rPr>
              <w:t xml:space="preserve">- </w:t>
            </w:r>
            <w:r>
              <w:rPr>
                <w:rStyle w:val="IndexLink"/>
                <w:rtl w:val="true"/>
              </w:rPr>
              <w:t>الأطوار</w:t>
            </w:r>
            <w:r>
              <w:rPr>
                <w:rStyle w:val="IndexLink"/>
                <w:rtl w:val="true"/>
              </w:rPr>
              <w:tab/>
            </w:r>
            <w:r>
              <w:rPr>
                <w:rStyle w:val="IndexLink"/>
              </w:rPr>
              <w:t>268</w:t>
            </w:r>
          </w:hyperlink>
        </w:p>
        <w:p>
          <w:pPr>
            <w:pStyle w:val="Contents3"/>
            <w:tabs>
              <w:tab w:val="clear" w:pos="8459"/>
              <w:tab w:val="right" w:pos="9026" w:leader="dot"/>
            </w:tabs>
            <w:rPr/>
          </w:pPr>
          <w:hyperlink w:anchor="__RefHeading___Toc7276645_73709187">
            <w:r>
              <w:rPr>
                <w:webHidden/>
                <w:rStyle w:val="IndexLink"/>
              </w:rPr>
              <w:t>855</w:t>
            </w:r>
            <w:r>
              <w:rPr>
                <w:rStyle w:val="IndexLink"/>
                <w:rtl w:val="true"/>
              </w:rPr>
              <w:t xml:space="preserve">- </w:t>
            </w:r>
            <w:r>
              <w:rPr>
                <w:rStyle w:val="IndexLink"/>
                <w:rtl w:val="true"/>
              </w:rPr>
              <w:t>الأطوال للفرس‏</w:t>
            </w:r>
            <w:r>
              <w:rPr>
                <w:rStyle w:val="IndexLink"/>
                <w:rtl w:val="true"/>
              </w:rPr>
              <w:tab/>
            </w:r>
            <w:r>
              <w:rPr>
                <w:rStyle w:val="IndexLink"/>
              </w:rPr>
              <w:t>269</w:t>
            </w:r>
          </w:hyperlink>
        </w:p>
        <w:p>
          <w:pPr>
            <w:pStyle w:val="Contents3"/>
            <w:tabs>
              <w:tab w:val="clear" w:pos="8459"/>
              <w:tab w:val="right" w:pos="9026" w:leader="dot"/>
            </w:tabs>
            <w:rPr/>
          </w:pPr>
          <w:hyperlink w:anchor="__RefHeading___Toc7276647_73709187">
            <w:r>
              <w:rPr>
                <w:webHidden/>
                <w:rStyle w:val="IndexLink"/>
                <w:rtl w:val="true"/>
              </w:rPr>
              <w:t>الإظلال‏</w:t>
            </w:r>
            <w:r>
              <w:rPr>
                <w:rStyle w:val="IndexLink"/>
                <w:rtl w:val="true"/>
              </w:rPr>
              <w:tab/>
            </w:r>
            <w:r>
              <w:rPr>
                <w:rStyle w:val="IndexLink"/>
              </w:rPr>
              <w:t>269</w:t>
            </w:r>
          </w:hyperlink>
        </w:p>
        <w:p>
          <w:pPr>
            <w:pStyle w:val="Contents3"/>
            <w:tabs>
              <w:tab w:val="clear" w:pos="8459"/>
              <w:tab w:val="right" w:pos="9026" w:leader="dot"/>
            </w:tabs>
            <w:rPr/>
          </w:pPr>
          <w:hyperlink w:anchor="__RefHeading___Toc7276649_73709187">
            <w:r>
              <w:rPr>
                <w:webHidden/>
                <w:rStyle w:val="IndexLink"/>
              </w:rPr>
              <w:t>856</w:t>
            </w:r>
            <w:r>
              <w:rPr>
                <w:rStyle w:val="IndexLink"/>
                <w:rtl w:val="true"/>
              </w:rPr>
              <w:t xml:space="preserve">- </w:t>
            </w:r>
            <w:r>
              <w:rPr>
                <w:rStyle w:val="IndexLink"/>
                <w:rtl w:val="true"/>
              </w:rPr>
              <w:t>کتاب الأظلة</w:t>
            </w:r>
            <w:r>
              <w:rPr>
                <w:rStyle w:val="IndexLink"/>
                <w:rtl w:val="true"/>
              </w:rPr>
              <w:tab/>
            </w:r>
            <w:r>
              <w:rPr>
                <w:rStyle w:val="IndexLink"/>
              </w:rPr>
              <w:t>269</w:t>
            </w:r>
          </w:hyperlink>
        </w:p>
        <w:p>
          <w:pPr>
            <w:pStyle w:val="Contents3"/>
            <w:tabs>
              <w:tab w:val="clear" w:pos="8459"/>
              <w:tab w:val="right" w:pos="9026" w:leader="dot"/>
            </w:tabs>
            <w:rPr/>
          </w:pPr>
          <w:hyperlink w:anchor="__RefHeading___Toc7276651_73709187">
            <w:r>
              <w:rPr>
                <w:webHidden/>
                <w:rStyle w:val="IndexLink"/>
              </w:rPr>
              <w:t>857</w:t>
            </w:r>
            <w:r>
              <w:rPr>
                <w:rStyle w:val="IndexLink"/>
                <w:rtl w:val="true"/>
              </w:rPr>
              <w:t xml:space="preserve">- </w:t>
            </w:r>
            <w:r>
              <w:rPr>
                <w:rStyle w:val="IndexLink"/>
                <w:rtl w:val="true"/>
              </w:rPr>
              <w:t>کتاب الأظلة</w:t>
            </w:r>
            <w:r>
              <w:rPr>
                <w:rStyle w:val="IndexLink"/>
                <w:rtl w:val="true"/>
              </w:rPr>
              <w:tab/>
            </w:r>
            <w:r>
              <w:rPr>
                <w:rStyle w:val="IndexLink"/>
              </w:rPr>
              <w:t>269</w:t>
            </w:r>
          </w:hyperlink>
        </w:p>
        <w:p>
          <w:pPr>
            <w:pStyle w:val="Contents3"/>
            <w:tabs>
              <w:tab w:val="clear" w:pos="8459"/>
              <w:tab w:val="right" w:pos="9026" w:leader="dot"/>
            </w:tabs>
            <w:rPr/>
          </w:pPr>
          <w:hyperlink w:anchor="__RefHeading___Toc7276653_73709187">
            <w:r>
              <w:rPr>
                <w:webHidden/>
                <w:rStyle w:val="IndexLink"/>
              </w:rPr>
              <w:t>858</w:t>
            </w:r>
            <w:r>
              <w:rPr>
                <w:rStyle w:val="IndexLink"/>
                <w:rtl w:val="true"/>
              </w:rPr>
              <w:t xml:space="preserve">- </w:t>
            </w:r>
            <w:r>
              <w:rPr>
                <w:rStyle w:val="IndexLink"/>
                <w:rtl w:val="true"/>
              </w:rPr>
              <w:t>کتاب الأظلة</w:t>
            </w:r>
            <w:r>
              <w:rPr>
                <w:rStyle w:val="IndexLink"/>
                <w:rtl w:val="true"/>
              </w:rPr>
              <w:tab/>
            </w:r>
            <w:r>
              <w:rPr>
                <w:rStyle w:val="IndexLink"/>
              </w:rPr>
              <w:t>269</w:t>
            </w:r>
          </w:hyperlink>
        </w:p>
        <w:p>
          <w:pPr>
            <w:pStyle w:val="Contents3"/>
            <w:tabs>
              <w:tab w:val="clear" w:pos="8459"/>
              <w:tab w:val="right" w:pos="9026" w:leader="dot"/>
            </w:tabs>
            <w:rPr/>
          </w:pPr>
          <w:hyperlink w:anchor="__RefHeading___Toc7276655_73709187">
            <w:r>
              <w:rPr>
                <w:webHidden/>
                <w:rStyle w:val="IndexLink"/>
              </w:rPr>
              <w:t>859</w:t>
            </w:r>
            <w:r>
              <w:rPr>
                <w:rStyle w:val="IndexLink"/>
                <w:rtl w:val="true"/>
              </w:rPr>
              <w:t xml:space="preserve">- </w:t>
            </w:r>
            <w:r>
              <w:rPr>
                <w:rStyle w:val="IndexLink"/>
                <w:rtl w:val="true"/>
              </w:rPr>
              <w:t>کتاب الأظلة</w:t>
            </w:r>
            <w:r>
              <w:rPr>
                <w:rStyle w:val="IndexLink"/>
                <w:rtl w:val="true"/>
              </w:rPr>
              <w:tab/>
            </w:r>
            <w:r>
              <w:rPr>
                <w:rStyle w:val="IndexLink"/>
              </w:rPr>
              <w:t>269</w:t>
            </w:r>
          </w:hyperlink>
        </w:p>
        <w:p>
          <w:pPr>
            <w:pStyle w:val="Contents3"/>
            <w:tabs>
              <w:tab w:val="clear" w:pos="8459"/>
              <w:tab w:val="right" w:pos="9026" w:leader="dot"/>
            </w:tabs>
            <w:rPr/>
          </w:pPr>
          <w:hyperlink w:anchor="__RefHeading___Toc7276657_73709187">
            <w:r>
              <w:rPr>
                <w:webHidden/>
                <w:rStyle w:val="IndexLink"/>
              </w:rPr>
              <w:t>860</w:t>
            </w:r>
            <w:r>
              <w:rPr>
                <w:rStyle w:val="IndexLink"/>
                <w:rtl w:val="true"/>
              </w:rPr>
              <w:t xml:space="preserve">- </w:t>
            </w:r>
            <w:r>
              <w:rPr>
                <w:rStyle w:val="IndexLink"/>
                <w:rtl w:val="true"/>
              </w:rPr>
              <w:t>الإظهار</w:t>
            </w:r>
            <w:r>
              <w:rPr>
                <w:rStyle w:val="IndexLink"/>
                <w:rtl w:val="true"/>
              </w:rPr>
              <w:tab/>
            </w:r>
            <w:r>
              <w:rPr>
                <w:rStyle w:val="IndexLink"/>
              </w:rPr>
              <w:t>269</w:t>
            </w:r>
          </w:hyperlink>
        </w:p>
        <w:p>
          <w:pPr>
            <w:pStyle w:val="Contents3"/>
            <w:tabs>
              <w:tab w:val="clear" w:pos="8459"/>
              <w:tab w:val="right" w:pos="9026" w:leader="dot"/>
            </w:tabs>
            <w:rPr/>
          </w:pPr>
          <w:hyperlink w:anchor="__RefHeading___Toc7276659_73709187">
            <w:r>
              <w:rPr>
                <w:webHidden/>
                <w:rStyle w:val="IndexLink"/>
              </w:rPr>
              <w:t>861</w:t>
            </w:r>
            <w:r>
              <w:rPr>
                <w:rStyle w:val="IndexLink"/>
                <w:rtl w:val="true"/>
              </w:rPr>
              <w:t xml:space="preserve">- </w:t>
            </w:r>
            <w:r>
              <w:rPr>
                <w:rStyle w:val="IndexLink"/>
                <w:rtl w:val="true"/>
              </w:rPr>
              <w:t>إظهار الحزن المتراکم‏</w:t>
            </w:r>
            <w:r>
              <w:rPr>
                <w:rStyle w:val="IndexLink"/>
                <w:rtl w:val="true"/>
              </w:rPr>
              <w:tab/>
            </w:r>
            <w:r>
              <w:rPr>
                <w:rStyle w:val="IndexLink"/>
              </w:rPr>
              <w:t>269</w:t>
            </w:r>
          </w:hyperlink>
        </w:p>
        <w:p>
          <w:pPr>
            <w:pStyle w:val="Contents3"/>
            <w:tabs>
              <w:tab w:val="clear" w:pos="8459"/>
              <w:tab w:val="right" w:pos="9026" w:leader="dot"/>
            </w:tabs>
            <w:rPr/>
          </w:pPr>
          <w:hyperlink w:anchor="__RefHeading___Toc7276661_73709187">
            <w:r>
              <w:rPr>
                <w:webHidden/>
                <w:rStyle w:val="IndexLink"/>
              </w:rPr>
              <w:t>862</w:t>
            </w:r>
            <w:r>
              <w:rPr>
                <w:rStyle w:val="IndexLink"/>
                <w:rtl w:val="true"/>
              </w:rPr>
              <w:t xml:space="preserve">- </w:t>
            </w:r>
            <w:r>
              <w:rPr>
                <w:rStyle w:val="IndexLink"/>
                <w:rtl w:val="true"/>
              </w:rPr>
              <w:t>إظهار الحق‏</w:t>
            </w:r>
            <w:r>
              <w:rPr>
                <w:rStyle w:val="IndexLink"/>
                <w:rtl w:val="true"/>
              </w:rPr>
              <w:tab/>
            </w:r>
            <w:r>
              <w:rPr>
                <w:rStyle w:val="IndexLink"/>
              </w:rPr>
              <w:t>270</w:t>
            </w:r>
          </w:hyperlink>
        </w:p>
        <w:p>
          <w:pPr>
            <w:pStyle w:val="Contents3"/>
            <w:tabs>
              <w:tab w:val="clear" w:pos="8459"/>
              <w:tab w:val="right" w:pos="9026" w:leader="dot"/>
            </w:tabs>
            <w:rPr/>
          </w:pPr>
          <w:hyperlink w:anchor="__RefHeading___Toc7276663_73709187">
            <w:r>
              <w:rPr>
                <w:webHidden/>
                <w:rStyle w:val="IndexLink"/>
              </w:rPr>
              <w:t>863</w:t>
            </w:r>
            <w:r>
              <w:rPr>
                <w:rStyle w:val="IndexLink"/>
                <w:rtl w:val="true"/>
              </w:rPr>
              <w:t xml:space="preserve">- </w:t>
            </w:r>
            <w:r>
              <w:rPr>
                <w:rStyle w:val="IndexLink"/>
                <w:rtl w:val="true"/>
              </w:rPr>
              <w:t>إظهار الحقیقة</w:t>
            </w:r>
            <w:r>
              <w:rPr>
                <w:rStyle w:val="IndexLink"/>
                <w:rtl w:val="true"/>
              </w:rPr>
              <w:tab/>
            </w:r>
            <w:r>
              <w:rPr>
                <w:rStyle w:val="IndexLink"/>
              </w:rPr>
              <w:t>270</w:t>
            </w:r>
          </w:hyperlink>
        </w:p>
        <w:p>
          <w:pPr>
            <w:pStyle w:val="Contents3"/>
            <w:tabs>
              <w:tab w:val="clear" w:pos="8459"/>
              <w:tab w:val="right" w:pos="9026" w:leader="dot"/>
            </w:tabs>
            <w:rPr/>
          </w:pPr>
          <w:hyperlink w:anchor="__RefHeading___Toc7276665_73709187">
            <w:r>
              <w:rPr>
                <w:webHidden/>
                <w:rStyle w:val="IndexLink"/>
              </w:rPr>
              <w:t>864</w:t>
            </w:r>
            <w:r>
              <w:rPr>
                <w:rStyle w:val="IndexLink"/>
                <w:rtl w:val="true"/>
              </w:rPr>
              <w:t xml:space="preserve">- </w:t>
            </w:r>
            <w:r>
              <w:rPr>
                <w:rStyle w:val="IndexLink"/>
                <w:rtl w:val="true"/>
              </w:rPr>
              <w:t>إظهار صدق المودة</w:t>
            </w:r>
            <w:r>
              <w:rPr>
                <w:rStyle w:val="IndexLink"/>
                <w:rtl w:val="true"/>
              </w:rPr>
              <w:tab/>
            </w:r>
            <w:r>
              <w:rPr>
                <w:rStyle w:val="IndexLink"/>
              </w:rPr>
              <w:t>270</w:t>
            </w:r>
          </w:hyperlink>
        </w:p>
        <w:p>
          <w:pPr>
            <w:pStyle w:val="Contents3"/>
            <w:tabs>
              <w:tab w:val="clear" w:pos="8459"/>
              <w:tab w:val="right" w:pos="9026" w:leader="dot"/>
            </w:tabs>
            <w:rPr/>
          </w:pPr>
          <w:hyperlink w:anchor="__RefHeading___Toc7276667_73709187">
            <w:r>
              <w:rPr>
                <w:webHidden/>
                <w:rStyle w:val="IndexLink"/>
              </w:rPr>
              <w:t>865</w:t>
            </w:r>
            <w:r>
              <w:rPr>
                <w:rStyle w:val="IndexLink"/>
                <w:rtl w:val="true"/>
              </w:rPr>
              <w:t xml:space="preserve">- </w:t>
            </w:r>
            <w:r>
              <w:rPr>
                <w:rStyle w:val="IndexLink"/>
                <w:rtl w:val="true"/>
              </w:rPr>
              <w:t>إظهار ما ستره أهل العناد من الروایة عن أئمة العترة فی أمر الاجتهاد،</w:t>
            </w:r>
            <w:r>
              <w:rPr>
                <w:rStyle w:val="IndexLink"/>
                <w:rtl w:val="true"/>
              </w:rPr>
              <w:tab/>
            </w:r>
            <w:r>
              <w:rPr>
                <w:rStyle w:val="IndexLink"/>
              </w:rPr>
              <w:t>270</w:t>
            </w:r>
          </w:hyperlink>
        </w:p>
        <w:p>
          <w:pPr>
            <w:pStyle w:val="Contents3"/>
            <w:tabs>
              <w:tab w:val="clear" w:pos="8459"/>
              <w:tab w:val="right" w:pos="9026" w:leader="dot"/>
            </w:tabs>
            <w:rPr/>
          </w:pPr>
          <w:hyperlink w:anchor="__RefHeading___Toc7276669_73709187">
            <w:r>
              <w:rPr>
                <w:webHidden/>
                <w:rStyle w:val="IndexLink"/>
              </w:rPr>
              <w:t>866</w:t>
            </w:r>
            <w:r>
              <w:rPr>
                <w:rStyle w:val="IndexLink"/>
                <w:rtl w:val="true"/>
              </w:rPr>
              <w:t xml:space="preserve">- </w:t>
            </w:r>
            <w:r>
              <w:rPr>
                <w:rStyle w:val="IndexLink"/>
                <w:rtl w:val="true"/>
              </w:rPr>
              <w:t>أعاجیب الأکاذیب‏</w:t>
            </w:r>
            <w:r>
              <w:rPr>
                <w:rStyle w:val="IndexLink"/>
                <w:rtl w:val="true"/>
              </w:rPr>
              <w:tab/>
            </w:r>
            <w:r>
              <w:rPr>
                <w:rStyle w:val="IndexLink"/>
              </w:rPr>
              <w:t>270</w:t>
            </w:r>
          </w:hyperlink>
        </w:p>
        <w:p>
          <w:pPr>
            <w:pStyle w:val="Contents3"/>
            <w:tabs>
              <w:tab w:val="clear" w:pos="8459"/>
              <w:tab w:val="right" w:pos="9026" w:leader="dot"/>
            </w:tabs>
            <w:rPr/>
          </w:pPr>
          <w:hyperlink w:anchor="__RefHeading___Toc7276671_73709187">
            <w:r>
              <w:rPr>
                <w:webHidden/>
                <w:rStyle w:val="IndexLink"/>
              </w:rPr>
              <w:t>867</w:t>
            </w:r>
            <w:r>
              <w:rPr>
                <w:rStyle w:val="IndexLink"/>
                <w:rtl w:val="true"/>
              </w:rPr>
              <w:t xml:space="preserve">- </w:t>
            </w:r>
            <w:r>
              <w:rPr>
                <w:rStyle w:val="IndexLink"/>
                <w:rtl w:val="true"/>
              </w:rPr>
              <w:t>إعانة الباری‏</w:t>
            </w:r>
            <w:r>
              <w:rPr>
                <w:rStyle w:val="IndexLink"/>
                <w:rtl w:val="true"/>
              </w:rPr>
              <w:tab/>
            </w:r>
            <w:r>
              <w:rPr>
                <w:rStyle w:val="IndexLink"/>
              </w:rPr>
              <w:t>270</w:t>
            </w:r>
          </w:hyperlink>
        </w:p>
        <w:p>
          <w:pPr>
            <w:pStyle w:val="Contents3"/>
            <w:tabs>
              <w:tab w:val="clear" w:pos="8459"/>
              <w:tab w:val="right" w:pos="9026" w:leader="dot"/>
            </w:tabs>
            <w:rPr/>
          </w:pPr>
          <w:hyperlink w:anchor="__RefHeading___Toc7276673_73709187">
            <w:r>
              <w:rPr>
                <w:webHidden/>
                <w:rStyle w:val="IndexLink"/>
              </w:rPr>
              <w:t>868</w:t>
            </w:r>
            <w:r>
              <w:rPr>
                <w:rStyle w:val="IndexLink"/>
                <w:rtl w:val="true"/>
              </w:rPr>
              <w:t xml:space="preserve">- </w:t>
            </w:r>
            <w:r>
              <w:rPr>
                <w:rStyle w:val="IndexLink"/>
                <w:rtl w:val="true"/>
              </w:rPr>
              <w:t>إعانة الداعی‏</w:t>
            </w:r>
            <w:r>
              <w:rPr>
                <w:rStyle w:val="IndexLink"/>
                <w:rtl w:val="true"/>
              </w:rPr>
              <w:tab/>
            </w:r>
            <w:r>
              <w:rPr>
                <w:rStyle w:val="IndexLink"/>
              </w:rPr>
              <w:t>271</w:t>
            </w:r>
          </w:hyperlink>
        </w:p>
        <w:p>
          <w:pPr>
            <w:pStyle w:val="Contents3"/>
            <w:tabs>
              <w:tab w:val="clear" w:pos="8459"/>
              <w:tab w:val="right" w:pos="9026" w:leader="dot"/>
            </w:tabs>
            <w:rPr/>
          </w:pPr>
          <w:hyperlink w:anchor="__RefHeading___Toc7276675_73709187">
            <w:r>
              <w:rPr>
                <w:webHidden/>
                <w:rStyle w:val="IndexLink"/>
              </w:rPr>
              <w:t>869</w:t>
            </w:r>
            <w:r>
              <w:rPr>
                <w:rStyle w:val="IndexLink"/>
                <w:rtl w:val="true"/>
              </w:rPr>
              <w:t xml:space="preserve">- </w:t>
            </w:r>
            <w:r>
              <w:rPr>
                <w:rStyle w:val="IndexLink"/>
                <w:rtl w:val="true"/>
              </w:rPr>
              <w:t>إعانة المؤمنین‏</w:t>
            </w:r>
            <w:r>
              <w:rPr>
                <w:rStyle w:val="IndexLink"/>
                <w:rtl w:val="true"/>
              </w:rPr>
              <w:tab/>
            </w:r>
            <w:r>
              <w:rPr>
                <w:rStyle w:val="IndexLink"/>
              </w:rPr>
              <w:t>271</w:t>
            </w:r>
          </w:hyperlink>
        </w:p>
        <w:p>
          <w:pPr>
            <w:pStyle w:val="Contents3"/>
            <w:tabs>
              <w:tab w:val="clear" w:pos="8459"/>
              <w:tab w:val="right" w:pos="9026" w:leader="dot"/>
            </w:tabs>
            <w:rPr/>
          </w:pPr>
          <w:hyperlink w:anchor="__RefHeading___Toc7276677_73709187">
            <w:r>
              <w:rPr>
                <w:webHidden/>
                <w:rStyle w:val="IndexLink"/>
              </w:rPr>
              <w:t>870</w:t>
            </w:r>
            <w:r>
              <w:rPr>
                <w:rStyle w:val="IndexLink"/>
                <w:rtl w:val="true"/>
              </w:rPr>
              <w:t xml:space="preserve">- </w:t>
            </w:r>
            <w:r>
              <w:rPr>
                <w:rStyle w:val="IndexLink"/>
                <w:rtl w:val="true"/>
              </w:rPr>
              <w:t>الاعتبار</w:t>
            </w:r>
            <w:r>
              <w:rPr>
                <w:rStyle w:val="IndexLink"/>
                <w:rtl w:val="true"/>
              </w:rPr>
              <w:tab/>
            </w:r>
            <w:r>
              <w:rPr>
                <w:rStyle w:val="IndexLink"/>
              </w:rPr>
              <w:t>271</w:t>
            </w:r>
          </w:hyperlink>
        </w:p>
        <w:p>
          <w:pPr>
            <w:pStyle w:val="Contents3"/>
            <w:tabs>
              <w:tab w:val="clear" w:pos="8459"/>
              <w:tab w:val="right" w:pos="9026" w:leader="dot"/>
            </w:tabs>
            <w:rPr/>
          </w:pPr>
          <w:hyperlink w:anchor="__RefHeading___Toc7276679_73709187">
            <w:r>
              <w:rPr>
                <w:webHidden/>
                <w:rStyle w:val="IndexLink"/>
              </w:rPr>
              <w:t>871</w:t>
            </w:r>
            <w:r>
              <w:rPr>
                <w:rStyle w:val="IndexLink"/>
                <w:rtl w:val="true"/>
              </w:rPr>
              <w:t xml:space="preserve">- </w:t>
            </w:r>
            <w:r>
              <w:rPr>
                <w:rStyle w:val="IndexLink"/>
                <w:rtl w:val="true"/>
              </w:rPr>
              <w:t>الاعتبار</w:t>
            </w:r>
            <w:r>
              <w:rPr>
                <w:rStyle w:val="IndexLink"/>
                <w:rtl w:val="true"/>
              </w:rPr>
              <w:tab/>
            </w:r>
            <w:r>
              <w:rPr>
                <w:rStyle w:val="IndexLink"/>
              </w:rPr>
              <w:t>272</w:t>
            </w:r>
          </w:hyperlink>
        </w:p>
        <w:p>
          <w:pPr>
            <w:pStyle w:val="Contents3"/>
            <w:tabs>
              <w:tab w:val="clear" w:pos="8459"/>
              <w:tab w:val="right" w:pos="9026" w:leader="dot"/>
            </w:tabs>
            <w:rPr/>
          </w:pPr>
          <w:hyperlink w:anchor="__RefHeading___Toc7276681_73709187">
            <w:r>
              <w:rPr>
                <w:webHidden/>
                <w:rStyle w:val="IndexLink"/>
              </w:rPr>
              <w:t>872</w:t>
            </w:r>
            <w:r>
              <w:rPr>
                <w:rStyle w:val="IndexLink"/>
                <w:rtl w:val="true"/>
              </w:rPr>
              <w:t xml:space="preserve">- </w:t>
            </w:r>
            <w:r>
              <w:rPr>
                <w:rStyle w:val="IndexLink"/>
                <w:rtl w:val="true"/>
              </w:rPr>
              <w:t>الاعتبار و التمیز و الانتصار</w:t>
            </w:r>
            <w:r>
              <w:rPr>
                <w:rStyle w:val="IndexLink"/>
                <w:rtl w:val="true"/>
              </w:rPr>
              <w:tab/>
            </w:r>
            <w:r>
              <w:rPr>
                <w:rStyle w:val="IndexLink"/>
              </w:rPr>
              <w:t>272</w:t>
            </w:r>
          </w:hyperlink>
        </w:p>
        <w:p>
          <w:pPr>
            <w:pStyle w:val="Contents3"/>
            <w:tabs>
              <w:tab w:val="clear" w:pos="8459"/>
              <w:tab w:val="right" w:pos="9026" w:leader="dot"/>
            </w:tabs>
            <w:rPr/>
          </w:pPr>
          <w:hyperlink w:anchor="__RefHeading___Toc7276683_73709187">
            <w:r>
              <w:rPr>
                <w:webHidden/>
                <w:rStyle w:val="IndexLink"/>
                <w:rtl w:val="true"/>
              </w:rPr>
              <w:t>اعتبار الإخلاص فی العبادات،</w:t>
            </w:r>
            <w:r>
              <w:rPr>
                <w:rStyle w:val="IndexLink"/>
                <w:rtl w:val="true"/>
              </w:rPr>
              <w:tab/>
            </w:r>
            <w:r>
              <w:rPr>
                <w:rStyle w:val="IndexLink"/>
              </w:rPr>
              <w:t>272</w:t>
            </w:r>
          </w:hyperlink>
        </w:p>
        <w:p>
          <w:pPr>
            <w:pStyle w:val="Contents3"/>
            <w:tabs>
              <w:tab w:val="clear" w:pos="8459"/>
              <w:tab w:val="right" w:pos="9026" w:leader="dot"/>
            </w:tabs>
            <w:rPr/>
          </w:pPr>
          <w:hyperlink w:anchor="__RefHeading___Toc7276685_73709187">
            <w:r>
              <w:rPr>
                <w:webHidden/>
                <w:rStyle w:val="IndexLink"/>
                <w:rtl w:val="true"/>
              </w:rPr>
              <w:t>اعتبار الثلثین فی العصیر،</w:t>
            </w:r>
            <w:r>
              <w:rPr>
                <w:rStyle w:val="IndexLink"/>
                <w:rtl w:val="true"/>
              </w:rPr>
              <w:tab/>
            </w:r>
            <w:r>
              <w:rPr>
                <w:rStyle w:val="IndexLink"/>
              </w:rPr>
              <w:t>272</w:t>
            </w:r>
          </w:hyperlink>
        </w:p>
        <w:p>
          <w:pPr>
            <w:pStyle w:val="Contents3"/>
            <w:tabs>
              <w:tab w:val="clear" w:pos="8459"/>
              <w:tab w:val="right" w:pos="9026" w:leader="dot"/>
            </w:tabs>
            <w:rPr/>
          </w:pPr>
          <w:hyperlink w:anchor="__RefHeading___Toc7276687_73709187">
            <w:r>
              <w:rPr>
                <w:webHidden/>
                <w:rStyle w:val="IndexLink"/>
              </w:rPr>
              <w:t>873</w:t>
            </w:r>
            <w:r>
              <w:rPr>
                <w:rStyle w:val="IndexLink"/>
                <w:rtl w:val="true"/>
              </w:rPr>
              <w:t xml:space="preserve">- </w:t>
            </w:r>
            <w:r>
              <w:rPr>
                <w:rStyle w:val="IndexLink"/>
                <w:rtl w:val="true"/>
              </w:rPr>
              <w:t>الاعتباریة</w:t>
            </w:r>
            <w:r>
              <w:rPr>
                <w:rStyle w:val="IndexLink"/>
                <w:rtl w:val="true"/>
              </w:rPr>
              <w:tab/>
            </w:r>
            <w:r>
              <w:rPr>
                <w:rStyle w:val="IndexLink"/>
              </w:rPr>
              <w:t>272</w:t>
            </w:r>
          </w:hyperlink>
        </w:p>
        <w:p>
          <w:pPr>
            <w:pStyle w:val="Contents3"/>
            <w:tabs>
              <w:tab w:val="clear" w:pos="8459"/>
              <w:tab w:val="right" w:pos="9026" w:leader="dot"/>
            </w:tabs>
            <w:rPr/>
          </w:pPr>
          <w:hyperlink w:anchor="__RefHeading___Toc7276689_73709187">
            <w:r>
              <w:rPr>
                <w:webHidden/>
                <w:rStyle w:val="IndexLink"/>
              </w:rPr>
              <w:t>874</w:t>
            </w:r>
            <w:r>
              <w:rPr>
                <w:rStyle w:val="IndexLink"/>
                <w:rtl w:val="true"/>
              </w:rPr>
              <w:t xml:space="preserve">- </w:t>
            </w:r>
            <w:r>
              <w:rPr>
                <w:rStyle w:val="IndexLink"/>
                <w:rtl w:val="true"/>
              </w:rPr>
              <w:t>الاعتدال‏</w:t>
            </w:r>
            <w:r>
              <w:rPr>
                <w:rStyle w:val="IndexLink"/>
                <w:rtl w:val="true"/>
              </w:rPr>
              <w:tab/>
            </w:r>
            <w:r>
              <w:rPr>
                <w:rStyle w:val="IndexLink"/>
              </w:rPr>
              <w:t>272</w:t>
            </w:r>
          </w:hyperlink>
        </w:p>
        <w:p>
          <w:pPr>
            <w:pStyle w:val="Contents3"/>
            <w:tabs>
              <w:tab w:val="clear" w:pos="8459"/>
              <w:tab w:val="right" w:pos="9026" w:leader="dot"/>
            </w:tabs>
            <w:rPr/>
          </w:pPr>
          <w:hyperlink w:anchor="__RefHeading___Toc7276691_73709187">
            <w:r>
              <w:rPr>
                <w:webHidden/>
                <w:rStyle w:val="IndexLink"/>
              </w:rPr>
              <w:t>875</w:t>
            </w:r>
            <w:r>
              <w:rPr>
                <w:rStyle w:val="IndexLink"/>
                <w:rtl w:val="true"/>
              </w:rPr>
              <w:t xml:space="preserve">- </w:t>
            </w:r>
            <w:r>
              <w:rPr>
                <w:rStyle w:val="IndexLink"/>
                <w:rtl w:val="true"/>
              </w:rPr>
              <w:t>الاعتذار عما یعمل من رسوم العزاء فی تلک البلاد و الأمصار</w:t>
            </w:r>
            <w:r>
              <w:rPr>
                <w:rStyle w:val="IndexLink"/>
                <w:rtl w:val="true"/>
              </w:rPr>
              <w:tab/>
            </w:r>
            <w:r>
              <w:rPr>
                <w:rStyle w:val="IndexLink"/>
              </w:rPr>
              <w:t>273</w:t>
            </w:r>
          </w:hyperlink>
        </w:p>
        <w:p>
          <w:pPr>
            <w:pStyle w:val="Contents3"/>
            <w:tabs>
              <w:tab w:val="clear" w:pos="8459"/>
              <w:tab w:val="right" w:pos="9026" w:leader="dot"/>
            </w:tabs>
            <w:rPr/>
          </w:pPr>
          <w:hyperlink w:anchor="__RefHeading___Toc7276693_73709187">
            <w:r>
              <w:rPr>
                <w:webHidden/>
                <w:rStyle w:val="IndexLink"/>
              </w:rPr>
              <w:t>876</w:t>
            </w:r>
            <w:r>
              <w:rPr>
                <w:rStyle w:val="IndexLink"/>
                <w:rtl w:val="true"/>
              </w:rPr>
              <w:t xml:space="preserve">- </w:t>
            </w:r>
            <w:r>
              <w:rPr>
                <w:rStyle w:val="IndexLink"/>
                <w:rtl w:val="true"/>
              </w:rPr>
              <w:t>الاعتذار</w:t>
            </w:r>
            <w:r>
              <w:rPr>
                <w:rStyle w:val="IndexLink"/>
                <w:rtl w:val="true"/>
              </w:rPr>
              <w:tab/>
            </w:r>
            <w:r>
              <w:rPr>
                <w:rStyle w:val="IndexLink"/>
              </w:rPr>
              <w:t>273</w:t>
            </w:r>
          </w:hyperlink>
        </w:p>
        <w:p>
          <w:pPr>
            <w:pStyle w:val="Contents3"/>
            <w:tabs>
              <w:tab w:val="clear" w:pos="8459"/>
              <w:tab w:val="right" w:pos="9026" w:leader="dot"/>
            </w:tabs>
            <w:rPr/>
          </w:pPr>
          <w:hyperlink w:anchor="__RefHeading___Toc7276695_73709187">
            <w:r>
              <w:rPr>
                <w:webHidden/>
                <w:rStyle w:val="IndexLink"/>
              </w:rPr>
              <w:t>877</w:t>
            </w:r>
            <w:r>
              <w:rPr>
                <w:rStyle w:val="IndexLink"/>
                <w:rtl w:val="true"/>
              </w:rPr>
              <w:t xml:space="preserve">- </w:t>
            </w:r>
            <w:r>
              <w:rPr>
                <w:rStyle w:val="IndexLink"/>
                <w:rtl w:val="true"/>
              </w:rPr>
              <w:t>الاعتذار</w:t>
            </w:r>
            <w:r>
              <w:rPr>
                <w:rStyle w:val="IndexLink"/>
                <w:rtl w:val="true"/>
              </w:rPr>
              <w:tab/>
            </w:r>
            <w:r>
              <w:rPr>
                <w:rStyle w:val="IndexLink"/>
              </w:rPr>
              <w:t>273</w:t>
            </w:r>
          </w:hyperlink>
        </w:p>
        <w:p>
          <w:pPr>
            <w:pStyle w:val="Contents3"/>
            <w:tabs>
              <w:tab w:val="clear" w:pos="8459"/>
              <w:tab w:val="right" w:pos="9026" w:leader="dot"/>
            </w:tabs>
            <w:rPr/>
          </w:pPr>
          <w:hyperlink w:anchor="__RefHeading___Toc7276697_73709187">
            <w:r>
              <w:rPr>
                <w:webHidden/>
                <w:rStyle w:val="IndexLink"/>
              </w:rPr>
              <w:t>878</w:t>
            </w:r>
            <w:r>
              <w:rPr>
                <w:rStyle w:val="IndexLink"/>
                <w:rtl w:val="true"/>
              </w:rPr>
              <w:t xml:space="preserve">- </w:t>
            </w:r>
            <w:r>
              <w:rPr>
                <w:rStyle w:val="IndexLink"/>
                <w:rtl w:val="true"/>
              </w:rPr>
              <w:t>اعتذار الحقیر عن اعتزال الأمیر ع‏</w:t>
            </w:r>
            <w:r>
              <w:rPr>
                <w:rStyle w:val="IndexLink"/>
                <w:rtl w:val="true"/>
              </w:rPr>
              <w:tab/>
            </w:r>
            <w:r>
              <w:rPr>
                <w:rStyle w:val="IndexLink"/>
              </w:rPr>
              <w:t>273</w:t>
            </w:r>
          </w:hyperlink>
        </w:p>
        <w:p>
          <w:pPr>
            <w:pStyle w:val="Contents3"/>
            <w:tabs>
              <w:tab w:val="clear" w:pos="8459"/>
              <w:tab w:val="right" w:pos="9026" w:leader="dot"/>
            </w:tabs>
            <w:rPr/>
          </w:pPr>
          <w:hyperlink w:anchor="__RefHeading___Toc7276699_73709187">
            <w:r>
              <w:rPr>
                <w:webHidden/>
                <w:rStyle w:val="IndexLink"/>
              </w:rPr>
              <w:t>879</w:t>
            </w:r>
            <w:r>
              <w:rPr>
                <w:rStyle w:val="IndexLink"/>
                <w:rtl w:val="true"/>
              </w:rPr>
              <w:t xml:space="preserve">- </w:t>
            </w:r>
            <w:r>
              <w:rPr>
                <w:rStyle w:val="IndexLink"/>
                <w:rtl w:val="true"/>
              </w:rPr>
              <w:t>الاعتراضیة</w:t>
            </w:r>
            <w:r>
              <w:rPr>
                <w:rStyle w:val="IndexLink"/>
                <w:rtl w:val="true"/>
              </w:rPr>
              <w:tab/>
            </w:r>
            <w:r>
              <w:rPr>
                <w:rStyle w:val="IndexLink"/>
              </w:rPr>
              <w:t>273</w:t>
            </w:r>
          </w:hyperlink>
        </w:p>
        <w:p>
          <w:pPr>
            <w:pStyle w:val="Contents3"/>
            <w:tabs>
              <w:tab w:val="clear" w:pos="8459"/>
              <w:tab w:val="right" w:pos="9026" w:leader="dot"/>
            </w:tabs>
            <w:rPr/>
          </w:pPr>
          <w:hyperlink w:anchor="__RefHeading___Toc7276701_73709187">
            <w:r>
              <w:rPr>
                <w:webHidden/>
                <w:rStyle w:val="IndexLink"/>
              </w:rPr>
              <w:t>880</w:t>
            </w:r>
            <w:r>
              <w:rPr>
                <w:rStyle w:val="IndexLink"/>
                <w:rtl w:val="true"/>
              </w:rPr>
              <w:t xml:space="preserve">- </w:t>
            </w:r>
            <w:r>
              <w:rPr>
                <w:rStyle w:val="IndexLink"/>
                <w:rtl w:val="true"/>
              </w:rPr>
              <w:t>الاعتصام‏</w:t>
            </w:r>
            <w:r>
              <w:rPr>
                <w:rStyle w:val="IndexLink"/>
                <w:rtl w:val="true"/>
              </w:rPr>
              <w:tab/>
            </w:r>
            <w:r>
              <w:rPr>
                <w:rStyle w:val="IndexLink"/>
              </w:rPr>
              <w:t>273</w:t>
            </w:r>
          </w:hyperlink>
        </w:p>
        <w:p>
          <w:pPr>
            <w:pStyle w:val="Contents3"/>
            <w:tabs>
              <w:tab w:val="clear" w:pos="8459"/>
              <w:tab w:val="right" w:pos="9026" w:leader="dot"/>
            </w:tabs>
            <w:rPr/>
          </w:pPr>
          <w:hyperlink w:anchor="__RefHeading___Toc7276703_73709187">
            <w:r>
              <w:rPr>
                <w:webHidden/>
                <w:rStyle w:val="IndexLink"/>
              </w:rPr>
              <w:t>881</w:t>
            </w:r>
            <w:r>
              <w:rPr>
                <w:rStyle w:val="IndexLink"/>
                <w:rtl w:val="true"/>
              </w:rPr>
              <w:t xml:space="preserve">- </w:t>
            </w:r>
            <w:r>
              <w:rPr>
                <w:rStyle w:val="IndexLink"/>
                <w:rtl w:val="true"/>
              </w:rPr>
              <w:t>الاعتصام‏</w:t>
            </w:r>
            <w:r>
              <w:rPr>
                <w:rStyle w:val="IndexLink"/>
                <w:rtl w:val="true"/>
              </w:rPr>
              <w:tab/>
            </w:r>
            <w:r>
              <w:rPr>
                <w:rStyle w:val="IndexLink"/>
              </w:rPr>
              <w:t>274</w:t>
            </w:r>
          </w:hyperlink>
        </w:p>
        <w:p>
          <w:pPr>
            <w:pStyle w:val="Contents3"/>
            <w:tabs>
              <w:tab w:val="clear" w:pos="8459"/>
              <w:tab w:val="right" w:pos="9026" w:leader="dot"/>
            </w:tabs>
            <w:rPr/>
          </w:pPr>
          <w:hyperlink w:anchor="__RefHeading___Toc7276705_73709187">
            <w:r>
              <w:rPr>
                <w:webHidden/>
                <w:rStyle w:val="IndexLink"/>
              </w:rPr>
              <w:t>882</w:t>
            </w:r>
            <w:r>
              <w:rPr>
                <w:rStyle w:val="IndexLink"/>
                <w:rtl w:val="true"/>
              </w:rPr>
              <w:t xml:space="preserve">- </w:t>
            </w:r>
            <w:r>
              <w:rPr>
                <w:rStyle w:val="IndexLink"/>
                <w:rtl w:val="true"/>
              </w:rPr>
              <w:t>الاعتقاد</w:t>
            </w:r>
            <w:r>
              <w:rPr>
                <w:rStyle w:val="IndexLink"/>
                <w:rtl w:val="true"/>
              </w:rPr>
              <w:tab/>
            </w:r>
            <w:r>
              <w:rPr>
                <w:rStyle w:val="IndexLink"/>
              </w:rPr>
              <w:t>274</w:t>
            </w:r>
          </w:hyperlink>
        </w:p>
        <w:p>
          <w:pPr>
            <w:pStyle w:val="Contents3"/>
            <w:tabs>
              <w:tab w:val="clear" w:pos="8459"/>
              <w:tab w:val="right" w:pos="9026" w:leader="dot"/>
            </w:tabs>
            <w:rPr/>
          </w:pPr>
          <w:hyperlink w:anchor="__RefHeading___Toc7276707_73709187">
            <w:r>
              <w:rPr>
                <w:webHidden/>
                <w:rStyle w:val="IndexLink"/>
              </w:rPr>
              <w:t>883</w:t>
            </w:r>
            <w:r>
              <w:rPr>
                <w:rStyle w:val="IndexLink"/>
                <w:rtl w:val="true"/>
              </w:rPr>
              <w:t xml:space="preserve">- </w:t>
            </w:r>
            <w:r>
              <w:rPr>
                <w:rStyle w:val="IndexLink"/>
                <w:rtl w:val="true"/>
              </w:rPr>
              <w:t>الاعتقادات‏</w:t>
            </w:r>
            <w:r>
              <w:rPr>
                <w:rStyle w:val="IndexLink"/>
                <w:rtl w:val="true"/>
              </w:rPr>
              <w:tab/>
            </w:r>
            <w:r>
              <w:rPr>
                <w:rStyle w:val="IndexLink"/>
              </w:rPr>
              <w:t>274</w:t>
            </w:r>
          </w:hyperlink>
        </w:p>
        <w:p>
          <w:pPr>
            <w:pStyle w:val="Contents3"/>
            <w:tabs>
              <w:tab w:val="clear" w:pos="8459"/>
              <w:tab w:val="right" w:pos="9026" w:leader="dot"/>
            </w:tabs>
            <w:rPr/>
          </w:pPr>
          <w:hyperlink w:anchor="__RefHeading___Toc7276709_73709187">
            <w:r>
              <w:rPr>
                <w:webHidden/>
                <w:rStyle w:val="IndexLink"/>
                <w:rtl w:val="true"/>
              </w:rPr>
              <w:t>الاعتقادات‏</w:t>
            </w:r>
            <w:r>
              <w:rPr>
                <w:rStyle w:val="IndexLink"/>
                <w:rtl w:val="true"/>
              </w:rPr>
              <w:tab/>
            </w:r>
            <w:r>
              <w:rPr>
                <w:rStyle w:val="IndexLink"/>
              </w:rPr>
              <w:t>275</w:t>
            </w:r>
          </w:hyperlink>
        </w:p>
        <w:p>
          <w:pPr>
            <w:pStyle w:val="Contents3"/>
            <w:tabs>
              <w:tab w:val="clear" w:pos="8459"/>
              <w:tab w:val="right" w:pos="9026" w:leader="dot"/>
            </w:tabs>
            <w:rPr/>
          </w:pPr>
          <w:hyperlink w:anchor="__RefHeading___Toc7276711_73709187">
            <w:r>
              <w:rPr>
                <w:webHidden/>
                <w:rStyle w:val="IndexLink"/>
              </w:rPr>
              <w:t>884</w:t>
            </w:r>
            <w:r>
              <w:rPr>
                <w:rStyle w:val="IndexLink"/>
                <w:rtl w:val="true"/>
              </w:rPr>
              <w:t xml:space="preserve">- </w:t>
            </w:r>
            <w:r>
              <w:rPr>
                <w:rStyle w:val="IndexLink"/>
                <w:rtl w:val="true"/>
              </w:rPr>
              <w:t>الاعتقادات‏</w:t>
            </w:r>
            <w:r>
              <w:rPr>
                <w:rStyle w:val="IndexLink"/>
                <w:rtl w:val="true"/>
              </w:rPr>
              <w:tab/>
            </w:r>
            <w:r>
              <w:rPr>
                <w:rStyle w:val="IndexLink"/>
              </w:rPr>
              <w:t>275</w:t>
            </w:r>
          </w:hyperlink>
        </w:p>
        <w:p>
          <w:pPr>
            <w:pStyle w:val="Contents3"/>
            <w:tabs>
              <w:tab w:val="clear" w:pos="8459"/>
              <w:tab w:val="right" w:pos="9026" w:leader="dot"/>
            </w:tabs>
            <w:rPr/>
          </w:pPr>
          <w:hyperlink w:anchor="__RefHeading___Toc7276713_73709187">
            <w:r>
              <w:rPr>
                <w:webHidden/>
                <w:rStyle w:val="IndexLink"/>
              </w:rPr>
              <w:t>885</w:t>
            </w:r>
            <w:r>
              <w:rPr>
                <w:rStyle w:val="IndexLink"/>
                <w:rtl w:val="true"/>
              </w:rPr>
              <w:t xml:space="preserve">- </w:t>
            </w:r>
            <w:r>
              <w:rPr>
                <w:rStyle w:val="IndexLink"/>
                <w:rtl w:val="true"/>
              </w:rPr>
              <w:t>الاعتقادات‏</w:t>
            </w:r>
            <w:r>
              <w:rPr>
                <w:rStyle w:val="IndexLink"/>
                <w:rtl w:val="true"/>
              </w:rPr>
              <w:tab/>
            </w:r>
            <w:r>
              <w:rPr>
                <w:rStyle w:val="IndexLink"/>
              </w:rPr>
              <w:t>275</w:t>
            </w:r>
          </w:hyperlink>
        </w:p>
        <w:p>
          <w:pPr>
            <w:pStyle w:val="Contents3"/>
            <w:tabs>
              <w:tab w:val="clear" w:pos="8459"/>
              <w:tab w:val="right" w:pos="9026" w:leader="dot"/>
            </w:tabs>
            <w:rPr/>
          </w:pPr>
          <w:hyperlink w:anchor="__RefHeading___Toc7276715_73709187">
            <w:r>
              <w:rPr>
                <w:webHidden/>
                <w:rStyle w:val="IndexLink"/>
              </w:rPr>
              <w:t>886</w:t>
            </w:r>
            <w:r>
              <w:rPr>
                <w:rStyle w:val="IndexLink"/>
                <w:rtl w:val="true"/>
              </w:rPr>
              <w:t xml:space="preserve">- </w:t>
            </w:r>
            <w:r>
              <w:rPr>
                <w:rStyle w:val="IndexLink"/>
                <w:rtl w:val="true"/>
              </w:rPr>
              <w:t>الاعتقادات‏</w:t>
            </w:r>
            <w:r>
              <w:rPr>
                <w:rStyle w:val="IndexLink"/>
                <w:rtl w:val="true"/>
              </w:rPr>
              <w:tab/>
            </w:r>
            <w:r>
              <w:rPr>
                <w:rStyle w:val="IndexLink"/>
              </w:rPr>
              <w:t>275</w:t>
            </w:r>
          </w:hyperlink>
        </w:p>
        <w:p>
          <w:pPr>
            <w:pStyle w:val="Contents3"/>
            <w:tabs>
              <w:tab w:val="clear" w:pos="8459"/>
              <w:tab w:val="right" w:pos="9026" w:leader="dot"/>
            </w:tabs>
            <w:rPr/>
          </w:pPr>
          <w:hyperlink w:anchor="__RefHeading___Toc7276717_73709187">
            <w:r>
              <w:rPr>
                <w:webHidden/>
                <w:rStyle w:val="IndexLink"/>
                <w:rtl w:val="true"/>
              </w:rPr>
              <w:t>الاعتقادات‏</w:t>
            </w:r>
            <w:r>
              <w:rPr>
                <w:rStyle w:val="IndexLink"/>
                <w:rtl w:val="true"/>
              </w:rPr>
              <w:tab/>
            </w:r>
            <w:r>
              <w:rPr>
                <w:rStyle w:val="IndexLink"/>
              </w:rPr>
              <w:t>276</w:t>
            </w:r>
          </w:hyperlink>
        </w:p>
        <w:p>
          <w:pPr>
            <w:pStyle w:val="Contents3"/>
            <w:tabs>
              <w:tab w:val="clear" w:pos="8459"/>
              <w:tab w:val="right" w:pos="9026" w:leader="dot"/>
            </w:tabs>
            <w:rPr/>
          </w:pPr>
          <w:hyperlink w:anchor="__RefHeading___Toc7276719_73709187">
            <w:r>
              <w:rPr>
                <w:webHidden/>
                <w:rStyle w:val="IndexLink"/>
              </w:rPr>
              <w:t>887</w:t>
            </w:r>
            <w:r>
              <w:rPr>
                <w:rStyle w:val="IndexLink"/>
                <w:rtl w:val="true"/>
              </w:rPr>
              <w:t xml:space="preserve">- </w:t>
            </w:r>
            <w:r>
              <w:rPr>
                <w:rStyle w:val="IndexLink"/>
                <w:rtl w:val="true"/>
              </w:rPr>
              <w:t>الاعتقادات‏</w:t>
            </w:r>
            <w:r>
              <w:rPr>
                <w:rStyle w:val="IndexLink"/>
                <w:rtl w:val="true"/>
              </w:rPr>
              <w:tab/>
            </w:r>
            <w:r>
              <w:rPr>
                <w:rStyle w:val="IndexLink"/>
              </w:rPr>
              <w:t>276</w:t>
            </w:r>
          </w:hyperlink>
        </w:p>
        <w:p>
          <w:pPr>
            <w:pStyle w:val="Contents3"/>
            <w:tabs>
              <w:tab w:val="clear" w:pos="8459"/>
              <w:tab w:val="right" w:pos="9026" w:leader="dot"/>
            </w:tabs>
            <w:rPr/>
          </w:pPr>
          <w:hyperlink w:anchor="__RefHeading___Toc7276721_73709187">
            <w:r>
              <w:rPr>
                <w:webHidden/>
                <w:rStyle w:val="IndexLink"/>
              </w:rPr>
              <w:t>888</w:t>
            </w:r>
            <w:r>
              <w:rPr>
                <w:rStyle w:val="IndexLink"/>
                <w:rtl w:val="true"/>
              </w:rPr>
              <w:t xml:space="preserve">- </w:t>
            </w:r>
            <w:r>
              <w:rPr>
                <w:rStyle w:val="IndexLink"/>
                <w:rtl w:val="true"/>
              </w:rPr>
              <w:t>الاعتقادات‏</w:t>
            </w:r>
            <w:r>
              <w:rPr>
                <w:rStyle w:val="IndexLink"/>
                <w:rtl w:val="true"/>
              </w:rPr>
              <w:tab/>
            </w:r>
            <w:r>
              <w:rPr>
                <w:rStyle w:val="IndexLink"/>
              </w:rPr>
              <w:t>276</w:t>
            </w:r>
          </w:hyperlink>
        </w:p>
        <w:p>
          <w:pPr>
            <w:pStyle w:val="Contents3"/>
            <w:tabs>
              <w:tab w:val="clear" w:pos="8459"/>
              <w:tab w:val="right" w:pos="9026" w:leader="dot"/>
            </w:tabs>
            <w:rPr/>
          </w:pPr>
          <w:hyperlink w:anchor="__RefHeading___Toc7276723_73709187">
            <w:r>
              <w:rPr>
                <w:webHidden/>
                <w:rStyle w:val="IndexLink"/>
                <w:rtl w:val="true"/>
              </w:rPr>
              <w:t>الاعتقادات‏</w:t>
            </w:r>
            <w:r>
              <w:rPr>
                <w:rStyle w:val="IndexLink"/>
                <w:rtl w:val="true"/>
              </w:rPr>
              <w:tab/>
            </w:r>
            <w:r>
              <w:rPr>
                <w:rStyle w:val="IndexLink"/>
              </w:rPr>
              <w:t>276</w:t>
            </w:r>
          </w:hyperlink>
        </w:p>
        <w:p>
          <w:pPr>
            <w:pStyle w:val="Contents3"/>
            <w:tabs>
              <w:tab w:val="clear" w:pos="8459"/>
              <w:tab w:val="right" w:pos="9026" w:leader="dot"/>
            </w:tabs>
            <w:rPr/>
          </w:pPr>
          <w:hyperlink w:anchor="__RefHeading___Toc7276725_73709187">
            <w:r>
              <w:rPr>
                <w:webHidden/>
                <w:rStyle w:val="IndexLink"/>
              </w:rPr>
              <w:t>889</w:t>
            </w:r>
            <w:r>
              <w:rPr>
                <w:rStyle w:val="IndexLink"/>
                <w:rtl w:val="true"/>
              </w:rPr>
              <w:t xml:space="preserve">- </w:t>
            </w:r>
            <w:r>
              <w:rPr>
                <w:rStyle w:val="IndexLink"/>
                <w:rtl w:val="true"/>
              </w:rPr>
              <w:t>اعتقادات الاثنی عشریة</w:t>
            </w:r>
            <w:r>
              <w:rPr>
                <w:rStyle w:val="IndexLink"/>
                <w:rtl w:val="true"/>
              </w:rPr>
              <w:tab/>
            </w:r>
            <w:r>
              <w:rPr>
                <w:rStyle w:val="IndexLink"/>
              </w:rPr>
              <w:t>276</w:t>
            </w:r>
          </w:hyperlink>
        </w:p>
        <w:p>
          <w:pPr>
            <w:pStyle w:val="Contents3"/>
            <w:tabs>
              <w:tab w:val="clear" w:pos="8459"/>
              <w:tab w:val="right" w:pos="9026" w:leader="dot"/>
            </w:tabs>
            <w:rPr/>
          </w:pPr>
          <w:hyperlink w:anchor="__RefHeading___Toc7276727_73709187">
            <w:r>
              <w:rPr>
                <w:webHidden/>
                <w:rStyle w:val="IndexLink"/>
              </w:rPr>
              <w:t>890</w:t>
            </w:r>
            <w:r>
              <w:rPr>
                <w:rStyle w:val="IndexLink"/>
                <w:rtl w:val="true"/>
              </w:rPr>
              <w:t xml:space="preserve">- </w:t>
            </w:r>
            <w:r>
              <w:rPr>
                <w:rStyle w:val="IndexLink"/>
                <w:rtl w:val="true"/>
              </w:rPr>
              <w:t>اعتقادات الاثنی عشریة</w:t>
            </w:r>
            <w:r>
              <w:rPr>
                <w:rStyle w:val="IndexLink"/>
                <w:rtl w:val="true"/>
              </w:rPr>
              <w:tab/>
            </w:r>
            <w:r>
              <w:rPr>
                <w:rStyle w:val="IndexLink"/>
              </w:rPr>
              <w:t>277</w:t>
            </w:r>
          </w:hyperlink>
        </w:p>
        <w:p>
          <w:pPr>
            <w:pStyle w:val="Contents3"/>
            <w:tabs>
              <w:tab w:val="clear" w:pos="8459"/>
              <w:tab w:val="right" w:pos="9026" w:leader="dot"/>
            </w:tabs>
            <w:rPr/>
          </w:pPr>
          <w:hyperlink w:anchor="__RefHeading___Toc7276729_73709187">
            <w:r>
              <w:rPr>
                <w:webHidden/>
                <w:rStyle w:val="IndexLink"/>
                <w:rtl w:val="true"/>
              </w:rPr>
              <w:t>اعتقادات الإمامیة</w:t>
            </w:r>
            <w:r>
              <w:rPr>
                <w:rStyle w:val="IndexLink"/>
                <w:rtl w:val="true"/>
              </w:rPr>
              <w:tab/>
            </w:r>
            <w:r>
              <w:rPr>
                <w:rStyle w:val="IndexLink"/>
              </w:rPr>
              <w:t>277</w:t>
            </w:r>
          </w:hyperlink>
        </w:p>
        <w:p>
          <w:pPr>
            <w:pStyle w:val="Contents3"/>
            <w:tabs>
              <w:tab w:val="clear" w:pos="8459"/>
              <w:tab w:val="right" w:pos="9026" w:leader="dot"/>
            </w:tabs>
            <w:rPr/>
          </w:pPr>
          <w:hyperlink w:anchor="__RefHeading___Toc7276731_73709187">
            <w:r>
              <w:rPr>
                <w:webHidden/>
                <w:rStyle w:val="IndexLink"/>
              </w:rPr>
              <w:t>891</w:t>
            </w:r>
            <w:r>
              <w:rPr>
                <w:rStyle w:val="IndexLink"/>
                <w:rtl w:val="true"/>
              </w:rPr>
              <w:t xml:space="preserve">- </w:t>
            </w:r>
            <w:r>
              <w:rPr>
                <w:rStyle w:val="IndexLink"/>
                <w:rtl w:val="true"/>
              </w:rPr>
              <w:t>الاعتقادات الحقة</w:t>
            </w:r>
            <w:r>
              <w:rPr>
                <w:rStyle w:val="IndexLink"/>
                <w:rtl w:val="true"/>
              </w:rPr>
              <w:tab/>
            </w:r>
            <w:r>
              <w:rPr>
                <w:rStyle w:val="IndexLink"/>
              </w:rPr>
              <w:t>277</w:t>
            </w:r>
          </w:hyperlink>
        </w:p>
        <w:p>
          <w:pPr>
            <w:pStyle w:val="Contents3"/>
            <w:tabs>
              <w:tab w:val="clear" w:pos="8459"/>
              <w:tab w:val="right" w:pos="9026" w:leader="dot"/>
            </w:tabs>
            <w:rPr/>
          </w:pPr>
          <w:hyperlink w:anchor="__RefHeading___Toc7276733_73709187">
            <w:r>
              <w:rPr>
                <w:webHidden/>
                <w:rStyle w:val="IndexLink"/>
                <w:rtl w:val="true"/>
              </w:rPr>
              <w:t>الاعتقادات الرضویة</w:t>
            </w:r>
            <w:r>
              <w:rPr>
                <w:rStyle w:val="IndexLink"/>
                <w:rtl w:val="true"/>
              </w:rPr>
              <w:tab/>
            </w:r>
            <w:r>
              <w:rPr>
                <w:rStyle w:val="IndexLink"/>
              </w:rPr>
              <w:t>277</w:t>
            </w:r>
          </w:hyperlink>
        </w:p>
        <w:p>
          <w:pPr>
            <w:pStyle w:val="Contents3"/>
            <w:tabs>
              <w:tab w:val="clear" w:pos="8459"/>
              <w:tab w:val="right" w:pos="9026" w:leader="dot"/>
            </w:tabs>
            <w:rPr/>
          </w:pPr>
          <w:hyperlink w:anchor="__RefHeading___Toc7276735_73709187">
            <w:r>
              <w:rPr>
                <w:webHidden/>
                <w:rStyle w:val="IndexLink"/>
              </w:rPr>
              <w:t>892</w:t>
            </w:r>
            <w:r>
              <w:rPr>
                <w:rStyle w:val="IndexLink"/>
                <w:rtl w:val="true"/>
              </w:rPr>
              <w:t xml:space="preserve">- </w:t>
            </w:r>
            <w:r>
              <w:rPr>
                <w:rStyle w:val="IndexLink"/>
                <w:rtl w:val="true"/>
              </w:rPr>
              <w:t>الاعتقادیة</w:t>
            </w:r>
            <w:r>
              <w:rPr>
                <w:rStyle w:val="IndexLink"/>
                <w:rtl w:val="true"/>
              </w:rPr>
              <w:tab/>
            </w:r>
            <w:r>
              <w:rPr>
                <w:rStyle w:val="IndexLink"/>
              </w:rPr>
              <w:t>277</w:t>
            </w:r>
          </w:hyperlink>
        </w:p>
        <w:p>
          <w:pPr>
            <w:pStyle w:val="Contents3"/>
            <w:tabs>
              <w:tab w:val="clear" w:pos="8459"/>
              <w:tab w:val="right" w:pos="9026" w:leader="dot"/>
            </w:tabs>
            <w:rPr/>
          </w:pPr>
          <w:hyperlink w:anchor="__RefHeading___Toc7276737_73709187">
            <w:r>
              <w:rPr>
                <w:webHidden/>
                <w:rStyle w:val="IndexLink"/>
              </w:rPr>
              <w:t>893</w:t>
            </w:r>
            <w:r>
              <w:rPr>
                <w:rStyle w:val="IndexLink"/>
                <w:rtl w:val="true"/>
              </w:rPr>
              <w:t xml:space="preserve">- </w:t>
            </w:r>
            <w:r>
              <w:rPr>
                <w:rStyle w:val="IndexLink"/>
                <w:rtl w:val="true"/>
              </w:rPr>
              <w:t>الاعتقادیة</w:t>
            </w:r>
            <w:r>
              <w:rPr>
                <w:rStyle w:val="IndexLink"/>
                <w:rtl w:val="true"/>
              </w:rPr>
              <w:tab/>
            </w:r>
            <w:r>
              <w:rPr>
                <w:rStyle w:val="IndexLink"/>
              </w:rPr>
              <w:t>277</w:t>
            </w:r>
          </w:hyperlink>
        </w:p>
        <w:p>
          <w:pPr>
            <w:pStyle w:val="Contents3"/>
            <w:tabs>
              <w:tab w:val="clear" w:pos="8459"/>
              <w:tab w:val="right" w:pos="9026" w:leader="dot"/>
            </w:tabs>
            <w:rPr/>
          </w:pPr>
          <w:hyperlink w:anchor="__RefHeading___Toc7276739_73709187">
            <w:r>
              <w:rPr>
                <w:webHidden/>
                <w:rStyle w:val="IndexLink"/>
              </w:rPr>
              <w:t>894</w:t>
            </w:r>
            <w:r>
              <w:rPr>
                <w:rStyle w:val="IndexLink"/>
                <w:rtl w:val="true"/>
              </w:rPr>
              <w:t xml:space="preserve">- </w:t>
            </w:r>
            <w:r>
              <w:rPr>
                <w:rStyle w:val="IndexLink"/>
                <w:rtl w:val="true"/>
              </w:rPr>
              <w:t>الاعتقادیة</w:t>
            </w:r>
            <w:r>
              <w:rPr>
                <w:rStyle w:val="IndexLink"/>
                <w:rtl w:val="true"/>
              </w:rPr>
              <w:tab/>
            </w:r>
            <w:r>
              <w:rPr>
                <w:rStyle w:val="IndexLink"/>
              </w:rPr>
              <w:t>278</w:t>
            </w:r>
          </w:hyperlink>
        </w:p>
        <w:p>
          <w:pPr>
            <w:pStyle w:val="Contents3"/>
            <w:tabs>
              <w:tab w:val="clear" w:pos="8459"/>
              <w:tab w:val="right" w:pos="9026" w:leader="dot"/>
            </w:tabs>
            <w:rPr/>
          </w:pPr>
          <w:hyperlink w:anchor="__RefHeading___Toc7276741_73709187">
            <w:r>
              <w:rPr>
                <w:webHidden/>
                <w:rStyle w:val="IndexLink"/>
              </w:rPr>
              <w:t>895</w:t>
            </w:r>
            <w:r>
              <w:rPr>
                <w:rStyle w:val="IndexLink"/>
                <w:rtl w:val="true"/>
              </w:rPr>
              <w:t xml:space="preserve">- </w:t>
            </w:r>
            <w:r>
              <w:rPr>
                <w:rStyle w:val="IndexLink"/>
                <w:rtl w:val="true"/>
              </w:rPr>
              <w:t>الاعتقادیة</w:t>
            </w:r>
            <w:r>
              <w:rPr>
                <w:rStyle w:val="IndexLink"/>
                <w:rtl w:val="true"/>
              </w:rPr>
              <w:tab/>
            </w:r>
            <w:r>
              <w:rPr>
                <w:rStyle w:val="IndexLink"/>
              </w:rPr>
              <w:t>278</w:t>
            </w:r>
          </w:hyperlink>
        </w:p>
        <w:p>
          <w:pPr>
            <w:pStyle w:val="Contents3"/>
            <w:tabs>
              <w:tab w:val="clear" w:pos="8459"/>
              <w:tab w:val="right" w:pos="9026" w:leader="dot"/>
            </w:tabs>
            <w:rPr/>
          </w:pPr>
          <w:hyperlink w:anchor="__RefHeading___Toc7276743_73709187">
            <w:r>
              <w:rPr>
                <w:webHidden/>
                <w:rStyle w:val="IndexLink"/>
              </w:rPr>
              <w:t>896</w:t>
            </w:r>
            <w:r>
              <w:rPr>
                <w:rStyle w:val="IndexLink"/>
                <w:rtl w:val="true"/>
              </w:rPr>
              <w:t xml:space="preserve">- </w:t>
            </w:r>
            <w:r>
              <w:rPr>
                <w:rStyle w:val="IndexLink"/>
                <w:rtl w:val="true"/>
              </w:rPr>
              <w:t>الاعتقادیة</w:t>
            </w:r>
            <w:r>
              <w:rPr>
                <w:rStyle w:val="IndexLink"/>
                <w:rtl w:val="true"/>
              </w:rPr>
              <w:tab/>
            </w:r>
            <w:r>
              <w:rPr>
                <w:rStyle w:val="IndexLink"/>
              </w:rPr>
              <w:t>278</w:t>
            </w:r>
          </w:hyperlink>
        </w:p>
        <w:p>
          <w:pPr>
            <w:pStyle w:val="Contents3"/>
            <w:tabs>
              <w:tab w:val="clear" w:pos="8459"/>
              <w:tab w:val="right" w:pos="9026" w:leader="dot"/>
            </w:tabs>
            <w:rPr/>
          </w:pPr>
          <w:hyperlink w:anchor="__RefHeading___Toc7276745_73709187">
            <w:r>
              <w:rPr>
                <w:webHidden/>
                <w:rStyle w:val="IndexLink"/>
              </w:rPr>
              <w:t>897</w:t>
            </w:r>
            <w:r>
              <w:rPr>
                <w:rStyle w:val="IndexLink"/>
                <w:rtl w:val="true"/>
              </w:rPr>
              <w:t xml:space="preserve">- </w:t>
            </w:r>
            <w:r>
              <w:rPr>
                <w:rStyle w:val="IndexLink"/>
                <w:rtl w:val="true"/>
              </w:rPr>
              <w:t>الاعتقادیة</w:t>
            </w:r>
            <w:r>
              <w:rPr>
                <w:rStyle w:val="IndexLink"/>
                <w:rtl w:val="true"/>
              </w:rPr>
              <w:tab/>
            </w:r>
            <w:r>
              <w:rPr>
                <w:rStyle w:val="IndexLink"/>
              </w:rPr>
              <w:t>278</w:t>
            </w:r>
          </w:hyperlink>
        </w:p>
        <w:p>
          <w:pPr>
            <w:pStyle w:val="Contents3"/>
            <w:tabs>
              <w:tab w:val="clear" w:pos="8459"/>
              <w:tab w:val="right" w:pos="9026" w:leader="dot"/>
            </w:tabs>
            <w:rPr/>
          </w:pPr>
          <w:hyperlink w:anchor="__RefHeading___Toc7276747_73709187">
            <w:r>
              <w:rPr>
                <w:webHidden/>
                <w:rStyle w:val="IndexLink"/>
              </w:rPr>
              <w:t>898</w:t>
            </w:r>
            <w:r>
              <w:rPr>
                <w:rStyle w:val="IndexLink"/>
                <w:rtl w:val="true"/>
              </w:rPr>
              <w:t xml:space="preserve">- </w:t>
            </w:r>
            <w:r>
              <w:rPr>
                <w:rStyle w:val="IndexLink"/>
                <w:rtl w:val="true"/>
              </w:rPr>
              <w:t>الاعتقادیة</w:t>
            </w:r>
            <w:r>
              <w:rPr>
                <w:rStyle w:val="IndexLink"/>
                <w:rtl w:val="true"/>
              </w:rPr>
              <w:tab/>
            </w:r>
            <w:r>
              <w:rPr>
                <w:rStyle w:val="IndexLink"/>
              </w:rPr>
              <w:t>278</w:t>
            </w:r>
          </w:hyperlink>
        </w:p>
        <w:p>
          <w:pPr>
            <w:pStyle w:val="Contents3"/>
            <w:tabs>
              <w:tab w:val="clear" w:pos="8459"/>
              <w:tab w:val="right" w:pos="9026" w:leader="dot"/>
            </w:tabs>
            <w:rPr/>
          </w:pPr>
          <w:hyperlink w:anchor="__RefHeading___Toc7276749_73709187">
            <w:r>
              <w:rPr>
                <w:webHidden/>
                <w:rStyle w:val="IndexLink"/>
              </w:rPr>
              <w:t>899</w:t>
            </w:r>
            <w:r>
              <w:rPr>
                <w:rStyle w:val="IndexLink"/>
                <w:rtl w:val="true"/>
              </w:rPr>
              <w:t xml:space="preserve">- </w:t>
            </w:r>
            <w:r>
              <w:rPr>
                <w:rStyle w:val="IndexLink"/>
                <w:rtl w:val="true"/>
              </w:rPr>
              <w:t>الاعتقادیة</w:t>
            </w:r>
            <w:r>
              <w:rPr>
                <w:rStyle w:val="IndexLink"/>
                <w:rtl w:val="true"/>
              </w:rPr>
              <w:tab/>
            </w:r>
            <w:r>
              <w:rPr>
                <w:rStyle w:val="IndexLink"/>
              </w:rPr>
              <w:t>279</w:t>
            </w:r>
          </w:hyperlink>
        </w:p>
        <w:p>
          <w:pPr>
            <w:pStyle w:val="Contents3"/>
            <w:tabs>
              <w:tab w:val="clear" w:pos="8459"/>
              <w:tab w:val="right" w:pos="9026" w:leader="dot"/>
            </w:tabs>
            <w:rPr/>
          </w:pPr>
          <w:hyperlink w:anchor="__RefHeading___Toc7276751_73709187">
            <w:r>
              <w:rPr>
                <w:webHidden/>
                <w:rStyle w:val="IndexLink"/>
              </w:rPr>
              <w:t>900</w:t>
            </w:r>
            <w:r>
              <w:rPr>
                <w:rStyle w:val="IndexLink"/>
                <w:rtl w:val="true"/>
              </w:rPr>
              <w:t xml:space="preserve">- </w:t>
            </w:r>
            <w:r>
              <w:rPr>
                <w:rStyle w:val="IndexLink"/>
                <w:rtl w:val="true"/>
              </w:rPr>
              <w:t>الاعتقادیة</w:t>
            </w:r>
            <w:r>
              <w:rPr>
                <w:rStyle w:val="IndexLink"/>
                <w:rtl w:val="true"/>
              </w:rPr>
              <w:tab/>
            </w:r>
            <w:r>
              <w:rPr>
                <w:rStyle w:val="IndexLink"/>
              </w:rPr>
              <w:t>279</w:t>
            </w:r>
          </w:hyperlink>
        </w:p>
        <w:p>
          <w:pPr>
            <w:pStyle w:val="Contents3"/>
            <w:tabs>
              <w:tab w:val="clear" w:pos="8459"/>
              <w:tab w:val="right" w:pos="9026" w:leader="dot"/>
            </w:tabs>
            <w:rPr/>
          </w:pPr>
          <w:hyperlink w:anchor="__RefHeading___Toc7276753_73709187">
            <w:r>
              <w:rPr>
                <w:webHidden/>
                <w:rStyle w:val="IndexLink"/>
              </w:rPr>
              <w:t>901</w:t>
            </w:r>
            <w:r>
              <w:rPr>
                <w:rStyle w:val="IndexLink"/>
                <w:rtl w:val="true"/>
              </w:rPr>
              <w:t xml:space="preserve">- </w:t>
            </w:r>
            <w:r>
              <w:rPr>
                <w:rStyle w:val="IndexLink"/>
                <w:rtl w:val="true"/>
              </w:rPr>
              <w:t>کتاب الاعتکاف‏</w:t>
            </w:r>
            <w:r>
              <w:rPr>
                <w:rStyle w:val="IndexLink"/>
                <w:rtl w:val="true"/>
              </w:rPr>
              <w:tab/>
            </w:r>
            <w:r>
              <w:rPr>
                <w:rStyle w:val="IndexLink"/>
              </w:rPr>
              <w:t>279</w:t>
            </w:r>
          </w:hyperlink>
        </w:p>
        <w:p>
          <w:pPr>
            <w:pStyle w:val="Contents3"/>
            <w:tabs>
              <w:tab w:val="clear" w:pos="8459"/>
              <w:tab w:val="right" w:pos="9026" w:leader="dot"/>
            </w:tabs>
            <w:rPr/>
          </w:pPr>
          <w:hyperlink w:anchor="__RefHeading___Toc7276755_73709187">
            <w:r>
              <w:rPr>
                <w:webHidden/>
                <w:rStyle w:val="IndexLink"/>
              </w:rPr>
              <w:t>902</w:t>
            </w:r>
            <w:r>
              <w:rPr>
                <w:rStyle w:val="IndexLink"/>
                <w:rtl w:val="true"/>
              </w:rPr>
              <w:t xml:space="preserve">- </w:t>
            </w:r>
            <w:r>
              <w:rPr>
                <w:rStyle w:val="IndexLink"/>
                <w:rtl w:val="true"/>
              </w:rPr>
              <w:t>کتاب الاعتکاف‏</w:t>
            </w:r>
            <w:r>
              <w:rPr>
                <w:rStyle w:val="IndexLink"/>
                <w:rtl w:val="true"/>
              </w:rPr>
              <w:tab/>
            </w:r>
            <w:r>
              <w:rPr>
                <w:rStyle w:val="IndexLink"/>
              </w:rPr>
              <w:t>279</w:t>
            </w:r>
          </w:hyperlink>
        </w:p>
        <w:p>
          <w:pPr>
            <w:pStyle w:val="Contents3"/>
            <w:tabs>
              <w:tab w:val="clear" w:pos="8459"/>
              <w:tab w:val="right" w:pos="9026" w:leader="dot"/>
            </w:tabs>
            <w:rPr/>
          </w:pPr>
          <w:hyperlink w:anchor="__RefHeading___Toc7276757_73709187">
            <w:r>
              <w:rPr>
                <w:webHidden/>
                <w:rStyle w:val="IndexLink"/>
              </w:rPr>
              <w:t>903</w:t>
            </w:r>
            <w:r>
              <w:rPr>
                <w:rStyle w:val="IndexLink"/>
                <w:rtl w:val="true"/>
              </w:rPr>
              <w:t xml:space="preserve">- </w:t>
            </w:r>
            <w:r>
              <w:rPr>
                <w:rStyle w:val="IndexLink"/>
                <w:rtl w:val="true"/>
              </w:rPr>
              <w:t>الاعتکافیة</w:t>
            </w:r>
            <w:r>
              <w:rPr>
                <w:rStyle w:val="IndexLink"/>
                <w:rtl w:val="true"/>
              </w:rPr>
              <w:tab/>
            </w:r>
            <w:r>
              <w:rPr>
                <w:rStyle w:val="IndexLink"/>
              </w:rPr>
              <w:t>279</w:t>
            </w:r>
          </w:hyperlink>
        </w:p>
        <w:p>
          <w:pPr>
            <w:pStyle w:val="Contents3"/>
            <w:tabs>
              <w:tab w:val="clear" w:pos="8459"/>
              <w:tab w:val="right" w:pos="9026" w:leader="dot"/>
            </w:tabs>
            <w:rPr/>
          </w:pPr>
          <w:hyperlink w:anchor="__RefHeading___Toc7276759_73709187">
            <w:r>
              <w:rPr>
                <w:webHidden/>
                <w:rStyle w:val="IndexLink"/>
              </w:rPr>
              <w:t>904</w:t>
            </w:r>
            <w:r>
              <w:rPr>
                <w:rStyle w:val="IndexLink"/>
                <w:rtl w:val="true"/>
              </w:rPr>
              <w:t xml:space="preserve">- </w:t>
            </w:r>
            <w:r>
              <w:rPr>
                <w:rStyle w:val="IndexLink"/>
                <w:rtl w:val="true"/>
              </w:rPr>
              <w:t>الاعتکافیة</w:t>
            </w:r>
            <w:r>
              <w:rPr>
                <w:rStyle w:val="IndexLink"/>
                <w:rtl w:val="true"/>
              </w:rPr>
              <w:tab/>
            </w:r>
            <w:r>
              <w:rPr>
                <w:rStyle w:val="IndexLink"/>
              </w:rPr>
              <w:t>279</w:t>
            </w:r>
          </w:hyperlink>
        </w:p>
        <w:p>
          <w:pPr>
            <w:pStyle w:val="Contents3"/>
            <w:tabs>
              <w:tab w:val="clear" w:pos="8459"/>
              <w:tab w:val="right" w:pos="9026" w:leader="dot"/>
            </w:tabs>
            <w:rPr/>
          </w:pPr>
          <w:hyperlink w:anchor="__RefHeading___Toc7276761_73709187">
            <w:r>
              <w:rPr>
                <w:webHidden/>
                <w:rStyle w:val="IndexLink"/>
              </w:rPr>
              <w:t>905</w:t>
            </w:r>
            <w:r>
              <w:rPr>
                <w:rStyle w:val="IndexLink"/>
                <w:rtl w:val="true"/>
              </w:rPr>
              <w:t xml:space="preserve">- </w:t>
            </w:r>
            <w:r>
              <w:rPr>
                <w:rStyle w:val="IndexLink"/>
                <w:rtl w:val="true"/>
              </w:rPr>
              <w:t>الاعتکافیة</w:t>
            </w:r>
            <w:r>
              <w:rPr>
                <w:rStyle w:val="IndexLink"/>
                <w:rtl w:val="true"/>
              </w:rPr>
              <w:tab/>
            </w:r>
            <w:r>
              <w:rPr>
                <w:rStyle w:val="IndexLink"/>
              </w:rPr>
              <w:t>280</w:t>
            </w:r>
          </w:hyperlink>
        </w:p>
        <w:p>
          <w:pPr>
            <w:pStyle w:val="Contents3"/>
            <w:tabs>
              <w:tab w:val="clear" w:pos="8459"/>
              <w:tab w:val="right" w:pos="9026" w:leader="dot"/>
            </w:tabs>
            <w:rPr/>
          </w:pPr>
          <w:hyperlink w:anchor="__RefHeading___Toc7276763_73709187">
            <w:r>
              <w:rPr>
                <w:webHidden/>
                <w:rStyle w:val="IndexLink"/>
              </w:rPr>
              <w:t>906</w:t>
            </w:r>
            <w:r>
              <w:rPr>
                <w:rStyle w:val="IndexLink"/>
                <w:rtl w:val="true"/>
              </w:rPr>
              <w:t xml:space="preserve">- </w:t>
            </w:r>
            <w:r>
              <w:rPr>
                <w:rStyle w:val="IndexLink"/>
                <w:rtl w:val="true"/>
              </w:rPr>
              <w:t>الاعتکافیة</w:t>
            </w:r>
            <w:r>
              <w:rPr>
                <w:rStyle w:val="IndexLink"/>
                <w:rtl w:val="true"/>
              </w:rPr>
              <w:tab/>
            </w:r>
            <w:r>
              <w:rPr>
                <w:rStyle w:val="IndexLink"/>
              </w:rPr>
              <w:t>280</w:t>
            </w:r>
          </w:hyperlink>
        </w:p>
        <w:p>
          <w:pPr>
            <w:pStyle w:val="Contents3"/>
            <w:tabs>
              <w:tab w:val="clear" w:pos="8459"/>
              <w:tab w:val="right" w:pos="9026" w:leader="dot"/>
            </w:tabs>
            <w:rPr/>
          </w:pPr>
          <w:hyperlink w:anchor="__RefHeading___Toc7276765_73709187">
            <w:r>
              <w:rPr>
                <w:webHidden/>
                <w:rStyle w:val="IndexLink"/>
              </w:rPr>
              <w:t>907</w:t>
            </w:r>
            <w:r>
              <w:rPr>
                <w:rStyle w:val="IndexLink"/>
                <w:rtl w:val="true"/>
              </w:rPr>
              <w:t xml:space="preserve">- </w:t>
            </w:r>
            <w:r>
              <w:rPr>
                <w:rStyle w:val="IndexLink"/>
                <w:rtl w:val="true"/>
              </w:rPr>
              <w:t>الاعتماد للآیات المعتبرة فی الاجتهاد،</w:t>
            </w:r>
            <w:r>
              <w:rPr>
                <w:rStyle w:val="IndexLink"/>
                <w:rtl w:val="true"/>
              </w:rPr>
              <w:tab/>
            </w:r>
            <w:r>
              <w:rPr>
                <w:rStyle w:val="IndexLink"/>
              </w:rPr>
              <w:t>280</w:t>
            </w:r>
          </w:hyperlink>
        </w:p>
        <w:p>
          <w:pPr>
            <w:pStyle w:val="Contents3"/>
            <w:tabs>
              <w:tab w:val="clear" w:pos="8459"/>
              <w:tab w:val="right" w:pos="9026" w:leader="dot"/>
            </w:tabs>
            <w:rPr/>
          </w:pPr>
          <w:hyperlink w:anchor="__RefHeading___Toc7276767_73709187">
            <w:r>
              <w:rPr>
                <w:webHidden/>
                <w:rStyle w:val="IndexLink"/>
              </w:rPr>
              <w:t>908</w:t>
            </w:r>
            <w:r>
              <w:rPr>
                <w:rStyle w:val="IndexLink"/>
                <w:rtl w:val="true"/>
              </w:rPr>
              <w:t xml:space="preserve">- </w:t>
            </w:r>
            <w:r>
              <w:rPr>
                <w:rStyle w:val="IndexLink"/>
                <w:rtl w:val="true"/>
              </w:rPr>
              <w:t>الاعتماد</w:t>
            </w:r>
            <w:r>
              <w:rPr>
                <w:rStyle w:val="IndexLink"/>
                <w:rtl w:val="true"/>
              </w:rPr>
              <w:tab/>
            </w:r>
            <w:r>
              <w:rPr>
                <w:rStyle w:val="IndexLink"/>
              </w:rPr>
              <w:t>280</w:t>
            </w:r>
          </w:hyperlink>
        </w:p>
        <w:p>
          <w:pPr>
            <w:pStyle w:val="Contents3"/>
            <w:tabs>
              <w:tab w:val="clear" w:pos="8459"/>
              <w:tab w:val="right" w:pos="9026" w:leader="dot"/>
            </w:tabs>
            <w:rPr/>
          </w:pPr>
          <w:hyperlink w:anchor="__RefHeading___Toc7276769_73709187">
            <w:r>
              <w:rPr>
                <w:webHidden/>
                <w:rStyle w:val="IndexLink"/>
              </w:rPr>
              <w:t>909</w:t>
            </w:r>
            <w:r>
              <w:rPr>
                <w:rStyle w:val="IndexLink"/>
                <w:rtl w:val="true"/>
              </w:rPr>
              <w:t xml:space="preserve">- </w:t>
            </w:r>
            <w:r>
              <w:rPr>
                <w:rStyle w:val="IndexLink"/>
                <w:rtl w:val="true"/>
              </w:rPr>
              <w:t>اعتماد بر نفس‏</w:t>
            </w:r>
            <w:r>
              <w:rPr>
                <w:rStyle w:val="IndexLink"/>
                <w:rtl w:val="true"/>
              </w:rPr>
              <w:tab/>
            </w:r>
            <w:r>
              <w:rPr>
                <w:rStyle w:val="IndexLink"/>
              </w:rPr>
              <w:t>281</w:t>
            </w:r>
          </w:hyperlink>
        </w:p>
        <w:p>
          <w:pPr>
            <w:pStyle w:val="Contents3"/>
            <w:tabs>
              <w:tab w:val="clear" w:pos="8459"/>
              <w:tab w:val="right" w:pos="9026" w:leader="dot"/>
            </w:tabs>
            <w:rPr/>
          </w:pPr>
          <w:hyperlink w:anchor="__RefHeading___Toc7276771_73709187">
            <w:r>
              <w:rPr>
                <w:webHidden/>
                <w:rStyle w:val="IndexLink"/>
              </w:rPr>
              <w:t>910</w:t>
            </w:r>
            <w:r>
              <w:rPr>
                <w:rStyle w:val="IndexLink"/>
                <w:rtl w:val="true"/>
              </w:rPr>
              <w:t xml:space="preserve">- </w:t>
            </w:r>
            <w:r>
              <w:rPr>
                <w:rStyle w:val="IndexLink"/>
                <w:rtl w:val="true"/>
              </w:rPr>
              <w:t>الإعجاز</w:t>
            </w:r>
            <w:r>
              <w:rPr>
                <w:rStyle w:val="IndexLink"/>
                <w:rtl w:val="true"/>
              </w:rPr>
              <w:tab/>
            </w:r>
            <w:r>
              <w:rPr>
                <w:rStyle w:val="IndexLink"/>
              </w:rPr>
              <w:t>281</w:t>
            </w:r>
          </w:hyperlink>
        </w:p>
        <w:p>
          <w:pPr>
            <w:pStyle w:val="Contents3"/>
            <w:tabs>
              <w:tab w:val="clear" w:pos="8459"/>
              <w:tab w:val="right" w:pos="9026" w:leader="dot"/>
            </w:tabs>
            <w:rPr/>
          </w:pPr>
          <w:hyperlink w:anchor="__RefHeading___Toc7276773_73709187">
            <w:r>
              <w:rPr>
                <w:webHidden/>
                <w:rStyle w:val="IndexLink"/>
              </w:rPr>
              <w:t>911</w:t>
            </w:r>
            <w:r>
              <w:rPr>
                <w:rStyle w:val="IndexLink"/>
                <w:rtl w:val="true"/>
              </w:rPr>
              <w:t xml:space="preserve">- </w:t>
            </w:r>
            <w:r>
              <w:rPr>
                <w:rStyle w:val="IndexLink"/>
                <w:rtl w:val="true"/>
              </w:rPr>
              <w:t>إعجاز أسماء الله تعالی‏</w:t>
            </w:r>
            <w:r>
              <w:rPr>
                <w:rStyle w:val="IndexLink"/>
                <w:rtl w:val="true"/>
              </w:rPr>
              <w:tab/>
            </w:r>
            <w:r>
              <w:rPr>
                <w:rStyle w:val="IndexLink"/>
              </w:rPr>
              <w:t>281</w:t>
            </w:r>
          </w:hyperlink>
        </w:p>
        <w:p>
          <w:pPr>
            <w:pStyle w:val="Contents3"/>
            <w:tabs>
              <w:tab w:val="clear" w:pos="8459"/>
              <w:tab w:val="right" w:pos="9026" w:leader="dot"/>
            </w:tabs>
            <w:rPr/>
          </w:pPr>
          <w:hyperlink w:anchor="__RefHeading___Toc7276775_73709187">
            <w:r>
              <w:rPr>
                <w:webHidden/>
                <w:rStyle w:val="IndexLink"/>
              </w:rPr>
              <w:t>912</w:t>
            </w:r>
            <w:r>
              <w:rPr>
                <w:rStyle w:val="IndexLink"/>
                <w:rtl w:val="true"/>
              </w:rPr>
              <w:t xml:space="preserve">- </w:t>
            </w:r>
            <w:r>
              <w:rPr>
                <w:rStyle w:val="IndexLink"/>
                <w:rtl w:val="true"/>
              </w:rPr>
              <w:t>إعجاز جعفری‏</w:t>
            </w:r>
            <w:r>
              <w:rPr>
                <w:rStyle w:val="IndexLink"/>
                <w:rtl w:val="true"/>
              </w:rPr>
              <w:tab/>
            </w:r>
            <w:r>
              <w:rPr>
                <w:rStyle w:val="IndexLink"/>
              </w:rPr>
              <w:t>281</w:t>
            </w:r>
          </w:hyperlink>
        </w:p>
        <w:p>
          <w:pPr>
            <w:pStyle w:val="Contents3"/>
            <w:tabs>
              <w:tab w:val="clear" w:pos="8459"/>
              <w:tab w:val="right" w:pos="9026" w:leader="dot"/>
            </w:tabs>
            <w:rPr/>
          </w:pPr>
          <w:hyperlink w:anchor="__RefHeading___Toc7276777_73709187">
            <w:r>
              <w:rPr>
                <w:webHidden/>
                <w:rStyle w:val="IndexLink"/>
              </w:rPr>
              <w:t>913</w:t>
            </w:r>
            <w:r>
              <w:rPr>
                <w:rStyle w:val="IndexLink"/>
                <w:rtl w:val="true"/>
              </w:rPr>
              <w:t xml:space="preserve">- </w:t>
            </w:r>
            <w:r>
              <w:rPr>
                <w:rStyle w:val="IndexLink"/>
                <w:rtl w:val="true"/>
              </w:rPr>
              <w:t>إعجاز حسینی‏</w:t>
            </w:r>
            <w:r>
              <w:rPr>
                <w:rStyle w:val="IndexLink"/>
                <w:rtl w:val="true"/>
              </w:rPr>
              <w:tab/>
            </w:r>
            <w:r>
              <w:rPr>
                <w:rStyle w:val="IndexLink"/>
              </w:rPr>
              <w:t>281</w:t>
            </w:r>
          </w:hyperlink>
        </w:p>
        <w:p>
          <w:pPr>
            <w:pStyle w:val="Contents3"/>
            <w:tabs>
              <w:tab w:val="clear" w:pos="8459"/>
              <w:tab w:val="right" w:pos="9026" w:leader="dot"/>
            </w:tabs>
            <w:rPr/>
          </w:pPr>
          <w:hyperlink w:anchor="__RefHeading___Toc7276779_73709187">
            <w:r>
              <w:rPr>
                <w:webHidden/>
                <w:rStyle w:val="IndexLink"/>
              </w:rPr>
              <w:t>914</w:t>
            </w:r>
            <w:r>
              <w:rPr>
                <w:rStyle w:val="IndexLink"/>
                <w:rtl w:val="true"/>
              </w:rPr>
              <w:t xml:space="preserve">- </w:t>
            </w:r>
            <w:r>
              <w:rPr>
                <w:rStyle w:val="IndexLink"/>
                <w:rtl w:val="true"/>
              </w:rPr>
              <w:t>إعجاز داودی‏</w:t>
            </w:r>
            <w:r>
              <w:rPr>
                <w:rStyle w:val="IndexLink"/>
                <w:rtl w:val="true"/>
              </w:rPr>
              <w:tab/>
            </w:r>
            <w:r>
              <w:rPr>
                <w:rStyle w:val="IndexLink"/>
              </w:rPr>
              <w:t>281</w:t>
            </w:r>
          </w:hyperlink>
        </w:p>
        <w:p>
          <w:pPr>
            <w:pStyle w:val="Contents3"/>
            <w:tabs>
              <w:tab w:val="clear" w:pos="8459"/>
              <w:tab w:val="right" w:pos="9026" w:leader="dot"/>
            </w:tabs>
            <w:rPr/>
          </w:pPr>
          <w:hyperlink w:anchor="__RefHeading___Toc7276781_73709187">
            <w:r>
              <w:rPr>
                <w:webHidden/>
                <w:rStyle w:val="IndexLink"/>
              </w:rPr>
              <w:t>915</w:t>
            </w:r>
            <w:r>
              <w:rPr>
                <w:rStyle w:val="IndexLink"/>
                <w:rtl w:val="true"/>
              </w:rPr>
              <w:t xml:space="preserve">- </w:t>
            </w:r>
            <w:r>
              <w:rPr>
                <w:rStyle w:val="IndexLink"/>
                <w:rtl w:val="true"/>
              </w:rPr>
              <w:t>إعجاز علی‏</w:t>
            </w:r>
            <w:r>
              <w:rPr>
                <w:rStyle w:val="IndexLink"/>
                <w:rtl w:val="true"/>
              </w:rPr>
              <w:tab/>
            </w:r>
            <w:r>
              <w:rPr>
                <w:rStyle w:val="IndexLink"/>
              </w:rPr>
              <w:t>282</w:t>
            </w:r>
          </w:hyperlink>
        </w:p>
        <w:p>
          <w:pPr>
            <w:pStyle w:val="Contents3"/>
            <w:tabs>
              <w:tab w:val="clear" w:pos="8459"/>
              <w:tab w:val="right" w:pos="9026" w:leader="dot"/>
            </w:tabs>
            <w:rPr/>
          </w:pPr>
          <w:hyperlink w:anchor="__RefHeading___Toc7276783_73709187">
            <w:r>
              <w:rPr>
                <w:webHidden/>
                <w:rStyle w:val="IndexLink"/>
              </w:rPr>
              <w:t>916</w:t>
            </w:r>
            <w:r>
              <w:rPr>
                <w:rStyle w:val="IndexLink"/>
                <w:rtl w:val="true"/>
              </w:rPr>
              <w:t xml:space="preserve">- </w:t>
            </w:r>
            <w:r>
              <w:rPr>
                <w:rStyle w:val="IndexLink"/>
                <w:rtl w:val="true"/>
              </w:rPr>
              <w:t>إعجاز القرآن‏</w:t>
            </w:r>
            <w:r>
              <w:rPr>
                <w:rStyle w:val="IndexLink"/>
                <w:rtl w:val="true"/>
              </w:rPr>
              <w:tab/>
            </w:r>
            <w:r>
              <w:rPr>
                <w:rStyle w:val="IndexLink"/>
              </w:rPr>
              <w:t>282</w:t>
            </w:r>
          </w:hyperlink>
        </w:p>
        <w:p>
          <w:pPr>
            <w:pStyle w:val="Contents3"/>
            <w:tabs>
              <w:tab w:val="clear" w:pos="8459"/>
              <w:tab w:val="right" w:pos="9026" w:leader="dot"/>
            </w:tabs>
            <w:rPr/>
          </w:pPr>
          <w:hyperlink w:anchor="__RefHeading___Toc7276785_73709187">
            <w:r>
              <w:rPr>
                <w:webHidden/>
                <w:rStyle w:val="IndexLink"/>
              </w:rPr>
              <w:t>917</w:t>
            </w:r>
            <w:r>
              <w:rPr>
                <w:rStyle w:val="IndexLink"/>
                <w:rtl w:val="true"/>
              </w:rPr>
              <w:t xml:space="preserve">- </w:t>
            </w:r>
            <w:r>
              <w:rPr>
                <w:rStyle w:val="IndexLink"/>
                <w:rtl w:val="true"/>
              </w:rPr>
              <w:t>إعجاز القرآن‏</w:t>
            </w:r>
            <w:r>
              <w:rPr>
                <w:rStyle w:val="IndexLink"/>
                <w:rtl w:val="true"/>
              </w:rPr>
              <w:tab/>
            </w:r>
            <w:r>
              <w:rPr>
                <w:rStyle w:val="IndexLink"/>
              </w:rPr>
              <w:t>282</w:t>
            </w:r>
          </w:hyperlink>
        </w:p>
        <w:p>
          <w:pPr>
            <w:pStyle w:val="Contents3"/>
            <w:tabs>
              <w:tab w:val="clear" w:pos="8459"/>
              <w:tab w:val="right" w:pos="9026" w:leader="dot"/>
            </w:tabs>
            <w:rPr/>
          </w:pPr>
          <w:hyperlink w:anchor="__RefHeading___Toc7276787_73709187">
            <w:r>
              <w:rPr>
                <w:webHidden/>
                <w:rStyle w:val="IndexLink"/>
              </w:rPr>
              <w:t>918</w:t>
            </w:r>
            <w:r>
              <w:rPr>
                <w:rStyle w:val="IndexLink"/>
                <w:rtl w:val="true"/>
              </w:rPr>
              <w:t xml:space="preserve">- </w:t>
            </w:r>
            <w:r>
              <w:rPr>
                <w:rStyle w:val="IndexLink"/>
                <w:rtl w:val="true"/>
              </w:rPr>
              <w:t>إعجاز القرآن و الکلام فی وجوهه،</w:t>
            </w:r>
            <w:r>
              <w:rPr>
                <w:rStyle w:val="IndexLink"/>
                <w:rtl w:val="true"/>
              </w:rPr>
              <w:tab/>
            </w:r>
            <w:r>
              <w:rPr>
                <w:rStyle w:val="IndexLink"/>
              </w:rPr>
              <w:t>282</w:t>
            </w:r>
          </w:hyperlink>
        </w:p>
        <w:p>
          <w:pPr>
            <w:pStyle w:val="Contents3"/>
            <w:tabs>
              <w:tab w:val="clear" w:pos="8459"/>
              <w:tab w:val="right" w:pos="9026" w:leader="dot"/>
            </w:tabs>
            <w:rPr/>
          </w:pPr>
          <w:hyperlink w:anchor="__RefHeading___Toc7276789_73709187">
            <w:r>
              <w:rPr>
                <w:webHidden/>
                <w:rStyle w:val="IndexLink"/>
              </w:rPr>
              <w:t>919</w:t>
            </w:r>
            <w:r>
              <w:rPr>
                <w:rStyle w:val="IndexLink"/>
                <w:rtl w:val="true"/>
              </w:rPr>
              <w:t xml:space="preserve">- </w:t>
            </w:r>
            <w:r>
              <w:rPr>
                <w:rStyle w:val="IndexLink"/>
                <w:rtl w:val="true"/>
              </w:rPr>
              <w:t>إعجاز موسوی‏</w:t>
            </w:r>
            <w:r>
              <w:rPr>
                <w:rStyle w:val="IndexLink"/>
                <w:rtl w:val="true"/>
              </w:rPr>
              <w:tab/>
            </w:r>
            <w:r>
              <w:rPr>
                <w:rStyle w:val="IndexLink"/>
              </w:rPr>
              <w:t>282</w:t>
            </w:r>
          </w:hyperlink>
        </w:p>
        <w:p>
          <w:pPr>
            <w:pStyle w:val="Contents3"/>
            <w:tabs>
              <w:tab w:val="clear" w:pos="8459"/>
              <w:tab w:val="right" w:pos="9026" w:leader="dot"/>
            </w:tabs>
            <w:rPr/>
          </w:pPr>
          <w:hyperlink w:anchor="__RefHeading___Toc7276791_73709187">
            <w:r>
              <w:rPr>
                <w:webHidden/>
                <w:rStyle w:val="IndexLink"/>
              </w:rPr>
              <w:t>920</w:t>
            </w:r>
            <w:r>
              <w:rPr>
                <w:rStyle w:val="IndexLink"/>
                <w:rtl w:val="true"/>
              </w:rPr>
              <w:t xml:space="preserve">- </w:t>
            </w:r>
            <w:r>
              <w:rPr>
                <w:rStyle w:val="IndexLink"/>
                <w:rtl w:val="true"/>
              </w:rPr>
              <w:t>إعجاز المهندسین‏</w:t>
            </w:r>
            <w:r>
              <w:rPr>
                <w:rStyle w:val="IndexLink"/>
                <w:rtl w:val="true"/>
              </w:rPr>
              <w:tab/>
            </w:r>
            <w:r>
              <w:rPr>
                <w:rStyle w:val="IndexLink"/>
              </w:rPr>
              <w:t>282</w:t>
            </w:r>
          </w:hyperlink>
        </w:p>
        <w:p>
          <w:pPr>
            <w:pStyle w:val="Contents3"/>
            <w:tabs>
              <w:tab w:val="clear" w:pos="8459"/>
              <w:tab w:val="right" w:pos="9026" w:leader="dot"/>
            </w:tabs>
            <w:rPr/>
          </w:pPr>
          <w:hyperlink w:anchor="__RefHeading___Toc7276793_73709187">
            <w:r>
              <w:rPr>
                <w:webHidden/>
                <w:rStyle w:val="IndexLink"/>
              </w:rPr>
              <w:t>921</w:t>
            </w:r>
            <w:r>
              <w:rPr>
                <w:rStyle w:val="IndexLink"/>
                <w:rtl w:val="true"/>
              </w:rPr>
              <w:t xml:space="preserve">- </w:t>
            </w:r>
            <w:r>
              <w:rPr>
                <w:rStyle w:val="IndexLink"/>
                <w:rtl w:val="true"/>
              </w:rPr>
              <w:t>الأعداد الأولیة</w:t>
            </w:r>
            <w:r>
              <w:rPr>
                <w:rStyle w:val="IndexLink"/>
                <w:rtl w:val="true"/>
              </w:rPr>
              <w:tab/>
            </w:r>
            <w:r>
              <w:rPr>
                <w:rStyle w:val="IndexLink"/>
              </w:rPr>
              <w:t>282</w:t>
            </w:r>
          </w:hyperlink>
        </w:p>
        <w:p>
          <w:pPr>
            <w:pStyle w:val="Contents3"/>
            <w:tabs>
              <w:tab w:val="clear" w:pos="8459"/>
              <w:tab w:val="right" w:pos="9026" w:leader="dot"/>
            </w:tabs>
            <w:rPr/>
          </w:pPr>
          <w:hyperlink w:anchor="__RefHeading___Toc7276795_73709187">
            <w:r>
              <w:rPr>
                <w:webHidden/>
                <w:rStyle w:val="IndexLink"/>
              </w:rPr>
              <w:t>922</w:t>
            </w:r>
            <w:r>
              <w:rPr>
                <w:rStyle w:val="IndexLink"/>
                <w:rtl w:val="true"/>
              </w:rPr>
              <w:t xml:space="preserve">- </w:t>
            </w:r>
            <w:r>
              <w:rPr>
                <w:rStyle w:val="IndexLink"/>
                <w:rtl w:val="true"/>
              </w:rPr>
              <w:t>الأعداد و الأوفاق‏</w:t>
            </w:r>
            <w:r>
              <w:rPr>
                <w:rStyle w:val="IndexLink"/>
                <w:rtl w:val="true"/>
              </w:rPr>
              <w:tab/>
            </w:r>
            <w:r>
              <w:rPr>
                <w:rStyle w:val="IndexLink"/>
              </w:rPr>
              <w:t>283</w:t>
            </w:r>
          </w:hyperlink>
        </w:p>
        <w:p>
          <w:pPr>
            <w:pStyle w:val="Contents3"/>
            <w:tabs>
              <w:tab w:val="clear" w:pos="8459"/>
              <w:tab w:val="right" w:pos="9026" w:leader="dot"/>
            </w:tabs>
            <w:rPr/>
          </w:pPr>
          <w:hyperlink w:anchor="__RefHeading___Toc7276797_73709187">
            <w:r>
              <w:rPr>
                <w:webHidden/>
                <w:rStyle w:val="IndexLink"/>
              </w:rPr>
              <w:t>923</w:t>
            </w:r>
            <w:r>
              <w:rPr>
                <w:rStyle w:val="IndexLink"/>
                <w:rtl w:val="true"/>
              </w:rPr>
              <w:t xml:space="preserve">- </w:t>
            </w:r>
            <w:r>
              <w:rPr>
                <w:rStyle w:val="IndexLink"/>
                <w:rtl w:val="true"/>
              </w:rPr>
              <w:t>الأعداد و الأوفاق‏</w:t>
            </w:r>
            <w:r>
              <w:rPr>
                <w:rStyle w:val="IndexLink"/>
                <w:rtl w:val="true"/>
              </w:rPr>
              <w:tab/>
            </w:r>
            <w:r>
              <w:rPr>
                <w:rStyle w:val="IndexLink"/>
              </w:rPr>
              <w:t>283</w:t>
            </w:r>
          </w:hyperlink>
        </w:p>
        <w:p>
          <w:pPr>
            <w:pStyle w:val="Contents3"/>
            <w:tabs>
              <w:tab w:val="clear" w:pos="8459"/>
              <w:tab w:val="right" w:pos="9026" w:leader="dot"/>
            </w:tabs>
            <w:rPr/>
          </w:pPr>
          <w:hyperlink w:anchor="__RefHeading___Toc7276799_73709187">
            <w:r>
              <w:rPr>
                <w:webHidden/>
                <w:rStyle w:val="IndexLink"/>
              </w:rPr>
              <w:t>924</w:t>
            </w:r>
            <w:r>
              <w:rPr>
                <w:rStyle w:val="IndexLink"/>
                <w:rtl w:val="true"/>
              </w:rPr>
              <w:t xml:space="preserve">- </w:t>
            </w:r>
            <w:r>
              <w:rPr>
                <w:rStyle w:val="IndexLink"/>
                <w:rtl w:val="true"/>
              </w:rPr>
              <w:t>الأعداد و الأوفاق‏</w:t>
            </w:r>
            <w:r>
              <w:rPr>
                <w:rStyle w:val="IndexLink"/>
                <w:rtl w:val="true"/>
              </w:rPr>
              <w:tab/>
            </w:r>
            <w:r>
              <w:rPr>
                <w:rStyle w:val="IndexLink"/>
              </w:rPr>
              <w:t>283</w:t>
            </w:r>
          </w:hyperlink>
        </w:p>
        <w:p>
          <w:pPr>
            <w:pStyle w:val="Contents3"/>
            <w:tabs>
              <w:tab w:val="clear" w:pos="8459"/>
              <w:tab w:val="right" w:pos="9026" w:leader="dot"/>
            </w:tabs>
            <w:rPr/>
          </w:pPr>
          <w:hyperlink w:anchor="__RefHeading___Toc7276801_73709187">
            <w:r>
              <w:rPr>
                <w:webHidden/>
                <w:rStyle w:val="IndexLink"/>
              </w:rPr>
              <w:t>925</w:t>
            </w:r>
            <w:r>
              <w:rPr>
                <w:rStyle w:val="IndexLink"/>
                <w:rtl w:val="true"/>
              </w:rPr>
              <w:t xml:space="preserve">- </w:t>
            </w:r>
            <w:r>
              <w:rPr>
                <w:rStyle w:val="IndexLink"/>
                <w:rtl w:val="true"/>
              </w:rPr>
              <w:t>الأعداد و الأوفاق‏</w:t>
            </w:r>
            <w:r>
              <w:rPr>
                <w:rStyle w:val="IndexLink"/>
                <w:rtl w:val="true"/>
              </w:rPr>
              <w:tab/>
            </w:r>
            <w:r>
              <w:rPr>
                <w:rStyle w:val="IndexLink"/>
              </w:rPr>
              <w:t>283</w:t>
            </w:r>
          </w:hyperlink>
        </w:p>
        <w:p>
          <w:pPr>
            <w:pStyle w:val="Contents3"/>
            <w:tabs>
              <w:tab w:val="clear" w:pos="8459"/>
              <w:tab w:val="right" w:pos="9026" w:leader="dot"/>
            </w:tabs>
            <w:rPr/>
          </w:pPr>
          <w:hyperlink w:anchor="__RefHeading___Toc7276803_73709187">
            <w:r>
              <w:rPr>
                <w:webHidden/>
                <w:rStyle w:val="IndexLink"/>
              </w:rPr>
              <w:t>926</w:t>
            </w:r>
            <w:r>
              <w:rPr>
                <w:rStyle w:val="IndexLink"/>
                <w:rtl w:val="true"/>
              </w:rPr>
              <w:t xml:space="preserve">- </w:t>
            </w:r>
            <w:r>
              <w:rPr>
                <w:rStyle w:val="IndexLink"/>
                <w:rtl w:val="true"/>
              </w:rPr>
              <w:t>الأعداد و الأوفاق‏</w:t>
            </w:r>
            <w:r>
              <w:rPr>
                <w:rStyle w:val="IndexLink"/>
                <w:rtl w:val="true"/>
              </w:rPr>
              <w:tab/>
            </w:r>
            <w:r>
              <w:rPr>
                <w:rStyle w:val="IndexLink"/>
              </w:rPr>
              <w:t>283</w:t>
            </w:r>
          </w:hyperlink>
        </w:p>
        <w:p>
          <w:pPr>
            <w:pStyle w:val="Contents3"/>
            <w:tabs>
              <w:tab w:val="clear" w:pos="8459"/>
              <w:tab w:val="right" w:pos="9026" w:leader="dot"/>
            </w:tabs>
            <w:rPr/>
          </w:pPr>
          <w:hyperlink w:anchor="__RefHeading___Toc7276805_73709187">
            <w:r>
              <w:rPr>
                <w:webHidden/>
                <w:rStyle w:val="IndexLink"/>
              </w:rPr>
              <w:t>927</w:t>
            </w:r>
            <w:r>
              <w:rPr>
                <w:rStyle w:val="IndexLink"/>
                <w:rtl w:val="true"/>
              </w:rPr>
              <w:t xml:space="preserve">- </w:t>
            </w:r>
            <w:r>
              <w:rPr>
                <w:rStyle w:val="IndexLink"/>
                <w:rtl w:val="true"/>
              </w:rPr>
              <w:t>الإعراب‏</w:t>
            </w:r>
            <w:r>
              <w:rPr>
                <w:rStyle w:val="IndexLink"/>
                <w:rtl w:val="true"/>
              </w:rPr>
              <w:tab/>
            </w:r>
            <w:r>
              <w:rPr>
                <w:rStyle w:val="IndexLink"/>
              </w:rPr>
              <w:t>283</w:t>
            </w:r>
          </w:hyperlink>
        </w:p>
        <w:p>
          <w:pPr>
            <w:pStyle w:val="Contents3"/>
            <w:tabs>
              <w:tab w:val="clear" w:pos="8459"/>
              <w:tab w:val="right" w:pos="9026" w:leader="dot"/>
            </w:tabs>
            <w:rPr/>
          </w:pPr>
          <w:hyperlink w:anchor="__RefHeading___Toc7276807_73709187">
            <w:r>
              <w:rPr>
                <w:webHidden/>
                <w:rStyle w:val="IndexLink"/>
                <w:rtl w:val="true"/>
              </w:rPr>
              <w:t>الإعراب فی الإعراب‏</w:t>
            </w:r>
            <w:r>
              <w:rPr>
                <w:rStyle w:val="IndexLink"/>
                <w:rtl w:val="true"/>
              </w:rPr>
              <w:tab/>
            </w:r>
            <w:r>
              <w:rPr>
                <w:rStyle w:val="IndexLink"/>
              </w:rPr>
              <w:t>284</w:t>
            </w:r>
          </w:hyperlink>
        </w:p>
        <w:p>
          <w:pPr>
            <w:pStyle w:val="Contents3"/>
            <w:tabs>
              <w:tab w:val="clear" w:pos="8459"/>
              <w:tab w:val="right" w:pos="9026" w:leader="dot"/>
            </w:tabs>
            <w:rPr/>
          </w:pPr>
          <w:hyperlink w:anchor="__RefHeading___Toc7276809_73709187">
            <w:r>
              <w:rPr>
                <w:webHidden/>
                <w:rStyle w:val="IndexLink"/>
                <w:rtl w:val="true"/>
              </w:rPr>
              <w:t>الإعراب فی الإعراب‏</w:t>
            </w:r>
            <w:r>
              <w:rPr>
                <w:rStyle w:val="IndexLink"/>
                <w:rtl w:val="true"/>
              </w:rPr>
              <w:tab/>
            </w:r>
            <w:r>
              <w:rPr>
                <w:rStyle w:val="IndexLink"/>
              </w:rPr>
              <w:t>284</w:t>
            </w:r>
          </w:hyperlink>
        </w:p>
        <w:p>
          <w:pPr>
            <w:pStyle w:val="Contents3"/>
            <w:tabs>
              <w:tab w:val="clear" w:pos="8459"/>
              <w:tab w:val="right" w:pos="9026" w:leader="dot"/>
            </w:tabs>
            <w:rPr/>
          </w:pPr>
          <w:hyperlink w:anchor="__RefHeading___Toc7276811_73709187">
            <w:r>
              <w:rPr>
                <w:webHidden/>
                <w:rStyle w:val="IndexLink"/>
              </w:rPr>
              <w:t>928</w:t>
            </w:r>
            <w:r>
              <w:rPr>
                <w:rStyle w:val="IndexLink"/>
                <w:rtl w:val="true"/>
              </w:rPr>
              <w:t xml:space="preserve">- </w:t>
            </w:r>
            <w:r>
              <w:rPr>
                <w:rStyle w:val="IndexLink"/>
                <w:rtl w:val="true"/>
              </w:rPr>
              <w:t>إعراب ألفیة ابن مالک‏</w:t>
            </w:r>
            <w:r>
              <w:rPr>
                <w:rStyle w:val="IndexLink"/>
                <w:rtl w:val="true"/>
              </w:rPr>
              <w:tab/>
            </w:r>
            <w:r>
              <w:rPr>
                <w:rStyle w:val="IndexLink"/>
              </w:rPr>
              <w:t>284</w:t>
            </w:r>
          </w:hyperlink>
        </w:p>
        <w:p>
          <w:pPr>
            <w:pStyle w:val="Contents3"/>
            <w:tabs>
              <w:tab w:val="clear" w:pos="8459"/>
              <w:tab w:val="right" w:pos="9026" w:leader="dot"/>
            </w:tabs>
            <w:rPr/>
          </w:pPr>
          <w:hyperlink w:anchor="__RefHeading___Toc7276813_73709187">
            <w:r>
              <w:rPr>
                <w:webHidden/>
                <w:rStyle w:val="IndexLink"/>
              </w:rPr>
              <w:t>929</w:t>
            </w:r>
            <w:r>
              <w:rPr>
                <w:rStyle w:val="IndexLink"/>
                <w:rtl w:val="true"/>
              </w:rPr>
              <w:t xml:space="preserve">- </w:t>
            </w:r>
            <w:r>
              <w:rPr>
                <w:rStyle w:val="IndexLink"/>
                <w:rtl w:val="true"/>
              </w:rPr>
              <w:t>إعراب تبارک الله أحسن الخالقین‏</w:t>
            </w:r>
            <w:r>
              <w:rPr>
                <w:rStyle w:val="IndexLink"/>
                <w:rtl w:val="true"/>
              </w:rPr>
              <w:tab/>
            </w:r>
            <w:r>
              <w:rPr>
                <w:rStyle w:val="IndexLink"/>
              </w:rPr>
              <w:t>284</w:t>
            </w:r>
          </w:hyperlink>
        </w:p>
        <w:p>
          <w:pPr>
            <w:pStyle w:val="Contents3"/>
            <w:tabs>
              <w:tab w:val="clear" w:pos="8459"/>
              <w:tab w:val="right" w:pos="9026" w:leader="dot"/>
            </w:tabs>
            <w:rPr/>
          </w:pPr>
          <w:hyperlink w:anchor="__RefHeading___Toc7276815_73709187">
            <w:r>
              <w:rPr>
                <w:webHidden/>
                <w:rStyle w:val="IndexLink"/>
              </w:rPr>
              <w:t>930</w:t>
            </w:r>
            <w:r>
              <w:rPr>
                <w:rStyle w:val="IndexLink"/>
                <w:rtl w:val="true"/>
              </w:rPr>
              <w:t xml:space="preserve">- </w:t>
            </w:r>
            <w:r>
              <w:rPr>
                <w:rStyle w:val="IndexLink"/>
                <w:rtl w:val="true"/>
              </w:rPr>
              <w:t>إعراب ثلاثین سورة</w:t>
            </w:r>
            <w:r>
              <w:rPr>
                <w:rStyle w:val="IndexLink"/>
                <w:rtl w:val="true"/>
              </w:rPr>
              <w:tab/>
            </w:r>
            <w:r>
              <w:rPr>
                <w:rStyle w:val="IndexLink"/>
              </w:rPr>
              <w:t>285</w:t>
            </w:r>
          </w:hyperlink>
        </w:p>
        <w:p>
          <w:pPr>
            <w:pStyle w:val="Contents3"/>
            <w:tabs>
              <w:tab w:val="clear" w:pos="8459"/>
              <w:tab w:val="right" w:pos="9026" w:leader="dot"/>
            </w:tabs>
            <w:rPr/>
          </w:pPr>
          <w:hyperlink w:anchor="__RefHeading___Toc7276817_73709187">
            <w:r>
              <w:rPr>
                <w:webHidden/>
                <w:rStyle w:val="IndexLink"/>
              </w:rPr>
              <w:t>931</w:t>
            </w:r>
            <w:r>
              <w:rPr>
                <w:rStyle w:val="IndexLink"/>
                <w:rtl w:val="true"/>
              </w:rPr>
              <w:t xml:space="preserve">- </w:t>
            </w:r>
            <w:r>
              <w:rPr>
                <w:rStyle w:val="IndexLink"/>
                <w:rtl w:val="true"/>
              </w:rPr>
              <w:t>إعراب الدریدیة</w:t>
            </w:r>
            <w:r>
              <w:rPr>
                <w:rStyle w:val="IndexLink"/>
                <w:rtl w:val="true"/>
              </w:rPr>
              <w:tab/>
            </w:r>
            <w:r>
              <w:rPr>
                <w:rStyle w:val="IndexLink"/>
              </w:rPr>
              <w:t>285</w:t>
            </w:r>
          </w:hyperlink>
        </w:p>
        <w:p>
          <w:pPr>
            <w:pStyle w:val="Contents3"/>
            <w:tabs>
              <w:tab w:val="clear" w:pos="8459"/>
              <w:tab w:val="right" w:pos="9026" w:leader="dot"/>
            </w:tabs>
            <w:rPr/>
          </w:pPr>
          <w:hyperlink w:anchor="__RefHeading___Toc7276819_73709187">
            <w:r>
              <w:rPr>
                <w:webHidden/>
                <w:rStyle w:val="IndexLink"/>
              </w:rPr>
              <w:t>932</w:t>
            </w:r>
            <w:r>
              <w:rPr>
                <w:rStyle w:val="IndexLink"/>
                <w:rtl w:val="true"/>
              </w:rPr>
              <w:t xml:space="preserve">- </w:t>
            </w:r>
            <w:r>
              <w:rPr>
                <w:rStyle w:val="IndexLink"/>
                <w:rtl w:val="true"/>
              </w:rPr>
              <w:t>إعراب شرح العوامل المائة</w:t>
            </w:r>
            <w:r>
              <w:rPr>
                <w:rStyle w:val="IndexLink"/>
                <w:rtl w:val="true"/>
              </w:rPr>
              <w:tab/>
            </w:r>
            <w:r>
              <w:rPr>
                <w:rStyle w:val="IndexLink"/>
              </w:rPr>
              <w:t>285</w:t>
            </w:r>
          </w:hyperlink>
        </w:p>
        <w:p>
          <w:pPr>
            <w:pStyle w:val="Contents3"/>
            <w:tabs>
              <w:tab w:val="clear" w:pos="8459"/>
              <w:tab w:val="right" w:pos="9026" w:leader="dot"/>
            </w:tabs>
            <w:rPr/>
          </w:pPr>
          <w:hyperlink w:anchor="__RefHeading___Toc7276821_73709187">
            <w:r>
              <w:rPr>
                <w:webHidden/>
                <w:rStyle w:val="IndexLink"/>
              </w:rPr>
              <w:t>933</w:t>
            </w:r>
            <w:r>
              <w:rPr>
                <w:rStyle w:val="IndexLink"/>
                <w:rtl w:val="true"/>
              </w:rPr>
              <w:t xml:space="preserve">- </w:t>
            </w:r>
            <w:r>
              <w:rPr>
                <w:rStyle w:val="IndexLink"/>
                <w:rtl w:val="true"/>
              </w:rPr>
              <w:t>إعراب القرآن‏</w:t>
            </w:r>
            <w:r>
              <w:rPr>
                <w:rStyle w:val="IndexLink"/>
                <w:rtl w:val="true"/>
              </w:rPr>
              <w:tab/>
            </w:r>
            <w:r>
              <w:rPr>
                <w:rStyle w:val="IndexLink"/>
              </w:rPr>
              <w:t>285</w:t>
            </w:r>
          </w:hyperlink>
        </w:p>
        <w:p>
          <w:pPr>
            <w:pStyle w:val="Contents3"/>
            <w:tabs>
              <w:tab w:val="clear" w:pos="8459"/>
              <w:tab w:val="right" w:pos="9026" w:leader="dot"/>
            </w:tabs>
            <w:rPr/>
          </w:pPr>
          <w:hyperlink w:anchor="__RefHeading___Toc7276823_73709187">
            <w:r>
              <w:rPr>
                <w:webHidden/>
                <w:rStyle w:val="IndexLink"/>
              </w:rPr>
              <w:t>934</w:t>
            </w:r>
            <w:r>
              <w:rPr>
                <w:rStyle w:val="IndexLink"/>
                <w:rtl w:val="true"/>
              </w:rPr>
              <w:t xml:space="preserve">- </w:t>
            </w:r>
            <w:r>
              <w:rPr>
                <w:rStyle w:val="IndexLink"/>
                <w:rtl w:val="true"/>
              </w:rPr>
              <w:t>إعراب القرآن‏</w:t>
            </w:r>
            <w:r>
              <w:rPr>
                <w:rStyle w:val="IndexLink"/>
                <w:rtl w:val="true"/>
              </w:rPr>
              <w:tab/>
            </w:r>
            <w:r>
              <w:rPr>
                <w:rStyle w:val="IndexLink"/>
              </w:rPr>
              <w:t>285</w:t>
            </w:r>
          </w:hyperlink>
        </w:p>
        <w:p>
          <w:pPr>
            <w:pStyle w:val="Contents3"/>
            <w:tabs>
              <w:tab w:val="clear" w:pos="8459"/>
              <w:tab w:val="right" w:pos="9026" w:leader="dot"/>
            </w:tabs>
            <w:rPr/>
          </w:pPr>
          <w:hyperlink w:anchor="__RefHeading___Toc7276825_73709187">
            <w:r>
              <w:rPr>
                <w:webHidden/>
                <w:rStyle w:val="IndexLink"/>
              </w:rPr>
              <w:t>935</w:t>
            </w:r>
            <w:r>
              <w:rPr>
                <w:rStyle w:val="IndexLink"/>
                <w:rtl w:val="true"/>
              </w:rPr>
              <w:t xml:space="preserve">- </w:t>
            </w:r>
            <w:r>
              <w:rPr>
                <w:rStyle w:val="IndexLink"/>
                <w:rtl w:val="true"/>
              </w:rPr>
              <w:t>إعراب القرآن‏</w:t>
            </w:r>
            <w:r>
              <w:rPr>
                <w:rStyle w:val="IndexLink"/>
                <w:rtl w:val="true"/>
              </w:rPr>
              <w:tab/>
            </w:r>
            <w:r>
              <w:rPr>
                <w:rStyle w:val="IndexLink"/>
              </w:rPr>
              <w:t>285</w:t>
            </w:r>
          </w:hyperlink>
        </w:p>
        <w:p>
          <w:pPr>
            <w:pStyle w:val="Contents3"/>
            <w:tabs>
              <w:tab w:val="clear" w:pos="8459"/>
              <w:tab w:val="right" w:pos="9026" w:leader="dot"/>
            </w:tabs>
            <w:rPr/>
          </w:pPr>
          <w:hyperlink w:anchor="__RefHeading___Toc7276827_73709187">
            <w:r>
              <w:rPr>
                <w:webHidden/>
                <w:rStyle w:val="IndexLink"/>
              </w:rPr>
              <w:t>936</w:t>
            </w:r>
            <w:r>
              <w:rPr>
                <w:rStyle w:val="IndexLink"/>
                <w:rtl w:val="true"/>
              </w:rPr>
              <w:t xml:space="preserve">- </w:t>
            </w:r>
            <w:r>
              <w:rPr>
                <w:rStyle w:val="IndexLink"/>
                <w:rtl w:val="true"/>
              </w:rPr>
              <w:t>إعراب القرآن‏</w:t>
            </w:r>
            <w:r>
              <w:rPr>
                <w:rStyle w:val="IndexLink"/>
                <w:rtl w:val="true"/>
              </w:rPr>
              <w:tab/>
            </w:r>
            <w:r>
              <w:rPr>
                <w:rStyle w:val="IndexLink"/>
              </w:rPr>
              <w:t>286</w:t>
            </w:r>
          </w:hyperlink>
        </w:p>
        <w:p>
          <w:pPr>
            <w:pStyle w:val="Contents3"/>
            <w:tabs>
              <w:tab w:val="clear" w:pos="8459"/>
              <w:tab w:val="right" w:pos="9026" w:leader="dot"/>
            </w:tabs>
            <w:rPr/>
          </w:pPr>
          <w:hyperlink w:anchor="__RefHeading___Toc7276829_73709187">
            <w:r>
              <w:rPr>
                <w:webHidden/>
                <w:rStyle w:val="IndexLink"/>
              </w:rPr>
              <w:t>937</w:t>
            </w:r>
            <w:r>
              <w:rPr>
                <w:rStyle w:val="IndexLink"/>
                <w:rtl w:val="true"/>
              </w:rPr>
              <w:t xml:space="preserve">- </w:t>
            </w:r>
            <w:r>
              <w:rPr>
                <w:rStyle w:val="IndexLink"/>
                <w:rtl w:val="true"/>
              </w:rPr>
              <w:t>إعراب الکافیة النحویة الحاجبیة</w:t>
            </w:r>
            <w:r>
              <w:rPr>
                <w:rStyle w:val="IndexLink"/>
                <w:rtl w:val="true"/>
              </w:rPr>
              <w:tab/>
            </w:r>
            <w:r>
              <w:rPr>
                <w:rStyle w:val="IndexLink"/>
              </w:rPr>
              <w:t>286</w:t>
            </w:r>
          </w:hyperlink>
        </w:p>
        <w:p>
          <w:pPr>
            <w:pStyle w:val="Contents3"/>
            <w:tabs>
              <w:tab w:val="clear" w:pos="8459"/>
              <w:tab w:val="right" w:pos="9026" w:leader="dot"/>
            </w:tabs>
            <w:rPr/>
          </w:pPr>
          <w:hyperlink w:anchor="__RefHeading___Toc7276831_73709187">
            <w:r>
              <w:rPr>
                <w:webHidden/>
                <w:rStyle w:val="IndexLink"/>
                <w:rtl w:val="true"/>
              </w:rPr>
              <w:t>أعراض ما بعد الطبیعة</w:t>
            </w:r>
            <w:r>
              <w:rPr>
                <w:rStyle w:val="IndexLink"/>
                <w:rtl w:val="true"/>
              </w:rPr>
              <w:tab/>
            </w:r>
            <w:r>
              <w:rPr>
                <w:rStyle w:val="IndexLink"/>
              </w:rPr>
              <w:t>286</w:t>
            </w:r>
          </w:hyperlink>
        </w:p>
        <w:p>
          <w:pPr>
            <w:pStyle w:val="Contents3"/>
            <w:tabs>
              <w:tab w:val="clear" w:pos="8459"/>
              <w:tab w:val="right" w:pos="9026" w:leader="dot"/>
            </w:tabs>
            <w:rPr/>
          </w:pPr>
          <w:hyperlink w:anchor="__RefHeading___Toc7276833_73709187">
            <w:r>
              <w:rPr>
                <w:webHidden/>
                <w:rStyle w:val="IndexLink"/>
              </w:rPr>
              <w:t>938</w:t>
            </w:r>
            <w:r>
              <w:rPr>
                <w:rStyle w:val="IndexLink"/>
                <w:rtl w:val="true"/>
              </w:rPr>
              <w:t xml:space="preserve">- </w:t>
            </w:r>
            <w:r>
              <w:rPr>
                <w:rStyle w:val="IndexLink"/>
                <w:rtl w:val="true"/>
              </w:rPr>
              <w:t>الأعراض و الجواهر</w:t>
            </w:r>
            <w:r>
              <w:rPr>
                <w:rStyle w:val="IndexLink"/>
                <w:rtl w:val="true"/>
              </w:rPr>
              <w:tab/>
            </w:r>
            <w:r>
              <w:rPr>
                <w:rStyle w:val="IndexLink"/>
              </w:rPr>
              <w:t>286</w:t>
            </w:r>
          </w:hyperlink>
        </w:p>
        <w:p>
          <w:pPr>
            <w:pStyle w:val="Contents3"/>
            <w:tabs>
              <w:tab w:val="clear" w:pos="8459"/>
              <w:tab w:val="right" w:pos="9026" w:leader="dot"/>
            </w:tabs>
            <w:rPr/>
          </w:pPr>
          <w:hyperlink w:anchor="__RefHeading___Toc7276835_73709187">
            <w:r>
              <w:rPr>
                <w:webHidden/>
                <w:rStyle w:val="IndexLink"/>
              </w:rPr>
              <w:t>939</w:t>
            </w:r>
            <w:r>
              <w:rPr>
                <w:rStyle w:val="IndexLink"/>
                <w:rtl w:val="true"/>
              </w:rPr>
              <w:t xml:space="preserve">- </w:t>
            </w:r>
            <w:r>
              <w:rPr>
                <w:rStyle w:val="IndexLink"/>
                <w:rtl w:val="true"/>
              </w:rPr>
              <w:t>الأعراض و النکت‏</w:t>
            </w:r>
            <w:r>
              <w:rPr>
                <w:rStyle w:val="IndexLink"/>
                <w:rtl w:val="true"/>
              </w:rPr>
              <w:tab/>
            </w:r>
            <w:r>
              <w:rPr>
                <w:rStyle w:val="IndexLink"/>
              </w:rPr>
              <w:t>286</w:t>
            </w:r>
          </w:hyperlink>
        </w:p>
        <w:p>
          <w:pPr>
            <w:pStyle w:val="Contents3"/>
            <w:tabs>
              <w:tab w:val="clear" w:pos="8459"/>
              <w:tab w:val="right" w:pos="9026" w:leader="dot"/>
            </w:tabs>
            <w:rPr/>
          </w:pPr>
          <w:hyperlink w:anchor="__RefHeading___Toc7276837_73709187">
            <w:r>
              <w:rPr>
                <w:webHidden/>
                <w:rStyle w:val="IndexLink"/>
              </w:rPr>
              <w:t>940</w:t>
            </w:r>
            <w:r>
              <w:rPr>
                <w:rStyle w:val="IndexLink"/>
                <w:rtl w:val="true"/>
              </w:rPr>
              <w:t xml:space="preserve">- </w:t>
            </w:r>
            <w:r>
              <w:rPr>
                <w:rStyle w:val="IndexLink"/>
                <w:rtl w:val="true"/>
              </w:rPr>
              <w:t>الإعراضیة</w:t>
            </w:r>
            <w:r>
              <w:rPr>
                <w:rStyle w:val="IndexLink"/>
                <w:rtl w:val="true"/>
              </w:rPr>
              <w:tab/>
            </w:r>
            <w:r>
              <w:rPr>
                <w:rStyle w:val="IndexLink"/>
              </w:rPr>
              <w:t>286</w:t>
            </w:r>
          </w:hyperlink>
        </w:p>
        <w:p>
          <w:pPr>
            <w:pStyle w:val="Contents3"/>
            <w:tabs>
              <w:tab w:val="clear" w:pos="8459"/>
              <w:tab w:val="right" w:pos="9026" w:leader="dot"/>
            </w:tabs>
            <w:rPr/>
          </w:pPr>
          <w:hyperlink w:anchor="__RefHeading___Toc7276839_73709187">
            <w:r>
              <w:rPr>
                <w:webHidden/>
                <w:rStyle w:val="IndexLink"/>
              </w:rPr>
              <w:t>941</w:t>
            </w:r>
            <w:r>
              <w:rPr>
                <w:rStyle w:val="IndexLink"/>
                <w:rtl w:val="true"/>
              </w:rPr>
              <w:t xml:space="preserve">- </w:t>
            </w:r>
            <w:r>
              <w:rPr>
                <w:rStyle w:val="IndexLink"/>
                <w:rtl w:val="true"/>
              </w:rPr>
              <w:t>کتاب الأعضاء</w:t>
            </w:r>
            <w:r>
              <w:rPr>
                <w:rStyle w:val="IndexLink"/>
                <w:rtl w:val="true"/>
              </w:rPr>
              <w:tab/>
            </w:r>
            <w:r>
              <w:rPr>
                <w:rStyle w:val="IndexLink"/>
              </w:rPr>
              <w:t>286</w:t>
            </w:r>
          </w:hyperlink>
        </w:p>
        <w:p>
          <w:pPr>
            <w:pStyle w:val="Contents3"/>
            <w:tabs>
              <w:tab w:val="clear" w:pos="8459"/>
              <w:tab w:val="right" w:pos="9026" w:leader="dot"/>
            </w:tabs>
            <w:rPr/>
          </w:pPr>
          <w:hyperlink w:anchor="__RefHeading___Toc7276841_73709187">
            <w:r>
              <w:rPr>
                <w:webHidden/>
                <w:rStyle w:val="IndexLink"/>
              </w:rPr>
              <w:t>942</w:t>
            </w:r>
            <w:r>
              <w:rPr>
                <w:rStyle w:val="IndexLink"/>
                <w:rtl w:val="true"/>
              </w:rPr>
              <w:t xml:space="preserve">- </w:t>
            </w:r>
            <w:r>
              <w:rPr>
                <w:rStyle w:val="IndexLink"/>
                <w:rtl w:val="true"/>
              </w:rPr>
              <w:t>الإعضالات العویصات‏</w:t>
            </w:r>
            <w:r>
              <w:rPr>
                <w:rStyle w:val="IndexLink"/>
                <w:rtl w:val="true"/>
              </w:rPr>
              <w:tab/>
            </w:r>
            <w:r>
              <w:rPr>
                <w:rStyle w:val="IndexLink"/>
              </w:rPr>
              <w:t>287</w:t>
            </w:r>
          </w:hyperlink>
        </w:p>
        <w:p>
          <w:pPr>
            <w:pStyle w:val="Contents3"/>
            <w:tabs>
              <w:tab w:val="clear" w:pos="8459"/>
              <w:tab w:val="right" w:pos="9026" w:leader="dot"/>
            </w:tabs>
            <w:rPr/>
          </w:pPr>
          <w:hyperlink w:anchor="__RefHeading___Toc7276843_73709187">
            <w:r>
              <w:rPr>
                <w:webHidden/>
                <w:rStyle w:val="IndexLink"/>
              </w:rPr>
              <w:t>943</w:t>
            </w:r>
            <w:r>
              <w:rPr>
                <w:rStyle w:val="IndexLink"/>
                <w:rtl w:val="true"/>
              </w:rPr>
              <w:t xml:space="preserve">- </w:t>
            </w:r>
            <w:r>
              <w:rPr>
                <w:rStyle w:val="IndexLink"/>
                <w:rtl w:val="true"/>
              </w:rPr>
              <w:t>الإعلام بحقیقة إسلام أمیر المؤمنین ع،</w:t>
            </w:r>
            <w:r>
              <w:rPr>
                <w:rStyle w:val="IndexLink"/>
                <w:rtl w:val="true"/>
              </w:rPr>
              <w:tab/>
            </w:r>
            <w:r>
              <w:rPr>
                <w:rStyle w:val="IndexLink"/>
              </w:rPr>
              <w:t>287</w:t>
            </w:r>
          </w:hyperlink>
        </w:p>
        <w:p>
          <w:pPr>
            <w:pStyle w:val="Contents3"/>
            <w:tabs>
              <w:tab w:val="clear" w:pos="8459"/>
              <w:tab w:val="right" w:pos="9026" w:leader="dot"/>
            </w:tabs>
            <w:rPr/>
          </w:pPr>
          <w:hyperlink w:anchor="__RefHeading___Toc7276845_73709187">
            <w:r>
              <w:rPr>
                <w:webHidden/>
                <w:rStyle w:val="IndexLink"/>
              </w:rPr>
              <w:t>944</w:t>
            </w:r>
            <w:r>
              <w:rPr>
                <w:rStyle w:val="IndexLink"/>
                <w:rtl w:val="true"/>
              </w:rPr>
              <w:t xml:space="preserve">- </w:t>
            </w:r>
            <w:r>
              <w:rPr>
                <w:rStyle w:val="IndexLink"/>
                <w:rtl w:val="true"/>
              </w:rPr>
              <w:t>الأعلام فیما اتفقت الإمامیة علیه من الأحکام،</w:t>
            </w:r>
            <w:r>
              <w:rPr>
                <w:rStyle w:val="IndexLink"/>
                <w:rtl w:val="true"/>
              </w:rPr>
              <w:tab/>
            </w:r>
            <w:r>
              <w:rPr>
                <w:rStyle w:val="IndexLink"/>
              </w:rPr>
              <w:t>287</w:t>
            </w:r>
          </w:hyperlink>
        </w:p>
        <w:p>
          <w:pPr>
            <w:pStyle w:val="Contents3"/>
            <w:tabs>
              <w:tab w:val="clear" w:pos="8459"/>
              <w:tab w:val="right" w:pos="9026" w:leader="dot"/>
            </w:tabs>
            <w:rPr/>
          </w:pPr>
          <w:hyperlink w:anchor="__RefHeading___Toc7276847_73709187">
            <w:r>
              <w:rPr>
                <w:webHidden/>
                <w:rStyle w:val="IndexLink"/>
                <w:rtl w:val="true"/>
              </w:rPr>
              <w:t>کتاب الأعلام،</w:t>
            </w:r>
            <w:r>
              <w:rPr>
                <w:rStyle w:val="IndexLink"/>
                <w:rtl w:val="true"/>
              </w:rPr>
              <w:tab/>
            </w:r>
            <w:r>
              <w:rPr>
                <w:rStyle w:val="IndexLink"/>
              </w:rPr>
              <w:t>287</w:t>
            </w:r>
          </w:hyperlink>
        </w:p>
        <w:p>
          <w:pPr>
            <w:pStyle w:val="Contents3"/>
            <w:tabs>
              <w:tab w:val="clear" w:pos="8459"/>
              <w:tab w:val="right" w:pos="9026" w:leader="dot"/>
            </w:tabs>
            <w:rPr/>
          </w:pPr>
          <w:hyperlink w:anchor="__RefHeading___Toc7276849_73709187">
            <w:r>
              <w:rPr>
                <w:webHidden/>
                <w:rStyle w:val="IndexLink"/>
              </w:rPr>
              <w:t>945</w:t>
            </w:r>
            <w:r>
              <w:rPr>
                <w:rStyle w:val="IndexLink"/>
                <w:rtl w:val="true"/>
              </w:rPr>
              <w:t xml:space="preserve">- </w:t>
            </w:r>
            <w:r>
              <w:rPr>
                <w:rStyle w:val="IndexLink"/>
                <w:rtl w:val="true"/>
              </w:rPr>
              <w:t>إعلام الأعلام‏</w:t>
            </w:r>
            <w:r>
              <w:rPr>
                <w:rStyle w:val="IndexLink"/>
                <w:rtl w:val="true"/>
              </w:rPr>
              <w:tab/>
            </w:r>
            <w:r>
              <w:rPr>
                <w:rStyle w:val="IndexLink"/>
              </w:rPr>
              <w:t>287</w:t>
            </w:r>
          </w:hyperlink>
        </w:p>
        <w:p>
          <w:pPr>
            <w:pStyle w:val="Contents3"/>
            <w:tabs>
              <w:tab w:val="clear" w:pos="8459"/>
              <w:tab w:val="right" w:pos="9026" w:leader="dot"/>
            </w:tabs>
            <w:rPr/>
          </w:pPr>
          <w:hyperlink w:anchor="__RefHeading___Toc7276851_73709187">
            <w:r>
              <w:rPr>
                <w:webHidden/>
                <w:rStyle w:val="IndexLink"/>
              </w:rPr>
              <w:t>946</w:t>
            </w:r>
            <w:r>
              <w:rPr>
                <w:rStyle w:val="IndexLink"/>
                <w:rtl w:val="true"/>
              </w:rPr>
              <w:t xml:space="preserve">- </w:t>
            </w:r>
            <w:r>
              <w:rPr>
                <w:rStyle w:val="IndexLink"/>
                <w:rtl w:val="true"/>
              </w:rPr>
              <w:t>إعلام الأعلام بمولد سید الأنام‏</w:t>
            </w:r>
            <w:r>
              <w:rPr>
                <w:rStyle w:val="IndexLink"/>
                <w:rtl w:val="true"/>
              </w:rPr>
              <w:tab/>
            </w:r>
            <w:r>
              <w:rPr>
                <w:rStyle w:val="IndexLink"/>
              </w:rPr>
              <w:t>288</w:t>
            </w:r>
          </w:hyperlink>
        </w:p>
        <w:p>
          <w:pPr>
            <w:pStyle w:val="Contents3"/>
            <w:tabs>
              <w:tab w:val="clear" w:pos="8459"/>
              <w:tab w:val="right" w:pos="9026" w:leader="dot"/>
            </w:tabs>
            <w:rPr/>
          </w:pPr>
          <w:hyperlink w:anchor="__RefHeading___Toc7276853_73709187">
            <w:r>
              <w:rPr>
                <w:webHidden/>
                <w:rStyle w:val="IndexLink"/>
                <w:rtl w:val="true"/>
              </w:rPr>
              <w:t>إعلام الأنام بعلم الکلام‏</w:t>
            </w:r>
            <w:r>
              <w:rPr>
                <w:rStyle w:val="IndexLink"/>
                <w:rtl w:val="true"/>
              </w:rPr>
              <w:tab/>
            </w:r>
            <w:r>
              <w:rPr>
                <w:rStyle w:val="IndexLink"/>
              </w:rPr>
              <w:t>288</w:t>
            </w:r>
          </w:hyperlink>
        </w:p>
        <w:p>
          <w:pPr>
            <w:pStyle w:val="Contents3"/>
            <w:tabs>
              <w:tab w:val="clear" w:pos="8459"/>
              <w:tab w:val="right" w:pos="9026" w:leader="dot"/>
            </w:tabs>
            <w:rPr/>
          </w:pPr>
          <w:hyperlink w:anchor="__RefHeading___Toc7276855_73709187">
            <w:r>
              <w:rPr>
                <w:webHidden/>
                <w:rStyle w:val="IndexLink"/>
              </w:rPr>
              <w:t>947</w:t>
            </w:r>
            <w:r>
              <w:rPr>
                <w:rStyle w:val="IndexLink"/>
                <w:rtl w:val="true"/>
              </w:rPr>
              <w:t xml:space="preserve">- </w:t>
            </w:r>
            <w:r>
              <w:rPr>
                <w:rStyle w:val="IndexLink"/>
                <w:rtl w:val="true"/>
              </w:rPr>
              <w:t>الأعلام الجلیة</w:t>
            </w:r>
            <w:r>
              <w:rPr>
                <w:rStyle w:val="IndexLink"/>
                <w:rtl w:val="true"/>
              </w:rPr>
              <w:tab/>
            </w:r>
            <w:r>
              <w:rPr>
                <w:rStyle w:val="IndexLink"/>
              </w:rPr>
              <w:t>288</w:t>
            </w:r>
          </w:hyperlink>
        </w:p>
        <w:p>
          <w:pPr>
            <w:pStyle w:val="Contents3"/>
            <w:tabs>
              <w:tab w:val="clear" w:pos="8459"/>
              <w:tab w:val="right" w:pos="9026" w:leader="dot"/>
            </w:tabs>
            <w:rPr/>
          </w:pPr>
          <w:hyperlink w:anchor="__RefHeading___Toc7276857_73709187">
            <w:r>
              <w:rPr>
                <w:webHidden/>
                <w:rStyle w:val="IndexLink"/>
              </w:rPr>
              <w:t>948</w:t>
            </w:r>
            <w:r>
              <w:rPr>
                <w:rStyle w:val="IndexLink"/>
                <w:rtl w:val="true"/>
              </w:rPr>
              <w:t xml:space="preserve">- </w:t>
            </w:r>
            <w:r>
              <w:rPr>
                <w:rStyle w:val="IndexLink"/>
                <w:rtl w:val="true"/>
              </w:rPr>
              <w:t>الأعلام الحسینیة</w:t>
            </w:r>
            <w:r>
              <w:rPr>
                <w:rStyle w:val="IndexLink"/>
                <w:rtl w:val="true"/>
              </w:rPr>
              <w:tab/>
            </w:r>
            <w:r>
              <w:rPr>
                <w:rStyle w:val="IndexLink"/>
              </w:rPr>
              <w:t>288</w:t>
            </w:r>
          </w:hyperlink>
        </w:p>
        <w:p>
          <w:pPr>
            <w:pStyle w:val="Contents3"/>
            <w:tabs>
              <w:tab w:val="clear" w:pos="8459"/>
              <w:tab w:val="right" w:pos="9026" w:leader="dot"/>
            </w:tabs>
            <w:rPr/>
          </w:pPr>
          <w:hyperlink w:anchor="__RefHeading___Toc7276859_73709187">
            <w:r>
              <w:rPr>
                <w:webHidden/>
                <w:rStyle w:val="IndexLink"/>
              </w:rPr>
              <w:t>949</w:t>
            </w:r>
            <w:r>
              <w:rPr>
                <w:rStyle w:val="IndexLink"/>
                <w:rtl w:val="true"/>
              </w:rPr>
              <w:t xml:space="preserve">- </w:t>
            </w:r>
            <w:r>
              <w:rPr>
                <w:rStyle w:val="IndexLink"/>
                <w:rtl w:val="true"/>
              </w:rPr>
              <w:t>أعلام الدین‏</w:t>
            </w:r>
            <w:r>
              <w:rPr>
                <w:rStyle w:val="IndexLink"/>
                <w:rtl w:val="true"/>
              </w:rPr>
              <w:tab/>
            </w:r>
            <w:r>
              <w:rPr>
                <w:rStyle w:val="IndexLink"/>
              </w:rPr>
              <w:t>288</w:t>
            </w:r>
          </w:hyperlink>
        </w:p>
        <w:p>
          <w:pPr>
            <w:pStyle w:val="Contents3"/>
            <w:tabs>
              <w:tab w:val="clear" w:pos="8459"/>
              <w:tab w:val="right" w:pos="9026" w:leader="dot"/>
            </w:tabs>
            <w:rPr/>
          </w:pPr>
          <w:hyperlink w:anchor="__RefHeading___Toc7276861_73709187">
            <w:r>
              <w:rPr>
                <w:webHidden/>
                <w:rStyle w:val="IndexLink"/>
              </w:rPr>
              <w:t>950</w:t>
            </w:r>
            <w:r>
              <w:rPr>
                <w:rStyle w:val="IndexLink"/>
                <w:rtl w:val="true"/>
              </w:rPr>
              <w:t xml:space="preserve">- </w:t>
            </w:r>
            <w:r>
              <w:rPr>
                <w:rStyle w:val="IndexLink"/>
                <w:rtl w:val="true"/>
              </w:rPr>
              <w:t>أعلام الطرائق‏</w:t>
            </w:r>
            <w:r>
              <w:rPr>
                <w:rStyle w:val="IndexLink"/>
                <w:rtl w:val="true"/>
              </w:rPr>
              <w:tab/>
            </w:r>
            <w:r>
              <w:rPr>
                <w:rStyle w:val="IndexLink"/>
              </w:rPr>
              <w:t>289</w:t>
            </w:r>
          </w:hyperlink>
        </w:p>
        <w:p>
          <w:pPr>
            <w:pStyle w:val="Contents3"/>
            <w:tabs>
              <w:tab w:val="clear" w:pos="8459"/>
              <w:tab w:val="right" w:pos="9026" w:leader="dot"/>
            </w:tabs>
            <w:rPr/>
          </w:pPr>
          <w:hyperlink w:anchor="__RefHeading___Toc7276863_73709187">
            <w:r>
              <w:rPr>
                <w:webHidden/>
                <w:rStyle w:val="IndexLink"/>
              </w:rPr>
              <w:t>951</w:t>
            </w:r>
            <w:r>
              <w:rPr>
                <w:rStyle w:val="IndexLink"/>
                <w:rtl w:val="true"/>
              </w:rPr>
              <w:t xml:space="preserve">- </w:t>
            </w:r>
            <w:r>
              <w:rPr>
                <w:rStyle w:val="IndexLink"/>
                <w:rtl w:val="true"/>
              </w:rPr>
              <w:t>أعلام القاصدین إلی مناهج أصول الدین‏</w:t>
            </w:r>
            <w:r>
              <w:rPr>
                <w:rStyle w:val="IndexLink"/>
                <w:rtl w:val="true"/>
              </w:rPr>
              <w:tab/>
            </w:r>
            <w:r>
              <w:rPr>
                <w:rStyle w:val="IndexLink"/>
              </w:rPr>
              <w:t>289</w:t>
            </w:r>
          </w:hyperlink>
        </w:p>
        <w:p>
          <w:pPr>
            <w:pStyle w:val="Contents3"/>
            <w:tabs>
              <w:tab w:val="clear" w:pos="8459"/>
              <w:tab w:val="right" w:pos="9026" w:leader="dot"/>
            </w:tabs>
            <w:rPr/>
          </w:pPr>
          <w:hyperlink w:anchor="__RefHeading___Toc7276865_73709187">
            <w:r>
              <w:rPr>
                <w:webHidden/>
                <w:rStyle w:val="IndexLink"/>
              </w:rPr>
              <w:t>952</w:t>
            </w:r>
            <w:r>
              <w:rPr>
                <w:rStyle w:val="IndexLink"/>
                <w:rtl w:val="true"/>
              </w:rPr>
              <w:t xml:space="preserve">- </w:t>
            </w:r>
            <w:r>
              <w:rPr>
                <w:rStyle w:val="IndexLink"/>
                <w:rtl w:val="true"/>
              </w:rPr>
              <w:t>الأعلام اللامعة فی شرح الجامعة</w:t>
            </w:r>
            <w:r>
              <w:rPr>
                <w:rStyle w:val="IndexLink"/>
                <w:rtl w:val="true"/>
              </w:rPr>
              <w:tab/>
            </w:r>
            <w:r>
              <w:rPr>
                <w:rStyle w:val="IndexLink"/>
              </w:rPr>
              <w:t>289</w:t>
            </w:r>
          </w:hyperlink>
        </w:p>
        <w:p>
          <w:pPr>
            <w:pStyle w:val="Contents3"/>
            <w:tabs>
              <w:tab w:val="clear" w:pos="8459"/>
              <w:tab w:val="right" w:pos="9026" w:leader="dot"/>
            </w:tabs>
            <w:rPr/>
          </w:pPr>
          <w:hyperlink w:anchor="__RefHeading___Toc7276867_73709187">
            <w:r>
              <w:rPr>
                <w:webHidden/>
                <w:rStyle w:val="IndexLink"/>
              </w:rPr>
              <w:t>953</w:t>
            </w:r>
            <w:r>
              <w:rPr>
                <w:rStyle w:val="IndexLink"/>
                <w:rtl w:val="true"/>
              </w:rPr>
              <w:t xml:space="preserve">- </w:t>
            </w:r>
            <w:r>
              <w:rPr>
                <w:rStyle w:val="IndexLink"/>
                <w:rtl w:val="true"/>
              </w:rPr>
              <w:t>أعلام المحبین‏</w:t>
            </w:r>
            <w:r>
              <w:rPr>
                <w:rStyle w:val="IndexLink"/>
                <w:rtl w:val="true"/>
              </w:rPr>
              <w:tab/>
            </w:r>
            <w:r>
              <w:rPr>
                <w:rStyle w:val="IndexLink"/>
              </w:rPr>
              <w:t>290</w:t>
            </w:r>
          </w:hyperlink>
        </w:p>
        <w:p>
          <w:pPr>
            <w:pStyle w:val="Contents3"/>
            <w:tabs>
              <w:tab w:val="clear" w:pos="8459"/>
              <w:tab w:val="right" w:pos="9026" w:leader="dot"/>
            </w:tabs>
            <w:rPr/>
          </w:pPr>
          <w:hyperlink w:anchor="__RefHeading___Toc7276869_73709187">
            <w:r>
              <w:rPr>
                <w:webHidden/>
                <w:rStyle w:val="IndexLink"/>
              </w:rPr>
              <w:t>954</w:t>
            </w:r>
            <w:r>
              <w:rPr>
                <w:rStyle w:val="IndexLink"/>
                <w:rtl w:val="true"/>
              </w:rPr>
              <w:t xml:space="preserve">- </w:t>
            </w:r>
            <w:r>
              <w:rPr>
                <w:rStyle w:val="IndexLink"/>
                <w:rtl w:val="true"/>
              </w:rPr>
              <w:t>أعلام النبوة</w:t>
            </w:r>
            <w:r>
              <w:rPr>
                <w:rStyle w:val="IndexLink"/>
                <w:rtl w:val="true"/>
              </w:rPr>
              <w:tab/>
            </w:r>
            <w:r>
              <w:rPr>
                <w:rStyle w:val="IndexLink"/>
              </w:rPr>
              <w:t>290</w:t>
            </w:r>
          </w:hyperlink>
        </w:p>
        <w:p>
          <w:pPr>
            <w:pStyle w:val="Contents3"/>
            <w:tabs>
              <w:tab w:val="clear" w:pos="8459"/>
              <w:tab w:val="right" w:pos="9026" w:leader="dot"/>
            </w:tabs>
            <w:rPr/>
          </w:pPr>
          <w:hyperlink w:anchor="__RefHeading___Toc7276871_73709187">
            <w:r>
              <w:rPr>
                <w:webHidden/>
                <w:rStyle w:val="IndexLink"/>
              </w:rPr>
              <w:t>955</w:t>
            </w:r>
            <w:r>
              <w:rPr>
                <w:rStyle w:val="IndexLink"/>
                <w:rtl w:val="true"/>
              </w:rPr>
              <w:t xml:space="preserve">- </w:t>
            </w:r>
            <w:r>
              <w:rPr>
                <w:rStyle w:val="IndexLink"/>
                <w:rtl w:val="true"/>
              </w:rPr>
              <w:t>أعلام نهج البلاغة</w:t>
            </w:r>
            <w:r>
              <w:rPr>
                <w:rStyle w:val="IndexLink"/>
                <w:rtl w:val="true"/>
              </w:rPr>
              <w:tab/>
            </w:r>
            <w:r>
              <w:rPr>
                <w:rStyle w:val="IndexLink"/>
              </w:rPr>
              <w:t>290</w:t>
            </w:r>
          </w:hyperlink>
        </w:p>
        <w:p>
          <w:pPr>
            <w:pStyle w:val="Contents3"/>
            <w:tabs>
              <w:tab w:val="clear" w:pos="8459"/>
              <w:tab w:val="right" w:pos="9026" w:leader="dot"/>
            </w:tabs>
            <w:rPr/>
          </w:pPr>
          <w:hyperlink w:anchor="__RefHeading___Toc7276873_73709187">
            <w:r>
              <w:rPr>
                <w:webHidden/>
                <w:rStyle w:val="IndexLink"/>
              </w:rPr>
              <w:t>956</w:t>
            </w:r>
            <w:r>
              <w:rPr>
                <w:rStyle w:val="IndexLink"/>
                <w:rtl w:val="true"/>
              </w:rPr>
              <w:t xml:space="preserve">- </w:t>
            </w:r>
            <w:r>
              <w:rPr>
                <w:rStyle w:val="IndexLink"/>
                <w:rtl w:val="true"/>
              </w:rPr>
              <w:t>إعلام الوری‏</w:t>
            </w:r>
            <w:r>
              <w:rPr>
                <w:rStyle w:val="IndexLink"/>
                <w:rtl w:val="true"/>
              </w:rPr>
              <w:tab/>
            </w:r>
            <w:r>
              <w:rPr>
                <w:rStyle w:val="IndexLink"/>
              </w:rPr>
              <w:t>290</w:t>
            </w:r>
          </w:hyperlink>
        </w:p>
        <w:p>
          <w:pPr>
            <w:pStyle w:val="Contents3"/>
            <w:tabs>
              <w:tab w:val="clear" w:pos="8459"/>
              <w:tab w:val="right" w:pos="9026" w:leader="dot"/>
            </w:tabs>
            <w:rPr/>
          </w:pPr>
          <w:hyperlink w:anchor="__RefHeading___Toc7276875_73709187">
            <w:r>
              <w:rPr>
                <w:webHidden/>
                <w:rStyle w:val="IndexLink"/>
              </w:rPr>
              <w:t>957</w:t>
            </w:r>
            <w:r>
              <w:rPr>
                <w:rStyle w:val="IndexLink"/>
                <w:rtl w:val="true"/>
              </w:rPr>
              <w:t xml:space="preserve">- </w:t>
            </w:r>
            <w:r>
              <w:rPr>
                <w:rStyle w:val="IndexLink"/>
                <w:rtl w:val="true"/>
              </w:rPr>
              <w:t>إعلام الوری بأعلام الهدی‏</w:t>
            </w:r>
            <w:r>
              <w:rPr>
                <w:rStyle w:val="IndexLink"/>
                <w:rtl w:val="true"/>
              </w:rPr>
              <w:tab/>
            </w:r>
            <w:r>
              <w:rPr>
                <w:rStyle w:val="IndexLink"/>
              </w:rPr>
              <w:t>290</w:t>
            </w:r>
          </w:hyperlink>
        </w:p>
        <w:p>
          <w:pPr>
            <w:pStyle w:val="Contents3"/>
            <w:tabs>
              <w:tab w:val="clear" w:pos="8459"/>
              <w:tab w:val="right" w:pos="9026" w:leader="dot"/>
            </w:tabs>
            <w:rPr/>
          </w:pPr>
          <w:hyperlink w:anchor="__RefHeading___Toc7276877_73709187">
            <w:r>
              <w:rPr>
                <w:webHidden/>
                <w:rStyle w:val="IndexLink"/>
                <w:rtl w:val="true"/>
              </w:rPr>
              <w:t>إعلام الوری‏</w:t>
            </w:r>
            <w:r>
              <w:rPr>
                <w:rStyle w:val="IndexLink"/>
                <w:rtl w:val="true"/>
              </w:rPr>
              <w:tab/>
            </w:r>
            <w:r>
              <w:rPr>
                <w:rStyle w:val="IndexLink"/>
              </w:rPr>
              <w:t>291</w:t>
            </w:r>
          </w:hyperlink>
        </w:p>
        <w:p>
          <w:pPr>
            <w:pStyle w:val="Contents3"/>
            <w:tabs>
              <w:tab w:val="clear" w:pos="8459"/>
              <w:tab w:val="right" w:pos="9026" w:leader="dot"/>
            </w:tabs>
            <w:rPr/>
          </w:pPr>
          <w:hyperlink w:anchor="__RefHeading___Toc7276879_73709187">
            <w:r>
              <w:rPr>
                <w:webHidden/>
                <w:rStyle w:val="IndexLink"/>
                <w:rtl w:val="true"/>
              </w:rPr>
              <w:t>کتاب إعلام الوری‏</w:t>
            </w:r>
            <w:r>
              <w:rPr>
                <w:rStyle w:val="IndexLink"/>
                <w:rtl w:val="true"/>
              </w:rPr>
              <w:tab/>
            </w:r>
            <w:r>
              <w:rPr>
                <w:rStyle w:val="IndexLink"/>
              </w:rPr>
              <w:t>291</w:t>
            </w:r>
          </w:hyperlink>
        </w:p>
        <w:p>
          <w:pPr>
            <w:pStyle w:val="Contents3"/>
            <w:tabs>
              <w:tab w:val="clear" w:pos="8459"/>
              <w:tab w:val="right" w:pos="9026" w:leader="dot"/>
            </w:tabs>
            <w:rPr/>
          </w:pPr>
          <w:hyperlink w:anchor="__RefHeading___Toc7276881_73709187">
            <w:r>
              <w:rPr>
                <w:webHidden/>
                <w:rStyle w:val="IndexLink"/>
              </w:rPr>
              <w:t>958</w:t>
            </w:r>
            <w:r>
              <w:rPr>
                <w:rStyle w:val="IndexLink"/>
                <w:rtl w:val="true"/>
              </w:rPr>
              <w:t xml:space="preserve">- </w:t>
            </w:r>
            <w:r>
              <w:rPr>
                <w:rStyle w:val="IndexLink"/>
                <w:rtl w:val="true"/>
              </w:rPr>
              <w:t>إعلام الوری‏</w:t>
            </w:r>
            <w:r>
              <w:rPr>
                <w:rStyle w:val="IndexLink"/>
                <w:rtl w:val="true"/>
              </w:rPr>
              <w:tab/>
            </w:r>
            <w:r>
              <w:rPr>
                <w:rStyle w:val="IndexLink"/>
              </w:rPr>
              <w:t>292</w:t>
            </w:r>
          </w:hyperlink>
        </w:p>
        <w:p>
          <w:pPr>
            <w:pStyle w:val="Contents3"/>
            <w:tabs>
              <w:tab w:val="clear" w:pos="8459"/>
              <w:tab w:val="right" w:pos="9026" w:leader="dot"/>
            </w:tabs>
            <w:rPr/>
          </w:pPr>
          <w:hyperlink w:anchor="__RefHeading___Toc7276883_73709187">
            <w:r>
              <w:rPr>
                <w:webHidden/>
                <w:rStyle w:val="IndexLink"/>
              </w:rPr>
              <w:t>959</w:t>
            </w:r>
            <w:r>
              <w:rPr>
                <w:rStyle w:val="IndexLink"/>
                <w:rtl w:val="true"/>
              </w:rPr>
              <w:t xml:space="preserve">- </w:t>
            </w:r>
            <w:r>
              <w:rPr>
                <w:rStyle w:val="IndexLink"/>
                <w:rtl w:val="true"/>
              </w:rPr>
              <w:t>أعلام الهدی و عقیدة أرباب التقی،</w:t>
            </w:r>
            <w:r>
              <w:rPr>
                <w:rStyle w:val="IndexLink"/>
                <w:rtl w:val="true"/>
              </w:rPr>
              <w:tab/>
            </w:r>
            <w:r>
              <w:rPr>
                <w:rStyle w:val="IndexLink"/>
              </w:rPr>
              <w:t>292</w:t>
            </w:r>
          </w:hyperlink>
        </w:p>
        <w:p>
          <w:pPr>
            <w:pStyle w:val="Contents3"/>
            <w:tabs>
              <w:tab w:val="clear" w:pos="8459"/>
              <w:tab w:val="right" w:pos="9026" w:leader="dot"/>
            </w:tabs>
            <w:rPr/>
          </w:pPr>
          <w:hyperlink w:anchor="__RefHeading___Toc7276885_73709187">
            <w:r>
              <w:rPr>
                <w:webHidden/>
                <w:rStyle w:val="IndexLink"/>
                <w:rtl w:val="true"/>
              </w:rPr>
              <w:t>أعلام الهدی‏</w:t>
            </w:r>
            <w:r>
              <w:rPr>
                <w:rStyle w:val="IndexLink"/>
                <w:rtl w:val="true"/>
              </w:rPr>
              <w:tab/>
            </w:r>
            <w:r>
              <w:rPr>
                <w:rStyle w:val="IndexLink"/>
              </w:rPr>
              <w:t>292</w:t>
            </w:r>
          </w:hyperlink>
        </w:p>
        <w:p>
          <w:pPr>
            <w:pStyle w:val="Contents3"/>
            <w:tabs>
              <w:tab w:val="clear" w:pos="8459"/>
              <w:tab w:val="right" w:pos="9026" w:leader="dot"/>
            </w:tabs>
            <w:rPr/>
          </w:pPr>
          <w:hyperlink w:anchor="__RefHeading___Toc7276887_73709187">
            <w:r>
              <w:rPr>
                <w:webHidden/>
                <w:rStyle w:val="IndexLink"/>
              </w:rPr>
              <w:t>960</w:t>
            </w:r>
            <w:r>
              <w:rPr>
                <w:rStyle w:val="IndexLink"/>
                <w:rtl w:val="true"/>
              </w:rPr>
              <w:t xml:space="preserve">- </w:t>
            </w:r>
            <w:r>
              <w:rPr>
                <w:rStyle w:val="IndexLink"/>
                <w:rtl w:val="true"/>
              </w:rPr>
              <w:t>إعلان الدعوة</w:t>
            </w:r>
            <w:r>
              <w:rPr>
                <w:rStyle w:val="IndexLink"/>
                <w:rtl w:val="true"/>
              </w:rPr>
              <w:tab/>
            </w:r>
            <w:r>
              <w:rPr>
                <w:rStyle w:val="IndexLink"/>
              </w:rPr>
              <w:t>292</w:t>
            </w:r>
          </w:hyperlink>
        </w:p>
        <w:p>
          <w:pPr>
            <w:pStyle w:val="Contents3"/>
            <w:tabs>
              <w:tab w:val="clear" w:pos="8459"/>
              <w:tab w:val="right" w:pos="9026" w:leader="dot"/>
            </w:tabs>
            <w:rPr/>
          </w:pPr>
          <w:hyperlink w:anchor="__RefHeading___Toc7276889_73709187">
            <w:r>
              <w:rPr>
                <w:webHidden/>
                <w:rStyle w:val="IndexLink"/>
              </w:rPr>
              <w:t>961</w:t>
            </w:r>
            <w:r>
              <w:rPr>
                <w:rStyle w:val="IndexLink"/>
                <w:rtl w:val="true"/>
              </w:rPr>
              <w:t xml:space="preserve">- </w:t>
            </w:r>
            <w:r>
              <w:rPr>
                <w:rStyle w:val="IndexLink"/>
                <w:rtl w:val="true"/>
              </w:rPr>
              <w:t>إعلان صدق الاقتران‏</w:t>
            </w:r>
            <w:r>
              <w:rPr>
                <w:rStyle w:val="IndexLink"/>
                <w:rtl w:val="true"/>
              </w:rPr>
              <w:tab/>
            </w:r>
            <w:r>
              <w:rPr>
                <w:rStyle w:val="IndexLink"/>
              </w:rPr>
              <w:t>293</w:t>
            </w:r>
          </w:hyperlink>
        </w:p>
        <w:p>
          <w:pPr>
            <w:pStyle w:val="Contents3"/>
            <w:tabs>
              <w:tab w:val="clear" w:pos="8459"/>
              <w:tab w:val="right" w:pos="9026" w:leader="dot"/>
            </w:tabs>
            <w:rPr/>
          </w:pPr>
          <w:hyperlink w:anchor="__RefHeading___Toc7276891_73709187">
            <w:r>
              <w:rPr>
                <w:webHidden/>
                <w:rStyle w:val="IndexLink"/>
              </w:rPr>
              <w:t>962</w:t>
            </w:r>
            <w:r>
              <w:rPr>
                <w:rStyle w:val="IndexLink"/>
                <w:rtl w:val="true"/>
              </w:rPr>
              <w:t xml:space="preserve">- </w:t>
            </w:r>
            <w:r>
              <w:rPr>
                <w:rStyle w:val="IndexLink"/>
                <w:rtl w:val="true"/>
              </w:rPr>
              <w:t>أعلی علیین‏</w:t>
            </w:r>
            <w:r>
              <w:rPr>
                <w:rStyle w:val="IndexLink"/>
                <w:rtl w:val="true"/>
              </w:rPr>
              <w:tab/>
            </w:r>
            <w:r>
              <w:rPr>
                <w:rStyle w:val="IndexLink"/>
              </w:rPr>
              <w:t>293</w:t>
            </w:r>
          </w:hyperlink>
        </w:p>
        <w:p>
          <w:pPr>
            <w:pStyle w:val="Contents3"/>
            <w:tabs>
              <w:tab w:val="clear" w:pos="8459"/>
              <w:tab w:val="right" w:pos="9026" w:leader="dot"/>
            </w:tabs>
            <w:rPr/>
          </w:pPr>
          <w:hyperlink w:anchor="__RefHeading___Toc7276893_73709187">
            <w:r>
              <w:rPr>
                <w:webHidden/>
                <w:rStyle w:val="IndexLink"/>
              </w:rPr>
              <w:t>963</w:t>
            </w:r>
            <w:r>
              <w:rPr>
                <w:rStyle w:val="IndexLink"/>
                <w:rtl w:val="true"/>
              </w:rPr>
              <w:t xml:space="preserve">- </w:t>
            </w:r>
            <w:r>
              <w:rPr>
                <w:rStyle w:val="IndexLink"/>
                <w:rtl w:val="true"/>
              </w:rPr>
              <w:t>الأعمار</w:t>
            </w:r>
            <w:r>
              <w:rPr>
                <w:rStyle w:val="IndexLink"/>
                <w:rtl w:val="true"/>
              </w:rPr>
              <w:tab/>
            </w:r>
            <w:r>
              <w:rPr>
                <w:rStyle w:val="IndexLink"/>
              </w:rPr>
              <w:t>293</w:t>
            </w:r>
          </w:hyperlink>
        </w:p>
        <w:p>
          <w:pPr>
            <w:pStyle w:val="Contents3"/>
            <w:tabs>
              <w:tab w:val="clear" w:pos="8459"/>
              <w:tab w:val="right" w:pos="9026" w:leader="dot"/>
            </w:tabs>
            <w:rPr/>
          </w:pPr>
          <w:hyperlink w:anchor="__RefHeading___Toc7276895_73709187">
            <w:r>
              <w:rPr>
                <w:webHidden/>
                <w:rStyle w:val="IndexLink"/>
              </w:rPr>
              <w:t>964</w:t>
            </w:r>
            <w:r>
              <w:rPr>
                <w:rStyle w:val="IndexLink"/>
                <w:rtl w:val="true"/>
              </w:rPr>
              <w:t xml:space="preserve">- </w:t>
            </w:r>
            <w:r>
              <w:rPr>
                <w:rStyle w:val="IndexLink"/>
                <w:rtl w:val="true"/>
              </w:rPr>
              <w:t>أعمال الأسبوع و الساعات‏</w:t>
            </w:r>
            <w:r>
              <w:rPr>
                <w:rStyle w:val="IndexLink"/>
                <w:rtl w:val="true"/>
              </w:rPr>
              <w:tab/>
            </w:r>
            <w:r>
              <w:rPr>
                <w:rStyle w:val="IndexLink"/>
              </w:rPr>
              <w:t>293</w:t>
            </w:r>
          </w:hyperlink>
        </w:p>
        <w:p>
          <w:pPr>
            <w:pStyle w:val="Contents3"/>
            <w:tabs>
              <w:tab w:val="clear" w:pos="8459"/>
              <w:tab w:val="right" w:pos="9026" w:leader="dot"/>
            </w:tabs>
            <w:rPr/>
          </w:pPr>
          <w:hyperlink w:anchor="__RefHeading___Toc7276897_73709187">
            <w:r>
              <w:rPr>
                <w:webHidden/>
                <w:rStyle w:val="IndexLink"/>
              </w:rPr>
              <w:t>965</w:t>
            </w:r>
            <w:r>
              <w:rPr>
                <w:rStyle w:val="IndexLink"/>
                <w:rtl w:val="true"/>
              </w:rPr>
              <w:t xml:space="preserve">- </w:t>
            </w:r>
            <w:r>
              <w:rPr>
                <w:rStyle w:val="IndexLink"/>
                <w:rtl w:val="true"/>
              </w:rPr>
              <w:t>أعمال الأشهر الثلاثة</w:t>
            </w:r>
            <w:r>
              <w:rPr>
                <w:rStyle w:val="IndexLink"/>
                <w:rtl w:val="true"/>
              </w:rPr>
              <w:tab/>
            </w:r>
            <w:r>
              <w:rPr>
                <w:rStyle w:val="IndexLink"/>
              </w:rPr>
              <w:t>293</w:t>
            </w:r>
          </w:hyperlink>
        </w:p>
        <w:p>
          <w:pPr>
            <w:pStyle w:val="Contents3"/>
            <w:tabs>
              <w:tab w:val="clear" w:pos="8459"/>
              <w:tab w:val="right" w:pos="9026" w:leader="dot"/>
            </w:tabs>
            <w:rPr/>
          </w:pPr>
          <w:hyperlink w:anchor="__RefHeading___Toc7276899_73709187">
            <w:r>
              <w:rPr>
                <w:webHidden/>
                <w:rStyle w:val="IndexLink"/>
              </w:rPr>
              <w:t>966</w:t>
            </w:r>
            <w:r>
              <w:rPr>
                <w:rStyle w:val="IndexLink"/>
                <w:rtl w:val="true"/>
              </w:rPr>
              <w:t xml:space="preserve">- </w:t>
            </w:r>
            <w:r>
              <w:rPr>
                <w:rStyle w:val="IndexLink"/>
                <w:rtl w:val="true"/>
              </w:rPr>
              <w:t>أعمال الأشهر الثلاثة</w:t>
            </w:r>
            <w:r>
              <w:rPr>
                <w:rStyle w:val="IndexLink"/>
                <w:rtl w:val="true"/>
              </w:rPr>
              <w:tab/>
            </w:r>
            <w:r>
              <w:rPr>
                <w:rStyle w:val="IndexLink"/>
              </w:rPr>
              <w:t>293</w:t>
            </w:r>
          </w:hyperlink>
        </w:p>
        <w:p>
          <w:pPr>
            <w:pStyle w:val="Contents3"/>
            <w:tabs>
              <w:tab w:val="clear" w:pos="8459"/>
              <w:tab w:val="right" w:pos="9026" w:leader="dot"/>
            </w:tabs>
            <w:rPr/>
          </w:pPr>
          <w:hyperlink w:anchor="__RefHeading___Toc7276901_73709187">
            <w:r>
              <w:rPr>
                <w:webHidden/>
                <w:rStyle w:val="IndexLink"/>
              </w:rPr>
              <w:t>967</w:t>
            </w:r>
            <w:r>
              <w:rPr>
                <w:rStyle w:val="IndexLink"/>
                <w:rtl w:val="true"/>
              </w:rPr>
              <w:t xml:space="preserve">- </w:t>
            </w:r>
            <w:r>
              <w:rPr>
                <w:rStyle w:val="IndexLink"/>
                <w:rtl w:val="true"/>
              </w:rPr>
              <w:t>أعمال الأشهر الثلاثة</w:t>
            </w:r>
            <w:r>
              <w:rPr>
                <w:rStyle w:val="IndexLink"/>
                <w:rtl w:val="true"/>
              </w:rPr>
              <w:tab/>
            </w:r>
            <w:r>
              <w:rPr>
                <w:rStyle w:val="IndexLink"/>
              </w:rPr>
              <w:t>293</w:t>
            </w:r>
          </w:hyperlink>
        </w:p>
        <w:p>
          <w:pPr>
            <w:pStyle w:val="Contents3"/>
            <w:tabs>
              <w:tab w:val="clear" w:pos="8459"/>
              <w:tab w:val="right" w:pos="9026" w:leader="dot"/>
            </w:tabs>
            <w:rPr/>
          </w:pPr>
          <w:hyperlink w:anchor="__RefHeading___Toc7276903_73709187">
            <w:r>
              <w:rPr>
                <w:webHidden/>
                <w:rStyle w:val="IndexLink"/>
              </w:rPr>
              <w:t>968</w:t>
            </w:r>
            <w:r>
              <w:rPr>
                <w:rStyle w:val="IndexLink"/>
                <w:rtl w:val="true"/>
              </w:rPr>
              <w:t xml:space="preserve">- </w:t>
            </w:r>
            <w:r>
              <w:rPr>
                <w:rStyle w:val="IndexLink"/>
                <w:rtl w:val="true"/>
              </w:rPr>
              <w:t>أعمال الأشهر الثلاثة</w:t>
            </w:r>
            <w:r>
              <w:rPr>
                <w:rStyle w:val="IndexLink"/>
                <w:rtl w:val="true"/>
              </w:rPr>
              <w:tab/>
            </w:r>
            <w:r>
              <w:rPr>
                <w:rStyle w:val="IndexLink"/>
              </w:rPr>
              <w:t>294</w:t>
            </w:r>
          </w:hyperlink>
        </w:p>
        <w:p>
          <w:pPr>
            <w:pStyle w:val="Contents3"/>
            <w:tabs>
              <w:tab w:val="clear" w:pos="8459"/>
              <w:tab w:val="right" w:pos="9026" w:leader="dot"/>
            </w:tabs>
            <w:rPr/>
          </w:pPr>
          <w:hyperlink w:anchor="__RefHeading___Toc7276905_73709187">
            <w:r>
              <w:rPr>
                <w:webHidden/>
                <w:rStyle w:val="IndexLink"/>
              </w:rPr>
              <w:t>969</w:t>
            </w:r>
            <w:r>
              <w:rPr>
                <w:rStyle w:val="IndexLink"/>
                <w:rtl w:val="true"/>
              </w:rPr>
              <w:t xml:space="preserve">- </w:t>
            </w:r>
            <w:r>
              <w:rPr>
                <w:rStyle w:val="IndexLink"/>
                <w:rtl w:val="true"/>
              </w:rPr>
              <w:t>الأعمال الجعفریة</w:t>
            </w:r>
            <w:r>
              <w:rPr>
                <w:rStyle w:val="IndexLink"/>
                <w:rtl w:val="true"/>
              </w:rPr>
              <w:tab/>
            </w:r>
            <w:r>
              <w:rPr>
                <w:rStyle w:val="IndexLink"/>
              </w:rPr>
              <w:t>294</w:t>
            </w:r>
          </w:hyperlink>
        </w:p>
        <w:p>
          <w:pPr>
            <w:pStyle w:val="Contents3"/>
            <w:tabs>
              <w:tab w:val="clear" w:pos="8459"/>
              <w:tab w:val="right" w:pos="9026" w:leader="dot"/>
            </w:tabs>
            <w:rPr/>
          </w:pPr>
          <w:hyperlink w:anchor="__RefHeading___Toc7276907_73709187">
            <w:r>
              <w:rPr>
                <w:webHidden/>
                <w:rStyle w:val="IndexLink"/>
              </w:rPr>
              <w:t>970</w:t>
            </w:r>
            <w:r>
              <w:rPr>
                <w:rStyle w:val="IndexLink"/>
                <w:rtl w:val="true"/>
              </w:rPr>
              <w:t xml:space="preserve">- </w:t>
            </w:r>
            <w:r>
              <w:rPr>
                <w:rStyle w:val="IndexLink"/>
                <w:rtl w:val="true"/>
              </w:rPr>
              <w:t>أعمال الجمعة</w:t>
            </w:r>
            <w:r>
              <w:rPr>
                <w:rStyle w:val="IndexLink"/>
                <w:rtl w:val="true"/>
              </w:rPr>
              <w:tab/>
            </w:r>
            <w:r>
              <w:rPr>
                <w:rStyle w:val="IndexLink"/>
              </w:rPr>
              <w:t>294</w:t>
            </w:r>
          </w:hyperlink>
        </w:p>
        <w:p>
          <w:pPr>
            <w:pStyle w:val="Contents3"/>
            <w:tabs>
              <w:tab w:val="clear" w:pos="8459"/>
              <w:tab w:val="right" w:pos="9026" w:leader="dot"/>
            </w:tabs>
            <w:rPr/>
          </w:pPr>
          <w:hyperlink w:anchor="__RefHeading___Toc7276909_73709187">
            <w:r>
              <w:rPr>
                <w:webHidden/>
                <w:rStyle w:val="IndexLink"/>
                <w:rtl w:val="true"/>
              </w:rPr>
              <w:t>أعمال الجمعة و خواصها و سننها</w:t>
            </w:r>
            <w:r>
              <w:rPr>
                <w:rStyle w:val="IndexLink"/>
                <w:rtl w:val="true"/>
              </w:rPr>
              <w:tab/>
            </w:r>
            <w:r>
              <w:rPr>
                <w:rStyle w:val="IndexLink"/>
              </w:rPr>
              <w:t>294</w:t>
            </w:r>
          </w:hyperlink>
        </w:p>
        <w:p>
          <w:pPr>
            <w:pStyle w:val="Contents3"/>
            <w:tabs>
              <w:tab w:val="clear" w:pos="8459"/>
              <w:tab w:val="right" w:pos="9026" w:leader="dot"/>
            </w:tabs>
            <w:rPr/>
          </w:pPr>
          <w:hyperlink w:anchor="__RefHeading___Toc7276911_73709187">
            <w:r>
              <w:rPr>
                <w:webHidden/>
                <w:rStyle w:val="IndexLink"/>
              </w:rPr>
              <w:t>971</w:t>
            </w:r>
            <w:r>
              <w:rPr>
                <w:rStyle w:val="IndexLink"/>
                <w:rtl w:val="true"/>
              </w:rPr>
              <w:t xml:space="preserve">- </w:t>
            </w:r>
            <w:r>
              <w:rPr>
                <w:rStyle w:val="IndexLink"/>
                <w:rtl w:val="true"/>
              </w:rPr>
              <w:t>أعمال الجمعة</w:t>
            </w:r>
            <w:r>
              <w:rPr>
                <w:rStyle w:val="IndexLink"/>
                <w:rtl w:val="true"/>
              </w:rPr>
              <w:tab/>
            </w:r>
            <w:r>
              <w:rPr>
                <w:rStyle w:val="IndexLink"/>
              </w:rPr>
              <w:t>294</w:t>
            </w:r>
          </w:hyperlink>
        </w:p>
        <w:p>
          <w:pPr>
            <w:pStyle w:val="Contents3"/>
            <w:tabs>
              <w:tab w:val="clear" w:pos="8459"/>
              <w:tab w:val="right" w:pos="9026" w:leader="dot"/>
            </w:tabs>
            <w:rPr/>
          </w:pPr>
          <w:hyperlink w:anchor="__RefHeading___Toc7276913_73709187">
            <w:r>
              <w:rPr>
                <w:webHidden/>
                <w:rStyle w:val="IndexLink"/>
                <w:rtl w:val="true"/>
              </w:rPr>
              <w:t>أعمال الجمعة</w:t>
            </w:r>
            <w:r>
              <w:rPr>
                <w:rStyle w:val="IndexLink"/>
                <w:rtl w:val="true"/>
              </w:rPr>
              <w:tab/>
            </w:r>
            <w:r>
              <w:rPr>
                <w:rStyle w:val="IndexLink"/>
              </w:rPr>
              <w:t>294</w:t>
            </w:r>
          </w:hyperlink>
        </w:p>
        <w:p>
          <w:pPr>
            <w:pStyle w:val="Contents3"/>
            <w:tabs>
              <w:tab w:val="clear" w:pos="8459"/>
              <w:tab w:val="right" w:pos="9026" w:leader="dot"/>
            </w:tabs>
            <w:rPr/>
          </w:pPr>
          <w:hyperlink w:anchor="__RefHeading___Toc7276915_73709187">
            <w:r>
              <w:rPr>
                <w:webHidden/>
                <w:rStyle w:val="IndexLink"/>
              </w:rPr>
              <w:t>972</w:t>
            </w:r>
            <w:r>
              <w:rPr>
                <w:rStyle w:val="IndexLink"/>
                <w:rtl w:val="true"/>
              </w:rPr>
              <w:t xml:space="preserve">- </w:t>
            </w:r>
            <w:r>
              <w:rPr>
                <w:rStyle w:val="IndexLink"/>
                <w:rtl w:val="true"/>
              </w:rPr>
              <w:t>أعمال السنة</w:t>
            </w:r>
            <w:r>
              <w:rPr>
                <w:rStyle w:val="IndexLink"/>
                <w:rtl w:val="true"/>
              </w:rPr>
              <w:tab/>
            </w:r>
            <w:r>
              <w:rPr>
                <w:rStyle w:val="IndexLink"/>
              </w:rPr>
              <w:t>294</w:t>
            </w:r>
          </w:hyperlink>
        </w:p>
        <w:p>
          <w:pPr>
            <w:pStyle w:val="Contents3"/>
            <w:tabs>
              <w:tab w:val="clear" w:pos="8459"/>
              <w:tab w:val="right" w:pos="9026" w:leader="dot"/>
            </w:tabs>
            <w:rPr/>
          </w:pPr>
          <w:hyperlink w:anchor="__RefHeading___Toc7276917_73709187">
            <w:r>
              <w:rPr>
                <w:webHidden/>
                <w:rStyle w:val="IndexLink"/>
              </w:rPr>
              <w:t>973</w:t>
            </w:r>
            <w:r>
              <w:rPr>
                <w:rStyle w:val="IndexLink"/>
                <w:rtl w:val="true"/>
              </w:rPr>
              <w:t xml:space="preserve">- </w:t>
            </w:r>
            <w:r>
              <w:rPr>
                <w:rStyle w:val="IndexLink"/>
                <w:rtl w:val="true"/>
              </w:rPr>
              <w:t>أعمال السنة</w:t>
            </w:r>
            <w:r>
              <w:rPr>
                <w:rStyle w:val="IndexLink"/>
                <w:rtl w:val="true"/>
              </w:rPr>
              <w:tab/>
            </w:r>
            <w:r>
              <w:rPr>
                <w:rStyle w:val="IndexLink"/>
              </w:rPr>
              <w:t>295</w:t>
            </w:r>
          </w:hyperlink>
        </w:p>
        <w:p>
          <w:pPr>
            <w:pStyle w:val="Contents3"/>
            <w:tabs>
              <w:tab w:val="clear" w:pos="8459"/>
              <w:tab w:val="right" w:pos="9026" w:leader="dot"/>
            </w:tabs>
            <w:rPr/>
          </w:pPr>
          <w:hyperlink w:anchor="__RefHeading___Toc7276919_73709187">
            <w:r>
              <w:rPr>
                <w:webHidden/>
                <w:rStyle w:val="IndexLink"/>
              </w:rPr>
              <w:t>974</w:t>
            </w:r>
            <w:r>
              <w:rPr>
                <w:rStyle w:val="IndexLink"/>
                <w:rtl w:val="true"/>
              </w:rPr>
              <w:t xml:space="preserve">- </w:t>
            </w:r>
            <w:r>
              <w:rPr>
                <w:rStyle w:val="IndexLink"/>
                <w:rtl w:val="true"/>
              </w:rPr>
              <w:t>أعمال السنة</w:t>
            </w:r>
            <w:r>
              <w:rPr>
                <w:rStyle w:val="IndexLink"/>
                <w:rtl w:val="true"/>
              </w:rPr>
              <w:tab/>
            </w:r>
            <w:r>
              <w:rPr>
                <w:rStyle w:val="IndexLink"/>
              </w:rPr>
              <w:t>295</w:t>
            </w:r>
          </w:hyperlink>
        </w:p>
        <w:p>
          <w:pPr>
            <w:pStyle w:val="Contents3"/>
            <w:tabs>
              <w:tab w:val="clear" w:pos="8459"/>
              <w:tab w:val="right" w:pos="9026" w:leader="dot"/>
            </w:tabs>
            <w:rPr/>
          </w:pPr>
          <w:hyperlink w:anchor="__RefHeading___Toc7276921_73709187">
            <w:r>
              <w:rPr>
                <w:webHidden/>
                <w:rStyle w:val="IndexLink"/>
              </w:rPr>
              <w:t>975</w:t>
            </w:r>
            <w:r>
              <w:rPr>
                <w:rStyle w:val="IndexLink"/>
                <w:rtl w:val="true"/>
              </w:rPr>
              <w:t xml:space="preserve">- </w:t>
            </w:r>
            <w:r>
              <w:rPr>
                <w:rStyle w:val="IndexLink"/>
                <w:rtl w:val="true"/>
              </w:rPr>
              <w:t>أعمال السنة</w:t>
            </w:r>
            <w:r>
              <w:rPr>
                <w:rStyle w:val="IndexLink"/>
                <w:rtl w:val="true"/>
              </w:rPr>
              <w:tab/>
            </w:r>
            <w:r>
              <w:rPr>
                <w:rStyle w:val="IndexLink"/>
              </w:rPr>
              <w:t>295</w:t>
            </w:r>
          </w:hyperlink>
        </w:p>
        <w:p>
          <w:pPr>
            <w:pStyle w:val="Contents3"/>
            <w:tabs>
              <w:tab w:val="clear" w:pos="8459"/>
              <w:tab w:val="right" w:pos="9026" w:leader="dot"/>
            </w:tabs>
            <w:rPr/>
          </w:pPr>
          <w:hyperlink w:anchor="__RefHeading___Toc7276923_73709187">
            <w:r>
              <w:rPr>
                <w:webHidden/>
                <w:rStyle w:val="IndexLink"/>
              </w:rPr>
              <w:t>976</w:t>
            </w:r>
            <w:r>
              <w:rPr>
                <w:rStyle w:val="IndexLink"/>
                <w:rtl w:val="true"/>
              </w:rPr>
              <w:t xml:space="preserve"> </w:t>
            </w:r>
            <w:r>
              <w:rPr>
                <w:rStyle w:val="IndexLink"/>
                <w:rtl w:val="true"/>
              </w:rPr>
              <w:t>اعمال سه ماه‏</w:t>
            </w:r>
            <w:r>
              <w:rPr>
                <w:rStyle w:val="IndexLink"/>
                <w:rtl w:val="true"/>
              </w:rPr>
              <w:tab/>
            </w:r>
            <w:r>
              <w:rPr>
                <w:rStyle w:val="IndexLink"/>
              </w:rPr>
              <w:t>295</w:t>
            </w:r>
          </w:hyperlink>
        </w:p>
        <w:p>
          <w:pPr>
            <w:pStyle w:val="Contents3"/>
            <w:tabs>
              <w:tab w:val="clear" w:pos="8459"/>
              <w:tab w:val="right" w:pos="9026" w:leader="dot"/>
            </w:tabs>
            <w:rPr/>
          </w:pPr>
          <w:hyperlink w:anchor="__RefHeading___Toc7276925_73709187">
            <w:r>
              <w:rPr>
                <w:webHidden/>
                <w:rStyle w:val="IndexLink"/>
              </w:rPr>
              <w:t>977</w:t>
            </w:r>
            <w:r>
              <w:rPr>
                <w:rStyle w:val="IndexLink"/>
                <w:rtl w:val="true"/>
              </w:rPr>
              <w:t xml:space="preserve">- </w:t>
            </w:r>
            <w:r>
              <w:rPr>
                <w:rStyle w:val="IndexLink"/>
                <w:rtl w:val="true"/>
              </w:rPr>
              <w:t>أعمال سه ماه‏</w:t>
            </w:r>
            <w:r>
              <w:rPr>
                <w:rStyle w:val="IndexLink"/>
                <w:rtl w:val="true"/>
              </w:rPr>
              <w:tab/>
            </w:r>
            <w:r>
              <w:rPr>
                <w:rStyle w:val="IndexLink"/>
              </w:rPr>
              <w:t>295</w:t>
            </w:r>
          </w:hyperlink>
        </w:p>
        <w:p>
          <w:pPr>
            <w:pStyle w:val="Contents3"/>
            <w:tabs>
              <w:tab w:val="clear" w:pos="8459"/>
              <w:tab w:val="right" w:pos="9026" w:leader="dot"/>
            </w:tabs>
            <w:rPr/>
          </w:pPr>
          <w:hyperlink w:anchor="__RefHeading___Toc7276927_73709187">
            <w:r>
              <w:rPr>
                <w:webHidden/>
                <w:rStyle w:val="IndexLink"/>
              </w:rPr>
              <w:t>978</w:t>
            </w:r>
            <w:r>
              <w:rPr>
                <w:rStyle w:val="IndexLink"/>
                <w:rtl w:val="true"/>
              </w:rPr>
              <w:t xml:space="preserve">- </w:t>
            </w:r>
            <w:r>
              <w:rPr>
                <w:rStyle w:val="IndexLink"/>
                <w:rtl w:val="true"/>
              </w:rPr>
              <w:t>أعمال سه ماه‏</w:t>
            </w:r>
            <w:r>
              <w:rPr>
                <w:rStyle w:val="IndexLink"/>
                <w:rtl w:val="true"/>
              </w:rPr>
              <w:tab/>
            </w:r>
            <w:r>
              <w:rPr>
                <w:rStyle w:val="IndexLink"/>
              </w:rPr>
              <w:t>296</w:t>
            </w:r>
          </w:hyperlink>
        </w:p>
        <w:p>
          <w:pPr>
            <w:pStyle w:val="Contents3"/>
            <w:tabs>
              <w:tab w:val="clear" w:pos="8459"/>
              <w:tab w:val="right" w:pos="9026" w:leader="dot"/>
            </w:tabs>
            <w:rPr/>
          </w:pPr>
          <w:hyperlink w:anchor="__RefHeading___Toc7276929_73709187">
            <w:r>
              <w:rPr>
                <w:webHidden/>
                <w:rStyle w:val="IndexLink"/>
              </w:rPr>
              <w:t>979</w:t>
            </w:r>
            <w:r>
              <w:rPr>
                <w:rStyle w:val="IndexLink"/>
                <w:rtl w:val="true"/>
              </w:rPr>
              <w:t xml:space="preserve">- </w:t>
            </w:r>
            <w:r>
              <w:rPr>
                <w:rStyle w:val="IndexLink"/>
                <w:rtl w:val="true"/>
              </w:rPr>
              <w:t>اعمال شش ماه‏</w:t>
            </w:r>
            <w:r>
              <w:rPr>
                <w:rStyle w:val="IndexLink"/>
                <w:rtl w:val="true"/>
              </w:rPr>
              <w:tab/>
            </w:r>
            <w:r>
              <w:rPr>
                <w:rStyle w:val="IndexLink"/>
              </w:rPr>
              <w:t>296</w:t>
            </w:r>
          </w:hyperlink>
        </w:p>
        <w:p>
          <w:pPr>
            <w:pStyle w:val="Contents3"/>
            <w:tabs>
              <w:tab w:val="clear" w:pos="8459"/>
              <w:tab w:val="right" w:pos="9026" w:leader="dot"/>
            </w:tabs>
            <w:rPr/>
          </w:pPr>
          <w:hyperlink w:anchor="__RefHeading___Toc7276931_73709187">
            <w:r>
              <w:rPr>
                <w:webHidden/>
                <w:rStyle w:val="IndexLink"/>
              </w:rPr>
              <w:t>980</w:t>
            </w:r>
            <w:r>
              <w:rPr>
                <w:rStyle w:val="IndexLink"/>
                <w:rtl w:val="true"/>
              </w:rPr>
              <w:t xml:space="preserve">- </w:t>
            </w:r>
            <w:r>
              <w:rPr>
                <w:rStyle w:val="IndexLink"/>
                <w:rtl w:val="true"/>
              </w:rPr>
              <w:t>أعمال شهر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76933_73709187">
            <w:r>
              <w:rPr>
                <w:webHidden/>
                <w:rStyle w:val="IndexLink"/>
              </w:rPr>
              <w:t>981</w:t>
            </w:r>
            <w:r>
              <w:rPr>
                <w:rStyle w:val="IndexLink"/>
                <w:rtl w:val="true"/>
              </w:rPr>
              <w:t xml:space="preserve">- </w:t>
            </w:r>
            <w:r>
              <w:rPr>
                <w:rStyle w:val="IndexLink"/>
                <w:rtl w:val="true"/>
              </w:rPr>
              <w:t>أعمال شهر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76935_73709187">
            <w:r>
              <w:rPr>
                <w:webHidden/>
                <w:rStyle w:val="IndexLink"/>
              </w:rPr>
              <w:t>981</w:t>
            </w:r>
            <w:r>
              <w:rPr>
                <w:rStyle w:val="IndexLink"/>
                <w:rtl w:val="true"/>
              </w:rPr>
              <w:t xml:space="preserve">- </w:t>
            </w:r>
            <w:r>
              <w:rPr>
                <w:rStyle w:val="IndexLink"/>
                <w:rtl w:val="true"/>
              </w:rPr>
              <w:t>أعمال شهر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76937_73709187">
            <w:r>
              <w:rPr>
                <w:webHidden/>
                <w:rStyle w:val="IndexLink"/>
                <w:rtl w:val="true"/>
              </w:rPr>
              <w:t>أعمال شهر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76939_73709187">
            <w:r>
              <w:rPr>
                <w:webHidden/>
                <w:rStyle w:val="IndexLink"/>
                <w:rtl w:val="true"/>
              </w:rPr>
              <w:t>أعمال شهر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76941_73709187">
            <w:r>
              <w:rPr>
                <w:webHidden/>
                <w:rStyle w:val="IndexLink"/>
                <w:rtl w:val="true"/>
              </w:rPr>
              <w:t>أعمال الشهور و السنین‏</w:t>
            </w:r>
            <w:r>
              <w:rPr>
                <w:rStyle w:val="IndexLink"/>
                <w:rtl w:val="true"/>
              </w:rPr>
              <w:tab/>
            </w:r>
            <w:r>
              <w:rPr>
                <w:rStyle w:val="IndexLink"/>
              </w:rPr>
              <w:t>296</w:t>
            </w:r>
          </w:hyperlink>
        </w:p>
        <w:p>
          <w:pPr>
            <w:pStyle w:val="Contents3"/>
            <w:tabs>
              <w:tab w:val="clear" w:pos="8459"/>
              <w:tab w:val="right" w:pos="9026" w:leader="dot"/>
            </w:tabs>
            <w:rPr/>
          </w:pPr>
          <w:hyperlink w:anchor="__RefHeading___Toc7276943_73709187">
            <w:r>
              <w:rPr>
                <w:webHidden/>
                <w:rStyle w:val="IndexLink"/>
              </w:rPr>
              <w:t>982</w:t>
            </w:r>
            <w:r>
              <w:rPr>
                <w:rStyle w:val="IndexLink"/>
                <w:rtl w:val="true"/>
              </w:rPr>
              <w:t xml:space="preserve">- </w:t>
            </w:r>
            <w:r>
              <w:rPr>
                <w:rStyle w:val="IndexLink"/>
                <w:rtl w:val="true"/>
              </w:rPr>
              <w:t>أعمال الشهور</w:t>
            </w:r>
            <w:r>
              <w:rPr>
                <w:rStyle w:val="IndexLink"/>
                <w:rtl w:val="true"/>
              </w:rPr>
              <w:tab/>
            </w:r>
            <w:r>
              <w:rPr>
                <w:rStyle w:val="IndexLink"/>
              </w:rPr>
              <w:t>296</w:t>
            </w:r>
          </w:hyperlink>
        </w:p>
        <w:p>
          <w:pPr>
            <w:pStyle w:val="Contents3"/>
            <w:tabs>
              <w:tab w:val="clear" w:pos="8459"/>
              <w:tab w:val="right" w:pos="9026" w:leader="dot"/>
            </w:tabs>
            <w:rPr/>
          </w:pPr>
          <w:hyperlink w:anchor="__RefHeading___Toc7276945_73709187">
            <w:r>
              <w:rPr>
                <w:webHidden/>
                <w:rStyle w:val="IndexLink"/>
              </w:rPr>
              <w:t>983</w:t>
            </w:r>
            <w:r>
              <w:rPr>
                <w:rStyle w:val="IndexLink"/>
                <w:rtl w:val="true"/>
              </w:rPr>
              <w:t xml:space="preserve">- </w:t>
            </w:r>
            <w:r>
              <w:rPr>
                <w:rStyle w:val="IndexLink"/>
                <w:rtl w:val="true"/>
              </w:rPr>
              <w:t>الأعمال الصالحة</w:t>
            </w:r>
            <w:r>
              <w:rPr>
                <w:rStyle w:val="IndexLink"/>
                <w:rtl w:val="true"/>
              </w:rPr>
              <w:tab/>
            </w:r>
            <w:r>
              <w:rPr>
                <w:rStyle w:val="IndexLink"/>
              </w:rPr>
              <w:t>297</w:t>
            </w:r>
          </w:hyperlink>
        </w:p>
        <w:p>
          <w:pPr>
            <w:pStyle w:val="Contents3"/>
            <w:tabs>
              <w:tab w:val="clear" w:pos="8459"/>
              <w:tab w:val="right" w:pos="9026" w:leader="dot"/>
            </w:tabs>
            <w:rPr/>
          </w:pPr>
          <w:hyperlink w:anchor="__RefHeading___Toc7276947_73709187">
            <w:r>
              <w:rPr>
                <w:webHidden/>
                <w:rStyle w:val="IndexLink"/>
              </w:rPr>
              <w:t>984</w:t>
            </w:r>
            <w:r>
              <w:rPr>
                <w:rStyle w:val="IndexLink"/>
                <w:rtl w:val="true"/>
              </w:rPr>
              <w:t xml:space="preserve">- </w:t>
            </w:r>
            <w:r>
              <w:rPr>
                <w:rStyle w:val="IndexLink"/>
                <w:rtl w:val="true"/>
              </w:rPr>
              <w:t>أعمال الصالحین‏</w:t>
            </w:r>
            <w:r>
              <w:rPr>
                <w:rStyle w:val="IndexLink"/>
                <w:rtl w:val="true"/>
              </w:rPr>
              <w:tab/>
            </w:r>
            <w:r>
              <w:rPr>
                <w:rStyle w:val="IndexLink"/>
              </w:rPr>
              <w:t>297</w:t>
            </w:r>
          </w:hyperlink>
        </w:p>
        <w:p>
          <w:pPr>
            <w:pStyle w:val="Contents3"/>
            <w:tabs>
              <w:tab w:val="clear" w:pos="8459"/>
              <w:tab w:val="right" w:pos="9026" w:leader="dot"/>
            </w:tabs>
            <w:rPr/>
          </w:pPr>
          <w:hyperlink w:anchor="__RefHeading___Toc7276949_73709187">
            <w:r>
              <w:rPr>
                <w:webHidden/>
                <w:rStyle w:val="IndexLink"/>
              </w:rPr>
              <w:t>985</w:t>
            </w:r>
            <w:r>
              <w:rPr>
                <w:rStyle w:val="IndexLink"/>
                <w:rtl w:val="true"/>
              </w:rPr>
              <w:t xml:space="preserve">- </w:t>
            </w:r>
            <w:r>
              <w:rPr>
                <w:rStyle w:val="IndexLink"/>
                <w:rtl w:val="true"/>
              </w:rPr>
              <w:t>أعمال عاشوراء</w:t>
            </w:r>
            <w:r>
              <w:rPr>
                <w:rStyle w:val="IndexLink"/>
                <w:rtl w:val="true"/>
              </w:rPr>
              <w:tab/>
            </w:r>
            <w:r>
              <w:rPr>
                <w:rStyle w:val="IndexLink"/>
              </w:rPr>
              <w:t>297</w:t>
            </w:r>
          </w:hyperlink>
        </w:p>
        <w:p>
          <w:pPr>
            <w:pStyle w:val="Contents3"/>
            <w:tabs>
              <w:tab w:val="clear" w:pos="8459"/>
              <w:tab w:val="right" w:pos="9026" w:leader="dot"/>
            </w:tabs>
            <w:rPr/>
          </w:pPr>
          <w:hyperlink w:anchor="__RefHeading___Toc7276951_73709187">
            <w:r>
              <w:rPr>
                <w:webHidden/>
                <w:rStyle w:val="IndexLink"/>
              </w:rPr>
              <w:t>986</w:t>
            </w:r>
            <w:r>
              <w:rPr>
                <w:rStyle w:val="IndexLink"/>
                <w:rtl w:val="true"/>
              </w:rPr>
              <w:t xml:space="preserve">- </w:t>
            </w:r>
            <w:r>
              <w:rPr>
                <w:rStyle w:val="IndexLink"/>
                <w:rtl w:val="true"/>
              </w:rPr>
              <w:t>أعمال عاشوراء و أربعین‏</w:t>
            </w:r>
            <w:r>
              <w:rPr>
                <w:rStyle w:val="IndexLink"/>
                <w:rtl w:val="true"/>
              </w:rPr>
              <w:tab/>
            </w:r>
            <w:r>
              <w:rPr>
                <w:rStyle w:val="IndexLink"/>
              </w:rPr>
              <w:t>297</w:t>
            </w:r>
          </w:hyperlink>
        </w:p>
        <w:p>
          <w:pPr>
            <w:pStyle w:val="Contents3"/>
            <w:tabs>
              <w:tab w:val="clear" w:pos="8459"/>
              <w:tab w:val="right" w:pos="9026" w:leader="dot"/>
            </w:tabs>
            <w:rPr/>
          </w:pPr>
          <w:hyperlink w:anchor="__RefHeading___Toc7276953_73709187">
            <w:r>
              <w:rPr>
                <w:webHidden/>
                <w:rStyle w:val="IndexLink"/>
              </w:rPr>
              <w:t>987</w:t>
            </w:r>
            <w:r>
              <w:rPr>
                <w:rStyle w:val="IndexLink"/>
                <w:rtl w:val="true"/>
              </w:rPr>
              <w:t xml:space="preserve">- </w:t>
            </w:r>
            <w:r>
              <w:rPr>
                <w:rStyle w:val="IndexLink"/>
                <w:rtl w:val="true"/>
              </w:rPr>
              <w:t>إعمال العلوم‏</w:t>
            </w:r>
            <w:r>
              <w:rPr>
                <w:rStyle w:val="IndexLink"/>
                <w:rtl w:val="true"/>
              </w:rPr>
              <w:tab/>
            </w:r>
            <w:r>
              <w:rPr>
                <w:rStyle w:val="IndexLink"/>
              </w:rPr>
              <w:t>297</w:t>
            </w:r>
          </w:hyperlink>
        </w:p>
        <w:p>
          <w:pPr>
            <w:pStyle w:val="Contents3"/>
            <w:tabs>
              <w:tab w:val="clear" w:pos="8459"/>
              <w:tab w:val="right" w:pos="9026" w:leader="dot"/>
            </w:tabs>
            <w:rPr/>
          </w:pPr>
          <w:hyperlink w:anchor="__RefHeading___Toc7276955_73709187">
            <w:r>
              <w:rPr>
                <w:webHidden/>
                <w:rStyle w:val="IndexLink"/>
                <w:rtl w:val="true"/>
              </w:rPr>
              <w:t>الأعمال المانعة من دخول الجنة</w:t>
            </w:r>
            <w:r>
              <w:rPr>
                <w:rStyle w:val="IndexLink"/>
                <w:rtl w:val="true"/>
              </w:rPr>
              <w:tab/>
            </w:r>
            <w:r>
              <w:rPr>
                <w:rStyle w:val="IndexLink"/>
              </w:rPr>
              <w:t>297</w:t>
            </w:r>
          </w:hyperlink>
        </w:p>
        <w:p>
          <w:pPr>
            <w:pStyle w:val="Contents3"/>
            <w:tabs>
              <w:tab w:val="clear" w:pos="8459"/>
              <w:tab w:val="right" w:pos="9026" w:leader="dot"/>
            </w:tabs>
            <w:rPr/>
          </w:pPr>
          <w:hyperlink w:anchor="__RefHeading___Toc7276957_73709187">
            <w:r>
              <w:rPr>
                <w:webHidden/>
                <w:rStyle w:val="IndexLink"/>
                <w:rtl w:val="true"/>
              </w:rPr>
              <w:t>أعمال المدینة المنورة</w:t>
            </w:r>
            <w:r>
              <w:rPr>
                <w:rStyle w:val="IndexLink"/>
                <w:rtl w:val="true"/>
              </w:rPr>
              <w:tab/>
            </w:r>
            <w:r>
              <w:rPr>
                <w:rStyle w:val="IndexLink"/>
              </w:rPr>
              <w:t>297</w:t>
            </w:r>
          </w:hyperlink>
        </w:p>
        <w:p>
          <w:pPr>
            <w:pStyle w:val="Contents3"/>
            <w:tabs>
              <w:tab w:val="clear" w:pos="8459"/>
              <w:tab w:val="right" w:pos="9026" w:leader="dot"/>
            </w:tabs>
            <w:rPr/>
          </w:pPr>
          <w:hyperlink w:anchor="__RefHeading___Toc7276959_73709187">
            <w:r>
              <w:rPr>
                <w:webHidden/>
                <w:rStyle w:val="IndexLink"/>
              </w:rPr>
              <w:t>988</w:t>
            </w:r>
            <w:r>
              <w:rPr>
                <w:rStyle w:val="IndexLink"/>
                <w:rtl w:val="true"/>
              </w:rPr>
              <w:t xml:space="preserve">- </w:t>
            </w:r>
            <w:r>
              <w:rPr>
                <w:rStyle w:val="IndexLink"/>
                <w:rtl w:val="true"/>
              </w:rPr>
              <w:t>أعمال مسجد الکوفة</w:t>
            </w:r>
            <w:r>
              <w:rPr>
                <w:rStyle w:val="IndexLink"/>
                <w:rtl w:val="true"/>
              </w:rPr>
              <w:tab/>
            </w:r>
            <w:r>
              <w:rPr>
                <w:rStyle w:val="IndexLink"/>
              </w:rPr>
              <w:t>297</w:t>
            </w:r>
          </w:hyperlink>
        </w:p>
        <w:p>
          <w:pPr>
            <w:pStyle w:val="Contents3"/>
            <w:tabs>
              <w:tab w:val="clear" w:pos="8459"/>
              <w:tab w:val="right" w:pos="9026" w:leader="dot"/>
            </w:tabs>
            <w:rPr/>
          </w:pPr>
          <w:hyperlink w:anchor="__RefHeading___Toc7276961_73709187">
            <w:r>
              <w:rPr>
                <w:webHidden/>
                <w:rStyle w:val="IndexLink"/>
              </w:rPr>
              <w:t>989</w:t>
            </w:r>
            <w:r>
              <w:rPr>
                <w:rStyle w:val="IndexLink"/>
                <w:rtl w:val="true"/>
              </w:rPr>
              <w:t xml:space="preserve">- </w:t>
            </w:r>
            <w:r>
              <w:rPr>
                <w:rStyle w:val="IndexLink"/>
                <w:rtl w:val="true"/>
              </w:rPr>
              <w:t>أعمال مکة المعظمة و المدینة المنورة من المستحبات فیهما</w:t>
            </w:r>
            <w:r>
              <w:rPr>
                <w:rStyle w:val="IndexLink"/>
                <w:rtl w:val="true"/>
              </w:rPr>
              <w:tab/>
            </w:r>
            <w:r>
              <w:rPr>
                <w:rStyle w:val="IndexLink"/>
              </w:rPr>
              <w:t>297</w:t>
            </w:r>
          </w:hyperlink>
        </w:p>
        <w:p>
          <w:pPr>
            <w:pStyle w:val="Contents3"/>
            <w:tabs>
              <w:tab w:val="clear" w:pos="8459"/>
              <w:tab w:val="right" w:pos="9026" w:leader="dot"/>
            </w:tabs>
            <w:rPr/>
          </w:pPr>
          <w:hyperlink w:anchor="__RefHeading___Toc7276963_73709187">
            <w:r>
              <w:rPr>
                <w:webHidden/>
                <w:rStyle w:val="IndexLink"/>
                <w:rtl w:val="true"/>
              </w:rPr>
              <w:t>أعمال مسجد الکوفة و زیارة عاشوراء</w:t>
            </w:r>
            <w:r>
              <w:rPr>
                <w:rStyle w:val="IndexLink"/>
                <w:rtl w:val="true"/>
              </w:rPr>
              <w:tab/>
            </w:r>
            <w:r>
              <w:rPr>
                <w:rStyle w:val="IndexLink"/>
              </w:rPr>
              <w:t>297</w:t>
            </w:r>
          </w:hyperlink>
        </w:p>
        <w:p>
          <w:pPr>
            <w:pStyle w:val="Contents3"/>
            <w:tabs>
              <w:tab w:val="clear" w:pos="8459"/>
              <w:tab w:val="right" w:pos="9026" w:leader="dot"/>
            </w:tabs>
            <w:rPr/>
          </w:pPr>
          <w:hyperlink w:anchor="__RefHeading___Toc7276965_73709187">
            <w:r>
              <w:rPr>
                <w:webHidden/>
                <w:rStyle w:val="IndexLink"/>
              </w:rPr>
              <w:t>990</w:t>
            </w:r>
            <w:r>
              <w:rPr>
                <w:rStyle w:val="IndexLink"/>
                <w:rtl w:val="true"/>
              </w:rPr>
              <w:t xml:space="preserve">- </w:t>
            </w:r>
            <w:r>
              <w:rPr>
                <w:rStyle w:val="IndexLink"/>
                <w:rtl w:val="true"/>
              </w:rPr>
              <w:t>أعمال المؤمنین‏</w:t>
            </w:r>
            <w:r>
              <w:rPr>
                <w:rStyle w:val="IndexLink"/>
                <w:rtl w:val="true"/>
              </w:rPr>
              <w:tab/>
            </w:r>
            <w:r>
              <w:rPr>
                <w:rStyle w:val="IndexLink"/>
              </w:rPr>
              <w:t>297</w:t>
            </w:r>
          </w:hyperlink>
        </w:p>
        <w:p>
          <w:pPr>
            <w:pStyle w:val="Contents3"/>
            <w:tabs>
              <w:tab w:val="clear" w:pos="8459"/>
              <w:tab w:val="right" w:pos="9026" w:leader="dot"/>
            </w:tabs>
            <w:rPr/>
          </w:pPr>
          <w:hyperlink w:anchor="__RefHeading___Toc7276967_73709187">
            <w:r>
              <w:rPr>
                <w:webHidden/>
                <w:rStyle w:val="IndexLink"/>
              </w:rPr>
              <w:t>991</w:t>
            </w:r>
            <w:r>
              <w:rPr>
                <w:rStyle w:val="IndexLink"/>
                <w:rtl w:val="true"/>
              </w:rPr>
              <w:t xml:space="preserve">- </w:t>
            </w:r>
            <w:r>
              <w:rPr>
                <w:rStyle w:val="IndexLink"/>
                <w:rtl w:val="true"/>
              </w:rPr>
              <w:t>اعمال‏نامه روس‏</w:t>
            </w:r>
            <w:r>
              <w:rPr>
                <w:rStyle w:val="IndexLink"/>
                <w:rtl w:val="true"/>
              </w:rPr>
              <w:tab/>
            </w:r>
            <w:r>
              <w:rPr>
                <w:rStyle w:val="IndexLink"/>
              </w:rPr>
              <w:t>297</w:t>
            </w:r>
          </w:hyperlink>
        </w:p>
        <w:p>
          <w:pPr>
            <w:pStyle w:val="Contents3"/>
            <w:tabs>
              <w:tab w:val="clear" w:pos="8459"/>
              <w:tab w:val="right" w:pos="9026" w:leader="dot"/>
            </w:tabs>
            <w:rPr/>
          </w:pPr>
          <w:hyperlink w:anchor="__RefHeading___Toc7276969_73709187">
            <w:r>
              <w:rPr>
                <w:webHidden/>
                <w:rStyle w:val="IndexLink"/>
              </w:rPr>
              <w:t>992</w:t>
            </w:r>
            <w:r>
              <w:rPr>
                <w:rStyle w:val="IndexLink"/>
                <w:rtl w:val="true"/>
              </w:rPr>
              <w:t xml:space="preserve">- </w:t>
            </w:r>
            <w:r>
              <w:rPr>
                <w:rStyle w:val="IndexLink"/>
                <w:rtl w:val="true"/>
              </w:rPr>
              <w:t>أعمال الیوم و اللیلة</w:t>
            </w:r>
            <w:r>
              <w:rPr>
                <w:rStyle w:val="IndexLink"/>
                <w:rtl w:val="true"/>
              </w:rPr>
              <w:tab/>
            </w:r>
            <w:r>
              <w:rPr>
                <w:rStyle w:val="IndexLink"/>
              </w:rPr>
              <w:t>297</w:t>
            </w:r>
          </w:hyperlink>
        </w:p>
        <w:p>
          <w:pPr>
            <w:pStyle w:val="Contents3"/>
            <w:tabs>
              <w:tab w:val="clear" w:pos="8459"/>
              <w:tab w:val="right" w:pos="9026" w:leader="dot"/>
            </w:tabs>
            <w:rPr/>
          </w:pPr>
          <w:hyperlink w:anchor="__RefHeading___Toc7276971_73709187">
            <w:r>
              <w:rPr>
                <w:webHidden/>
                <w:rStyle w:val="IndexLink"/>
              </w:rPr>
              <w:t>993</w:t>
            </w:r>
            <w:r>
              <w:rPr>
                <w:rStyle w:val="IndexLink"/>
                <w:rtl w:val="true"/>
              </w:rPr>
              <w:t xml:space="preserve">- </w:t>
            </w:r>
            <w:r>
              <w:rPr>
                <w:rStyle w:val="IndexLink"/>
                <w:rtl w:val="true"/>
              </w:rPr>
              <w:t>أعمال الیوم و اللیلة</w:t>
            </w:r>
            <w:r>
              <w:rPr>
                <w:rStyle w:val="IndexLink"/>
                <w:rtl w:val="true"/>
              </w:rPr>
              <w:tab/>
            </w:r>
            <w:r>
              <w:rPr>
                <w:rStyle w:val="IndexLink"/>
              </w:rPr>
              <w:t>298</w:t>
            </w:r>
          </w:hyperlink>
        </w:p>
        <w:p>
          <w:pPr>
            <w:pStyle w:val="Contents3"/>
            <w:tabs>
              <w:tab w:val="clear" w:pos="8459"/>
              <w:tab w:val="right" w:pos="9026" w:leader="dot"/>
            </w:tabs>
            <w:rPr/>
          </w:pPr>
          <w:hyperlink w:anchor="__RefHeading___Toc7276973_73709187">
            <w:r>
              <w:rPr>
                <w:webHidden/>
                <w:rStyle w:val="IndexLink"/>
              </w:rPr>
              <w:t>994</w:t>
            </w:r>
            <w:r>
              <w:rPr>
                <w:rStyle w:val="IndexLink"/>
                <w:rtl w:val="true"/>
              </w:rPr>
              <w:t xml:space="preserve">- </w:t>
            </w:r>
            <w:r>
              <w:rPr>
                <w:rStyle w:val="IndexLink"/>
                <w:rtl w:val="true"/>
              </w:rPr>
              <w:t>أعمال الیوم و اللیلة</w:t>
            </w:r>
            <w:r>
              <w:rPr>
                <w:rStyle w:val="IndexLink"/>
                <w:rtl w:val="true"/>
              </w:rPr>
              <w:tab/>
            </w:r>
            <w:r>
              <w:rPr>
                <w:rStyle w:val="IndexLink"/>
              </w:rPr>
              <w:t>298</w:t>
            </w:r>
          </w:hyperlink>
        </w:p>
        <w:p>
          <w:pPr>
            <w:pStyle w:val="Contents3"/>
            <w:tabs>
              <w:tab w:val="clear" w:pos="8459"/>
              <w:tab w:val="right" w:pos="9026" w:leader="dot"/>
            </w:tabs>
            <w:rPr/>
          </w:pPr>
          <w:hyperlink w:anchor="__RefHeading___Toc7276975_73709187">
            <w:r>
              <w:rPr>
                <w:webHidden/>
                <w:rStyle w:val="IndexLink"/>
              </w:rPr>
              <w:t>995</w:t>
            </w:r>
            <w:r>
              <w:rPr>
                <w:rStyle w:val="IndexLink"/>
                <w:rtl w:val="true"/>
              </w:rPr>
              <w:t xml:space="preserve">- </w:t>
            </w:r>
            <w:r>
              <w:rPr>
                <w:rStyle w:val="IndexLink"/>
                <w:rtl w:val="true"/>
              </w:rPr>
              <w:t>کتاب الأعیاد و فضائل النیروز،</w:t>
            </w:r>
            <w:r>
              <w:rPr>
                <w:rStyle w:val="IndexLink"/>
                <w:rtl w:val="true"/>
              </w:rPr>
              <w:tab/>
            </w:r>
            <w:r>
              <w:rPr>
                <w:rStyle w:val="IndexLink"/>
              </w:rPr>
              <w:t>298</w:t>
            </w:r>
          </w:hyperlink>
        </w:p>
        <w:p>
          <w:pPr>
            <w:pStyle w:val="Contents3"/>
            <w:tabs>
              <w:tab w:val="clear" w:pos="8459"/>
              <w:tab w:val="right" w:pos="9026" w:leader="dot"/>
            </w:tabs>
            <w:rPr/>
          </w:pPr>
          <w:hyperlink w:anchor="__RefHeading___Toc7276977_73709187">
            <w:r>
              <w:rPr>
                <w:webHidden/>
                <w:rStyle w:val="IndexLink"/>
                <w:rtl w:val="true"/>
              </w:rPr>
              <w:t>أعیاد العالم‏</w:t>
            </w:r>
            <w:r>
              <w:rPr>
                <w:rStyle w:val="IndexLink"/>
                <w:rtl w:val="true"/>
              </w:rPr>
              <w:tab/>
            </w:r>
            <w:r>
              <w:rPr>
                <w:rStyle w:val="IndexLink"/>
              </w:rPr>
              <w:t>298</w:t>
            </w:r>
          </w:hyperlink>
        </w:p>
        <w:p>
          <w:pPr>
            <w:pStyle w:val="Contents3"/>
            <w:tabs>
              <w:tab w:val="clear" w:pos="8459"/>
              <w:tab w:val="right" w:pos="9026" w:leader="dot"/>
            </w:tabs>
            <w:rPr/>
          </w:pPr>
          <w:hyperlink w:anchor="__RefHeading___Toc7276979_73709187">
            <w:r>
              <w:rPr>
                <w:webHidden/>
                <w:rStyle w:val="IndexLink"/>
              </w:rPr>
              <w:t>996</w:t>
            </w:r>
            <w:r>
              <w:rPr>
                <w:rStyle w:val="IndexLink"/>
                <w:rtl w:val="true"/>
              </w:rPr>
              <w:t xml:space="preserve">- </w:t>
            </w:r>
            <w:r>
              <w:rPr>
                <w:rStyle w:val="IndexLink"/>
                <w:rtl w:val="true"/>
              </w:rPr>
              <w:t>أعیان الشیعة</w:t>
            </w:r>
            <w:r>
              <w:rPr>
                <w:rStyle w:val="IndexLink"/>
                <w:rtl w:val="true"/>
              </w:rPr>
              <w:tab/>
            </w:r>
            <w:r>
              <w:rPr>
                <w:rStyle w:val="IndexLink"/>
              </w:rPr>
              <w:t>298</w:t>
            </w:r>
          </w:hyperlink>
        </w:p>
        <w:p>
          <w:pPr>
            <w:pStyle w:val="Contents3"/>
            <w:tabs>
              <w:tab w:val="clear" w:pos="8459"/>
              <w:tab w:val="right" w:pos="9026" w:leader="dot"/>
            </w:tabs>
            <w:rPr/>
          </w:pPr>
          <w:hyperlink w:anchor="__RefHeading___Toc7276981_73709187">
            <w:r>
              <w:rPr>
                <w:webHidden/>
                <w:rStyle w:val="IndexLink"/>
              </w:rPr>
              <w:t>997</w:t>
            </w:r>
            <w:r>
              <w:rPr>
                <w:rStyle w:val="IndexLink"/>
                <w:rtl w:val="true"/>
              </w:rPr>
              <w:t xml:space="preserve">- </w:t>
            </w:r>
            <w:r>
              <w:rPr>
                <w:rStyle w:val="IndexLink"/>
                <w:rtl w:val="true"/>
              </w:rPr>
              <w:t>أعیان الفرس‏</w:t>
            </w:r>
            <w:r>
              <w:rPr>
                <w:rStyle w:val="IndexLink"/>
                <w:rtl w:val="true"/>
              </w:rPr>
              <w:tab/>
            </w:r>
            <w:r>
              <w:rPr>
                <w:rStyle w:val="IndexLink"/>
              </w:rPr>
              <w:t>299</w:t>
            </w:r>
          </w:hyperlink>
        </w:p>
        <w:p>
          <w:pPr>
            <w:pStyle w:val="Contents3"/>
            <w:tabs>
              <w:tab w:val="clear" w:pos="8459"/>
              <w:tab w:val="right" w:pos="9026" w:leader="dot"/>
            </w:tabs>
            <w:rPr/>
          </w:pPr>
          <w:hyperlink w:anchor="__RefHeading___Toc7276983_73709187">
            <w:r>
              <w:rPr>
                <w:webHidden/>
                <w:rStyle w:val="IndexLink"/>
                <w:rtl w:val="true"/>
              </w:rPr>
              <w:t>الإغاثة</w:t>
            </w:r>
            <w:r>
              <w:rPr>
                <w:rStyle w:val="IndexLink"/>
                <w:rtl w:val="true"/>
              </w:rPr>
              <w:tab/>
            </w:r>
            <w:r>
              <w:rPr>
                <w:rStyle w:val="IndexLink"/>
              </w:rPr>
              <w:t>299</w:t>
            </w:r>
          </w:hyperlink>
        </w:p>
        <w:p>
          <w:pPr>
            <w:pStyle w:val="Contents3"/>
            <w:tabs>
              <w:tab w:val="clear" w:pos="8459"/>
              <w:tab w:val="right" w:pos="9026" w:leader="dot"/>
            </w:tabs>
            <w:rPr/>
          </w:pPr>
          <w:hyperlink w:anchor="__RefHeading___Toc7276985_73709187">
            <w:r>
              <w:rPr>
                <w:webHidden/>
                <w:rStyle w:val="IndexLink"/>
              </w:rPr>
              <w:t>998</w:t>
            </w:r>
            <w:r>
              <w:rPr>
                <w:rStyle w:val="IndexLink"/>
                <w:rtl w:val="true"/>
              </w:rPr>
              <w:t xml:space="preserve">- </w:t>
            </w:r>
            <w:r>
              <w:rPr>
                <w:rStyle w:val="IndexLink"/>
                <w:rtl w:val="true"/>
              </w:rPr>
              <w:t>الإغاثة</w:t>
            </w:r>
            <w:r>
              <w:rPr>
                <w:rStyle w:val="IndexLink"/>
                <w:rtl w:val="true"/>
              </w:rPr>
              <w:tab/>
            </w:r>
            <w:r>
              <w:rPr>
                <w:rStyle w:val="IndexLink"/>
              </w:rPr>
              <w:t>299</w:t>
            </w:r>
          </w:hyperlink>
        </w:p>
        <w:p>
          <w:pPr>
            <w:pStyle w:val="Contents3"/>
            <w:tabs>
              <w:tab w:val="clear" w:pos="8459"/>
              <w:tab w:val="right" w:pos="9026" w:leader="dot"/>
            </w:tabs>
            <w:rPr/>
          </w:pPr>
          <w:hyperlink w:anchor="__RefHeading___Toc7276987_73709187">
            <w:r>
              <w:rPr>
                <w:webHidden/>
                <w:rStyle w:val="IndexLink"/>
              </w:rPr>
              <w:t>999</w:t>
            </w:r>
            <w:r>
              <w:rPr>
                <w:rStyle w:val="IndexLink"/>
                <w:rtl w:val="true"/>
              </w:rPr>
              <w:t xml:space="preserve">- </w:t>
            </w:r>
            <w:r>
              <w:rPr>
                <w:rStyle w:val="IndexLink"/>
                <w:rtl w:val="true"/>
              </w:rPr>
              <w:t>إغاثة الداعی‏</w:t>
            </w:r>
            <w:r>
              <w:rPr>
                <w:rStyle w:val="IndexLink"/>
                <w:rtl w:val="true"/>
              </w:rPr>
              <w:tab/>
            </w:r>
            <w:r>
              <w:rPr>
                <w:rStyle w:val="IndexLink"/>
              </w:rPr>
              <w:t>299</w:t>
            </w:r>
          </w:hyperlink>
        </w:p>
        <w:p>
          <w:pPr>
            <w:pStyle w:val="Contents3"/>
            <w:tabs>
              <w:tab w:val="clear" w:pos="8459"/>
              <w:tab w:val="right" w:pos="9026" w:leader="dot"/>
            </w:tabs>
            <w:rPr/>
          </w:pPr>
          <w:hyperlink w:anchor="__RefHeading___Toc7276989_73709187">
            <w:r>
              <w:rPr>
                <w:webHidden/>
                <w:rStyle w:val="IndexLink"/>
              </w:rPr>
              <w:t>1000</w:t>
            </w:r>
            <w:r>
              <w:rPr>
                <w:rStyle w:val="IndexLink"/>
                <w:rtl w:val="true"/>
              </w:rPr>
              <w:t xml:space="preserve">- </w:t>
            </w:r>
            <w:r>
              <w:rPr>
                <w:rStyle w:val="IndexLink"/>
                <w:rtl w:val="true"/>
              </w:rPr>
              <w:t>إغاثة الداعی‏</w:t>
            </w:r>
            <w:r>
              <w:rPr>
                <w:rStyle w:val="IndexLink"/>
                <w:rtl w:val="true"/>
              </w:rPr>
              <w:tab/>
            </w:r>
            <w:r>
              <w:rPr>
                <w:rStyle w:val="IndexLink"/>
              </w:rPr>
              <w:t>299</w:t>
            </w:r>
          </w:hyperlink>
        </w:p>
        <w:p>
          <w:pPr>
            <w:pStyle w:val="Contents3"/>
            <w:tabs>
              <w:tab w:val="clear" w:pos="8459"/>
              <w:tab w:val="right" w:pos="9026" w:leader="dot"/>
            </w:tabs>
            <w:rPr/>
          </w:pPr>
          <w:hyperlink w:anchor="__RefHeading___Toc7276991_73709187">
            <w:r>
              <w:rPr>
                <w:webHidden/>
                <w:rStyle w:val="IndexLink"/>
              </w:rPr>
              <w:t>1001</w:t>
            </w:r>
            <w:r>
              <w:rPr>
                <w:rStyle w:val="IndexLink"/>
                <w:rtl w:val="true"/>
              </w:rPr>
              <w:t xml:space="preserve">- </w:t>
            </w:r>
            <w:r>
              <w:rPr>
                <w:rStyle w:val="IndexLink"/>
                <w:rtl w:val="true"/>
              </w:rPr>
              <w:t>إغاثة اللهفان‏</w:t>
            </w:r>
            <w:r>
              <w:rPr>
                <w:rStyle w:val="IndexLink"/>
                <w:rtl w:val="true"/>
              </w:rPr>
              <w:tab/>
            </w:r>
            <w:r>
              <w:rPr>
                <w:rStyle w:val="IndexLink"/>
              </w:rPr>
              <w:t>299</w:t>
            </w:r>
          </w:hyperlink>
        </w:p>
        <w:p>
          <w:pPr>
            <w:pStyle w:val="Contents3"/>
            <w:tabs>
              <w:tab w:val="clear" w:pos="8459"/>
              <w:tab w:val="right" w:pos="9026" w:leader="dot"/>
            </w:tabs>
            <w:rPr/>
          </w:pPr>
          <w:hyperlink w:anchor="__RefHeading___Toc7276993_73709187">
            <w:r>
              <w:rPr>
                <w:webHidden/>
                <w:rStyle w:val="IndexLink"/>
              </w:rPr>
              <w:t>1002</w:t>
            </w:r>
            <w:r>
              <w:rPr>
                <w:rStyle w:val="IndexLink"/>
                <w:rtl w:val="true"/>
              </w:rPr>
              <w:t xml:space="preserve">- </w:t>
            </w:r>
            <w:r>
              <w:rPr>
                <w:rStyle w:val="IndexLink"/>
                <w:rtl w:val="true"/>
              </w:rPr>
              <w:t>الأغانی‏</w:t>
            </w:r>
            <w:r>
              <w:rPr>
                <w:rStyle w:val="IndexLink"/>
                <w:rtl w:val="true"/>
              </w:rPr>
              <w:tab/>
            </w:r>
            <w:r>
              <w:rPr>
                <w:rStyle w:val="IndexLink"/>
              </w:rPr>
              <w:t>299</w:t>
            </w:r>
          </w:hyperlink>
        </w:p>
        <w:p>
          <w:pPr>
            <w:pStyle w:val="Contents3"/>
            <w:tabs>
              <w:tab w:val="clear" w:pos="8459"/>
              <w:tab w:val="right" w:pos="9026" w:leader="dot"/>
            </w:tabs>
            <w:rPr/>
          </w:pPr>
          <w:hyperlink w:anchor="__RefHeading___Toc7276995_73709187">
            <w:r>
              <w:rPr>
                <w:webHidden/>
                <w:rStyle w:val="IndexLink"/>
                <w:rtl w:val="true"/>
              </w:rPr>
              <w:t>کتاب الأغانی‏</w:t>
            </w:r>
            <w:r>
              <w:rPr>
                <w:rStyle w:val="IndexLink"/>
                <w:rtl w:val="true"/>
              </w:rPr>
              <w:tab/>
            </w:r>
            <w:r>
              <w:rPr>
                <w:rStyle w:val="IndexLink"/>
              </w:rPr>
              <w:t>300</w:t>
            </w:r>
          </w:hyperlink>
        </w:p>
        <w:p>
          <w:pPr>
            <w:pStyle w:val="Contents3"/>
            <w:tabs>
              <w:tab w:val="clear" w:pos="8459"/>
              <w:tab w:val="right" w:pos="9026" w:leader="dot"/>
            </w:tabs>
            <w:rPr/>
          </w:pPr>
          <w:hyperlink w:anchor="__RefHeading___Toc7276997_73709187">
            <w:r>
              <w:rPr>
                <w:webHidden/>
                <w:rStyle w:val="IndexLink"/>
              </w:rPr>
              <w:t>1003</w:t>
            </w:r>
            <w:r>
              <w:rPr>
                <w:rStyle w:val="IndexLink"/>
                <w:rtl w:val="true"/>
              </w:rPr>
              <w:t xml:space="preserve">- </w:t>
            </w:r>
            <w:r>
              <w:rPr>
                <w:rStyle w:val="IndexLink"/>
                <w:rtl w:val="true"/>
              </w:rPr>
              <w:t>الأغانی الشعبیة</w:t>
            </w:r>
            <w:r>
              <w:rPr>
                <w:rStyle w:val="IndexLink"/>
                <w:rtl w:val="true"/>
              </w:rPr>
              <w:tab/>
            </w:r>
            <w:r>
              <w:rPr>
                <w:rStyle w:val="IndexLink"/>
              </w:rPr>
              <w:t>300</w:t>
            </w:r>
          </w:hyperlink>
        </w:p>
        <w:p>
          <w:pPr>
            <w:pStyle w:val="Contents3"/>
            <w:tabs>
              <w:tab w:val="clear" w:pos="8459"/>
              <w:tab w:val="right" w:pos="9026" w:leader="dot"/>
            </w:tabs>
            <w:rPr/>
          </w:pPr>
          <w:hyperlink w:anchor="__RefHeading___Toc7276999_73709187">
            <w:r>
              <w:rPr>
                <w:webHidden/>
                <w:rStyle w:val="IndexLink"/>
              </w:rPr>
              <w:t>1004</w:t>
            </w:r>
            <w:r>
              <w:rPr>
                <w:rStyle w:val="IndexLink"/>
                <w:rtl w:val="true"/>
              </w:rPr>
              <w:t xml:space="preserve">- </w:t>
            </w:r>
            <w:r>
              <w:rPr>
                <w:rStyle w:val="IndexLink"/>
                <w:rtl w:val="true"/>
              </w:rPr>
              <w:t>الأغذیة</w:t>
            </w:r>
            <w:r>
              <w:rPr>
                <w:rStyle w:val="IndexLink"/>
                <w:rtl w:val="true"/>
              </w:rPr>
              <w:tab/>
            </w:r>
            <w:r>
              <w:rPr>
                <w:rStyle w:val="IndexLink"/>
              </w:rPr>
              <w:t>300</w:t>
            </w:r>
          </w:hyperlink>
        </w:p>
        <w:p>
          <w:pPr>
            <w:pStyle w:val="Contents3"/>
            <w:tabs>
              <w:tab w:val="clear" w:pos="8459"/>
              <w:tab w:val="right" w:pos="9026" w:leader="dot"/>
            </w:tabs>
            <w:rPr/>
          </w:pPr>
          <w:hyperlink w:anchor="__RefHeading___Toc7277001_73709187">
            <w:r>
              <w:rPr>
                <w:webHidden/>
                <w:rStyle w:val="IndexLink"/>
              </w:rPr>
              <w:t>1005</w:t>
            </w:r>
            <w:r>
              <w:rPr>
                <w:rStyle w:val="IndexLink"/>
                <w:rtl w:val="true"/>
              </w:rPr>
              <w:t xml:space="preserve">- </w:t>
            </w:r>
            <w:r>
              <w:rPr>
                <w:rStyle w:val="IndexLink"/>
                <w:rtl w:val="true"/>
              </w:rPr>
              <w:t>الأغذیة و الأشربة للأصحاء</w:t>
            </w:r>
            <w:r>
              <w:rPr>
                <w:rStyle w:val="IndexLink"/>
                <w:rtl w:val="true"/>
              </w:rPr>
              <w:tab/>
            </w:r>
            <w:r>
              <w:rPr>
                <w:rStyle w:val="IndexLink"/>
              </w:rPr>
              <w:t>300</w:t>
            </w:r>
          </w:hyperlink>
        </w:p>
        <w:p>
          <w:pPr>
            <w:pStyle w:val="Contents3"/>
            <w:tabs>
              <w:tab w:val="clear" w:pos="8459"/>
              <w:tab w:val="right" w:pos="9026" w:leader="dot"/>
            </w:tabs>
            <w:rPr/>
          </w:pPr>
          <w:hyperlink w:anchor="__RefHeading___Toc7277003_73709187">
            <w:r>
              <w:rPr>
                <w:webHidden/>
                <w:rStyle w:val="IndexLink"/>
              </w:rPr>
              <w:t>1006</w:t>
            </w:r>
            <w:r>
              <w:rPr>
                <w:rStyle w:val="IndexLink"/>
                <w:rtl w:val="true"/>
              </w:rPr>
              <w:t xml:space="preserve">- </w:t>
            </w:r>
            <w:r>
              <w:rPr>
                <w:rStyle w:val="IndexLink"/>
                <w:rtl w:val="true"/>
              </w:rPr>
              <w:t>الإغراب فی الإعراب‏</w:t>
            </w:r>
            <w:r>
              <w:rPr>
                <w:rStyle w:val="IndexLink"/>
                <w:rtl w:val="true"/>
              </w:rPr>
              <w:tab/>
            </w:r>
            <w:r>
              <w:rPr>
                <w:rStyle w:val="IndexLink"/>
              </w:rPr>
              <w:t>301</w:t>
            </w:r>
          </w:hyperlink>
        </w:p>
        <w:p>
          <w:pPr>
            <w:pStyle w:val="Contents3"/>
            <w:tabs>
              <w:tab w:val="clear" w:pos="8459"/>
              <w:tab w:val="right" w:pos="9026" w:leader="dot"/>
            </w:tabs>
            <w:rPr/>
          </w:pPr>
          <w:hyperlink w:anchor="__RefHeading___Toc7277005_73709187">
            <w:r>
              <w:rPr>
                <w:webHidden/>
                <w:rStyle w:val="IndexLink"/>
              </w:rPr>
              <w:t>1007</w:t>
            </w:r>
            <w:r>
              <w:rPr>
                <w:rStyle w:val="IndexLink"/>
                <w:rtl w:val="true"/>
              </w:rPr>
              <w:t xml:space="preserve">- </w:t>
            </w:r>
            <w:r>
              <w:rPr>
                <w:rStyle w:val="IndexLink"/>
                <w:rtl w:val="true"/>
              </w:rPr>
              <w:t>الإغراب فی الإعراب‏</w:t>
            </w:r>
            <w:r>
              <w:rPr>
                <w:rStyle w:val="IndexLink"/>
                <w:rtl w:val="true"/>
              </w:rPr>
              <w:tab/>
            </w:r>
            <w:r>
              <w:rPr>
                <w:rStyle w:val="IndexLink"/>
              </w:rPr>
              <w:t>301</w:t>
            </w:r>
          </w:hyperlink>
        </w:p>
        <w:p>
          <w:pPr>
            <w:pStyle w:val="Contents3"/>
            <w:tabs>
              <w:tab w:val="clear" w:pos="8459"/>
              <w:tab w:val="right" w:pos="9026" w:leader="dot"/>
            </w:tabs>
            <w:rPr/>
          </w:pPr>
          <w:hyperlink w:anchor="__RefHeading___Toc7277007_73709187">
            <w:r>
              <w:rPr>
                <w:webHidden/>
                <w:rStyle w:val="IndexLink"/>
              </w:rPr>
              <w:t>1008</w:t>
            </w:r>
            <w:r>
              <w:rPr>
                <w:rStyle w:val="IndexLink"/>
                <w:rtl w:val="true"/>
              </w:rPr>
              <w:t xml:space="preserve">- </w:t>
            </w:r>
            <w:r>
              <w:rPr>
                <w:rStyle w:val="IndexLink"/>
                <w:rtl w:val="true"/>
              </w:rPr>
              <w:t>أغراض أرسطوطالیس‏</w:t>
            </w:r>
            <w:r>
              <w:rPr>
                <w:rStyle w:val="IndexLink"/>
                <w:rtl w:val="true"/>
              </w:rPr>
              <w:tab/>
            </w:r>
            <w:r>
              <w:rPr>
                <w:rStyle w:val="IndexLink"/>
              </w:rPr>
              <w:t>301</w:t>
            </w:r>
          </w:hyperlink>
        </w:p>
        <w:p>
          <w:pPr>
            <w:pStyle w:val="Contents3"/>
            <w:tabs>
              <w:tab w:val="clear" w:pos="8459"/>
              <w:tab w:val="right" w:pos="9026" w:leader="dot"/>
            </w:tabs>
            <w:rPr/>
          </w:pPr>
          <w:hyperlink w:anchor="__RefHeading___Toc7277009_73709187">
            <w:r>
              <w:rPr>
                <w:webHidden/>
                <w:rStyle w:val="IndexLink"/>
              </w:rPr>
              <w:t>1009</w:t>
            </w:r>
            <w:r>
              <w:rPr>
                <w:rStyle w:val="IndexLink"/>
                <w:rtl w:val="true"/>
              </w:rPr>
              <w:t xml:space="preserve">- </w:t>
            </w:r>
            <w:r>
              <w:rPr>
                <w:rStyle w:val="IndexLink"/>
                <w:rtl w:val="true"/>
              </w:rPr>
              <w:t>الأغراض الطبیة و المباحث العلائیة</w:t>
            </w:r>
            <w:r>
              <w:rPr>
                <w:rStyle w:val="IndexLink"/>
                <w:rtl w:val="true"/>
              </w:rPr>
              <w:tab/>
            </w:r>
            <w:r>
              <w:rPr>
                <w:rStyle w:val="IndexLink"/>
              </w:rPr>
              <w:t>301</w:t>
            </w:r>
          </w:hyperlink>
        </w:p>
        <w:p>
          <w:pPr>
            <w:pStyle w:val="Contents3"/>
            <w:tabs>
              <w:tab w:val="clear" w:pos="8459"/>
              <w:tab w:val="right" w:pos="9026" w:leader="dot"/>
            </w:tabs>
            <w:rPr/>
          </w:pPr>
          <w:hyperlink w:anchor="__RefHeading___Toc7277011_73709187">
            <w:r>
              <w:rPr>
                <w:webHidden/>
                <w:rStyle w:val="IndexLink"/>
              </w:rPr>
              <w:t>1010</w:t>
            </w:r>
            <w:r>
              <w:rPr>
                <w:rStyle w:val="IndexLink"/>
                <w:rtl w:val="true"/>
              </w:rPr>
              <w:t xml:space="preserve">- </w:t>
            </w:r>
            <w:r>
              <w:rPr>
                <w:rStyle w:val="IndexLink"/>
                <w:rtl w:val="true"/>
              </w:rPr>
              <w:t>الإغریض فی نصرة الغریض‏</w:t>
            </w:r>
            <w:r>
              <w:rPr>
                <w:rStyle w:val="IndexLink"/>
                <w:rtl w:val="true"/>
              </w:rPr>
              <w:tab/>
            </w:r>
            <w:r>
              <w:rPr>
                <w:rStyle w:val="IndexLink"/>
              </w:rPr>
              <w:t>302</w:t>
            </w:r>
          </w:hyperlink>
        </w:p>
        <w:p>
          <w:pPr>
            <w:pStyle w:val="Contents3"/>
            <w:tabs>
              <w:tab w:val="clear" w:pos="8459"/>
              <w:tab w:val="right" w:pos="9026" w:leader="dot"/>
            </w:tabs>
            <w:rPr/>
          </w:pPr>
          <w:hyperlink w:anchor="__RefHeading___Toc7277013_73709187">
            <w:r>
              <w:rPr>
                <w:webHidden/>
                <w:rStyle w:val="IndexLink"/>
              </w:rPr>
              <w:t>1011</w:t>
            </w:r>
            <w:r>
              <w:rPr>
                <w:rStyle w:val="IndexLink"/>
                <w:rtl w:val="true"/>
              </w:rPr>
              <w:t xml:space="preserve">- </w:t>
            </w:r>
            <w:r>
              <w:rPr>
                <w:rStyle w:val="IndexLink"/>
                <w:rtl w:val="true"/>
              </w:rPr>
              <w:t>الإغریضیة</w:t>
            </w:r>
            <w:r>
              <w:rPr>
                <w:rStyle w:val="IndexLink"/>
                <w:rtl w:val="true"/>
              </w:rPr>
              <w:tab/>
            </w:r>
            <w:r>
              <w:rPr>
                <w:rStyle w:val="IndexLink"/>
              </w:rPr>
              <w:t>302</w:t>
            </w:r>
          </w:hyperlink>
        </w:p>
        <w:p>
          <w:pPr>
            <w:pStyle w:val="Contents3"/>
            <w:tabs>
              <w:tab w:val="clear" w:pos="8459"/>
              <w:tab w:val="right" w:pos="9026" w:leader="dot"/>
            </w:tabs>
            <w:rPr/>
          </w:pPr>
          <w:hyperlink w:anchor="__RefHeading___Toc7277015_73709187">
            <w:r>
              <w:rPr>
                <w:webHidden/>
                <w:rStyle w:val="IndexLink"/>
              </w:rPr>
              <w:t>1012</w:t>
            </w:r>
            <w:r>
              <w:rPr>
                <w:rStyle w:val="IndexLink"/>
                <w:rtl w:val="true"/>
              </w:rPr>
              <w:t xml:space="preserve">- </w:t>
            </w:r>
            <w:r>
              <w:rPr>
                <w:rStyle w:val="IndexLink"/>
                <w:rtl w:val="true"/>
              </w:rPr>
              <w:t>کتاب الأغسال‏</w:t>
            </w:r>
            <w:r>
              <w:rPr>
                <w:rStyle w:val="IndexLink"/>
                <w:rtl w:val="true"/>
              </w:rPr>
              <w:tab/>
            </w:r>
            <w:r>
              <w:rPr>
                <w:rStyle w:val="IndexLink"/>
              </w:rPr>
              <w:t>302</w:t>
            </w:r>
          </w:hyperlink>
        </w:p>
        <w:p>
          <w:pPr>
            <w:pStyle w:val="Contents3"/>
            <w:tabs>
              <w:tab w:val="clear" w:pos="8459"/>
              <w:tab w:val="right" w:pos="9026" w:leader="dot"/>
            </w:tabs>
            <w:rPr/>
          </w:pPr>
          <w:hyperlink w:anchor="__RefHeading___Toc7277017_73709187">
            <w:r>
              <w:rPr>
                <w:webHidden/>
                <w:rStyle w:val="IndexLink"/>
              </w:rPr>
              <w:t>1013</w:t>
            </w:r>
            <w:r>
              <w:rPr>
                <w:rStyle w:val="IndexLink"/>
                <w:rtl w:val="true"/>
              </w:rPr>
              <w:t xml:space="preserve">- </w:t>
            </w:r>
            <w:r>
              <w:rPr>
                <w:rStyle w:val="IndexLink"/>
                <w:rtl w:val="true"/>
              </w:rPr>
              <w:t>الأغسال‏</w:t>
            </w:r>
            <w:r>
              <w:rPr>
                <w:rStyle w:val="IndexLink"/>
                <w:rtl w:val="true"/>
              </w:rPr>
              <w:tab/>
            </w:r>
            <w:r>
              <w:rPr>
                <w:rStyle w:val="IndexLink"/>
              </w:rPr>
              <w:t>302</w:t>
            </w:r>
          </w:hyperlink>
        </w:p>
        <w:p>
          <w:pPr>
            <w:pStyle w:val="Contents3"/>
            <w:tabs>
              <w:tab w:val="clear" w:pos="8459"/>
              <w:tab w:val="right" w:pos="9026" w:leader="dot"/>
            </w:tabs>
            <w:rPr/>
          </w:pPr>
          <w:hyperlink w:anchor="__RefHeading___Toc7277019_73709187">
            <w:r>
              <w:rPr>
                <w:webHidden/>
                <w:rStyle w:val="IndexLink"/>
              </w:rPr>
              <w:t>1014</w:t>
            </w:r>
            <w:r>
              <w:rPr>
                <w:rStyle w:val="IndexLink"/>
                <w:rtl w:val="true"/>
              </w:rPr>
              <w:t xml:space="preserve">- </w:t>
            </w:r>
            <w:r>
              <w:rPr>
                <w:rStyle w:val="IndexLink"/>
                <w:rtl w:val="true"/>
              </w:rPr>
              <w:t>کتاب الأغسال‏</w:t>
            </w:r>
            <w:r>
              <w:rPr>
                <w:rStyle w:val="IndexLink"/>
                <w:rtl w:val="true"/>
              </w:rPr>
              <w:tab/>
            </w:r>
            <w:r>
              <w:rPr>
                <w:rStyle w:val="IndexLink"/>
              </w:rPr>
              <w:t>302</w:t>
            </w:r>
          </w:hyperlink>
        </w:p>
        <w:p>
          <w:pPr>
            <w:pStyle w:val="Contents3"/>
            <w:tabs>
              <w:tab w:val="clear" w:pos="8459"/>
              <w:tab w:val="right" w:pos="9026" w:leader="dot"/>
            </w:tabs>
            <w:rPr/>
          </w:pPr>
          <w:hyperlink w:anchor="__RefHeading___Toc7277021_73709187">
            <w:r>
              <w:rPr>
                <w:webHidden/>
                <w:rStyle w:val="IndexLink"/>
              </w:rPr>
              <w:t>1015</w:t>
            </w:r>
            <w:r>
              <w:rPr>
                <w:rStyle w:val="IndexLink"/>
                <w:rtl w:val="true"/>
              </w:rPr>
              <w:t xml:space="preserve">- </w:t>
            </w:r>
            <w:r>
              <w:rPr>
                <w:rStyle w:val="IndexLink"/>
                <w:rtl w:val="true"/>
              </w:rPr>
              <w:t>الأغسال المسنونة</w:t>
            </w:r>
            <w:r>
              <w:rPr>
                <w:rStyle w:val="IndexLink"/>
                <w:rtl w:val="true"/>
              </w:rPr>
              <w:tab/>
            </w:r>
            <w:r>
              <w:rPr>
                <w:rStyle w:val="IndexLink"/>
              </w:rPr>
              <w:t>302</w:t>
            </w:r>
          </w:hyperlink>
        </w:p>
        <w:p>
          <w:pPr>
            <w:pStyle w:val="Contents3"/>
            <w:tabs>
              <w:tab w:val="clear" w:pos="8459"/>
              <w:tab w:val="right" w:pos="9026" w:leader="dot"/>
            </w:tabs>
            <w:rPr/>
          </w:pPr>
          <w:hyperlink w:anchor="__RefHeading___Toc7277023_73709187">
            <w:r>
              <w:rPr>
                <w:webHidden/>
                <w:rStyle w:val="IndexLink"/>
              </w:rPr>
              <w:t>1016</w:t>
            </w:r>
            <w:r>
              <w:rPr>
                <w:rStyle w:val="IndexLink"/>
                <w:rtl w:val="true"/>
              </w:rPr>
              <w:t xml:space="preserve">- </w:t>
            </w:r>
            <w:r>
              <w:rPr>
                <w:rStyle w:val="IndexLink"/>
                <w:rtl w:val="true"/>
              </w:rPr>
              <w:t>الأغفال‏</w:t>
            </w:r>
            <w:r>
              <w:rPr>
                <w:rStyle w:val="IndexLink"/>
                <w:rtl w:val="true"/>
              </w:rPr>
              <w:tab/>
            </w:r>
            <w:r>
              <w:rPr>
                <w:rStyle w:val="IndexLink"/>
              </w:rPr>
              <w:t>303</w:t>
            </w:r>
          </w:hyperlink>
        </w:p>
        <w:p>
          <w:pPr>
            <w:pStyle w:val="Contents3"/>
            <w:tabs>
              <w:tab w:val="clear" w:pos="8459"/>
              <w:tab w:val="right" w:pos="9026" w:leader="dot"/>
            </w:tabs>
            <w:rPr/>
          </w:pPr>
          <w:hyperlink w:anchor="__RefHeading___Toc7277025_73709187">
            <w:r>
              <w:rPr>
                <w:webHidden/>
                <w:rStyle w:val="IndexLink"/>
              </w:rPr>
              <w:t>1017</w:t>
            </w:r>
            <w:r>
              <w:rPr>
                <w:rStyle w:val="IndexLink"/>
                <w:rtl w:val="true"/>
              </w:rPr>
              <w:t xml:space="preserve">- </w:t>
            </w:r>
            <w:r>
              <w:rPr>
                <w:rStyle w:val="IndexLink"/>
                <w:rtl w:val="true"/>
              </w:rPr>
              <w:t>أغلاط الفیروزآبادی فی القاموس‏</w:t>
            </w:r>
            <w:r>
              <w:rPr>
                <w:rStyle w:val="IndexLink"/>
                <w:rtl w:val="true"/>
              </w:rPr>
              <w:tab/>
            </w:r>
            <w:r>
              <w:rPr>
                <w:rStyle w:val="IndexLink"/>
              </w:rPr>
              <w:t>303</w:t>
            </w:r>
          </w:hyperlink>
        </w:p>
        <w:p>
          <w:pPr>
            <w:pStyle w:val="Contents3"/>
            <w:tabs>
              <w:tab w:val="clear" w:pos="8459"/>
              <w:tab w:val="right" w:pos="9026" w:leader="dot"/>
            </w:tabs>
            <w:rPr/>
          </w:pPr>
          <w:hyperlink w:anchor="__RefHeading___Toc7277027_73709187">
            <w:r>
              <w:rPr>
                <w:webHidden/>
                <w:rStyle w:val="IndexLink"/>
              </w:rPr>
              <w:t>1018</w:t>
            </w:r>
            <w:r>
              <w:rPr>
                <w:rStyle w:val="IndexLink"/>
                <w:rtl w:val="true"/>
              </w:rPr>
              <w:t xml:space="preserve">- </w:t>
            </w:r>
            <w:r>
              <w:rPr>
                <w:rStyle w:val="IndexLink"/>
                <w:rtl w:val="true"/>
              </w:rPr>
              <w:t>أغلاط الکبری‏</w:t>
            </w:r>
            <w:r>
              <w:rPr>
                <w:rStyle w:val="IndexLink"/>
                <w:rtl w:val="true"/>
              </w:rPr>
              <w:tab/>
            </w:r>
            <w:r>
              <w:rPr>
                <w:rStyle w:val="IndexLink"/>
              </w:rPr>
              <w:t>303</w:t>
            </w:r>
          </w:hyperlink>
        </w:p>
        <w:p>
          <w:pPr>
            <w:pStyle w:val="Contents3"/>
            <w:tabs>
              <w:tab w:val="clear" w:pos="8459"/>
              <w:tab w:val="right" w:pos="9026" w:leader="dot"/>
            </w:tabs>
            <w:rPr/>
          </w:pPr>
          <w:hyperlink w:anchor="__RefHeading___Toc7277029_73709187">
            <w:r>
              <w:rPr>
                <w:webHidden/>
                <w:rStyle w:val="IndexLink"/>
              </w:rPr>
              <w:t>1019</w:t>
            </w:r>
            <w:r>
              <w:rPr>
                <w:rStyle w:val="IndexLink"/>
                <w:rtl w:val="true"/>
              </w:rPr>
              <w:t xml:space="preserve">- </w:t>
            </w:r>
            <w:r>
              <w:rPr>
                <w:rStyle w:val="IndexLink"/>
                <w:rtl w:val="true"/>
              </w:rPr>
              <w:t>الأغلاط المشهورة</w:t>
            </w:r>
            <w:r>
              <w:rPr>
                <w:rStyle w:val="IndexLink"/>
                <w:rtl w:val="true"/>
              </w:rPr>
              <w:tab/>
            </w:r>
            <w:r>
              <w:rPr>
                <w:rStyle w:val="IndexLink"/>
              </w:rPr>
              <w:t>303</w:t>
            </w:r>
          </w:hyperlink>
        </w:p>
        <w:p>
          <w:pPr>
            <w:pStyle w:val="Contents3"/>
            <w:tabs>
              <w:tab w:val="clear" w:pos="8459"/>
              <w:tab w:val="right" w:pos="9026" w:leader="dot"/>
            </w:tabs>
            <w:rPr/>
          </w:pPr>
          <w:hyperlink w:anchor="__RefHeading___Toc7277031_73709187">
            <w:r>
              <w:rPr>
                <w:webHidden/>
                <w:rStyle w:val="IndexLink"/>
              </w:rPr>
              <w:t>1020</w:t>
            </w:r>
            <w:r>
              <w:rPr>
                <w:rStyle w:val="IndexLink"/>
                <w:rtl w:val="true"/>
              </w:rPr>
              <w:t xml:space="preserve">- </w:t>
            </w:r>
            <w:r>
              <w:rPr>
                <w:rStyle w:val="IndexLink"/>
                <w:rtl w:val="true"/>
              </w:rPr>
              <w:t>الإفادات‏</w:t>
            </w:r>
            <w:r>
              <w:rPr>
                <w:rStyle w:val="IndexLink"/>
                <w:rtl w:val="true"/>
              </w:rPr>
              <w:tab/>
            </w:r>
            <w:r>
              <w:rPr>
                <w:rStyle w:val="IndexLink"/>
              </w:rPr>
              <w:t>303</w:t>
            </w:r>
          </w:hyperlink>
        </w:p>
        <w:p>
          <w:pPr>
            <w:pStyle w:val="Contents3"/>
            <w:tabs>
              <w:tab w:val="clear" w:pos="8459"/>
              <w:tab w:val="right" w:pos="9026" w:leader="dot"/>
            </w:tabs>
            <w:rPr/>
          </w:pPr>
          <w:hyperlink w:anchor="__RefHeading___Toc7277033_73709187">
            <w:r>
              <w:rPr>
                <w:webHidden/>
                <w:rStyle w:val="IndexLink"/>
              </w:rPr>
              <w:t>1021</w:t>
            </w:r>
            <w:r>
              <w:rPr>
                <w:rStyle w:val="IndexLink"/>
                <w:rtl w:val="true"/>
              </w:rPr>
              <w:t xml:space="preserve">- </w:t>
            </w:r>
            <w:r>
              <w:rPr>
                <w:rStyle w:val="IndexLink"/>
                <w:rtl w:val="true"/>
              </w:rPr>
              <w:t>الإفادات الحسینیة فی صفات رب البریة و رد أباطیل الأحساویة</w:t>
            </w:r>
            <w:r>
              <w:rPr>
                <w:rStyle w:val="IndexLink"/>
                <w:rtl w:val="true"/>
              </w:rPr>
              <w:tab/>
            </w:r>
            <w:r>
              <w:rPr>
                <w:rStyle w:val="IndexLink"/>
              </w:rPr>
              <w:t>303</w:t>
            </w:r>
          </w:hyperlink>
        </w:p>
        <w:p>
          <w:pPr>
            <w:pStyle w:val="Contents3"/>
            <w:tabs>
              <w:tab w:val="clear" w:pos="8459"/>
              <w:tab w:val="right" w:pos="9026" w:leader="dot"/>
            </w:tabs>
            <w:rPr/>
          </w:pPr>
          <w:hyperlink w:anchor="__RefHeading___Toc7277035_73709187">
            <w:r>
              <w:rPr>
                <w:webHidden/>
                <w:rStyle w:val="IndexLink"/>
                <w:rtl w:val="true"/>
              </w:rPr>
              <w:t>الإفادات الحسینیة</w:t>
            </w:r>
            <w:r>
              <w:rPr>
                <w:rStyle w:val="IndexLink"/>
                <w:rtl w:val="true"/>
              </w:rPr>
              <w:tab/>
            </w:r>
            <w:r>
              <w:rPr>
                <w:rStyle w:val="IndexLink"/>
              </w:rPr>
              <w:t>304</w:t>
            </w:r>
          </w:hyperlink>
        </w:p>
        <w:p>
          <w:pPr>
            <w:pStyle w:val="Contents3"/>
            <w:tabs>
              <w:tab w:val="clear" w:pos="8459"/>
              <w:tab w:val="right" w:pos="9026" w:leader="dot"/>
            </w:tabs>
            <w:rPr/>
          </w:pPr>
          <w:hyperlink w:anchor="__RefHeading___Toc7277037_73709187">
            <w:r>
              <w:rPr>
                <w:webHidden/>
                <w:rStyle w:val="IndexLink"/>
              </w:rPr>
              <w:t>1022</w:t>
            </w:r>
            <w:r>
              <w:rPr>
                <w:rStyle w:val="IndexLink"/>
                <w:rtl w:val="true"/>
              </w:rPr>
              <w:t xml:space="preserve">- </w:t>
            </w:r>
            <w:r>
              <w:rPr>
                <w:rStyle w:val="IndexLink"/>
                <w:rtl w:val="true"/>
              </w:rPr>
              <w:t>الإفادات المحمدیة</w:t>
            </w:r>
            <w:r>
              <w:rPr>
                <w:rStyle w:val="IndexLink"/>
                <w:rtl w:val="true"/>
              </w:rPr>
              <w:tab/>
            </w:r>
            <w:r>
              <w:rPr>
                <w:rStyle w:val="IndexLink"/>
              </w:rPr>
              <w:t>304</w:t>
            </w:r>
          </w:hyperlink>
        </w:p>
        <w:p>
          <w:pPr>
            <w:pStyle w:val="Contents3"/>
            <w:tabs>
              <w:tab w:val="clear" w:pos="8459"/>
              <w:tab w:val="right" w:pos="9026" w:leader="dot"/>
            </w:tabs>
            <w:rPr/>
          </w:pPr>
          <w:hyperlink w:anchor="__RefHeading___Toc7277039_73709187">
            <w:r>
              <w:rPr>
                <w:webHidden/>
                <w:rStyle w:val="IndexLink"/>
              </w:rPr>
              <w:t>1023</w:t>
            </w:r>
            <w:r>
              <w:rPr>
                <w:rStyle w:val="IndexLink"/>
                <w:rtl w:val="true"/>
              </w:rPr>
              <w:t xml:space="preserve">- </w:t>
            </w:r>
            <w:r>
              <w:rPr>
                <w:rStyle w:val="IndexLink"/>
                <w:rtl w:val="true"/>
              </w:rPr>
              <w:t>الإفادة</w:t>
            </w:r>
            <w:r>
              <w:rPr>
                <w:rStyle w:val="IndexLink"/>
                <w:rtl w:val="true"/>
              </w:rPr>
              <w:tab/>
            </w:r>
            <w:r>
              <w:rPr>
                <w:rStyle w:val="IndexLink"/>
              </w:rPr>
              <w:t>304</w:t>
            </w:r>
          </w:hyperlink>
        </w:p>
        <w:p>
          <w:pPr>
            <w:pStyle w:val="Contents3"/>
            <w:tabs>
              <w:tab w:val="clear" w:pos="8459"/>
              <w:tab w:val="right" w:pos="9026" w:leader="dot"/>
            </w:tabs>
            <w:rPr/>
          </w:pPr>
          <w:hyperlink w:anchor="__RefHeading___Toc7277041_73709187">
            <w:r>
              <w:rPr>
                <w:webHidden/>
                <w:rStyle w:val="IndexLink"/>
              </w:rPr>
              <w:t>1024</w:t>
            </w:r>
            <w:r>
              <w:rPr>
                <w:rStyle w:val="IndexLink"/>
                <w:rtl w:val="true"/>
              </w:rPr>
              <w:t xml:space="preserve">- </w:t>
            </w:r>
            <w:r>
              <w:rPr>
                <w:rStyle w:val="IndexLink"/>
                <w:rtl w:val="true"/>
              </w:rPr>
              <w:t>الإفادة للشهادة</w:t>
            </w:r>
            <w:r>
              <w:rPr>
                <w:rStyle w:val="IndexLink"/>
                <w:rtl w:val="true"/>
              </w:rPr>
              <w:tab/>
            </w:r>
            <w:r>
              <w:rPr>
                <w:rStyle w:val="IndexLink"/>
              </w:rPr>
              <w:t>304</w:t>
            </w:r>
          </w:hyperlink>
        </w:p>
        <w:p>
          <w:pPr>
            <w:pStyle w:val="Contents3"/>
            <w:tabs>
              <w:tab w:val="clear" w:pos="8459"/>
              <w:tab w:val="right" w:pos="9026" w:leader="dot"/>
            </w:tabs>
            <w:rPr/>
          </w:pPr>
          <w:hyperlink w:anchor="__RefHeading___Toc7277043_73709187">
            <w:r>
              <w:rPr>
                <w:webHidden/>
                <w:rStyle w:val="IndexLink"/>
              </w:rPr>
              <w:t>1025</w:t>
            </w:r>
            <w:r>
              <w:rPr>
                <w:rStyle w:val="IndexLink"/>
                <w:rtl w:val="true"/>
              </w:rPr>
              <w:t xml:space="preserve">- </w:t>
            </w:r>
            <w:r>
              <w:rPr>
                <w:rStyle w:val="IndexLink"/>
                <w:rtl w:val="true"/>
              </w:rPr>
              <w:t>الإفادة الإجمالیة</w:t>
            </w:r>
            <w:r>
              <w:rPr>
                <w:rStyle w:val="IndexLink"/>
                <w:rtl w:val="true"/>
              </w:rPr>
              <w:tab/>
            </w:r>
            <w:r>
              <w:rPr>
                <w:rStyle w:val="IndexLink"/>
              </w:rPr>
              <w:t>304</w:t>
            </w:r>
          </w:hyperlink>
        </w:p>
        <w:p>
          <w:pPr>
            <w:pStyle w:val="Contents3"/>
            <w:tabs>
              <w:tab w:val="clear" w:pos="8459"/>
              <w:tab w:val="right" w:pos="9026" w:leader="dot"/>
            </w:tabs>
            <w:rPr/>
          </w:pPr>
          <w:hyperlink w:anchor="__RefHeading___Toc7277045_73709187">
            <w:r>
              <w:rPr>
                <w:webHidden/>
                <w:rStyle w:val="IndexLink"/>
              </w:rPr>
              <w:t>1026</w:t>
            </w:r>
            <w:r>
              <w:rPr>
                <w:rStyle w:val="IndexLink"/>
                <w:rtl w:val="true"/>
              </w:rPr>
              <w:t xml:space="preserve">- </w:t>
            </w:r>
            <w:r>
              <w:rPr>
                <w:rStyle w:val="IndexLink"/>
                <w:rtl w:val="true"/>
              </w:rPr>
              <w:t>الإفادة السنیة فی مهم الصلوات الیومیة</w:t>
            </w:r>
            <w:r>
              <w:rPr>
                <w:rStyle w:val="IndexLink"/>
                <w:rtl w:val="true"/>
              </w:rPr>
              <w:tab/>
            </w:r>
            <w:r>
              <w:rPr>
                <w:rStyle w:val="IndexLink"/>
              </w:rPr>
              <w:t>304</w:t>
            </w:r>
          </w:hyperlink>
        </w:p>
        <w:p>
          <w:pPr>
            <w:pStyle w:val="Contents3"/>
            <w:tabs>
              <w:tab w:val="clear" w:pos="8459"/>
              <w:tab w:val="right" w:pos="9026" w:leader="dot"/>
            </w:tabs>
            <w:rPr/>
          </w:pPr>
          <w:hyperlink w:anchor="__RefHeading___Toc7277047_73709187">
            <w:r>
              <w:rPr>
                <w:webHidden/>
                <w:rStyle w:val="IndexLink"/>
              </w:rPr>
              <w:t>1027</w:t>
            </w:r>
            <w:r>
              <w:rPr>
                <w:rStyle w:val="IndexLink"/>
                <w:rtl w:val="true"/>
              </w:rPr>
              <w:t xml:space="preserve">- </w:t>
            </w:r>
            <w:r>
              <w:rPr>
                <w:rStyle w:val="IndexLink"/>
                <w:rtl w:val="true"/>
              </w:rPr>
              <w:t>الإفاضات الرضویة</w:t>
            </w:r>
            <w:r>
              <w:rPr>
                <w:rStyle w:val="IndexLink"/>
                <w:rtl w:val="true"/>
              </w:rPr>
              <w:tab/>
            </w:r>
            <w:r>
              <w:rPr>
                <w:rStyle w:val="IndexLink"/>
              </w:rPr>
              <w:t>305</w:t>
            </w:r>
          </w:hyperlink>
        </w:p>
        <w:p>
          <w:pPr>
            <w:pStyle w:val="Contents3"/>
            <w:tabs>
              <w:tab w:val="clear" w:pos="8459"/>
              <w:tab w:val="right" w:pos="9026" w:leader="dot"/>
            </w:tabs>
            <w:rPr/>
          </w:pPr>
          <w:hyperlink w:anchor="__RefHeading___Toc7277049_73709187">
            <w:r>
              <w:rPr>
                <w:webHidden/>
                <w:rStyle w:val="IndexLink"/>
              </w:rPr>
              <w:t>1028</w:t>
            </w:r>
            <w:r>
              <w:rPr>
                <w:rStyle w:val="IndexLink"/>
                <w:rtl w:val="true"/>
              </w:rPr>
              <w:t xml:space="preserve">- </w:t>
            </w:r>
            <w:r>
              <w:rPr>
                <w:rStyle w:val="IndexLink"/>
                <w:rtl w:val="true"/>
              </w:rPr>
              <w:t>الإفاضات الرضویة</w:t>
            </w:r>
            <w:r>
              <w:rPr>
                <w:rStyle w:val="IndexLink"/>
                <w:rtl w:val="true"/>
              </w:rPr>
              <w:tab/>
            </w:r>
            <w:r>
              <w:rPr>
                <w:rStyle w:val="IndexLink"/>
              </w:rPr>
              <w:t>305</w:t>
            </w:r>
          </w:hyperlink>
        </w:p>
        <w:p>
          <w:pPr>
            <w:pStyle w:val="Contents3"/>
            <w:tabs>
              <w:tab w:val="clear" w:pos="8459"/>
              <w:tab w:val="right" w:pos="9026" w:leader="dot"/>
            </w:tabs>
            <w:rPr/>
          </w:pPr>
          <w:hyperlink w:anchor="__RefHeading___Toc7277051_73709187">
            <w:r>
              <w:rPr>
                <w:webHidden/>
                <w:rStyle w:val="IndexLink"/>
              </w:rPr>
              <w:t>1029</w:t>
            </w:r>
            <w:r>
              <w:rPr>
                <w:rStyle w:val="IndexLink"/>
                <w:rtl w:val="true"/>
              </w:rPr>
              <w:t xml:space="preserve">- </w:t>
            </w:r>
            <w:r>
              <w:rPr>
                <w:rStyle w:val="IndexLink"/>
                <w:rtl w:val="true"/>
              </w:rPr>
              <w:t>الإفاضات الغرویة</w:t>
            </w:r>
            <w:r>
              <w:rPr>
                <w:rStyle w:val="IndexLink"/>
                <w:rtl w:val="true"/>
              </w:rPr>
              <w:tab/>
            </w:r>
            <w:r>
              <w:rPr>
                <w:rStyle w:val="IndexLink"/>
              </w:rPr>
              <w:t>305</w:t>
            </w:r>
          </w:hyperlink>
        </w:p>
        <w:p>
          <w:pPr>
            <w:pStyle w:val="Contents3"/>
            <w:tabs>
              <w:tab w:val="clear" w:pos="8459"/>
              <w:tab w:val="right" w:pos="9026" w:leader="dot"/>
            </w:tabs>
            <w:rPr/>
          </w:pPr>
          <w:hyperlink w:anchor="__RefHeading___Toc7277053_73709187">
            <w:r>
              <w:rPr>
                <w:webHidden/>
                <w:rStyle w:val="IndexLink"/>
              </w:rPr>
              <w:t>1030</w:t>
            </w:r>
            <w:r>
              <w:rPr>
                <w:rStyle w:val="IndexLink"/>
                <w:rtl w:val="true"/>
              </w:rPr>
              <w:t xml:space="preserve">- </w:t>
            </w:r>
            <w:r>
              <w:rPr>
                <w:rStyle w:val="IndexLink"/>
                <w:rtl w:val="true"/>
              </w:rPr>
              <w:t>الإفاضات الغرویة فی معرفة اللغة العربیة</w:t>
            </w:r>
            <w:r>
              <w:rPr>
                <w:rStyle w:val="IndexLink"/>
                <w:rtl w:val="true"/>
              </w:rPr>
              <w:tab/>
            </w:r>
            <w:r>
              <w:rPr>
                <w:rStyle w:val="IndexLink"/>
              </w:rPr>
              <w:t>305</w:t>
            </w:r>
          </w:hyperlink>
        </w:p>
        <w:p>
          <w:pPr>
            <w:pStyle w:val="Contents3"/>
            <w:tabs>
              <w:tab w:val="clear" w:pos="8459"/>
              <w:tab w:val="right" w:pos="9026" w:leader="dot"/>
            </w:tabs>
            <w:rPr/>
          </w:pPr>
          <w:hyperlink w:anchor="__RefHeading___Toc7277055_73709187">
            <w:r>
              <w:rPr>
                <w:webHidden/>
                <w:rStyle w:val="IndexLink"/>
              </w:rPr>
              <w:t>1031</w:t>
            </w:r>
            <w:r>
              <w:rPr>
                <w:rStyle w:val="IndexLink"/>
                <w:rtl w:val="true"/>
              </w:rPr>
              <w:t xml:space="preserve">- </w:t>
            </w:r>
            <w:r>
              <w:rPr>
                <w:rStyle w:val="IndexLink"/>
                <w:rtl w:val="true"/>
              </w:rPr>
              <w:t>الإفاضات المکنونة</w:t>
            </w:r>
            <w:r>
              <w:rPr>
                <w:rStyle w:val="IndexLink"/>
                <w:rtl w:val="true"/>
              </w:rPr>
              <w:tab/>
            </w:r>
            <w:r>
              <w:rPr>
                <w:rStyle w:val="IndexLink"/>
              </w:rPr>
              <w:t>305</w:t>
            </w:r>
          </w:hyperlink>
        </w:p>
        <w:p>
          <w:pPr>
            <w:pStyle w:val="Contents3"/>
            <w:tabs>
              <w:tab w:val="clear" w:pos="8459"/>
              <w:tab w:val="right" w:pos="9026" w:leader="dot"/>
            </w:tabs>
            <w:rPr/>
          </w:pPr>
          <w:hyperlink w:anchor="__RefHeading___Toc7277057_73709187">
            <w:r>
              <w:rPr>
                <w:webHidden/>
                <w:rStyle w:val="IndexLink"/>
              </w:rPr>
              <w:t>1032</w:t>
            </w:r>
            <w:r>
              <w:rPr>
                <w:rStyle w:val="IndexLink"/>
                <w:rtl w:val="true"/>
              </w:rPr>
              <w:t xml:space="preserve">- </w:t>
            </w:r>
            <w:r>
              <w:rPr>
                <w:rStyle w:val="IndexLink"/>
                <w:rtl w:val="true"/>
              </w:rPr>
              <w:t>إفاضة القدیر فی حل العصیر</w:t>
            </w:r>
            <w:r>
              <w:rPr>
                <w:rStyle w:val="IndexLink"/>
                <w:rtl w:val="true"/>
              </w:rPr>
              <w:tab/>
            </w:r>
            <w:r>
              <w:rPr>
                <w:rStyle w:val="IndexLink"/>
              </w:rPr>
              <w:t>305</w:t>
            </w:r>
          </w:hyperlink>
        </w:p>
        <w:p>
          <w:pPr>
            <w:pStyle w:val="Contents3"/>
            <w:tabs>
              <w:tab w:val="clear" w:pos="8459"/>
              <w:tab w:val="right" w:pos="9026" w:leader="dot"/>
            </w:tabs>
            <w:rPr/>
          </w:pPr>
          <w:hyperlink w:anchor="__RefHeading___Toc7277059_73709187">
            <w:r>
              <w:rPr>
                <w:webHidden/>
                <w:rStyle w:val="IndexLink"/>
              </w:rPr>
              <w:t>1033</w:t>
            </w:r>
            <w:r>
              <w:rPr>
                <w:rStyle w:val="IndexLink"/>
                <w:rtl w:val="true"/>
              </w:rPr>
              <w:t xml:space="preserve">- </w:t>
            </w:r>
            <w:r>
              <w:rPr>
                <w:rStyle w:val="IndexLink"/>
                <w:rtl w:val="true"/>
              </w:rPr>
              <w:t>الأفاعیل و البداء</w:t>
            </w:r>
            <w:r>
              <w:rPr>
                <w:rStyle w:val="IndexLink"/>
                <w:rtl w:val="true"/>
              </w:rPr>
              <w:tab/>
            </w:r>
            <w:r>
              <w:rPr>
                <w:rStyle w:val="IndexLink"/>
              </w:rPr>
              <w:t>306</w:t>
            </w:r>
          </w:hyperlink>
        </w:p>
        <w:p>
          <w:pPr>
            <w:pStyle w:val="Contents3"/>
            <w:tabs>
              <w:tab w:val="clear" w:pos="8459"/>
              <w:tab w:val="right" w:pos="9026" w:leader="dot"/>
            </w:tabs>
            <w:rPr/>
          </w:pPr>
          <w:hyperlink w:anchor="__RefHeading___Toc7277061_73709187">
            <w:r>
              <w:rPr>
                <w:webHidden/>
                <w:rStyle w:val="IndexLink"/>
              </w:rPr>
              <w:t>1034</w:t>
            </w:r>
            <w:r>
              <w:rPr>
                <w:rStyle w:val="IndexLink"/>
                <w:rtl w:val="true"/>
              </w:rPr>
              <w:t xml:space="preserve">- </w:t>
            </w:r>
            <w:r>
              <w:rPr>
                <w:rStyle w:val="IndexLink"/>
                <w:rtl w:val="true"/>
              </w:rPr>
              <w:t>کتاب الأفانین‏</w:t>
            </w:r>
            <w:r>
              <w:rPr>
                <w:rStyle w:val="IndexLink"/>
                <w:rtl w:val="true"/>
              </w:rPr>
              <w:tab/>
            </w:r>
            <w:r>
              <w:rPr>
                <w:rStyle w:val="IndexLink"/>
              </w:rPr>
              <w:t>306</w:t>
            </w:r>
          </w:hyperlink>
        </w:p>
        <w:p>
          <w:pPr>
            <w:pStyle w:val="Contents3"/>
            <w:tabs>
              <w:tab w:val="clear" w:pos="8459"/>
              <w:tab w:val="right" w:pos="9026" w:leader="dot"/>
            </w:tabs>
            <w:rPr/>
          </w:pPr>
          <w:hyperlink w:anchor="__RefHeading___Toc7277063_73709187">
            <w:r>
              <w:rPr>
                <w:webHidden/>
                <w:rStyle w:val="IndexLink"/>
              </w:rPr>
              <w:t>1035</w:t>
            </w:r>
            <w:r>
              <w:rPr>
                <w:rStyle w:val="IndexLink"/>
                <w:rtl w:val="true"/>
              </w:rPr>
              <w:t xml:space="preserve">- </w:t>
            </w:r>
            <w:r>
              <w:rPr>
                <w:rStyle w:val="IndexLink"/>
                <w:rtl w:val="true"/>
              </w:rPr>
              <w:t>کتاب الافتخار</w:t>
            </w:r>
            <w:r>
              <w:rPr>
                <w:rStyle w:val="IndexLink"/>
                <w:rtl w:val="true"/>
              </w:rPr>
              <w:tab/>
            </w:r>
            <w:r>
              <w:rPr>
                <w:rStyle w:val="IndexLink"/>
              </w:rPr>
              <w:t>306</w:t>
            </w:r>
          </w:hyperlink>
        </w:p>
        <w:p>
          <w:pPr>
            <w:pStyle w:val="Contents3"/>
            <w:tabs>
              <w:tab w:val="clear" w:pos="8459"/>
              <w:tab w:val="right" w:pos="9026" w:leader="dot"/>
            </w:tabs>
            <w:rPr/>
          </w:pPr>
          <w:hyperlink w:anchor="__RefHeading___Toc7277065_73709187">
            <w:r>
              <w:rPr>
                <w:webHidden/>
                <w:rStyle w:val="IndexLink"/>
              </w:rPr>
              <w:t>1036</w:t>
            </w:r>
            <w:r>
              <w:rPr>
                <w:rStyle w:val="IndexLink"/>
                <w:rtl w:val="true"/>
              </w:rPr>
              <w:t xml:space="preserve">- </w:t>
            </w:r>
            <w:r>
              <w:rPr>
                <w:rStyle w:val="IndexLink"/>
                <w:rtl w:val="true"/>
              </w:rPr>
              <w:t>الافتخار بذی الفقار</w:t>
            </w:r>
            <w:r>
              <w:rPr>
                <w:rStyle w:val="IndexLink"/>
                <w:rtl w:val="true"/>
              </w:rPr>
              <w:tab/>
            </w:r>
            <w:r>
              <w:rPr>
                <w:rStyle w:val="IndexLink"/>
              </w:rPr>
              <w:t>306</w:t>
            </w:r>
          </w:hyperlink>
        </w:p>
        <w:p>
          <w:pPr>
            <w:pStyle w:val="Contents3"/>
            <w:tabs>
              <w:tab w:val="clear" w:pos="8459"/>
              <w:tab w:val="right" w:pos="9026" w:leader="dot"/>
            </w:tabs>
            <w:rPr/>
          </w:pPr>
          <w:hyperlink w:anchor="__RefHeading___Toc7277067_73709187">
            <w:r>
              <w:rPr>
                <w:webHidden/>
                <w:rStyle w:val="IndexLink"/>
              </w:rPr>
              <w:t>1037</w:t>
            </w:r>
            <w:r>
              <w:rPr>
                <w:rStyle w:val="IndexLink"/>
                <w:rtl w:val="true"/>
              </w:rPr>
              <w:t xml:space="preserve">- </w:t>
            </w:r>
            <w:r>
              <w:rPr>
                <w:rStyle w:val="IndexLink"/>
                <w:rtl w:val="true"/>
              </w:rPr>
              <w:t>الافتخار بمکاتیب الکبار</w:t>
            </w:r>
            <w:r>
              <w:rPr>
                <w:rStyle w:val="IndexLink"/>
                <w:rtl w:val="true"/>
              </w:rPr>
              <w:tab/>
            </w:r>
            <w:r>
              <w:rPr>
                <w:rStyle w:val="IndexLink"/>
              </w:rPr>
              <w:t>306</w:t>
            </w:r>
          </w:hyperlink>
        </w:p>
        <w:p>
          <w:pPr>
            <w:pStyle w:val="Contents3"/>
            <w:tabs>
              <w:tab w:val="clear" w:pos="8459"/>
              <w:tab w:val="right" w:pos="9026" w:leader="dot"/>
            </w:tabs>
            <w:rPr/>
          </w:pPr>
          <w:hyperlink w:anchor="__RefHeading___Toc7277069_73709187">
            <w:r>
              <w:rPr>
                <w:webHidden/>
                <w:rStyle w:val="IndexLink"/>
              </w:rPr>
              <w:t>1038</w:t>
            </w:r>
            <w:r>
              <w:rPr>
                <w:rStyle w:val="IndexLink"/>
                <w:rtl w:val="true"/>
              </w:rPr>
              <w:t xml:space="preserve">- </w:t>
            </w:r>
            <w:r>
              <w:rPr>
                <w:rStyle w:val="IndexLink"/>
                <w:rtl w:val="true"/>
              </w:rPr>
              <w:t>افتخار الشیعة فی أحکام الشریعة</w:t>
            </w:r>
            <w:r>
              <w:rPr>
                <w:rStyle w:val="IndexLink"/>
                <w:rtl w:val="true"/>
              </w:rPr>
              <w:tab/>
            </w:r>
            <w:r>
              <w:rPr>
                <w:rStyle w:val="IndexLink"/>
              </w:rPr>
              <w:t>306</w:t>
            </w:r>
          </w:hyperlink>
        </w:p>
        <w:p>
          <w:pPr>
            <w:pStyle w:val="Contents3"/>
            <w:tabs>
              <w:tab w:val="clear" w:pos="8459"/>
              <w:tab w:val="right" w:pos="9026" w:leader="dot"/>
            </w:tabs>
            <w:rPr/>
          </w:pPr>
          <w:hyperlink w:anchor="__RefHeading___Toc7277071_73709187">
            <w:r>
              <w:rPr>
                <w:webHidden/>
                <w:rStyle w:val="IndexLink"/>
              </w:rPr>
              <w:t>1039</w:t>
            </w:r>
            <w:r>
              <w:rPr>
                <w:rStyle w:val="IndexLink"/>
                <w:rtl w:val="true"/>
              </w:rPr>
              <w:t xml:space="preserve">- </w:t>
            </w:r>
            <w:r>
              <w:rPr>
                <w:rStyle w:val="IndexLink"/>
                <w:rtl w:val="true"/>
              </w:rPr>
              <w:t>افتخار عوالم شیعة</w:t>
            </w:r>
            <w:r>
              <w:rPr>
                <w:rStyle w:val="IndexLink"/>
                <w:rtl w:val="true"/>
              </w:rPr>
              <w:tab/>
            </w:r>
            <w:r>
              <w:rPr>
                <w:rStyle w:val="IndexLink"/>
              </w:rPr>
              <w:t>306</w:t>
            </w:r>
          </w:hyperlink>
        </w:p>
        <w:p>
          <w:pPr>
            <w:pStyle w:val="Contents3"/>
            <w:tabs>
              <w:tab w:val="clear" w:pos="8459"/>
              <w:tab w:val="right" w:pos="9026" w:leader="dot"/>
            </w:tabs>
            <w:rPr/>
          </w:pPr>
          <w:hyperlink w:anchor="__RefHeading___Toc7277073_73709187">
            <w:r>
              <w:rPr>
                <w:webHidden/>
                <w:rStyle w:val="IndexLink"/>
              </w:rPr>
              <w:t>1040</w:t>
            </w:r>
            <w:r>
              <w:rPr>
                <w:rStyle w:val="IndexLink"/>
                <w:rtl w:val="true"/>
              </w:rPr>
              <w:t xml:space="preserve">- </w:t>
            </w:r>
            <w:r>
              <w:rPr>
                <w:rStyle w:val="IndexLink"/>
                <w:rtl w:val="true"/>
              </w:rPr>
              <w:t>افتخار نامه حیدری‏</w:t>
            </w:r>
            <w:r>
              <w:rPr>
                <w:rStyle w:val="IndexLink"/>
                <w:rtl w:val="true"/>
              </w:rPr>
              <w:tab/>
            </w:r>
            <w:r>
              <w:rPr>
                <w:rStyle w:val="IndexLink"/>
              </w:rPr>
              <w:t>306</w:t>
            </w:r>
          </w:hyperlink>
        </w:p>
        <w:p>
          <w:pPr>
            <w:pStyle w:val="Contents3"/>
            <w:tabs>
              <w:tab w:val="clear" w:pos="8459"/>
              <w:tab w:val="right" w:pos="9026" w:leader="dot"/>
            </w:tabs>
            <w:rPr/>
          </w:pPr>
          <w:hyperlink w:anchor="__RefHeading___Toc7277075_73709187">
            <w:r>
              <w:rPr>
                <w:webHidden/>
                <w:rStyle w:val="IndexLink"/>
              </w:rPr>
              <w:t>1041</w:t>
            </w:r>
            <w:r>
              <w:rPr>
                <w:rStyle w:val="IndexLink"/>
                <w:rtl w:val="true"/>
              </w:rPr>
              <w:t xml:space="preserve">- </w:t>
            </w:r>
            <w:r>
              <w:rPr>
                <w:rStyle w:val="IndexLink"/>
                <w:rtl w:val="true"/>
              </w:rPr>
              <w:t>افتراق ولد نزار</w:t>
            </w:r>
            <w:r>
              <w:rPr>
                <w:rStyle w:val="IndexLink"/>
                <w:rtl w:val="true"/>
              </w:rPr>
              <w:tab/>
            </w:r>
            <w:r>
              <w:rPr>
                <w:rStyle w:val="IndexLink"/>
              </w:rPr>
              <w:t>307</w:t>
            </w:r>
          </w:hyperlink>
        </w:p>
        <w:p>
          <w:pPr>
            <w:pStyle w:val="Contents3"/>
            <w:tabs>
              <w:tab w:val="clear" w:pos="8459"/>
              <w:tab w:val="right" w:pos="9026" w:leader="dot"/>
            </w:tabs>
            <w:rPr/>
          </w:pPr>
          <w:hyperlink w:anchor="__RefHeading___Toc7277077_73709187">
            <w:r>
              <w:rPr>
                <w:webHidden/>
                <w:rStyle w:val="IndexLink"/>
              </w:rPr>
              <w:t>1042</w:t>
            </w:r>
            <w:r>
              <w:rPr>
                <w:rStyle w:val="IndexLink"/>
                <w:rtl w:val="true"/>
              </w:rPr>
              <w:t xml:space="preserve">- </w:t>
            </w:r>
            <w:r>
              <w:rPr>
                <w:rStyle w:val="IndexLink"/>
                <w:rtl w:val="true"/>
              </w:rPr>
              <w:t>افتضاح الکافرین‏</w:t>
            </w:r>
            <w:r>
              <w:rPr>
                <w:rStyle w:val="IndexLink"/>
                <w:rtl w:val="true"/>
              </w:rPr>
              <w:tab/>
            </w:r>
            <w:r>
              <w:rPr>
                <w:rStyle w:val="IndexLink"/>
              </w:rPr>
              <w:t>307</w:t>
            </w:r>
          </w:hyperlink>
        </w:p>
        <w:p>
          <w:pPr>
            <w:pStyle w:val="Contents3"/>
            <w:tabs>
              <w:tab w:val="clear" w:pos="8459"/>
              <w:tab w:val="right" w:pos="9026" w:leader="dot"/>
            </w:tabs>
            <w:rPr/>
          </w:pPr>
          <w:hyperlink w:anchor="__RefHeading___Toc7277079_73709187">
            <w:r>
              <w:rPr>
                <w:webHidden/>
                <w:rStyle w:val="IndexLink"/>
              </w:rPr>
              <w:t>1043</w:t>
            </w:r>
            <w:r>
              <w:rPr>
                <w:rStyle w:val="IndexLink"/>
                <w:rtl w:val="true"/>
              </w:rPr>
              <w:t xml:space="preserve">- </w:t>
            </w:r>
            <w:r>
              <w:rPr>
                <w:rStyle w:val="IndexLink"/>
                <w:rtl w:val="true"/>
              </w:rPr>
              <w:t>إفحام أهل المین فی رد إزالة الغین‏</w:t>
            </w:r>
            <w:r>
              <w:rPr>
                <w:rStyle w:val="IndexLink"/>
                <w:rtl w:val="true"/>
              </w:rPr>
              <w:tab/>
            </w:r>
            <w:r>
              <w:rPr>
                <w:rStyle w:val="IndexLink"/>
              </w:rPr>
              <w:t>307</w:t>
            </w:r>
          </w:hyperlink>
        </w:p>
        <w:p>
          <w:pPr>
            <w:pStyle w:val="Contents3"/>
            <w:tabs>
              <w:tab w:val="clear" w:pos="8459"/>
              <w:tab w:val="right" w:pos="9026" w:leader="dot"/>
            </w:tabs>
            <w:rPr/>
          </w:pPr>
          <w:hyperlink w:anchor="__RefHeading___Toc7277081_73709187">
            <w:r>
              <w:rPr>
                <w:webHidden/>
                <w:rStyle w:val="IndexLink"/>
              </w:rPr>
              <w:t>1044</w:t>
            </w:r>
            <w:r>
              <w:rPr>
                <w:rStyle w:val="IndexLink"/>
                <w:rtl w:val="true"/>
              </w:rPr>
              <w:t xml:space="preserve">- </w:t>
            </w:r>
            <w:r>
              <w:rPr>
                <w:rStyle w:val="IndexLink"/>
                <w:rtl w:val="true"/>
              </w:rPr>
              <w:t>إفحام الجاحد</w:t>
            </w:r>
            <w:r>
              <w:rPr>
                <w:rStyle w:val="IndexLink"/>
                <w:rtl w:val="true"/>
              </w:rPr>
              <w:tab/>
            </w:r>
            <w:r>
              <w:rPr>
                <w:rStyle w:val="IndexLink"/>
              </w:rPr>
              <w:t>307</w:t>
            </w:r>
          </w:hyperlink>
        </w:p>
        <w:p>
          <w:pPr>
            <w:pStyle w:val="Contents3"/>
            <w:tabs>
              <w:tab w:val="clear" w:pos="8459"/>
              <w:tab w:val="right" w:pos="9026" w:leader="dot"/>
            </w:tabs>
            <w:rPr/>
          </w:pPr>
          <w:hyperlink w:anchor="__RefHeading___Toc7277083_73709187">
            <w:r>
              <w:rPr>
                <w:webHidden/>
                <w:rStyle w:val="IndexLink"/>
              </w:rPr>
              <w:t>1045</w:t>
            </w:r>
            <w:r>
              <w:rPr>
                <w:rStyle w:val="IndexLink"/>
                <w:rtl w:val="true"/>
              </w:rPr>
              <w:t xml:space="preserve">- </w:t>
            </w:r>
            <w:r>
              <w:rPr>
                <w:rStyle w:val="IndexLink"/>
                <w:rtl w:val="true"/>
              </w:rPr>
              <w:t>إفحام الخصوم فی نفی عقد أم کلثوم‏</w:t>
            </w:r>
            <w:r>
              <w:rPr>
                <w:rStyle w:val="IndexLink"/>
                <w:rtl w:val="true"/>
              </w:rPr>
              <w:tab/>
            </w:r>
            <w:r>
              <w:rPr>
                <w:rStyle w:val="IndexLink"/>
              </w:rPr>
              <w:t>307</w:t>
            </w:r>
          </w:hyperlink>
        </w:p>
        <w:p>
          <w:pPr>
            <w:pStyle w:val="Contents3"/>
            <w:tabs>
              <w:tab w:val="clear" w:pos="8459"/>
              <w:tab w:val="right" w:pos="9026" w:leader="dot"/>
            </w:tabs>
            <w:rPr/>
          </w:pPr>
          <w:hyperlink w:anchor="__RefHeading___Toc7277085_73709187">
            <w:r>
              <w:rPr>
                <w:webHidden/>
                <w:rStyle w:val="IndexLink"/>
              </w:rPr>
              <w:t>1046</w:t>
            </w:r>
            <w:r>
              <w:rPr>
                <w:rStyle w:val="IndexLink"/>
                <w:rtl w:val="true"/>
              </w:rPr>
              <w:t xml:space="preserve">- </w:t>
            </w:r>
            <w:r>
              <w:rPr>
                <w:rStyle w:val="IndexLink"/>
                <w:rtl w:val="true"/>
              </w:rPr>
              <w:t>إفراد المقال فی أمر الظلال‏</w:t>
            </w:r>
            <w:r>
              <w:rPr>
                <w:rStyle w:val="IndexLink"/>
                <w:rtl w:val="true"/>
              </w:rPr>
              <w:tab/>
            </w:r>
            <w:r>
              <w:rPr>
                <w:rStyle w:val="IndexLink"/>
              </w:rPr>
              <w:t>307</w:t>
            </w:r>
          </w:hyperlink>
        </w:p>
        <w:p>
          <w:pPr>
            <w:pStyle w:val="Contents3"/>
            <w:tabs>
              <w:tab w:val="clear" w:pos="8459"/>
              <w:tab w:val="right" w:pos="9026" w:leader="dot"/>
            </w:tabs>
            <w:rPr/>
          </w:pPr>
          <w:hyperlink w:anchor="__RefHeading___Toc7277087_73709187">
            <w:r>
              <w:rPr>
                <w:webHidden/>
                <w:rStyle w:val="IndexLink"/>
              </w:rPr>
              <w:t>1047</w:t>
            </w:r>
            <w:r>
              <w:rPr>
                <w:rStyle w:val="IndexLink"/>
                <w:rtl w:val="true"/>
              </w:rPr>
              <w:t xml:space="preserve">- </w:t>
            </w:r>
            <w:r>
              <w:rPr>
                <w:rStyle w:val="IndexLink"/>
                <w:rtl w:val="true"/>
              </w:rPr>
              <w:t>الإفراد و الجمع‏</w:t>
            </w:r>
            <w:r>
              <w:rPr>
                <w:rStyle w:val="IndexLink"/>
                <w:rtl w:val="true"/>
              </w:rPr>
              <w:tab/>
            </w:r>
            <w:r>
              <w:rPr>
                <w:rStyle w:val="IndexLink"/>
              </w:rPr>
              <w:t>308</w:t>
            </w:r>
          </w:hyperlink>
        </w:p>
        <w:p>
          <w:pPr>
            <w:pStyle w:val="Contents3"/>
            <w:tabs>
              <w:tab w:val="clear" w:pos="8459"/>
              <w:tab w:val="right" w:pos="9026" w:leader="dot"/>
            </w:tabs>
            <w:rPr/>
          </w:pPr>
          <w:hyperlink w:anchor="__RefHeading___Toc7277089_73709187">
            <w:r>
              <w:rPr>
                <w:webHidden/>
                <w:rStyle w:val="IndexLink"/>
              </w:rPr>
              <w:t>1048</w:t>
            </w:r>
            <w:r>
              <w:rPr>
                <w:rStyle w:val="IndexLink"/>
                <w:rtl w:val="true"/>
              </w:rPr>
              <w:t xml:space="preserve">- </w:t>
            </w:r>
            <w:r>
              <w:rPr>
                <w:rStyle w:val="IndexLink"/>
                <w:rtl w:val="true"/>
              </w:rPr>
              <w:t>الإفراد و الغرائب‏</w:t>
            </w:r>
            <w:r>
              <w:rPr>
                <w:rStyle w:val="IndexLink"/>
                <w:rtl w:val="true"/>
              </w:rPr>
              <w:tab/>
            </w:r>
            <w:r>
              <w:rPr>
                <w:rStyle w:val="IndexLink"/>
              </w:rPr>
              <w:t>308</w:t>
            </w:r>
          </w:hyperlink>
        </w:p>
        <w:p>
          <w:pPr>
            <w:pStyle w:val="Contents3"/>
            <w:tabs>
              <w:tab w:val="clear" w:pos="8459"/>
              <w:tab w:val="right" w:pos="9026" w:leader="dot"/>
            </w:tabs>
            <w:rPr/>
          </w:pPr>
          <w:hyperlink w:anchor="__RefHeading___Toc7277091_73709187">
            <w:r>
              <w:rPr>
                <w:webHidden/>
                <w:rStyle w:val="IndexLink"/>
              </w:rPr>
              <w:t>1049</w:t>
            </w:r>
            <w:r>
              <w:rPr>
                <w:rStyle w:val="IndexLink"/>
                <w:rtl w:val="true"/>
              </w:rPr>
              <w:t xml:space="preserve">- </w:t>
            </w:r>
            <w:r>
              <w:rPr>
                <w:rStyle w:val="IndexLink"/>
                <w:rtl w:val="true"/>
              </w:rPr>
              <w:t>افسانه غم‏</w:t>
            </w:r>
            <w:r>
              <w:rPr>
                <w:rStyle w:val="IndexLink"/>
                <w:rtl w:val="true"/>
              </w:rPr>
              <w:tab/>
            </w:r>
            <w:r>
              <w:rPr>
                <w:rStyle w:val="IndexLink"/>
              </w:rPr>
              <w:t>308</w:t>
            </w:r>
          </w:hyperlink>
        </w:p>
        <w:p>
          <w:pPr>
            <w:pStyle w:val="Contents3"/>
            <w:tabs>
              <w:tab w:val="clear" w:pos="8459"/>
              <w:tab w:val="right" w:pos="9026" w:leader="dot"/>
            </w:tabs>
            <w:rPr/>
          </w:pPr>
          <w:hyperlink w:anchor="__RefHeading___Toc7277093_73709187">
            <w:r>
              <w:rPr>
                <w:webHidden/>
                <w:rStyle w:val="IndexLink"/>
                <w:rtl w:val="true"/>
              </w:rPr>
              <w:t>افسانه مهجور و مغرور</w:t>
            </w:r>
            <w:r>
              <w:rPr>
                <w:rStyle w:val="IndexLink"/>
                <w:rtl w:val="true"/>
              </w:rPr>
              <w:tab/>
            </w:r>
            <w:r>
              <w:rPr>
                <w:rStyle w:val="IndexLink"/>
              </w:rPr>
              <w:t>308</w:t>
            </w:r>
          </w:hyperlink>
        </w:p>
        <w:p>
          <w:pPr>
            <w:pStyle w:val="Contents3"/>
            <w:tabs>
              <w:tab w:val="clear" w:pos="8459"/>
              <w:tab w:val="right" w:pos="9026" w:leader="dot"/>
            </w:tabs>
            <w:rPr/>
          </w:pPr>
          <w:hyperlink w:anchor="__RefHeading___Toc7277095_73709187">
            <w:r>
              <w:rPr>
                <w:webHidden/>
                <w:rStyle w:val="IndexLink"/>
              </w:rPr>
              <w:t>1050</w:t>
            </w:r>
            <w:r>
              <w:rPr>
                <w:rStyle w:val="IndexLink"/>
                <w:rtl w:val="true"/>
              </w:rPr>
              <w:t xml:space="preserve">- </w:t>
            </w:r>
            <w:r>
              <w:rPr>
                <w:rStyle w:val="IndexLink"/>
                <w:rtl w:val="true"/>
              </w:rPr>
              <w:t>الإفصاح عن أحوال رواة الصحاح‏</w:t>
            </w:r>
            <w:r>
              <w:rPr>
                <w:rStyle w:val="IndexLink"/>
                <w:rtl w:val="true"/>
              </w:rPr>
              <w:tab/>
            </w:r>
            <w:r>
              <w:rPr>
                <w:rStyle w:val="IndexLink"/>
              </w:rPr>
              <w:t>308</w:t>
            </w:r>
          </w:hyperlink>
        </w:p>
        <w:p>
          <w:pPr>
            <w:pStyle w:val="Contents3"/>
            <w:tabs>
              <w:tab w:val="clear" w:pos="8459"/>
              <w:tab w:val="right" w:pos="9026" w:leader="dot"/>
            </w:tabs>
            <w:rPr/>
          </w:pPr>
          <w:hyperlink w:anchor="__RefHeading___Toc7277097_73709187">
            <w:r>
              <w:rPr>
                <w:webHidden/>
                <w:rStyle w:val="IndexLink"/>
              </w:rPr>
              <w:t>1051</w:t>
            </w:r>
            <w:r>
              <w:rPr>
                <w:rStyle w:val="IndexLink"/>
                <w:rtl w:val="true"/>
              </w:rPr>
              <w:t xml:space="preserve">- </w:t>
            </w:r>
            <w:r>
              <w:rPr>
                <w:rStyle w:val="IndexLink"/>
                <w:rtl w:val="true"/>
              </w:rPr>
              <w:t>الإفصاح‏</w:t>
            </w:r>
            <w:r>
              <w:rPr>
                <w:rStyle w:val="IndexLink"/>
                <w:rtl w:val="true"/>
              </w:rPr>
              <w:tab/>
            </w:r>
            <w:r>
              <w:rPr>
                <w:rStyle w:val="IndexLink"/>
              </w:rPr>
              <w:t>308</w:t>
            </w:r>
          </w:hyperlink>
        </w:p>
        <w:p>
          <w:pPr>
            <w:pStyle w:val="Contents3"/>
            <w:tabs>
              <w:tab w:val="clear" w:pos="8459"/>
              <w:tab w:val="right" w:pos="9026" w:leader="dot"/>
            </w:tabs>
            <w:rPr/>
          </w:pPr>
          <w:hyperlink w:anchor="__RefHeading___Toc7277099_73709187">
            <w:r>
              <w:rPr>
                <w:webHidden/>
                <w:rStyle w:val="IndexLink"/>
              </w:rPr>
              <w:t>1052</w:t>
            </w:r>
            <w:r>
              <w:rPr>
                <w:rStyle w:val="IndexLink"/>
                <w:rtl w:val="true"/>
              </w:rPr>
              <w:t xml:space="preserve">- </w:t>
            </w:r>
            <w:r>
              <w:rPr>
                <w:rStyle w:val="IndexLink"/>
                <w:rtl w:val="true"/>
              </w:rPr>
              <w:t>الإفضال‏</w:t>
            </w:r>
            <w:r>
              <w:rPr>
                <w:rStyle w:val="IndexLink"/>
                <w:rtl w:val="true"/>
              </w:rPr>
              <w:tab/>
            </w:r>
            <w:r>
              <w:rPr>
                <w:rStyle w:val="IndexLink"/>
              </w:rPr>
              <w:t>309</w:t>
            </w:r>
          </w:hyperlink>
        </w:p>
        <w:p>
          <w:pPr>
            <w:pStyle w:val="Contents3"/>
            <w:tabs>
              <w:tab w:val="clear" w:pos="8459"/>
              <w:tab w:val="right" w:pos="9026" w:leader="dot"/>
            </w:tabs>
            <w:rPr/>
          </w:pPr>
          <w:hyperlink w:anchor="__RefHeading___Toc7277101_73709187">
            <w:r>
              <w:rPr>
                <w:webHidden/>
                <w:rStyle w:val="IndexLink"/>
              </w:rPr>
              <w:t>1053</w:t>
            </w:r>
            <w:r>
              <w:rPr>
                <w:rStyle w:val="IndexLink"/>
                <w:rtl w:val="true"/>
              </w:rPr>
              <w:t xml:space="preserve">- </w:t>
            </w:r>
            <w:r>
              <w:rPr>
                <w:rStyle w:val="IndexLink"/>
                <w:rtl w:val="true"/>
              </w:rPr>
              <w:t>أفضل التواریخ‏</w:t>
            </w:r>
            <w:r>
              <w:rPr>
                <w:rStyle w:val="IndexLink"/>
                <w:rtl w:val="true"/>
              </w:rPr>
              <w:tab/>
            </w:r>
            <w:r>
              <w:rPr>
                <w:rStyle w:val="IndexLink"/>
              </w:rPr>
              <w:t>309</w:t>
            </w:r>
          </w:hyperlink>
        </w:p>
        <w:p>
          <w:pPr>
            <w:pStyle w:val="Contents3"/>
            <w:tabs>
              <w:tab w:val="clear" w:pos="8459"/>
              <w:tab w:val="right" w:pos="9026" w:leader="dot"/>
            </w:tabs>
            <w:rPr/>
          </w:pPr>
          <w:hyperlink w:anchor="__RefHeading___Toc7277103_73709187">
            <w:r>
              <w:rPr>
                <w:webHidden/>
                <w:rStyle w:val="IndexLink"/>
              </w:rPr>
              <w:t>1054</w:t>
            </w:r>
            <w:r>
              <w:rPr>
                <w:rStyle w:val="IndexLink"/>
                <w:rtl w:val="true"/>
              </w:rPr>
              <w:t xml:space="preserve">- </w:t>
            </w:r>
            <w:r>
              <w:rPr>
                <w:rStyle w:val="IndexLink"/>
                <w:rtl w:val="true"/>
              </w:rPr>
              <w:t>أفضل المجالس‏</w:t>
            </w:r>
            <w:r>
              <w:rPr>
                <w:rStyle w:val="IndexLink"/>
                <w:rtl w:val="true"/>
              </w:rPr>
              <w:tab/>
            </w:r>
            <w:r>
              <w:rPr>
                <w:rStyle w:val="IndexLink"/>
              </w:rPr>
              <w:t>309</w:t>
            </w:r>
          </w:hyperlink>
        </w:p>
        <w:p>
          <w:pPr>
            <w:pStyle w:val="Contents3"/>
            <w:tabs>
              <w:tab w:val="clear" w:pos="8459"/>
              <w:tab w:val="right" w:pos="9026" w:leader="dot"/>
            </w:tabs>
            <w:rPr/>
          </w:pPr>
          <w:hyperlink w:anchor="__RefHeading___Toc7277105_73709187">
            <w:r>
              <w:rPr>
                <w:webHidden/>
                <w:rStyle w:val="IndexLink"/>
              </w:rPr>
              <w:t>1055</w:t>
            </w:r>
            <w:r>
              <w:rPr>
                <w:rStyle w:val="IndexLink"/>
                <w:rtl w:val="true"/>
              </w:rPr>
              <w:t xml:space="preserve">- </w:t>
            </w:r>
            <w:r>
              <w:rPr>
                <w:rStyle w:val="IndexLink"/>
                <w:rtl w:val="true"/>
              </w:rPr>
              <w:t>الأفطسیة</w:t>
            </w:r>
            <w:r>
              <w:rPr>
                <w:rStyle w:val="IndexLink"/>
                <w:rtl w:val="true"/>
              </w:rPr>
              <w:tab/>
            </w:r>
            <w:r>
              <w:rPr>
                <w:rStyle w:val="IndexLink"/>
              </w:rPr>
              <w:t>310</w:t>
            </w:r>
          </w:hyperlink>
        </w:p>
        <w:p>
          <w:pPr>
            <w:pStyle w:val="Contents3"/>
            <w:tabs>
              <w:tab w:val="clear" w:pos="8459"/>
              <w:tab w:val="right" w:pos="9026" w:leader="dot"/>
            </w:tabs>
            <w:rPr/>
          </w:pPr>
          <w:hyperlink w:anchor="__RefHeading___Toc7277107_73709187">
            <w:r>
              <w:rPr>
                <w:webHidden/>
                <w:rStyle w:val="IndexLink"/>
              </w:rPr>
              <w:t>1056</w:t>
            </w:r>
            <w:r>
              <w:rPr>
                <w:rStyle w:val="IndexLink"/>
                <w:rtl w:val="true"/>
              </w:rPr>
              <w:t xml:space="preserve">- </w:t>
            </w:r>
            <w:r>
              <w:rPr>
                <w:rStyle w:val="IndexLink"/>
                <w:rtl w:val="true"/>
              </w:rPr>
              <w:t>الأفعال و الانفعالات‏</w:t>
            </w:r>
            <w:r>
              <w:rPr>
                <w:rStyle w:val="IndexLink"/>
                <w:rtl w:val="true"/>
              </w:rPr>
              <w:tab/>
            </w:r>
            <w:r>
              <w:rPr>
                <w:rStyle w:val="IndexLink"/>
              </w:rPr>
              <w:t>310</w:t>
            </w:r>
          </w:hyperlink>
        </w:p>
        <w:p>
          <w:pPr>
            <w:pStyle w:val="Contents3"/>
            <w:tabs>
              <w:tab w:val="clear" w:pos="8459"/>
              <w:tab w:val="right" w:pos="9026" w:leader="dot"/>
            </w:tabs>
            <w:rPr/>
          </w:pPr>
          <w:hyperlink w:anchor="__RefHeading___Toc7277109_73709187">
            <w:r>
              <w:rPr>
                <w:webHidden/>
                <w:rStyle w:val="IndexLink"/>
              </w:rPr>
              <w:t>1057</w:t>
            </w:r>
            <w:r>
              <w:rPr>
                <w:rStyle w:val="IndexLink"/>
                <w:rtl w:val="true"/>
              </w:rPr>
              <w:t xml:space="preserve">- </w:t>
            </w:r>
            <w:r>
              <w:rPr>
                <w:rStyle w:val="IndexLink"/>
                <w:rtl w:val="true"/>
              </w:rPr>
              <w:t>أفعال الحج‏</w:t>
            </w:r>
            <w:r>
              <w:rPr>
                <w:rStyle w:val="IndexLink"/>
                <w:rtl w:val="true"/>
              </w:rPr>
              <w:tab/>
            </w:r>
            <w:r>
              <w:rPr>
                <w:rStyle w:val="IndexLink"/>
              </w:rPr>
              <w:t>310</w:t>
            </w:r>
          </w:hyperlink>
        </w:p>
        <w:p>
          <w:pPr>
            <w:pStyle w:val="Contents3"/>
            <w:tabs>
              <w:tab w:val="clear" w:pos="8459"/>
              <w:tab w:val="right" w:pos="9026" w:leader="dot"/>
            </w:tabs>
            <w:rPr/>
          </w:pPr>
          <w:hyperlink w:anchor="__RefHeading___Toc7277111_73709187">
            <w:r>
              <w:rPr>
                <w:webHidden/>
                <w:rStyle w:val="IndexLink"/>
                <w:rtl w:val="true"/>
              </w:rPr>
              <w:t>أفعال العباد</w:t>
            </w:r>
            <w:r>
              <w:rPr>
                <w:rStyle w:val="IndexLink"/>
                <w:rtl w:val="true"/>
              </w:rPr>
              <w:tab/>
            </w:r>
            <w:r>
              <w:rPr>
                <w:rStyle w:val="IndexLink"/>
              </w:rPr>
              <w:t>310</w:t>
            </w:r>
          </w:hyperlink>
        </w:p>
        <w:p>
          <w:pPr>
            <w:pStyle w:val="Contents3"/>
            <w:tabs>
              <w:tab w:val="clear" w:pos="8459"/>
              <w:tab w:val="right" w:pos="9026" w:leader="dot"/>
            </w:tabs>
            <w:rPr/>
          </w:pPr>
          <w:hyperlink w:anchor="__RefHeading___Toc7277113_73709187">
            <w:r>
              <w:rPr>
                <w:webHidden/>
                <w:rStyle w:val="IndexLink"/>
              </w:rPr>
              <w:t>1058</w:t>
            </w:r>
            <w:r>
              <w:rPr>
                <w:rStyle w:val="IndexLink"/>
                <w:rtl w:val="true"/>
              </w:rPr>
              <w:t xml:space="preserve">- </w:t>
            </w:r>
            <w:r>
              <w:rPr>
                <w:rStyle w:val="IndexLink"/>
                <w:rtl w:val="true"/>
              </w:rPr>
              <w:t>أفعال العباد</w:t>
            </w:r>
            <w:r>
              <w:rPr>
                <w:rStyle w:val="IndexLink"/>
                <w:rtl w:val="true"/>
              </w:rPr>
              <w:tab/>
            </w:r>
            <w:r>
              <w:rPr>
                <w:rStyle w:val="IndexLink"/>
              </w:rPr>
              <w:t>310</w:t>
            </w:r>
          </w:hyperlink>
        </w:p>
        <w:p>
          <w:pPr>
            <w:pStyle w:val="Contents3"/>
            <w:tabs>
              <w:tab w:val="clear" w:pos="8459"/>
              <w:tab w:val="right" w:pos="9026" w:leader="dot"/>
            </w:tabs>
            <w:rPr/>
          </w:pPr>
          <w:hyperlink w:anchor="__RefHeading___Toc7277115_73709187">
            <w:r>
              <w:rPr>
                <w:webHidden/>
                <w:rStyle w:val="IndexLink"/>
              </w:rPr>
              <w:t>1059</w:t>
            </w:r>
            <w:r>
              <w:rPr>
                <w:rStyle w:val="IndexLink"/>
                <w:rtl w:val="true"/>
              </w:rPr>
              <w:t xml:space="preserve">- </w:t>
            </w:r>
            <w:r>
              <w:rPr>
                <w:rStyle w:val="IndexLink"/>
                <w:rtl w:val="true"/>
              </w:rPr>
              <w:t>أفعال الله تعالی‏</w:t>
            </w:r>
            <w:r>
              <w:rPr>
                <w:rStyle w:val="IndexLink"/>
                <w:rtl w:val="true"/>
              </w:rPr>
              <w:tab/>
            </w:r>
            <w:r>
              <w:rPr>
                <w:rStyle w:val="IndexLink"/>
              </w:rPr>
              <w:t>310</w:t>
            </w:r>
          </w:hyperlink>
        </w:p>
        <w:p>
          <w:pPr>
            <w:pStyle w:val="Contents3"/>
            <w:tabs>
              <w:tab w:val="clear" w:pos="8459"/>
              <w:tab w:val="right" w:pos="9026" w:leader="dot"/>
            </w:tabs>
            <w:rPr/>
          </w:pPr>
          <w:hyperlink w:anchor="__RefHeading___Toc7277117_73709187">
            <w:r>
              <w:rPr>
                <w:webHidden/>
                <w:rStyle w:val="IndexLink"/>
              </w:rPr>
              <w:t>1060</w:t>
            </w:r>
            <w:r>
              <w:rPr>
                <w:rStyle w:val="IndexLink"/>
                <w:rtl w:val="true"/>
              </w:rPr>
              <w:t xml:space="preserve">- </w:t>
            </w:r>
            <w:r>
              <w:rPr>
                <w:rStyle w:val="IndexLink"/>
                <w:rtl w:val="true"/>
              </w:rPr>
              <w:t>أفعال الله تعالی‏</w:t>
            </w:r>
            <w:r>
              <w:rPr>
                <w:rStyle w:val="IndexLink"/>
                <w:rtl w:val="true"/>
              </w:rPr>
              <w:tab/>
            </w:r>
            <w:r>
              <w:rPr>
                <w:rStyle w:val="IndexLink"/>
              </w:rPr>
              <w:t>310</w:t>
            </w:r>
          </w:hyperlink>
        </w:p>
        <w:p>
          <w:pPr>
            <w:pStyle w:val="Contents3"/>
            <w:tabs>
              <w:tab w:val="clear" w:pos="8459"/>
              <w:tab w:val="right" w:pos="9026" w:leader="dot"/>
            </w:tabs>
            <w:rPr/>
          </w:pPr>
          <w:hyperlink w:anchor="__RefHeading___Toc7277119_73709187">
            <w:r>
              <w:rPr>
                <w:webHidden/>
                <w:rStyle w:val="IndexLink"/>
              </w:rPr>
              <w:t>1061</w:t>
            </w:r>
            <w:r>
              <w:rPr>
                <w:rStyle w:val="IndexLink"/>
                <w:rtl w:val="true"/>
              </w:rPr>
              <w:t xml:space="preserve">- </w:t>
            </w:r>
            <w:r>
              <w:rPr>
                <w:rStyle w:val="IndexLink"/>
                <w:rtl w:val="true"/>
              </w:rPr>
              <w:t>کتاب افعل لا تفعل‏</w:t>
            </w:r>
            <w:r>
              <w:rPr>
                <w:rStyle w:val="IndexLink"/>
                <w:rtl w:val="true"/>
              </w:rPr>
              <w:tab/>
            </w:r>
            <w:r>
              <w:rPr>
                <w:rStyle w:val="IndexLink"/>
              </w:rPr>
              <w:t>311</w:t>
            </w:r>
          </w:hyperlink>
        </w:p>
        <w:p>
          <w:pPr>
            <w:pStyle w:val="Contents3"/>
            <w:tabs>
              <w:tab w:val="clear" w:pos="8459"/>
              <w:tab w:val="right" w:pos="9026" w:leader="dot"/>
            </w:tabs>
            <w:rPr/>
          </w:pPr>
          <w:hyperlink w:anchor="__RefHeading___Toc7277121_73709187">
            <w:r>
              <w:rPr>
                <w:webHidden/>
                <w:rStyle w:val="IndexLink"/>
                <w:rtl w:val="true"/>
              </w:rPr>
              <w:t>الأفق المبین‏</w:t>
            </w:r>
            <w:r>
              <w:rPr>
                <w:rStyle w:val="IndexLink"/>
                <w:rtl w:val="true"/>
              </w:rPr>
              <w:tab/>
            </w:r>
            <w:r>
              <w:rPr>
                <w:rStyle w:val="IndexLink"/>
              </w:rPr>
              <w:t>311</w:t>
            </w:r>
          </w:hyperlink>
        </w:p>
        <w:p>
          <w:pPr>
            <w:pStyle w:val="Contents3"/>
            <w:tabs>
              <w:tab w:val="clear" w:pos="8459"/>
              <w:tab w:val="right" w:pos="9026" w:leader="dot"/>
            </w:tabs>
            <w:rPr/>
          </w:pPr>
          <w:hyperlink w:anchor="__RefHeading___Toc7277123_73709187">
            <w:r>
              <w:rPr>
                <w:webHidden/>
                <w:rStyle w:val="IndexLink"/>
              </w:rPr>
              <w:t>1062</w:t>
            </w:r>
            <w:r>
              <w:rPr>
                <w:rStyle w:val="IndexLink"/>
                <w:rtl w:val="true"/>
              </w:rPr>
              <w:t xml:space="preserve">- </w:t>
            </w:r>
            <w:r>
              <w:rPr>
                <w:rStyle w:val="IndexLink"/>
                <w:rtl w:val="true"/>
              </w:rPr>
              <w:t>الأفق المبین‏</w:t>
            </w:r>
            <w:r>
              <w:rPr>
                <w:rStyle w:val="IndexLink"/>
                <w:rtl w:val="true"/>
              </w:rPr>
              <w:tab/>
            </w:r>
            <w:r>
              <w:rPr>
                <w:rStyle w:val="IndexLink"/>
              </w:rPr>
              <w:t>311</w:t>
            </w:r>
          </w:hyperlink>
        </w:p>
        <w:p>
          <w:pPr>
            <w:pStyle w:val="Contents3"/>
            <w:tabs>
              <w:tab w:val="clear" w:pos="8459"/>
              <w:tab w:val="right" w:pos="9026" w:leader="dot"/>
            </w:tabs>
            <w:rPr/>
          </w:pPr>
          <w:hyperlink w:anchor="__RefHeading___Toc7277125_73709187">
            <w:r>
              <w:rPr>
                <w:webHidden/>
                <w:rStyle w:val="IndexLink"/>
              </w:rPr>
              <w:t>1063</w:t>
            </w:r>
            <w:r>
              <w:rPr>
                <w:rStyle w:val="IndexLink"/>
                <w:rtl w:val="true"/>
              </w:rPr>
              <w:t xml:space="preserve">- </w:t>
            </w:r>
            <w:r>
              <w:rPr>
                <w:rStyle w:val="IndexLink"/>
                <w:rtl w:val="true"/>
              </w:rPr>
              <w:t>الأفق المبین‏</w:t>
            </w:r>
            <w:r>
              <w:rPr>
                <w:rStyle w:val="IndexLink"/>
                <w:rtl w:val="true"/>
              </w:rPr>
              <w:tab/>
            </w:r>
            <w:r>
              <w:rPr>
                <w:rStyle w:val="IndexLink"/>
              </w:rPr>
              <w:t>311</w:t>
            </w:r>
          </w:hyperlink>
        </w:p>
        <w:p>
          <w:pPr>
            <w:pStyle w:val="Contents3"/>
            <w:tabs>
              <w:tab w:val="clear" w:pos="8459"/>
              <w:tab w:val="right" w:pos="9026" w:leader="dot"/>
            </w:tabs>
            <w:rPr/>
          </w:pPr>
          <w:hyperlink w:anchor="__RefHeading___Toc7277127_73709187">
            <w:r>
              <w:rPr>
                <w:webHidden/>
                <w:rStyle w:val="IndexLink"/>
              </w:rPr>
              <w:t>1064</w:t>
            </w:r>
            <w:r>
              <w:rPr>
                <w:rStyle w:val="IndexLink"/>
                <w:rtl w:val="true"/>
              </w:rPr>
              <w:t xml:space="preserve">- </w:t>
            </w:r>
            <w:r>
              <w:rPr>
                <w:rStyle w:val="IndexLink"/>
                <w:rtl w:val="true"/>
              </w:rPr>
              <w:t>أفکار جعفری‏</w:t>
            </w:r>
            <w:r>
              <w:rPr>
                <w:rStyle w:val="IndexLink"/>
                <w:rtl w:val="true"/>
              </w:rPr>
              <w:tab/>
            </w:r>
            <w:r>
              <w:rPr>
                <w:rStyle w:val="IndexLink"/>
              </w:rPr>
              <w:t>311</w:t>
            </w:r>
          </w:hyperlink>
        </w:p>
        <w:p>
          <w:pPr>
            <w:pStyle w:val="Contents3"/>
            <w:tabs>
              <w:tab w:val="clear" w:pos="8459"/>
              <w:tab w:val="right" w:pos="9026" w:leader="dot"/>
            </w:tabs>
            <w:rPr/>
          </w:pPr>
          <w:hyperlink w:anchor="__RefHeading___Toc7277129_73709187">
            <w:r>
              <w:rPr>
                <w:webHidden/>
                <w:rStyle w:val="IndexLink"/>
              </w:rPr>
              <w:t>1065</w:t>
            </w:r>
            <w:r>
              <w:rPr>
                <w:rStyle w:val="IndexLink"/>
                <w:rtl w:val="true"/>
              </w:rPr>
              <w:t xml:space="preserve">- </w:t>
            </w:r>
            <w:r>
              <w:rPr>
                <w:rStyle w:val="IndexLink"/>
                <w:rtl w:val="true"/>
              </w:rPr>
              <w:t>أفکار غم‏</w:t>
            </w:r>
            <w:r>
              <w:rPr>
                <w:rStyle w:val="IndexLink"/>
                <w:rtl w:val="true"/>
              </w:rPr>
              <w:tab/>
            </w:r>
            <w:r>
              <w:rPr>
                <w:rStyle w:val="IndexLink"/>
              </w:rPr>
              <w:t>311</w:t>
            </w:r>
          </w:hyperlink>
        </w:p>
        <w:p>
          <w:pPr>
            <w:pStyle w:val="Contents3"/>
            <w:tabs>
              <w:tab w:val="clear" w:pos="8459"/>
              <w:tab w:val="right" w:pos="9026" w:leader="dot"/>
            </w:tabs>
            <w:rPr/>
          </w:pPr>
          <w:hyperlink w:anchor="__RefHeading___Toc7277131_73709187">
            <w:r>
              <w:rPr>
                <w:webHidden/>
                <w:rStyle w:val="IndexLink"/>
              </w:rPr>
              <w:t>1066</w:t>
            </w:r>
            <w:r>
              <w:rPr>
                <w:rStyle w:val="IndexLink"/>
                <w:rtl w:val="true"/>
              </w:rPr>
              <w:t xml:space="preserve">- </w:t>
            </w:r>
            <w:r>
              <w:rPr>
                <w:rStyle w:val="IndexLink"/>
                <w:rtl w:val="true"/>
              </w:rPr>
              <w:t>الأفلاکیة</w:t>
            </w:r>
            <w:r>
              <w:rPr>
                <w:rStyle w:val="IndexLink"/>
                <w:rtl w:val="true"/>
              </w:rPr>
              <w:tab/>
            </w:r>
            <w:r>
              <w:rPr>
                <w:rStyle w:val="IndexLink"/>
              </w:rPr>
              <w:t>312</w:t>
            </w:r>
          </w:hyperlink>
        </w:p>
        <w:p>
          <w:pPr>
            <w:pStyle w:val="Contents3"/>
            <w:tabs>
              <w:tab w:val="clear" w:pos="8459"/>
              <w:tab w:val="right" w:pos="9026" w:leader="dot"/>
            </w:tabs>
            <w:rPr/>
          </w:pPr>
          <w:hyperlink w:anchor="__RefHeading___Toc7277133_73709187">
            <w:r>
              <w:rPr>
                <w:webHidden/>
                <w:rStyle w:val="IndexLink"/>
              </w:rPr>
              <w:t>1067</w:t>
            </w:r>
            <w:r>
              <w:rPr>
                <w:rStyle w:val="IndexLink"/>
                <w:rtl w:val="true"/>
              </w:rPr>
              <w:t xml:space="preserve">- </w:t>
            </w:r>
            <w:r>
              <w:rPr>
                <w:rStyle w:val="IndexLink"/>
                <w:rtl w:val="true"/>
              </w:rPr>
              <w:t>الإفهام لأصول الأحکام‏</w:t>
            </w:r>
            <w:r>
              <w:rPr>
                <w:rStyle w:val="IndexLink"/>
                <w:rtl w:val="true"/>
              </w:rPr>
              <w:tab/>
            </w:r>
            <w:r>
              <w:rPr>
                <w:rStyle w:val="IndexLink"/>
              </w:rPr>
              <w:t>312</w:t>
            </w:r>
          </w:hyperlink>
        </w:p>
        <w:p>
          <w:pPr>
            <w:pStyle w:val="Contents3"/>
            <w:tabs>
              <w:tab w:val="clear" w:pos="8459"/>
              <w:tab w:val="right" w:pos="9026" w:leader="dot"/>
            </w:tabs>
            <w:rPr/>
          </w:pPr>
          <w:hyperlink w:anchor="__RefHeading___Toc7277135_73709187">
            <w:r>
              <w:rPr>
                <w:webHidden/>
                <w:rStyle w:val="IndexLink"/>
              </w:rPr>
              <w:t>1068</w:t>
            </w:r>
            <w:r>
              <w:rPr>
                <w:rStyle w:val="IndexLink"/>
                <w:rtl w:val="true"/>
              </w:rPr>
              <w:t xml:space="preserve">- </w:t>
            </w:r>
            <w:r>
              <w:rPr>
                <w:rStyle w:val="IndexLink"/>
                <w:rtl w:val="true"/>
              </w:rPr>
              <w:t>إفهام الأفهام فی عقائد دین الإسلام‏</w:t>
            </w:r>
            <w:r>
              <w:rPr>
                <w:rStyle w:val="IndexLink"/>
                <w:rtl w:val="true"/>
              </w:rPr>
              <w:tab/>
            </w:r>
            <w:r>
              <w:rPr>
                <w:rStyle w:val="IndexLink"/>
              </w:rPr>
              <w:t>312</w:t>
            </w:r>
          </w:hyperlink>
        </w:p>
        <w:p>
          <w:pPr>
            <w:pStyle w:val="Contents3"/>
            <w:tabs>
              <w:tab w:val="clear" w:pos="8459"/>
              <w:tab w:val="right" w:pos="9026" w:leader="dot"/>
            </w:tabs>
            <w:rPr/>
          </w:pPr>
          <w:hyperlink w:anchor="__RefHeading___Toc7277137_73709187">
            <w:r>
              <w:rPr>
                <w:webHidden/>
                <w:rStyle w:val="IndexLink"/>
              </w:rPr>
              <w:t>1069</w:t>
            </w:r>
            <w:r>
              <w:rPr>
                <w:rStyle w:val="IndexLink"/>
                <w:rtl w:val="true"/>
              </w:rPr>
              <w:t xml:space="preserve">- </w:t>
            </w:r>
            <w:r>
              <w:rPr>
                <w:rStyle w:val="IndexLink"/>
                <w:rtl w:val="true"/>
              </w:rPr>
              <w:t>إفهام الجاهلین فی رد إنذار الناذرین‏</w:t>
            </w:r>
            <w:r>
              <w:rPr>
                <w:rStyle w:val="IndexLink"/>
                <w:rtl w:val="true"/>
              </w:rPr>
              <w:tab/>
            </w:r>
            <w:r>
              <w:rPr>
                <w:rStyle w:val="IndexLink"/>
              </w:rPr>
              <w:t>312</w:t>
            </w:r>
          </w:hyperlink>
        </w:p>
        <w:p>
          <w:pPr>
            <w:pStyle w:val="Contents3"/>
            <w:tabs>
              <w:tab w:val="clear" w:pos="8459"/>
              <w:tab w:val="right" w:pos="9026" w:leader="dot"/>
            </w:tabs>
            <w:rPr/>
          </w:pPr>
          <w:hyperlink w:anchor="__RefHeading___Toc7277139_73709187">
            <w:r>
              <w:rPr>
                <w:webHidden/>
                <w:rStyle w:val="IndexLink"/>
              </w:rPr>
              <w:t>1070</w:t>
            </w:r>
            <w:r>
              <w:rPr>
                <w:rStyle w:val="IndexLink"/>
                <w:rtl w:val="true"/>
              </w:rPr>
              <w:t xml:space="preserve">- </w:t>
            </w:r>
            <w:r>
              <w:rPr>
                <w:rStyle w:val="IndexLink"/>
                <w:rtl w:val="true"/>
              </w:rPr>
              <w:t>الأفیونیة</w:t>
            </w:r>
            <w:r>
              <w:rPr>
                <w:rStyle w:val="IndexLink"/>
                <w:rtl w:val="true"/>
              </w:rPr>
              <w:tab/>
            </w:r>
            <w:r>
              <w:rPr>
                <w:rStyle w:val="IndexLink"/>
              </w:rPr>
              <w:t>312</w:t>
            </w:r>
          </w:hyperlink>
        </w:p>
        <w:p>
          <w:pPr>
            <w:pStyle w:val="Contents3"/>
            <w:tabs>
              <w:tab w:val="clear" w:pos="8459"/>
              <w:tab w:val="right" w:pos="9026" w:leader="dot"/>
            </w:tabs>
            <w:rPr/>
          </w:pPr>
          <w:hyperlink w:anchor="__RefHeading___Toc7277141_73709187">
            <w:r>
              <w:rPr>
                <w:webHidden/>
                <w:rStyle w:val="IndexLink"/>
              </w:rPr>
              <w:t>1071</w:t>
            </w:r>
            <w:r>
              <w:rPr>
                <w:rStyle w:val="IndexLink"/>
                <w:rtl w:val="true"/>
              </w:rPr>
              <w:t xml:space="preserve">- </w:t>
            </w:r>
            <w:r>
              <w:rPr>
                <w:rStyle w:val="IndexLink"/>
                <w:rtl w:val="true"/>
              </w:rPr>
              <w:t>الأفیونیة</w:t>
            </w:r>
            <w:r>
              <w:rPr>
                <w:rStyle w:val="IndexLink"/>
                <w:rtl w:val="true"/>
              </w:rPr>
              <w:tab/>
            </w:r>
            <w:r>
              <w:rPr>
                <w:rStyle w:val="IndexLink"/>
              </w:rPr>
              <w:t>312</w:t>
            </w:r>
          </w:hyperlink>
        </w:p>
        <w:p>
          <w:pPr>
            <w:pStyle w:val="Contents3"/>
            <w:tabs>
              <w:tab w:val="clear" w:pos="8459"/>
              <w:tab w:val="right" w:pos="9026" w:leader="dot"/>
            </w:tabs>
            <w:rPr/>
          </w:pPr>
          <w:hyperlink w:anchor="__RefHeading___Toc7277143_73709187">
            <w:r>
              <w:rPr>
                <w:webHidden/>
                <w:rStyle w:val="IndexLink"/>
              </w:rPr>
              <w:t>1072</w:t>
            </w:r>
            <w:r>
              <w:rPr>
                <w:rStyle w:val="IndexLink"/>
                <w:rtl w:val="true"/>
              </w:rPr>
              <w:t xml:space="preserve">- </w:t>
            </w:r>
            <w:r>
              <w:rPr>
                <w:rStyle w:val="IndexLink"/>
                <w:rtl w:val="true"/>
              </w:rPr>
              <w:t>إقالة العاثر</w:t>
            </w:r>
            <w:r>
              <w:rPr>
                <w:rStyle w:val="IndexLink"/>
                <w:rtl w:val="true"/>
              </w:rPr>
              <w:tab/>
            </w:r>
            <w:r>
              <w:rPr>
                <w:rStyle w:val="IndexLink"/>
              </w:rPr>
              <w:t>313</w:t>
            </w:r>
          </w:hyperlink>
        </w:p>
        <w:p>
          <w:pPr>
            <w:pStyle w:val="Contents3"/>
            <w:tabs>
              <w:tab w:val="clear" w:pos="8459"/>
              <w:tab w:val="right" w:pos="9026" w:leader="dot"/>
            </w:tabs>
            <w:rPr/>
          </w:pPr>
          <w:hyperlink w:anchor="__RefHeading___Toc7277145_73709187">
            <w:r>
              <w:rPr>
                <w:webHidden/>
                <w:rStyle w:val="IndexLink"/>
              </w:rPr>
              <w:t>1073</w:t>
            </w:r>
            <w:r>
              <w:rPr>
                <w:rStyle w:val="IndexLink"/>
                <w:rtl w:val="true"/>
              </w:rPr>
              <w:t xml:space="preserve">- </w:t>
            </w:r>
            <w:r>
              <w:rPr>
                <w:rStyle w:val="IndexLink"/>
                <w:rtl w:val="true"/>
              </w:rPr>
              <w:t>الأقالیم‏</w:t>
            </w:r>
            <w:r>
              <w:rPr>
                <w:rStyle w:val="IndexLink"/>
                <w:rtl w:val="true"/>
              </w:rPr>
              <w:tab/>
            </w:r>
            <w:r>
              <w:rPr>
                <w:rStyle w:val="IndexLink"/>
              </w:rPr>
              <w:t>313</w:t>
            </w:r>
          </w:hyperlink>
        </w:p>
        <w:p>
          <w:pPr>
            <w:pStyle w:val="Contents3"/>
            <w:tabs>
              <w:tab w:val="clear" w:pos="8459"/>
              <w:tab w:val="right" w:pos="9026" w:leader="dot"/>
            </w:tabs>
            <w:rPr/>
          </w:pPr>
          <w:hyperlink w:anchor="__RefHeading___Toc7277147_73709187">
            <w:r>
              <w:rPr>
                <w:webHidden/>
                <w:rStyle w:val="IndexLink"/>
              </w:rPr>
              <w:t>1074</w:t>
            </w:r>
            <w:r>
              <w:rPr>
                <w:rStyle w:val="IndexLink"/>
                <w:rtl w:val="true"/>
              </w:rPr>
              <w:t xml:space="preserve">- </w:t>
            </w:r>
            <w:r>
              <w:rPr>
                <w:rStyle w:val="IndexLink"/>
                <w:rtl w:val="true"/>
              </w:rPr>
              <w:t>الإقامة فی الصلاة</w:t>
            </w:r>
            <w:r>
              <w:rPr>
                <w:rStyle w:val="IndexLink"/>
                <w:rtl w:val="true"/>
              </w:rPr>
              <w:tab/>
            </w:r>
            <w:r>
              <w:rPr>
                <w:rStyle w:val="IndexLink"/>
              </w:rPr>
              <w:t>313</w:t>
            </w:r>
          </w:hyperlink>
        </w:p>
        <w:p>
          <w:pPr>
            <w:pStyle w:val="Contents3"/>
            <w:tabs>
              <w:tab w:val="clear" w:pos="8459"/>
              <w:tab w:val="right" w:pos="9026" w:leader="dot"/>
            </w:tabs>
            <w:rPr/>
          </w:pPr>
          <w:hyperlink w:anchor="__RefHeading___Toc7277149_73709187">
            <w:r>
              <w:rPr>
                <w:webHidden/>
                <w:rStyle w:val="IndexLink"/>
              </w:rPr>
              <w:t>1075</w:t>
            </w:r>
            <w:r>
              <w:rPr>
                <w:rStyle w:val="IndexLink"/>
                <w:rtl w:val="true"/>
              </w:rPr>
              <w:t xml:space="preserve">- </w:t>
            </w:r>
            <w:r>
              <w:rPr>
                <w:rStyle w:val="IndexLink"/>
                <w:rtl w:val="true"/>
              </w:rPr>
              <w:t>إقامة البرهان علی حلیة الأربیان‏</w:t>
            </w:r>
            <w:r>
              <w:rPr>
                <w:rStyle w:val="IndexLink"/>
                <w:rtl w:val="true"/>
              </w:rPr>
              <w:tab/>
            </w:r>
            <w:r>
              <w:rPr>
                <w:rStyle w:val="IndexLink"/>
              </w:rPr>
              <w:t>313</w:t>
            </w:r>
          </w:hyperlink>
        </w:p>
        <w:p>
          <w:pPr>
            <w:pStyle w:val="Contents3"/>
            <w:tabs>
              <w:tab w:val="clear" w:pos="8459"/>
              <w:tab w:val="right" w:pos="9026" w:leader="dot"/>
            </w:tabs>
            <w:rPr/>
          </w:pPr>
          <w:hyperlink w:anchor="__RefHeading___Toc7277151_73709187">
            <w:r>
              <w:rPr>
                <w:webHidden/>
                <w:rStyle w:val="IndexLink"/>
              </w:rPr>
              <w:t>1076</w:t>
            </w:r>
            <w:r>
              <w:rPr>
                <w:rStyle w:val="IndexLink"/>
                <w:rtl w:val="true"/>
              </w:rPr>
              <w:t xml:space="preserve">- </w:t>
            </w:r>
            <w:r>
              <w:rPr>
                <w:rStyle w:val="IndexLink"/>
                <w:rtl w:val="true"/>
              </w:rPr>
              <w:t>إقامة البرهان علی حلیة القهوة و القلیان‏</w:t>
            </w:r>
            <w:r>
              <w:rPr>
                <w:rStyle w:val="IndexLink"/>
                <w:rtl w:val="true"/>
              </w:rPr>
              <w:tab/>
            </w:r>
            <w:r>
              <w:rPr>
                <w:rStyle w:val="IndexLink"/>
              </w:rPr>
              <w:t>313</w:t>
            </w:r>
          </w:hyperlink>
        </w:p>
        <w:p>
          <w:pPr>
            <w:pStyle w:val="Contents3"/>
            <w:tabs>
              <w:tab w:val="clear" w:pos="8459"/>
              <w:tab w:val="right" w:pos="9026" w:leader="dot"/>
            </w:tabs>
            <w:rPr/>
          </w:pPr>
          <w:hyperlink w:anchor="__RefHeading___Toc7277153_73709187">
            <w:r>
              <w:rPr>
                <w:webHidden/>
                <w:rStyle w:val="IndexLink"/>
                <w:rtl w:val="true"/>
              </w:rPr>
              <w:t>إقامة الحدود</w:t>
            </w:r>
            <w:r>
              <w:rPr>
                <w:rStyle w:val="IndexLink"/>
                <w:rtl w:val="true"/>
              </w:rPr>
              <w:tab/>
            </w:r>
            <w:r>
              <w:rPr>
                <w:rStyle w:val="IndexLink"/>
              </w:rPr>
              <w:t>313</w:t>
            </w:r>
          </w:hyperlink>
        </w:p>
        <w:p>
          <w:pPr>
            <w:pStyle w:val="Contents3"/>
            <w:tabs>
              <w:tab w:val="clear" w:pos="8459"/>
              <w:tab w:val="right" w:pos="9026" w:leader="dot"/>
            </w:tabs>
            <w:rPr/>
          </w:pPr>
          <w:hyperlink w:anchor="__RefHeading___Toc7277155_73709187">
            <w:r>
              <w:rPr>
                <w:webHidden/>
                <w:rStyle w:val="IndexLink"/>
                <w:rtl w:val="true"/>
              </w:rPr>
              <w:t>إقامة الدلیل فی نصرة الحسن بن أبی عقیل فی عدم انفعال القلیل‏</w:t>
            </w:r>
            <w:r>
              <w:rPr>
                <w:rStyle w:val="IndexLink"/>
                <w:rtl w:val="true"/>
              </w:rPr>
              <w:tab/>
            </w:r>
            <w:r>
              <w:rPr>
                <w:rStyle w:val="IndexLink"/>
              </w:rPr>
              <w:t>313</w:t>
            </w:r>
          </w:hyperlink>
        </w:p>
        <w:p>
          <w:pPr>
            <w:pStyle w:val="Contents3"/>
            <w:tabs>
              <w:tab w:val="clear" w:pos="8459"/>
              <w:tab w:val="right" w:pos="9026" w:leader="dot"/>
            </w:tabs>
            <w:rPr/>
          </w:pPr>
          <w:hyperlink w:anchor="__RefHeading___Toc7277157_73709187">
            <w:r>
              <w:rPr>
                <w:webHidden/>
                <w:rStyle w:val="IndexLink"/>
              </w:rPr>
              <w:t>1077</w:t>
            </w:r>
            <w:r>
              <w:rPr>
                <w:rStyle w:val="IndexLink"/>
                <w:rtl w:val="true"/>
              </w:rPr>
              <w:t xml:space="preserve">- </w:t>
            </w:r>
            <w:r>
              <w:rPr>
                <w:rStyle w:val="IndexLink"/>
                <w:rtl w:val="true"/>
              </w:rPr>
              <w:t>إقامة الشهود فی الرد علی الیهود</w:t>
            </w:r>
            <w:r>
              <w:rPr>
                <w:rStyle w:val="IndexLink"/>
                <w:rtl w:val="true"/>
              </w:rPr>
              <w:tab/>
            </w:r>
            <w:r>
              <w:rPr>
                <w:rStyle w:val="IndexLink"/>
              </w:rPr>
              <w:t>313</w:t>
            </w:r>
          </w:hyperlink>
        </w:p>
        <w:p>
          <w:pPr>
            <w:pStyle w:val="Contents3"/>
            <w:tabs>
              <w:tab w:val="clear" w:pos="8459"/>
              <w:tab w:val="right" w:pos="9026" w:leader="dot"/>
            </w:tabs>
            <w:rPr/>
          </w:pPr>
          <w:hyperlink w:anchor="__RefHeading___Toc7277159_73709187">
            <w:r>
              <w:rPr>
                <w:webHidden/>
                <w:rStyle w:val="IndexLink"/>
              </w:rPr>
              <w:t>1078</w:t>
            </w:r>
            <w:r>
              <w:rPr>
                <w:rStyle w:val="IndexLink"/>
                <w:rtl w:val="true"/>
              </w:rPr>
              <w:t xml:space="preserve">- </w:t>
            </w:r>
            <w:r>
              <w:rPr>
                <w:rStyle w:val="IndexLink"/>
                <w:rtl w:val="true"/>
              </w:rPr>
              <w:t>الإقبال بصالح الأعمال‏</w:t>
            </w:r>
            <w:r>
              <w:rPr>
                <w:rStyle w:val="IndexLink"/>
                <w:rtl w:val="true"/>
              </w:rPr>
              <w:tab/>
            </w:r>
            <w:r>
              <w:rPr>
                <w:rStyle w:val="IndexLink"/>
              </w:rPr>
              <w:t>314</w:t>
            </w:r>
          </w:hyperlink>
        </w:p>
        <w:p>
          <w:pPr>
            <w:pStyle w:val="Contents3"/>
            <w:tabs>
              <w:tab w:val="clear" w:pos="8459"/>
              <w:tab w:val="right" w:pos="9026" w:leader="dot"/>
            </w:tabs>
            <w:rPr/>
          </w:pPr>
          <w:hyperlink w:anchor="__RefHeading___Toc7277161_73709187">
            <w:r>
              <w:rPr>
                <w:webHidden/>
                <w:rStyle w:val="IndexLink"/>
              </w:rPr>
              <w:t>1079</w:t>
            </w:r>
            <w:r>
              <w:rPr>
                <w:rStyle w:val="IndexLink"/>
                <w:rtl w:val="true"/>
              </w:rPr>
              <w:t xml:space="preserve">- </w:t>
            </w:r>
            <w:r>
              <w:rPr>
                <w:rStyle w:val="IndexLink"/>
                <w:rtl w:val="true"/>
              </w:rPr>
              <w:t>إقبال خسروی‏</w:t>
            </w:r>
            <w:r>
              <w:rPr>
                <w:rStyle w:val="IndexLink"/>
                <w:rtl w:val="true"/>
              </w:rPr>
              <w:tab/>
            </w:r>
            <w:r>
              <w:rPr>
                <w:rStyle w:val="IndexLink"/>
              </w:rPr>
              <w:t>315</w:t>
            </w:r>
          </w:hyperlink>
        </w:p>
        <w:p>
          <w:pPr>
            <w:pStyle w:val="Contents3"/>
            <w:tabs>
              <w:tab w:val="clear" w:pos="8459"/>
              <w:tab w:val="right" w:pos="9026" w:leader="dot"/>
            </w:tabs>
            <w:rPr/>
          </w:pPr>
          <w:hyperlink w:anchor="__RefHeading___Toc7277163_73709187">
            <w:r>
              <w:rPr>
                <w:webHidden/>
                <w:rStyle w:val="IndexLink"/>
              </w:rPr>
              <w:t>1080</w:t>
            </w:r>
            <w:r>
              <w:rPr>
                <w:rStyle w:val="IndexLink"/>
                <w:rtl w:val="true"/>
              </w:rPr>
              <w:t xml:space="preserve">- </w:t>
            </w:r>
            <w:r>
              <w:rPr>
                <w:rStyle w:val="IndexLink"/>
                <w:rtl w:val="true"/>
              </w:rPr>
              <w:t>إقبال ناصری‏</w:t>
            </w:r>
            <w:r>
              <w:rPr>
                <w:rStyle w:val="IndexLink"/>
                <w:rtl w:val="true"/>
              </w:rPr>
              <w:tab/>
            </w:r>
            <w:r>
              <w:rPr>
                <w:rStyle w:val="IndexLink"/>
              </w:rPr>
              <w:t>315</w:t>
            </w:r>
          </w:hyperlink>
        </w:p>
        <w:p>
          <w:pPr>
            <w:pStyle w:val="Contents3"/>
            <w:tabs>
              <w:tab w:val="clear" w:pos="8459"/>
              <w:tab w:val="right" w:pos="9026" w:leader="dot"/>
            </w:tabs>
            <w:rPr/>
          </w:pPr>
          <w:hyperlink w:anchor="__RefHeading___Toc7277165_73709187">
            <w:r>
              <w:rPr>
                <w:webHidden/>
                <w:rStyle w:val="IndexLink"/>
              </w:rPr>
              <w:t>1081</w:t>
            </w:r>
            <w:r>
              <w:rPr>
                <w:rStyle w:val="IndexLink"/>
                <w:rtl w:val="true"/>
              </w:rPr>
              <w:t xml:space="preserve">- </w:t>
            </w:r>
            <w:r>
              <w:rPr>
                <w:rStyle w:val="IndexLink"/>
                <w:rtl w:val="true"/>
              </w:rPr>
              <w:t>إقبال‏نامه‏</w:t>
            </w:r>
            <w:r>
              <w:rPr>
                <w:rStyle w:val="IndexLink"/>
                <w:rtl w:val="true"/>
              </w:rPr>
              <w:tab/>
            </w:r>
            <w:r>
              <w:rPr>
                <w:rStyle w:val="IndexLink"/>
              </w:rPr>
              <w:t>315</w:t>
            </w:r>
          </w:hyperlink>
        </w:p>
        <w:p>
          <w:pPr>
            <w:pStyle w:val="Contents3"/>
            <w:tabs>
              <w:tab w:val="clear" w:pos="8459"/>
              <w:tab w:val="right" w:pos="9026" w:leader="dot"/>
            </w:tabs>
            <w:rPr/>
          </w:pPr>
          <w:hyperlink w:anchor="__RefHeading___Toc7277167_73709187">
            <w:r>
              <w:rPr>
                <w:webHidden/>
                <w:rStyle w:val="IndexLink"/>
              </w:rPr>
              <w:t>1082</w:t>
            </w:r>
            <w:r>
              <w:rPr>
                <w:rStyle w:val="IndexLink"/>
                <w:rtl w:val="true"/>
              </w:rPr>
              <w:t xml:space="preserve">- </w:t>
            </w:r>
            <w:r>
              <w:rPr>
                <w:rStyle w:val="IndexLink"/>
                <w:rtl w:val="true"/>
              </w:rPr>
              <w:t>إقبال‏نامه جهانگیری‏</w:t>
            </w:r>
            <w:r>
              <w:rPr>
                <w:rStyle w:val="IndexLink"/>
                <w:rtl w:val="true"/>
              </w:rPr>
              <w:tab/>
            </w:r>
            <w:r>
              <w:rPr>
                <w:rStyle w:val="IndexLink"/>
              </w:rPr>
              <w:t>316</w:t>
            </w:r>
          </w:hyperlink>
        </w:p>
        <w:p>
          <w:pPr>
            <w:pStyle w:val="Contents3"/>
            <w:tabs>
              <w:tab w:val="clear" w:pos="8459"/>
              <w:tab w:val="right" w:pos="9026" w:leader="dot"/>
            </w:tabs>
            <w:rPr/>
          </w:pPr>
          <w:hyperlink w:anchor="__RefHeading___Toc7277169_73709187">
            <w:r>
              <w:rPr>
                <w:webHidden/>
                <w:rStyle w:val="IndexLink"/>
              </w:rPr>
              <w:t>1083</w:t>
            </w:r>
            <w:r>
              <w:rPr>
                <w:rStyle w:val="IndexLink"/>
                <w:rtl w:val="true"/>
              </w:rPr>
              <w:t xml:space="preserve">- </w:t>
            </w:r>
            <w:r>
              <w:rPr>
                <w:rStyle w:val="IndexLink"/>
                <w:rtl w:val="true"/>
              </w:rPr>
              <w:t>اقتباس الأنوار و حدیقة الأزهار</w:t>
            </w:r>
            <w:r>
              <w:rPr>
                <w:rStyle w:val="IndexLink"/>
                <w:rtl w:val="true"/>
              </w:rPr>
              <w:tab/>
            </w:r>
            <w:r>
              <w:rPr>
                <w:rStyle w:val="IndexLink"/>
              </w:rPr>
              <w:t>316</w:t>
            </w:r>
          </w:hyperlink>
        </w:p>
        <w:p>
          <w:pPr>
            <w:pStyle w:val="Contents3"/>
            <w:tabs>
              <w:tab w:val="clear" w:pos="8459"/>
              <w:tab w:val="right" w:pos="9026" w:leader="dot"/>
            </w:tabs>
            <w:rPr/>
          </w:pPr>
          <w:hyperlink w:anchor="__RefHeading___Toc7277171_73709187">
            <w:r>
              <w:rPr>
                <w:webHidden/>
                <w:rStyle w:val="IndexLink"/>
                <w:rtl w:val="true"/>
              </w:rPr>
              <w:t>اقتباس علوم الدین من النبراس المعجز المبین‏</w:t>
            </w:r>
            <w:r>
              <w:rPr>
                <w:rStyle w:val="IndexLink"/>
                <w:rtl w:val="true"/>
              </w:rPr>
              <w:tab/>
            </w:r>
            <w:r>
              <w:rPr>
                <w:rStyle w:val="IndexLink"/>
              </w:rPr>
              <w:t>316</w:t>
            </w:r>
          </w:hyperlink>
        </w:p>
        <w:p>
          <w:pPr>
            <w:pStyle w:val="Contents3"/>
            <w:tabs>
              <w:tab w:val="clear" w:pos="8459"/>
              <w:tab w:val="right" w:pos="9026" w:leader="dot"/>
            </w:tabs>
            <w:rPr/>
          </w:pPr>
          <w:hyperlink w:anchor="__RefHeading___Toc7277173_73709187">
            <w:r>
              <w:rPr>
                <w:webHidden/>
                <w:rStyle w:val="IndexLink"/>
              </w:rPr>
              <w:t>1084</w:t>
            </w:r>
            <w:r>
              <w:rPr>
                <w:rStyle w:val="IndexLink"/>
                <w:rtl w:val="true"/>
              </w:rPr>
              <w:t xml:space="preserve">- </w:t>
            </w:r>
            <w:r>
              <w:rPr>
                <w:rStyle w:val="IndexLink"/>
                <w:rtl w:val="true"/>
              </w:rPr>
              <w:t>الاقتباس و التضمین من کتاب الله المبین</w:t>
            </w:r>
            <w:r>
              <w:rPr>
                <w:rStyle w:val="IndexLink"/>
                <w:rtl w:val="true"/>
              </w:rPr>
              <w:t xml:space="preserve">. </w:t>
            </w:r>
            <w:r>
              <w:rPr>
                <w:rStyle w:val="IndexLink"/>
                <w:rtl w:val="true"/>
              </w:rPr>
              <w:t>فی إثبات عقائد الدین‏</w:t>
            </w:r>
            <w:r>
              <w:rPr>
                <w:rStyle w:val="IndexLink"/>
                <w:rtl w:val="true"/>
              </w:rPr>
              <w:tab/>
            </w:r>
            <w:r>
              <w:rPr>
                <w:rStyle w:val="IndexLink"/>
              </w:rPr>
              <w:t>316</w:t>
            </w:r>
          </w:hyperlink>
        </w:p>
        <w:p>
          <w:pPr>
            <w:pStyle w:val="Contents3"/>
            <w:tabs>
              <w:tab w:val="clear" w:pos="8459"/>
              <w:tab w:val="right" w:pos="9026" w:leader="dot"/>
            </w:tabs>
            <w:rPr/>
          </w:pPr>
          <w:hyperlink w:anchor="__RefHeading___Toc7277175_73709187">
            <w:r>
              <w:rPr>
                <w:webHidden/>
                <w:rStyle w:val="IndexLink"/>
                <w:rtl w:val="true"/>
              </w:rPr>
              <w:t>الاقتباس و التضمین‏</w:t>
            </w:r>
            <w:r>
              <w:rPr>
                <w:rStyle w:val="IndexLink"/>
                <w:rtl w:val="true"/>
              </w:rPr>
              <w:tab/>
            </w:r>
            <w:r>
              <w:rPr>
                <w:rStyle w:val="IndexLink"/>
              </w:rPr>
              <w:t>317</w:t>
            </w:r>
          </w:hyperlink>
        </w:p>
        <w:p>
          <w:pPr>
            <w:pStyle w:val="Contents3"/>
            <w:tabs>
              <w:tab w:val="clear" w:pos="8459"/>
              <w:tab w:val="right" w:pos="9026" w:leader="dot"/>
            </w:tabs>
            <w:rPr/>
          </w:pPr>
          <w:hyperlink w:anchor="__RefHeading___Toc7277177_73709187">
            <w:r>
              <w:rPr>
                <w:webHidden/>
                <w:rStyle w:val="IndexLink"/>
              </w:rPr>
              <w:t>1085</w:t>
            </w:r>
            <w:r>
              <w:rPr>
                <w:rStyle w:val="IndexLink"/>
                <w:rtl w:val="true"/>
              </w:rPr>
              <w:t xml:space="preserve">- </w:t>
            </w:r>
            <w:r>
              <w:rPr>
                <w:rStyle w:val="IndexLink"/>
                <w:rtl w:val="true"/>
              </w:rPr>
              <w:t>الاقتباس و التضمین لمائة آیة من القرآن المبین‏</w:t>
            </w:r>
            <w:r>
              <w:rPr>
                <w:rStyle w:val="IndexLink"/>
                <w:rtl w:val="true"/>
              </w:rPr>
              <w:tab/>
            </w:r>
            <w:r>
              <w:rPr>
                <w:rStyle w:val="IndexLink"/>
              </w:rPr>
              <w:t>317</w:t>
            </w:r>
          </w:hyperlink>
        </w:p>
        <w:p>
          <w:pPr>
            <w:pStyle w:val="Contents3"/>
            <w:tabs>
              <w:tab w:val="clear" w:pos="8459"/>
              <w:tab w:val="right" w:pos="9026" w:leader="dot"/>
            </w:tabs>
            <w:rPr/>
          </w:pPr>
          <w:hyperlink w:anchor="__RefHeading___Toc7277179_73709187">
            <w:r>
              <w:rPr>
                <w:webHidden/>
                <w:rStyle w:val="IndexLink"/>
              </w:rPr>
              <w:t>1086</w:t>
            </w:r>
            <w:r>
              <w:rPr>
                <w:rStyle w:val="IndexLink"/>
                <w:rtl w:val="true"/>
              </w:rPr>
              <w:t xml:space="preserve">- </w:t>
            </w:r>
            <w:r>
              <w:rPr>
                <w:rStyle w:val="IndexLink"/>
                <w:rtl w:val="true"/>
              </w:rPr>
              <w:t>الاقتصاد فی إیضاح الاعتقاد</w:t>
            </w:r>
            <w:r>
              <w:rPr>
                <w:rStyle w:val="IndexLink"/>
                <w:rtl w:val="true"/>
              </w:rPr>
              <w:tab/>
            </w:r>
            <w:r>
              <w:rPr>
                <w:rStyle w:val="IndexLink"/>
              </w:rPr>
              <w:t>317</w:t>
            </w:r>
          </w:hyperlink>
        </w:p>
        <w:p>
          <w:pPr>
            <w:pStyle w:val="Contents3"/>
            <w:tabs>
              <w:tab w:val="clear" w:pos="8459"/>
              <w:tab w:val="right" w:pos="9026" w:leader="dot"/>
            </w:tabs>
            <w:rPr/>
          </w:pPr>
          <w:hyperlink w:anchor="__RefHeading___Toc7277181_73709187">
            <w:r>
              <w:rPr>
                <w:webHidden/>
                <w:rStyle w:val="IndexLink"/>
              </w:rPr>
              <w:t>1087</w:t>
            </w:r>
            <w:r>
              <w:rPr>
                <w:rStyle w:val="IndexLink"/>
                <w:rtl w:val="true"/>
              </w:rPr>
              <w:t xml:space="preserve">- </w:t>
            </w:r>
            <w:r>
              <w:rPr>
                <w:rStyle w:val="IndexLink"/>
                <w:rtl w:val="true"/>
              </w:rPr>
              <w:t>الاقتصاد</w:t>
            </w:r>
            <w:r>
              <w:rPr>
                <w:rStyle w:val="IndexLink"/>
                <w:rtl w:val="true"/>
              </w:rPr>
              <w:tab/>
            </w:r>
            <w:r>
              <w:rPr>
                <w:rStyle w:val="IndexLink"/>
              </w:rPr>
              <w:t>317</w:t>
            </w:r>
          </w:hyperlink>
        </w:p>
        <w:p>
          <w:pPr>
            <w:pStyle w:val="Contents3"/>
            <w:tabs>
              <w:tab w:val="clear" w:pos="8459"/>
              <w:tab w:val="right" w:pos="9026" w:leader="dot"/>
            </w:tabs>
            <w:rPr/>
          </w:pPr>
          <w:hyperlink w:anchor="__RefHeading___Toc7277183_73709187">
            <w:r>
              <w:rPr>
                <w:webHidden/>
                <w:rStyle w:val="IndexLink"/>
              </w:rPr>
              <w:t>1088</w:t>
            </w:r>
            <w:r>
              <w:rPr>
                <w:rStyle w:val="IndexLink"/>
                <w:rtl w:val="true"/>
              </w:rPr>
              <w:t xml:space="preserve">- </w:t>
            </w:r>
            <w:r>
              <w:rPr>
                <w:rStyle w:val="IndexLink"/>
                <w:rtl w:val="true"/>
              </w:rPr>
              <w:t>الاقتصاد فی شرح الإرشاد</w:t>
            </w:r>
            <w:r>
              <w:rPr>
                <w:rStyle w:val="IndexLink"/>
                <w:rtl w:val="true"/>
              </w:rPr>
              <w:tab/>
            </w:r>
            <w:r>
              <w:rPr>
                <w:rStyle w:val="IndexLink"/>
              </w:rPr>
              <w:t>318</w:t>
            </w:r>
          </w:hyperlink>
        </w:p>
        <w:p>
          <w:pPr>
            <w:pStyle w:val="Contents3"/>
            <w:tabs>
              <w:tab w:val="clear" w:pos="8459"/>
              <w:tab w:val="right" w:pos="9026" w:leader="dot"/>
            </w:tabs>
            <w:rPr/>
          </w:pPr>
          <w:hyperlink w:anchor="__RefHeading___Toc7277185_73709187">
            <w:r>
              <w:rPr>
                <w:webHidden/>
                <w:rStyle w:val="IndexLink"/>
                <w:rtl w:val="true"/>
              </w:rPr>
              <w:t>الاقتصاد</w:t>
            </w:r>
            <w:r>
              <w:rPr>
                <w:rStyle w:val="IndexLink"/>
                <w:rtl w:val="true"/>
              </w:rPr>
              <w:tab/>
            </w:r>
            <w:r>
              <w:rPr>
                <w:rStyle w:val="IndexLink"/>
              </w:rPr>
              <w:t>318</w:t>
            </w:r>
          </w:hyperlink>
        </w:p>
        <w:p>
          <w:pPr>
            <w:pStyle w:val="Contents3"/>
            <w:tabs>
              <w:tab w:val="clear" w:pos="8459"/>
              <w:tab w:val="right" w:pos="9026" w:leader="dot"/>
            </w:tabs>
            <w:rPr/>
          </w:pPr>
          <w:hyperlink w:anchor="__RefHeading___Toc7277187_73709187">
            <w:r>
              <w:rPr>
                <w:webHidden/>
                <w:rStyle w:val="IndexLink"/>
                <w:rtl w:val="true"/>
              </w:rPr>
              <w:t>الاقتصاد فی شرح الإرشاد</w:t>
            </w:r>
            <w:r>
              <w:rPr>
                <w:rStyle w:val="IndexLink"/>
                <w:rtl w:val="true"/>
              </w:rPr>
              <w:tab/>
            </w:r>
            <w:r>
              <w:rPr>
                <w:rStyle w:val="IndexLink"/>
              </w:rPr>
              <w:t>319</w:t>
            </w:r>
          </w:hyperlink>
        </w:p>
        <w:p>
          <w:pPr>
            <w:pStyle w:val="Contents3"/>
            <w:tabs>
              <w:tab w:val="clear" w:pos="8459"/>
              <w:tab w:val="right" w:pos="9026" w:leader="dot"/>
            </w:tabs>
            <w:rPr/>
          </w:pPr>
          <w:hyperlink w:anchor="__RefHeading___Toc7277189_73709187">
            <w:r>
              <w:rPr>
                <w:webHidden/>
                <w:rStyle w:val="IndexLink"/>
              </w:rPr>
              <w:t>1089</w:t>
            </w:r>
            <w:r>
              <w:rPr>
                <w:rStyle w:val="IndexLink"/>
                <w:rtl w:val="true"/>
              </w:rPr>
              <w:t xml:space="preserve">- </w:t>
            </w:r>
            <w:r>
              <w:rPr>
                <w:rStyle w:val="IndexLink"/>
                <w:rtl w:val="true"/>
              </w:rPr>
              <w:t>الاقتصاد الهادی إلی طریق الرشاد</w:t>
            </w:r>
            <w:r>
              <w:rPr>
                <w:rStyle w:val="IndexLink"/>
                <w:rtl w:val="true"/>
              </w:rPr>
              <w:tab/>
            </w:r>
            <w:r>
              <w:rPr>
                <w:rStyle w:val="IndexLink"/>
              </w:rPr>
              <w:t>319</w:t>
            </w:r>
          </w:hyperlink>
        </w:p>
        <w:p>
          <w:pPr>
            <w:pStyle w:val="Contents3"/>
            <w:tabs>
              <w:tab w:val="clear" w:pos="8459"/>
              <w:tab w:val="right" w:pos="9026" w:leader="dot"/>
            </w:tabs>
            <w:rPr/>
          </w:pPr>
          <w:hyperlink w:anchor="__RefHeading___Toc7277191_73709187">
            <w:r>
              <w:rPr>
                <w:webHidden/>
                <w:rStyle w:val="IndexLink"/>
              </w:rPr>
              <w:t>1090</w:t>
            </w:r>
            <w:r>
              <w:rPr>
                <w:rStyle w:val="IndexLink"/>
                <w:rtl w:val="true"/>
              </w:rPr>
              <w:t xml:space="preserve">- </w:t>
            </w:r>
            <w:r>
              <w:rPr>
                <w:rStyle w:val="IndexLink"/>
                <w:rtl w:val="true"/>
              </w:rPr>
              <w:t>الاقتصاد</w:t>
            </w:r>
            <w:r>
              <w:rPr>
                <w:rStyle w:val="IndexLink"/>
                <w:rtl w:val="true"/>
              </w:rPr>
              <w:tab/>
            </w:r>
            <w:r>
              <w:rPr>
                <w:rStyle w:val="IndexLink"/>
              </w:rPr>
              <w:t>320</w:t>
            </w:r>
          </w:hyperlink>
        </w:p>
        <w:p>
          <w:pPr>
            <w:pStyle w:val="Contents3"/>
            <w:tabs>
              <w:tab w:val="clear" w:pos="8459"/>
              <w:tab w:val="right" w:pos="9026" w:leader="dot"/>
            </w:tabs>
            <w:rPr/>
          </w:pPr>
          <w:hyperlink w:anchor="__RefHeading___Toc7277193_73709187">
            <w:r>
              <w:rPr>
                <w:webHidden/>
                <w:rStyle w:val="IndexLink"/>
              </w:rPr>
              <w:t>1091</w:t>
            </w:r>
            <w:r>
              <w:rPr>
                <w:rStyle w:val="IndexLink"/>
                <w:rtl w:val="true"/>
              </w:rPr>
              <w:t xml:space="preserve">- </w:t>
            </w:r>
            <w:r>
              <w:rPr>
                <w:rStyle w:val="IndexLink"/>
                <w:rtl w:val="true"/>
              </w:rPr>
              <w:t>الاقتصار</w:t>
            </w:r>
            <w:r>
              <w:rPr>
                <w:rStyle w:val="IndexLink"/>
                <w:rtl w:val="true"/>
              </w:rPr>
              <w:tab/>
            </w:r>
            <w:r>
              <w:rPr>
                <w:rStyle w:val="IndexLink"/>
              </w:rPr>
              <w:t>320</w:t>
            </w:r>
          </w:hyperlink>
        </w:p>
        <w:p>
          <w:pPr>
            <w:pStyle w:val="Contents3"/>
            <w:tabs>
              <w:tab w:val="clear" w:pos="8459"/>
              <w:tab w:val="right" w:pos="9026" w:leader="dot"/>
            </w:tabs>
            <w:rPr/>
          </w:pPr>
          <w:hyperlink w:anchor="__RefHeading___Toc7277195_73709187">
            <w:r>
              <w:rPr>
                <w:webHidden/>
                <w:rStyle w:val="IndexLink"/>
                <w:rtl w:val="true"/>
              </w:rPr>
              <w:t>الاقتصار</w:t>
            </w:r>
            <w:r>
              <w:rPr>
                <w:rStyle w:val="IndexLink"/>
                <w:rtl w:val="true"/>
              </w:rPr>
              <w:tab/>
            </w:r>
            <w:r>
              <w:rPr>
                <w:rStyle w:val="IndexLink"/>
              </w:rPr>
              <w:t>320</w:t>
            </w:r>
          </w:hyperlink>
        </w:p>
        <w:p>
          <w:pPr>
            <w:pStyle w:val="Contents3"/>
            <w:tabs>
              <w:tab w:val="clear" w:pos="8459"/>
              <w:tab w:val="right" w:pos="9026" w:leader="dot"/>
            </w:tabs>
            <w:rPr/>
          </w:pPr>
          <w:hyperlink w:anchor="__RefHeading___Toc7277197_73709187">
            <w:r>
              <w:rPr>
                <w:webHidden/>
                <w:rStyle w:val="IndexLink"/>
              </w:rPr>
              <w:t>1092</w:t>
            </w:r>
            <w:r>
              <w:rPr>
                <w:rStyle w:val="IndexLink"/>
                <w:rtl w:val="true"/>
              </w:rPr>
              <w:t xml:space="preserve">- </w:t>
            </w:r>
            <w:r>
              <w:rPr>
                <w:rStyle w:val="IndexLink"/>
                <w:rtl w:val="true"/>
              </w:rPr>
              <w:t>الاقتضاء</w:t>
            </w:r>
            <w:r>
              <w:rPr>
                <w:rStyle w:val="IndexLink"/>
                <w:rtl w:val="true"/>
              </w:rPr>
              <w:tab/>
            </w:r>
            <w:r>
              <w:rPr>
                <w:rStyle w:val="IndexLink"/>
              </w:rPr>
              <w:t>320</w:t>
            </w:r>
          </w:hyperlink>
        </w:p>
        <w:p>
          <w:pPr>
            <w:pStyle w:val="Contents3"/>
            <w:tabs>
              <w:tab w:val="clear" w:pos="8459"/>
              <w:tab w:val="right" w:pos="9026" w:leader="dot"/>
            </w:tabs>
            <w:rPr/>
          </w:pPr>
          <w:hyperlink w:anchor="__RefHeading___Toc7277199_73709187">
            <w:r>
              <w:rPr>
                <w:webHidden/>
                <w:rStyle w:val="IndexLink"/>
              </w:rPr>
              <w:t>1093</w:t>
            </w:r>
            <w:r>
              <w:rPr>
                <w:rStyle w:val="IndexLink"/>
                <w:rtl w:val="true"/>
              </w:rPr>
              <w:t xml:space="preserve">- </w:t>
            </w:r>
            <w:r>
              <w:rPr>
                <w:rStyle w:val="IndexLink"/>
                <w:rtl w:val="true"/>
              </w:rPr>
              <w:t>أقرب المجازات إلی مشایخ الإجازات‏</w:t>
            </w:r>
            <w:r>
              <w:rPr>
                <w:rStyle w:val="IndexLink"/>
                <w:rtl w:val="true"/>
              </w:rPr>
              <w:tab/>
            </w:r>
            <w:r>
              <w:rPr>
                <w:rStyle w:val="IndexLink"/>
              </w:rPr>
              <w:t>320</w:t>
            </w:r>
          </w:hyperlink>
        </w:p>
        <w:p>
          <w:pPr>
            <w:pStyle w:val="Contents3"/>
            <w:tabs>
              <w:tab w:val="clear" w:pos="8459"/>
              <w:tab w:val="right" w:pos="9026" w:leader="dot"/>
            </w:tabs>
            <w:rPr/>
          </w:pPr>
          <w:hyperlink w:anchor="__RefHeading___Toc7277201_73709187">
            <w:r>
              <w:rPr>
                <w:webHidden/>
                <w:rStyle w:val="IndexLink"/>
                <w:rtl w:val="true"/>
              </w:rPr>
              <w:t>أقسام الأرضین‏</w:t>
            </w:r>
            <w:r>
              <w:rPr>
                <w:rStyle w:val="IndexLink"/>
                <w:rtl w:val="true"/>
              </w:rPr>
              <w:tab/>
            </w:r>
            <w:r>
              <w:rPr>
                <w:rStyle w:val="IndexLink"/>
              </w:rPr>
              <w:t>321</w:t>
            </w:r>
          </w:hyperlink>
        </w:p>
        <w:p>
          <w:pPr>
            <w:pStyle w:val="Contents3"/>
            <w:tabs>
              <w:tab w:val="clear" w:pos="8459"/>
              <w:tab w:val="right" w:pos="9026" w:leader="dot"/>
            </w:tabs>
            <w:rPr/>
          </w:pPr>
          <w:hyperlink w:anchor="__RefHeading___Toc7277203_73709187">
            <w:r>
              <w:rPr>
                <w:webHidden/>
                <w:rStyle w:val="IndexLink"/>
              </w:rPr>
              <w:t>1094</w:t>
            </w:r>
            <w:r>
              <w:rPr>
                <w:rStyle w:val="IndexLink"/>
                <w:rtl w:val="true"/>
              </w:rPr>
              <w:t xml:space="preserve">- </w:t>
            </w:r>
            <w:r>
              <w:rPr>
                <w:rStyle w:val="IndexLink"/>
                <w:rtl w:val="true"/>
              </w:rPr>
              <w:t>أقسام التشکیک و حقیقته‏</w:t>
            </w:r>
            <w:r>
              <w:rPr>
                <w:rStyle w:val="IndexLink"/>
                <w:rtl w:val="true"/>
              </w:rPr>
              <w:tab/>
            </w:r>
            <w:r>
              <w:rPr>
                <w:rStyle w:val="IndexLink"/>
              </w:rPr>
              <w:t>321</w:t>
            </w:r>
          </w:hyperlink>
        </w:p>
        <w:p>
          <w:pPr>
            <w:pStyle w:val="Contents3"/>
            <w:tabs>
              <w:tab w:val="clear" w:pos="8459"/>
              <w:tab w:val="right" w:pos="9026" w:leader="dot"/>
            </w:tabs>
            <w:rPr/>
          </w:pPr>
          <w:hyperlink w:anchor="__RefHeading___Toc7277205_73709187">
            <w:r>
              <w:rPr>
                <w:webHidden/>
                <w:rStyle w:val="IndexLink"/>
              </w:rPr>
              <w:t>1095</w:t>
            </w:r>
            <w:r>
              <w:rPr>
                <w:rStyle w:val="IndexLink"/>
                <w:rtl w:val="true"/>
              </w:rPr>
              <w:t xml:space="preserve">- </w:t>
            </w:r>
            <w:r>
              <w:rPr>
                <w:rStyle w:val="IndexLink"/>
                <w:rtl w:val="true"/>
              </w:rPr>
              <w:t>أقسام التقویم‏</w:t>
            </w:r>
            <w:r>
              <w:rPr>
                <w:rStyle w:val="IndexLink"/>
                <w:rtl w:val="true"/>
              </w:rPr>
              <w:tab/>
            </w:r>
            <w:r>
              <w:rPr>
                <w:rStyle w:val="IndexLink"/>
              </w:rPr>
              <w:t>321</w:t>
            </w:r>
          </w:hyperlink>
        </w:p>
        <w:p>
          <w:pPr>
            <w:pStyle w:val="Contents3"/>
            <w:tabs>
              <w:tab w:val="clear" w:pos="8459"/>
              <w:tab w:val="right" w:pos="9026" w:leader="dot"/>
            </w:tabs>
            <w:rPr/>
          </w:pPr>
          <w:hyperlink w:anchor="__RefHeading___Toc7277207_73709187">
            <w:r>
              <w:rPr>
                <w:webHidden/>
                <w:rStyle w:val="IndexLink"/>
              </w:rPr>
              <w:t>1096</w:t>
            </w:r>
            <w:r>
              <w:rPr>
                <w:rStyle w:val="IndexLink"/>
                <w:rtl w:val="true"/>
              </w:rPr>
              <w:t xml:space="preserve">- </w:t>
            </w:r>
            <w:r>
              <w:rPr>
                <w:rStyle w:val="IndexLink"/>
                <w:rtl w:val="true"/>
              </w:rPr>
              <w:t>أقسام الحکمة و الریاضی‏</w:t>
            </w:r>
            <w:r>
              <w:rPr>
                <w:rStyle w:val="IndexLink"/>
                <w:rtl w:val="true"/>
              </w:rPr>
              <w:tab/>
            </w:r>
            <w:r>
              <w:rPr>
                <w:rStyle w:val="IndexLink"/>
              </w:rPr>
              <w:t>321</w:t>
            </w:r>
          </w:hyperlink>
        </w:p>
        <w:p>
          <w:pPr>
            <w:pStyle w:val="Contents3"/>
            <w:tabs>
              <w:tab w:val="clear" w:pos="8459"/>
              <w:tab w:val="right" w:pos="9026" w:leader="dot"/>
            </w:tabs>
            <w:rPr/>
          </w:pPr>
          <w:hyperlink w:anchor="__RefHeading___Toc7277209_73709187">
            <w:r>
              <w:rPr>
                <w:webHidden/>
                <w:rStyle w:val="IndexLink"/>
              </w:rPr>
              <w:t>1097</w:t>
            </w:r>
            <w:r>
              <w:rPr>
                <w:rStyle w:val="IndexLink"/>
                <w:rtl w:val="true"/>
              </w:rPr>
              <w:t xml:space="preserve">- </w:t>
            </w:r>
            <w:r>
              <w:rPr>
                <w:rStyle w:val="IndexLink"/>
                <w:rtl w:val="true"/>
              </w:rPr>
              <w:t>أقسام الحکمة</w:t>
            </w:r>
            <w:r>
              <w:rPr>
                <w:rStyle w:val="IndexLink"/>
                <w:rtl w:val="true"/>
              </w:rPr>
              <w:tab/>
            </w:r>
            <w:r>
              <w:rPr>
                <w:rStyle w:val="IndexLink"/>
              </w:rPr>
              <w:t>322</w:t>
            </w:r>
          </w:hyperlink>
        </w:p>
        <w:p>
          <w:pPr>
            <w:pStyle w:val="Contents3"/>
            <w:tabs>
              <w:tab w:val="clear" w:pos="8459"/>
              <w:tab w:val="right" w:pos="9026" w:leader="dot"/>
            </w:tabs>
            <w:rPr/>
          </w:pPr>
          <w:hyperlink w:anchor="__RefHeading___Toc7277211_73709187">
            <w:r>
              <w:rPr>
                <w:webHidden/>
                <w:rStyle w:val="IndexLink"/>
              </w:rPr>
              <w:t>1098</w:t>
            </w:r>
            <w:r>
              <w:rPr>
                <w:rStyle w:val="IndexLink"/>
                <w:rtl w:val="true"/>
              </w:rPr>
              <w:t xml:space="preserve">- </w:t>
            </w:r>
            <w:r>
              <w:rPr>
                <w:rStyle w:val="IndexLink"/>
                <w:rtl w:val="true"/>
              </w:rPr>
              <w:t>أقسام الحکمة</w:t>
            </w:r>
            <w:r>
              <w:rPr>
                <w:rStyle w:val="IndexLink"/>
                <w:rtl w:val="true"/>
              </w:rPr>
              <w:tab/>
            </w:r>
            <w:r>
              <w:rPr>
                <w:rStyle w:val="IndexLink"/>
              </w:rPr>
              <w:t>322</w:t>
            </w:r>
          </w:hyperlink>
        </w:p>
        <w:p>
          <w:pPr>
            <w:pStyle w:val="Contents3"/>
            <w:tabs>
              <w:tab w:val="clear" w:pos="8459"/>
              <w:tab w:val="right" w:pos="9026" w:leader="dot"/>
            </w:tabs>
            <w:rPr/>
          </w:pPr>
          <w:hyperlink w:anchor="__RefHeading___Toc7277213_73709187">
            <w:r>
              <w:rPr>
                <w:webHidden/>
                <w:rStyle w:val="IndexLink"/>
              </w:rPr>
              <w:t>1099</w:t>
            </w:r>
            <w:r>
              <w:rPr>
                <w:rStyle w:val="IndexLink"/>
                <w:rtl w:val="true"/>
              </w:rPr>
              <w:t xml:space="preserve">- </w:t>
            </w:r>
            <w:r>
              <w:rPr>
                <w:rStyle w:val="IndexLink"/>
                <w:rtl w:val="true"/>
              </w:rPr>
              <w:t>أقسام المصدقین بالسعادة الأخرویة</w:t>
            </w:r>
            <w:r>
              <w:rPr>
                <w:rStyle w:val="IndexLink"/>
                <w:rtl w:val="true"/>
              </w:rPr>
              <w:tab/>
            </w:r>
            <w:r>
              <w:rPr>
                <w:rStyle w:val="IndexLink"/>
              </w:rPr>
              <w:t>322</w:t>
            </w:r>
          </w:hyperlink>
        </w:p>
        <w:p>
          <w:pPr>
            <w:pStyle w:val="Contents3"/>
            <w:tabs>
              <w:tab w:val="clear" w:pos="8459"/>
              <w:tab w:val="right" w:pos="9026" w:leader="dot"/>
            </w:tabs>
            <w:rPr/>
          </w:pPr>
          <w:hyperlink w:anchor="__RefHeading___Toc7277215_73709187">
            <w:r>
              <w:rPr>
                <w:webHidden/>
                <w:rStyle w:val="IndexLink"/>
              </w:rPr>
              <w:t>1100</w:t>
            </w:r>
            <w:r>
              <w:rPr>
                <w:rStyle w:val="IndexLink"/>
                <w:rtl w:val="true"/>
              </w:rPr>
              <w:t xml:space="preserve">- </w:t>
            </w:r>
            <w:r>
              <w:rPr>
                <w:rStyle w:val="IndexLink"/>
                <w:rtl w:val="true"/>
              </w:rPr>
              <w:t>أقسام الموجودات‏</w:t>
            </w:r>
            <w:r>
              <w:rPr>
                <w:rStyle w:val="IndexLink"/>
                <w:rtl w:val="true"/>
              </w:rPr>
              <w:tab/>
            </w:r>
            <w:r>
              <w:rPr>
                <w:rStyle w:val="IndexLink"/>
              </w:rPr>
              <w:t>322</w:t>
            </w:r>
          </w:hyperlink>
        </w:p>
        <w:p>
          <w:pPr>
            <w:pStyle w:val="Contents3"/>
            <w:tabs>
              <w:tab w:val="clear" w:pos="8459"/>
              <w:tab w:val="right" w:pos="9026" w:leader="dot"/>
            </w:tabs>
            <w:rPr/>
          </w:pPr>
          <w:hyperlink w:anchor="__RefHeading___Toc7277217_73709187">
            <w:r>
              <w:rPr>
                <w:webHidden/>
                <w:rStyle w:val="IndexLink"/>
              </w:rPr>
              <w:t>1101</w:t>
            </w:r>
            <w:r>
              <w:rPr>
                <w:rStyle w:val="IndexLink"/>
                <w:rtl w:val="true"/>
              </w:rPr>
              <w:t xml:space="preserve">- </w:t>
            </w:r>
            <w:r>
              <w:rPr>
                <w:rStyle w:val="IndexLink"/>
                <w:rtl w:val="true"/>
              </w:rPr>
              <w:t>أقسام المولی‏</w:t>
            </w:r>
            <w:r>
              <w:rPr>
                <w:rStyle w:val="IndexLink"/>
                <w:rtl w:val="true"/>
              </w:rPr>
              <w:tab/>
            </w:r>
            <w:r>
              <w:rPr>
                <w:rStyle w:val="IndexLink"/>
              </w:rPr>
              <w:t>322</w:t>
            </w:r>
          </w:hyperlink>
        </w:p>
        <w:p>
          <w:pPr>
            <w:pStyle w:val="Contents3"/>
            <w:tabs>
              <w:tab w:val="clear" w:pos="8459"/>
              <w:tab w:val="right" w:pos="9026" w:leader="dot"/>
            </w:tabs>
            <w:rPr/>
          </w:pPr>
          <w:hyperlink w:anchor="__RefHeading___Toc7277219_73709187">
            <w:r>
              <w:rPr>
                <w:webHidden/>
                <w:rStyle w:val="IndexLink"/>
              </w:rPr>
              <w:t>1102</w:t>
            </w:r>
            <w:r>
              <w:rPr>
                <w:rStyle w:val="IndexLink"/>
                <w:rtl w:val="true"/>
              </w:rPr>
              <w:t xml:space="preserve">- </w:t>
            </w:r>
            <w:r>
              <w:rPr>
                <w:rStyle w:val="IndexLink"/>
                <w:rtl w:val="true"/>
              </w:rPr>
              <w:t>أقصد المنهاج فی لیلة المعراج‏</w:t>
            </w:r>
            <w:r>
              <w:rPr>
                <w:rStyle w:val="IndexLink"/>
                <w:rtl w:val="true"/>
              </w:rPr>
              <w:tab/>
            </w:r>
            <w:r>
              <w:rPr>
                <w:rStyle w:val="IndexLink"/>
              </w:rPr>
              <w:t>322</w:t>
            </w:r>
          </w:hyperlink>
        </w:p>
        <w:p>
          <w:pPr>
            <w:pStyle w:val="Contents3"/>
            <w:tabs>
              <w:tab w:val="clear" w:pos="8459"/>
              <w:tab w:val="right" w:pos="9026" w:leader="dot"/>
            </w:tabs>
            <w:rPr/>
          </w:pPr>
          <w:hyperlink w:anchor="__RefHeading___Toc7277221_73709187">
            <w:r>
              <w:rPr>
                <w:webHidden/>
                <w:rStyle w:val="IndexLink"/>
              </w:rPr>
              <w:t>1103</w:t>
            </w:r>
            <w:r>
              <w:rPr>
                <w:rStyle w:val="IndexLink"/>
                <w:rtl w:val="true"/>
              </w:rPr>
              <w:t xml:space="preserve">- </w:t>
            </w:r>
            <w:r>
              <w:rPr>
                <w:rStyle w:val="IndexLink"/>
                <w:rtl w:val="true"/>
              </w:rPr>
              <w:t>أقصی الهمة فی معرفة الأئمة</w:t>
            </w:r>
            <w:r>
              <w:rPr>
                <w:rStyle w:val="IndexLink"/>
                <w:rtl w:val="true"/>
              </w:rPr>
              <w:tab/>
            </w:r>
            <w:r>
              <w:rPr>
                <w:rStyle w:val="IndexLink"/>
              </w:rPr>
              <w:t>323</w:t>
            </w:r>
          </w:hyperlink>
        </w:p>
        <w:p>
          <w:pPr>
            <w:pStyle w:val="Contents3"/>
            <w:tabs>
              <w:tab w:val="clear" w:pos="8459"/>
              <w:tab w:val="right" w:pos="9026" w:leader="dot"/>
            </w:tabs>
            <w:rPr/>
          </w:pPr>
          <w:hyperlink w:anchor="__RefHeading___Toc7277223_73709187">
            <w:r>
              <w:rPr>
                <w:webHidden/>
                <w:rStyle w:val="IndexLink"/>
              </w:rPr>
              <w:t>1104</w:t>
            </w:r>
            <w:r>
              <w:rPr>
                <w:rStyle w:val="IndexLink"/>
                <w:rtl w:val="true"/>
              </w:rPr>
              <w:t xml:space="preserve">- </w:t>
            </w:r>
            <w:r>
              <w:rPr>
                <w:rStyle w:val="IndexLink"/>
                <w:rtl w:val="true"/>
              </w:rPr>
              <w:t>أقضی الصحابة</w:t>
            </w:r>
            <w:r>
              <w:rPr>
                <w:rStyle w:val="IndexLink"/>
                <w:rtl w:val="true"/>
              </w:rPr>
              <w:tab/>
            </w:r>
            <w:r>
              <w:rPr>
                <w:rStyle w:val="IndexLink"/>
              </w:rPr>
              <w:t>323</w:t>
            </w:r>
          </w:hyperlink>
        </w:p>
        <w:p>
          <w:pPr>
            <w:pStyle w:val="Contents3"/>
            <w:tabs>
              <w:tab w:val="clear" w:pos="8459"/>
              <w:tab w:val="right" w:pos="9026" w:leader="dot"/>
            </w:tabs>
            <w:rPr/>
          </w:pPr>
          <w:hyperlink w:anchor="__RefHeading___Toc7277225_73709187">
            <w:r>
              <w:rPr>
                <w:webHidden/>
                <w:rStyle w:val="IndexLink"/>
              </w:rPr>
              <w:t>1105</w:t>
            </w:r>
            <w:r>
              <w:rPr>
                <w:rStyle w:val="IndexLink"/>
                <w:rtl w:val="true"/>
              </w:rPr>
              <w:t xml:space="preserve">- </w:t>
            </w:r>
            <w:r>
              <w:rPr>
                <w:rStyle w:val="IndexLink"/>
                <w:rtl w:val="true"/>
              </w:rPr>
              <w:t>أقضیة أمیر المؤمنین ع‏</w:t>
            </w:r>
            <w:r>
              <w:rPr>
                <w:rStyle w:val="IndexLink"/>
                <w:rtl w:val="true"/>
              </w:rPr>
              <w:tab/>
            </w:r>
            <w:r>
              <w:rPr>
                <w:rStyle w:val="IndexLink"/>
              </w:rPr>
              <w:t>323</w:t>
            </w:r>
          </w:hyperlink>
        </w:p>
        <w:p>
          <w:pPr>
            <w:pStyle w:val="Contents3"/>
            <w:tabs>
              <w:tab w:val="clear" w:pos="8459"/>
              <w:tab w:val="right" w:pos="9026" w:leader="dot"/>
            </w:tabs>
            <w:rPr/>
          </w:pPr>
          <w:hyperlink w:anchor="__RefHeading___Toc7277227_73709187">
            <w:r>
              <w:rPr>
                <w:webHidden/>
                <w:rStyle w:val="IndexLink"/>
              </w:rPr>
              <w:t>1106</w:t>
            </w:r>
            <w:r>
              <w:rPr>
                <w:rStyle w:val="IndexLink"/>
                <w:rtl w:val="true"/>
              </w:rPr>
              <w:t xml:space="preserve">- </w:t>
            </w:r>
            <w:r>
              <w:rPr>
                <w:rStyle w:val="IndexLink"/>
                <w:rtl w:val="true"/>
              </w:rPr>
              <w:t>الأقطاب الفقهیة و الوظائف الدینیة علی مذهب الإمامیة</w:t>
            </w:r>
            <w:r>
              <w:rPr>
                <w:rStyle w:val="IndexLink"/>
                <w:rtl w:val="true"/>
              </w:rPr>
              <w:tab/>
            </w:r>
            <w:r>
              <w:rPr>
                <w:rStyle w:val="IndexLink"/>
              </w:rPr>
              <w:t>323</w:t>
            </w:r>
          </w:hyperlink>
        </w:p>
        <w:p>
          <w:pPr>
            <w:pStyle w:val="Contents3"/>
            <w:tabs>
              <w:tab w:val="clear" w:pos="8459"/>
              <w:tab w:val="right" w:pos="9026" w:leader="dot"/>
            </w:tabs>
            <w:rPr/>
          </w:pPr>
          <w:hyperlink w:anchor="__RefHeading___Toc7277229_73709187">
            <w:r>
              <w:rPr>
                <w:webHidden/>
                <w:rStyle w:val="IndexLink"/>
              </w:rPr>
              <w:t>1107</w:t>
            </w:r>
            <w:r>
              <w:rPr>
                <w:rStyle w:val="IndexLink"/>
                <w:rtl w:val="true"/>
              </w:rPr>
              <w:t xml:space="preserve">- </w:t>
            </w:r>
            <w:r>
              <w:rPr>
                <w:rStyle w:val="IndexLink"/>
                <w:rtl w:val="true"/>
              </w:rPr>
              <w:t>الإقطاعات‏</w:t>
            </w:r>
            <w:r>
              <w:rPr>
                <w:rStyle w:val="IndexLink"/>
                <w:rtl w:val="true"/>
              </w:rPr>
              <w:tab/>
            </w:r>
            <w:r>
              <w:rPr>
                <w:rStyle w:val="IndexLink"/>
              </w:rPr>
              <w:t>324</w:t>
            </w:r>
          </w:hyperlink>
        </w:p>
        <w:p>
          <w:pPr>
            <w:pStyle w:val="Contents3"/>
            <w:tabs>
              <w:tab w:val="clear" w:pos="8459"/>
              <w:tab w:val="right" w:pos="9026" w:leader="dot"/>
            </w:tabs>
            <w:rPr/>
          </w:pPr>
          <w:hyperlink w:anchor="__RefHeading___Toc7277231_73709187">
            <w:r>
              <w:rPr>
                <w:webHidden/>
                <w:rStyle w:val="IndexLink"/>
              </w:rPr>
              <w:t>1108</w:t>
            </w:r>
            <w:r>
              <w:rPr>
                <w:rStyle w:val="IndexLink"/>
                <w:rtl w:val="true"/>
              </w:rPr>
              <w:t xml:space="preserve">- </w:t>
            </w:r>
            <w:r>
              <w:rPr>
                <w:rStyle w:val="IndexLink"/>
                <w:rtl w:val="true"/>
              </w:rPr>
              <w:t>الأقفال‏</w:t>
            </w:r>
            <w:r>
              <w:rPr>
                <w:rStyle w:val="IndexLink"/>
                <w:rtl w:val="true"/>
              </w:rPr>
              <w:tab/>
            </w:r>
            <w:r>
              <w:rPr>
                <w:rStyle w:val="IndexLink"/>
              </w:rPr>
              <w:t>324</w:t>
            </w:r>
          </w:hyperlink>
        </w:p>
        <w:p>
          <w:pPr>
            <w:pStyle w:val="Contents3"/>
            <w:tabs>
              <w:tab w:val="clear" w:pos="8459"/>
              <w:tab w:val="right" w:pos="9026" w:leader="dot"/>
            </w:tabs>
            <w:rPr/>
          </w:pPr>
          <w:hyperlink w:anchor="__RefHeading___Toc7277233_73709187">
            <w:r>
              <w:rPr>
                <w:webHidden/>
                <w:rStyle w:val="IndexLink"/>
                <w:rtl w:val="true"/>
              </w:rPr>
              <w:t>أقل ما یجب الاعتقاد به‏</w:t>
            </w:r>
            <w:r>
              <w:rPr>
                <w:rStyle w:val="IndexLink"/>
                <w:rtl w:val="true"/>
              </w:rPr>
              <w:tab/>
            </w:r>
            <w:r>
              <w:rPr>
                <w:rStyle w:val="IndexLink"/>
              </w:rPr>
              <w:t>324</w:t>
            </w:r>
          </w:hyperlink>
        </w:p>
        <w:p>
          <w:pPr>
            <w:pStyle w:val="Contents3"/>
            <w:tabs>
              <w:tab w:val="clear" w:pos="8459"/>
              <w:tab w:val="right" w:pos="9026" w:leader="dot"/>
            </w:tabs>
            <w:rPr/>
          </w:pPr>
          <w:hyperlink w:anchor="__RefHeading___Toc7277235_73709187">
            <w:r>
              <w:rPr>
                <w:webHidden/>
                <w:rStyle w:val="IndexLink"/>
              </w:rPr>
              <w:t>1109</w:t>
            </w:r>
            <w:r>
              <w:rPr>
                <w:rStyle w:val="IndexLink"/>
                <w:rtl w:val="true"/>
              </w:rPr>
              <w:t xml:space="preserve">- </w:t>
            </w:r>
            <w:r>
              <w:rPr>
                <w:rStyle w:val="IndexLink"/>
                <w:rtl w:val="true"/>
              </w:rPr>
              <w:t>أقل ما یجوز به الصلاة</w:t>
            </w:r>
            <w:r>
              <w:rPr>
                <w:rStyle w:val="IndexLink"/>
                <w:rtl w:val="true"/>
              </w:rPr>
              <w:tab/>
            </w:r>
            <w:r>
              <w:rPr>
                <w:rStyle w:val="IndexLink"/>
              </w:rPr>
              <w:t>324</w:t>
            </w:r>
          </w:hyperlink>
        </w:p>
        <w:p>
          <w:pPr>
            <w:pStyle w:val="Contents3"/>
            <w:tabs>
              <w:tab w:val="clear" w:pos="8459"/>
              <w:tab w:val="right" w:pos="9026" w:leader="dot"/>
            </w:tabs>
            <w:rPr/>
          </w:pPr>
          <w:hyperlink w:anchor="__RefHeading___Toc7277237_73709187">
            <w:r>
              <w:rPr>
                <w:webHidden/>
                <w:rStyle w:val="IndexLink"/>
              </w:rPr>
              <w:t>1110</w:t>
            </w:r>
            <w:r>
              <w:rPr>
                <w:rStyle w:val="IndexLink"/>
                <w:rtl w:val="true"/>
              </w:rPr>
              <w:t xml:space="preserve">- </w:t>
            </w:r>
            <w:r>
              <w:rPr>
                <w:rStyle w:val="IndexLink"/>
                <w:rtl w:val="true"/>
              </w:rPr>
              <w:t>أقل واجب‏</w:t>
            </w:r>
            <w:r>
              <w:rPr>
                <w:rStyle w:val="IndexLink"/>
                <w:rtl w:val="true"/>
              </w:rPr>
              <w:tab/>
            </w:r>
            <w:r>
              <w:rPr>
                <w:rStyle w:val="IndexLink"/>
              </w:rPr>
              <w:t>324</w:t>
            </w:r>
          </w:hyperlink>
        </w:p>
        <w:p>
          <w:pPr>
            <w:pStyle w:val="Contents3"/>
            <w:tabs>
              <w:tab w:val="clear" w:pos="8459"/>
              <w:tab w:val="right" w:pos="9026" w:leader="dot"/>
            </w:tabs>
            <w:rPr/>
          </w:pPr>
          <w:hyperlink w:anchor="__RefHeading___Toc7277239_73709187">
            <w:r>
              <w:rPr>
                <w:webHidden/>
                <w:rStyle w:val="IndexLink"/>
              </w:rPr>
              <w:t>1111</w:t>
            </w:r>
            <w:r>
              <w:rPr>
                <w:rStyle w:val="IndexLink"/>
                <w:rtl w:val="true"/>
              </w:rPr>
              <w:t xml:space="preserve">- </w:t>
            </w:r>
            <w:r>
              <w:rPr>
                <w:rStyle w:val="IndexLink"/>
                <w:rtl w:val="true"/>
              </w:rPr>
              <w:t>أقل الواجبات فی حج التمتع‏</w:t>
            </w:r>
            <w:r>
              <w:rPr>
                <w:rStyle w:val="IndexLink"/>
                <w:rtl w:val="true"/>
              </w:rPr>
              <w:tab/>
            </w:r>
            <w:r>
              <w:rPr>
                <w:rStyle w:val="IndexLink"/>
              </w:rPr>
              <w:t>325</w:t>
            </w:r>
          </w:hyperlink>
        </w:p>
        <w:p>
          <w:pPr>
            <w:pStyle w:val="Contents3"/>
            <w:tabs>
              <w:tab w:val="clear" w:pos="8459"/>
              <w:tab w:val="right" w:pos="9026" w:leader="dot"/>
            </w:tabs>
            <w:rPr/>
          </w:pPr>
          <w:hyperlink w:anchor="__RefHeading___Toc7277241_73709187">
            <w:r>
              <w:rPr>
                <w:webHidden/>
                <w:rStyle w:val="IndexLink"/>
              </w:rPr>
              <w:t>1112</w:t>
            </w:r>
            <w:r>
              <w:rPr>
                <w:rStyle w:val="IndexLink"/>
                <w:rtl w:val="true"/>
              </w:rPr>
              <w:t xml:space="preserve">- </w:t>
            </w:r>
            <w:r>
              <w:rPr>
                <w:rStyle w:val="IndexLink"/>
                <w:rtl w:val="true"/>
              </w:rPr>
              <w:t>الإقناع‏</w:t>
            </w:r>
            <w:r>
              <w:rPr>
                <w:rStyle w:val="IndexLink"/>
                <w:rtl w:val="true"/>
              </w:rPr>
              <w:tab/>
            </w:r>
            <w:r>
              <w:rPr>
                <w:rStyle w:val="IndexLink"/>
              </w:rPr>
              <w:t>325</w:t>
            </w:r>
          </w:hyperlink>
        </w:p>
        <w:p>
          <w:pPr>
            <w:pStyle w:val="Contents3"/>
            <w:tabs>
              <w:tab w:val="clear" w:pos="8459"/>
              <w:tab w:val="right" w:pos="9026" w:leader="dot"/>
            </w:tabs>
            <w:rPr/>
          </w:pPr>
          <w:hyperlink w:anchor="__RefHeading___Toc7277243_73709187">
            <w:r>
              <w:rPr>
                <w:webHidden/>
                <w:rStyle w:val="IndexLink"/>
              </w:rPr>
              <w:t>1113</w:t>
            </w:r>
            <w:r>
              <w:rPr>
                <w:rStyle w:val="IndexLink"/>
                <w:rtl w:val="true"/>
              </w:rPr>
              <w:t xml:space="preserve">- </w:t>
            </w:r>
            <w:r>
              <w:rPr>
                <w:rStyle w:val="IndexLink"/>
                <w:rtl w:val="true"/>
              </w:rPr>
              <w:t>الإقناع عند تعذر الإجماع‏</w:t>
            </w:r>
            <w:r>
              <w:rPr>
                <w:rStyle w:val="IndexLink"/>
                <w:rtl w:val="true"/>
              </w:rPr>
              <w:tab/>
            </w:r>
            <w:r>
              <w:rPr>
                <w:rStyle w:val="IndexLink"/>
              </w:rPr>
              <w:t>325</w:t>
            </w:r>
          </w:hyperlink>
        </w:p>
        <w:p>
          <w:pPr>
            <w:pStyle w:val="Contents3"/>
            <w:tabs>
              <w:tab w:val="clear" w:pos="8459"/>
              <w:tab w:val="right" w:pos="9026" w:leader="dot"/>
            </w:tabs>
            <w:rPr/>
          </w:pPr>
          <w:hyperlink w:anchor="__RefHeading___Toc7277245_73709187">
            <w:r>
              <w:rPr>
                <w:webHidden/>
                <w:rStyle w:val="IndexLink"/>
              </w:rPr>
              <w:t>1114</w:t>
            </w:r>
            <w:r>
              <w:rPr>
                <w:rStyle w:val="IndexLink"/>
                <w:rtl w:val="true"/>
              </w:rPr>
              <w:t xml:space="preserve">- </w:t>
            </w:r>
            <w:r>
              <w:rPr>
                <w:rStyle w:val="IndexLink"/>
                <w:rtl w:val="true"/>
              </w:rPr>
              <w:t>الإقناع‏</w:t>
            </w:r>
            <w:r>
              <w:rPr>
                <w:rStyle w:val="IndexLink"/>
                <w:rtl w:val="true"/>
              </w:rPr>
              <w:tab/>
            </w:r>
            <w:r>
              <w:rPr>
                <w:rStyle w:val="IndexLink"/>
              </w:rPr>
              <w:t>325</w:t>
            </w:r>
          </w:hyperlink>
        </w:p>
        <w:p>
          <w:pPr>
            <w:pStyle w:val="Contents3"/>
            <w:tabs>
              <w:tab w:val="clear" w:pos="8459"/>
              <w:tab w:val="right" w:pos="9026" w:leader="dot"/>
            </w:tabs>
            <w:rPr/>
          </w:pPr>
          <w:hyperlink w:anchor="__RefHeading___Toc7277247_73709187">
            <w:r>
              <w:rPr>
                <w:webHidden/>
                <w:rStyle w:val="IndexLink"/>
              </w:rPr>
              <w:t>1115</w:t>
            </w:r>
            <w:r>
              <w:rPr>
                <w:rStyle w:val="IndexLink"/>
                <w:rtl w:val="true"/>
              </w:rPr>
              <w:t xml:space="preserve">- </w:t>
            </w:r>
            <w:r>
              <w:rPr>
                <w:rStyle w:val="IndexLink"/>
                <w:rtl w:val="true"/>
              </w:rPr>
              <w:t>إقناع اللائم علی إقامة المأتم‏</w:t>
            </w:r>
            <w:r>
              <w:rPr>
                <w:rStyle w:val="IndexLink"/>
                <w:rtl w:val="true"/>
              </w:rPr>
              <w:tab/>
            </w:r>
            <w:r>
              <w:rPr>
                <w:rStyle w:val="IndexLink"/>
              </w:rPr>
              <w:t>325</w:t>
            </w:r>
          </w:hyperlink>
        </w:p>
        <w:p>
          <w:pPr>
            <w:pStyle w:val="Contents3"/>
            <w:tabs>
              <w:tab w:val="clear" w:pos="8459"/>
              <w:tab w:val="right" w:pos="9026" w:leader="dot"/>
            </w:tabs>
            <w:rPr/>
          </w:pPr>
          <w:hyperlink w:anchor="__RefHeading___Toc7277249_73709187">
            <w:r>
              <w:rPr>
                <w:webHidden/>
                <w:rStyle w:val="IndexLink"/>
              </w:rPr>
              <w:t>1116</w:t>
            </w:r>
            <w:r>
              <w:rPr>
                <w:rStyle w:val="IndexLink"/>
                <w:rtl w:val="true"/>
              </w:rPr>
              <w:t xml:space="preserve">- </w:t>
            </w:r>
            <w:r>
              <w:rPr>
                <w:rStyle w:val="IndexLink"/>
                <w:rtl w:val="true"/>
              </w:rPr>
              <w:t>الإقناعیة</w:t>
            </w:r>
            <w:r>
              <w:rPr>
                <w:rStyle w:val="IndexLink"/>
                <w:rtl w:val="true"/>
              </w:rPr>
              <w:tab/>
            </w:r>
            <w:r>
              <w:rPr>
                <w:rStyle w:val="IndexLink"/>
              </w:rPr>
              <w:t>325</w:t>
            </w:r>
          </w:hyperlink>
        </w:p>
        <w:p>
          <w:pPr>
            <w:pStyle w:val="Contents3"/>
            <w:tabs>
              <w:tab w:val="clear" w:pos="8459"/>
              <w:tab w:val="right" w:pos="9026" w:leader="dot"/>
            </w:tabs>
            <w:rPr/>
          </w:pPr>
          <w:hyperlink w:anchor="__RefHeading___Toc7277251_73709187">
            <w:r>
              <w:rPr>
                <w:webHidden/>
                <w:rStyle w:val="IndexLink"/>
              </w:rPr>
              <w:t>1117</w:t>
            </w:r>
            <w:r>
              <w:rPr>
                <w:rStyle w:val="IndexLink"/>
                <w:rtl w:val="true"/>
              </w:rPr>
              <w:t xml:space="preserve">- </w:t>
            </w:r>
            <w:r>
              <w:rPr>
                <w:rStyle w:val="IndexLink"/>
                <w:rtl w:val="true"/>
              </w:rPr>
              <w:t>أقنوم العجم‏</w:t>
            </w:r>
            <w:r>
              <w:rPr>
                <w:rStyle w:val="IndexLink"/>
                <w:rtl w:val="true"/>
              </w:rPr>
              <w:tab/>
            </w:r>
            <w:r>
              <w:rPr>
                <w:rStyle w:val="IndexLink"/>
              </w:rPr>
              <w:t>326</w:t>
            </w:r>
          </w:hyperlink>
        </w:p>
        <w:p>
          <w:pPr>
            <w:pStyle w:val="Contents3"/>
            <w:tabs>
              <w:tab w:val="clear" w:pos="8459"/>
              <w:tab w:val="right" w:pos="9026" w:leader="dot"/>
            </w:tabs>
            <w:rPr/>
          </w:pPr>
          <w:hyperlink w:anchor="__RefHeading___Toc7277253_73709187">
            <w:r>
              <w:rPr>
                <w:webHidden/>
                <w:rStyle w:val="IndexLink"/>
              </w:rPr>
              <w:t>1118</w:t>
            </w:r>
            <w:r>
              <w:rPr>
                <w:rStyle w:val="IndexLink"/>
                <w:rtl w:val="true"/>
              </w:rPr>
              <w:t xml:space="preserve">- </w:t>
            </w:r>
            <w:r>
              <w:rPr>
                <w:rStyle w:val="IndexLink"/>
                <w:rtl w:val="true"/>
              </w:rPr>
              <w:t>أقوال الأئمة</w:t>
            </w:r>
            <w:r>
              <w:rPr>
                <w:rStyle w:val="IndexLink"/>
                <w:rtl w:val="true"/>
              </w:rPr>
              <w:tab/>
            </w:r>
            <w:r>
              <w:rPr>
                <w:rStyle w:val="IndexLink"/>
              </w:rPr>
              <w:t>326</w:t>
            </w:r>
          </w:hyperlink>
        </w:p>
        <w:p>
          <w:pPr>
            <w:pStyle w:val="Contents3"/>
            <w:tabs>
              <w:tab w:val="clear" w:pos="8459"/>
              <w:tab w:val="right" w:pos="9026" w:leader="dot"/>
            </w:tabs>
            <w:rPr/>
          </w:pPr>
          <w:hyperlink w:anchor="__RefHeading___Toc7277255_73709187">
            <w:r>
              <w:rPr>
                <w:webHidden/>
                <w:rStyle w:val="IndexLink"/>
              </w:rPr>
              <w:t>1119</w:t>
            </w:r>
            <w:r>
              <w:rPr>
                <w:rStyle w:val="IndexLink"/>
                <w:rtl w:val="true"/>
              </w:rPr>
              <w:t xml:space="preserve">- </w:t>
            </w:r>
            <w:r>
              <w:rPr>
                <w:rStyle w:val="IndexLink"/>
                <w:rtl w:val="true"/>
              </w:rPr>
              <w:t>الأقوال الکافیة</w:t>
            </w:r>
            <w:r>
              <w:rPr>
                <w:rStyle w:val="IndexLink"/>
                <w:rtl w:val="true"/>
              </w:rPr>
              <w:tab/>
            </w:r>
            <w:r>
              <w:rPr>
                <w:rStyle w:val="IndexLink"/>
              </w:rPr>
              <w:t>326</w:t>
            </w:r>
          </w:hyperlink>
        </w:p>
        <w:p>
          <w:pPr>
            <w:pStyle w:val="Contents3"/>
            <w:tabs>
              <w:tab w:val="clear" w:pos="8459"/>
              <w:tab w:val="right" w:pos="9026" w:leader="dot"/>
            </w:tabs>
            <w:rPr/>
          </w:pPr>
          <w:hyperlink w:anchor="__RefHeading___Toc7277257_73709187">
            <w:r>
              <w:rPr>
                <w:webHidden/>
                <w:rStyle w:val="IndexLink"/>
              </w:rPr>
              <w:t>1120</w:t>
            </w:r>
            <w:r>
              <w:rPr>
                <w:rStyle w:val="IndexLink"/>
                <w:rtl w:val="true"/>
              </w:rPr>
              <w:t xml:space="preserve">- </w:t>
            </w:r>
            <w:r>
              <w:rPr>
                <w:rStyle w:val="IndexLink"/>
                <w:rtl w:val="true"/>
              </w:rPr>
              <w:t>أقیانوس فی ترجمه القاموس،</w:t>
            </w:r>
            <w:r>
              <w:rPr>
                <w:rStyle w:val="IndexLink"/>
                <w:rtl w:val="true"/>
              </w:rPr>
              <w:tab/>
            </w:r>
            <w:r>
              <w:rPr>
                <w:rStyle w:val="IndexLink"/>
              </w:rPr>
              <w:t>326</w:t>
            </w:r>
          </w:hyperlink>
        </w:p>
        <w:p>
          <w:pPr>
            <w:pStyle w:val="Contents3"/>
            <w:tabs>
              <w:tab w:val="clear" w:pos="8459"/>
              <w:tab w:val="right" w:pos="9026" w:leader="dot"/>
            </w:tabs>
            <w:rPr/>
          </w:pPr>
          <w:hyperlink w:anchor="__RefHeading___Toc7277259_73709187">
            <w:r>
              <w:rPr>
                <w:webHidden/>
                <w:rStyle w:val="IndexLink"/>
              </w:rPr>
              <w:t>1121</w:t>
            </w:r>
            <w:r>
              <w:rPr>
                <w:rStyle w:val="IndexLink"/>
                <w:rtl w:val="true"/>
              </w:rPr>
              <w:t xml:space="preserve">- </w:t>
            </w:r>
            <w:r>
              <w:rPr>
                <w:rStyle w:val="IndexLink"/>
                <w:rtl w:val="true"/>
              </w:rPr>
              <w:t>الأقیسة</w:t>
            </w:r>
            <w:r>
              <w:rPr>
                <w:rStyle w:val="IndexLink"/>
                <w:rtl w:val="true"/>
              </w:rPr>
              <w:tab/>
            </w:r>
            <w:r>
              <w:rPr>
                <w:rStyle w:val="IndexLink"/>
              </w:rPr>
              <w:t>326</w:t>
            </w:r>
          </w:hyperlink>
        </w:p>
        <w:p>
          <w:pPr>
            <w:pStyle w:val="Contents3"/>
            <w:tabs>
              <w:tab w:val="clear" w:pos="8459"/>
              <w:tab w:val="right" w:pos="9026" w:leader="dot"/>
            </w:tabs>
            <w:rPr/>
          </w:pPr>
          <w:hyperlink w:anchor="__RefHeading___Toc7277261_73709187">
            <w:r>
              <w:rPr>
                <w:webHidden/>
                <w:rStyle w:val="IndexLink"/>
              </w:rPr>
              <w:t>1122</w:t>
            </w:r>
            <w:r>
              <w:rPr>
                <w:rStyle w:val="IndexLink"/>
                <w:rtl w:val="true"/>
              </w:rPr>
              <w:t xml:space="preserve">- </w:t>
            </w:r>
            <w:r>
              <w:rPr>
                <w:rStyle w:val="IndexLink"/>
                <w:rtl w:val="true"/>
              </w:rPr>
              <w:t>الأکبری‏</w:t>
            </w:r>
            <w:r>
              <w:rPr>
                <w:rStyle w:val="IndexLink"/>
                <w:rtl w:val="true"/>
              </w:rPr>
              <w:tab/>
            </w:r>
            <w:r>
              <w:rPr>
                <w:rStyle w:val="IndexLink"/>
              </w:rPr>
              <w:t>326</w:t>
            </w:r>
          </w:hyperlink>
        </w:p>
        <w:p>
          <w:pPr>
            <w:pStyle w:val="Contents3"/>
            <w:tabs>
              <w:tab w:val="clear" w:pos="8459"/>
              <w:tab w:val="right" w:pos="9026" w:leader="dot"/>
            </w:tabs>
            <w:rPr/>
          </w:pPr>
          <w:hyperlink w:anchor="__RefHeading___Toc7277263_73709187">
            <w:r>
              <w:rPr>
                <w:webHidden/>
                <w:rStyle w:val="IndexLink"/>
              </w:rPr>
              <w:t>1123</w:t>
            </w:r>
            <w:r>
              <w:rPr>
                <w:rStyle w:val="IndexLink"/>
                <w:rtl w:val="true"/>
              </w:rPr>
              <w:t xml:space="preserve">- </w:t>
            </w:r>
            <w:r>
              <w:rPr>
                <w:rStyle w:val="IndexLink"/>
                <w:rtl w:val="true"/>
              </w:rPr>
              <w:t>أکر ثاوذوسیوس‏</w:t>
            </w:r>
            <w:r>
              <w:rPr>
                <w:rStyle w:val="IndexLink"/>
                <w:rtl w:val="true"/>
              </w:rPr>
              <w:tab/>
            </w:r>
            <w:r>
              <w:rPr>
                <w:rStyle w:val="IndexLink"/>
              </w:rPr>
              <w:t>326</w:t>
            </w:r>
          </w:hyperlink>
        </w:p>
        <w:p>
          <w:pPr>
            <w:pStyle w:val="Contents3"/>
            <w:tabs>
              <w:tab w:val="clear" w:pos="8459"/>
              <w:tab w:val="right" w:pos="9026" w:leader="dot"/>
            </w:tabs>
            <w:rPr/>
          </w:pPr>
          <w:hyperlink w:anchor="__RefHeading___Toc7277265_73709187">
            <w:r>
              <w:rPr>
                <w:webHidden/>
                <w:rStyle w:val="IndexLink"/>
              </w:rPr>
              <w:t>1124</w:t>
            </w:r>
            <w:r>
              <w:rPr>
                <w:rStyle w:val="IndexLink"/>
                <w:rtl w:val="true"/>
              </w:rPr>
              <w:t xml:space="preserve">- </w:t>
            </w:r>
            <w:r>
              <w:rPr>
                <w:rStyle w:val="IndexLink"/>
                <w:rtl w:val="true"/>
              </w:rPr>
              <w:t>الإکسیر</w:t>
            </w:r>
            <w:r>
              <w:rPr>
                <w:rStyle w:val="IndexLink"/>
                <w:rtl w:val="true"/>
              </w:rPr>
              <w:tab/>
            </w:r>
            <w:r>
              <w:rPr>
                <w:rStyle w:val="IndexLink"/>
              </w:rPr>
              <w:t>327</w:t>
            </w:r>
          </w:hyperlink>
        </w:p>
        <w:p>
          <w:pPr>
            <w:pStyle w:val="Contents3"/>
            <w:tabs>
              <w:tab w:val="clear" w:pos="8459"/>
              <w:tab w:val="right" w:pos="9026" w:leader="dot"/>
            </w:tabs>
            <w:rPr/>
          </w:pPr>
          <w:hyperlink w:anchor="__RefHeading___Toc7277267_73709187">
            <w:r>
              <w:rPr>
                <w:webHidden/>
                <w:rStyle w:val="IndexLink"/>
              </w:rPr>
              <w:t>1125</w:t>
            </w:r>
            <w:r>
              <w:rPr>
                <w:rStyle w:val="IndexLink"/>
                <w:rtl w:val="true"/>
              </w:rPr>
              <w:t xml:space="preserve">- </w:t>
            </w:r>
            <w:r>
              <w:rPr>
                <w:rStyle w:val="IndexLink"/>
                <w:rtl w:val="true"/>
              </w:rPr>
              <w:t>إکسیر آل محمد ع‏</w:t>
            </w:r>
            <w:r>
              <w:rPr>
                <w:rStyle w:val="IndexLink"/>
                <w:rtl w:val="true"/>
              </w:rPr>
              <w:tab/>
            </w:r>
            <w:r>
              <w:rPr>
                <w:rStyle w:val="IndexLink"/>
              </w:rPr>
              <w:t>327</w:t>
            </w:r>
          </w:hyperlink>
        </w:p>
        <w:p>
          <w:pPr>
            <w:pStyle w:val="Contents3"/>
            <w:tabs>
              <w:tab w:val="clear" w:pos="8459"/>
              <w:tab w:val="right" w:pos="9026" w:leader="dot"/>
            </w:tabs>
            <w:rPr/>
          </w:pPr>
          <w:hyperlink w:anchor="__RefHeading___Toc7277269_73709187">
            <w:r>
              <w:rPr>
                <w:webHidden/>
                <w:rStyle w:val="IndexLink"/>
              </w:rPr>
              <w:t>1126</w:t>
            </w:r>
            <w:r>
              <w:rPr>
                <w:rStyle w:val="IndexLink"/>
                <w:rtl w:val="true"/>
              </w:rPr>
              <w:t xml:space="preserve">- </w:t>
            </w:r>
            <w:r>
              <w:rPr>
                <w:rStyle w:val="IndexLink"/>
                <w:rtl w:val="true"/>
              </w:rPr>
              <w:t>الإکسیر الأبیض‏</w:t>
            </w:r>
            <w:r>
              <w:rPr>
                <w:rStyle w:val="IndexLink"/>
                <w:rtl w:val="true"/>
              </w:rPr>
              <w:tab/>
            </w:r>
            <w:r>
              <w:rPr>
                <w:rStyle w:val="IndexLink"/>
              </w:rPr>
              <w:t>327</w:t>
            </w:r>
          </w:hyperlink>
        </w:p>
        <w:p>
          <w:pPr>
            <w:pStyle w:val="Contents3"/>
            <w:tabs>
              <w:tab w:val="clear" w:pos="8459"/>
              <w:tab w:val="right" w:pos="9026" w:leader="dot"/>
            </w:tabs>
            <w:rPr/>
          </w:pPr>
          <w:hyperlink w:anchor="__RefHeading___Toc7277271_73709187">
            <w:r>
              <w:rPr>
                <w:webHidden/>
                <w:rStyle w:val="IndexLink"/>
              </w:rPr>
              <w:t>1127</w:t>
            </w:r>
            <w:r>
              <w:rPr>
                <w:rStyle w:val="IndexLink"/>
                <w:rtl w:val="true"/>
              </w:rPr>
              <w:t xml:space="preserve">- </w:t>
            </w:r>
            <w:r>
              <w:rPr>
                <w:rStyle w:val="IndexLink"/>
                <w:rtl w:val="true"/>
              </w:rPr>
              <w:t>الإکسیر الأحمر</w:t>
            </w:r>
            <w:r>
              <w:rPr>
                <w:rStyle w:val="IndexLink"/>
                <w:rtl w:val="true"/>
              </w:rPr>
              <w:tab/>
            </w:r>
            <w:r>
              <w:rPr>
                <w:rStyle w:val="IndexLink"/>
              </w:rPr>
              <w:t>327</w:t>
            </w:r>
          </w:hyperlink>
        </w:p>
        <w:p>
          <w:pPr>
            <w:pStyle w:val="Contents3"/>
            <w:tabs>
              <w:tab w:val="clear" w:pos="8459"/>
              <w:tab w:val="right" w:pos="9026" w:leader="dot"/>
            </w:tabs>
            <w:rPr/>
          </w:pPr>
          <w:hyperlink w:anchor="__RefHeading___Toc7277273_73709187">
            <w:r>
              <w:rPr>
                <w:webHidden/>
                <w:rStyle w:val="IndexLink"/>
              </w:rPr>
              <w:t>1128</w:t>
            </w:r>
            <w:r>
              <w:rPr>
                <w:rStyle w:val="IndexLink"/>
                <w:rtl w:val="true"/>
              </w:rPr>
              <w:t xml:space="preserve">- </w:t>
            </w:r>
            <w:r>
              <w:rPr>
                <w:rStyle w:val="IndexLink"/>
                <w:rtl w:val="true"/>
              </w:rPr>
              <w:t>إکسیر الاخبار للأخیار الأبرار</w:t>
            </w:r>
            <w:r>
              <w:rPr>
                <w:rStyle w:val="IndexLink"/>
                <w:rtl w:val="true"/>
              </w:rPr>
              <w:tab/>
            </w:r>
            <w:r>
              <w:rPr>
                <w:rStyle w:val="IndexLink"/>
              </w:rPr>
              <w:t>327</w:t>
            </w:r>
          </w:hyperlink>
        </w:p>
        <w:p>
          <w:pPr>
            <w:pStyle w:val="Contents3"/>
            <w:tabs>
              <w:tab w:val="clear" w:pos="8459"/>
              <w:tab w:val="right" w:pos="9026" w:leader="dot"/>
            </w:tabs>
            <w:rPr/>
          </w:pPr>
          <w:hyperlink w:anchor="__RefHeading___Toc7277275_73709187">
            <w:r>
              <w:rPr>
                <w:webHidden/>
                <w:rStyle w:val="IndexLink"/>
              </w:rPr>
              <w:t>1129</w:t>
            </w:r>
            <w:r>
              <w:rPr>
                <w:rStyle w:val="IndexLink"/>
                <w:rtl w:val="true"/>
              </w:rPr>
              <w:t xml:space="preserve">- </w:t>
            </w:r>
            <w:r>
              <w:rPr>
                <w:rStyle w:val="IndexLink"/>
                <w:rtl w:val="true"/>
              </w:rPr>
              <w:t>إکسیر التواریخ‏</w:t>
            </w:r>
            <w:r>
              <w:rPr>
                <w:rStyle w:val="IndexLink"/>
                <w:rtl w:val="true"/>
              </w:rPr>
              <w:tab/>
            </w:r>
            <w:r>
              <w:rPr>
                <w:rStyle w:val="IndexLink"/>
              </w:rPr>
              <w:t>328</w:t>
            </w:r>
          </w:hyperlink>
        </w:p>
        <w:p>
          <w:pPr>
            <w:pStyle w:val="Contents3"/>
            <w:tabs>
              <w:tab w:val="clear" w:pos="8459"/>
              <w:tab w:val="right" w:pos="9026" w:leader="dot"/>
            </w:tabs>
            <w:rPr/>
          </w:pPr>
          <w:hyperlink w:anchor="__RefHeading___Toc7277277_73709187">
            <w:r>
              <w:rPr>
                <w:webHidden/>
                <w:rStyle w:val="IndexLink"/>
              </w:rPr>
              <w:t>1130</w:t>
            </w:r>
            <w:r>
              <w:rPr>
                <w:rStyle w:val="IndexLink"/>
                <w:rtl w:val="true"/>
              </w:rPr>
              <w:t xml:space="preserve">- </w:t>
            </w:r>
            <w:r>
              <w:rPr>
                <w:rStyle w:val="IndexLink"/>
                <w:rtl w:val="true"/>
              </w:rPr>
              <w:t>إکسیر السعادات‏</w:t>
            </w:r>
            <w:r>
              <w:rPr>
                <w:rStyle w:val="IndexLink"/>
                <w:rtl w:val="true"/>
              </w:rPr>
              <w:tab/>
            </w:r>
            <w:r>
              <w:rPr>
                <w:rStyle w:val="IndexLink"/>
              </w:rPr>
              <w:t>328</w:t>
            </w:r>
          </w:hyperlink>
        </w:p>
        <w:p>
          <w:pPr>
            <w:pStyle w:val="Contents3"/>
            <w:tabs>
              <w:tab w:val="clear" w:pos="8459"/>
              <w:tab w:val="right" w:pos="9026" w:leader="dot"/>
            </w:tabs>
            <w:rPr/>
          </w:pPr>
          <w:hyperlink w:anchor="__RefHeading___Toc7277279_73709187">
            <w:r>
              <w:rPr>
                <w:webHidden/>
                <w:rStyle w:val="IndexLink"/>
              </w:rPr>
              <w:t>1131</w:t>
            </w:r>
            <w:r>
              <w:rPr>
                <w:rStyle w:val="IndexLink"/>
                <w:rtl w:val="true"/>
              </w:rPr>
              <w:t xml:space="preserve">- </w:t>
            </w:r>
            <w:r>
              <w:rPr>
                <w:rStyle w:val="IndexLink"/>
                <w:rtl w:val="true"/>
              </w:rPr>
              <w:t>إکسیر السعادة</w:t>
            </w:r>
            <w:r>
              <w:rPr>
                <w:rStyle w:val="IndexLink"/>
                <w:rtl w:val="true"/>
              </w:rPr>
              <w:tab/>
            </w:r>
            <w:r>
              <w:rPr>
                <w:rStyle w:val="IndexLink"/>
              </w:rPr>
              <w:t>328</w:t>
            </w:r>
          </w:hyperlink>
        </w:p>
        <w:p>
          <w:pPr>
            <w:pStyle w:val="Contents3"/>
            <w:tabs>
              <w:tab w:val="clear" w:pos="8459"/>
              <w:tab w:val="right" w:pos="9026" w:leader="dot"/>
            </w:tabs>
            <w:rPr/>
          </w:pPr>
          <w:hyperlink w:anchor="__RefHeading___Toc7277281_73709187">
            <w:r>
              <w:rPr>
                <w:webHidden/>
                <w:rStyle w:val="IndexLink"/>
              </w:rPr>
              <w:t>1132</w:t>
            </w:r>
            <w:r>
              <w:rPr>
                <w:rStyle w:val="IndexLink"/>
                <w:rtl w:val="true"/>
              </w:rPr>
              <w:t xml:space="preserve">- </w:t>
            </w:r>
            <w:r>
              <w:rPr>
                <w:rStyle w:val="IndexLink"/>
                <w:rtl w:val="true"/>
              </w:rPr>
              <w:t>إکسیر السعادتین‏</w:t>
            </w:r>
            <w:r>
              <w:rPr>
                <w:rStyle w:val="IndexLink"/>
                <w:rtl w:val="true"/>
              </w:rPr>
              <w:tab/>
            </w:r>
            <w:r>
              <w:rPr>
                <w:rStyle w:val="IndexLink"/>
              </w:rPr>
              <w:t>328</w:t>
            </w:r>
          </w:hyperlink>
        </w:p>
        <w:p>
          <w:pPr>
            <w:pStyle w:val="Contents3"/>
            <w:tabs>
              <w:tab w:val="clear" w:pos="8459"/>
              <w:tab w:val="right" w:pos="9026" w:leader="dot"/>
            </w:tabs>
            <w:rPr/>
          </w:pPr>
          <w:hyperlink w:anchor="__RefHeading___Toc7277283_73709187">
            <w:r>
              <w:rPr>
                <w:webHidden/>
                <w:rStyle w:val="IndexLink"/>
              </w:rPr>
              <w:t>1133</w:t>
            </w:r>
            <w:r>
              <w:rPr>
                <w:rStyle w:val="IndexLink"/>
                <w:rtl w:val="true"/>
              </w:rPr>
              <w:t xml:space="preserve">- </w:t>
            </w:r>
            <w:r>
              <w:rPr>
                <w:rStyle w:val="IndexLink"/>
                <w:rtl w:val="true"/>
              </w:rPr>
              <w:t>إکسیر العارفین‏</w:t>
            </w:r>
            <w:r>
              <w:rPr>
                <w:rStyle w:val="IndexLink"/>
                <w:rtl w:val="true"/>
              </w:rPr>
              <w:tab/>
            </w:r>
            <w:r>
              <w:rPr>
                <w:rStyle w:val="IndexLink"/>
              </w:rPr>
              <w:t>329</w:t>
            </w:r>
          </w:hyperlink>
        </w:p>
        <w:p>
          <w:pPr>
            <w:pStyle w:val="Contents3"/>
            <w:tabs>
              <w:tab w:val="clear" w:pos="8459"/>
              <w:tab w:val="right" w:pos="9026" w:leader="dot"/>
            </w:tabs>
            <w:rPr/>
          </w:pPr>
          <w:hyperlink w:anchor="__RefHeading___Toc7277285_73709187">
            <w:r>
              <w:rPr>
                <w:webHidden/>
                <w:rStyle w:val="IndexLink"/>
              </w:rPr>
              <w:t>1134</w:t>
            </w:r>
            <w:r>
              <w:rPr>
                <w:rStyle w:val="IndexLink"/>
                <w:rtl w:val="true"/>
              </w:rPr>
              <w:t xml:space="preserve">- </w:t>
            </w:r>
            <w:r>
              <w:rPr>
                <w:rStyle w:val="IndexLink"/>
                <w:rtl w:val="true"/>
              </w:rPr>
              <w:t>إکسیر العبادات فی أسرار الشهادات‏</w:t>
            </w:r>
            <w:r>
              <w:rPr>
                <w:rStyle w:val="IndexLink"/>
                <w:rtl w:val="true"/>
              </w:rPr>
              <w:tab/>
            </w:r>
            <w:r>
              <w:rPr>
                <w:rStyle w:val="IndexLink"/>
              </w:rPr>
              <w:t>329</w:t>
            </w:r>
          </w:hyperlink>
        </w:p>
        <w:p>
          <w:pPr>
            <w:pStyle w:val="Contents3"/>
            <w:tabs>
              <w:tab w:val="clear" w:pos="8459"/>
              <w:tab w:val="right" w:pos="9026" w:leader="dot"/>
            </w:tabs>
            <w:rPr/>
          </w:pPr>
          <w:hyperlink w:anchor="__RefHeading___Toc7277287_73709187">
            <w:r>
              <w:rPr>
                <w:webHidden/>
                <w:rStyle w:val="IndexLink"/>
              </w:rPr>
              <w:t>1135</w:t>
            </w:r>
            <w:r>
              <w:rPr>
                <w:rStyle w:val="IndexLink"/>
                <w:rtl w:val="true"/>
              </w:rPr>
              <w:t xml:space="preserve">- </w:t>
            </w:r>
            <w:r>
              <w:rPr>
                <w:rStyle w:val="IndexLink"/>
                <w:rtl w:val="true"/>
              </w:rPr>
              <w:t>الأکفاء و الشهادات‏</w:t>
            </w:r>
            <w:r>
              <w:rPr>
                <w:rStyle w:val="IndexLink"/>
                <w:rtl w:val="true"/>
              </w:rPr>
              <w:tab/>
            </w:r>
            <w:r>
              <w:rPr>
                <w:rStyle w:val="IndexLink"/>
              </w:rPr>
              <w:t>329</w:t>
            </w:r>
          </w:hyperlink>
        </w:p>
        <w:p>
          <w:pPr>
            <w:pStyle w:val="Contents3"/>
            <w:tabs>
              <w:tab w:val="clear" w:pos="8459"/>
              <w:tab w:val="right" w:pos="9026" w:leader="dot"/>
            </w:tabs>
            <w:rPr/>
          </w:pPr>
          <w:hyperlink w:anchor="__RefHeading___Toc7277289_73709187">
            <w:r>
              <w:rPr>
                <w:webHidden/>
                <w:rStyle w:val="IndexLink"/>
              </w:rPr>
              <w:t>1136</w:t>
            </w:r>
            <w:r>
              <w:rPr>
                <w:rStyle w:val="IndexLink"/>
                <w:rtl w:val="true"/>
              </w:rPr>
              <w:t xml:space="preserve">- </w:t>
            </w:r>
            <w:r>
              <w:rPr>
                <w:rStyle w:val="IndexLink"/>
                <w:rtl w:val="true"/>
              </w:rPr>
              <w:t>أکفاء المکاید</w:t>
            </w:r>
            <w:r>
              <w:rPr>
                <w:rStyle w:val="IndexLink"/>
                <w:rtl w:val="true"/>
              </w:rPr>
              <w:tab/>
            </w:r>
            <w:r>
              <w:rPr>
                <w:rStyle w:val="IndexLink"/>
              </w:rPr>
              <w:t>330</w:t>
            </w:r>
          </w:hyperlink>
        </w:p>
        <w:p>
          <w:pPr>
            <w:pStyle w:val="Contents3"/>
            <w:tabs>
              <w:tab w:val="clear" w:pos="8459"/>
              <w:tab w:val="right" w:pos="9026" w:leader="dot"/>
            </w:tabs>
            <w:rPr/>
          </w:pPr>
          <w:hyperlink w:anchor="__RefHeading___Toc7277291_73709187">
            <w:r>
              <w:rPr>
                <w:webHidden/>
                <w:rStyle w:val="IndexLink"/>
              </w:rPr>
              <w:t>1137</w:t>
            </w:r>
            <w:r>
              <w:rPr>
                <w:rStyle w:val="IndexLink"/>
                <w:rtl w:val="true"/>
              </w:rPr>
              <w:t xml:space="preserve">- </w:t>
            </w:r>
            <w:r>
              <w:rPr>
                <w:rStyle w:val="IndexLink"/>
                <w:rtl w:val="true"/>
              </w:rPr>
              <w:t>الإکلیل‏</w:t>
            </w:r>
            <w:r>
              <w:rPr>
                <w:rStyle w:val="IndexLink"/>
                <w:rtl w:val="true"/>
              </w:rPr>
              <w:tab/>
            </w:r>
            <w:r>
              <w:rPr>
                <w:rStyle w:val="IndexLink"/>
              </w:rPr>
              <w:t>330</w:t>
            </w:r>
          </w:hyperlink>
        </w:p>
        <w:p>
          <w:pPr>
            <w:pStyle w:val="Contents3"/>
            <w:tabs>
              <w:tab w:val="clear" w:pos="8459"/>
              <w:tab w:val="right" w:pos="9026" w:leader="dot"/>
            </w:tabs>
            <w:rPr/>
          </w:pPr>
          <w:hyperlink w:anchor="__RefHeading___Toc7277293_73709187">
            <w:r>
              <w:rPr>
                <w:webHidden/>
                <w:rStyle w:val="IndexLink"/>
              </w:rPr>
              <w:t>1138</w:t>
            </w:r>
            <w:r>
              <w:rPr>
                <w:rStyle w:val="IndexLink"/>
                <w:rtl w:val="true"/>
              </w:rPr>
              <w:t xml:space="preserve">- </w:t>
            </w:r>
            <w:r>
              <w:rPr>
                <w:rStyle w:val="IndexLink"/>
                <w:rtl w:val="true"/>
              </w:rPr>
              <w:t>الإکلیل‏</w:t>
            </w:r>
            <w:r>
              <w:rPr>
                <w:rStyle w:val="IndexLink"/>
                <w:rtl w:val="true"/>
              </w:rPr>
              <w:tab/>
            </w:r>
            <w:r>
              <w:rPr>
                <w:rStyle w:val="IndexLink"/>
              </w:rPr>
              <w:t>330</w:t>
            </w:r>
          </w:hyperlink>
        </w:p>
        <w:p>
          <w:pPr>
            <w:pStyle w:val="Contents3"/>
            <w:tabs>
              <w:tab w:val="clear" w:pos="8459"/>
              <w:tab w:val="right" w:pos="9026" w:leader="dot"/>
            </w:tabs>
            <w:rPr/>
          </w:pPr>
          <w:hyperlink w:anchor="__RefHeading___Toc7277295_73709187">
            <w:r>
              <w:rPr>
                <w:webHidden/>
                <w:rStyle w:val="IndexLink"/>
              </w:rPr>
              <w:t>1139</w:t>
            </w:r>
            <w:r>
              <w:rPr>
                <w:rStyle w:val="IndexLink"/>
                <w:rtl w:val="true"/>
              </w:rPr>
              <w:t xml:space="preserve">- </w:t>
            </w:r>
            <w:r>
              <w:rPr>
                <w:rStyle w:val="IndexLink"/>
                <w:rtl w:val="true"/>
              </w:rPr>
              <w:t>إکلیل التاجی‏</w:t>
            </w:r>
            <w:r>
              <w:rPr>
                <w:rStyle w:val="IndexLink"/>
                <w:rtl w:val="true"/>
              </w:rPr>
              <w:tab/>
            </w:r>
            <w:r>
              <w:rPr>
                <w:rStyle w:val="IndexLink"/>
              </w:rPr>
              <w:t>331</w:t>
            </w:r>
          </w:hyperlink>
        </w:p>
        <w:p>
          <w:pPr>
            <w:pStyle w:val="Contents3"/>
            <w:tabs>
              <w:tab w:val="clear" w:pos="8459"/>
              <w:tab w:val="right" w:pos="9026" w:leader="dot"/>
            </w:tabs>
            <w:rPr/>
          </w:pPr>
          <w:hyperlink w:anchor="__RefHeading___Toc7277297_73709187">
            <w:r>
              <w:rPr>
                <w:webHidden/>
                <w:rStyle w:val="IndexLink"/>
              </w:rPr>
              <w:t>1140</w:t>
            </w:r>
            <w:r>
              <w:rPr>
                <w:rStyle w:val="IndexLink"/>
                <w:rtl w:val="true"/>
              </w:rPr>
              <w:t xml:space="preserve">- </w:t>
            </w:r>
            <w:r>
              <w:rPr>
                <w:rStyle w:val="IndexLink"/>
                <w:rtl w:val="true"/>
              </w:rPr>
              <w:t>إکلیل المصائب‏</w:t>
            </w:r>
            <w:r>
              <w:rPr>
                <w:rStyle w:val="IndexLink"/>
                <w:rtl w:val="true"/>
              </w:rPr>
              <w:tab/>
            </w:r>
            <w:r>
              <w:rPr>
                <w:rStyle w:val="IndexLink"/>
              </w:rPr>
              <w:t>331</w:t>
            </w:r>
          </w:hyperlink>
        </w:p>
        <w:p>
          <w:pPr>
            <w:pStyle w:val="Contents3"/>
            <w:tabs>
              <w:tab w:val="clear" w:pos="8459"/>
              <w:tab w:val="right" w:pos="9026" w:leader="dot"/>
            </w:tabs>
            <w:rPr/>
          </w:pPr>
          <w:hyperlink w:anchor="__RefHeading___Toc7277299_73709187">
            <w:r>
              <w:rPr>
                <w:webHidden/>
                <w:rStyle w:val="IndexLink"/>
              </w:rPr>
              <w:t>1141</w:t>
            </w:r>
            <w:r>
              <w:rPr>
                <w:rStyle w:val="IndexLink"/>
                <w:rtl w:val="true"/>
              </w:rPr>
              <w:t xml:space="preserve">- </w:t>
            </w:r>
            <w:r>
              <w:rPr>
                <w:rStyle w:val="IndexLink"/>
                <w:rtl w:val="true"/>
              </w:rPr>
              <w:t>إکلیل المنهج‏</w:t>
            </w:r>
            <w:r>
              <w:rPr>
                <w:rStyle w:val="IndexLink"/>
                <w:rtl w:val="true"/>
              </w:rPr>
              <w:tab/>
            </w:r>
            <w:r>
              <w:rPr>
                <w:rStyle w:val="IndexLink"/>
              </w:rPr>
              <w:t>331</w:t>
            </w:r>
          </w:hyperlink>
        </w:p>
        <w:p>
          <w:pPr>
            <w:pStyle w:val="Contents3"/>
            <w:tabs>
              <w:tab w:val="clear" w:pos="8459"/>
              <w:tab w:val="right" w:pos="9026" w:leader="dot"/>
            </w:tabs>
            <w:rPr/>
          </w:pPr>
          <w:hyperlink w:anchor="__RefHeading___Toc7277301_73709187">
            <w:r>
              <w:rPr>
                <w:webHidden/>
                <w:rStyle w:val="IndexLink"/>
                <w:rtl w:val="true"/>
              </w:rPr>
              <w:t>الإکمال‏</w:t>
            </w:r>
            <w:r>
              <w:rPr>
                <w:rStyle w:val="IndexLink"/>
                <w:rtl w:val="true"/>
              </w:rPr>
              <w:tab/>
            </w:r>
            <w:r>
              <w:rPr>
                <w:rStyle w:val="IndexLink"/>
              </w:rPr>
              <w:t>331</w:t>
            </w:r>
          </w:hyperlink>
        </w:p>
        <w:p>
          <w:pPr>
            <w:pStyle w:val="Contents3"/>
            <w:tabs>
              <w:tab w:val="clear" w:pos="8459"/>
              <w:tab w:val="right" w:pos="9026" w:leader="dot"/>
            </w:tabs>
            <w:rPr/>
          </w:pPr>
          <w:hyperlink w:anchor="__RefHeading___Toc7277303_73709187">
            <w:r>
              <w:rPr>
                <w:webHidden/>
                <w:rStyle w:val="IndexLink"/>
              </w:rPr>
              <w:t>1142</w:t>
            </w:r>
            <w:r>
              <w:rPr>
                <w:rStyle w:val="IndexLink"/>
                <w:rtl w:val="true"/>
              </w:rPr>
              <w:t xml:space="preserve">- </w:t>
            </w:r>
            <w:r>
              <w:rPr>
                <w:rStyle w:val="IndexLink"/>
                <w:rtl w:val="true"/>
              </w:rPr>
              <w:t>الإکمال‏</w:t>
            </w:r>
            <w:r>
              <w:rPr>
                <w:rStyle w:val="IndexLink"/>
                <w:rtl w:val="true"/>
              </w:rPr>
              <w:tab/>
            </w:r>
            <w:r>
              <w:rPr>
                <w:rStyle w:val="IndexLink"/>
              </w:rPr>
              <w:t>331</w:t>
            </w:r>
          </w:hyperlink>
        </w:p>
        <w:p>
          <w:pPr>
            <w:pStyle w:val="Contents3"/>
            <w:tabs>
              <w:tab w:val="clear" w:pos="8459"/>
              <w:tab w:val="right" w:pos="9026" w:leader="dot"/>
            </w:tabs>
            <w:rPr/>
          </w:pPr>
          <w:hyperlink w:anchor="__RefHeading___Toc7277305_73709187">
            <w:r>
              <w:rPr>
                <w:webHidden/>
                <w:rStyle w:val="IndexLink"/>
                <w:rtl w:val="true"/>
              </w:rPr>
              <w:t>الإکمال لمنتهی المقال‏</w:t>
            </w:r>
            <w:r>
              <w:rPr>
                <w:rStyle w:val="IndexLink"/>
                <w:rtl w:val="true"/>
              </w:rPr>
              <w:tab/>
            </w:r>
            <w:r>
              <w:rPr>
                <w:rStyle w:val="IndexLink"/>
              </w:rPr>
              <w:t>331</w:t>
            </w:r>
          </w:hyperlink>
        </w:p>
        <w:p>
          <w:pPr>
            <w:pStyle w:val="Contents3"/>
            <w:tabs>
              <w:tab w:val="clear" w:pos="8459"/>
              <w:tab w:val="right" w:pos="9026" w:leader="dot"/>
            </w:tabs>
            <w:rPr/>
          </w:pPr>
          <w:hyperlink w:anchor="__RefHeading___Toc7277307_73709187">
            <w:r>
              <w:rPr>
                <w:webHidden/>
                <w:rStyle w:val="IndexLink"/>
              </w:rPr>
              <w:t>1143</w:t>
            </w:r>
            <w:r>
              <w:rPr>
                <w:rStyle w:val="IndexLink"/>
                <w:rtl w:val="true"/>
              </w:rPr>
              <w:t xml:space="preserve">- </w:t>
            </w:r>
            <w:r>
              <w:rPr>
                <w:rStyle w:val="IndexLink"/>
                <w:rtl w:val="true"/>
              </w:rPr>
              <w:t>إکمال الإصلاح‏</w:t>
            </w:r>
            <w:r>
              <w:rPr>
                <w:rStyle w:val="IndexLink"/>
                <w:rtl w:val="true"/>
              </w:rPr>
              <w:tab/>
            </w:r>
            <w:r>
              <w:rPr>
                <w:rStyle w:val="IndexLink"/>
              </w:rPr>
              <w:t>331</w:t>
            </w:r>
          </w:hyperlink>
        </w:p>
        <w:p>
          <w:pPr>
            <w:pStyle w:val="Contents3"/>
            <w:tabs>
              <w:tab w:val="clear" w:pos="8459"/>
              <w:tab w:val="right" w:pos="9026" w:leader="dot"/>
            </w:tabs>
            <w:rPr/>
          </w:pPr>
          <w:hyperlink w:anchor="__RefHeading___Toc7277309_73709187">
            <w:r>
              <w:rPr>
                <w:webHidden/>
                <w:rStyle w:val="IndexLink"/>
              </w:rPr>
              <w:t>1144</w:t>
            </w:r>
            <w:r>
              <w:rPr>
                <w:rStyle w:val="IndexLink"/>
                <w:rtl w:val="true"/>
              </w:rPr>
              <w:t xml:space="preserve">- </w:t>
            </w:r>
            <w:r>
              <w:rPr>
                <w:rStyle w:val="IndexLink"/>
                <w:rtl w:val="true"/>
              </w:rPr>
              <w:t>إکمال الأعمال فی استکمال الإقبال‏</w:t>
            </w:r>
            <w:r>
              <w:rPr>
                <w:rStyle w:val="IndexLink"/>
                <w:rtl w:val="true"/>
              </w:rPr>
              <w:tab/>
            </w:r>
            <w:r>
              <w:rPr>
                <w:rStyle w:val="IndexLink"/>
              </w:rPr>
              <w:t>332</w:t>
            </w:r>
          </w:hyperlink>
        </w:p>
        <w:p>
          <w:pPr>
            <w:pStyle w:val="Contents3"/>
            <w:tabs>
              <w:tab w:val="clear" w:pos="8459"/>
              <w:tab w:val="right" w:pos="9026" w:leader="dot"/>
            </w:tabs>
            <w:rPr/>
          </w:pPr>
          <w:hyperlink w:anchor="__RefHeading___Toc7277311_73709187">
            <w:r>
              <w:rPr>
                <w:webHidden/>
                <w:rStyle w:val="IndexLink"/>
              </w:rPr>
              <w:t>1145</w:t>
            </w:r>
            <w:r>
              <w:rPr>
                <w:rStyle w:val="IndexLink"/>
                <w:rtl w:val="true"/>
              </w:rPr>
              <w:t xml:space="preserve">- </w:t>
            </w:r>
            <w:r>
              <w:rPr>
                <w:rStyle w:val="IndexLink"/>
                <w:rtl w:val="true"/>
              </w:rPr>
              <w:t>إکمال الحجة و إیضاح المحجة</w:t>
            </w:r>
            <w:r>
              <w:rPr>
                <w:rStyle w:val="IndexLink"/>
                <w:rtl w:val="true"/>
              </w:rPr>
              <w:tab/>
            </w:r>
            <w:r>
              <w:rPr>
                <w:rStyle w:val="IndexLink"/>
              </w:rPr>
              <w:t>332</w:t>
            </w:r>
          </w:hyperlink>
        </w:p>
        <w:p>
          <w:pPr>
            <w:pStyle w:val="Contents3"/>
            <w:tabs>
              <w:tab w:val="clear" w:pos="8459"/>
              <w:tab w:val="right" w:pos="9026" w:leader="dot"/>
            </w:tabs>
            <w:rPr/>
          </w:pPr>
          <w:hyperlink w:anchor="__RefHeading___Toc7277313_73709187">
            <w:r>
              <w:rPr>
                <w:webHidden/>
                <w:rStyle w:val="IndexLink"/>
                <w:rtl w:val="true"/>
              </w:rPr>
              <w:t>إکمال الدروس‏</w:t>
            </w:r>
            <w:r>
              <w:rPr>
                <w:rStyle w:val="IndexLink"/>
                <w:rtl w:val="true"/>
              </w:rPr>
              <w:tab/>
            </w:r>
            <w:r>
              <w:rPr>
                <w:rStyle w:val="IndexLink"/>
              </w:rPr>
              <w:t>332</w:t>
            </w:r>
          </w:hyperlink>
        </w:p>
        <w:p>
          <w:pPr>
            <w:pStyle w:val="Contents3"/>
            <w:tabs>
              <w:tab w:val="clear" w:pos="8459"/>
              <w:tab w:val="right" w:pos="9026" w:leader="dot"/>
            </w:tabs>
            <w:rPr/>
          </w:pPr>
          <w:hyperlink w:anchor="__RefHeading___Toc7277315_73709187">
            <w:r>
              <w:rPr>
                <w:webHidden/>
                <w:rStyle w:val="IndexLink"/>
              </w:rPr>
              <w:t>1146</w:t>
            </w:r>
            <w:r>
              <w:rPr>
                <w:rStyle w:val="IndexLink"/>
                <w:rtl w:val="true"/>
              </w:rPr>
              <w:t xml:space="preserve">- </w:t>
            </w:r>
            <w:r>
              <w:rPr>
                <w:rStyle w:val="IndexLink"/>
                <w:rtl w:val="true"/>
              </w:rPr>
              <w:t>إکمال الدین‏</w:t>
            </w:r>
            <w:r>
              <w:rPr>
                <w:rStyle w:val="IndexLink"/>
                <w:rtl w:val="true"/>
              </w:rPr>
              <w:tab/>
            </w:r>
            <w:r>
              <w:rPr>
                <w:rStyle w:val="IndexLink"/>
              </w:rPr>
              <w:t>332</w:t>
            </w:r>
          </w:hyperlink>
        </w:p>
        <w:p>
          <w:pPr>
            <w:pStyle w:val="Contents3"/>
            <w:tabs>
              <w:tab w:val="clear" w:pos="8459"/>
              <w:tab w:val="right" w:pos="9026" w:leader="dot"/>
            </w:tabs>
            <w:rPr/>
          </w:pPr>
          <w:hyperlink w:anchor="__RefHeading___Toc7277317_73709187">
            <w:r>
              <w:rPr>
                <w:webHidden/>
                <w:rStyle w:val="IndexLink"/>
              </w:rPr>
              <w:t>1147</w:t>
            </w:r>
            <w:r>
              <w:rPr>
                <w:rStyle w:val="IndexLink"/>
                <w:rtl w:val="true"/>
              </w:rPr>
              <w:t xml:space="preserve">- </w:t>
            </w:r>
            <w:r>
              <w:rPr>
                <w:rStyle w:val="IndexLink"/>
                <w:rtl w:val="true"/>
              </w:rPr>
              <w:t>إکمال الدین و إتمام النعمة</w:t>
            </w:r>
            <w:r>
              <w:rPr>
                <w:rStyle w:val="IndexLink"/>
                <w:rtl w:val="true"/>
              </w:rPr>
              <w:tab/>
            </w:r>
            <w:r>
              <w:rPr>
                <w:rStyle w:val="IndexLink"/>
              </w:rPr>
              <w:t>333</w:t>
            </w:r>
          </w:hyperlink>
        </w:p>
        <w:p>
          <w:pPr>
            <w:pStyle w:val="Contents3"/>
            <w:tabs>
              <w:tab w:val="clear" w:pos="8459"/>
              <w:tab w:val="right" w:pos="9026" w:leader="dot"/>
            </w:tabs>
            <w:rPr/>
          </w:pPr>
          <w:hyperlink w:anchor="__RefHeading___Toc7277319_73709187">
            <w:r>
              <w:rPr>
                <w:webHidden/>
                <w:rStyle w:val="IndexLink"/>
              </w:rPr>
              <w:t>1148</w:t>
            </w:r>
            <w:r>
              <w:rPr>
                <w:rStyle w:val="IndexLink"/>
                <w:rtl w:val="true"/>
              </w:rPr>
              <w:t xml:space="preserve">- </w:t>
            </w:r>
            <w:r>
              <w:rPr>
                <w:rStyle w:val="IndexLink"/>
                <w:rtl w:val="true"/>
              </w:rPr>
              <w:t>إکمال المنة فی نقض منهاج السنة</w:t>
            </w:r>
            <w:r>
              <w:rPr>
                <w:rStyle w:val="IndexLink"/>
                <w:rtl w:val="true"/>
              </w:rPr>
              <w:tab/>
            </w:r>
            <w:r>
              <w:rPr>
                <w:rStyle w:val="IndexLink"/>
              </w:rPr>
              <w:t>333</w:t>
            </w:r>
          </w:hyperlink>
        </w:p>
        <w:p>
          <w:pPr>
            <w:pStyle w:val="Contents3"/>
            <w:tabs>
              <w:tab w:val="clear" w:pos="8459"/>
              <w:tab w:val="right" w:pos="9026" w:leader="dot"/>
            </w:tabs>
            <w:rPr/>
          </w:pPr>
          <w:hyperlink w:anchor="__RefHeading___Toc7277321_73709187">
            <w:r>
              <w:rPr>
                <w:webHidden/>
                <w:rStyle w:val="IndexLink"/>
              </w:rPr>
              <w:t>1149</w:t>
            </w:r>
            <w:r>
              <w:rPr>
                <w:rStyle w:val="IndexLink"/>
                <w:rtl w:val="true"/>
              </w:rPr>
              <w:t xml:space="preserve">- </w:t>
            </w:r>
            <w:r>
              <w:rPr>
                <w:rStyle w:val="IndexLink"/>
                <w:rtl w:val="true"/>
              </w:rPr>
              <w:t>إکمال منتهی المقال‏</w:t>
            </w:r>
            <w:r>
              <w:rPr>
                <w:rStyle w:val="IndexLink"/>
                <w:rtl w:val="true"/>
              </w:rPr>
              <w:tab/>
            </w:r>
            <w:r>
              <w:rPr>
                <w:rStyle w:val="IndexLink"/>
              </w:rPr>
              <w:t>333</w:t>
            </w:r>
          </w:hyperlink>
        </w:p>
        <w:p>
          <w:pPr>
            <w:pStyle w:val="Contents3"/>
            <w:tabs>
              <w:tab w:val="clear" w:pos="8459"/>
              <w:tab w:val="right" w:pos="9026" w:leader="dot"/>
            </w:tabs>
            <w:rPr/>
          </w:pPr>
          <w:hyperlink w:anchor="__RefHeading___Toc7277323_73709187">
            <w:r>
              <w:rPr>
                <w:webHidden/>
                <w:rStyle w:val="IndexLink"/>
              </w:rPr>
              <w:t>1150</w:t>
            </w:r>
            <w:r>
              <w:rPr>
                <w:rStyle w:val="IndexLink"/>
                <w:rtl w:val="true"/>
              </w:rPr>
              <w:t xml:space="preserve">- </w:t>
            </w:r>
            <w:r>
              <w:rPr>
                <w:rStyle w:val="IndexLink"/>
                <w:rtl w:val="true"/>
              </w:rPr>
              <w:t>أکواب موضوعة</w:t>
            </w:r>
            <w:r>
              <w:rPr>
                <w:rStyle w:val="IndexLink"/>
                <w:rtl w:val="true"/>
              </w:rPr>
              <w:tab/>
            </w:r>
            <w:r>
              <w:rPr>
                <w:rStyle w:val="IndexLink"/>
              </w:rPr>
              <w:t>334</w:t>
            </w:r>
          </w:hyperlink>
        </w:p>
        <w:p>
          <w:pPr>
            <w:pStyle w:val="Contents3"/>
            <w:tabs>
              <w:tab w:val="clear" w:pos="8459"/>
              <w:tab w:val="right" w:pos="9026" w:leader="dot"/>
            </w:tabs>
            <w:rPr/>
          </w:pPr>
          <w:hyperlink w:anchor="__RefHeading___Toc7277325_73709187">
            <w:r>
              <w:rPr>
                <w:webHidden/>
                <w:rStyle w:val="IndexLink"/>
              </w:rPr>
              <w:t>1151</w:t>
            </w:r>
            <w:r>
              <w:rPr>
                <w:rStyle w:val="IndexLink"/>
                <w:rtl w:val="true"/>
              </w:rPr>
              <w:t xml:space="preserve">- </w:t>
            </w:r>
            <w:r>
              <w:rPr>
                <w:rStyle w:val="IndexLink"/>
                <w:rtl w:val="true"/>
              </w:rPr>
              <w:t>إلهی‏نامه‏</w:t>
            </w:r>
            <w:r>
              <w:rPr>
                <w:rStyle w:val="IndexLink"/>
                <w:rtl w:val="true"/>
              </w:rPr>
              <w:tab/>
            </w:r>
            <w:r>
              <w:rPr>
                <w:rStyle w:val="IndexLink"/>
              </w:rPr>
              <w:t>334</w:t>
            </w:r>
          </w:hyperlink>
        </w:p>
        <w:p>
          <w:pPr>
            <w:pStyle w:val="Contents3"/>
            <w:tabs>
              <w:tab w:val="clear" w:pos="8459"/>
              <w:tab w:val="right" w:pos="9026" w:leader="dot"/>
            </w:tabs>
            <w:rPr/>
          </w:pPr>
          <w:hyperlink w:anchor="__RefHeading___Toc7277327_73709187">
            <w:r>
              <w:rPr>
                <w:webHidden/>
                <w:rStyle w:val="IndexLink"/>
              </w:rPr>
              <w:t>1152</w:t>
            </w:r>
            <w:r>
              <w:rPr>
                <w:rStyle w:val="IndexLink"/>
                <w:rtl w:val="true"/>
              </w:rPr>
              <w:t xml:space="preserve">- </w:t>
            </w:r>
            <w:r>
              <w:rPr>
                <w:rStyle w:val="IndexLink"/>
                <w:rtl w:val="true"/>
              </w:rPr>
              <w:t>إلهی‏نامه‏</w:t>
            </w:r>
            <w:r>
              <w:rPr>
                <w:rStyle w:val="IndexLink"/>
                <w:rtl w:val="true"/>
              </w:rPr>
              <w:tab/>
            </w:r>
            <w:r>
              <w:rPr>
                <w:rStyle w:val="IndexLink"/>
              </w:rPr>
              <w:t>334</w:t>
            </w:r>
          </w:hyperlink>
        </w:p>
        <w:p>
          <w:pPr>
            <w:pStyle w:val="Contents3"/>
            <w:tabs>
              <w:tab w:val="clear" w:pos="8459"/>
              <w:tab w:val="right" w:pos="9026" w:leader="dot"/>
            </w:tabs>
            <w:rPr/>
          </w:pPr>
          <w:hyperlink w:anchor="__RefHeading___Toc7277329_73709187">
            <w:r>
              <w:rPr>
                <w:webHidden/>
                <w:rStyle w:val="IndexLink"/>
              </w:rPr>
              <w:t>1153</w:t>
            </w:r>
            <w:r>
              <w:rPr>
                <w:rStyle w:val="IndexLink"/>
                <w:rtl w:val="true"/>
              </w:rPr>
              <w:t xml:space="preserve">- </w:t>
            </w:r>
            <w:r>
              <w:rPr>
                <w:rStyle w:val="IndexLink"/>
                <w:rtl w:val="true"/>
              </w:rPr>
              <w:t>الإلهیة</w:t>
            </w:r>
            <w:r>
              <w:rPr>
                <w:rStyle w:val="IndexLink"/>
                <w:rtl w:val="true"/>
              </w:rPr>
              <w:tab/>
            </w:r>
            <w:r>
              <w:rPr>
                <w:rStyle w:val="IndexLink"/>
              </w:rPr>
              <w:t>334</w:t>
            </w:r>
          </w:hyperlink>
        </w:p>
        <w:p>
          <w:pPr>
            <w:pStyle w:val="Contents3"/>
            <w:tabs>
              <w:tab w:val="clear" w:pos="8459"/>
              <w:tab w:val="right" w:pos="9026" w:leader="dot"/>
            </w:tabs>
            <w:rPr/>
          </w:pPr>
          <w:hyperlink w:anchor="__RefHeading___Toc7277331_73709187">
            <w:r>
              <w:rPr>
                <w:webHidden/>
                <w:rStyle w:val="IndexLink"/>
              </w:rPr>
              <w:t>1154</w:t>
            </w:r>
            <w:r>
              <w:rPr>
                <w:rStyle w:val="IndexLink"/>
                <w:rtl w:val="true"/>
              </w:rPr>
              <w:t xml:space="preserve">- </w:t>
            </w:r>
            <w:r>
              <w:rPr>
                <w:rStyle w:val="IndexLink"/>
                <w:rtl w:val="true"/>
              </w:rPr>
              <w:t>الألباب‏</w:t>
            </w:r>
            <w:r>
              <w:rPr>
                <w:rStyle w:val="IndexLink"/>
                <w:rtl w:val="true"/>
              </w:rPr>
              <w:tab/>
            </w:r>
            <w:r>
              <w:rPr>
                <w:rStyle w:val="IndexLink"/>
              </w:rPr>
              <w:t>335</w:t>
            </w:r>
          </w:hyperlink>
        </w:p>
        <w:p>
          <w:pPr>
            <w:pStyle w:val="Contents3"/>
            <w:tabs>
              <w:tab w:val="clear" w:pos="8459"/>
              <w:tab w:val="right" w:pos="9026" w:leader="dot"/>
            </w:tabs>
            <w:rPr/>
          </w:pPr>
          <w:hyperlink w:anchor="__RefHeading___Toc7277333_73709187">
            <w:r>
              <w:rPr>
                <w:webHidden/>
                <w:rStyle w:val="IndexLink"/>
              </w:rPr>
              <w:t>1155</w:t>
            </w:r>
            <w:r>
              <w:rPr>
                <w:rStyle w:val="IndexLink"/>
                <w:rtl w:val="true"/>
              </w:rPr>
              <w:t xml:space="preserve">- </w:t>
            </w:r>
            <w:r>
              <w:rPr>
                <w:rStyle w:val="IndexLink"/>
                <w:rtl w:val="true"/>
              </w:rPr>
              <w:t>الالتجائیة</w:t>
            </w:r>
            <w:r>
              <w:rPr>
                <w:rStyle w:val="IndexLink"/>
                <w:rtl w:val="true"/>
              </w:rPr>
              <w:tab/>
            </w:r>
            <w:r>
              <w:rPr>
                <w:rStyle w:val="IndexLink"/>
              </w:rPr>
              <w:t>335</w:t>
            </w:r>
          </w:hyperlink>
        </w:p>
        <w:p>
          <w:pPr>
            <w:pStyle w:val="Contents3"/>
            <w:tabs>
              <w:tab w:val="clear" w:pos="8459"/>
              <w:tab w:val="right" w:pos="9026" w:leader="dot"/>
            </w:tabs>
            <w:rPr/>
          </w:pPr>
          <w:hyperlink w:anchor="__RefHeading___Toc7277335_73709187">
            <w:r>
              <w:rPr>
                <w:webHidden/>
                <w:rStyle w:val="IndexLink"/>
              </w:rPr>
              <w:t>1156</w:t>
            </w:r>
            <w:r>
              <w:rPr>
                <w:rStyle w:val="IndexLink"/>
                <w:rtl w:val="true"/>
              </w:rPr>
              <w:t xml:space="preserve">- </w:t>
            </w:r>
            <w:r>
              <w:rPr>
                <w:rStyle w:val="IndexLink"/>
                <w:rtl w:val="true"/>
              </w:rPr>
              <w:t>الالتقاط</w:t>
            </w:r>
            <w:r>
              <w:rPr>
                <w:rStyle w:val="IndexLink"/>
                <w:rtl w:val="true"/>
              </w:rPr>
              <w:tab/>
            </w:r>
            <w:r>
              <w:rPr>
                <w:rStyle w:val="IndexLink"/>
              </w:rPr>
              <w:t>335</w:t>
            </w:r>
          </w:hyperlink>
        </w:p>
        <w:p>
          <w:pPr>
            <w:pStyle w:val="Contents3"/>
            <w:tabs>
              <w:tab w:val="clear" w:pos="8459"/>
              <w:tab w:val="right" w:pos="9026" w:leader="dot"/>
            </w:tabs>
            <w:rPr/>
          </w:pPr>
          <w:hyperlink w:anchor="__RefHeading___Toc7277337_73709187">
            <w:r>
              <w:rPr>
                <w:webHidden/>
                <w:rStyle w:val="IndexLink"/>
              </w:rPr>
              <w:t>1157</w:t>
            </w:r>
            <w:r>
              <w:rPr>
                <w:rStyle w:val="IndexLink"/>
                <w:rtl w:val="true"/>
              </w:rPr>
              <w:t xml:space="preserve">- </w:t>
            </w:r>
            <w:r>
              <w:rPr>
                <w:rStyle w:val="IndexLink"/>
                <w:rtl w:val="true"/>
              </w:rPr>
              <w:t>الالتقاط عن الآثار الباقیة</w:t>
            </w:r>
            <w:r>
              <w:rPr>
                <w:rStyle w:val="IndexLink"/>
                <w:rtl w:val="true"/>
              </w:rPr>
              <w:tab/>
            </w:r>
            <w:r>
              <w:rPr>
                <w:rStyle w:val="IndexLink"/>
              </w:rPr>
              <w:t>336</w:t>
            </w:r>
          </w:hyperlink>
        </w:p>
        <w:p>
          <w:pPr>
            <w:pStyle w:val="Contents3"/>
            <w:tabs>
              <w:tab w:val="clear" w:pos="8459"/>
              <w:tab w:val="right" w:pos="9026" w:leader="dot"/>
            </w:tabs>
            <w:rPr/>
          </w:pPr>
          <w:hyperlink w:anchor="__RefHeading___Toc7277339_73709187">
            <w:r>
              <w:rPr>
                <w:webHidden/>
                <w:rStyle w:val="IndexLink"/>
              </w:rPr>
              <w:t>1158</w:t>
            </w:r>
            <w:r>
              <w:rPr>
                <w:rStyle w:val="IndexLink"/>
                <w:rtl w:val="true"/>
              </w:rPr>
              <w:t xml:space="preserve">- </w:t>
            </w:r>
            <w:r>
              <w:rPr>
                <w:rStyle w:val="IndexLink"/>
                <w:rtl w:val="true"/>
              </w:rPr>
              <w:t>الالتقاط عن الشمسیة المنطقیة</w:t>
            </w:r>
            <w:r>
              <w:rPr>
                <w:rStyle w:val="IndexLink"/>
                <w:rtl w:val="true"/>
              </w:rPr>
              <w:tab/>
            </w:r>
            <w:r>
              <w:rPr>
                <w:rStyle w:val="IndexLink"/>
              </w:rPr>
              <w:t>336</w:t>
            </w:r>
          </w:hyperlink>
        </w:p>
        <w:p>
          <w:pPr>
            <w:pStyle w:val="Contents3"/>
            <w:tabs>
              <w:tab w:val="clear" w:pos="8459"/>
              <w:tab w:val="right" w:pos="9026" w:leader="dot"/>
            </w:tabs>
            <w:rPr/>
          </w:pPr>
          <w:hyperlink w:anchor="__RefHeading___Toc7277341_73709187">
            <w:r>
              <w:rPr>
                <w:webHidden/>
                <w:rStyle w:val="IndexLink"/>
              </w:rPr>
              <w:t>1159</w:t>
            </w:r>
            <w:r>
              <w:rPr>
                <w:rStyle w:val="IndexLink"/>
                <w:rtl w:val="true"/>
              </w:rPr>
              <w:t xml:space="preserve">- </w:t>
            </w:r>
            <w:r>
              <w:rPr>
                <w:rStyle w:val="IndexLink"/>
                <w:rtl w:val="true"/>
              </w:rPr>
              <w:t>الالتقاط عن القانون المسعودی‏</w:t>
            </w:r>
            <w:r>
              <w:rPr>
                <w:rStyle w:val="IndexLink"/>
                <w:rtl w:val="true"/>
              </w:rPr>
              <w:tab/>
            </w:r>
            <w:r>
              <w:rPr>
                <w:rStyle w:val="IndexLink"/>
              </w:rPr>
              <w:t>336</w:t>
            </w:r>
          </w:hyperlink>
        </w:p>
        <w:p>
          <w:pPr>
            <w:pStyle w:val="Contents3"/>
            <w:tabs>
              <w:tab w:val="clear" w:pos="8459"/>
              <w:tab w:val="right" w:pos="9026" w:leader="dot"/>
            </w:tabs>
            <w:rPr/>
          </w:pPr>
          <w:hyperlink w:anchor="__RefHeading___Toc7277343_73709187">
            <w:r>
              <w:rPr>
                <w:webHidden/>
                <w:rStyle w:val="IndexLink"/>
              </w:rPr>
              <w:t>1160</w:t>
            </w:r>
            <w:r>
              <w:rPr>
                <w:rStyle w:val="IndexLink"/>
                <w:rtl w:val="true"/>
              </w:rPr>
              <w:t xml:space="preserve">- </w:t>
            </w:r>
            <w:r>
              <w:rPr>
                <w:rStyle w:val="IndexLink"/>
                <w:rtl w:val="true"/>
              </w:rPr>
              <w:t>الالتقاط عن کتاب الهیئة</w:t>
            </w:r>
            <w:r>
              <w:rPr>
                <w:rStyle w:val="IndexLink"/>
                <w:rtl w:val="true"/>
              </w:rPr>
              <w:tab/>
            </w:r>
            <w:r>
              <w:rPr>
                <w:rStyle w:val="IndexLink"/>
              </w:rPr>
              <w:t>336</w:t>
            </w:r>
          </w:hyperlink>
        </w:p>
        <w:p>
          <w:pPr>
            <w:pStyle w:val="Contents3"/>
            <w:tabs>
              <w:tab w:val="clear" w:pos="8459"/>
              <w:tab w:val="right" w:pos="9026" w:leader="dot"/>
            </w:tabs>
            <w:rPr/>
          </w:pPr>
          <w:hyperlink w:anchor="__RefHeading___Toc7277345_73709187">
            <w:r>
              <w:rPr>
                <w:webHidden/>
                <w:rStyle w:val="IndexLink"/>
              </w:rPr>
              <w:t>1161</w:t>
            </w:r>
            <w:r>
              <w:rPr>
                <w:rStyle w:val="IndexLink"/>
                <w:rtl w:val="true"/>
              </w:rPr>
              <w:t xml:space="preserve">- </w:t>
            </w:r>
            <w:r>
              <w:rPr>
                <w:rStyle w:val="IndexLink"/>
                <w:rtl w:val="true"/>
              </w:rPr>
              <w:t>التقاط الاعتراضات عن کتاب زبدة النقض و لباب الکشف‏</w:t>
            </w:r>
            <w:r>
              <w:rPr>
                <w:rStyle w:val="IndexLink"/>
                <w:rtl w:val="true"/>
              </w:rPr>
              <w:tab/>
            </w:r>
            <w:r>
              <w:rPr>
                <w:rStyle w:val="IndexLink"/>
              </w:rPr>
              <w:t>336</w:t>
            </w:r>
          </w:hyperlink>
        </w:p>
        <w:p>
          <w:pPr>
            <w:pStyle w:val="Contents3"/>
            <w:tabs>
              <w:tab w:val="clear" w:pos="8459"/>
              <w:tab w:val="right" w:pos="9026" w:leader="dot"/>
            </w:tabs>
            <w:rPr/>
          </w:pPr>
          <w:hyperlink w:anchor="__RefHeading___Toc7277347_73709187">
            <w:r>
              <w:rPr>
                <w:webHidden/>
                <w:rStyle w:val="IndexLink"/>
              </w:rPr>
              <w:t>1162</w:t>
            </w:r>
            <w:r>
              <w:rPr>
                <w:rStyle w:val="IndexLink"/>
                <w:rtl w:val="true"/>
              </w:rPr>
              <w:t xml:space="preserve">- </w:t>
            </w:r>
            <w:r>
              <w:rPr>
                <w:rStyle w:val="IndexLink"/>
                <w:rtl w:val="true"/>
              </w:rPr>
              <w:t>التقاط الدرر النخب‏</w:t>
            </w:r>
            <w:r>
              <w:rPr>
                <w:rStyle w:val="IndexLink"/>
                <w:rtl w:val="true"/>
              </w:rPr>
              <w:tab/>
            </w:r>
            <w:r>
              <w:rPr>
                <w:rStyle w:val="IndexLink"/>
              </w:rPr>
              <w:t>337</w:t>
            </w:r>
          </w:hyperlink>
        </w:p>
        <w:p>
          <w:pPr>
            <w:pStyle w:val="Contents3"/>
            <w:tabs>
              <w:tab w:val="clear" w:pos="8459"/>
              <w:tab w:val="right" w:pos="9026" w:leader="dot"/>
            </w:tabs>
            <w:rPr/>
          </w:pPr>
          <w:hyperlink w:anchor="__RefHeading___Toc7277349_73709187">
            <w:r>
              <w:rPr>
                <w:webHidden/>
                <w:rStyle w:val="IndexLink"/>
              </w:rPr>
              <w:t>1163</w:t>
            </w:r>
            <w:r>
              <w:rPr>
                <w:rStyle w:val="IndexLink"/>
                <w:rtl w:val="true"/>
              </w:rPr>
              <w:t xml:space="preserve">- </w:t>
            </w:r>
            <w:r>
              <w:rPr>
                <w:rStyle w:val="IndexLink"/>
                <w:rtl w:val="true"/>
              </w:rPr>
              <w:t>التقاط اللآلی من الأمالی‏</w:t>
            </w:r>
            <w:r>
              <w:rPr>
                <w:rStyle w:val="IndexLink"/>
                <w:rtl w:val="true"/>
              </w:rPr>
              <w:tab/>
            </w:r>
            <w:r>
              <w:rPr>
                <w:rStyle w:val="IndexLink"/>
              </w:rPr>
              <w:t>337</w:t>
            </w:r>
          </w:hyperlink>
        </w:p>
        <w:p>
          <w:pPr>
            <w:pStyle w:val="Contents3"/>
            <w:tabs>
              <w:tab w:val="clear" w:pos="8459"/>
              <w:tab w:val="right" w:pos="9026" w:leader="dot"/>
            </w:tabs>
            <w:rPr/>
          </w:pPr>
          <w:hyperlink w:anchor="__RefHeading___Toc7277351_73709187">
            <w:r>
              <w:rPr>
                <w:webHidden/>
                <w:rStyle w:val="IndexLink"/>
              </w:rPr>
              <w:t>1164</w:t>
            </w:r>
            <w:r>
              <w:rPr>
                <w:rStyle w:val="IndexLink"/>
                <w:rtl w:val="true"/>
              </w:rPr>
              <w:t xml:space="preserve">- </w:t>
            </w:r>
            <w:r>
              <w:rPr>
                <w:rStyle w:val="IndexLink"/>
                <w:rtl w:val="true"/>
              </w:rPr>
              <w:t>التهاب نیران الأحزان و مثیر کتائب الأشجان‏</w:t>
            </w:r>
            <w:r>
              <w:rPr>
                <w:rStyle w:val="IndexLink"/>
                <w:rtl w:val="true"/>
              </w:rPr>
              <w:tab/>
            </w:r>
            <w:r>
              <w:rPr>
                <w:rStyle w:val="IndexLink"/>
              </w:rPr>
              <w:t>337</w:t>
            </w:r>
          </w:hyperlink>
        </w:p>
        <w:p>
          <w:pPr>
            <w:pStyle w:val="Contents3"/>
            <w:tabs>
              <w:tab w:val="clear" w:pos="8459"/>
              <w:tab w:val="right" w:pos="9026" w:leader="dot"/>
            </w:tabs>
            <w:rPr/>
          </w:pPr>
          <w:hyperlink w:anchor="__RefHeading___Toc7277353_73709187">
            <w:r>
              <w:rPr>
                <w:webHidden/>
                <w:rStyle w:val="IndexLink"/>
              </w:rPr>
              <w:t>1165</w:t>
            </w:r>
            <w:r>
              <w:rPr>
                <w:rStyle w:val="IndexLink"/>
                <w:rtl w:val="true"/>
              </w:rPr>
              <w:t xml:space="preserve">- </w:t>
            </w:r>
            <w:r>
              <w:rPr>
                <w:rStyle w:val="IndexLink"/>
                <w:rtl w:val="true"/>
              </w:rPr>
              <w:t>الإلحاق بالاشتقاق‏</w:t>
            </w:r>
            <w:r>
              <w:rPr>
                <w:rStyle w:val="IndexLink"/>
                <w:rtl w:val="true"/>
              </w:rPr>
              <w:tab/>
            </w:r>
            <w:r>
              <w:rPr>
                <w:rStyle w:val="IndexLink"/>
              </w:rPr>
              <w:t>339</w:t>
            </w:r>
          </w:hyperlink>
        </w:p>
        <w:p>
          <w:pPr>
            <w:pStyle w:val="Contents3"/>
            <w:tabs>
              <w:tab w:val="clear" w:pos="8459"/>
              <w:tab w:val="right" w:pos="9026" w:leader="dot"/>
            </w:tabs>
            <w:rPr/>
          </w:pPr>
          <w:hyperlink w:anchor="__RefHeading___Toc7277355_73709187">
            <w:r>
              <w:rPr>
                <w:webHidden/>
                <w:rStyle w:val="IndexLink"/>
              </w:rPr>
              <w:t>1166</w:t>
            </w:r>
            <w:r>
              <w:rPr>
                <w:rStyle w:val="IndexLink"/>
                <w:rtl w:val="true"/>
              </w:rPr>
              <w:t xml:space="preserve">- </w:t>
            </w:r>
            <w:r>
              <w:rPr>
                <w:rStyle w:val="IndexLink"/>
                <w:rtl w:val="true"/>
              </w:rPr>
              <w:t>الإلحاقات العشرة</w:t>
            </w:r>
            <w:r>
              <w:rPr>
                <w:rStyle w:val="IndexLink"/>
                <w:rtl w:val="true"/>
              </w:rPr>
              <w:tab/>
            </w:r>
            <w:r>
              <w:rPr>
                <w:rStyle w:val="IndexLink"/>
              </w:rPr>
              <w:t>339</w:t>
            </w:r>
          </w:hyperlink>
        </w:p>
        <w:p>
          <w:pPr>
            <w:pStyle w:val="Contents3"/>
            <w:tabs>
              <w:tab w:val="clear" w:pos="8459"/>
              <w:tab w:val="right" w:pos="9026" w:leader="dot"/>
            </w:tabs>
            <w:rPr/>
          </w:pPr>
          <w:hyperlink w:anchor="__RefHeading___Toc7277357_73709187">
            <w:r>
              <w:rPr>
                <w:webHidden/>
                <w:rStyle w:val="IndexLink"/>
              </w:rPr>
              <w:t>1167</w:t>
            </w:r>
            <w:r>
              <w:rPr>
                <w:rStyle w:val="IndexLink"/>
                <w:rtl w:val="true"/>
              </w:rPr>
              <w:t xml:space="preserve">- </w:t>
            </w:r>
            <w:r>
              <w:rPr>
                <w:rStyle w:val="IndexLink"/>
                <w:rtl w:val="true"/>
              </w:rPr>
              <w:t>الألحانات‏</w:t>
            </w:r>
            <w:r>
              <w:rPr>
                <w:rStyle w:val="IndexLink"/>
                <w:rtl w:val="true"/>
              </w:rPr>
              <w:tab/>
            </w:r>
            <w:r>
              <w:rPr>
                <w:rStyle w:val="IndexLink"/>
              </w:rPr>
              <w:t>339</w:t>
            </w:r>
          </w:hyperlink>
        </w:p>
        <w:p>
          <w:pPr>
            <w:pStyle w:val="Contents3"/>
            <w:tabs>
              <w:tab w:val="clear" w:pos="8459"/>
              <w:tab w:val="right" w:pos="9026" w:leader="dot"/>
            </w:tabs>
            <w:rPr/>
          </w:pPr>
          <w:hyperlink w:anchor="__RefHeading___Toc7277359_73709187">
            <w:r>
              <w:rPr>
                <w:webHidden/>
                <w:rStyle w:val="IndexLink"/>
              </w:rPr>
              <w:t>1168</w:t>
            </w:r>
            <w:r>
              <w:rPr>
                <w:rStyle w:val="IndexLink"/>
                <w:rtl w:val="true"/>
              </w:rPr>
              <w:t xml:space="preserve">- </w:t>
            </w:r>
            <w:r>
              <w:rPr>
                <w:rStyle w:val="IndexLink"/>
                <w:rtl w:val="true"/>
              </w:rPr>
              <w:t>إلزام الملحدین‏</w:t>
            </w:r>
            <w:r>
              <w:rPr>
                <w:rStyle w:val="IndexLink"/>
                <w:rtl w:val="true"/>
              </w:rPr>
              <w:tab/>
            </w:r>
            <w:r>
              <w:rPr>
                <w:rStyle w:val="IndexLink"/>
              </w:rPr>
              <w:t>339</w:t>
            </w:r>
          </w:hyperlink>
        </w:p>
        <w:p>
          <w:pPr>
            <w:pStyle w:val="Contents3"/>
            <w:tabs>
              <w:tab w:val="clear" w:pos="8459"/>
              <w:tab w:val="right" w:pos="9026" w:leader="dot"/>
            </w:tabs>
            <w:rPr/>
          </w:pPr>
          <w:hyperlink w:anchor="__RefHeading___Toc7277361_73709187">
            <w:r>
              <w:rPr>
                <w:webHidden/>
                <w:rStyle w:val="IndexLink"/>
              </w:rPr>
              <w:t>1169</w:t>
            </w:r>
            <w:r>
              <w:rPr>
                <w:rStyle w:val="IndexLink"/>
                <w:rtl w:val="true"/>
              </w:rPr>
              <w:t xml:space="preserve">- </w:t>
            </w:r>
            <w:r>
              <w:rPr>
                <w:rStyle w:val="IndexLink"/>
                <w:rtl w:val="true"/>
              </w:rPr>
              <w:t>إلزام الناصب‏</w:t>
            </w:r>
            <w:r>
              <w:rPr>
                <w:rStyle w:val="IndexLink"/>
                <w:rtl w:val="true"/>
              </w:rPr>
              <w:tab/>
            </w:r>
            <w:r>
              <w:rPr>
                <w:rStyle w:val="IndexLink"/>
              </w:rPr>
              <w:t>339</w:t>
            </w:r>
          </w:hyperlink>
        </w:p>
        <w:p>
          <w:pPr>
            <w:pStyle w:val="Contents3"/>
            <w:tabs>
              <w:tab w:val="clear" w:pos="8459"/>
              <w:tab w:val="right" w:pos="9026" w:leader="dot"/>
            </w:tabs>
            <w:rPr/>
          </w:pPr>
          <w:hyperlink w:anchor="__RefHeading___Toc7277363_73709187">
            <w:r>
              <w:rPr>
                <w:webHidden/>
                <w:rStyle w:val="IndexLink"/>
              </w:rPr>
              <w:t>1170</w:t>
            </w:r>
            <w:r>
              <w:rPr>
                <w:rStyle w:val="IndexLink"/>
                <w:rtl w:val="true"/>
              </w:rPr>
              <w:t xml:space="preserve">- </w:t>
            </w:r>
            <w:r>
              <w:rPr>
                <w:rStyle w:val="IndexLink"/>
                <w:rtl w:val="true"/>
              </w:rPr>
              <w:t>إلزام النواصب‏</w:t>
            </w:r>
            <w:r>
              <w:rPr>
                <w:rStyle w:val="IndexLink"/>
                <w:rtl w:val="true"/>
              </w:rPr>
              <w:tab/>
            </w:r>
            <w:r>
              <w:rPr>
                <w:rStyle w:val="IndexLink"/>
              </w:rPr>
              <w:t>339</w:t>
            </w:r>
          </w:hyperlink>
        </w:p>
        <w:p>
          <w:pPr>
            <w:pStyle w:val="Contents3"/>
            <w:tabs>
              <w:tab w:val="clear" w:pos="8459"/>
              <w:tab w:val="right" w:pos="9026" w:leader="dot"/>
            </w:tabs>
            <w:rPr/>
          </w:pPr>
          <w:hyperlink w:anchor="__RefHeading___Toc7277365_73709187">
            <w:r>
              <w:rPr>
                <w:webHidden/>
                <w:rStyle w:val="IndexLink"/>
              </w:rPr>
              <w:t>1171</w:t>
            </w:r>
            <w:r>
              <w:rPr>
                <w:rStyle w:val="IndexLink"/>
                <w:rtl w:val="true"/>
              </w:rPr>
              <w:t xml:space="preserve">- </w:t>
            </w:r>
            <w:r>
              <w:rPr>
                <w:rStyle w:val="IndexLink"/>
                <w:rtl w:val="true"/>
              </w:rPr>
              <w:t>الألطاف‏</w:t>
            </w:r>
            <w:r>
              <w:rPr>
                <w:rStyle w:val="IndexLink"/>
                <w:rtl w:val="true"/>
              </w:rPr>
              <w:tab/>
            </w:r>
            <w:r>
              <w:rPr>
                <w:rStyle w:val="IndexLink"/>
              </w:rPr>
              <w:t>340</w:t>
            </w:r>
          </w:hyperlink>
        </w:p>
        <w:p>
          <w:pPr>
            <w:pStyle w:val="Contents3"/>
            <w:tabs>
              <w:tab w:val="clear" w:pos="8459"/>
              <w:tab w:val="right" w:pos="9026" w:leader="dot"/>
            </w:tabs>
            <w:rPr/>
          </w:pPr>
          <w:hyperlink w:anchor="__RefHeading___Toc7277367_73709187">
            <w:r>
              <w:rPr>
                <w:webHidden/>
                <w:rStyle w:val="IndexLink"/>
              </w:rPr>
              <w:t>1172</w:t>
            </w:r>
            <w:r>
              <w:rPr>
                <w:rStyle w:val="IndexLink"/>
                <w:rtl w:val="true"/>
              </w:rPr>
              <w:t xml:space="preserve">- </w:t>
            </w:r>
            <w:r>
              <w:rPr>
                <w:rStyle w:val="IndexLink"/>
                <w:rtl w:val="true"/>
              </w:rPr>
              <w:t>الألطاف الخفیة</w:t>
            </w:r>
            <w:r>
              <w:rPr>
                <w:rStyle w:val="IndexLink"/>
                <w:rtl w:val="true"/>
              </w:rPr>
              <w:tab/>
            </w:r>
            <w:r>
              <w:rPr>
                <w:rStyle w:val="IndexLink"/>
              </w:rPr>
              <w:t>340</w:t>
            </w:r>
          </w:hyperlink>
        </w:p>
        <w:p>
          <w:pPr>
            <w:pStyle w:val="Contents3"/>
            <w:tabs>
              <w:tab w:val="clear" w:pos="8459"/>
              <w:tab w:val="right" w:pos="9026" w:leader="dot"/>
            </w:tabs>
            <w:rPr/>
          </w:pPr>
          <w:hyperlink w:anchor="__RefHeading___Toc7277369_73709187">
            <w:r>
              <w:rPr>
                <w:webHidden/>
                <w:rStyle w:val="IndexLink"/>
              </w:rPr>
              <w:t>1173</w:t>
            </w:r>
            <w:r>
              <w:rPr>
                <w:rStyle w:val="IndexLink"/>
                <w:rtl w:val="true"/>
              </w:rPr>
              <w:t xml:space="preserve">- </w:t>
            </w:r>
            <w:r>
              <w:rPr>
                <w:rStyle w:val="IndexLink"/>
                <w:rtl w:val="true"/>
              </w:rPr>
              <w:t>الألغاز</w:t>
            </w:r>
            <w:r>
              <w:rPr>
                <w:rStyle w:val="IndexLink"/>
                <w:rtl w:val="true"/>
              </w:rPr>
              <w:tab/>
            </w:r>
            <w:r>
              <w:rPr>
                <w:rStyle w:val="IndexLink"/>
              </w:rPr>
              <w:t>340</w:t>
            </w:r>
          </w:hyperlink>
        </w:p>
        <w:p>
          <w:pPr>
            <w:pStyle w:val="Contents3"/>
            <w:tabs>
              <w:tab w:val="clear" w:pos="8459"/>
              <w:tab w:val="right" w:pos="9026" w:leader="dot"/>
            </w:tabs>
            <w:rPr/>
          </w:pPr>
          <w:hyperlink w:anchor="__RefHeading___Toc7277371_73709187">
            <w:r>
              <w:rPr>
                <w:webHidden/>
                <w:rStyle w:val="IndexLink"/>
              </w:rPr>
              <w:t>1174</w:t>
            </w:r>
            <w:r>
              <w:rPr>
                <w:rStyle w:val="IndexLink"/>
                <w:rtl w:val="true"/>
              </w:rPr>
              <w:t xml:space="preserve">- </w:t>
            </w:r>
            <w:r>
              <w:rPr>
                <w:rStyle w:val="IndexLink"/>
                <w:rtl w:val="true"/>
              </w:rPr>
              <w:t>الألف الإنسانیة</w:t>
            </w:r>
            <w:r>
              <w:rPr>
                <w:rStyle w:val="IndexLink"/>
                <w:rtl w:val="true"/>
              </w:rPr>
              <w:tab/>
            </w:r>
            <w:r>
              <w:rPr>
                <w:rStyle w:val="IndexLink"/>
              </w:rPr>
              <w:t>340</w:t>
            </w:r>
          </w:hyperlink>
        </w:p>
        <w:p>
          <w:pPr>
            <w:pStyle w:val="Contents3"/>
            <w:tabs>
              <w:tab w:val="clear" w:pos="8459"/>
              <w:tab w:val="right" w:pos="9026" w:leader="dot"/>
            </w:tabs>
            <w:rPr/>
          </w:pPr>
          <w:hyperlink w:anchor="__RefHeading___Toc7277373_73709187">
            <w:r>
              <w:rPr>
                <w:webHidden/>
                <w:rStyle w:val="IndexLink"/>
              </w:rPr>
              <w:t>1175</w:t>
            </w:r>
            <w:r>
              <w:rPr>
                <w:rStyle w:val="IndexLink"/>
                <w:rtl w:val="true"/>
              </w:rPr>
              <w:t xml:space="preserve">- </w:t>
            </w:r>
            <w:r>
              <w:rPr>
                <w:rStyle w:val="IndexLink"/>
                <w:rtl w:val="true"/>
              </w:rPr>
              <w:t>کتاب الألفات‏</w:t>
            </w:r>
            <w:r>
              <w:rPr>
                <w:rStyle w:val="IndexLink"/>
                <w:rtl w:val="true"/>
              </w:rPr>
              <w:tab/>
            </w:r>
            <w:r>
              <w:rPr>
                <w:rStyle w:val="IndexLink"/>
              </w:rPr>
              <w:t>341</w:t>
            </w:r>
          </w:hyperlink>
        </w:p>
        <w:p>
          <w:pPr>
            <w:pStyle w:val="Contents3"/>
            <w:tabs>
              <w:tab w:val="clear" w:pos="8459"/>
              <w:tab w:val="right" w:pos="9026" w:leader="dot"/>
            </w:tabs>
            <w:rPr/>
          </w:pPr>
          <w:hyperlink w:anchor="__RefHeading___Toc7277375_73709187">
            <w:r>
              <w:rPr>
                <w:webHidden/>
                <w:rStyle w:val="IndexLink"/>
              </w:rPr>
              <w:t>1176</w:t>
            </w:r>
            <w:r>
              <w:rPr>
                <w:rStyle w:val="IndexLink"/>
                <w:rtl w:val="true"/>
              </w:rPr>
              <w:t xml:space="preserve">- </w:t>
            </w:r>
            <w:r>
              <w:rPr>
                <w:rStyle w:val="IndexLink"/>
                <w:rtl w:val="true"/>
              </w:rPr>
              <w:t>کتاب الألفاظ</w:t>
            </w:r>
            <w:r>
              <w:rPr>
                <w:rStyle w:val="IndexLink"/>
                <w:rtl w:val="true"/>
              </w:rPr>
              <w:tab/>
            </w:r>
            <w:r>
              <w:rPr>
                <w:rStyle w:val="IndexLink"/>
              </w:rPr>
              <w:t>341</w:t>
            </w:r>
          </w:hyperlink>
        </w:p>
        <w:p>
          <w:pPr>
            <w:pStyle w:val="Contents3"/>
            <w:tabs>
              <w:tab w:val="clear" w:pos="8459"/>
              <w:tab w:val="right" w:pos="9026" w:leader="dot"/>
            </w:tabs>
            <w:rPr/>
          </w:pPr>
          <w:hyperlink w:anchor="__RefHeading___Toc7277377_73709187">
            <w:r>
              <w:rPr>
                <w:webHidden/>
                <w:rStyle w:val="IndexLink"/>
              </w:rPr>
              <w:t>1177</w:t>
            </w:r>
            <w:r>
              <w:rPr>
                <w:rStyle w:val="IndexLink"/>
                <w:rtl w:val="true"/>
              </w:rPr>
              <w:t xml:space="preserve">- </w:t>
            </w:r>
            <w:r>
              <w:rPr>
                <w:rStyle w:val="IndexLink"/>
                <w:rtl w:val="true"/>
              </w:rPr>
              <w:t>کتاب الألفاظ</w:t>
            </w:r>
            <w:r>
              <w:rPr>
                <w:rStyle w:val="IndexLink"/>
                <w:rtl w:val="true"/>
              </w:rPr>
              <w:tab/>
            </w:r>
            <w:r>
              <w:rPr>
                <w:rStyle w:val="IndexLink"/>
              </w:rPr>
              <w:t>341</w:t>
            </w:r>
          </w:hyperlink>
        </w:p>
        <w:p>
          <w:pPr>
            <w:pStyle w:val="Contents3"/>
            <w:tabs>
              <w:tab w:val="clear" w:pos="8459"/>
              <w:tab w:val="right" w:pos="9026" w:leader="dot"/>
            </w:tabs>
            <w:rPr/>
          </w:pPr>
          <w:hyperlink w:anchor="__RefHeading___Toc7277379_73709187">
            <w:r>
              <w:rPr>
                <w:webHidden/>
                <w:rStyle w:val="IndexLink"/>
                <w:rtl w:val="true"/>
              </w:rPr>
              <w:t>کتاب الألفاظ</w:t>
            </w:r>
            <w:r>
              <w:rPr>
                <w:rStyle w:val="IndexLink"/>
                <w:rtl w:val="true"/>
              </w:rPr>
              <w:tab/>
            </w:r>
            <w:r>
              <w:rPr>
                <w:rStyle w:val="IndexLink"/>
              </w:rPr>
              <w:t>341</w:t>
            </w:r>
          </w:hyperlink>
        </w:p>
        <w:p>
          <w:pPr>
            <w:pStyle w:val="Contents3"/>
            <w:tabs>
              <w:tab w:val="clear" w:pos="8459"/>
              <w:tab w:val="right" w:pos="9026" w:leader="dot"/>
            </w:tabs>
            <w:rPr/>
          </w:pPr>
          <w:hyperlink w:anchor="__RefHeading___Toc7277381_73709187">
            <w:r>
              <w:rPr>
                <w:webHidden/>
                <w:rStyle w:val="IndexLink"/>
              </w:rPr>
              <w:t>1178</w:t>
            </w:r>
            <w:r>
              <w:rPr>
                <w:rStyle w:val="IndexLink"/>
                <w:rtl w:val="true"/>
              </w:rPr>
              <w:t xml:space="preserve">- </w:t>
            </w:r>
            <w:r>
              <w:rPr>
                <w:rStyle w:val="IndexLink"/>
                <w:rtl w:val="true"/>
              </w:rPr>
              <w:t>الألفاظ من المهموز</w:t>
            </w:r>
            <w:r>
              <w:rPr>
                <w:rStyle w:val="IndexLink"/>
                <w:rtl w:val="true"/>
              </w:rPr>
              <w:tab/>
            </w:r>
            <w:r>
              <w:rPr>
                <w:rStyle w:val="IndexLink"/>
              </w:rPr>
              <w:t>341</w:t>
            </w:r>
          </w:hyperlink>
        </w:p>
        <w:p>
          <w:pPr>
            <w:pStyle w:val="Contents3"/>
            <w:tabs>
              <w:tab w:val="clear" w:pos="8459"/>
              <w:tab w:val="right" w:pos="9026" w:leader="dot"/>
            </w:tabs>
            <w:rPr/>
          </w:pPr>
          <w:hyperlink w:anchor="__RefHeading___Toc7277383_73709187">
            <w:r>
              <w:rPr>
                <w:webHidden/>
                <w:rStyle w:val="IndexLink"/>
              </w:rPr>
              <w:t>1179</w:t>
            </w:r>
            <w:r>
              <w:rPr>
                <w:rStyle w:val="IndexLink"/>
                <w:rtl w:val="true"/>
              </w:rPr>
              <w:t xml:space="preserve">- </w:t>
            </w:r>
            <w:r>
              <w:rPr>
                <w:rStyle w:val="IndexLink"/>
                <w:rtl w:val="true"/>
              </w:rPr>
              <w:t>ألفاظ الأدویة</w:t>
            </w:r>
            <w:r>
              <w:rPr>
                <w:rStyle w:val="IndexLink"/>
                <w:rtl w:val="true"/>
              </w:rPr>
              <w:tab/>
            </w:r>
            <w:r>
              <w:rPr>
                <w:rStyle w:val="IndexLink"/>
              </w:rPr>
              <w:t>342</w:t>
            </w:r>
          </w:hyperlink>
        </w:p>
        <w:p>
          <w:pPr>
            <w:pStyle w:val="Contents3"/>
            <w:tabs>
              <w:tab w:val="clear" w:pos="8459"/>
              <w:tab w:val="right" w:pos="9026" w:leader="dot"/>
            </w:tabs>
            <w:rPr/>
          </w:pPr>
          <w:hyperlink w:anchor="__RefHeading___Toc7277385_73709187">
            <w:r>
              <w:rPr>
                <w:webHidden/>
                <w:rStyle w:val="IndexLink"/>
              </w:rPr>
              <w:t>1180</w:t>
            </w:r>
            <w:r>
              <w:rPr>
                <w:rStyle w:val="IndexLink"/>
                <w:rtl w:val="true"/>
              </w:rPr>
              <w:t xml:space="preserve">- </w:t>
            </w:r>
            <w:r>
              <w:rPr>
                <w:rStyle w:val="IndexLink"/>
                <w:rtl w:val="true"/>
              </w:rPr>
              <w:t>الألفاظ الکتابیة</w:t>
            </w:r>
            <w:r>
              <w:rPr>
                <w:rStyle w:val="IndexLink"/>
                <w:rtl w:val="true"/>
              </w:rPr>
              <w:tab/>
            </w:r>
            <w:r>
              <w:rPr>
                <w:rStyle w:val="IndexLink"/>
              </w:rPr>
              <w:t>342</w:t>
            </w:r>
          </w:hyperlink>
        </w:p>
        <w:p>
          <w:pPr>
            <w:pStyle w:val="Contents3"/>
            <w:tabs>
              <w:tab w:val="clear" w:pos="8459"/>
              <w:tab w:val="right" w:pos="9026" w:leader="dot"/>
            </w:tabs>
            <w:rPr/>
          </w:pPr>
          <w:hyperlink w:anchor="__RefHeading___Toc7277387_73709187">
            <w:r>
              <w:rPr>
                <w:webHidden/>
                <w:rStyle w:val="IndexLink"/>
              </w:rPr>
              <w:t>1181</w:t>
            </w:r>
            <w:r>
              <w:rPr>
                <w:rStyle w:val="IndexLink"/>
                <w:rtl w:val="true"/>
              </w:rPr>
              <w:t xml:space="preserve">- </w:t>
            </w:r>
            <w:r>
              <w:rPr>
                <w:rStyle w:val="IndexLink"/>
                <w:rtl w:val="true"/>
              </w:rPr>
              <w:t>ألف باء</w:t>
            </w:r>
            <w:r>
              <w:rPr>
                <w:rStyle w:val="IndexLink"/>
                <w:rtl w:val="true"/>
              </w:rPr>
              <w:tab/>
            </w:r>
            <w:r>
              <w:rPr>
                <w:rStyle w:val="IndexLink"/>
              </w:rPr>
              <w:t>342</w:t>
            </w:r>
          </w:hyperlink>
        </w:p>
        <w:p>
          <w:pPr>
            <w:pStyle w:val="Contents3"/>
            <w:tabs>
              <w:tab w:val="clear" w:pos="8459"/>
              <w:tab w:val="right" w:pos="9026" w:leader="dot"/>
            </w:tabs>
            <w:rPr/>
          </w:pPr>
          <w:hyperlink w:anchor="__RefHeading___Toc7277389_73709187">
            <w:r>
              <w:rPr>
                <w:webHidden/>
                <w:rStyle w:val="IndexLink"/>
              </w:rPr>
              <w:t>1182</w:t>
            </w:r>
            <w:r>
              <w:rPr>
                <w:rStyle w:val="IndexLink"/>
                <w:rtl w:val="true"/>
              </w:rPr>
              <w:t xml:space="preserve">- </w:t>
            </w:r>
            <w:r>
              <w:rPr>
                <w:rStyle w:val="IndexLink"/>
                <w:rtl w:val="true"/>
              </w:rPr>
              <w:t>ألف بای بهروزی‏</w:t>
            </w:r>
            <w:r>
              <w:rPr>
                <w:rStyle w:val="IndexLink"/>
                <w:rtl w:val="true"/>
              </w:rPr>
              <w:tab/>
            </w:r>
            <w:r>
              <w:rPr>
                <w:rStyle w:val="IndexLink"/>
              </w:rPr>
              <w:t>342</w:t>
            </w:r>
          </w:hyperlink>
        </w:p>
        <w:p>
          <w:pPr>
            <w:pStyle w:val="Contents3"/>
            <w:tabs>
              <w:tab w:val="clear" w:pos="8459"/>
              <w:tab w:val="right" w:pos="9026" w:leader="dot"/>
            </w:tabs>
            <w:rPr/>
          </w:pPr>
          <w:hyperlink w:anchor="__RefHeading___Toc7277391_73709187">
            <w:r>
              <w:rPr>
                <w:webHidden/>
                <w:rStyle w:val="IndexLink"/>
              </w:rPr>
              <w:t>1183</w:t>
            </w:r>
            <w:r>
              <w:rPr>
                <w:rStyle w:val="IndexLink"/>
                <w:rtl w:val="true"/>
              </w:rPr>
              <w:t xml:space="preserve">- </w:t>
            </w:r>
            <w:r>
              <w:rPr>
                <w:rStyle w:val="IndexLink"/>
                <w:rtl w:val="true"/>
              </w:rPr>
              <w:t>کتاب الألفة</w:t>
            </w:r>
            <w:r>
              <w:rPr>
                <w:rStyle w:val="IndexLink"/>
                <w:rtl w:val="true"/>
              </w:rPr>
              <w:tab/>
            </w:r>
            <w:r>
              <w:rPr>
                <w:rStyle w:val="IndexLink"/>
              </w:rPr>
              <w:t>342</w:t>
            </w:r>
          </w:hyperlink>
        </w:p>
        <w:p>
          <w:pPr>
            <w:pStyle w:val="Contents3"/>
            <w:tabs>
              <w:tab w:val="clear" w:pos="8459"/>
              <w:tab w:val="right" w:pos="9026" w:leader="dot"/>
            </w:tabs>
            <w:rPr/>
          </w:pPr>
          <w:hyperlink w:anchor="__RefHeading___Toc7277393_73709187">
            <w:r>
              <w:rPr>
                <w:webHidden/>
                <w:rStyle w:val="IndexLink"/>
              </w:rPr>
              <w:t>1184</w:t>
            </w:r>
            <w:r>
              <w:rPr>
                <w:rStyle w:val="IndexLink"/>
                <w:rtl w:val="true"/>
              </w:rPr>
              <w:t xml:space="preserve">- </w:t>
            </w:r>
            <w:r>
              <w:rPr>
                <w:rStyle w:val="IndexLink"/>
                <w:rtl w:val="true"/>
              </w:rPr>
              <w:t>ألفه الفرقة</w:t>
            </w:r>
            <w:r>
              <w:rPr>
                <w:rStyle w:val="IndexLink"/>
                <w:rtl w:val="true"/>
              </w:rPr>
              <w:tab/>
            </w:r>
            <w:r>
              <w:rPr>
                <w:rStyle w:val="IndexLink"/>
              </w:rPr>
              <w:t>342</w:t>
            </w:r>
          </w:hyperlink>
        </w:p>
        <w:p>
          <w:pPr>
            <w:pStyle w:val="Contents3"/>
            <w:tabs>
              <w:tab w:val="clear" w:pos="8459"/>
              <w:tab w:val="right" w:pos="9026" w:leader="dot"/>
            </w:tabs>
            <w:rPr/>
          </w:pPr>
          <w:hyperlink w:anchor="__RefHeading___Toc7277395_73709187">
            <w:r>
              <w:rPr>
                <w:webHidden/>
                <w:rStyle w:val="IndexLink"/>
              </w:rPr>
              <w:t>1185</w:t>
            </w:r>
            <w:r>
              <w:rPr>
                <w:rStyle w:val="IndexLink"/>
                <w:rtl w:val="true"/>
              </w:rPr>
              <w:t xml:space="preserve">- </w:t>
            </w:r>
            <w:r>
              <w:rPr>
                <w:rStyle w:val="IndexLink"/>
                <w:rtl w:val="true"/>
              </w:rPr>
              <w:t>ألفت‏نامه‏</w:t>
            </w:r>
            <w:r>
              <w:rPr>
                <w:rStyle w:val="IndexLink"/>
                <w:rtl w:val="true"/>
              </w:rPr>
              <w:tab/>
            </w:r>
            <w:r>
              <w:rPr>
                <w:rStyle w:val="IndexLink"/>
              </w:rPr>
              <w:t>343</w:t>
            </w:r>
          </w:hyperlink>
        </w:p>
        <w:p>
          <w:pPr>
            <w:pStyle w:val="Contents3"/>
            <w:tabs>
              <w:tab w:val="clear" w:pos="8459"/>
              <w:tab w:val="right" w:pos="9026" w:leader="dot"/>
            </w:tabs>
            <w:rPr/>
          </w:pPr>
          <w:hyperlink w:anchor="__RefHeading___Toc7277397_73709187">
            <w:r>
              <w:rPr>
                <w:webHidden/>
                <w:rStyle w:val="IndexLink"/>
              </w:rPr>
              <w:t>1186</w:t>
            </w:r>
            <w:r>
              <w:rPr>
                <w:rStyle w:val="IndexLink"/>
                <w:rtl w:val="true"/>
              </w:rPr>
              <w:t xml:space="preserve">- </w:t>
            </w:r>
            <w:r>
              <w:rPr>
                <w:rStyle w:val="IndexLink"/>
                <w:rtl w:val="true"/>
              </w:rPr>
              <w:t>ألف جاریة و جاریة</w:t>
            </w:r>
            <w:r>
              <w:rPr>
                <w:rStyle w:val="IndexLink"/>
                <w:rtl w:val="true"/>
              </w:rPr>
              <w:tab/>
            </w:r>
            <w:r>
              <w:rPr>
                <w:rStyle w:val="IndexLink"/>
              </w:rPr>
              <w:t>343</w:t>
            </w:r>
          </w:hyperlink>
        </w:p>
        <w:p>
          <w:pPr>
            <w:pStyle w:val="Contents3"/>
            <w:tabs>
              <w:tab w:val="clear" w:pos="8459"/>
              <w:tab w:val="right" w:pos="9026" w:leader="dot"/>
            </w:tabs>
            <w:rPr/>
          </w:pPr>
          <w:hyperlink w:anchor="__RefHeading___Toc7277399_73709187">
            <w:r>
              <w:rPr>
                <w:webHidden/>
                <w:rStyle w:val="IndexLink"/>
              </w:rPr>
              <w:t>1187</w:t>
            </w:r>
            <w:r>
              <w:rPr>
                <w:rStyle w:val="IndexLink"/>
                <w:rtl w:val="true"/>
              </w:rPr>
              <w:t xml:space="preserve">- </w:t>
            </w:r>
            <w:r>
              <w:rPr>
                <w:rStyle w:val="IndexLink"/>
                <w:rtl w:val="true"/>
              </w:rPr>
              <w:t>الألف کلمة</w:t>
            </w:r>
            <w:r>
              <w:rPr>
                <w:rStyle w:val="IndexLink"/>
                <w:rtl w:val="true"/>
              </w:rPr>
              <w:tab/>
            </w:r>
            <w:r>
              <w:rPr>
                <w:rStyle w:val="IndexLink"/>
              </w:rPr>
              <w:t>344</w:t>
            </w:r>
          </w:hyperlink>
        </w:p>
        <w:p>
          <w:pPr>
            <w:pStyle w:val="Contents3"/>
            <w:tabs>
              <w:tab w:val="clear" w:pos="8459"/>
              <w:tab w:val="right" w:pos="9026" w:leader="dot"/>
            </w:tabs>
            <w:rPr/>
          </w:pPr>
          <w:hyperlink w:anchor="__RefHeading___Toc7277401_73709187">
            <w:r>
              <w:rPr>
                <w:webHidden/>
                <w:rStyle w:val="IndexLink"/>
              </w:rPr>
              <w:t>1188</w:t>
            </w:r>
            <w:r>
              <w:rPr>
                <w:rStyle w:val="IndexLink"/>
                <w:rtl w:val="true"/>
              </w:rPr>
              <w:t xml:space="preserve">- </w:t>
            </w:r>
            <w:r>
              <w:rPr>
                <w:rStyle w:val="IndexLink"/>
                <w:rtl w:val="true"/>
              </w:rPr>
              <w:t>ألف لیلة</w:t>
            </w:r>
            <w:r>
              <w:rPr>
                <w:rStyle w:val="IndexLink"/>
                <w:rtl w:val="true"/>
              </w:rPr>
              <w:tab/>
            </w:r>
            <w:r>
              <w:rPr>
                <w:rStyle w:val="IndexLink"/>
              </w:rPr>
              <w:t>344</w:t>
            </w:r>
          </w:hyperlink>
        </w:p>
        <w:p>
          <w:pPr>
            <w:pStyle w:val="Contents3"/>
            <w:tabs>
              <w:tab w:val="clear" w:pos="8459"/>
              <w:tab w:val="right" w:pos="9026" w:leader="dot"/>
            </w:tabs>
            <w:rPr/>
          </w:pPr>
          <w:hyperlink w:anchor="__RefHeading___Toc7277403_73709187">
            <w:r>
              <w:rPr>
                <w:webHidden/>
                <w:rStyle w:val="IndexLink"/>
                <w:rtl w:val="true"/>
              </w:rPr>
              <w:t>ألف لیلة</w:t>
            </w:r>
            <w:r>
              <w:rPr>
                <w:rStyle w:val="IndexLink"/>
                <w:rtl w:val="true"/>
              </w:rPr>
              <w:tab/>
            </w:r>
            <w:r>
              <w:rPr>
                <w:rStyle w:val="IndexLink"/>
              </w:rPr>
              <w:t>344</w:t>
            </w:r>
          </w:hyperlink>
        </w:p>
        <w:p>
          <w:pPr>
            <w:pStyle w:val="Contents3"/>
            <w:tabs>
              <w:tab w:val="clear" w:pos="8459"/>
              <w:tab w:val="right" w:pos="9026" w:leader="dot"/>
            </w:tabs>
            <w:rPr/>
          </w:pPr>
          <w:hyperlink w:anchor="__RefHeading___Toc7277405_73709187">
            <w:r>
              <w:rPr>
                <w:webHidden/>
                <w:rStyle w:val="IndexLink"/>
              </w:rPr>
              <w:t>1189</w:t>
            </w:r>
            <w:r>
              <w:rPr>
                <w:rStyle w:val="IndexLink"/>
                <w:rtl w:val="true"/>
              </w:rPr>
              <w:t xml:space="preserve">- </w:t>
            </w:r>
            <w:r>
              <w:rPr>
                <w:rStyle w:val="IndexLink"/>
                <w:rtl w:val="true"/>
              </w:rPr>
              <w:t>ألف لیلة و لیلة</w:t>
            </w:r>
            <w:r>
              <w:rPr>
                <w:rStyle w:val="IndexLink"/>
                <w:rtl w:val="true"/>
              </w:rPr>
              <w:tab/>
            </w:r>
            <w:r>
              <w:rPr>
                <w:rStyle w:val="IndexLink"/>
              </w:rPr>
              <w:t>344</w:t>
            </w:r>
          </w:hyperlink>
        </w:p>
        <w:p>
          <w:pPr>
            <w:pStyle w:val="Contents3"/>
            <w:tabs>
              <w:tab w:val="clear" w:pos="8459"/>
              <w:tab w:val="right" w:pos="9026" w:leader="dot"/>
            </w:tabs>
            <w:rPr/>
          </w:pPr>
          <w:hyperlink w:anchor="__RefHeading___Toc7277407_73709187">
            <w:r>
              <w:rPr>
                <w:webHidden/>
                <w:rStyle w:val="IndexLink"/>
              </w:rPr>
              <w:t>1190</w:t>
            </w:r>
            <w:r>
              <w:rPr>
                <w:rStyle w:val="IndexLink"/>
                <w:rtl w:val="true"/>
              </w:rPr>
              <w:t xml:space="preserve">- </w:t>
            </w:r>
            <w:r>
              <w:rPr>
                <w:rStyle w:val="IndexLink"/>
                <w:rtl w:val="true"/>
              </w:rPr>
              <w:t>ألف نصائح‏</w:t>
            </w:r>
            <w:r>
              <w:rPr>
                <w:rStyle w:val="IndexLink"/>
                <w:rtl w:val="true"/>
              </w:rPr>
              <w:tab/>
            </w:r>
            <w:r>
              <w:rPr>
                <w:rStyle w:val="IndexLink"/>
              </w:rPr>
              <w:t>344</w:t>
            </w:r>
          </w:hyperlink>
        </w:p>
        <w:p>
          <w:pPr>
            <w:pStyle w:val="Contents3"/>
            <w:tabs>
              <w:tab w:val="clear" w:pos="8459"/>
              <w:tab w:val="right" w:pos="9026" w:leader="dot"/>
            </w:tabs>
            <w:rPr/>
          </w:pPr>
          <w:hyperlink w:anchor="__RefHeading___Toc7277409_73709187">
            <w:r>
              <w:rPr>
                <w:webHidden/>
                <w:rStyle w:val="IndexLink"/>
              </w:rPr>
              <w:t>1191</w:t>
            </w:r>
            <w:r>
              <w:rPr>
                <w:rStyle w:val="IndexLink"/>
                <w:rtl w:val="true"/>
              </w:rPr>
              <w:t xml:space="preserve">- </w:t>
            </w:r>
            <w:r>
              <w:rPr>
                <w:rStyle w:val="IndexLink"/>
                <w:rtl w:val="true"/>
              </w:rPr>
              <w:t>ألف نهار</w:t>
            </w:r>
            <w:r>
              <w:rPr>
                <w:rStyle w:val="IndexLink"/>
                <w:rtl w:val="true"/>
              </w:rPr>
              <w:tab/>
            </w:r>
            <w:r>
              <w:rPr>
                <w:rStyle w:val="IndexLink"/>
              </w:rPr>
              <w:t>344</w:t>
            </w:r>
          </w:hyperlink>
        </w:p>
        <w:p>
          <w:pPr>
            <w:pStyle w:val="Contents3"/>
            <w:tabs>
              <w:tab w:val="clear" w:pos="8459"/>
              <w:tab w:val="right" w:pos="9026" w:leader="dot"/>
            </w:tabs>
            <w:rPr/>
          </w:pPr>
          <w:hyperlink w:anchor="__RefHeading___Toc7277411_73709187">
            <w:r>
              <w:rPr>
                <w:webHidden/>
                <w:rStyle w:val="IndexLink"/>
              </w:rPr>
              <w:t>1192</w:t>
            </w:r>
            <w:r>
              <w:rPr>
                <w:rStyle w:val="IndexLink"/>
                <w:rtl w:val="true"/>
              </w:rPr>
              <w:t xml:space="preserve">- </w:t>
            </w:r>
            <w:r>
              <w:rPr>
                <w:rStyle w:val="IndexLink"/>
                <w:rtl w:val="true"/>
              </w:rPr>
              <w:t>الألف و اللام‏</w:t>
            </w:r>
            <w:r>
              <w:rPr>
                <w:rStyle w:val="IndexLink"/>
                <w:rtl w:val="true"/>
              </w:rPr>
              <w:tab/>
            </w:r>
            <w:r>
              <w:rPr>
                <w:rStyle w:val="IndexLink"/>
              </w:rPr>
              <w:t>344</w:t>
            </w:r>
          </w:hyperlink>
        </w:p>
        <w:p>
          <w:pPr>
            <w:pStyle w:val="Contents3"/>
            <w:tabs>
              <w:tab w:val="clear" w:pos="8459"/>
              <w:tab w:val="right" w:pos="9026" w:leader="dot"/>
            </w:tabs>
            <w:rPr/>
          </w:pPr>
          <w:hyperlink w:anchor="__RefHeading___Toc7277413_73709187">
            <w:r>
              <w:rPr>
                <w:webHidden/>
                <w:rStyle w:val="IndexLink"/>
              </w:rPr>
              <w:t>1193</w:t>
            </w:r>
            <w:r>
              <w:rPr>
                <w:rStyle w:val="IndexLink"/>
                <w:rtl w:val="true"/>
              </w:rPr>
              <w:t xml:space="preserve">- </w:t>
            </w:r>
            <w:r>
              <w:rPr>
                <w:rStyle w:val="IndexLink"/>
                <w:rtl w:val="true"/>
              </w:rPr>
              <w:t>ألفی‏</w:t>
            </w:r>
            <w:r>
              <w:rPr>
                <w:rStyle w:val="IndexLink"/>
                <w:rtl w:val="true"/>
              </w:rPr>
              <w:tab/>
            </w:r>
            <w:r>
              <w:rPr>
                <w:rStyle w:val="IndexLink"/>
              </w:rPr>
              <w:t>344</w:t>
            </w:r>
          </w:hyperlink>
        </w:p>
        <w:p>
          <w:pPr>
            <w:pStyle w:val="Contents3"/>
            <w:tabs>
              <w:tab w:val="clear" w:pos="8459"/>
              <w:tab w:val="right" w:pos="9026" w:leader="dot"/>
            </w:tabs>
            <w:rPr/>
          </w:pPr>
          <w:hyperlink w:anchor="__RefHeading___Toc7277415_73709187">
            <w:r>
              <w:rPr>
                <w:webHidden/>
                <w:rStyle w:val="IndexLink"/>
                <w:rtl w:val="true"/>
              </w:rPr>
              <w:t>بیان</w:t>
            </w:r>
            <w:r>
              <w:rPr>
                <w:rStyle w:val="IndexLink"/>
                <w:rtl w:val="true"/>
              </w:rPr>
              <w:tab/>
            </w:r>
            <w:r>
              <w:rPr>
                <w:rStyle w:val="IndexLink"/>
              </w:rPr>
              <w:t>345</w:t>
            </w:r>
          </w:hyperlink>
        </w:p>
        <w:p>
          <w:pPr>
            <w:pStyle w:val="Contents3"/>
            <w:tabs>
              <w:tab w:val="clear" w:pos="8459"/>
              <w:tab w:val="right" w:pos="9026" w:leader="dot"/>
            </w:tabs>
            <w:rPr/>
          </w:pPr>
          <w:hyperlink w:anchor="__RefHeading___Toc7277417_73709187">
            <w:r>
              <w:rPr>
                <w:webHidden/>
                <w:rStyle w:val="IndexLink"/>
              </w:rPr>
              <w:t>1194</w:t>
            </w:r>
            <w:r>
              <w:rPr>
                <w:rStyle w:val="IndexLink"/>
                <w:rtl w:val="true"/>
              </w:rPr>
              <w:t xml:space="preserve">- </w:t>
            </w:r>
            <w:r>
              <w:rPr>
                <w:rStyle w:val="IndexLink"/>
                <w:rtl w:val="true"/>
              </w:rPr>
              <w:t>ألفیة الشریف‏</w:t>
            </w:r>
            <w:r>
              <w:rPr>
                <w:rStyle w:val="IndexLink"/>
                <w:rtl w:val="true"/>
              </w:rPr>
              <w:tab/>
            </w:r>
            <w:r>
              <w:rPr>
                <w:rStyle w:val="IndexLink"/>
              </w:rPr>
              <w:t>345</w:t>
            </w:r>
          </w:hyperlink>
        </w:p>
        <w:p>
          <w:pPr>
            <w:pStyle w:val="Contents3"/>
            <w:tabs>
              <w:tab w:val="clear" w:pos="8459"/>
              <w:tab w:val="right" w:pos="9026" w:leader="dot"/>
            </w:tabs>
            <w:rPr/>
          </w:pPr>
          <w:hyperlink w:anchor="__RefHeading___Toc7277419_73709187">
            <w:r>
              <w:rPr>
                <w:webHidden/>
                <w:rStyle w:val="IndexLink"/>
              </w:rPr>
              <w:t>1195</w:t>
            </w:r>
            <w:r>
              <w:rPr>
                <w:rStyle w:val="IndexLink"/>
                <w:rtl w:val="true"/>
              </w:rPr>
              <w:t xml:space="preserve">- </w:t>
            </w:r>
            <w:r>
              <w:rPr>
                <w:rStyle w:val="IndexLink"/>
                <w:rtl w:val="true"/>
              </w:rPr>
              <w:t>ألفیة الشهید</w:t>
            </w:r>
            <w:r>
              <w:rPr>
                <w:rStyle w:val="IndexLink"/>
                <w:rtl w:val="true"/>
              </w:rPr>
              <w:tab/>
            </w:r>
            <w:r>
              <w:rPr>
                <w:rStyle w:val="IndexLink"/>
              </w:rPr>
              <w:t>346</w:t>
            </w:r>
          </w:hyperlink>
        </w:p>
        <w:p>
          <w:pPr>
            <w:pStyle w:val="Contents3"/>
            <w:tabs>
              <w:tab w:val="clear" w:pos="8459"/>
              <w:tab w:val="right" w:pos="9026" w:leader="dot"/>
            </w:tabs>
            <w:rPr/>
          </w:pPr>
          <w:hyperlink w:anchor="__RefHeading___Toc7277421_73709187">
            <w:r>
              <w:rPr>
                <w:webHidden/>
                <w:rStyle w:val="IndexLink"/>
              </w:rPr>
              <w:t>1196</w:t>
            </w:r>
            <w:r>
              <w:rPr>
                <w:rStyle w:val="IndexLink"/>
                <w:rtl w:val="true"/>
              </w:rPr>
              <w:t xml:space="preserve">- </w:t>
            </w:r>
            <w:r>
              <w:rPr>
                <w:rStyle w:val="IndexLink"/>
                <w:rtl w:val="true"/>
              </w:rPr>
              <w:t>ألفیة الفنون‏</w:t>
            </w:r>
            <w:r>
              <w:rPr>
                <w:rStyle w:val="IndexLink"/>
                <w:rtl w:val="true"/>
              </w:rPr>
              <w:tab/>
            </w:r>
            <w:r>
              <w:rPr>
                <w:rStyle w:val="IndexLink"/>
              </w:rPr>
              <w:t>348</w:t>
            </w:r>
          </w:hyperlink>
        </w:p>
        <w:p>
          <w:pPr>
            <w:pStyle w:val="Contents3"/>
            <w:tabs>
              <w:tab w:val="clear" w:pos="8459"/>
              <w:tab w:val="right" w:pos="9026" w:leader="dot"/>
            </w:tabs>
            <w:rPr/>
          </w:pPr>
          <w:hyperlink w:anchor="__RefHeading___Toc7277423_73709187">
            <w:r>
              <w:rPr>
                <w:webHidden/>
                <w:rStyle w:val="IndexLink"/>
              </w:rPr>
              <w:t>1197</w:t>
            </w:r>
            <w:r>
              <w:rPr>
                <w:rStyle w:val="IndexLink"/>
                <w:rtl w:val="true"/>
              </w:rPr>
              <w:t xml:space="preserve">- </w:t>
            </w:r>
            <w:r>
              <w:rPr>
                <w:rStyle w:val="IndexLink"/>
                <w:rtl w:val="true"/>
              </w:rPr>
              <w:t>الألفیة المحبرة</w:t>
            </w:r>
            <w:r>
              <w:rPr>
                <w:rStyle w:val="IndexLink"/>
                <w:rtl w:val="true"/>
              </w:rPr>
              <w:tab/>
            </w:r>
            <w:r>
              <w:rPr>
                <w:rStyle w:val="IndexLink"/>
              </w:rPr>
              <w:t>348</w:t>
            </w:r>
          </w:hyperlink>
        </w:p>
        <w:p>
          <w:pPr>
            <w:pStyle w:val="Contents3"/>
            <w:tabs>
              <w:tab w:val="clear" w:pos="8459"/>
              <w:tab w:val="right" w:pos="9026" w:leader="dot"/>
            </w:tabs>
            <w:rPr/>
          </w:pPr>
          <w:hyperlink w:anchor="__RefHeading___Toc7277425_73709187">
            <w:r>
              <w:rPr>
                <w:webHidden/>
                <w:rStyle w:val="IndexLink"/>
              </w:rPr>
              <w:t>1198</w:t>
            </w:r>
            <w:r>
              <w:rPr>
                <w:rStyle w:val="IndexLink"/>
                <w:rtl w:val="true"/>
              </w:rPr>
              <w:t xml:space="preserve">- </w:t>
            </w:r>
            <w:r>
              <w:rPr>
                <w:rStyle w:val="IndexLink"/>
                <w:rtl w:val="true"/>
              </w:rPr>
              <w:t>کتاب ألفی مسألة</w:t>
            </w:r>
            <w:r>
              <w:rPr>
                <w:rStyle w:val="IndexLink"/>
                <w:rtl w:val="true"/>
              </w:rPr>
              <w:tab/>
            </w:r>
            <w:r>
              <w:rPr>
                <w:rStyle w:val="IndexLink"/>
              </w:rPr>
              <w:t>348</w:t>
            </w:r>
          </w:hyperlink>
        </w:p>
        <w:p>
          <w:pPr>
            <w:pStyle w:val="Contents3"/>
            <w:tabs>
              <w:tab w:val="clear" w:pos="8459"/>
              <w:tab w:val="right" w:pos="9026" w:leader="dot"/>
            </w:tabs>
            <w:rPr/>
          </w:pPr>
          <w:hyperlink w:anchor="__RefHeading___Toc7277427_73709187">
            <w:r>
              <w:rPr>
                <w:webHidden/>
                <w:rStyle w:val="IndexLink"/>
              </w:rPr>
              <w:t>1199</w:t>
            </w:r>
            <w:r>
              <w:rPr>
                <w:rStyle w:val="IndexLink"/>
                <w:rtl w:val="true"/>
              </w:rPr>
              <w:t xml:space="preserve">- </w:t>
            </w:r>
            <w:r>
              <w:rPr>
                <w:rStyle w:val="IndexLink"/>
                <w:rtl w:val="true"/>
              </w:rPr>
              <w:t>کتاب الألفین الفارق بین الصدق و المین‏</w:t>
            </w:r>
            <w:r>
              <w:rPr>
                <w:rStyle w:val="IndexLink"/>
                <w:rtl w:val="true"/>
              </w:rPr>
              <w:tab/>
            </w:r>
            <w:r>
              <w:rPr>
                <w:rStyle w:val="IndexLink"/>
              </w:rPr>
              <w:t>348</w:t>
            </w:r>
          </w:hyperlink>
        </w:p>
        <w:p>
          <w:pPr>
            <w:pStyle w:val="Contents3"/>
            <w:tabs>
              <w:tab w:val="clear" w:pos="8459"/>
              <w:tab w:val="right" w:pos="9026" w:leader="dot"/>
            </w:tabs>
            <w:rPr/>
          </w:pPr>
          <w:hyperlink w:anchor="__RefHeading___Toc7277429_73709187">
            <w:r>
              <w:rPr>
                <w:webHidden/>
                <w:rStyle w:val="IndexLink"/>
              </w:rPr>
              <w:t>1200</w:t>
            </w:r>
            <w:r>
              <w:rPr>
                <w:rStyle w:val="IndexLink"/>
                <w:rtl w:val="true"/>
              </w:rPr>
              <w:t xml:space="preserve">- </w:t>
            </w:r>
            <w:r>
              <w:rPr>
                <w:rStyle w:val="IndexLink"/>
                <w:rtl w:val="true"/>
              </w:rPr>
              <w:t>کتاب الألفین‏</w:t>
            </w:r>
            <w:r>
              <w:rPr>
                <w:rStyle w:val="IndexLink"/>
                <w:rtl w:val="true"/>
              </w:rPr>
              <w:tab/>
            </w:r>
            <w:r>
              <w:rPr>
                <w:rStyle w:val="IndexLink"/>
              </w:rPr>
              <w:t>349</w:t>
            </w:r>
          </w:hyperlink>
        </w:p>
        <w:p>
          <w:pPr>
            <w:pStyle w:val="Contents3"/>
            <w:tabs>
              <w:tab w:val="clear" w:pos="8459"/>
              <w:tab w:val="right" w:pos="9026" w:leader="dot"/>
            </w:tabs>
            <w:rPr/>
          </w:pPr>
          <w:hyperlink w:anchor="__RefHeading___Toc7277431_73709187">
            <w:r>
              <w:rPr>
                <w:webHidden/>
                <w:rStyle w:val="IndexLink"/>
              </w:rPr>
              <w:t>1201</w:t>
            </w:r>
            <w:r>
              <w:rPr>
                <w:rStyle w:val="IndexLink"/>
                <w:rtl w:val="true"/>
              </w:rPr>
              <w:t xml:space="preserve">- </w:t>
            </w:r>
            <w:r>
              <w:rPr>
                <w:rStyle w:val="IndexLink"/>
                <w:rtl w:val="true"/>
              </w:rPr>
              <w:t>کتاب الألقاب‏</w:t>
            </w:r>
            <w:r>
              <w:rPr>
                <w:rStyle w:val="IndexLink"/>
                <w:rtl w:val="true"/>
              </w:rPr>
              <w:tab/>
            </w:r>
            <w:r>
              <w:rPr>
                <w:rStyle w:val="IndexLink"/>
              </w:rPr>
              <w:t>349</w:t>
            </w:r>
          </w:hyperlink>
        </w:p>
        <w:p>
          <w:pPr>
            <w:pStyle w:val="Contents3"/>
            <w:tabs>
              <w:tab w:val="clear" w:pos="8459"/>
              <w:tab w:val="right" w:pos="9026" w:leader="dot"/>
            </w:tabs>
            <w:rPr/>
          </w:pPr>
          <w:hyperlink w:anchor="__RefHeading___Toc7277433_73709187">
            <w:r>
              <w:rPr>
                <w:webHidden/>
                <w:rStyle w:val="IndexLink"/>
              </w:rPr>
              <w:t>1202</w:t>
            </w:r>
            <w:r>
              <w:rPr>
                <w:rStyle w:val="IndexLink"/>
                <w:rtl w:val="true"/>
              </w:rPr>
              <w:t xml:space="preserve">- </w:t>
            </w:r>
            <w:r>
              <w:rPr>
                <w:rStyle w:val="IndexLink"/>
                <w:rtl w:val="true"/>
              </w:rPr>
              <w:t>ألقاب بنی طابخة بن إلیاس بن مضر من آل عدنان‏</w:t>
            </w:r>
            <w:r>
              <w:rPr>
                <w:rStyle w:val="IndexLink"/>
                <w:rtl w:val="true"/>
              </w:rPr>
              <w:tab/>
            </w:r>
            <w:r>
              <w:rPr>
                <w:rStyle w:val="IndexLink"/>
              </w:rPr>
              <w:t>349</w:t>
            </w:r>
          </w:hyperlink>
        </w:p>
        <w:p>
          <w:pPr>
            <w:pStyle w:val="Contents3"/>
            <w:tabs>
              <w:tab w:val="clear" w:pos="8459"/>
              <w:tab w:val="right" w:pos="9026" w:leader="dot"/>
            </w:tabs>
            <w:rPr/>
          </w:pPr>
          <w:hyperlink w:anchor="__RefHeading___Toc7277435_73709187">
            <w:r>
              <w:rPr>
                <w:webHidden/>
                <w:rStyle w:val="IndexLink"/>
              </w:rPr>
              <w:t>1203</w:t>
            </w:r>
            <w:r>
              <w:rPr>
                <w:rStyle w:val="IndexLink"/>
                <w:rtl w:val="true"/>
              </w:rPr>
              <w:t xml:space="preserve">- </w:t>
            </w:r>
            <w:r>
              <w:rPr>
                <w:rStyle w:val="IndexLink"/>
                <w:rtl w:val="true"/>
              </w:rPr>
              <w:t>ألقاب قیس بن عیلان بن مضر من آل عدنان‏</w:t>
            </w:r>
            <w:r>
              <w:rPr>
                <w:rStyle w:val="IndexLink"/>
                <w:rtl w:val="true"/>
              </w:rPr>
              <w:tab/>
            </w:r>
            <w:r>
              <w:rPr>
                <w:rStyle w:val="IndexLink"/>
              </w:rPr>
              <w:t>349</w:t>
            </w:r>
          </w:hyperlink>
        </w:p>
        <w:p>
          <w:pPr>
            <w:pStyle w:val="Contents3"/>
            <w:tabs>
              <w:tab w:val="clear" w:pos="8459"/>
              <w:tab w:val="right" w:pos="9026" w:leader="dot"/>
            </w:tabs>
            <w:rPr/>
          </w:pPr>
          <w:hyperlink w:anchor="__RefHeading___Toc7277437_73709187">
            <w:r>
              <w:rPr>
                <w:webHidden/>
                <w:rStyle w:val="IndexLink"/>
              </w:rPr>
              <w:t>1204</w:t>
            </w:r>
            <w:r>
              <w:rPr>
                <w:rStyle w:val="IndexLink"/>
                <w:rtl w:val="true"/>
              </w:rPr>
              <w:t xml:space="preserve">- </w:t>
            </w:r>
            <w:r>
              <w:rPr>
                <w:rStyle w:val="IndexLink"/>
                <w:rtl w:val="true"/>
              </w:rPr>
              <w:t>ألقاب قریش‏</w:t>
            </w:r>
            <w:r>
              <w:rPr>
                <w:rStyle w:val="IndexLink"/>
                <w:rtl w:val="true"/>
              </w:rPr>
              <w:tab/>
            </w:r>
            <w:r>
              <w:rPr>
                <w:rStyle w:val="IndexLink"/>
              </w:rPr>
              <w:t>349</w:t>
            </w:r>
          </w:hyperlink>
        </w:p>
        <w:p>
          <w:pPr>
            <w:pStyle w:val="Contents3"/>
            <w:tabs>
              <w:tab w:val="clear" w:pos="8459"/>
              <w:tab w:val="right" w:pos="9026" w:leader="dot"/>
            </w:tabs>
            <w:rPr/>
          </w:pPr>
          <w:hyperlink w:anchor="__RefHeading___Toc7277439_73709187">
            <w:r>
              <w:rPr>
                <w:webHidden/>
                <w:rStyle w:val="IndexLink"/>
              </w:rPr>
              <w:t>1205</w:t>
            </w:r>
            <w:r>
              <w:rPr>
                <w:rStyle w:val="IndexLink"/>
                <w:rtl w:val="true"/>
              </w:rPr>
              <w:t xml:space="preserve">- </w:t>
            </w:r>
            <w:r>
              <w:rPr>
                <w:rStyle w:val="IndexLink"/>
                <w:rtl w:val="true"/>
              </w:rPr>
              <w:t>ألقاب ربیعة</w:t>
            </w:r>
            <w:r>
              <w:rPr>
                <w:rStyle w:val="IndexLink"/>
                <w:rtl w:val="true"/>
              </w:rPr>
              <w:tab/>
            </w:r>
            <w:r>
              <w:rPr>
                <w:rStyle w:val="IndexLink"/>
              </w:rPr>
              <w:t>349</w:t>
            </w:r>
          </w:hyperlink>
        </w:p>
        <w:p>
          <w:pPr>
            <w:pStyle w:val="Contents3"/>
            <w:tabs>
              <w:tab w:val="clear" w:pos="8459"/>
              <w:tab w:val="right" w:pos="9026" w:leader="dot"/>
            </w:tabs>
            <w:rPr/>
          </w:pPr>
          <w:hyperlink w:anchor="__RefHeading___Toc7277441_73709187">
            <w:r>
              <w:rPr>
                <w:webHidden/>
                <w:rStyle w:val="IndexLink"/>
              </w:rPr>
              <w:t>1206</w:t>
            </w:r>
            <w:r>
              <w:rPr>
                <w:rStyle w:val="IndexLink"/>
                <w:rtl w:val="true"/>
              </w:rPr>
              <w:t xml:space="preserve">- </w:t>
            </w:r>
            <w:r>
              <w:rPr>
                <w:rStyle w:val="IndexLink"/>
                <w:rtl w:val="true"/>
              </w:rPr>
              <w:t>ألقاب الیمن‏</w:t>
            </w:r>
            <w:r>
              <w:rPr>
                <w:rStyle w:val="IndexLink"/>
                <w:rtl w:val="true"/>
              </w:rPr>
              <w:tab/>
            </w:r>
            <w:r>
              <w:rPr>
                <w:rStyle w:val="IndexLink"/>
              </w:rPr>
              <w:t>349</w:t>
            </w:r>
          </w:hyperlink>
        </w:p>
        <w:p>
          <w:pPr>
            <w:pStyle w:val="Contents3"/>
            <w:tabs>
              <w:tab w:val="clear" w:pos="8459"/>
              <w:tab w:val="right" w:pos="9026" w:leader="dot"/>
            </w:tabs>
            <w:rPr/>
          </w:pPr>
          <w:hyperlink w:anchor="__RefHeading___Toc7277443_73709187">
            <w:r>
              <w:rPr>
                <w:webHidden/>
                <w:rStyle w:val="IndexLink"/>
              </w:rPr>
              <w:t>1207</w:t>
            </w:r>
            <w:r>
              <w:rPr>
                <w:rStyle w:val="IndexLink"/>
                <w:rtl w:val="true"/>
              </w:rPr>
              <w:t xml:space="preserve">- </w:t>
            </w:r>
            <w:r>
              <w:rPr>
                <w:rStyle w:val="IndexLink"/>
                <w:rtl w:val="true"/>
              </w:rPr>
              <w:t>ألقاب الربع‏</w:t>
            </w:r>
            <w:r>
              <w:rPr>
                <w:rStyle w:val="IndexLink"/>
                <w:rtl w:val="true"/>
              </w:rPr>
              <w:tab/>
            </w:r>
            <w:r>
              <w:rPr>
                <w:rStyle w:val="IndexLink"/>
              </w:rPr>
              <w:t>350</w:t>
            </w:r>
          </w:hyperlink>
        </w:p>
        <w:p>
          <w:pPr>
            <w:pStyle w:val="Contents3"/>
            <w:tabs>
              <w:tab w:val="clear" w:pos="8459"/>
              <w:tab w:val="right" w:pos="9026" w:leader="dot"/>
            </w:tabs>
            <w:rPr/>
          </w:pPr>
          <w:hyperlink w:anchor="__RefHeading___Toc7277445_73709187">
            <w:r>
              <w:rPr>
                <w:webHidden/>
                <w:rStyle w:val="IndexLink"/>
              </w:rPr>
              <w:t>1208</w:t>
            </w:r>
            <w:r>
              <w:rPr>
                <w:rStyle w:val="IndexLink"/>
                <w:rtl w:val="true"/>
              </w:rPr>
              <w:t xml:space="preserve">- </w:t>
            </w:r>
            <w:r>
              <w:rPr>
                <w:rStyle w:val="IndexLink"/>
                <w:rtl w:val="true"/>
              </w:rPr>
              <w:t>الألقاب المتداولة</w:t>
            </w:r>
            <w:r>
              <w:rPr>
                <w:rStyle w:val="IndexLink"/>
                <w:rtl w:val="true"/>
              </w:rPr>
              <w:tab/>
            </w:r>
            <w:r>
              <w:rPr>
                <w:rStyle w:val="IndexLink"/>
              </w:rPr>
              <w:t>350</w:t>
            </w:r>
          </w:hyperlink>
        </w:p>
        <w:p>
          <w:pPr>
            <w:pStyle w:val="Contents3"/>
            <w:tabs>
              <w:tab w:val="clear" w:pos="8459"/>
              <w:tab w:val="right" w:pos="9026" w:leader="dot"/>
            </w:tabs>
            <w:rPr/>
          </w:pPr>
          <w:hyperlink w:anchor="__RefHeading___Toc7277447_73709187">
            <w:r>
              <w:rPr>
                <w:webHidden/>
                <w:rStyle w:val="IndexLink"/>
                <w:rtl w:val="true"/>
              </w:rPr>
              <w:t>المقام الحجر لمن تجبر و جحد الحق و تکبر،</w:t>
            </w:r>
            <w:r>
              <w:rPr>
                <w:rStyle w:val="IndexLink"/>
                <w:rtl w:val="true"/>
              </w:rPr>
              <w:tab/>
            </w:r>
            <w:r>
              <w:rPr>
                <w:rStyle w:val="IndexLink"/>
              </w:rPr>
              <w:t>350</w:t>
            </w:r>
          </w:hyperlink>
        </w:p>
        <w:p>
          <w:pPr>
            <w:pStyle w:val="Contents3"/>
            <w:tabs>
              <w:tab w:val="clear" w:pos="8459"/>
              <w:tab w:val="right" w:pos="9026" w:leader="dot"/>
            </w:tabs>
            <w:rPr/>
          </w:pPr>
          <w:hyperlink w:anchor="__RefHeading___Toc7277449_73709187">
            <w:r>
              <w:rPr>
                <w:webHidden/>
                <w:rStyle w:val="IndexLink"/>
              </w:rPr>
              <w:t>1209</w:t>
            </w:r>
            <w:r>
              <w:rPr>
                <w:rStyle w:val="IndexLink"/>
                <w:rtl w:val="true"/>
              </w:rPr>
              <w:t xml:space="preserve">- </w:t>
            </w:r>
            <w:r>
              <w:rPr>
                <w:rStyle w:val="IndexLink"/>
                <w:rtl w:val="true"/>
              </w:rPr>
              <w:t>الله الله‏</w:t>
            </w:r>
            <w:r>
              <w:rPr>
                <w:rStyle w:val="IndexLink"/>
                <w:rtl w:val="true"/>
              </w:rPr>
              <w:tab/>
            </w:r>
            <w:r>
              <w:rPr>
                <w:rStyle w:val="IndexLink"/>
              </w:rPr>
              <w:t>350</w:t>
            </w:r>
          </w:hyperlink>
        </w:p>
        <w:p>
          <w:pPr>
            <w:pStyle w:val="Contents3"/>
            <w:tabs>
              <w:tab w:val="clear" w:pos="8459"/>
              <w:tab w:val="right" w:pos="9026" w:leader="dot"/>
            </w:tabs>
            <w:rPr/>
          </w:pPr>
          <w:hyperlink w:anchor="__RefHeading___Toc7277451_73709187">
            <w:r>
              <w:rPr>
                <w:webHidden/>
                <w:rStyle w:val="IndexLink"/>
              </w:rPr>
              <w:t>1210</w:t>
            </w:r>
            <w:r>
              <w:rPr>
                <w:rStyle w:val="IndexLink"/>
                <w:rtl w:val="true"/>
              </w:rPr>
              <w:t xml:space="preserve">- </w:t>
            </w:r>
            <w:r>
              <w:rPr>
                <w:rStyle w:val="IndexLink"/>
                <w:rtl w:val="true"/>
              </w:rPr>
              <w:t>الألواح‏</w:t>
            </w:r>
            <w:r>
              <w:rPr>
                <w:rStyle w:val="IndexLink"/>
                <w:rtl w:val="true"/>
              </w:rPr>
              <w:tab/>
            </w:r>
            <w:r>
              <w:rPr>
                <w:rStyle w:val="IndexLink"/>
              </w:rPr>
              <w:t>350</w:t>
            </w:r>
          </w:hyperlink>
        </w:p>
        <w:p>
          <w:pPr>
            <w:pStyle w:val="Contents3"/>
            <w:tabs>
              <w:tab w:val="clear" w:pos="8459"/>
              <w:tab w:val="right" w:pos="9026" w:leader="dot"/>
            </w:tabs>
            <w:rPr/>
          </w:pPr>
          <w:hyperlink w:anchor="__RefHeading___Toc7277453_73709187">
            <w:r>
              <w:rPr>
                <w:webHidden/>
                <w:rStyle w:val="IndexLink"/>
              </w:rPr>
              <w:t>1211</w:t>
            </w:r>
            <w:r>
              <w:rPr>
                <w:rStyle w:val="IndexLink"/>
                <w:rtl w:val="true"/>
              </w:rPr>
              <w:t xml:space="preserve">- </w:t>
            </w:r>
            <w:r>
              <w:rPr>
                <w:rStyle w:val="IndexLink"/>
                <w:rtl w:val="true"/>
              </w:rPr>
              <w:t>ألواح الجواهر</w:t>
            </w:r>
            <w:r>
              <w:rPr>
                <w:rStyle w:val="IndexLink"/>
                <w:rtl w:val="true"/>
              </w:rPr>
              <w:tab/>
            </w:r>
            <w:r>
              <w:rPr>
                <w:rStyle w:val="IndexLink"/>
              </w:rPr>
              <w:t>351</w:t>
            </w:r>
          </w:hyperlink>
        </w:p>
        <w:p>
          <w:pPr>
            <w:pStyle w:val="Contents3"/>
            <w:tabs>
              <w:tab w:val="clear" w:pos="8459"/>
              <w:tab w:val="right" w:pos="9026" w:leader="dot"/>
            </w:tabs>
            <w:rPr/>
          </w:pPr>
          <w:hyperlink w:anchor="__RefHeading___Toc7277455_73709187">
            <w:r>
              <w:rPr>
                <w:webHidden/>
                <w:rStyle w:val="IndexLink"/>
              </w:rPr>
              <w:t>1212</w:t>
            </w:r>
            <w:r>
              <w:rPr>
                <w:rStyle w:val="IndexLink"/>
                <w:rtl w:val="true"/>
              </w:rPr>
              <w:t xml:space="preserve">- </w:t>
            </w:r>
            <w:r>
              <w:rPr>
                <w:rStyle w:val="IndexLink"/>
                <w:rtl w:val="true"/>
              </w:rPr>
              <w:t>الألواح السماویة</w:t>
            </w:r>
            <w:r>
              <w:rPr>
                <w:rStyle w:val="IndexLink"/>
                <w:rtl w:val="true"/>
              </w:rPr>
              <w:tab/>
            </w:r>
            <w:r>
              <w:rPr>
                <w:rStyle w:val="IndexLink"/>
              </w:rPr>
              <w:t>351</w:t>
            </w:r>
          </w:hyperlink>
        </w:p>
        <w:p>
          <w:pPr>
            <w:pStyle w:val="Contents3"/>
            <w:tabs>
              <w:tab w:val="clear" w:pos="8459"/>
              <w:tab w:val="right" w:pos="9026" w:leader="dot"/>
            </w:tabs>
            <w:rPr/>
          </w:pPr>
          <w:hyperlink w:anchor="__RefHeading___Toc7277457_73709187">
            <w:r>
              <w:rPr>
                <w:webHidden/>
                <w:rStyle w:val="IndexLink"/>
              </w:rPr>
              <w:t>1213</w:t>
            </w:r>
            <w:r>
              <w:rPr>
                <w:rStyle w:val="IndexLink"/>
                <w:rtl w:val="true"/>
              </w:rPr>
              <w:t xml:space="preserve">- </w:t>
            </w:r>
            <w:r>
              <w:rPr>
                <w:rStyle w:val="IndexLink"/>
                <w:rtl w:val="true"/>
              </w:rPr>
              <w:t>الألوف‏</w:t>
            </w:r>
            <w:r>
              <w:rPr>
                <w:rStyle w:val="IndexLink"/>
                <w:rtl w:val="true"/>
              </w:rPr>
              <w:tab/>
            </w:r>
            <w:r>
              <w:rPr>
                <w:rStyle w:val="IndexLink"/>
              </w:rPr>
              <w:t>351</w:t>
            </w:r>
          </w:hyperlink>
        </w:p>
        <w:p>
          <w:pPr>
            <w:pStyle w:val="Contents3"/>
            <w:tabs>
              <w:tab w:val="clear" w:pos="8459"/>
              <w:tab w:val="right" w:pos="9026" w:leader="dot"/>
            </w:tabs>
            <w:rPr/>
          </w:pPr>
          <w:hyperlink w:anchor="__RefHeading___Toc7277459_73709187">
            <w:r>
              <w:rPr>
                <w:webHidden/>
                <w:rStyle w:val="IndexLink"/>
              </w:rPr>
              <w:t>1214</w:t>
            </w:r>
            <w:r>
              <w:rPr>
                <w:rStyle w:val="IndexLink"/>
                <w:rtl w:val="true"/>
              </w:rPr>
              <w:t xml:space="preserve">- </w:t>
            </w:r>
            <w:r>
              <w:rPr>
                <w:rStyle w:val="IndexLink"/>
                <w:rtl w:val="true"/>
              </w:rPr>
              <w:t>الألویة و الرایات‏</w:t>
            </w:r>
            <w:r>
              <w:rPr>
                <w:rStyle w:val="IndexLink"/>
                <w:rtl w:val="true"/>
              </w:rPr>
              <w:tab/>
            </w:r>
            <w:r>
              <w:rPr>
                <w:rStyle w:val="IndexLink"/>
              </w:rPr>
              <w:t>351</w:t>
            </w:r>
          </w:hyperlink>
        </w:p>
        <w:p>
          <w:pPr>
            <w:pStyle w:val="Contents3"/>
            <w:tabs>
              <w:tab w:val="clear" w:pos="8459"/>
              <w:tab w:val="right" w:pos="9026" w:leader="dot"/>
            </w:tabs>
            <w:rPr/>
          </w:pPr>
          <w:hyperlink w:anchor="__RefHeading___Toc7277461_73709187">
            <w:r>
              <w:rPr>
                <w:webHidden/>
                <w:rStyle w:val="IndexLink"/>
              </w:rPr>
              <w:t>1215</w:t>
            </w:r>
            <w:r>
              <w:rPr>
                <w:rStyle w:val="IndexLink"/>
                <w:rtl w:val="true"/>
              </w:rPr>
              <w:t xml:space="preserve">- </w:t>
            </w:r>
            <w:r>
              <w:rPr>
                <w:rStyle w:val="IndexLink"/>
                <w:rtl w:val="true"/>
              </w:rPr>
              <w:t>الألویة و الرایات‏</w:t>
            </w:r>
            <w:r>
              <w:rPr>
                <w:rStyle w:val="IndexLink"/>
                <w:rtl w:val="true"/>
              </w:rPr>
              <w:tab/>
            </w:r>
            <w:r>
              <w:rPr>
                <w:rStyle w:val="IndexLink"/>
              </w:rPr>
              <w:t>351</w:t>
            </w:r>
          </w:hyperlink>
        </w:p>
        <w:p>
          <w:pPr>
            <w:pStyle w:val="Contents3"/>
            <w:tabs>
              <w:tab w:val="clear" w:pos="8459"/>
              <w:tab w:val="right" w:pos="9026" w:leader="dot"/>
            </w:tabs>
            <w:rPr/>
          </w:pPr>
          <w:hyperlink w:anchor="__RefHeading___Toc7277463_73709187">
            <w:r>
              <w:rPr>
                <w:webHidden/>
                <w:rStyle w:val="IndexLink"/>
              </w:rPr>
              <w:t>1216</w:t>
            </w:r>
            <w:r>
              <w:rPr>
                <w:rStyle w:val="IndexLink"/>
                <w:rtl w:val="true"/>
              </w:rPr>
              <w:t xml:space="preserve">- </w:t>
            </w:r>
            <w:r>
              <w:rPr>
                <w:rStyle w:val="IndexLink"/>
                <w:rtl w:val="true"/>
              </w:rPr>
              <w:t>إلهام الحجة</w:t>
            </w:r>
            <w:r>
              <w:rPr>
                <w:rStyle w:val="IndexLink"/>
                <w:rtl w:val="true"/>
              </w:rPr>
              <w:tab/>
            </w:r>
            <w:r>
              <w:rPr>
                <w:rStyle w:val="IndexLink"/>
              </w:rPr>
              <w:t>351</w:t>
            </w:r>
          </w:hyperlink>
        </w:p>
        <w:p>
          <w:pPr>
            <w:pStyle w:val="Contents3"/>
            <w:tabs>
              <w:tab w:val="clear" w:pos="8459"/>
              <w:tab w:val="right" w:pos="9026" w:leader="dot"/>
            </w:tabs>
            <w:rPr/>
          </w:pPr>
          <w:hyperlink w:anchor="__RefHeading___Toc7277465_73709187">
            <w:r>
              <w:rPr>
                <w:webHidden/>
                <w:rStyle w:val="IndexLink"/>
              </w:rPr>
              <w:t>1217</w:t>
            </w:r>
            <w:r>
              <w:rPr>
                <w:rStyle w:val="IndexLink"/>
                <w:rtl w:val="true"/>
              </w:rPr>
              <w:t xml:space="preserve">- </w:t>
            </w:r>
            <w:r>
              <w:rPr>
                <w:rStyle w:val="IndexLink"/>
                <w:rtl w:val="true"/>
              </w:rPr>
              <w:t>الإلهامات الرضویة</w:t>
            </w:r>
            <w:r>
              <w:rPr>
                <w:rStyle w:val="IndexLink"/>
                <w:rtl w:val="true"/>
              </w:rPr>
              <w:tab/>
            </w:r>
            <w:r>
              <w:rPr>
                <w:rStyle w:val="IndexLink"/>
              </w:rPr>
              <w:t>352</w:t>
            </w:r>
          </w:hyperlink>
        </w:p>
        <w:p>
          <w:pPr>
            <w:pStyle w:val="Contents3"/>
            <w:tabs>
              <w:tab w:val="clear" w:pos="8459"/>
              <w:tab w:val="right" w:pos="9026" w:leader="dot"/>
            </w:tabs>
            <w:rPr/>
          </w:pPr>
          <w:hyperlink w:anchor="__RefHeading___Toc7277467_73709187">
            <w:r>
              <w:rPr>
                <w:webHidden/>
                <w:rStyle w:val="IndexLink"/>
              </w:rPr>
              <w:t>1218</w:t>
            </w:r>
            <w:r>
              <w:rPr>
                <w:rStyle w:val="IndexLink"/>
                <w:rtl w:val="true"/>
              </w:rPr>
              <w:t xml:space="preserve">- </w:t>
            </w:r>
            <w:r>
              <w:rPr>
                <w:rStyle w:val="IndexLink"/>
                <w:rtl w:val="true"/>
              </w:rPr>
              <w:t>الهامی کلمات‏</w:t>
            </w:r>
            <w:r>
              <w:rPr>
                <w:rStyle w:val="IndexLink"/>
                <w:rtl w:val="true"/>
              </w:rPr>
              <w:tab/>
            </w:r>
            <w:r>
              <w:rPr>
                <w:rStyle w:val="IndexLink"/>
              </w:rPr>
              <w:t>352</w:t>
            </w:r>
          </w:hyperlink>
        </w:p>
        <w:p>
          <w:pPr>
            <w:pStyle w:val="Contents3"/>
            <w:tabs>
              <w:tab w:val="clear" w:pos="8459"/>
              <w:tab w:val="right" w:pos="9026" w:leader="dot"/>
            </w:tabs>
            <w:rPr/>
          </w:pPr>
          <w:hyperlink w:anchor="__RefHeading___Toc7277469_73709187">
            <w:r>
              <w:rPr>
                <w:webHidden/>
                <w:rStyle w:val="IndexLink"/>
              </w:rPr>
              <w:t>1219</w:t>
            </w:r>
            <w:r>
              <w:rPr>
                <w:rStyle w:val="IndexLink"/>
                <w:rtl w:val="true"/>
              </w:rPr>
              <w:t xml:space="preserve">- </w:t>
            </w:r>
            <w:r>
              <w:rPr>
                <w:rStyle w:val="IndexLink"/>
                <w:rtl w:val="true"/>
              </w:rPr>
              <w:t>أم الأئمة</w:t>
            </w:r>
            <w:r>
              <w:rPr>
                <w:rStyle w:val="IndexLink"/>
                <w:rtl w:val="true"/>
              </w:rPr>
              <w:tab/>
            </w:r>
            <w:r>
              <w:rPr>
                <w:rStyle w:val="IndexLink"/>
              </w:rPr>
              <w:t>352</w:t>
            </w:r>
          </w:hyperlink>
        </w:p>
        <w:p>
          <w:pPr>
            <w:pStyle w:val="Contents3"/>
            <w:tabs>
              <w:tab w:val="clear" w:pos="8459"/>
              <w:tab w:val="right" w:pos="9026" w:leader="dot"/>
            </w:tabs>
            <w:rPr/>
          </w:pPr>
          <w:hyperlink w:anchor="__RefHeading___Toc7277471_73709187">
            <w:r>
              <w:rPr>
                <w:webHidden/>
                <w:rStyle w:val="IndexLink"/>
              </w:rPr>
              <w:t>1220</w:t>
            </w:r>
            <w:r>
              <w:rPr>
                <w:rStyle w:val="IndexLink"/>
                <w:rtl w:val="true"/>
              </w:rPr>
              <w:t xml:space="preserve">- </w:t>
            </w:r>
            <w:r>
              <w:rPr>
                <w:rStyle w:val="IndexLink"/>
                <w:rtl w:val="true"/>
              </w:rPr>
              <w:t>أم العلاج‏</w:t>
            </w:r>
            <w:r>
              <w:rPr>
                <w:rStyle w:val="IndexLink"/>
                <w:rtl w:val="true"/>
              </w:rPr>
              <w:tab/>
            </w:r>
            <w:r>
              <w:rPr>
                <w:rStyle w:val="IndexLink"/>
              </w:rPr>
              <w:t>352</w:t>
            </w:r>
          </w:hyperlink>
        </w:p>
        <w:p>
          <w:pPr>
            <w:pStyle w:val="Contents3"/>
            <w:tabs>
              <w:tab w:val="clear" w:pos="8459"/>
              <w:tab w:val="right" w:pos="9026" w:leader="dot"/>
            </w:tabs>
            <w:rPr/>
          </w:pPr>
          <w:hyperlink w:anchor="__RefHeading___Toc7277473_73709187">
            <w:r>
              <w:rPr>
                <w:webHidden/>
                <w:rStyle w:val="IndexLink"/>
              </w:rPr>
              <w:t>1221</w:t>
            </w:r>
            <w:r>
              <w:rPr>
                <w:rStyle w:val="IndexLink"/>
                <w:rtl w:val="true"/>
              </w:rPr>
              <w:t xml:space="preserve">- </w:t>
            </w:r>
            <w:r>
              <w:rPr>
                <w:rStyle w:val="IndexLink"/>
                <w:rtl w:val="true"/>
              </w:rPr>
              <w:t>أم القرآن‏</w:t>
            </w:r>
            <w:r>
              <w:rPr>
                <w:rStyle w:val="IndexLink"/>
                <w:rtl w:val="true"/>
              </w:rPr>
              <w:tab/>
            </w:r>
            <w:r>
              <w:rPr>
                <w:rStyle w:val="IndexLink"/>
              </w:rPr>
              <w:t>353</w:t>
            </w:r>
          </w:hyperlink>
        </w:p>
        <w:p>
          <w:pPr>
            <w:pStyle w:val="Contents3"/>
            <w:tabs>
              <w:tab w:val="clear" w:pos="8459"/>
              <w:tab w:val="right" w:pos="9026" w:leader="dot"/>
            </w:tabs>
            <w:rPr/>
          </w:pPr>
          <w:hyperlink w:anchor="__RefHeading___Toc7277475_73709187">
            <w:r>
              <w:rPr>
                <w:webHidden/>
                <w:rStyle w:val="IndexLink"/>
              </w:rPr>
              <w:t>1222</w:t>
            </w:r>
            <w:r>
              <w:rPr>
                <w:rStyle w:val="IndexLink"/>
                <w:rtl w:val="true"/>
              </w:rPr>
              <w:t xml:space="preserve">- </w:t>
            </w:r>
            <w:r>
              <w:rPr>
                <w:rStyle w:val="IndexLink"/>
                <w:rtl w:val="true"/>
              </w:rPr>
              <w:t>أم القری‏</w:t>
            </w:r>
            <w:r>
              <w:rPr>
                <w:rStyle w:val="IndexLink"/>
                <w:rtl w:val="true"/>
              </w:rPr>
              <w:tab/>
            </w:r>
            <w:r>
              <w:rPr>
                <w:rStyle w:val="IndexLink"/>
              </w:rPr>
              <w:t>353</w:t>
            </w:r>
          </w:hyperlink>
        </w:p>
        <w:p>
          <w:pPr>
            <w:pStyle w:val="Contents3"/>
            <w:tabs>
              <w:tab w:val="clear" w:pos="8459"/>
              <w:tab w:val="right" w:pos="9026" w:leader="dot"/>
            </w:tabs>
            <w:rPr/>
          </w:pPr>
          <w:hyperlink w:anchor="__RefHeading___Toc7277477_73709187">
            <w:r>
              <w:rPr>
                <w:webHidden/>
                <w:rStyle w:val="IndexLink"/>
              </w:rPr>
              <w:t>1223</w:t>
            </w:r>
            <w:r>
              <w:rPr>
                <w:rStyle w:val="IndexLink"/>
                <w:rtl w:val="true"/>
              </w:rPr>
              <w:t xml:space="preserve">- </w:t>
            </w:r>
            <w:r>
              <w:rPr>
                <w:rStyle w:val="IndexLink"/>
                <w:rtl w:val="true"/>
              </w:rPr>
              <w:t>أم الکتاب‏</w:t>
            </w:r>
            <w:r>
              <w:rPr>
                <w:rStyle w:val="IndexLink"/>
                <w:rtl w:val="true"/>
              </w:rPr>
              <w:tab/>
            </w:r>
            <w:r>
              <w:rPr>
                <w:rStyle w:val="IndexLink"/>
              </w:rPr>
              <w:t>353</w:t>
            </w:r>
          </w:hyperlink>
        </w:p>
        <w:p>
          <w:pPr>
            <w:pStyle w:val="Contents3"/>
            <w:tabs>
              <w:tab w:val="clear" w:pos="8459"/>
              <w:tab w:val="right" w:pos="9026" w:leader="dot"/>
            </w:tabs>
            <w:rPr/>
          </w:pPr>
          <w:hyperlink w:anchor="__RefHeading___Toc7277479_73709187">
            <w:r>
              <w:rPr>
                <w:webHidden/>
                <w:rStyle w:val="IndexLink"/>
              </w:rPr>
              <w:t>1224</w:t>
            </w:r>
            <w:r>
              <w:rPr>
                <w:rStyle w:val="IndexLink"/>
                <w:rtl w:val="true"/>
              </w:rPr>
              <w:t xml:space="preserve">- </w:t>
            </w:r>
            <w:r>
              <w:rPr>
                <w:rStyle w:val="IndexLink"/>
                <w:rtl w:val="true"/>
              </w:rPr>
              <w:t>أم المعجزات‏</w:t>
            </w:r>
            <w:r>
              <w:rPr>
                <w:rStyle w:val="IndexLink"/>
                <w:rtl w:val="true"/>
              </w:rPr>
              <w:tab/>
            </w:r>
            <w:r>
              <w:rPr>
                <w:rStyle w:val="IndexLink"/>
              </w:rPr>
              <w:t>354</w:t>
            </w:r>
          </w:hyperlink>
        </w:p>
        <w:p>
          <w:pPr>
            <w:pStyle w:val="Contents3"/>
            <w:tabs>
              <w:tab w:val="clear" w:pos="8459"/>
              <w:tab w:val="right" w:pos="9026" w:leader="dot"/>
            </w:tabs>
            <w:rPr/>
          </w:pPr>
          <w:hyperlink w:anchor="__RefHeading___Toc7277481_73709187">
            <w:r>
              <w:rPr>
                <w:webHidden/>
                <w:rStyle w:val="IndexLink"/>
              </w:rPr>
              <w:t>1225</w:t>
            </w:r>
            <w:r>
              <w:rPr>
                <w:rStyle w:val="IndexLink"/>
                <w:rtl w:val="true"/>
              </w:rPr>
              <w:t xml:space="preserve">- </w:t>
            </w:r>
            <w:r>
              <w:rPr>
                <w:rStyle w:val="IndexLink"/>
                <w:rtl w:val="true"/>
              </w:rPr>
              <w:t>أم المؤمنین‏</w:t>
            </w:r>
            <w:r>
              <w:rPr>
                <w:rStyle w:val="IndexLink"/>
                <w:rtl w:val="true"/>
              </w:rPr>
              <w:tab/>
            </w:r>
            <w:r>
              <w:rPr>
                <w:rStyle w:val="IndexLink"/>
              </w:rPr>
              <w:t>354</w:t>
            </w:r>
          </w:hyperlink>
        </w:p>
        <w:p>
          <w:pPr>
            <w:pStyle w:val="Contents3"/>
            <w:tabs>
              <w:tab w:val="clear" w:pos="8459"/>
              <w:tab w:val="right" w:pos="9026" w:leader="dot"/>
            </w:tabs>
            <w:rPr/>
          </w:pPr>
          <w:hyperlink w:anchor="__RefHeading___Toc7277483_73709187">
            <w:r>
              <w:rPr>
                <w:webHidden/>
                <w:rStyle w:val="IndexLink"/>
              </w:rPr>
              <w:t>1226</w:t>
            </w:r>
            <w:r>
              <w:rPr>
                <w:rStyle w:val="IndexLink"/>
                <w:rtl w:val="true"/>
              </w:rPr>
              <w:t xml:space="preserve">- </w:t>
            </w:r>
            <w:r>
              <w:rPr>
                <w:rStyle w:val="IndexLink"/>
                <w:rtl w:val="true"/>
              </w:rPr>
              <w:t>الإماء الشواعر</w:t>
            </w:r>
            <w:r>
              <w:rPr>
                <w:rStyle w:val="IndexLink"/>
                <w:rtl w:val="true"/>
              </w:rPr>
              <w:tab/>
            </w:r>
            <w:r>
              <w:rPr>
                <w:rStyle w:val="IndexLink"/>
              </w:rPr>
              <w:t>354</w:t>
            </w:r>
          </w:hyperlink>
        </w:p>
        <w:p>
          <w:pPr>
            <w:pStyle w:val="Contents3"/>
            <w:tabs>
              <w:tab w:val="clear" w:pos="8459"/>
              <w:tab w:val="right" w:pos="9026" w:leader="dot"/>
            </w:tabs>
            <w:rPr/>
          </w:pPr>
          <w:hyperlink w:anchor="__RefHeading___Toc7277485_73709187">
            <w:r>
              <w:rPr>
                <w:webHidden/>
                <w:rStyle w:val="IndexLink"/>
              </w:rPr>
              <w:t>1227</w:t>
            </w:r>
            <w:r>
              <w:rPr>
                <w:rStyle w:val="IndexLink"/>
                <w:rtl w:val="true"/>
              </w:rPr>
              <w:t xml:space="preserve">- </w:t>
            </w:r>
            <w:r>
              <w:rPr>
                <w:rStyle w:val="IndexLink"/>
                <w:rtl w:val="true"/>
              </w:rPr>
              <w:t>أمارات الکلم الرحمانیة فی کشف الکلمات القرآنیة</w:t>
            </w:r>
            <w:r>
              <w:rPr>
                <w:rStyle w:val="IndexLink"/>
                <w:rtl w:val="true"/>
              </w:rPr>
              <w:tab/>
            </w:r>
            <w:r>
              <w:rPr>
                <w:rStyle w:val="IndexLink"/>
              </w:rPr>
              <w:t>354</w:t>
            </w:r>
          </w:hyperlink>
        </w:p>
        <w:p>
          <w:pPr>
            <w:pStyle w:val="Contents3"/>
            <w:tabs>
              <w:tab w:val="clear" w:pos="8459"/>
              <w:tab w:val="right" w:pos="9026" w:leader="dot"/>
            </w:tabs>
            <w:rPr/>
          </w:pPr>
          <w:hyperlink w:anchor="__RefHeading___Toc7277487_73709187">
            <w:r>
              <w:rPr>
                <w:webHidden/>
                <w:rStyle w:val="IndexLink"/>
              </w:rPr>
              <w:t>1228</w:t>
            </w:r>
            <w:r>
              <w:rPr>
                <w:rStyle w:val="IndexLink"/>
                <w:rtl w:val="true"/>
              </w:rPr>
              <w:t xml:space="preserve">- </w:t>
            </w:r>
            <w:r>
              <w:rPr>
                <w:rStyle w:val="IndexLink"/>
                <w:rtl w:val="true"/>
              </w:rPr>
              <w:t>إماطة اللثام عن الآیات الواردة فی الصیام‏</w:t>
            </w:r>
            <w:r>
              <w:rPr>
                <w:rStyle w:val="IndexLink"/>
                <w:rtl w:val="true"/>
              </w:rPr>
              <w:tab/>
            </w:r>
            <w:r>
              <w:rPr>
                <w:rStyle w:val="IndexLink"/>
              </w:rPr>
              <w:t>354</w:t>
            </w:r>
          </w:hyperlink>
        </w:p>
        <w:p>
          <w:pPr>
            <w:pStyle w:val="Contents3"/>
            <w:tabs>
              <w:tab w:val="clear" w:pos="8459"/>
              <w:tab w:val="right" w:pos="9026" w:leader="dot"/>
            </w:tabs>
            <w:rPr/>
          </w:pPr>
          <w:hyperlink w:anchor="__RefHeading___Toc7277489_73709187">
            <w:r>
              <w:rPr>
                <w:webHidden/>
                <w:rStyle w:val="IndexLink"/>
                <w:rtl w:val="true"/>
              </w:rPr>
              <w:t>بیان</w:t>
            </w:r>
            <w:r>
              <w:rPr>
                <w:rStyle w:val="IndexLink"/>
                <w:rtl w:val="true"/>
              </w:rPr>
              <w:tab/>
            </w:r>
            <w:r>
              <w:rPr>
                <w:rStyle w:val="IndexLink"/>
              </w:rPr>
              <w:t>355</w:t>
            </w:r>
          </w:hyperlink>
        </w:p>
        <w:p>
          <w:pPr>
            <w:pStyle w:val="Contents3"/>
            <w:tabs>
              <w:tab w:val="clear" w:pos="8459"/>
              <w:tab w:val="right" w:pos="9026" w:leader="dot"/>
            </w:tabs>
            <w:rPr/>
          </w:pPr>
          <w:hyperlink w:anchor="__RefHeading___Toc7277491_73709187">
            <w:r>
              <w:rPr>
                <w:webHidden/>
                <w:rStyle w:val="IndexLink"/>
                <w:rtl w:val="true"/>
              </w:rPr>
              <w:t>أمالی سیدنا و نبینا أبی القاسم رسول الله ص‏</w:t>
            </w:r>
            <w:r>
              <w:rPr>
                <w:rStyle w:val="IndexLink"/>
                <w:rtl w:val="true"/>
              </w:rPr>
              <w:tab/>
            </w:r>
            <w:r>
              <w:rPr>
                <w:rStyle w:val="IndexLink"/>
              </w:rPr>
              <w:t>356</w:t>
            </w:r>
          </w:hyperlink>
        </w:p>
        <w:p>
          <w:pPr>
            <w:pStyle w:val="Contents3"/>
            <w:tabs>
              <w:tab w:val="clear" w:pos="8459"/>
              <w:tab w:val="right" w:pos="9026" w:leader="dot"/>
            </w:tabs>
            <w:rPr/>
          </w:pPr>
          <w:hyperlink w:anchor="__RefHeading___Toc7277493_73709187">
            <w:r>
              <w:rPr>
                <w:webHidden/>
                <w:rStyle w:val="IndexLink"/>
              </w:rPr>
              <w:t>1229</w:t>
            </w:r>
            <w:r>
              <w:rPr>
                <w:rStyle w:val="IndexLink"/>
                <w:rtl w:val="true"/>
              </w:rPr>
              <w:t xml:space="preserve">- </w:t>
            </w:r>
            <w:r>
              <w:rPr>
                <w:rStyle w:val="IndexLink"/>
                <w:rtl w:val="true"/>
              </w:rPr>
              <w:t>الأمالی‏</w:t>
            </w:r>
            <w:r>
              <w:rPr>
                <w:rStyle w:val="IndexLink"/>
                <w:rtl w:val="true"/>
              </w:rPr>
              <w:tab/>
            </w:r>
            <w:r>
              <w:rPr>
                <w:rStyle w:val="IndexLink"/>
              </w:rPr>
              <w:t>357</w:t>
            </w:r>
          </w:hyperlink>
        </w:p>
        <w:p>
          <w:pPr>
            <w:pStyle w:val="Contents3"/>
            <w:tabs>
              <w:tab w:val="clear" w:pos="8459"/>
              <w:tab w:val="right" w:pos="9026" w:leader="dot"/>
            </w:tabs>
            <w:rPr/>
          </w:pPr>
          <w:hyperlink w:anchor="__RefHeading___Toc7277495_73709187">
            <w:r>
              <w:rPr>
                <w:webHidden/>
                <w:rStyle w:val="IndexLink"/>
              </w:rPr>
              <w:t>1230</w:t>
            </w:r>
            <w:r>
              <w:rPr>
                <w:rStyle w:val="IndexLink"/>
                <w:rtl w:val="true"/>
              </w:rPr>
              <w:t xml:space="preserve">- </w:t>
            </w:r>
            <w:r>
              <w:rPr>
                <w:rStyle w:val="IndexLink"/>
                <w:rtl w:val="true"/>
              </w:rPr>
              <w:t>الأمالی‏</w:t>
            </w:r>
            <w:r>
              <w:rPr>
                <w:rStyle w:val="IndexLink"/>
                <w:rtl w:val="true"/>
              </w:rPr>
              <w:tab/>
            </w:r>
            <w:r>
              <w:rPr>
                <w:rStyle w:val="IndexLink"/>
              </w:rPr>
              <w:t>357</w:t>
            </w:r>
          </w:hyperlink>
        </w:p>
        <w:p>
          <w:pPr>
            <w:pStyle w:val="Contents3"/>
            <w:tabs>
              <w:tab w:val="clear" w:pos="8459"/>
              <w:tab w:val="right" w:pos="9026" w:leader="dot"/>
            </w:tabs>
            <w:rPr/>
          </w:pPr>
          <w:hyperlink w:anchor="__RefHeading___Toc7277497_73709187">
            <w:r>
              <w:rPr>
                <w:webHidden/>
                <w:rStyle w:val="IndexLink"/>
              </w:rPr>
              <w:t>1231</w:t>
            </w:r>
            <w:r>
              <w:rPr>
                <w:rStyle w:val="IndexLink"/>
                <w:rtl w:val="true"/>
              </w:rPr>
              <w:t xml:space="preserve">- </w:t>
            </w:r>
            <w:r>
              <w:rPr>
                <w:rStyle w:val="IndexLink"/>
                <w:rtl w:val="true"/>
              </w:rPr>
              <w:t>الأمالی‏</w:t>
            </w:r>
            <w:r>
              <w:rPr>
                <w:rStyle w:val="IndexLink"/>
                <w:rtl w:val="true"/>
              </w:rPr>
              <w:tab/>
            </w:r>
            <w:r>
              <w:rPr>
                <w:rStyle w:val="IndexLink"/>
              </w:rPr>
              <w:t>357</w:t>
            </w:r>
          </w:hyperlink>
        </w:p>
        <w:p>
          <w:pPr>
            <w:pStyle w:val="Contents3"/>
            <w:tabs>
              <w:tab w:val="clear" w:pos="8459"/>
              <w:tab w:val="right" w:pos="9026" w:leader="dot"/>
            </w:tabs>
            <w:rPr/>
          </w:pPr>
          <w:hyperlink w:anchor="__RefHeading___Toc7277499_73709187">
            <w:r>
              <w:rPr>
                <w:webHidden/>
                <w:rStyle w:val="IndexLink"/>
              </w:rPr>
              <w:t>1232</w:t>
            </w:r>
            <w:r>
              <w:rPr>
                <w:rStyle w:val="IndexLink"/>
                <w:rtl w:val="true"/>
              </w:rPr>
              <w:t xml:space="preserve">- </w:t>
            </w:r>
            <w:r>
              <w:rPr>
                <w:rStyle w:val="IndexLink"/>
                <w:rtl w:val="true"/>
              </w:rPr>
              <w:t>الأمالی‏</w:t>
            </w:r>
            <w:r>
              <w:rPr>
                <w:rStyle w:val="IndexLink"/>
                <w:rtl w:val="true"/>
              </w:rPr>
              <w:tab/>
            </w:r>
            <w:r>
              <w:rPr>
                <w:rStyle w:val="IndexLink"/>
              </w:rPr>
              <w:t>358</w:t>
            </w:r>
          </w:hyperlink>
        </w:p>
        <w:p>
          <w:pPr>
            <w:pStyle w:val="Contents3"/>
            <w:tabs>
              <w:tab w:val="clear" w:pos="8459"/>
              <w:tab w:val="right" w:pos="9026" w:leader="dot"/>
            </w:tabs>
            <w:rPr/>
          </w:pPr>
          <w:hyperlink w:anchor="__RefHeading___Toc7277501_73709187">
            <w:r>
              <w:rPr>
                <w:webHidden/>
                <w:rStyle w:val="IndexLink"/>
              </w:rPr>
              <w:t>1233</w:t>
            </w:r>
            <w:r>
              <w:rPr>
                <w:rStyle w:val="IndexLink"/>
                <w:rtl w:val="true"/>
              </w:rPr>
              <w:t xml:space="preserve">- </w:t>
            </w:r>
            <w:r>
              <w:rPr>
                <w:rStyle w:val="IndexLink"/>
                <w:rtl w:val="true"/>
              </w:rPr>
              <w:t>الأمالی‏</w:t>
            </w:r>
            <w:r>
              <w:rPr>
                <w:rStyle w:val="IndexLink"/>
                <w:rtl w:val="true"/>
              </w:rPr>
              <w:tab/>
            </w:r>
            <w:r>
              <w:rPr>
                <w:rStyle w:val="IndexLink"/>
              </w:rPr>
              <w:t>358</w:t>
            </w:r>
          </w:hyperlink>
        </w:p>
        <w:p>
          <w:pPr>
            <w:pStyle w:val="Contents3"/>
            <w:tabs>
              <w:tab w:val="clear" w:pos="8459"/>
              <w:tab w:val="right" w:pos="9026" w:leader="dot"/>
            </w:tabs>
            <w:rPr/>
          </w:pPr>
          <w:hyperlink w:anchor="__RefHeading___Toc7277503_73709187">
            <w:r>
              <w:rPr>
                <w:webHidden/>
                <w:rStyle w:val="IndexLink"/>
              </w:rPr>
              <w:t>1234</w:t>
            </w:r>
            <w:r>
              <w:rPr>
                <w:rStyle w:val="IndexLink"/>
                <w:rtl w:val="true"/>
              </w:rPr>
              <w:t xml:space="preserve">- </w:t>
            </w:r>
            <w:r>
              <w:rPr>
                <w:rStyle w:val="IndexLink"/>
                <w:rtl w:val="true"/>
              </w:rPr>
              <w:t>الأمالی‏</w:t>
            </w:r>
            <w:r>
              <w:rPr>
                <w:rStyle w:val="IndexLink"/>
                <w:rtl w:val="true"/>
              </w:rPr>
              <w:tab/>
            </w:r>
            <w:r>
              <w:rPr>
                <w:rStyle w:val="IndexLink"/>
              </w:rPr>
              <w:t>358</w:t>
            </w:r>
          </w:hyperlink>
        </w:p>
        <w:p>
          <w:pPr>
            <w:pStyle w:val="Contents3"/>
            <w:tabs>
              <w:tab w:val="clear" w:pos="8459"/>
              <w:tab w:val="right" w:pos="9026" w:leader="dot"/>
            </w:tabs>
            <w:rPr/>
          </w:pPr>
          <w:hyperlink w:anchor="__RefHeading___Toc7277505_73709187">
            <w:r>
              <w:rPr>
                <w:webHidden/>
                <w:rStyle w:val="IndexLink"/>
              </w:rPr>
              <w:t>1235</w:t>
            </w:r>
            <w:r>
              <w:rPr>
                <w:rStyle w:val="IndexLink"/>
                <w:rtl w:val="true"/>
              </w:rPr>
              <w:t xml:space="preserve">- </w:t>
            </w:r>
            <w:r>
              <w:rPr>
                <w:rStyle w:val="IndexLink"/>
                <w:rtl w:val="true"/>
              </w:rPr>
              <w:t>الأمالی‏</w:t>
            </w:r>
            <w:r>
              <w:rPr>
                <w:rStyle w:val="IndexLink"/>
                <w:rtl w:val="true"/>
              </w:rPr>
              <w:tab/>
            </w:r>
            <w:r>
              <w:rPr>
                <w:rStyle w:val="IndexLink"/>
              </w:rPr>
              <w:t>358</w:t>
            </w:r>
          </w:hyperlink>
        </w:p>
        <w:p>
          <w:pPr>
            <w:pStyle w:val="Contents3"/>
            <w:tabs>
              <w:tab w:val="clear" w:pos="8459"/>
              <w:tab w:val="right" w:pos="9026" w:leader="dot"/>
            </w:tabs>
            <w:rPr/>
          </w:pPr>
          <w:hyperlink w:anchor="__RefHeading___Toc7277507_73709187">
            <w:r>
              <w:rPr>
                <w:webHidden/>
                <w:rStyle w:val="IndexLink"/>
              </w:rPr>
              <w:t>1236</w:t>
            </w:r>
            <w:r>
              <w:rPr>
                <w:rStyle w:val="IndexLink"/>
                <w:rtl w:val="true"/>
              </w:rPr>
              <w:t xml:space="preserve">- </w:t>
            </w:r>
            <w:r>
              <w:rPr>
                <w:rStyle w:val="IndexLink"/>
                <w:rtl w:val="true"/>
              </w:rPr>
              <w:t>الأمالی‏</w:t>
            </w:r>
            <w:r>
              <w:rPr>
                <w:rStyle w:val="IndexLink"/>
                <w:rtl w:val="true"/>
              </w:rPr>
              <w:tab/>
            </w:r>
            <w:r>
              <w:rPr>
                <w:rStyle w:val="IndexLink"/>
              </w:rPr>
              <w:t>359</w:t>
            </w:r>
          </w:hyperlink>
        </w:p>
        <w:p>
          <w:pPr>
            <w:pStyle w:val="Contents3"/>
            <w:tabs>
              <w:tab w:val="clear" w:pos="8459"/>
              <w:tab w:val="right" w:pos="9026" w:leader="dot"/>
            </w:tabs>
            <w:rPr/>
          </w:pPr>
          <w:hyperlink w:anchor="__RefHeading___Toc7277509_73709187">
            <w:r>
              <w:rPr>
                <w:webHidden/>
                <w:rStyle w:val="IndexLink"/>
              </w:rPr>
              <w:t>1237</w:t>
            </w:r>
            <w:r>
              <w:rPr>
                <w:rStyle w:val="IndexLink"/>
                <w:rtl w:val="true"/>
              </w:rPr>
              <w:t xml:space="preserve">- </w:t>
            </w:r>
            <w:r>
              <w:rPr>
                <w:rStyle w:val="IndexLink"/>
                <w:rtl w:val="true"/>
              </w:rPr>
              <w:t>الأمالی‏</w:t>
            </w:r>
            <w:r>
              <w:rPr>
                <w:rStyle w:val="IndexLink"/>
                <w:rtl w:val="true"/>
              </w:rPr>
              <w:tab/>
            </w:r>
            <w:r>
              <w:rPr>
                <w:rStyle w:val="IndexLink"/>
              </w:rPr>
              <w:t>361</w:t>
            </w:r>
          </w:hyperlink>
        </w:p>
        <w:p>
          <w:pPr>
            <w:pStyle w:val="Contents3"/>
            <w:tabs>
              <w:tab w:val="clear" w:pos="8459"/>
              <w:tab w:val="right" w:pos="9026" w:leader="dot"/>
            </w:tabs>
            <w:rPr/>
          </w:pPr>
          <w:hyperlink w:anchor="__RefHeading___Toc7277511_73709187">
            <w:r>
              <w:rPr>
                <w:webHidden/>
                <w:rStyle w:val="IndexLink"/>
              </w:rPr>
              <w:t>1238</w:t>
            </w:r>
            <w:r>
              <w:rPr>
                <w:rStyle w:val="IndexLink"/>
                <w:rtl w:val="true"/>
              </w:rPr>
              <w:t xml:space="preserve">- </w:t>
            </w:r>
            <w:r>
              <w:rPr>
                <w:rStyle w:val="IndexLink"/>
                <w:rtl w:val="true"/>
              </w:rPr>
              <w:t>الأمالی‏</w:t>
            </w:r>
            <w:r>
              <w:rPr>
                <w:rStyle w:val="IndexLink"/>
                <w:rtl w:val="true"/>
              </w:rPr>
              <w:tab/>
            </w:r>
            <w:r>
              <w:rPr>
                <w:rStyle w:val="IndexLink"/>
              </w:rPr>
              <w:t>361</w:t>
            </w:r>
          </w:hyperlink>
        </w:p>
        <w:p>
          <w:pPr>
            <w:pStyle w:val="Contents3"/>
            <w:tabs>
              <w:tab w:val="clear" w:pos="8459"/>
              <w:tab w:val="right" w:pos="9026" w:leader="dot"/>
            </w:tabs>
            <w:rPr/>
          </w:pPr>
          <w:hyperlink w:anchor="__RefHeading___Toc7277513_73709187">
            <w:r>
              <w:rPr>
                <w:webHidden/>
                <w:rStyle w:val="IndexLink"/>
              </w:rPr>
              <w:t>1239</w:t>
            </w:r>
            <w:r>
              <w:rPr>
                <w:rStyle w:val="IndexLink"/>
                <w:rtl w:val="true"/>
              </w:rPr>
              <w:t xml:space="preserve">- </w:t>
            </w:r>
            <w:r>
              <w:rPr>
                <w:rStyle w:val="IndexLink"/>
                <w:rtl w:val="true"/>
              </w:rPr>
              <w:t>الأمالی‏</w:t>
            </w:r>
            <w:r>
              <w:rPr>
                <w:rStyle w:val="IndexLink"/>
                <w:rtl w:val="true"/>
              </w:rPr>
              <w:tab/>
            </w:r>
            <w:r>
              <w:rPr>
                <w:rStyle w:val="IndexLink"/>
              </w:rPr>
              <w:t>361</w:t>
            </w:r>
          </w:hyperlink>
        </w:p>
        <w:p>
          <w:pPr>
            <w:pStyle w:val="Contents3"/>
            <w:tabs>
              <w:tab w:val="clear" w:pos="8459"/>
              <w:tab w:val="right" w:pos="9026" w:leader="dot"/>
            </w:tabs>
            <w:rPr/>
          </w:pPr>
          <w:hyperlink w:anchor="__RefHeading___Toc7277515_73709187">
            <w:r>
              <w:rPr>
                <w:webHidden/>
                <w:rStyle w:val="IndexLink"/>
              </w:rPr>
              <w:t>1240</w:t>
            </w:r>
            <w:r>
              <w:rPr>
                <w:rStyle w:val="IndexLink"/>
                <w:rtl w:val="true"/>
              </w:rPr>
              <w:t xml:space="preserve">- </w:t>
            </w:r>
            <w:r>
              <w:rPr>
                <w:rStyle w:val="IndexLink"/>
                <w:rtl w:val="true"/>
              </w:rPr>
              <w:t>الأمالی‏</w:t>
            </w:r>
            <w:r>
              <w:rPr>
                <w:rStyle w:val="IndexLink"/>
                <w:rtl w:val="true"/>
              </w:rPr>
              <w:tab/>
            </w:r>
            <w:r>
              <w:rPr>
                <w:rStyle w:val="IndexLink"/>
              </w:rPr>
              <w:t>361</w:t>
            </w:r>
          </w:hyperlink>
        </w:p>
        <w:p>
          <w:pPr>
            <w:pStyle w:val="Contents3"/>
            <w:tabs>
              <w:tab w:val="clear" w:pos="8459"/>
              <w:tab w:val="right" w:pos="9026" w:leader="dot"/>
            </w:tabs>
            <w:rPr/>
          </w:pPr>
          <w:hyperlink w:anchor="__RefHeading___Toc7277517_73709187">
            <w:r>
              <w:rPr>
                <w:webHidden/>
                <w:rStyle w:val="IndexLink"/>
              </w:rPr>
              <w:t>1241</w:t>
            </w:r>
            <w:r>
              <w:rPr>
                <w:rStyle w:val="IndexLink"/>
                <w:rtl w:val="true"/>
              </w:rPr>
              <w:t xml:space="preserve">- </w:t>
            </w:r>
            <w:r>
              <w:rPr>
                <w:rStyle w:val="IndexLink"/>
                <w:rtl w:val="true"/>
              </w:rPr>
              <w:t>الأمالی‏</w:t>
            </w:r>
            <w:r>
              <w:rPr>
                <w:rStyle w:val="IndexLink"/>
                <w:rtl w:val="true"/>
              </w:rPr>
              <w:tab/>
            </w:r>
            <w:r>
              <w:rPr>
                <w:rStyle w:val="IndexLink"/>
              </w:rPr>
              <w:t>361</w:t>
            </w:r>
          </w:hyperlink>
        </w:p>
        <w:p>
          <w:pPr>
            <w:pStyle w:val="Contents3"/>
            <w:tabs>
              <w:tab w:val="clear" w:pos="8459"/>
              <w:tab w:val="right" w:pos="9026" w:leader="dot"/>
            </w:tabs>
            <w:rPr/>
          </w:pPr>
          <w:hyperlink w:anchor="__RefHeading___Toc7277519_73709187">
            <w:r>
              <w:rPr>
                <w:webHidden/>
                <w:rStyle w:val="IndexLink"/>
              </w:rPr>
              <w:t>1242</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21_73709187">
            <w:r>
              <w:rPr>
                <w:webHidden/>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23_73709187">
            <w:r>
              <w:rPr>
                <w:webHidden/>
                <w:rStyle w:val="IndexLink"/>
              </w:rPr>
              <w:t>1243</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25_73709187">
            <w:r>
              <w:rPr>
                <w:webHidden/>
                <w:rStyle w:val="IndexLink"/>
              </w:rPr>
              <w:t>1244</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27_73709187">
            <w:r>
              <w:rPr>
                <w:webHidden/>
                <w:rStyle w:val="IndexLink"/>
              </w:rPr>
              <w:t>1245</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29_73709187">
            <w:r>
              <w:rPr>
                <w:webHidden/>
                <w:rStyle w:val="IndexLink"/>
              </w:rPr>
              <w:t>1246</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31_73709187">
            <w:r>
              <w:rPr>
                <w:webHidden/>
                <w:rStyle w:val="IndexLink"/>
              </w:rPr>
              <w:t>1247</w:t>
            </w:r>
            <w:r>
              <w:rPr>
                <w:rStyle w:val="IndexLink"/>
                <w:rtl w:val="true"/>
              </w:rPr>
              <w:t xml:space="preserve">- </w:t>
            </w:r>
            <w:r>
              <w:rPr>
                <w:rStyle w:val="IndexLink"/>
                <w:rtl w:val="true"/>
              </w:rPr>
              <w:t>الأمالی‏</w:t>
            </w:r>
            <w:r>
              <w:rPr>
                <w:rStyle w:val="IndexLink"/>
                <w:rtl w:val="true"/>
              </w:rPr>
              <w:tab/>
            </w:r>
            <w:r>
              <w:rPr>
                <w:rStyle w:val="IndexLink"/>
              </w:rPr>
              <w:t>362</w:t>
            </w:r>
          </w:hyperlink>
        </w:p>
        <w:p>
          <w:pPr>
            <w:pStyle w:val="Contents3"/>
            <w:tabs>
              <w:tab w:val="clear" w:pos="8459"/>
              <w:tab w:val="right" w:pos="9026" w:leader="dot"/>
            </w:tabs>
            <w:rPr/>
          </w:pPr>
          <w:hyperlink w:anchor="__RefHeading___Toc7277533_73709187">
            <w:r>
              <w:rPr>
                <w:webHidden/>
                <w:rStyle w:val="IndexLink"/>
              </w:rPr>
              <w:t>1248</w:t>
            </w:r>
            <w:r>
              <w:rPr>
                <w:rStyle w:val="IndexLink"/>
                <w:rtl w:val="true"/>
              </w:rPr>
              <w:t xml:space="preserve">- </w:t>
            </w:r>
            <w:r>
              <w:rPr>
                <w:rStyle w:val="IndexLink"/>
                <w:rtl w:val="true"/>
              </w:rPr>
              <w:t>الأمالی‏</w:t>
            </w:r>
            <w:r>
              <w:rPr>
                <w:rStyle w:val="IndexLink"/>
                <w:rtl w:val="true"/>
              </w:rPr>
              <w:tab/>
            </w:r>
            <w:r>
              <w:rPr>
                <w:rStyle w:val="IndexLink"/>
              </w:rPr>
              <w:t>363</w:t>
            </w:r>
          </w:hyperlink>
        </w:p>
        <w:p>
          <w:pPr>
            <w:pStyle w:val="Contents3"/>
            <w:tabs>
              <w:tab w:val="clear" w:pos="8459"/>
              <w:tab w:val="right" w:pos="9026" w:leader="dot"/>
            </w:tabs>
            <w:rPr/>
          </w:pPr>
          <w:hyperlink w:anchor="__RefHeading___Toc7277535_73709187">
            <w:r>
              <w:rPr>
                <w:webHidden/>
                <w:rStyle w:val="IndexLink"/>
              </w:rPr>
              <w:t>1249</w:t>
            </w:r>
            <w:r>
              <w:rPr>
                <w:rStyle w:val="IndexLink"/>
                <w:rtl w:val="true"/>
              </w:rPr>
              <w:t xml:space="preserve">- </w:t>
            </w:r>
            <w:r>
              <w:rPr>
                <w:rStyle w:val="IndexLink"/>
                <w:rtl w:val="true"/>
              </w:rPr>
              <w:t>الأمالی‏</w:t>
            </w:r>
            <w:r>
              <w:rPr>
                <w:rStyle w:val="IndexLink"/>
                <w:rtl w:val="true"/>
              </w:rPr>
              <w:tab/>
            </w:r>
            <w:r>
              <w:rPr>
                <w:rStyle w:val="IndexLink"/>
              </w:rPr>
              <w:t>364</w:t>
            </w:r>
          </w:hyperlink>
        </w:p>
        <w:p>
          <w:pPr>
            <w:pStyle w:val="Contents3"/>
            <w:tabs>
              <w:tab w:val="clear" w:pos="8459"/>
              <w:tab w:val="right" w:pos="9026" w:leader="dot"/>
            </w:tabs>
            <w:rPr/>
          </w:pPr>
          <w:hyperlink w:anchor="__RefHeading___Toc7277537_73709187">
            <w:r>
              <w:rPr>
                <w:webHidden/>
                <w:rStyle w:val="IndexLink"/>
              </w:rPr>
              <w:t>1250</w:t>
            </w:r>
            <w:r>
              <w:rPr>
                <w:rStyle w:val="IndexLink"/>
                <w:rtl w:val="true"/>
              </w:rPr>
              <w:t xml:space="preserve">- </w:t>
            </w:r>
            <w:r>
              <w:rPr>
                <w:rStyle w:val="IndexLink"/>
                <w:rtl w:val="true"/>
              </w:rPr>
              <w:t>الأمالی‏</w:t>
            </w:r>
            <w:r>
              <w:rPr>
                <w:rStyle w:val="IndexLink"/>
                <w:rtl w:val="true"/>
              </w:rPr>
              <w:tab/>
            </w:r>
            <w:r>
              <w:rPr>
                <w:rStyle w:val="IndexLink"/>
              </w:rPr>
              <w:t>364</w:t>
            </w:r>
          </w:hyperlink>
        </w:p>
        <w:p>
          <w:pPr>
            <w:pStyle w:val="Contents3"/>
            <w:tabs>
              <w:tab w:val="clear" w:pos="8459"/>
              <w:tab w:val="right" w:pos="9026" w:leader="dot"/>
            </w:tabs>
            <w:rPr/>
          </w:pPr>
          <w:hyperlink w:anchor="__RefHeading___Toc7277539_73709187">
            <w:r>
              <w:rPr>
                <w:webHidden/>
                <w:rStyle w:val="IndexLink"/>
                <w:rtl w:val="true"/>
              </w:rPr>
              <w:t>أمالی أبی المفضل الشیبانی‏</w:t>
            </w:r>
            <w:r>
              <w:rPr>
                <w:rStyle w:val="IndexLink"/>
                <w:rtl w:val="true"/>
              </w:rPr>
              <w:tab/>
            </w:r>
            <w:r>
              <w:rPr>
                <w:rStyle w:val="IndexLink"/>
              </w:rPr>
              <w:t>364</w:t>
            </w:r>
          </w:hyperlink>
        </w:p>
        <w:p>
          <w:pPr>
            <w:pStyle w:val="Contents3"/>
            <w:tabs>
              <w:tab w:val="clear" w:pos="8459"/>
              <w:tab w:val="right" w:pos="9026" w:leader="dot"/>
            </w:tabs>
            <w:rPr/>
          </w:pPr>
          <w:hyperlink w:anchor="__RefHeading___Toc7277541_73709187">
            <w:r>
              <w:rPr>
                <w:webHidden/>
                <w:rStyle w:val="IndexLink"/>
              </w:rPr>
              <w:t>1251</w:t>
            </w:r>
            <w:r>
              <w:rPr>
                <w:rStyle w:val="IndexLink"/>
                <w:rtl w:val="true"/>
              </w:rPr>
              <w:t xml:space="preserve">- </w:t>
            </w:r>
            <w:r>
              <w:rPr>
                <w:rStyle w:val="IndexLink"/>
                <w:rtl w:val="true"/>
              </w:rPr>
              <w:t>الأمالی‏</w:t>
            </w:r>
            <w:r>
              <w:rPr>
                <w:rStyle w:val="IndexLink"/>
                <w:rtl w:val="true"/>
              </w:rPr>
              <w:tab/>
            </w:r>
            <w:r>
              <w:rPr>
                <w:rStyle w:val="IndexLink"/>
              </w:rPr>
              <w:t>365</w:t>
            </w:r>
          </w:hyperlink>
        </w:p>
        <w:p>
          <w:pPr>
            <w:pStyle w:val="Contents3"/>
            <w:tabs>
              <w:tab w:val="clear" w:pos="8459"/>
              <w:tab w:val="right" w:pos="9026" w:leader="dot"/>
            </w:tabs>
            <w:rPr/>
          </w:pPr>
          <w:hyperlink w:anchor="__RefHeading___Toc7277543_73709187">
            <w:r>
              <w:rPr>
                <w:webHidden/>
                <w:rStyle w:val="IndexLink"/>
              </w:rPr>
              <w:t>1252</w:t>
            </w:r>
            <w:r>
              <w:rPr>
                <w:rStyle w:val="IndexLink"/>
                <w:rtl w:val="true"/>
              </w:rPr>
              <w:t xml:space="preserve">- </w:t>
            </w:r>
            <w:r>
              <w:rPr>
                <w:rStyle w:val="IndexLink"/>
                <w:rtl w:val="true"/>
              </w:rPr>
              <w:t>الأمالی‏</w:t>
            </w:r>
            <w:r>
              <w:rPr>
                <w:rStyle w:val="IndexLink"/>
                <w:rtl w:val="true"/>
              </w:rPr>
              <w:tab/>
            </w:r>
            <w:r>
              <w:rPr>
                <w:rStyle w:val="IndexLink"/>
              </w:rPr>
              <w:t>365</w:t>
            </w:r>
          </w:hyperlink>
        </w:p>
        <w:p>
          <w:pPr>
            <w:pStyle w:val="Contents3"/>
            <w:tabs>
              <w:tab w:val="clear" w:pos="8459"/>
              <w:tab w:val="right" w:pos="9026" w:leader="dot"/>
            </w:tabs>
            <w:rPr/>
          </w:pPr>
          <w:hyperlink w:anchor="__RefHeading___Toc7277545_73709187">
            <w:r>
              <w:rPr>
                <w:webHidden/>
                <w:rStyle w:val="IndexLink"/>
              </w:rPr>
              <w:t>1253</w:t>
            </w:r>
            <w:r>
              <w:rPr>
                <w:rStyle w:val="IndexLink"/>
                <w:rtl w:val="true"/>
              </w:rPr>
              <w:t xml:space="preserve">- </w:t>
            </w:r>
            <w:r>
              <w:rPr>
                <w:rStyle w:val="IndexLink"/>
                <w:rtl w:val="true"/>
              </w:rPr>
              <w:t>الأمالی‏</w:t>
            </w:r>
            <w:r>
              <w:rPr>
                <w:rStyle w:val="IndexLink"/>
                <w:rtl w:val="true"/>
              </w:rPr>
              <w:tab/>
            </w:r>
            <w:r>
              <w:rPr>
                <w:rStyle w:val="IndexLink"/>
              </w:rPr>
              <w:t>366</w:t>
            </w:r>
          </w:hyperlink>
        </w:p>
        <w:p>
          <w:pPr>
            <w:pStyle w:val="Contents3"/>
            <w:tabs>
              <w:tab w:val="clear" w:pos="8459"/>
              <w:tab w:val="right" w:pos="9026" w:leader="dot"/>
            </w:tabs>
            <w:rPr/>
          </w:pPr>
          <w:hyperlink w:anchor="__RefHeading___Toc7277547_73709187">
            <w:r>
              <w:rPr>
                <w:webHidden/>
                <w:rStyle w:val="IndexLink"/>
              </w:rPr>
              <w:t>1254</w:t>
            </w:r>
            <w:r>
              <w:rPr>
                <w:rStyle w:val="IndexLink"/>
                <w:rtl w:val="true"/>
              </w:rPr>
              <w:t xml:space="preserve">- </w:t>
            </w:r>
            <w:r>
              <w:rPr>
                <w:rStyle w:val="IndexLink"/>
                <w:rtl w:val="true"/>
              </w:rPr>
              <w:t>الأمالی‏</w:t>
            </w:r>
            <w:r>
              <w:rPr>
                <w:rStyle w:val="IndexLink"/>
                <w:rtl w:val="true"/>
              </w:rPr>
              <w:tab/>
            </w:r>
            <w:r>
              <w:rPr>
                <w:rStyle w:val="IndexLink"/>
              </w:rPr>
              <w:t>366</w:t>
            </w:r>
          </w:hyperlink>
        </w:p>
        <w:p>
          <w:pPr>
            <w:pStyle w:val="Contents3"/>
            <w:tabs>
              <w:tab w:val="clear" w:pos="8459"/>
              <w:tab w:val="right" w:pos="9026" w:leader="dot"/>
            </w:tabs>
            <w:rPr/>
          </w:pPr>
          <w:hyperlink w:anchor="__RefHeading___Toc7277549_73709187">
            <w:r>
              <w:rPr>
                <w:webHidden/>
                <w:rStyle w:val="IndexLink"/>
              </w:rPr>
              <w:t>1255</w:t>
            </w:r>
            <w:r>
              <w:rPr>
                <w:rStyle w:val="IndexLink"/>
                <w:rtl w:val="true"/>
              </w:rPr>
              <w:t xml:space="preserve">- </w:t>
            </w:r>
            <w:r>
              <w:rPr>
                <w:rStyle w:val="IndexLink"/>
                <w:rtl w:val="true"/>
              </w:rPr>
              <w:t>الأمالی‏</w:t>
            </w:r>
            <w:r>
              <w:rPr>
                <w:rStyle w:val="IndexLink"/>
                <w:rtl w:val="true"/>
              </w:rPr>
              <w:tab/>
            </w:r>
            <w:r>
              <w:rPr>
                <w:rStyle w:val="IndexLink"/>
              </w:rPr>
              <w:t>367</w:t>
            </w:r>
          </w:hyperlink>
        </w:p>
        <w:p>
          <w:pPr>
            <w:pStyle w:val="Contents3"/>
            <w:tabs>
              <w:tab w:val="clear" w:pos="8459"/>
              <w:tab w:val="right" w:pos="9026" w:leader="dot"/>
            </w:tabs>
            <w:rPr/>
          </w:pPr>
          <w:hyperlink w:anchor="__RefHeading___Toc7277551_73709187">
            <w:r>
              <w:rPr>
                <w:webHidden/>
                <w:rStyle w:val="IndexLink"/>
              </w:rPr>
              <w:t>1256</w:t>
            </w:r>
            <w:r>
              <w:rPr>
                <w:rStyle w:val="IndexLink"/>
                <w:rtl w:val="true"/>
              </w:rPr>
              <w:t xml:space="preserve">- </w:t>
            </w:r>
            <w:r>
              <w:rPr>
                <w:rStyle w:val="IndexLink"/>
                <w:rtl w:val="true"/>
              </w:rPr>
              <w:t>الأمالی‏</w:t>
            </w:r>
            <w:r>
              <w:rPr>
                <w:rStyle w:val="IndexLink"/>
                <w:rtl w:val="true"/>
              </w:rPr>
              <w:tab/>
            </w:r>
            <w:r>
              <w:rPr>
                <w:rStyle w:val="IndexLink"/>
              </w:rPr>
              <w:t>367</w:t>
            </w:r>
          </w:hyperlink>
        </w:p>
        <w:p>
          <w:pPr>
            <w:pStyle w:val="Contents3"/>
            <w:tabs>
              <w:tab w:val="clear" w:pos="8459"/>
              <w:tab w:val="right" w:pos="9026" w:leader="dot"/>
            </w:tabs>
            <w:rPr/>
          </w:pPr>
          <w:hyperlink w:anchor="__RefHeading___Toc7277553_73709187">
            <w:r>
              <w:rPr>
                <w:webHidden/>
                <w:rStyle w:val="IndexLink"/>
              </w:rPr>
              <w:t>1257</w:t>
            </w:r>
            <w:r>
              <w:rPr>
                <w:rStyle w:val="IndexLink"/>
                <w:rtl w:val="true"/>
              </w:rPr>
              <w:t xml:space="preserve">- </w:t>
            </w:r>
            <w:r>
              <w:rPr>
                <w:rStyle w:val="IndexLink"/>
                <w:rtl w:val="true"/>
              </w:rPr>
              <w:t>الأمالی‏</w:t>
            </w:r>
            <w:r>
              <w:rPr>
                <w:rStyle w:val="IndexLink"/>
                <w:rtl w:val="true"/>
              </w:rPr>
              <w:tab/>
            </w:r>
            <w:r>
              <w:rPr>
                <w:rStyle w:val="IndexLink"/>
              </w:rPr>
              <w:t>368</w:t>
            </w:r>
          </w:hyperlink>
        </w:p>
        <w:p>
          <w:pPr>
            <w:pStyle w:val="Contents3"/>
            <w:tabs>
              <w:tab w:val="clear" w:pos="8459"/>
              <w:tab w:val="right" w:pos="9026" w:leader="dot"/>
            </w:tabs>
            <w:rPr/>
          </w:pPr>
          <w:hyperlink w:anchor="__RefHeading___Toc7277555_73709187">
            <w:r>
              <w:rPr>
                <w:webHidden/>
                <w:rStyle w:val="IndexLink"/>
                <w:rtl w:val="true"/>
              </w:rPr>
              <w:t>أمالی العباسی‏</w:t>
            </w:r>
            <w:r>
              <w:rPr>
                <w:rStyle w:val="IndexLink"/>
                <w:rtl w:val="true"/>
              </w:rPr>
              <w:tab/>
            </w:r>
            <w:r>
              <w:rPr>
                <w:rStyle w:val="IndexLink"/>
              </w:rPr>
              <w:t>368</w:t>
            </w:r>
          </w:hyperlink>
        </w:p>
        <w:p>
          <w:pPr>
            <w:pStyle w:val="Contents3"/>
            <w:tabs>
              <w:tab w:val="clear" w:pos="8459"/>
              <w:tab w:val="right" w:pos="9026" w:leader="dot"/>
            </w:tabs>
            <w:rPr/>
          </w:pPr>
          <w:hyperlink w:anchor="__RefHeading___Toc7277557_73709187">
            <w:r>
              <w:rPr>
                <w:webHidden/>
                <w:rStyle w:val="IndexLink"/>
              </w:rPr>
              <w:t>1258</w:t>
            </w:r>
            <w:r>
              <w:rPr>
                <w:rStyle w:val="IndexLink"/>
                <w:rtl w:val="true"/>
              </w:rPr>
              <w:t xml:space="preserve">- </w:t>
            </w:r>
            <w:r>
              <w:rPr>
                <w:rStyle w:val="IndexLink"/>
                <w:rtl w:val="true"/>
              </w:rPr>
              <w:t>الأمالی العراقیة فی شرح الفصول الإیلاقیة</w:t>
            </w:r>
            <w:r>
              <w:rPr>
                <w:rStyle w:val="IndexLink"/>
                <w:rtl w:val="true"/>
              </w:rPr>
              <w:tab/>
            </w:r>
            <w:r>
              <w:rPr>
                <w:rStyle w:val="IndexLink"/>
              </w:rPr>
              <w:t>368</w:t>
            </w:r>
          </w:hyperlink>
        </w:p>
        <w:p>
          <w:pPr>
            <w:pStyle w:val="Contents3"/>
            <w:tabs>
              <w:tab w:val="clear" w:pos="8459"/>
              <w:tab w:val="right" w:pos="9026" w:leader="dot"/>
            </w:tabs>
            <w:rPr/>
          </w:pPr>
          <w:hyperlink w:anchor="__RefHeading___Toc7277559_73709187">
            <w:r>
              <w:rPr>
                <w:webHidden/>
                <w:rStyle w:val="IndexLink"/>
                <w:rtl w:val="true"/>
              </w:rPr>
              <w:t>الإمام و المأموم‏</w:t>
            </w:r>
            <w:r>
              <w:rPr>
                <w:rStyle w:val="IndexLink"/>
                <w:rtl w:val="true"/>
              </w:rPr>
              <w:tab/>
            </w:r>
            <w:r>
              <w:rPr>
                <w:rStyle w:val="IndexLink"/>
              </w:rPr>
              <w:t>369</w:t>
            </w:r>
          </w:hyperlink>
        </w:p>
        <w:p>
          <w:pPr>
            <w:pStyle w:val="Contents3"/>
            <w:tabs>
              <w:tab w:val="clear" w:pos="8459"/>
              <w:tab w:val="right" w:pos="9026" w:leader="dot"/>
            </w:tabs>
            <w:rPr/>
          </w:pPr>
          <w:hyperlink w:anchor="__RefHeading___Toc7277561_73709187">
            <w:r>
              <w:rPr>
                <w:webHidden/>
                <w:rStyle w:val="IndexLink"/>
              </w:rPr>
              <w:t>1259</w:t>
            </w:r>
            <w:r>
              <w:rPr>
                <w:rStyle w:val="IndexLink"/>
                <w:rtl w:val="true"/>
              </w:rPr>
              <w:t xml:space="preserve">- </w:t>
            </w:r>
            <w:r>
              <w:rPr>
                <w:rStyle w:val="IndexLink"/>
                <w:rtl w:val="true"/>
              </w:rPr>
              <w:t>الإمام و المأموم و المحقین‏</w:t>
            </w:r>
            <w:r>
              <w:rPr>
                <w:rStyle w:val="IndexLink"/>
                <w:rtl w:val="true"/>
              </w:rPr>
              <w:tab/>
            </w:r>
            <w:r>
              <w:rPr>
                <w:rStyle w:val="IndexLink"/>
              </w:rPr>
              <w:t>369</w:t>
            </w:r>
          </w:hyperlink>
        </w:p>
        <w:p>
          <w:pPr>
            <w:pStyle w:val="Contents3"/>
            <w:tabs>
              <w:tab w:val="clear" w:pos="8459"/>
              <w:tab w:val="right" w:pos="9026" w:leader="dot"/>
            </w:tabs>
            <w:rPr/>
          </w:pPr>
          <w:hyperlink w:anchor="__RefHeading___Toc7277563_73709187">
            <w:r>
              <w:rPr>
                <w:webHidden/>
                <w:rStyle w:val="IndexLink"/>
              </w:rPr>
              <w:t>1260</w:t>
            </w:r>
            <w:r>
              <w:rPr>
                <w:rStyle w:val="IndexLink"/>
                <w:rtl w:val="true"/>
              </w:rPr>
              <w:t xml:space="preserve">- </w:t>
            </w:r>
            <w:r>
              <w:rPr>
                <w:rStyle w:val="IndexLink"/>
                <w:rtl w:val="true"/>
              </w:rPr>
              <w:t>الإمام الثانی عشر</w:t>
            </w:r>
            <w:r>
              <w:rPr>
                <w:rStyle w:val="IndexLink"/>
                <w:rtl w:val="true"/>
              </w:rPr>
              <w:tab/>
            </w:r>
            <w:r>
              <w:rPr>
                <w:rStyle w:val="IndexLink"/>
              </w:rPr>
              <w:t>369</w:t>
            </w:r>
          </w:hyperlink>
        </w:p>
        <w:p>
          <w:pPr>
            <w:pStyle w:val="Contents3"/>
            <w:tabs>
              <w:tab w:val="clear" w:pos="8459"/>
              <w:tab w:val="right" w:pos="9026" w:leader="dot"/>
            </w:tabs>
            <w:rPr/>
          </w:pPr>
          <w:hyperlink w:anchor="__RefHeading___Toc7277565_73709187">
            <w:r>
              <w:rPr>
                <w:webHidden/>
                <w:rStyle w:val="IndexLink"/>
                <w:rtl w:val="true"/>
              </w:rPr>
              <w:t>بیان</w:t>
            </w:r>
            <w:r>
              <w:rPr>
                <w:rStyle w:val="IndexLink"/>
                <w:rtl w:val="true"/>
              </w:rPr>
              <w:tab/>
            </w:r>
            <w:r>
              <w:rPr>
                <w:rStyle w:val="IndexLink"/>
              </w:rPr>
              <w:t>370</w:t>
            </w:r>
          </w:hyperlink>
        </w:p>
        <w:p>
          <w:pPr>
            <w:pStyle w:val="Contents3"/>
            <w:tabs>
              <w:tab w:val="clear" w:pos="8459"/>
              <w:tab w:val="right" w:pos="9026" w:leader="dot"/>
            </w:tabs>
            <w:rPr/>
          </w:pPr>
          <w:hyperlink w:anchor="__RefHeading___Toc7277567_73709187">
            <w:r>
              <w:rPr>
                <w:webHidden/>
                <w:rStyle w:val="IndexLink"/>
              </w:rPr>
              <w:t>1261</w:t>
            </w:r>
            <w:r>
              <w:rPr>
                <w:rStyle w:val="IndexLink"/>
                <w:rtl w:val="true"/>
              </w:rPr>
              <w:t xml:space="preserve">- </w:t>
            </w:r>
            <w:r>
              <w:rPr>
                <w:rStyle w:val="IndexLink"/>
                <w:rtl w:val="true"/>
              </w:rPr>
              <w:t>الإمامة الصغیر</w:t>
            </w:r>
            <w:r>
              <w:rPr>
                <w:rStyle w:val="IndexLink"/>
                <w:rtl w:val="true"/>
              </w:rPr>
              <w:tab/>
            </w:r>
            <w:r>
              <w:rPr>
                <w:rStyle w:val="IndexLink"/>
              </w:rPr>
              <w:t>370</w:t>
            </w:r>
          </w:hyperlink>
        </w:p>
        <w:p>
          <w:pPr>
            <w:pStyle w:val="Contents3"/>
            <w:tabs>
              <w:tab w:val="clear" w:pos="8459"/>
              <w:tab w:val="right" w:pos="9026" w:leader="dot"/>
            </w:tabs>
            <w:rPr/>
          </w:pPr>
          <w:hyperlink w:anchor="__RefHeading___Toc7277569_73709187">
            <w:r>
              <w:rPr>
                <w:webHidden/>
                <w:rStyle w:val="IndexLink"/>
              </w:rPr>
              <w:t>1262</w:t>
            </w:r>
            <w:r>
              <w:rPr>
                <w:rStyle w:val="IndexLink"/>
                <w:rtl w:val="true"/>
              </w:rPr>
              <w:t xml:space="preserve">- </w:t>
            </w:r>
            <w:r>
              <w:rPr>
                <w:rStyle w:val="IndexLink"/>
                <w:rtl w:val="true"/>
              </w:rPr>
              <w:t>الإمامة الکبیر</w:t>
            </w:r>
            <w:r>
              <w:rPr>
                <w:rStyle w:val="IndexLink"/>
                <w:rtl w:val="true"/>
              </w:rPr>
              <w:tab/>
            </w:r>
            <w:r>
              <w:rPr>
                <w:rStyle w:val="IndexLink"/>
              </w:rPr>
              <w:t>370</w:t>
            </w:r>
          </w:hyperlink>
        </w:p>
        <w:p>
          <w:pPr>
            <w:pStyle w:val="Contents3"/>
            <w:tabs>
              <w:tab w:val="clear" w:pos="8459"/>
              <w:tab w:val="right" w:pos="9026" w:leader="dot"/>
            </w:tabs>
            <w:rPr/>
          </w:pPr>
          <w:hyperlink w:anchor="__RefHeading___Toc7277571_73709187">
            <w:r>
              <w:rPr>
                <w:webHidden/>
                <w:rStyle w:val="IndexLink"/>
              </w:rPr>
              <w:t>1263</w:t>
            </w:r>
            <w:r>
              <w:rPr>
                <w:rStyle w:val="IndexLink"/>
                <w:rtl w:val="true"/>
              </w:rPr>
              <w:t xml:space="preserve">- </w:t>
            </w:r>
            <w:r>
              <w:rPr>
                <w:rStyle w:val="IndexLink"/>
                <w:rtl w:val="true"/>
              </w:rPr>
              <w:t>الإمامة</w:t>
            </w:r>
            <w:r>
              <w:rPr>
                <w:rStyle w:val="IndexLink"/>
                <w:rtl w:val="true"/>
              </w:rPr>
              <w:tab/>
            </w:r>
            <w:r>
              <w:rPr>
                <w:rStyle w:val="IndexLink"/>
              </w:rPr>
              <w:t>370</w:t>
            </w:r>
          </w:hyperlink>
        </w:p>
        <w:p>
          <w:pPr>
            <w:pStyle w:val="Contents3"/>
            <w:tabs>
              <w:tab w:val="clear" w:pos="8459"/>
              <w:tab w:val="right" w:pos="9026" w:leader="dot"/>
            </w:tabs>
            <w:rPr/>
          </w:pPr>
          <w:hyperlink w:anchor="__RefHeading___Toc7277573_73709187">
            <w:r>
              <w:rPr>
                <w:webHidden/>
                <w:rStyle w:val="IndexLink"/>
              </w:rPr>
              <w:t>1264</w:t>
            </w:r>
            <w:r>
              <w:rPr>
                <w:rStyle w:val="IndexLink"/>
                <w:rtl w:val="true"/>
              </w:rPr>
              <w:t xml:space="preserve">- </w:t>
            </w:r>
            <w:r>
              <w:rPr>
                <w:rStyle w:val="IndexLink"/>
                <w:rtl w:val="true"/>
              </w:rPr>
              <w:t>الإمامة</w:t>
            </w:r>
            <w:r>
              <w:rPr>
                <w:rStyle w:val="IndexLink"/>
                <w:rtl w:val="true"/>
              </w:rPr>
              <w:tab/>
            </w:r>
            <w:r>
              <w:rPr>
                <w:rStyle w:val="IndexLink"/>
              </w:rPr>
              <w:t>370</w:t>
            </w:r>
          </w:hyperlink>
        </w:p>
        <w:p>
          <w:pPr>
            <w:pStyle w:val="Contents3"/>
            <w:tabs>
              <w:tab w:val="clear" w:pos="8459"/>
              <w:tab w:val="right" w:pos="9026" w:leader="dot"/>
            </w:tabs>
            <w:rPr/>
          </w:pPr>
          <w:hyperlink w:anchor="__RefHeading___Toc7277575_73709187">
            <w:r>
              <w:rPr>
                <w:webHidden/>
                <w:rStyle w:val="IndexLink"/>
              </w:rPr>
              <w:t>1265</w:t>
            </w:r>
            <w:r>
              <w:rPr>
                <w:rStyle w:val="IndexLink"/>
                <w:rtl w:val="true"/>
              </w:rPr>
              <w:t xml:space="preserve">- </w:t>
            </w:r>
            <w:r>
              <w:rPr>
                <w:rStyle w:val="IndexLink"/>
                <w:rtl w:val="true"/>
              </w:rPr>
              <w:t>الإمامة</w:t>
            </w:r>
            <w:r>
              <w:rPr>
                <w:rStyle w:val="IndexLink"/>
                <w:rtl w:val="true"/>
              </w:rPr>
              <w:tab/>
            </w:r>
            <w:r>
              <w:rPr>
                <w:rStyle w:val="IndexLink"/>
              </w:rPr>
              <w:t>370</w:t>
            </w:r>
          </w:hyperlink>
        </w:p>
        <w:p>
          <w:pPr>
            <w:pStyle w:val="Contents3"/>
            <w:tabs>
              <w:tab w:val="clear" w:pos="8459"/>
              <w:tab w:val="right" w:pos="9026" w:leader="dot"/>
            </w:tabs>
            <w:rPr/>
          </w:pPr>
          <w:hyperlink w:anchor="__RefHeading___Toc7277577_73709187">
            <w:r>
              <w:rPr>
                <w:webHidden/>
                <w:rStyle w:val="IndexLink"/>
              </w:rPr>
              <w:t>1266</w:t>
            </w:r>
            <w:r>
              <w:rPr>
                <w:rStyle w:val="IndexLink"/>
                <w:rtl w:val="true"/>
              </w:rPr>
              <w:t xml:space="preserve">- </w:t>
            </w:r>
            <w:r>
              <w:rPr>
                <w:rStyle w:val="IndexLink"/>
                <w:rtl w:val="true"/>
              </w:rPr>
              <w:t>الإمامة</w:t>
            </w:r>
            <w:r>
              <w:rPr>
                <w:rStyle w:val="IndexLink"/>
                <w:rtl w:val="true"/>
              </w:rPr>
              <w:tab/>
            </w:r>
            <w:r>
              <w:rPr>
                <w:rStyle w:val="IndexLink"/>
              </w:rPr>
              <w:t>370</w:t>
            </w:r>
          </w:hyperlink>
        </w:p>
        <w:p>
          <w:pPr>
            <w:pStyle w:val="Contents3"/>
            <w:tabs>
              <w:tab w:val="clear" w:pos="8459"/>
              <w:tab w:val="right" w:pos="9026" w:leader="dot"/>
            </w:tabs>
            <w:rPr/>
          </w:pPr>
          <w:hyperlink w:anchor="__RefHeading___Toc7277579_73709187">
            <w:r>
              <w:rPr>
                <w:webHidden/>
                <w:rStyle w:val="IndexLink"/>
              </w:rPr>
              <w:t>1267</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81_73709187">
            <w:r>
              <w:rPr>
                <w:webHidden/>
                <w:rStyle w:val="IndexLink"/>
              </w:rPr>
              <w:t>1268</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83_73709187">
            <w:r>
              <w:rPr>
                <w:webHidden/>
                <w:rStyle w:val="IndexLink"/>
              </w:rPr>
              <w:t>1269</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85_73709187">
            <w:r>
              <w:rPr>
                <w:webHidden/>
                <w:rStyle w:val="IndexLink"/>
              </w:rPr>
              <w:t>1270</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87_73709187">
            <w:r>
              <w:rPr>
                <w:webHidden/>
                <w:rStyle w:val="IndexLink"/>
              </w:rPr>
              <w:t>1271</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89_73709187">
            <w:r>
              <w:rPr>
                <w:webHidden/>
                <w:rStyle w:val="IndexLink"/>
              </w:rPr>
              <w:t>1272</w:t>
            </w:r>
            <w:r>
              <w:rPr>
                <w:rStyle w:val="IndexLink"/>
                <w:rtl w:val="true"/>
              </w:rPr>
              <w:t xml:space="preserve">- </w:t>
            </w:r>
            <w:r>
              <w:rPr>
                <w:rStyle w:val="IndexLink"/>
                <w:rtl w:val="true"/>
              </w:rPr>
              <w:t>الإمامة</w:t>
            </w:r>
            <w:r>
              <w:rPr>
                <w:rStyle w:val="IndexLink"/>
                <w:rtl w:val="true"/>
              </w:rPr>
              <w:tab/>
            </w:r>
            <w:r>
              <w:rPr>
                <w:rStyle w:val="IndexLink"/>
              </w:rPr>
              <w:t>371</w:t>
            </w:r>
          </w:hyperlink>
        </w:p>
        <w:p>
          <w:pPr>
            <w:pStyle w:val="Contents3"/>
            <w:tabs>
              <w:tab w:val="clear" w:pos="8459"/>
              <w:tab w:val="right" w:pos="9026" w:leader="dot"/>
            </w:tabs>
            <w:rPr/>
          </w:pPr>
          <w:hyperlink w:anchor="__RefHeading___Toc7277591_73709187">
            <w:r>
              <w:rPr>
                <w:webHidden/>
                <w:rStyle w:val="IndexLink"/>
              </w:rPr>
              <w:t>1273</w:t>
            </w:r>
            <w:r>
              <w:rPr>
                <w:rStyle w:val="IndexLink"/>
                <w:rtl w:val="true"/>
              </w:rPr>
              <w:t xml:space="preserve">- </w:t>
            </w:r>
            <w:r>
              <w:rPr>
                <w:rStyle w:val="IndexLink"/>
                <w:rtl w:val="true"/>
              </w:rPr>
              <w:t>الإمامة</w:t>
            </w:r>
            <w:r>
              <w:rPr>
                <w:rStyle w:val="IndexLink"/>
                <w:rtl w:val="true"/>
              </w:rPr>
              <w:tab/>
            </w:r>
            <w:r>
              <w:rPr>
                <w:rStyle w:val="IndexLink"/>
              </w:rPr>
              <w:t>372</w:t>
            </w:r>
          </w:hyperlink>
        </w:p>
        <w:p>
          <w:pPr>
            <w:pStyle w:val="Contents3"/>
            <w:tabs>
              <w:tab w:val="clear" w:pos="8459"/>
              <w:tab w:val="right" w:pos="9026" w:leader="dot"/>
            </w:tabs>
            <w:rPr/>
          </w:pPr>
          <w:hyperlink w:anchor="__RefHeading___Toc7277593_73709187">
            <w:r>
              <w:rPr>
                <w:webHidden/>
                <w:rStyle w:val="IndexLink"/>
              </w:rPr>
              <w:t>1274</w:t>
            </w:r>
            <w:r>
              <w:rPr>
                <w:rStyle w:val="IndexLink"/>
                <w:rtl w:val="true"/>
              </w:rPr>
              <w:t xml:space="preserve">- </w:t>
            </w:r>
            <w:r>
              <w:rPr>
                <w:rStyle w:val="IndexLink"/>
                <w:rtl w:val="true"/>
              </w:rPr>
              <w:t>الإمامة</w:t>
            </w:r>
            <w:r>
              <w:rPr>
                <w:rStyle w:val="IndexLink"/>
                <w:rtl w:val="true"/>
              </w:rPr>
              <w:tab/>
            </w:r>
            <w:r>
              <w:rPr>
                <w:rStyle w:val="IndexLink"/>
              </w:rPr>
              <w:t>372</w:t>
            </w:r>
          </w:hyperlink>
        </w:p>
        <w:p>
          <w:pPr>
            <w:pStyle w:val="Contents3"/>
            <w:tabs>
              <w:tab w:val="clear" w:pos="8459"/>
              <w:tab w:val="right" w:pos="9026" w:leader="dot"/>
            </w:tabs>
            <w:rPr/>
          </w:pPr>
          <w:hyperlink w:anchor="__RefHeading___Toc7277595_73709187">
            <w:r>
              <w:rPr>
                <w:webHidden/>
                <w:rStyle w:val="IndexLink"/>
              </w:rPr>
              <w:t>1275</w:t>
            </w:r>
            <w:r>
              <w:rPr>
                <w:rStyle w:val="IndexLink"/>
                <w:rtl w:val="true"/>
              </w:rPr>
              <w:t xml:space="preserve">- </w:t>
            </w:r>
            <w:r>
              <w:rPr>
                <w:rStyle w:val="IndexLink"/>
                <w:rtl w:val="true"/>
              </w:rPr>
              <w:t>الإمامة</w:t>
            </w:r>
            <w:r>
              <w:rPr>
                <w:rStyle w:val="IndexLink"/>
                <w:rtl w:val="true"/>
              </w:rPr>
              <w:tab/>
            </w:r>
            <w:r>
              <w:rPr>
                <w:rStyle w:val="IndexLink"/>
              </w:rPr>
              <w:t>372</w:t>
            </w:r>
          </w:hyperlink>
        </w:p>
        <w:p>
          <w:pPr>
            <w:pStyle w:val="Contents3"/>
            <w:tabs>
              <w:tab w:val="clear" w:pos="8459"/>
              <w:tab w:val="right" w:pos="9026" w:leader="dot"/>
            </w:tabs>
            <w:rPr/>
          </w:pPr>
          <w:hyperlink w:anchor="__RefHeading___Toc7277597_73709187">
            <w:r>
              <w:rPr>
                <w:webHidden/>
                <w:rStyle w:val="IndexLink"/>
              </w:rPr>
              <w:t>1276</w:t>
            </w:r>
            <w:r>
              <w:rPr>
                <w:rStyle w:val="IndexLink"/>
                <w:rtl w:val="true"/>
              </w:rPr>
              <w:t xml:space="preserve">- </w:t>
            </w:r>
            <w:r>
              <w:rPr>
                <w:rStyle w:val="IndexLink"/>
                <w:rtl w:val="true"/>
              </w:rPr>
              <w:t>الإمامة</w:t>
            </w:r>
            <w:r>
              <w:rPr>
                <w:rStyle w:val="IndexLink"/>
                <w:rtl w:val="true"/>
              </w:rPr>
              <w:tab/>
            </w:r>
            <w:r>
              <w:rPr>
                <w:rStyle w:val="IndexLink"/>
              </w:rPr>
              <w:t>373</w:t>
            </w:r>
          </w:hyperlink>
        </w:p>
        <w:p>
          <w:pPr>
            <w:pStyle w:val="Contents3"/>
            <w:tabs>
              <w:tab w:val="clear" w:pos="8459"/>
              <w:tab w:val="right" w:pos="9026" w:leader="dot"/>
            </w:tabs>
            <w:rPr/>
          </w:pPr>
          <w:hyperlink w:anchor="__RefHeading___Toc7277599_73709187">
            <w:r>
              <w:rPr>
                <w:webHidden/>
                <w:rStyle w:val="IndexLink"/>
              </w:rPr>
              <w:t>1277</w:t>
            </w:r>
            <w:r>
              <w:rPr>
                <w:rStyle w:val="IndexLink"/>
                <w:rtl w:val="true"/>
              </w:rPr>
              <w:t xml:space="preserve">- </w:t>
            </w:r>
            <w:r>
              <w:rPr>
                <w:rStyle w:val="IndexLink"/>
                <w:rtl w:val="true"/>
              </w:rPr>
              <w:t>الإمامة</w:t>
            </w:r>
            <w:r>
              <w:rPr>
                <w:rStyle w:val="IndexLink"/>
                <w:rtl w:val="true"/>
              </w:rPr>
              <w:tab/>
            </w:r>
            <w:r>
              <w:rPr>
                <w:rStyle w:val="IndexLink"/>
              </w:rPr>
              <w:t>373</w:t>
            </w:r>
          </w:hyperlink>
        </w:p>
        <w:p>
          <w:pPr>
            <w:pStyle w:val="Contents3"/>
            <w:tabs>
              <w:tab w:val="clear" w:pos="8459"/>
              <w:tab w:val="right" w:pos="9026" w:leader="dot"/>
            </w:tabs>
            <w:rPr/>
          </w:pPr>
          <w:hyperlink w:anchor="__RefHeading___Toc7277601_73709187">
            <w:r>
              <w:rPr>
                <w:webHidden/>
                <w:rStyle w:val="IndexLink"/>
              </w:rPr>
              <w:t>1278</w:t>
            </w:r>
            <w:r>
              <w:rPr>
                <w:rStyle w:val="IndexLink"/>
                <w:rtl w:val="true"/>
              </w:rPr>
              <w:t xml:space="preserve">- </w:t>
            </w:r>
            <w:r>
              <w:rPr>
                <w:rStyle w:val="IndexLink"/>
                <w:rtl w:val="true"/>
              </w:rPr>
              <w:t>الإمامة</w:t>
            </w:r>
            <w:r>
              <w:rPr>
                <w:rStyle w:val="IndexLink"/>
                <w:rtl w:val="true"/>
              </w:rPr>
              <w:tab/>
            </w:r>
            <w:r>
              <w:rPr>
                <w:rStyle w:val="IndexLink"/>
              </w:rPr>
              <w:t>373</w:t>
            </w:r>
          </w:hyperlink>
        </w:p>
        <w:p>
          <w:pPr>
            <w:pStyle w:val="Contents3"/>
            <w:tabs>
              <w:tab w:val="clear" w:pos="8459"/>
              <w:tab w:val="right" w:pos="9026" w:leader="dot"/>
            </w:tabs>
            <w:rPr/>
          </w:pPr>
          <w:hyperlink w:anchor="__RefHeading___Toc7277603_73709187">
            <w:r>
              <w:rPr>
                <w:webHidden/>
                <w:rStyle w:val="IndexLink"/>
              </w:rPr>
              <w:t>1279</w:t>
            </w:r>
            <w:r>
              <w:rPr>
                <w:rStyle w:val="IndexLink"/>
                <w:rtl w:val="true"/>
              </w:rPr>
              <w:t xml:space="preserve">- </w:t>
            </w:r>
            <w:r>
              <w:rPr>
                <w:rStyle w:val="IndexLink"/>
                <w:rtl w:val="true"/>
              </w:rPr>
              <w:t>الإمامة</w:t>
            </w:r>
            <w:r>
              <w:rPr>
                <w:rStyle w:val="IndexLink"/>
                <w:rtl w:val="true"/>
              </w:rPr>
              <w:tab/>
            </w:r>
            <w:r>
              <w:rPr>
                <w:rStyle w:val="IndexLink"/>
              </w:rPr>
              <w:t>373</w:t>
            </w:r>
          </w:hyperlink>
        </w:p>
        <w:p>
          <w:pPr>
            <w:pStyle w:val="Contents3"/>
            <w:tabs>
              <w:tab w:val="clear" w:pos="8459"/>
              <w:tab w:val="right" w:pos="9026" w:leader="dot"/>
            </w:tabs>
            <w:rPr/>
          </w:pPr>
          <w:hyperlink w:anchor="__RefHeading___Toc7277605_73709187">
            <w:r>
              <w:rPr>
                <w:webHidden/>
                <w:rStyle w:val="IndexLink"/>
              </w:rPr>
              <w:t>1280</w:t>
            </w:r>
            <w:r>
              <w:rPr>
                <w:rStyle w:val="IndexLink"/>
                <w:rtl w:val="true"/>
              </w:rPr>
              <w:t xml:space="preserve">- </w:t>
            </w:r>
            <w:r>
              <w:rPr>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07_73709187">
            <w:r>
              <w:rPr>
                <w:webHidden/>
                <w:rStyle w:val="IndexLink"/>
              </w:rPr>
              <w:t>1281</w:t>
            </w:r>
            <w:r>
              <w:rPr>
                <w:rStyle w:val="IndexLink"/>
                <w:rtl w:val="true"/>
              </w:rPr>
              <w:t xml:space="preserve">- </w:t>
            </w:r>
            <w:r>
              <w:rPr>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09_73709187">
            <w:r>
              <w:rPr>
                <w:webHidden/>
                <w:rStyle w:val="IndexLink"/>
              </w:rPr>
              <w:t>1282</w:t>
            </w:r>
            <w:r>
              <w:rPr>
                <w:rStyle w:val="IndexLink"/>
                <w:rtl w:val="true"/>
              </w:rPr>
              <w:t xml:space="preserve">- </w:t>
            </w:r>
            <w:r>
              <w:rPr>
                <w:rStyle w:val="IndexLink"/>
                <w:rtl w:val="true"/>
              </w:rPr>
              <w:t>الإمامة الکبیر</w:t>
            </w:r>
            <w:r>
              <w:rPr>
                <w:rStyle w:val="IndexLink"/>
                <w:rtl w:val="true"/>
              </w:rPr>
              <w:tab/>
            </w:r>
            <w:r>
              <w:rPr>
                <w:rStyle w:val="IndexLink"/>
              </w:rPr>
              <w:t>374</w:t>
            </w:r>
          </w:hyperlink>
        </w:p>
        <w:p>
          <w:pPr>
            <w:pStyle w:val="Contents3"/>
            <w:tabs>
              <w:tab w:val="clear" w:pos="8459"/>
              <w:tab w:val="right" w:pos="9026" w:leader="dot"/>
            </w:tabs>
            <w:rPr/>
          </w:pPr>
          <w:hyperlink w:anchor="__RefHeading___Toc7277611_73709187">
            <w:r>
              <w:rPr>
                <w:webHidden/>
                <w:rStyle w:val="IndexLink"/>
              </w:rPr>
              <w:t>1283</w:t>
            </w:r>
            <w:r>
              <w:rPr>
                <w:rStyle w:val="IndexLink"/>
                <w:rtl w:val="true"/>
              </w:rPr>
              <w:t xml:space="preserve">- </w:t>
            </w:r>
            <w:r>
              <w:rPr>
                <w:rStyle w:val="IndexLink"/>
                <w:rtl w:val="true"/>
              </w:rPr>
              <w:t>الإمامة الصغیر</w:t>
            </w:r>
            <w:r>
              <w:rPr>
                <w:rStyle w:val="IndexLink"/>
                <w:rtl w:val="true"/>
              </w:rPr>
              <w:tab/>
            </w:r>
            <w:r>
              <w:rPr>
                <w:rStyle w:val="IndexLink"/>
              </w:rPr>
              <w:t>374</w:t>
            </w:r>
          </w:hyperlink>
        </w:p>
        <w:p>
          <w:pPr>
            <w:pStyle w:val="Contents3"/>
            <w:tabs>
              <w:tab w:val="clear" w:pos="8459"/>
              <w:tab w:val="right" w:pos="9026" w:leader="dot"/>
            </w:tabs>
            <w:rPr/>
          </w:pPr>
          <w:hyperlink w:anchor="__RefHeading___Toc7277613_73709187">
            <w:r>
              <w:rPr>
                <w:webHidden/>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15_73709187">
            <w:r>
              <w:rPr>
                <w:webHidden/>
                <w:rStyle w:val="IndexLink"/>
              </w:rPr>
              <w:t>1284</w:t>
            </w:r>
            <w:r>
              <w:rPr>
                <w:rStyle w:val="IndexLink"/>
                <w:rtl w:val="true"/>
              </w:rPr>
              <w:t xml:space="preserve">- </w:t>
            </w:r>
            <w:r>
              <w:rPr>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17_73709187">
            <w:r>
              <w:rPr>
                <w:webHidden/>
                <w:rStyle w:val="IndexLink"/>
              </w:rPr>
              <w:t>1285</w:t>
            </w:r>
            <w:r>
              <w:rPr>
                <w:rStyle w:val="IndexLink"/>
                <w:rtl w:val="true"/>
              </w:rPr>
              <w:t xml:space="preserve">- </w:t>
            </w:r>
            <w:r>
              <w:rPr>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19_73709187">
            <w:r>
              <w:rPr>
                <w:webHidden/>
                <w:rStyle w:val="IndexLink"/>
              </w:rPr>
              <w:t>1286</w:t>
            </w:r>
            <w:r>
              <w:rPr>
                <w:rStyle w:val="IndexLink"/>
                <w:rtl w:val="true"/>
              </w:rPr>
              <w:t xml:space="preserve">- </w:t>
            </w:r>
            <w:r>
              <w:rPr>
                <w:rStyle w:val="IndexLink"/>
                <w:rtl w:val="true"/>
              </w:rPr>
              <w:t>الإمامة</w:t>
            </w:r>
            <w:r>
              <w:rPr>
                <w:rStyle w:val="IndexLink"/>
                <w:rtl w:val="true"/>
              </w:rPr>
              <w:tab/>
            </w:r>
            <w:r>
              <w:rPr>
                <w:rStyle w:val="IndexLink"/>
              </w:rPr>
              <w:t>374</w:t>
            </w:r>
          </w:hyperlink>
        </w:p>
        <w:p>
          <w:pPr>
            <w:pStyle w:val="Contents3"/>
            <w:tabs>
              <w:tab w:val="clear" w:pos="8459"/>
              <w:tab w:val="right" w:pos="9026" w:leader="dot"/>
            </w:tabs>
            <w:rPr/>
          </w:pPr>
          <w:hyperlink w:anchor="__RefHeading___Toc7277621_73709187">
            <w:r>
              <w:rPr>
                <w:webHidden/>
                <w:rStyle w:val="IndexLink"/>
              </w:rPr>
              <w:t>1287</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23_73709187">
            <w:r>
              <w:rPr>
                <w:webHidden/>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25_73709187">
            <w:r>
              <w:rPr>
                <w:webHidden/>
                <w:rStyle w:val="IndexLink"/>
              </w:rPr>
              <w:t>1288</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27_73709187">
            <w:r>
              <w:rPr>
                <w:webHidden/>
                <w:rStyle w:val="IndexLink"/>
              </w:rPr>
              <w:t>1289</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29_73709187">
            <w:r>
              <w:rPr>
                <w:webHidden/>
                <w:rStyle w:val="IndexLink"/>
              </w:rPr>
              <w:t>1290</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31_73709187">
            <w:r>
              <w:rPr>
                <w:webHidden/>
                <w:rStyle w:val="IndexLink"/>
              </w:rPr>
              <w:t>1291</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33_73709187">
            <w:r>
              <w:rPr>
                <w:webHidden/>
                <w:rStyle w:val="IndexLink"/>
              </w:rPr>
              <w:t>1292</w:t>
            </w:r>
            <w:r>
              <w:rPr>
                <w:rStyle w:val="IndexLink"/>
                <w:rtl w:val="true"/>
              </w:rPr>
              <w:t xml:space="preserve">- </w:t>
            </w:r>
            <w:r>
              <w:rPr>
                <w:rStyle w:val="IndexLink"/>
                <w:rtl w:val="true"/>
              </w:rPr>
              <w:t>الإمامة</w:t>
            </w:r>
            <w:r>
              <w:rPr>
                <w:rStyle w:val="IndexLink"/>
                <w:rtl w:val="true"/>
              </w:rPr>
              <w:tab/>
            </w:r>
            <w:r>
              <w:rPr>
                <w:rStyle w:val="IndexLink"/>
              </w:rPr>
              <w:t>375</w:t>
            </w:r>
          </w:hyperlink>
        </w:p>
        <w:p>
          <w:pPr>
            <w:pStyle w:val="Contents3"/>
            <w:tabs>
              <w:tab w:val="clear" w:pos="8459"/>
              <w:tab w:val="right" w:pos="9026" w:leader="dot"/>
            </w:tabs>
            <w:rPr/>
          </w:pPr>
          <w:hyperlink w:anchor="__RefHeading___Toc7277635_73709187">
            <w:r>
              <w:rPr>
                <w:webHidden/>
                <w:rStyle w:val="IndexLink"/>
              </w:rPr>
              <w:t>1293</w:t>
            </w:r>
            <w:r>
              <w:rPr>
                <w:rStyle w:val="IndexLink"/>
                <w:rtl w:val="true"/>
              </w:rPr>
              <w:t xml:space="preserve">- </w:t>
            </w:r>
            <w:r>
              <w:rPr>
                <w:rStyle w:val="IndexLink"/>
                <w:rtl w:val="true"/>
              </w:rPr>
              <w:t>الإمامة</w:t>
            </w:r>
            <w:r>
              <w:rPr>
                <w:rStyle w:val="IndexLink"/>
                <w:rtl w:val="true"/>
              </w:rPr>
              <w:tab/>
            </w:r>
            <w:r>
              <w:rPr>
                <w:rStyle w:val="IndexLink"/>
              </w:rPr>
              <w:t>376</w:t>
            </w:r>
          </w:hyperlink>
        </w:p>
        <w:p>
          <w:pPr>
            <w:pStyle w:val="Contents3"/>
            <w:tabs>
              <w:tab w:val="clear" w:pos="8459"/>
              <w:tab w:val="right" w:pos="9026" w:leader="dot"/>
            </w:tabs>
            <w:rPr/>
          </w:pPr>
          <w:hyperlink w:anchor="__RefHeading___Toc7277637_73709187">
            <w:r>
              <w:rPr>
                <w:webHidden/>
                <w:rStyle w:val="IndexLink"/>
              </w:rPr>
              <w:t>1294</w:t>
            </w:r>
            <w:r>
              <w:rPr>
                <w:rStyle w:val="IndexLink"/>
                <w:rtl w:val="true"/>
              </w:rPr>
              <w:t xml:space="preserve">- </w:t>
            </w:r>
            <w:r>
              <w:rPr>
                <w:rStyle w:val="IndexLink"/>
                <w:rtl w:val="true"/>
              </w:rPr>
              <w:t>الإمامة</w:t>
            </w:r>
            <w:r>
              <w:rPr>
                <w:rStyle w:val="IndexLink"/>
                <w:rtl w:val="true"/>
              </w:rPr>
              <w:tab/>
            </w:r>
            <w:r>
              <w:rPr>
                <w:rStyle w:val="IndexLink"/>
              </w:rPr>
              <w:t>376</w:t>
            </w:r>
          </w:hyperlink>
        </w:p>
        <w:p>
          <w:pPr>
            <w:pStyle w:val="Contents3"/>
            <w:tabs>
              <w:tab w:val="clear" w:pos="8459"/>
              <w:tab w:val="right" w:pos="9026" w:leader="dot"/>
            </w:tabs>
            <w:rPr/>
          </w:pPr>
          <w:hyperlink w:anchor="__RefHeading___Toc7277639_73709187">
            <w:r>
              <w:rPr>
                <w:webHidden/>
                <w:rStyle w:val="IndexLink"/>
              </w:rPr>
              <w:t>1295</w:t>
            </w:r>
            <w:r>
              <w:rPr>
                <w:rStyle w:val="IndexLink"/>
                <w:rtl w:val="true"/>
              </w:rPr>
              <w:t xml:space="preserve">- </w:t>
            </w:r>
            <w:r>
              <w:rPr>
                <w:rStyle w:val="IndexLink"/>
                <w:rtl w:val="true"/>
              </w:rPr>
              <w:t>الإمامة</w:t>
            </w:r>
            <w:r>
              <w:rPr>
                <w:rStyle w:val="IndexLink"/>
                <w:rtl w:val="true"/>
              </w:rPr>
              <w:tab/>
            </w:r>
            <w:r>
              <w:rPr>
                <w:rStyle w:val="IndexLink"/>
              </w:rPr>
              <w:t>376</w:t>
            </w:r>
          </w:hyperlink>
        </w:p>
        <w:p>
          <w:pPr>
            <w:pStyle w:val="Contents3"/>
            <w:tabs>
              <w:tab w:val="clear" w:pos="8459"/>
              <w:tab w:val="right" w:pos="9026" w:leader="dot"/>
            </w:tabs>
            <w:rPr/>
          </w:pPr>
          <w:hyperlink w:anchor="__RefHeading___Toc7277641_73709187">
            <w:r>
              <w:rPr>
                <w:webHidden/>
                <w:rStyle w:val="IndexLink"/>
              </w:rPr>
              <w:t>1296</w:t>
            </w:r>
            <w:r>
              <w:rPr>
                <w:rStyle w:val="IndexLink"/>
                <w:rtl w:val="true"/>
              </w:rPr>
              <w:t xml:space="preserve">- </w:t>
            </w:r>
            <w:r>
              <w:rPr>
                <w:rStyle w:val="IndexLink"/>
                <w:rtl w:val="true"/>
              </w:rPr>
              <w:t>الإمامة</w:t>
            </w:r>
            <w:r>
              <w:rPr>
                <w:rStyle w:val="IndexLink"/>
                <w:rtl w:val="true"/>
              </w:rPr>
              <w:tab/>
            </w:r>
            <w:r>
              <w:rPr>
                <w:rStyle w:val="IndexLink"/>
              </w:rPr>
              <w:t>376</w:t>
            </w:r>
          </w:hyperlink>
        </w:p>
        <w:p>
          <w:pPr>
            <w:pStyle w:val="Contents3"/>
            <w:tabs>
              <w:tab w:val="clear" w:pos="8459"/>
              <w:tab w:val="right" w:pos="9026" w:leader="dot"/>
            </w:tabs>
            <w:rPr/>
          </w:pPr>
          <w:hyperlink w:anchor="__RefHeading___Toc7277643_73709187">
            <w:r>
              <w:rPr>
                <w:webHidden/>
                <w:rStyle w:val="IndexLink"/>
              </w:rPr>
              <w:t>1297</w:t>
            </w:r>
            <w:r>
              <w:rPr>
                <w:rStyle w:val="IndexLink"/>
                <w:rtl w:val="true"/>
              </w:rPr>
              <w:t xml:space="preserve">- </w:t>
            </w:r>
            <w:r>
              <w:rPr>
                <w:rStyle w:val="IndexLink"/>
                <w:rtl w:val="true"/>
              </w:rPr>
              <w:t>الإمامة</w:t>
            </w:r>
            <w:r>
              <w:rPr>
                <w:rStyle w:val="IndexLink"/>
                <w:rtl w:val="true"/>
              </w:rPr>
              <w:tab/>
            </w:r>
            <w:r>
              <w:rPr>
                <w:rStyle w:val="IndexLink"/>
              </w:rPr>
              <w:t>376</w:t>
            </w:r>
          </w:hyperlink>
        </w:p>
        <w:p>
          <w:pPr>
            <w:pStyle w:val="Contents3"/>
            <w:tabs>
              <w:tab w:val="clear" w:pos="8459"/>
              <w:tab w:val="right" w:pos="9026" w:leader="dot"/>
            </w:tabs>
            <w:rPr/>
          </w:pPr>
          <w:hyperlink w:anchor="__RefHeading___Toc7277645_73709187">
            <w:r>
              <w:rPr>
                <w:webHidden/>
                <w:rStyle w:val="IndexLink"/>
              </w:rPr>
              <w:t>1298</w:t>
            </w:r>
            <w:r>
              <w:rPr>
                <w:rStyle w:val="IndexLink"/>
                <w:rtl w:val="true"/>
              </w:rPr>
              <w:t xml:space="preserve">- </w:t>
            </w:r>
            <w:r>
              <w:rPr>
                <w:rStyle w:val="IndexLink"/>
                <w:rtl w:val="true"/>
              </w:rPr>
              <w:t>الإمامة</w:t>
            </w:r>
            <w:r>
              <w:rPr>
                <w:rStyle w:val="IndexLink"/>
                <w:rtl w:val="true"/>
              </w:rPr>
              <w:tab/>
            </w:r>
            <w:r>
              <w:rPr>
                <w:rStyle w:val="IndexLink"/>
              </w:rPr>
              <w:t>377</w:t>
            </w:r>
          </w:hyperlink>
        </w:p>
        <w:p>
          <w:pPr>
            <w:pStyle w:val="Contents3"/>
            <w:tabs>
              <w:tab w:val="clear" w:pos="8459"/>
              <w:tab w:val="right" w:pos="9026" w:leader="dot"/>
            </w:tabs>
            <w:rPr/>
          </w:pPr>
          <w:hyperlink w:anchor="__RefHeading___Toc7277647_73709187">
            <w:r>
              <w:rPr>
                <w:webHidden/>
                <w:rStyle w:val="IndexLink"/>
              </w:rPr>
              <w:t>1299</w:t>
            </w:r>
            <w:r>
              <w:rPr>
                <w:rStyle w:val="IndexLink"/>
                <w:rtl w:val="true"/>
              </w:rPr>
              <w:t xml:space="preserve">- </w:t>
            </w:r>
            <w:r>
              <w:rPr>
                <w:rStyle w:val="IndexLink"/>
                <w:rtl w:val="true"/>
              </w:rPr>
              <w:t>الإمامة</w:t>
            </w:r>
            <w:r>
              <w:rPr>
                <w:rStyle w:val="IndexLink"/>
                <w:rtl w:val="true"/>
              </w:rPr>
              <w:tab/>
            </w:r>
            <w:r>
              <w:rPr>
                <w:rStyle w:val="IndexLink"/>
              </w:rPr>
              <w:t>377</w:t>
            </w:r>
          </w:hyperlink>
        </w:p>
        <w:p>
          <w:pPr>
            <w:pStyle w:val="Contents3"/>
            <w:tabs>
              <w:tab w:val="clear" w:pos="8459"/>
              <w:tab w:val="right" w:pos="9026" w:leader="dot"/>
            </w:tabs>
            <w:rPr/>
          </w:pPr>
          <w:hyperlink w:anchor="__RefHeading___Toc7277649_73709187">
            <w:r>
              <w:rPr>
                <w:webHidden/>
                <w:rStyle w:val="IndexLink"/>
              </w:rPr>
              <w:t>1300</w:t>
            </w:r>
            <w:r>
              <w:rPr>
                <w:rStyle w:val="IndexLink"/>
                <w:rtl w:val="true"/>
              </w:rPr>
              <w:t xml:space="preserve">- </w:t>
            </w:r>
            <w:r>
              <w:rPr>
                <w:rStyle w:val="IndexLink"/>
                <w:rtl w:val="true"/>
              </w:rPr>
              <w:t>الإمامة</w:t>
            </w:r>
            <w:r>
              <w:rPr>
                <w:rStyle w:val="IndexLink"/>
                <w:rtl w:val="true"/>
              </w:rPr>
              <w:tab/>
            </w:r>
            <w:r>
              <w:rPr>
                <w:rStyle w:val="IndexLink"/>
              </w:rPr>
              <w:t>377</w:t>
            </w:r>
          </w:hyperlink>
        </w:p>
        <w:p>
          <w:pPr>
            <w:pStyle w:val="Contents3"/>
            <w:tabs>
              <w:tab w:val="clear" w:pos="8459"/>
              <w:tab w:val="right" w:pos="9026" w:leader="dot"/>
            </w:tabs>
            <w:rPr/>
          </w:pPr>
          <w:hyperlink w:anchor="__RefHeading___Toc7277651_73709187">
            <w:r>
              <w:rPr>
                <w:webHidden/>
                <w:rStyle w:val="IndexLink"/>
                <w:rtl w:val="true"/>
              </w:rPr>
              <w:t>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53_73709187">
            <w:r>
              <w:rPr>
                <w:webHidden/>
                <w:rStyle w:val="IndexLink"/>
                <w:rtl w:val="true"/>
              </w:rPr>
              <w:t>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55_73709187">
            <w:r>
              <w:rPr>
                <w:webHidden/>
                <w:rStyle w:val="IndexLink"/>
              </w:rPr>
              <w:t>1301</w:t>
            </w:r>
            <w:r>
              <w:rPr>
                <w:rStyle w:val="IndexLink"/>
                <w:rtl w:val="true"/>
              </w:rPr>
              <w:t xml:space="preserve">- </w:t>
            </w:r>
            <w:r>
              <w:rPr>
                <w:rStyle w:val="IndexLink"/>
                <w:rtl w:val="true"/>
              </w:rPr>
              <w:t>کتاب 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57_73709187">
            <w:r>
              <w:rPr>
                <w:webHidden/>
                <w:rStyle w:val="IndexLink"/>
              </w:rPr>
              <w:t>1302</w:t>
            </w:r>
            <w:r>
              <w:rPr>
                <w:rStyle w:val="IndexLink"/>
                <w:rtl w:val="true"/>
              </w:rPr>
              <w:t xml:space="preserve">- </w:t>
            </w:r>
            <w:r>
              <w:rPr>
                <w:rStyle w:val="IndexLink"/>
                <w:rtl w:val="true"/>
              </w:rPr>
              <w:t>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59_73709187">
            <w:r>
              <w:rPr>
                <w:webHidden/>
                <w:rStyle w:val="IndexLink"/>
              </w:rPr>
              <w:t>1303</w:t>
            </w:r>
            <w:r>
              <w:rPr>
                <w:rStyle w:val="IndexLink"/>
                <w:rtl w:val="true"/>
              </w:rPr>
              <w:t xml:space="preserve">- </w:t>
            </w:r>
            <w:r>
              <w:rPr>
                <w:rStyle w:val="IndexLink"/>
                <w:rtl w:val="true"/>
              </w:rPr>
              <w:t>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61_73709187">
            <w:r>
              <w:rPr>
                <w:webHidden/>
                <w:rStyle w:val="IndexLink"/>
              </w:rPr>
              <w:t>1304</w:t>
            </w:r>
            <w:r>
              <w:rPr>
                <w:rStyle w:val="IndexLink"/>
                <w:rtl w:val="true"/>
              </w:rPr>
              <w:t xml:space="preserve">- </w:t>
            </w:r>
            <w:r>
              <w:rPr>
                <w:rStyle w:val="IndexLink"/>
                <w:rtl w:val="true"/>
              </w:rPr>
              <w:t>الإمامة</w:t>
            </w:r>
            <w:r>
              <w:rPr>
                <w:rStyle w:val="IndexLink"/>
                <w:rtl w:val="true"/>
              </w:rPr>
              <w:tab/>
            </w:r>
            <w:r>
              <w:rPr>
                <w:rStyle w:val="IndexLink"/>
              </w:rPr>
              <w:t>378</w:t>
            </w:r>
          </w:hyperlink>
        </w:p>
        <w:p>
          <w:pPr>
            <w:pStyle w:val="Contents3"/>
            <w:tabs>
              <w:tab w:val="clear" w:pos="8459"/>
              <w:tab w:val="right" w:pos="9026" w:leader="dot"/>
            </w:tabs>
            <w:rPr/>
          </w:pPr>
          <w:hyperlink w:anchor="__RefHeading___Toc7277663_73709187">
            <w:r>
              <w:rPr>
                <w:webHidden/>
                <w:rStyle w:val="IndexLink"/>
              </w:rPr>
              <w:t>1305</w:t>
            </w:r>
            <w:r>
              <w:rPr>
                <w:rStyle w:val="IndexLink"/>
                <w:rtl w:val="true"/>
              </w:rPr>
              <w:t xml:space="preserve">- </w:t>
            </w:r>
            <w:r>
              <w:rPr>
                <w:rStyle w:val="IndexLink"/>
                <w:rtl w:val="true"/>
              </w:rPr>
              <w:t>الإمامة</w:t>
            </w:r>
            <w:r>
              <w:rPr>
                <w:rStyle w:val="IndexLink"/>
                <w:rtl w:val="true"/>
              </w:rPr>
              <w:tab/>
            </w:r>
            <w:r>
              <w:rPr>
                <w:rStyle w:val="IndexLink"/>
              </w:rPr>
              <w:t>379</w:t>
            </w:r>
          </w:hyperlink>
        </w:p>
        <w:p>
          <w:pPr>
            <w:pStyle w:val="Contents3"/>
            <w:tabs>
              <w:tab w:val="clear" w:pos="8459"/>
              <w:tab w:val="right" w:pos="9026" w:leader="dot"/>
            </w:tabs>
            <w:rPr/>
          </w:pPr>
          <w:hyperlink w:anchor="__RefHeading___Toc7277665_73709187">
            <w:r>
              <w:rPr>
                <w:webHidden/>
                <w:rStyle w:val="IndexLink"/>
              </w:rPr>
              <w:t>1306</w:t>
            </w:r>
            <w:r>
              <w:rPr>
                <w:rStyle w:val="IndexLink"/>
                <w:rtl w:val="true"/>
              </w:rPr>
              <w:t xml:space="preserve">- </w:t>
            </w:r>
            <w:r>
              <w:rPr>
                <w:rStyle w:val="IndexLink"/>
                <w:rtl w:val="true"/>
              </w:rPr>
              <w:t>الإمامة</w:t>
            </w:r>
            <w:r>
              <w:rPr>
                <w:rStyle w:val="IndexLink"/>
                <w:rtl w:val="true"/>
              </w:rPr>
              <w:tab/>
            </w:r>
            <w:r>
              <w:rPr>
                <w:rStyle w:val="IndexLink"/>
              </w:rPr>
              <w:t>379</w:t>
            </w:r>
          </w:hyperlink>
        </w:p>
        <w:p>
          <w:pPr>
            <w:pStyle w:val="Contents3"/>
            <w:tabs>
              <w:tab w:val="clear" w:pos="8459"/>
              <w:tab w:val="right" w:pos="9026" w:leader="dot"/>
            </w:tabs>
            <w:rPr/>
          </w:pPr>
          <w:hyperlink w:anchor="__RefHeading___Toc7277667_73709187">
            <w:r>
              <w:rPr>
                <w:webHidden/>
                <w:rStyle w:val="IndexLink"/>
              </w:rPr>
              <w:t>1307</w:t>
            </w:r>
            <w:r>
              <w:rPr>
                <w:rStyle w:val="IndexLink"/>
                <w:rtl w:val="true"/>
              </w:rPr>
              <w:t xml:space="preserve">- </w:t>
            </w:r>
            <w:r>
              <w:rPr>
                <w:rStyle w:val="IndexLink"/>
                <w:rtl w:val="true"/>
              </w:rPr>
              <w:t>الإمامة</w:t>
            </w:r>
            <w:r>
              <w:rPr>
                <w:rStyle w:val="IndexLink"/>
                <w:rtl w:val="true"/>
              </w:rPr>
              <w:tab/>
            </w:r>
            <w:r>
              <w:rPr>
                <w:rStyle w:val="IndexLink"/>
              </w:rPr>
              <w:t>379</w:t>
            </w:r>
          </w:hyperlink>
        </w:p>
        <w:p>
          <w:pPr>
            <w:pStyle w:val="Contents3"/>
            <w:tabs>
              <w:tab w:val="clear" w:pos="8459"/>
              <w:tab w:val="right" w:pos="9026" w:leader="dot"/>
            </w:tabs>
            <w:rPr/>
          </w:pPr>
          <w:hyperlink w:anchor="__RefHeading___Toc7277669_73709187">
            <w:r>
              <w:rPr>
                <w:webHidden/>
                <w:rStyle w:val="IndexLink"/>
              </w:rPr>
              <w:t>1308</w:t>
            </w:r>
            <w:r>
              <w:rPr>
                <w:rStyle w:val="IndexLink"/>
                <w:rtl w:val="true"/>
              </w:rPr>
              <w:t xml:space="preserve">- </w:t>
            </w:r>
            <w:r>
              <w:rPr>
                <w:rStyle w:val="IndexLink"/>
                <w:rtl w:val="true"/>
              </w:rPr>
              <w:t>الإمامة</w:t>
            </w:r>
            <w:r>
              <w:rPr>
                <w:rStyle w:val="IndexLink"/>
                <w:rtl w:val="true"/>
              </w:rPr>
              <w:tab/>
            </w:r>
            <w:r>
              <w:rPr>
                <w:rStyle w:val="IndexLink"/>
              </w:rPr>
              <w:t>379</w:t>
            </w:r>
          </w:hyperlink>
        </w:p>
        <w:p>
          <w:pPr>
            <w:pStyle w:val="Contents3"/>
            <w:tabs>
              <w:tab w:val="clear" w:pos="8459"/>
              <w:tab w:val="right" w:pos="9026" w:leader="dot"/>
            </w:tabs>
            <w:rPr/>
          </w:pPr>
          <w:hyperlink w:anchor="__RefHeading___Toc7277671_73709187">
            <w:r>
              <w:rPr>
                <w:webHidden/>
                <w:rStyle w:val="IndexLink"/>
              </w:rPr>
              <w:t>1309</w:t>
            </w:r>
            <w:r>
              <w:rPr>
                <w:rStyle w:val="IndexLink"/>
                <w:rtl w:val="true"/>
              </w:rPr>
              <w:t xml:space="preserve">- </w:t>
            </w:r>
            <w:r>
              <w:rPr>
                <w:rStyle w:val="IndexLink"/>
                <w:rtl w:val="true"/>
              </w:rPr>
              <w:t>الإمامة</w:t>
            </w:r>
            <w:r>
              <w:rPr>
                <w:rStyle w:val="IndexLink"/>
                <w:rtl w:val="true"/>
              </w:rPr>
              <w:tab/>
            </w:r>
            <w:r>
              <w:rPr>
                <w:rStyle w:val="IndexLink"/>
              </w:rPr>
              <w:t>379</w:t>
            </w:r>
          </w:hyperlink>
        </w:p>
        <w:p>
          <w:pPr>
            <w:pStyle w:val="Contents3"/>
            <w:tabs>
              <w:tab w:val="clear" w:pos="8459"/>
              <w:tab w:val="right" w:pos="9026" w:leader="dot"/>
            </w:tabs>
            <w:rPr/>
          </w:pPr>
          <w:hyperlink w:anchor="__RefHeading___Toc7277673_73709187">
            <w:r>
              <w:rPr>
                <w:webHidden/>
                <w:rStyle w:val="IndexLink"/>
              </w:rPr>
              <w:t>1310</w:t>
            </w:r>
            <w:r>
              <w:rPr>
                <w:rStyle w:val="IndexLink"/>
                <w:rtl w:val="true"/>
              </w:rPr>
              <w:t xml:space="preserve">- </w:t>
            </w:r>
            <w:r>
              <w:rPr>
                <w:rStyle w:val="IndexLink"/>
                <w:rtl w:val="true"/>
              </w:rPr>
              <w:t>کتاب 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75_73709187">
            <w:r>
              <w:rPr>
                <w:webHidden/>
                <w:rStyle w:val="IndexLink"/>
              </w:rPr>
              <w:t>1311</w:t>
            </w:r>
            <w:r>
              <w:rPr>
                <w:rStyle w:val="IndexLink"/>
                <w:rtl w:val="true"/>
              </w:rPr>
              <w:t xml:space="preserve">- </w:t>
            </w:r>
            <w:r>
              <w:rPr>
                <w:rStyle w:val="IndexLink"/>
                <w:rtl w:val="true"/>
              </w:rPr>
              <w:t>کتاب 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77_73709187">
            <w:r>
              <w:rPr>
                <w:webHidden/>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79_73709187">
            <w:r>
              <w:rPr>
                <w:webHidden/>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81_73709187">
            <w:r>
              <w:rPr>
                <w:webHidden/>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83_73709187">
            <w:r>
              <w:rPr>
                <w:webHidden/>
                <w:rStyle w:val="IndexLink"/>
              </w:rPr>
              <w:t>1312</w:t>
            </w:r>
            <w:r>
              <w:rPr>
                <w:rStyle w:val="IndexLink"/>
                <w:rtl w:val="true"/>
              </w:rPr>
              <w:t xml:space="preserve">- </w:t>
            </w:r>
            <w:r>
              <w:rPr>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85_73709187">
            <w:r>
              <w:rPr>
                <w:webHidden/>
                <w:rStyle w:val="IndexLink"/>
              </w:rPr>
              <w:t>1313</w:t>
            </w:r>
            <w:r>
              <w:rPr>
                <w:rStyle w:val="IndexLink"/>
                <w:rtl w:val="true"/>
              </w:rPr>
              <w:t xml:space="preserve">- </w:t>
            </w:r>
            <w:r>
              <w:rPr>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87_73709187">
            <w:r>
              <w:rPr>
                <w:webHidden/>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89_73709187">
            <w:r>
              <w:rPr>
                <w:webHidden/>
                <w:rStyle w:val="IndexLink"/>
              </w:rPr>
              <w:t>1314</w:t>
            </w:r>
            <w:r>
              <w:rPr>
                <w:rStyle w:val="IndexLink"/>
                <w:rtl w:val="true"/>
              </w:rPr>
              <w:t xml:space="preserve">- </w:t>
            </w:r>
            <w:r>
              <w:rPr>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91_73709187">
            <w:r>
              <w:rPr>
                <w:webHidden/>
                <w:rStyle w:val="IndexLink"/>
              </w:rPr>
              <w:t>1315</w:t>
            </w:r>
            <w:r>
              <w:rPr>
                <w:rStyle w:val="IndexLink"/>
                <w:rtl w:val="true"/>
              </w:rPr>
              <w:t xml:space="preserve">- </w:t>
            </w:r>
            <w:r>
              <w:rPr>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93_73709187">
            <w:r>
              <w:rPr>
                <w:webHidden/>
                <w:rStyle w:val="IndexLink"/>
              </w:rPr>
              <w:t>1316</w:t>
            </w:r>
            <w:r>
              <w:rPr>
                <w:rStyle w:val="IndexLink"/>
                <w:rtl w:val="true"/>
              </w:rPr>
              <w:t xml:space="preserve">- </w:t>
            </w:r>
            <w:r>
              <w:rPr>
                <w:rStyle w:val="IndexLink"/>
                <w:rtl w:val="true"/>
              </w:rPr>
              <w:t>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7277695_73709187">
            <w:r>
              <w:rPr>
                <w:webHidden/>
                <w:rStyle w:val="IndexLink"/>
              </w:rPr>
              <w:t>1317</w:t>
            </w:r>
            <w:r>
              <w:rPr>
                <w:rStyle w:val="IndexLink"/>
                <w:rtl w:val="true"/>
              </w:rPr>
              <w:t xml:space="preserve">- </w:t>
            </w:r>
            <w:r>
              <w:rPr>
                <w:rStyle w:val="IndexLink"/>
                <w:rtl w:val="true"/>
              </w:rPr>
              <w:t>الإمامة</w:t>
            </w:r>
            <w:r>
              <w:rPr>
                <w:rStyle w:val="IndexLink"/>
                <w:rtl w:val="true"/>
              </w:rPr>
              <w:tab/>
            </w:r>
            <w:r>
              <w:rPr>
                <w:rStyle w:val="IndexLink"/>
              </w:rPr>
              <w:t>381</w:t>
            </w:r>
          </w:hyperlink>
        </w:p>
        <w:p>
          <w:pPr>
            <w:pStyle w:val="Contents3"/>
            <w:tabs>
              <w:tab w:val="clear" w:pos="8459"/>
              <w:tab w:val="right" w:pos="9026" w:leader="dot"/>
            </w:tabs>
            <w:rPr/>
          </w:pPr>
          <w:hyperlink w:anchor="__RefHeading___Toc7277697_73709187">
            <w:r>
              <w:rPr>
                <w:webHidden/>
                <w:rStyle w:val="IndexLink"/>
              </w:rPr>
              <w:t>1318</w:t>
            </w:r>
            <w:r>
              <w:rPr>
                <w:rStyle w:val="IndexLink"/>
                <w:rtl w:val="true"/>
              </w:rPr>
              <w:t xml:space="preserve">- </w:t>
            </w:r>
            <w:r>
              <w:rPr>
                <w:rStyle w:val="IndexLink"/>
                <w:rtl w:val="true"/>
              </w:rPr>
              <w:t>الإمامة</w:t>
            </w:r>
            <w:r>
              <w:rPr>
                <w:rStyle w:val="IndexLink"/>
                <w:rtl w:val="true"/>
              </w:rPr>
              <w:tab/>
            </w:r>
            <w:r>
              <w:rPr>
                <w:rStyle w:val="IndexLink"/>
              </w:rPr>
              <w:t>381</w:t>
            </w:r>
          </w:hyperlink>
        </w:p>
        <w:p>
          <w:pPr>
            <w:pStyle w:val="Contents3"/>
            <w:tabs>
              <w:tab w:val="clear" w:pos="8459"/>
              <w:tab w:val="right" w:pos="9026" w:leader="dot"/>
            </w:tabs>
            <w:rPr/>
          </w:pPr>
          <w:hyperlink w:anchor="__RefHeading___Toc7277699_73709187">
            <w:r>
              <w:rPr>
                <w:webHidden/>
                <w:rStyle w:val="IndexLink"/>
              </w:rPr>
              <w:t>1319</w:t>
            </w:r>
            <w:r>
              <w:rPr>
                <w:rStyle w:val="IndexLink"/>
                <w:rtl w:val="true"/>
              </w:rPr>
              <w:t xml:space="preserve">- </w:t>
            </w:r>
            <w:r>
              <w:rPr>
                <w:rStyle w:val="IndexLink"/>
                <w:rtl w:val="true"/>
              </w:rPr>
              <w:t>الإمامة</w:t>
            </w:r>
            <w:r>
              <w:rPr>
                <w:rStyle w:val="IndexLink"/>
                <w:rtl w:val="true"/>
              </w:rPr>
              <w:tab/>
            </w:r>
            <w:r>
              <w:rPr>
                <w:rStyle w:val="IndexLink"/>
              </w:rPr>
              <w:t>381</w:t>
            </w:r>
          </w:hyperlink>
        </w:p>
        <w:p>
          <w:pPr>
            <w:pStyle w:val="Contents3"/>
            <w:tabs>
              <w:tab w:val="clear" w:pos="8459"/>
              <w:tab w:val="right" w:pos="9026" w:leader="dot"/>
            </w:tabs>
            <w:rPr/>
          </w:pPr>
          <w:hyperlink w:anchor="__RefHeading___Toc7277701_73709187">
            <w:r>
              <w:rPr>
                <w:webHidden/>
                <w:rStyle w:val="IndexLink"/>
              </w:rPr>
              <w:t>1320</w:t>
            </w:r>
            <w:r>
              <w:rPr>
                <w:rStyle w:val="IndexLink"/>
                <w:rtl w:val="true"/>
              </w:rPr>
              <w:t xml:space="preserve">- </w:t>
            </w:r>
            <w:r>
              <w:rPr>
                <w:rStyle w:val="IndexLink"/>
                <w:rtl w:val="true"/>
              </w:rPr>
              <w:t>الإمامة</w:t>
            </w:r>
            <w:r>
              <w:rPr>
                <w:rStyle w:val="IndexLink"/>
                <w:rtl w:val="true"/>
              </w:rPr>
              <w:tab/>
            </w:r>
            <w:r>
              <w:rPr>
                <w:rStyle w:val="IndexLink"/>
              </w:rPr>
              <w:t>381</w:t>
            </w:r>
          </w:hyperlink>
        </w:p>
        <w:p>
          <w:pPr>
            <w:pStyle w:val="Contents3"/>
            <w:tabs>
              <w:tab w:val="clear" w:pos="8459"/>
              <w:tab w:val="right" w:pos="9026" w:leader="dot"/>
            </w:tabs>
            <w:rPr/>
          </w:pPr>
          <w:hyperlink w:anchor="__RefHeading___Toc7277703_73709187">
            <w:r>
              <w:rPr>
                <w:webHidden/>
                <w:rStyle w:val="IndexLink"/>
              </w:rPr>
              <w:t>1321</w:t>
            </w:r>
            <w:r>
              <w:rPr>
                <w:rStyle w:val="IndexLink"/>
                <w:rtl w:val="true"/>
              </w:rPr>
              <w:t xml:space="preserve">- </w:t>
            </w:r>
            <w:r>
              <w:rPr>
                <w:rStyle w:val="IndexLink"/>
                <w:rtl w:val="true"/>
              </w:rPr>
              <w:t>الإمامة</w:t>
            </w:r>
            <w:r>
              <w:rPr>
                <w:rStyle w:val="IndexLink"/>
                <w:rtl w:val="true"/>
              </w:rPr>
              <w:tab/>
            </w:r>
            <w:r>
              <w:rPr>
                <w:rStyle w:val="IndexLink"/>
              </w:rPr>
              <w:t>382</w:t>
            </w:r>
          </w:hyperlink>
        </w:p>
        <w:p>
          <w:pPr>
            <w:pStyle w:val="Contents3"/>
            <w:tabs>
              <w:tab w:val="clear" w:pos="8459"/>
              <w:tab w:val="right" w:pos="9026" w:leader="dot"/>
            </w:tabs>
            <w:rPr/>
          </w:pPr>
          <w:hyperlink w:anchor="__RefHeading___Toc7277705_73709187">
            <w:r>
              <w:rPr>
                <w:webHidden/>
                <w:rStyle w:val="IndexLink"/>
              </w:rPr>
              <w:t>1322</w:t>
            </w:r>
            <w:r>
              <w:rPr>
                <w:rStyle w:val="IndexLink"/>
                <w:rtl w:val="true"/>
              </w:rPr>
              <w:t xml:space="preserve">- </w:t>
            </w:r>
            <w:r>
              <w:rPr>
                <w:rStyle w:val="IndexLink"/>
                <w:rtl w:val="true"/>
              </w:rPr>
              <w:t>الإمامة</w:t>
            </w:r>
            <w:r>
              <w:rPr>
                <w:rStyle w:val="IndexLink"/>
                <w:rtl w:val="true"/>
              </w:rPr>
              <w:tab/>
            </w:r>
            <w:r>
              <w:rPr>
                <w:rStyle w:val="IndexLink"/>
              </w:rPr>
              <w:t>382</w:t>
            </w:r>
          </w:hyperlink>
        </w:p>
        <w:p>
          <w:pPr>
            <w:pStyle w:val="Contents3"/>
            <w:tabs>
              <w:tab w:val="clear" w:pos="8459"/>
              <w:tab w:val="right" w:pos="9026" w:leader="dot"/>
            </w:tabs>
            <w:rPr/>
          </w:pPr>
          <w:hyperlink w:anchor="__RefHeading___Toc7277707_73709187">
            <w:r>
              <w:rPr>
                <w:webHidden/>
                <w:rStyle w:val="IndexLink"/>
                <w:rtl w:val="true"/>
              </w:rPr>
              <w:t>الإمامة</w:t>
            </w:r>
            <w:r>
              <w:rPr>
                <w:rStyle w:val="IndexLink"/>
                <w:rtl w:val="true"/>
              </w:rPr>
              <w:tab/>
            </w:r>
            <w:r>
              <w:rPr>
                <w:rStyle w:val="IndexLink"/>
              </w:rPr>
              <w:t>382</w:t>
            </w:r>
          </w:hyperlink>
        </w:p>
        <w:p>
          <w:pPr>
            <w:pStyle w:val="Contents3"/>
            <w:tabs>
              <w:tab w:val="clear" w:pos="8459"/>
              <w:tab w:val="right" w:pos="9026" w:leader="dot"/>
            </w:tabs>
            <w:rPr/>
          </w:pPr>
          <w:hyperlink w:anchor="__RefHeading___Toc7277709_73709187">
            <w:r>
              <w:rPr>
                <w:webHidden/>
                <w:rStyle w:val="IndexLink"/>
              </w:rPr>
              <w:t>1323</w:t>
            </w:r>
            <w:r>
              <w:rPr>
                <w:rStyle w:val="IndexLink"/>
                <w:rtl w:val="true"/>
              </w:rPr>
              <w:t xml:space="preserve">- </w:t>
            </w:r>
            <w:r>
              <w:rPr>
                <w:rStyle w:val="IndexLink"/>
                <w:rtl w:val="true"/>
              </w:rPr>
              <w:t>الإمامة</w:t>
            </w:r>
            <w:r>
              <w:rPr>
                <w:rStyle w:val="IndexLink"/>
                <w:rtl w:val="true"/>
              </w:rPr>
              <w:tab/>
            </w:r>
            <w:r>
              <w:rPr>
                <w:rStyle w:val="IndexLink"/>
              </w:rPr>
              <w:t>382</w:t>
            </w:r>
          </w:hyperlink>
        </w:p>
        <w:p>
          <w:pPr>
            <w:pStyle w:val="Contents3"/>
            <w:tabs>
              <w:tab w:val="clear" w:pos="8459"/>
              <w:tab w:val="right" w:pos="9026" w:leader="dot"/>
            </w:tabs>
            <w:rPr/>
          </w:pPr>
          <w:hyperlink w:anchor="__RefHeading___Toc7277711_73709187">
            <w:r>
              <w:rPr>
                <w:webHidden/>
                <w:rStyle w:val="IndexLink"/>
                <w:rtl w:val="true"/>
              </w:rPr>
              <w:t>الإمامة</w:t>
            </w:r>
            <w:r>
              <w:rPr>
                <w:rStyle w:val="IndexLink"/>
                <w:rtl w:val="true"/>
              </w:rPr>
              <w:tab/>
            </w:r>
            <w:r>
              <w:rPr>
                <w:rStyle w:val="IndexLink"/>
              </w:rPr>
              <w:t>382</w:t>
            </w:r>
          </w:hyperlink>
        </w:p>
        <w:p>
          <w:pPr>
            <w:pStyle w:val="Contents3"/>
            <w:tabs>
              <w:tab w:val="clear" w:pos="8459"/>
              <w:tab w:val="right" w:pos="9026" w:leader="dot"/>
            </w:tabs>
            <w:rPr/>
          </w:pPr>
          <w:hyperlink w:anchor="__RefHeading___Toc7277713_73709187">
            <w:r>
              <w:rPr>
                <w:webHidden/>
                <w:rStyle w:val="IndexLink"/>
              </w:rPr>
              <w:t>1324</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15_73709187">
            <w:r>
              <w:rPr>
                <w:webHidden/>
                <w:rStyle w:val="IndexLink"/>
              </w:rPr>
              <w:t>1325</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17_73709187">
            <w:r>
              <w:rPr>
                <w:webHidden/>
                <w:rStyle w:val="IndexLink"/>
              </w:rPr>
              <w:t>1326</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19_73709187">
            <w:r>
              <w:rPr>
                <w:webHidden/>
                <w:rStyle w:val="IndexLink"/>
              </w:rPr>
              <w:t>1327</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21_73709187">
            <w:r>
              <w:rPr>
                <w:webHidden/>
                <w:rStyle w:val="IndexLink"/>
              </w:rPr>
              <w:t>1328</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23_73709187">
            <w:r>
              <w:rPr>
                <w:webHidden/>
                <w:rStyle w:val="IndexLink"/>
              </w:rPr>
              <w:t>1329</w:t>
            </w:r>
            <w:r>
              <w:rPr>
                <w:rStyle w:val="IndexLink"/>
                <w:rtl w:val="true"/>
              </w:rPr>
              <w:t xml:space="preserve">- </w:t>
            </w:r>
            <w:r>
              <w:rPr>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25_73709187">
            <w:r>
              <w:rPr>
                <w:webHidden/>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27_73709187">
            <w:r>
              <w:rPr>
                <w:webHidden/>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29_73709187">
            <w:r>
              <w:rPr>
                <w:webHidden/>
                <w:rStyle w:val="IndexLink"/>
                <w:rtl w:val="true"/>
              </w:rPr>
              <w:t>الإمامة</w:t>
            </w:r>
            <w:r>
              <w:rPr>
                <w:rStyle w:val="IndexLink"/>
                <w:rtl w:val="true"/>
              </w:rPr>
              <w:tab/>
            </w:r>
            <w:r>
              <w:rPr>
                <w:rStyle w:val="IndexLink"/>
              </w:rPr>
              <w:t>383</w:t>
            </w:r>
          </w:hyperlink>
        </w:p>
        <w:p>
          <w:pPr>
            <w:pStyle w:val="Contents3"/>
            <w:tabs>
              <w:tab w:val="clear" w:pos="8459"/>
              <w:tab w:val="right" w:pos="9026" w:leader="dot"/>
            </w:tabs>
            <w:rPr/>
          </w:pPr>
          <w:hyperlink w:anchor="__RefHeading___Toc7277731_73709187">
            <w:r>
              <w:rPr>
                <w:webHidden/>
                <w:rStyle w:val="IndexLink"/>
              </w:rPr>
              <w:t>1330</w:t>
            </w:r>
            <w:r>
              <w:rPr>
                <w:rStyle w:val="IndexLink"/>
                <w:rtl w:val="true"/>
              </w:rPr>
              <w:t xml:space="preserve">- </w:t>
            </w:r>
            <w:r>
              <w:rPr>
                <w:rStyle w:val="IndexLink"/>
                <w:rtl w:val="true"/>
              </w:rPr>
              <w:t>الإمامة</w:t>
            </w:r>
            <w:r>
              <w:rPr>
                <w:rStyle w:val="IndexLink"/>
                <w:rtl w:val="true"/>
              </w:rPr>
              <w:tab/>
            </w:r>
            <w:r>
              <w:rPr>
                <w:rStyle w:val="IndexLink"/>
              </w:rPr>
              <w:t>384</w:t>
            </w:r>
          </w:hyperlink>
        </w:p>
        <w:p>
          <w:pPr>
            <w:pStyle w:val="Contents3"/>
            <w:tabs>
              <w:tab w:val="clear" w:pos="8459"/>
              <w:tab w:val="right" w:pos="9026" w:leader="dot"/>
            </w:tabs>
            <w:rPr/>
          </w:pPr>
          <w:hyperlink w:anchor="__RefHeading___Toc7277733_73709187">
            <w:r>
              <w:rPr>
                <w:webHidden/>
                <w:rStyle w:val="IndexLink"/>
              </w:rPr>
              <w:t>1331</w:t>
            </w:r>
            <w:r>
              <w:rPr>
                <w:rStyle w:val="IndexLink"/>
                <w:rtl w:val="true"/>
              </w:rPr>
              <w:t xml:space="preserve">- </w:t>
            </w:r>
            <w:r>
              <w:rPr>
                <w:rStyle w:val="IndexLink"/>
                <w:rtl w:val="true"/>
              </w:rPr>
              <w:t>الإمامة</w:t>
            </w:r>
            <w:r>
              <w:rPr>
                <w:rStyle w:val="IndexLink"/>
                <w:rtl w:val="true"/>
              </w:rPr>
              <w:tab/>
            </w:r>
            <w:r>
              <w:rPr>
                <w:rStyle w:val="IndexLink"/>
              </w:rPr>
              <w:t>384</w:t>
            </w:r>
          </w:hyperlink>
        </w:p>
        <w:p>
          <w:pPr>
            <w:pStyle w:val="Contents3"/>
            <w:tabs>
              <w:tab w:val="clear" w:pos="8459"/>
              <w:tab w:val="right" w:pos="9026" w:leader="dot"/>
            </w:tabs>
            <w:rPr/>
          </w:pPr>
          <w:hyperlink w:anchor="__RefHeading___Toc7277735_73709187">
            <w:r>
              <w:rPr>
                <w:webHidden/>
                <w:rStyle w:val="IndexLink"/>
              </w:rPr>
              <w:t>1332</w:t>
            </w:r>
            <w:r>
              <w:rPr>
                <w:rStyle w:val="IndexLink"/>
                <w:rtl w:val="true"/>
              </w:rPr>
              <w:t xml:space="preserve">- </w:t>
            </w:r>
            <w:r>
              <w:rPr>
                <w:rStyle w:val="IndexLink"/>
                <w:rtl w:val="true"/>
              </w:rPr>
              <w:t>الإمامة</w:t>
            </w:r>
            <w:r>
              <w:rPr>
                <w:rStyle w:val="IndexLink"/>
                <w:rtl w:val="true"/>
              </w:rPr>
              <w:tab/>
            </w:r>
            <w:r>
              <w:rPr>
                <w:rStyle w:val="IndexLink"/>
              </w:rPr>
              <w:t>384</w:t>
            </w:r>
          </w:hyperlink>
        </w:p>
        <w:p>
          <w:pPr>
            <w:pStyle w:val="Contents3"/>
            <w:tabs>
              <w:tab w:val="clear" w:pos="8459"/>
              <w:tab w:val="right" w:pos="9026" w:leader="dot"/>
            </w:tabs>
            <w:rPr/>
          </w:pPr>
          <w:hyperlink w:anchor="__RefHeading___Toc7277737_73709187">
            <w:r>
              <w:rPr>
                <w:webHidden/>
                <w:rStyle w:val="IndexLink"/>
              </w:rPr>
              <w:t>1333</w:t>
            </w:r>
            <w:r>
              <w:rPr>
                <w:rStyle w:val="IndexLink"/>
                <w:rtl w:val="true"/>
              </w:rPr>
              <w:t xml:space="preserve">- </w:t>
            </w:r>
            <w:r>
              <w:rPr>
                <w:rStyle w:val="IndexLink"/>
                <w:rtl w:val="true"/>
              </w:rPr>
              <w:t>الإمامة</w:t>
            </w:r>
            <w:r>
              <w:rPr>
                <w:rStyle w:val="IndexLink"/>
                <w:rtl w:val="true"/>
              </w:rPr>
              <w:tab/>
            </w:r>
            <w:r>
              <w:rPr>
                <w:rStyle w:val="IndexLink"/>
              </w:rPr>
              <w:t>384</w:t>
            </w:r>
          </w:hyperlink>
        </w:p>
        <w:p>
          <w:pPr>
            <w:pStyle w:val="Contents3"/>
            <w:tabs>
              <w:tab w:val="clear" w:pos="8459"/>
              <w:tab w:val="right" w:pos="9026" w:leader="dot"/>
            </w:tabs>
            <w:rPr/>
          </w:pPr>
          <w:hyperlink w:anchor="__RefHeading___Toc7277739_73709187">
            <w:r>
              <w:rPr>
                <w:webHidden/>
                <w:rStyle w:val="IndexLink"/>
              </w:rPr>
              <w:t>1334</w:t>
            </w:r>
            <w:r>
              <w:rPr>
                <w:rStyle w:val="IndexLink"/>
                <w:rtl w:val="true"/>
              </w:rPr>
              <w:t xml:space="preserve">- </w:t>
            </w:r>
            <w:r>
              <w:rPr>
                <w:rStyle w:val="IndexLink"/>
                <w:rtl w:val="true"/>
              </w:rPr>
              <w:t>الإمامة</w:t>
            </w:r>
            <w:r>
              <w:rPr>
                <w:rStyle w:val="IndexLink"/>
                <w:rtl w:val="true"/>
              </w:rPr>
              <w:tab/>
            </w:r>
            <w:r>
              <w:rPr>
                <w:rStyle w:val="IndexLink"/>
              </w:rPr>
              <w:t>385</w:t>
            </w:r>
          </w:hyperlink>
        </w:p>
        <w:p>
          <w:pPr>
            <w:pStyle w:val="Contents3"/>
            <w:tabs>
              <w:tab w:val="clear" w:pos="8459"/>
              <w:tab w:val="right" w:pos="9026" w:leader="dot"/>
            </w:tabs>
            <w:rPr/>
          </w:pPr>
          <w:hyperlink w:anchor="__RefHeading___Toc7277741_73709187">
            <w:r>
              <w:rPr>
                <w:webHidden/>
                <w:rStyle w:val="IndexLink"/>
              </w:rPr>
              <w:t>1335</w:t>
            </w:r>
            <w:r>
              <w:rPr>
                <w:rStyle w:val="IndexLink"/>
                <w:rtl w:val="true"/>
              </w:rPr>
              <w:t xml:space="preserve">- </w:t>
            </w:r>
            <w:r>
              <w:rPr>
                <w:rStyle w:val="IndexLink"/>
                <w:rtl w:val="true"/>
              </w:rPr>
              <w:t>الإمامة</w:t>
            </w:r>
            <w:r>
              <w:rPr>
                <w:rStyle w:val="IndexLink"/>
                <w:rtl w:val="true"/>
              </w:rPr>
              <w:tab/>
            </w:r>
            <w:r>
              <w:rPr>
                <w:rStyle w:val="IndexLink"/>
              </w:rPr>
              <w:t>385</w:t>
            </w:r>
          </w:hyperlink>
        </w:p>
        <w:p>
          <w:pPr>
            <w:pStyle w:val="Contents3"/>
            <w:tabs>
              <w:tab w:val="clear" w:pos="8459"/>
              <w:tab w:val="right" w:pos="9026" w:leader="dot"/>
            </w:tabs>
            <w:rPr/>
          </w:pPr>
          <w:hyperlink w:anchor="__RefHeading___Toc7277743_73709187">
            <w:r>
              <w:rPr>
                <w:webHidden/>
                <w:rStyle w:val="IndexLink"/>
                <w:rtl w:val="true"/>
              </w:rPr>
              <w:t>الإمامة</w:t>
            </w:r>
            <w:r>
              <w:rPr>
                <w:rStyle w:val="IndexLink"/>
                <w:rtl w:val="true"/>
              </w:rPr>
              <w:tab/>
            </w:r>
            <w:r>
              <w:rPr>
                <w:rStyle w:val="IndexLink"/>
              </w:rPr>
              <w:t>385</w:t>
            </w:r>
          </w:hyperlink>
        </w:p>
        <w:p>
          <w:pPr>
            <w:pStyle w:val="Contents3"/>
            <w:tabs>
              <w:tab w:val="clear" w:pos="8459"/>
              <w:tab w:val="right" w:pos="9026" w:leader="dot"/>
            </w:tabs>
            <w:rPr/>
          </w:pPr>
          <w:hyperlink w:anchor="__RefHeading___Toc7277745_73709187">
            <w:r>
              <w:rPr>
                <w:webHidden/>
                <w:rStyle w:val="IndexLink"/>
              </w:rPr>
              <w:t>1336</w:t>
            </w:r>
            <w:r>
              <w:rPr>
                <w:rStyle w:val="IndexLink"/>
                <w:rtl w:val="true"/>
              </w:rPr>
              <w:t xml:space="preserve">- </w:t>
            </w:r>
            <w:r>
              <w:rPr>
                <w:rStyle w:val="IndexLink"/>
                <w:rtl w:val="true"/>
              </w:rPr>
              <w:t>الإمامة</w:t>
            </w:r>
            <w:r>
              <w:rPr>
                <w:rStyle w:val="IndexLink"/>
                <w:rtl w:val="true"/>
              </w:rPr>
              <w:tab/>
            </w:r>
            <w:r>
              <w:rPr>
                <w:rStyle w:val="IndexLink"/>
              </w:rPr>
              <w:t>385</w:t>
            </w:r>
          </w:hyperlink>
        </w:p>
        <w:p>
          <w:pPr>
            <w:pStyle w:val="Contents3"/>
            <w:tabs>
              <w:tab w:val="clear" w:pos="8459"/>
              <w:tab w:val="right" w:pos="9026" w:leader="dot"/>
            </w:tabs>
            <w:rPr/>
          </w:pPr>
          <w:hyperlink w:anchor="__RefHeading___Toc7277747_73709187">
            <w:r>
              <w:rPr>
                <w:webHidden/>
                <w:rStyle w:val="IndexLink"/>
              </w:rPr>
              <w:t>1337</w:t>
            </w:r>
            <w:r>
              <w:rPr>
                <w:rStyle w:val="IndexLink"/>
                <w:rtl w:val="true"/>
              </w:rPr>
              <w:t xml:space="preserve">- </w:t>
            </w:r>
            <w:r>
              <w:rPr>
                <w:rStyle w:val="IndexLink"/>
                <w:rtl w:val="true"/>
              </w:rPr>
              <w:t>الإمامة</w:t>
            </w:r>
            <w:r>
              <w:rPr>
                <w:rStyle w:val="IndexLink"/>
                <w:rtl w:val="true"/>
              </w:rPr>
              <w:tab/>
            </w:r>
            <w:r>
              <w:rPr>
                <w:rStyle w:val="IndexLink"/>
              </w:rPr>
              <w:t>385</w:t>
            </w:r>
          </w:hyperlink>
        </w:p>
        <w:p>
          <w:pPr>
            <w:pStyle w:val="Contents3"/>
            <w:tabs>
              <w:tab w:val="clear" w:pos="8459"/>
              <w:tab w:val="right" w:pos="9026" w:leader="dot"/>
            </w:tabs>
            <w:rPr/>
          </w:pPr>
          <w:hyperlink w:anchor="__RefHeading___Toc7277749_73709187">
            <w:r>
              <w:rPr>
                <w:webHidden/>
                <w:rStyle w:val="IndexLink"/>
              </w:rPr>
              <w:t>1338</w:t>
            </w:r>
            <w:r>
              <w:rPr>
                <w:rStyle w:val="IndexLink"/>
                <w:rtl w:val="true"/>
              </w:rPr>
              <w:t xml:space="preserve">- </w:t>
            </w:r>
            <w:r>
              <w:rPr>
                <w:rStyle w:val="IndexLink"/>
                <w:rtl w:val="true"/>
              </w:rPr>
              <w:t>الإمامة</w:t>
            </w:r>
            <w:r>
              <w:rPr>
                <w:rStyle w:val="IndexLink"/>
                <w:rtl w:val="true"/>
              </w:rPr>
              <w:tab/>
            </w:r>
            <w:r>
              <w:rPr>
                <w:rStyle w:val="IndexLink"/>
              </w:rPr>
              <w:t>386</w:t>
            </w:r>
          </w:hyperlink>
        </w:p>
        <w:p>
          <w:pPr>
            <w:pStyle w:val="Contents3"/>
            <w:tabs>
              <w:tab w:val="clear" w:pos="8459"/>
              <w:tab w:val="right" w:pos="9026" w:leader="dot"/>
            </w:tabs>
            <w:rPr/>
          </w:pPr>
          <w:hyperlink w:anchor="__RefHeading___Toc7277751_73709187">
            <w:r>
              <w:rPr>
                <w:webHidden/>
                <w:rStyle w:val="IndexLink"/>
                <w:rtl w:val="true"/>
              </w:rPr>
              <w:t>الإمامة</w:t>
            </w:r>
            <w:r>
              <w:rPr>
                <w:rStyle w:val="IndexLink"/>
                <w:rtl w:val="true"/>
              </w:rPr>
              <w:tab/>
            </w:r>
            <w:r>
              <w:rPr>
                <w:rStyle w:val="IndexLink"/>
              </w:rPr>
              <w:t>386</w:t>
            </w:r>
          </w:hyperlink>
        </w:p>
        <w:p>
          <w:pPr>
            <w:pStyle w:val="Contents3"/>
            <w:tabs>
              <w:tab w:val="clear" w:pos="8459"/>
              <w:tab w:val="right" w:pos="9026" w:leader="dot"/>
            </w:tabs>
            <w:rPr/>
          </w:pPr>
          <w:hyperlink w:anchor="__RefHeading___Toc7277753_73709187">
            <w:r>
              <w:rPr>
                <w:webHidden/>
                <w:rStyle w:val="IndexLink"/>
              </w:rPr>
              <w:t>1339</w:t>
            </w:r>
            <w:r>
              <w:rPr>
                <w:rStyle w:val="IndexLink"/>
                <w:rtl w:val="true"/>
              </w:rPr>
              <w:t xml:space="preserve">- </w:t>
            </w:r>
            <w:r>
              <w:rPr>
                <w:rStyle w:val="IndexLink"/>
                <w:rtl w:val="true"/>
              </w:rPr>
              <w:t>الإمامة الکبیر</w:t>
            </w:r>
            <w:r>
              <w:rPr>
                <w:rStyle w:val="IndexLink"/>
                <w:rtl w:val="true"/>
              </w:rPr>
              <w:tab/>
            </w:r>
            <w:r>
              <w:rPr>
                <w:rStyle w:val="IndexLink"/>
              </w:rPr>
              <w:t>386</w:t>
            </w:r>
          </w:hyperlink>
        </w:p>
        <w:p>
          <w:pPr>
            <w:pStyle w:val="Contents3"/>
            <w:tabs>
              <w:tab w:val="clear" w:pos="8459"/>
              <w:tab w:val="right" w:pos="9026" w:leader="dot"/>
            </w:tabs>
            <w:rPr/>
          </w:pPr>
          <w:hyperlink w:anchor="__RefHeading___Toc7277755_73709187">
            <w:r>
              <w:rPr>
                <w:webHidden/>
                <w:rStyle w:val="IndexLink"/>
              </w:rPr>
              <w:t>1340</w:t>
            </w:r>
            <w:r>
              <w:rPr>
                <w:rStyle w:val="IndexLink"/>
                <w:rtl w:val="true"/>
              </w:rPr>
              <w:t xml:space="preserve">- </w:t>
            </w:r>
            <w:r>
              <w:rPr>
                <w:rStyle w:val="IndexLink"/>
                <w:rtl w:val="true"/>
              </w:rPr>
              <w:t>الإمامة الصغیر</w:t>
            </w:r>
            <w:r>
              <w:rPr>
                <w:rStyle w:val="IndexLink"/>
                <w:rtl w:val="true"/>
              </w:rPr>
              <w:tab/>
            </w:r>
            <w:r>
              <w:rPr>
                <w:rStyle w:val="IndexLink"/>
              </w:rPr>
              <w:t>386</w:t>
            </w:r>
          </w:hyperlink>
        </w:p>
        <w:p>
          <w:pPr>
            <w:pStyle w:val="Contents3"/>
            <w:tabs>
              <w:tab w:val="clear" w:pos="8459"/>
              <w:tab w:val="right" w:pos="9026" w:leader="dot"/>
            </w:tabs>
            <w:rPr/>
          </w:pPr>
          <w:hyperlink w:anchor="__RefHeading___Toc7277757_73709187">
            <w:r>
              <w:rPr>
                <w:webHidden/>
                <w:rStyle w:val="IndexLink"/>
              </w:rPr>
              <w:t>1341</w:t>
            </w:r>
            <w:r>
              <w:rPr>
                <w:rStyle w:val="IndexLink"/>
                <w:rtl w:val="true"/>
              </w:rPr>
              <w:t xml:space="preserve">- </w:t>
            </w:r>
            <w:r>
              <w:rPr>
                <w:rStyle w:val="IndexLink"/>
                <w:rtl w:val="true"/>
              </w:rPr>
              <w:t>الإمامة</w:t>
            </w:r>
            <w:r>
              <w:rPr>
                <w:rStyle w:val="IndexLink"/>
                <w:rtl w:val="true"/>
              </w:rPr>
              <w:tab/>
            </w:r>
            <w:r>
              <w:rPr>
                <w:rStyle w:val="IndexLink"/>
              </w:rPr>
              <w:t>386</w:t>
            </w:r>
          </w:hyperlink>
        </w:p>
        <w:p>
          <w:pPr>
            <w:pStyle w:val="Contents3"/>
            <w:tabs>
              <w:tab w:val="clear" w:pos="8459"/>
              <w:tab w:val="right" w:pos="9026" w:leader="dot"/>
            </w:tabs>
            <w:rPr/>
          </w:pPr>
          <w:hyperlink w:anchor="__RefHeading___Toc7277759_73709187">
            <w:r>
              <w:rPr>
                <w:webHidden/>
                <w:rStyle w:val="IndexLink"/>
                <w:rtl w:val="true"/>
              </w:rPr>
              <w:t>الإمامة</w:t>
            </w:r>
            <w:r>
              <w:rPr>
                <w:rStyle w:val="IndexLink"/>
                <w:rtl w:val="true"/>
              </w:rPr>
              <w:tab/>
            </w:r>
            <w:r>
              <w:rPr>
                <w:rStyle w:val="IndexLink"/>
              </w:rPr>
              <w:t>386</w:t>
            </w:r>
          </w:hyperlink>
        </w:p>
        <w:p>
          <w:pPr>
            <w:pStyle w:val="Contents3"/>
            <w:tabs>
              <w:tab w:val="clear" w:pos="8459"/>
              <w:tab w:val="right" w:pos="9026" w:leader="dot"/>
            </w:tabs>
            <w:rPr/>
          </w:pPr>
          <w:hyperlink w:anchor="__RefHeading___Toc7277761_73709187">
            <w:r>
              <w:rPr>
                <w:webHidden/>
                <w:rStyle w:val="IndexLink"/>
              </w:rPr>
              <w:t>1342</w:t>
            </w:r>
            <w:r>
              <w:rPr>
                <w:rStyle w:val="IndexLink"/>
                <w:rtl w:val="true"/>
              </w:rPr>
              <w:t xml:space="preserve">- </w:t>
            </w:r>
            <w:r>
              <w:rPr>
                <w:rStyle w:val="IndexLink"/>
                <w:rtl w:val="true"/>
              </w:rPr>
              <w:t>الإمامة</w:t>
            </w:r>
            <w:r>
              <w:rPr>
                <w:rStyle w:val="IndexLink"/>
                <w:rtl w:val="true"/>
              </w:rPr>
              <w:tab/>
            </w:r>
            <w:r>
              <w:rPr>
                <w:rStyle w:val="IndexLink"/>
              </w:rPr>
              <w:t>386</w:t>
            </w:r>
          </w:hyperlink>
        </w:p>
        <w:p>
          <w:pPr>
            <w:pStyle w:val="Contents3"/>
            <w:tabs>
              <w:tab w:val="clear" w:pos="8459"/>
              <w:tab w:val="right" w:pos="9026" w:leader="dot"/>
            </w:tabs>
            <w:rPr/>
          </w:pPr>
          <w:hyperlink w:anchor="__RefHeading___Toc7277763_73709187">
            <w:r>
              <w:rPr>
                <w:webHidden/>
                <w:rStyle w:val="IndexLink"/>
              </w:rPr>
              <w:t>1343</w:t>
            </w:r>
            <w:r>
              <w:rPr>
                <w:rStyle w:val="IndexLink"/>
                <w:rtl w:val="true"/>
              </w:rPr>
              <w:t xml:space="preserve">- </w:t>
            </w:r>
            <w:r>
              <w:rPr>
                <w:rStyle w:val="IndexLink"/>
                <w:rtl w:val="true"/>
              </w:rPr>
              <w:t>الإمامة و بیان شرائطها</w:t>
            </w:r>
            <w:r>
              <w:rPr>
                <w:rStyle w:val="IndexLink"/>
                <w:rtl w:val="true"/>
              </w:rPr>
              <w:tab/>
            </w:r>
            <w:r>
              <w:rPr>
                <w:rStyle w:val="IndexLink"/>
              </w:rPr>
              <w:t>386</w:t>
            </w:r>
          </w:hyperlink>
        </w:p>
        <w:p>
          <w:pPr>
            <w:pStyle w:val="Contents3"/>
            <w:tabs>
              <w:tab w:val="clear" w:pos="8459"/>
              <w:tab w:val="right" w:pos="9026" w:leader="dot"/>
            </w:tabs>
            <w:rPr/>
          </w:pPr>
          <w:hyperlink w:anchor="__RefHeading___Toc7277765_73709187">
            <w:r>
              <w:rPr>
                <w:webHidden/>
                <w:rStyle w:val="IndexLink"/>
              </w:rPr>
              <w:t>1344</w:t>
            </w:r>
            <w:r>
              <w:rPr>
                <w:rStyle w:val="IndexLink"/>
                <w:rtl w:val="true"/>
              </w:rPr>
              <w:t xml:space="preserve">- </w:t>
            </w:r>
            <w:r>
              <w:rPr>
                <w:rStyle w:val="IndexLink"/>
                <w:rtl w:val="true"/>
              </w:rPr>
              <w:t>الإمامة</w:t>
            </w:r>
            <w:r>
              <w:rPr>
                <w:rStyle w:val="IndexLink"/>
                <w:rtl w:val="true"/>
              </w:rPr>
              <w:tab/>
            </w:r>
            <w:r>
              <w:rPr>
                <w:rStyle w:val="IndexLink"/>
              </w:rPr>
              <w:t>387</w:t>
            </w:r>
          </w:hyperlink>
        </w:p>
        <w:p>
          <w:pPr>
            <w:pStyle w:val="Contents3"/>
            <w:tabs>
              <w:tab w:val="clear" w:pos="8459"/>
              <w:tab w:val="right" w:pos="9026" w:leader="dot"/>
            </w:tabs>
            <w:rPr/>
          </w:pPr>
          <w:hyperlink w:anchor="__RefHeading___Toc7277767_73709187">
            <w:r>
              <w:rPr>
                <w:webHidden/>
                <w:rStyle w:val="IndexLink"/>
              </w:rPr>
              <w:t>1345</w:t>
            </w:r>
            <w:r>
              <w:rPr>
                <w:rStyle w:val="IndexLink"/>
                <w:rtl w:val="true"/>
              </w:rPr>
              <w:t xml:space="preserve">- </w:t>
            </w:r>
            <w:r>
              <w:rPr>
                <w:rStyle w:val="IndexLink"/>
                <w:rtl w:val="true"/>
              </w:rPr>
              <w:t>الإمامة</w:t>
            </w:r>
            <w:r>
              <w:rPr>
                <w:rStyle w:val="IndexLink"/>
                <w:rtl w:val="true"/>
              </w:rPr>
              <w:tab/>
            </w:r>
            <w:r>
              <w:rPr>
                <w:rStyle w:val="IndexLink"/>
              </w:rPr>
              <w:t>387</w:t>
            </w:r>
          </w:hyperlink>
        </w:p>
        <w:p>
          <w:pPr>
            <w:pStyle w:val="Contents3"/>
            <w:tabs>
              <w:tab w:val="clear" w:pos="8459"/>
              <w:tab w:val="right" w:pos="9026" w:leader="dot"/>
            </w:tabs>
            <w:rPr/>
          </w:pPr>
          <w:hyperlink w:anchor="__RefHeading___Toc7277769_73709187">
            <w:r>
              <w:rPr>
                <w:webHidden/>
                <w:rStyle w:val="IndexLink"/>
              </w:rPr>
              <w:t>1346</w:t>
            </w:r>
            <w:r>
              <w:rPr>
                <w:rStyle w:val="IndexLink"/>
                <w:rtl w:val="true"/>
              </w:rPr>
              <w:t xml:space="preserve">- </w:t>
            </w:r>
            <w:r>
              <w:rPr>
                <w:rStyle w:val="IndexLink"/>
                <w:rtl w:val="true"/>
              </w:rPr>
              <w:t>الإمامة</w:t>
            </w:r>
            <w:r>
              <w:rPr>
                <w:rStyle w:val="IndexLink"/>
                <w:rtl w:val="true"/>
              </w:rPr>
              <w:tab/>
            </w:r>
            <w:r>
              <w:rPr>
                <w:rStyle w:val="IndexLink"/>
              </w:rPr>
              <w:t>387</w:t>
            </w:r>
          </w:hyperlink>
        </w:p>
        <w:p>
          <w:pPr>
            <w:pStyle w:val="Contents3"/>
            <w:tabs>
              <w:tab w:val="clear" w:pos="8459"/>
              <w:tab w:val="right" w:pos="9026" w:leader="dot"/>
            </w:tabs>
            <w:rPr/>
          </w:pPr>
          <w:hyperlink w:anchor="__RefHeading___Toc7277771_73709187">
            <w:r>
              <w:rPr>
                <w:webHidden/>
                <w:rStyle w:val="IndexLink"/>
              </w:rPr>
              <w:t>1347</w:t>
            </w:r>
            <w:r>
              <w:rPr>
                <w:rStyle w:val="IndexLink"/>
                <w:rtl w:val="true"/>
              </w:rPr>
              <w:t xml:space="preserve">- </w:t>
            </w:r>
            <w:r>
              <w:rPr>
                <w:rStyle w:val="IndexLink"/>
                <w:rtl w:val="true"/>
              </w:rPr>
              <w:t>الإمامة</w:t>
            </w:r>
            <w:r>
              <w:rPr>
                <w:rStyle w:val="IndexLink"/>
                <w:rtl w:val="true"/>
              </w:rPr>
              <w:tab/>
            </w:r>
            <w:r>
              <w:rPr>
                <w:rStyle w:val="IndexLink"/>
              </w:rPr>
              <w:t>387</w:t>
            </w:r>
          </w:hyperlink>
        </w:p>
        <w:p>
          <w:pPr>
            <w:pStyle w:val="Contents3"/>
            <w:tabs>
              <w:tab w:val="clear" w:pos="8459"/>
              <w:tab w:val="right" w:pos="9026" w:leader="dot"/>
            </w:tabs>
            <w:rPr/>
          </w:pPr>
          <w:hyperlink w:anchor="__RefHeading___Toc7277773_73709187">
            <w:r>
              <w:rPr>
                <w:webHidden/>
                <w:rStyle w:val="IndexLink"/>
              </w:rPr>
              <w:t>1348</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75_73709187">
            <w:r>
              <w:rPr>
                <w:webHidden/>
                <w:rStyle w:val="IndexLink"/>
              </w:rPr>
              <w:t>1349</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77_73709187">
            <w:r>
              <w:rPr>
                <w:webHidden/>
                <w:rStyle w:val="IndexLink"/>
              </w:rPr>
              <w:t>1350</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79_73709187">
            <w:r>
              <w:rPr>
                <w:webHidden/>
                <w:rStyle w:val="IndexLink"/>
              </w:rPr>
              <w:t>1351</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81_73709187">
            <w:r>
              <w:rPr>
                <w:webHidden/>
                <w:rStyle w:val="IndexLink"/>
              </w:rPr>
              <w:t>1352</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83_73709187">
            <w:r>
              <w:rPr>
                <w:webHidden/>
                <w:rStyle w:val="IndexLink"/>
              </w:rPr>
              <w:t>1353</w:t>
            </w:r>
            <w:r>
              <w:rPr>
                <w:rStyle w:val="IndexLink"/>
                <w:rtl w:val="true"/>
              </w:rPr>
              <w:t xml:space="preserve">- </w:t>
            </w:r>
            <w:r>
              <w:rPr>
                <w:rStyle w:val="IndexLink"/>
                <w:rtl w:val="true"/>
              </w:rPr>
              <w:t>الإمامة</w:t>
            </w:r>
            <w:r>
              <w:rPr>
                <w:rStyle w:val="IndexLink"/>
                <w:rtl w:val="true"/>
              </w:rPr>
              <w:tab/>
            </w:r>
            <w:r>
              <w:rPr>
                <w:rStyle w:val="IndexLink"/>
              </w:rPr>
              <w:t>388</w:t>
            </w:r>
          </w:hyperlink>
        </w:p>
        <w:p>
          <w:pPr>
            <w:pStyle w:val="Contents3"/>
            <w:tabs>
              <w:tab w:val="clear" w:pos="8459"/>
              <w:tab w:val="right" w:pos="9026" w:leader="dot"/>
            </w:tabs>
            <w:rPr/>
          </w:pPr>
          <w:hyperlink w:anchor="__RefHeading___Toc7277785_73709187">
            <w:r>
              <w:rPr>
                <w:webHidden/>
                <w:rStyle w:val="IndexLink"/>
              </w:rPr>
              <w:t>1354</w:t>
            </w:r>
            <w:r>
              <w:rPr>
                <w:rStyle w:val="IndexLink"/>
                <w:rtl w:val="true"/>
              </w:rPr>
              <w:t xml:space="preserve">- </w:t>
            </w:r>
            <w:r>
              <w:rPr>
                <w:rStyle w:val="IndexLink"/>
                <w:rtl w:val="true"/>
              </w:rPr>
              <w:t>الإمامة</w:t>
            </w:r>
            <w:r>
              <w:rPr>
                <w:rStyle w:val="IndexLink"/>
                <w:rtl w:val="true"/>
              </w:rPr>
              <w:tab/>
            </w:r>
            <w:r>
              <w:rPr>
                <w:rStyle w:val="IndexLink"/>
              </w:rPr>
              <w:t>389</w:t>
            </w:r>
          </w:hyperlink>
        </w:p>
        <w:p>
          <w:pPr>
            <w:pStyle w:val="Contents3"/>
            <w:tabs>
              <w:tab w:val="clear" w:pos="8459"/>
              <w:tab w:val="right" w:pos="9026" w:leader="dot"/>
            </w:tabs>
            <w:rPr/>
          </w:pPr>
          <w:hyperlink w:anchor="__RefHeading___Toc7277787_73709187">
            <w:r>
              <w:rPr>
                <w:webHidden/>
                <w:rStyle w:val="IndexLink"/>
              </w:rPr>
              <w:t>1355</w:t>
            </w:r>
            <w:r>
              <w:rPr>
                <w:rStyle w:val="IndexLink"/>
                <w:rtl w:val="true"/>
              </w:rPr>
              <w:t xml:space="preserve">- </w:t>
            </w:r>
            <w:r>
              <w:rPr>
                <w:rStyle w:val="IndexLink"/>
                <w:rtl w:val="true"/>
              </w:rPr>
              <w:t>الإمامة</w:t>
            </w:r>
            <w:r>
              <w:rPr>
                <w:rStyle w:val="IndexLink"/>
                <w:rtl w:val="true"/>
              </w:rPr>
              <w:tab/>
            </w:r>
            <w:r>
              <w:rPr>
                <w:rStyle w:val="IndexLink"/>
              </w:rPr>
              <w:t>389</w:t>
            </w:r>
          </w:hyperlink>
        </w:p>
        <w:p>
          <w:pPr>
            <w:pStyle w:val="Contents3"/>
            <w:tabs>
              <w:tab w:val="clear" w:pos="8459"/>
              <w:tab w:val="right" w:pos="9026" w:leader="dot"/>
            </w:tabs>
            <w:rPr/>
          </w:pPr>
          <w:hyperlink w:anchor="__RefHeading___Toc7277789_73709187">
            <w:r>
              <w:rPr>
                <w:webHidden/>
                <w:rStyle w:val="IndexLink"/>
              </w:rPr>
              <w:t>1356</w:t>
            </w:r>
            <w:r>
              <w:rPr>
                <w:rStyle w:val="IndexLink"/>
                <w:rtl w:val="true"/>
              </w:rPr>
              <w:t xml:space="preserve">- </w:t>
            </w:r>
            <w:r>
              <w:rPr>
                <w:rStyle w:val="IndexLink"/>
                <w:rtl w:val="true"/>
              </w:rPr>
              <w:t>الإمامة</w:t>
            </w:r>
            <w:r>
              <w:rPr>
                <w:rStyle w:val="IndexLink"/>
                <w:rtl w:val="true"/>
              </w:rPr>
              <w:tab/>
            </w:r>
            <w:r>
              <w:rPr>
                <w:rStyle w:val="IndexLink"/>
              </w:rPr>
              <w:t>389</w:t>
            </w:r>
          </w:hyperlink>
        </w:p>
        <w:p>
          <w:pPr>
            <w:pStyle w:val="Contents3"/>
            <w:tabs>
              <w:tab w:val="clear" w:pos="8459"/>
              <w:tab w:val="right" w:pos="9026" w:leader="dot"/>
            </w:tabs>
            <w:rPr/>
          </w:pPr>
          <w:hyperlink w:anchor="__RefHeading___Toc7277791_73709187">
            <w:r>
              <w:rPr>
                <w:webHidden/>
                <w:rStyle w:val="IndexLink"/>
              </w:rPr>
              <w:t>1357</w:t>
            </w:r>
            <w:r>
              <w:rPr>
                <w:rStyle w:val="IndexLink"/>
                <w:rtl w:val="true"/>
              </w:rPr>
              <w:t xml:space="preserve">- </w:t>
            </w:r>
            <w:r>
              <w:rPr>
                <w:rStyle w:val="IndexLink"/>
                <w:rtl w:val="true"/>
              </w:rPr>
              <w:t>إمامة أمیر المؤمنین ع‏</w:t>
            </w:r>
            <w:r>
              <w:rPr>
                <w:rStyle w:val="IndexLink"/>
                <w:rtl w:val="true"/>
              </w:rPr>
              <w:tab/>
            </w:r>
            <w:r>
              <w:rPr>
                <w:rStyle w:val="IndexLink"/>
              </w:rPr>
              <w:t>389</w:t>
            </w:r>
          </w:hyperlink>
        </w:p>
        <w:p>
          <w:pPr>
            <w:pStyle w:val="Contents3"/>
            <w:tabs>
              <w:tab w:val="clear" w:pos="8459"/>
              <w:tab w:val="right" w:pos="9026" w:leader="dot"/>
            </w:tabs>
            <w:rPr/>
          </w:pPr>
          <w:hyperlink w:anchor="__RefHeading___Toc7277793_73709187">
            <w:r>
              <w:rPr>
                <w:webHidden/>
                <w:rStyle w:val="IndexLink"/>
              </w:rPr>
              <w:t>1358</w:t>
            </w:r>
            <w:r>
              <w:rPr>
                <w:rStyle w:val="IndexLink"/>
                <w:rtl w:val="true"/>
              </w:rPr>
              <w:t xml:space="preserve">- </w:t>
            </w:r>
            <w:r>
              <w:rPr>
                <w:rStyle w:val="IndexLink"/>
                <w:rtl w:val="true"/>
              </w:rPr>
              <w:t>إمامة أمیر المؤمنین ع من القرآن‏</w:t>
            </w:r>
            <w:r>
              <w:rPr>
                <w:rStyle w:val="IndexLink"/>
                <w:rtl w:val="true"/>
              </w:rPr>
              <w:tab/>
            </w:r>
            <w:r>
              <w:rPr>
                <w:rStyle w:val="IndexLink"/>
              </w:rPr>
              <w:t>391</w:t>
            </w:r>
          </w:hyperlink>
        </w:p>
        <w:p>
          <w:pPr>
            <w:pStyle w:val="Contents3"/>
            <w:tabs>
              <w:tab w:val="clear" w:pos="8459"/>
              <w:tab w:val="right" w:pos="9026" w:leader="dot"/>
            </w:tabs>
            <w:rPr/>
          </w:pPr>
          <w:hyperlink w:anchor="__RefHeading___Toc7277795_73709187">
            <w:r>
              <w:rPr>
                <w:webHidden/>
                <w:rStyle w:val="IndexLink"/>
              </w:rPr>
              <w:t>1359</w:t>
            </w:r>
            <w:r>
              <w:rPr>
                <w:rStyle w:val="IndexLink"/>
                <w:rtl w:val="true"/>
              </w:rPr>
              <w:t xml:space="preserve">- </w:t>
            </w:r>
            <w:r>
              <w:rPr>
                <w:rStyle w:val="IndexLink"/>
                <w:rtl w:val="true"/>
              </w:rPr>
              <w:t>إمامة القرآن‏</w:t>
            </w:r>
            <w:r>
              <w:rPr>
                <w:rStyle w:val="IndexLink"/>
                <w:rtl w:val="true"/>
              </w:rPr>
              <w:tab/>
            </w:r>
            <w:r>
              <w:rPr>
                <w:rStyle w:val="IndexLink"/>
              </w:rPr>
              <w:t>391</w:t>
            </w:r>
          </w:hyperlink>
        </w:p>
        <w:p>
          <w:pPr>
            <w:pStyle w:val="Contents3"/>
            <w:tabs>
              <w:tab w:val="clear" w:pos="8459"/>
              <w:tab w:val="right" w:pos="9026" w:leader="dot"/>
            </w:tabs>
            <w:rPr/>
          </w:pPr>
          <w:hyperlink w:anchor="__RefHeading___Toc7277797_73709187">
            <w:r>
              <w:rPr>
                <w:webHidden/>
                <w:rStyle w:val="IndexLink"/>
              </w:rPr>
              <w:t>1360</w:t>
            </w:r>
            <w:r>
              <w:rPr>
                <w:rStyle w:val="IndexLink"/>
                <w:rtl w:val="true"/>
              </w:rPr>
              <w:t xml:space="preserve">- </w:t>
            </w:r>
            <w:r>
              <w:rPr>
                <w:rStyle w:val="IndexLink"/>
                <w:rtl w:val="true"/>
              </w:rPr>
              <w:t>الإمامة و التبصرة من الحیرة</w:t>
            </w:r>
            <w:r>
              <w:rPr>
                <w:rStyle w:val="IndexLink"/>
                <w:rtl w:val="true"/>
              </w:rPr>
              <w:tab/>
            </w:r>
            <w:r>
              <w:rPr>
                <w:rStyle w:val="IndexLink"/>
              </w:rPr>
              <w:t>391</w:t>
            </w:r>
          </w:hyperlink>
        </w:p>
        <w:p>
          <w:pPr>
            <w:pStyle w:val="Contents3"/>
            <w:tabs>
              <w:tab w:val="clear" w:pos="8459"/>
              <w:tab w:val="right" w:pos="9026" w:leader="dot"/>
            </w:tabs>
            <w:rPr/>
          </w:pPr>
          <w:hyperlink w:anchor="__RefHeading___Toc7277799_73709187">
            <w:r>
              <w:rPr>
                <w:webHidden/>
                <w:rStyle w:val="IndexLink"/>
              </w:rPr>
              <w:t>1361</w:t>
            </w:r>
            <w:r>
              <w:rPr>
                <w:rStyle w:val="IndexLink"/>
                <w:rtl w:val="true"/>
              </w:rPr>
              <w:t xml:space="preserve">- </w:t>
            </w:r>
            <w:r>
              <w:rPr>
                <w:rStyle w:val="IndexLink"/>
                <w:rtl w:val="true"/>
              </w:rPr>
              <w:t>الإمامة و التبصرة من الحیرة</w:t>
            </w:r>
            <w:r>
              <w:rPr>
                <w:rStyle w:val="IndexLink"/>
                <w:rtl w:val="true"/>
              </w:rPr>
              <w:tab/>
            </w:r>
            <w:r>
              <w:rPr>
                <w:rStyle w:val="IndexLink"/>
              </w:rPr>
              <w:t>392</w:t>
            </w:r>
          </w:hyperlink>
        </w:p>
        <w:p>
          <w:pPr>
            <w:pStyle w:val="Contents3"/>
            <w:tabs>
              <w:tab w:val="clear" w:pos="8459"/>
              <w:tab w:val="right" w:pos="9026" w:leader="dot"/>
            </w:tabs>
            <w:rPr/>
          </w:pPr>
          <w:hyperlink w:anchor="__RefHeading___Toc7277801_73709187">
            <w:r>
              <w:rPr>
                <w:webHidden/>
                <w:rStyle w:val="IndexLink"/>
              </w:rPr>
              <w:t>1362</w:t>
            </w:r>
            <w:r>
              <w:rPr>
                <w:rStyle w:val="IndexLink"/>
                <w:rtl w:val="true"/>
              </w:rPr>
              <w:t xml:space="preserve">- </w:t>
            </w:r>
            <w:r>
              <w:rPr>
                <w:rStyle w:val="IndexLink"/>
                <w:rtl w:val="true"/>
              </w:rPr>
              <w:t>الإمامة و الخلافة</w:t>
            </w:r>
            <w:r>
              <w:rPr>
                <w:rStyle w:val="IndexLink"/>
                <w:rtl w:val="true"/>
              </w:rPr>
              <w:tab/>
            </w:r>
            <w:r>
              <w:rPr>
                <w:rStyle w:val="IndexLink"/>
              </w:rPr>
              <w:t>392</w:t>
            </w:r>
          </w:hyperlink>
        </w:p>
        <w:p>
          <w:pPr>
            <w:pStyle w:val="Contents3"/>
            <w:tabs>
              <w:tab w:val="clear" w:pos="8459"/>
              <w:tab w:val="right" w:pos="9026" w:leader="dot"/>
            </w:tabs>
            <w:rPr/>
          </w:pPr>
          <w:hyperlink w:anchor="__RefHeading___Toc7277803_73709187">
            <w:r>
              <w:rPr>
                <w:webHidden/>
                <w:rStyle w:val="IndexLink"/>
              </w:rPr>
              <w:t>1363</w:t>
            </w:r>
            <w:r>
              <w:rPr>
                <w:rStyle w:val="IndexLink"/>
                <w:rtl w:val="true"/>
              </w:rPr>
              <w:t xml:space="preserve">- </w:t>
            </w:r>
            <w:r>
              <w:rPr>
                <w:rStyle w:val="IndexLink"/>
                <w:rtl w:val="true"/>
              </w:rPr>
              <w:t>الإمامة و طریق الزعامة</w:t>
            </w:r>
            <w:r>
              <w:rPr>
                <w:rStyle w:val="IndexLink"/>
                <w:rtl w:val="true"/>
              </w:rPr>
              <w:tab/>
            </w:r>
            <w:r>
              <w:rPr>
                <w:rStyle w:val="IndexLink"/>
              </w:rPr>
              <w:t>392</w:t>
            </w:r>
          </w:hyperlink>
        </w:p>
        <w:p>
          <w:pPr>
            <w:pStyle w:val="Contents3"/>
            <w:tabs>
              <w:tab w:val="clear" w:pos="8459"/>
              <w:tab w:val="right" w:pos="9026" w:leader="dot"/>
            </w:tabs>
            <w:rPr/>
          </w:pPr>
          <w:hyperlink w:anchor="__RefHeading___Toc7277805_73709187">
            <w:r>
              <w:rPr>
                <w:webHidden/>
                <w:rStyle w:val="IndexLink"/>
              </w:rPr>
              <w:t>1364</w:t>
            </w:r>
            <w:r>
              <w:rPr>
                <w:rStyle w:val="IndexLink"/>
                <w:rtl w:val="true"/>
              </w:rPr>
              <w:t xml:space="preserve">- </w:t>
            </w:r>
            <w:r>
              <w:rPr>
                <w:rStyle w:val="IndexLink"/>
                <w:rtl w:val="true"/>
              </w:rPr>
              <w:t>الأمان من النیران‏</w:t>
            </w:r>
            <w:r>
              <w:rPr>
                <w:rStyle w:val="IndexLink"/>
                <w:rtl w:val="true"/>
              </w:rPr>
              <w:tab/>
            </w:r>
            <w:r>
              <w:rPr>
                <w:rStyle w:val="IndexLink"/>
              </w:rPr>
              <w:t>393</w:t>
            </w:r>
          </w:hyperlink>
        </w:p>
        <w:p>
          <w:pPr>
            <w:pStyle w:val="Contents3"/>
            <w:tabs>
              <w:tab w:val="clear" w:pos="8459"/>
              <w:tab w:val="right" w:pos="9026" w:leader="dot"/>
            </w:tabs>
            <w:rPr/>
          </w:pPr>
          <w:hyperlink w:anchor="__RefHeading___Toc7277807_73709187">
            <w:r>
              <w:rPr>
                <w:webHidden/>
                <w:rStyle w:val="IndexLink"/>
              </w:rPr>
              <w:t>1365</w:t>
            </w:r>
            <w:r>
              <w:rPr>
                <w:rStyle w:val="IndexLink"/>
                <w:rtl w:val="true"/>
              </w:rPr>
              <w:t xml:space="preserve">- </w:t>
            </w:r>
            <w:r>
              <w:rPr>
                <w:rStyle w:val="IndexLink"/>
                <w:rtl w:val="true"/>
              </w:rPr>
              <w:t>أمان الأخطار</w:t>
            </w:r>
            <w:r>
              <w:rPr>
                <w:rStyle w:val="IndexLink"/>
                <w:rtl w:val="true"/>
              </w:rPr>
              <w:tab/>
            </w:r>
            <w:r>
              <w:rPr>
                <w:rStyle w:val="IndexLink"/>
              </w:rPr>
              <w:t>393</w:t>
            </w:r>
          </w:hyperlink>
        </w:p>
        <w:p>
          <w:pPr>
            <w:pStyle w:val="Contents3"/>
            <w:tabs>
              <w:tab w:val="clear" w:pos="8459"/>
              <w:tab w:val="right" w:pos="9026" w:leader="dot"/>
            </w:tabs>
            <w:rPr/>
          </w:pPr>
          <w:hyperlink w:anchor="__RefHeading___Toc7277809_73709187">
            <w:r>
              <w:rPr>
                <w:webHidden/>
                <w:rStyle w:val="IndexLink"/>
              </w:rPr>
              <w:t>1366</w:t>
            </w:r>
            <w:r>
              <w:rPr>
                <w:rStyle w:val="IndexLink"/>
                <w:rtl w:val="true"/>
              </w:rPr>
              <w:t xml:space="preserve">- </w:t>
            </w:r>
            <w:r>
              <w:rPr>
                <w:rStyle w:val="IndexLink"/>
                <w:rtl w:val="true"/>
              </w:rPr>
              <w:t>أمان الإیمان من أخطار الأذهان‏</w:t>
            </w:r>
            <w:r>
              <w:rPr>
                <w:rStyle w:val="IndexLink"/>
                <w:rtl w:val="true"/>
              </w:rPr>
              <w:tab/>
            </w:r>
            <w:r>
              <w:rPr>
                <w:rStyle w:val="IndexLink"/>
              </w:rPr>
              <w:t>394</w:t>
            </w:r>
          </w:hyperlink>
        </w:p>
        <w:p>
          <w:pPr>
            <w:pStyle w:val="Contents3"/>
            <w:tabs>
              <w:tab w:val="clear" w:pos="8459"/>
              <w:tab w:val="right" w:pos="9026" w:leader="dot"/>
            </w:tabs>
            <w:rPr/>
          </w:pPr>
          <w:hyperlink w:anchor="__RefHeading___Toc7277811_73709187">
            <w:r>
              <w:rPr>
                <w:webHidden/>
                <w:rStyle w:val="IndexLink"/>
              </w:rPr>
              <w:t>1367</w:t>
            </w:r>
            <w:r>
              <w:rPr>
                <w:rStyle w:val="IndexLink"/>
                <w:rtl w:val="true"/>
              </w:rPr>
              <w:t xml:space="preserve">- </w:t>
            </w:r>
            <w:r>
              <w:rPr>
                <w:rStyle w:val="IndexLink"/>
                <w:rtl w:val="true"/>
              </w:rPr>
              <w:t>أمان التواریخ‏</w:t>
            </w:r>
            <w:r>
              <w:rPr>
                <w:rStyle w:val="IndexLink"/>
                <w:rtl w:val="true"/>
              </w:rPr>
              <w:tab/>
            </w:r>
            <w:r>
              <w:rPr>
                <w:rStyle w:val="IndexLink"/>
              </w:rPr>
              <w:t>394</w:t>
            </w:r>
          </w:hyperlink>
        </w:p>
        <w:p>
          <w:pPr>
            <w:pStyle w:val="Contents3"/>
            <w:tabs>
              <w:tab w:val="clear" w:pos="8459"/>
              <w:tab w:val="right" w:pos="9026" w:leader="dot"/>
            </w:tabs>
            <w:rPr/>
          </w:pPr>
          <w:hyperlink w:anchor="__RefHeading___Toc7277813_73709187">
            <w:r>
              <w:rPr>
                <w:webHidden/>
                <w:rStyle w:val="IndexLink"/>
              </w:rPr>
              <w:t>1368</w:t>
            </w:r>
            <w:r>
              <w:rPr>
                <w:rStyle w:val="IndexLink"/>
                <w:rtl w:val="true"/>
              </w:rPr>
              <w:t xml:space="preserve">- </w:t>
            </w:r>
            <w:r>
              <w:rPr>
                <w:rStyle w:val="IndexLink"/>
                <w:rtl w:val="true"/>
              </w:rPr>
              <w:t>أمان الخافقین‏</w:t>
            </w:r>
            <w:r>
              <w:rPr>
                <w:rStyle w:val="IndexLink"/>
                <w:rtl w:val="true"/>
              </w:rPr>
              <w:tab/>
            </w:r>
            <w:r>
              <w:rPr>
                <w:rStyle w:val="IndexLink"/>
              </w:rPr>
              <w:t>394</w:t>
            </w:r>
          </w:hyperlink>
        </w:p>
        <w:p>
          <w:pPr>
            <w:pStyle w:val="Contents3"/>
            <w:tabs>
              <w:tab w:val="clear" w:pos="8459"/>
              <w:tab w:val="right" w:pos="9026" w:leader="dot"/>
            </w:tabs>
            <w:rPr/>
          </w:pPr>
          <w:hyperlink w:anchor="__RefHeading___Toc7277815_73709187">
            <w:r>
              <w:rPr>
                <w:webHidden/>
                <w:rStyle w:val="IndexLink"/>
                <w:rtl w:val="true"/>
              </w:rPr>
              <w:t>الأمانة</w:t>
            </w:r>
            <w:r>
              <w:rPr>
                <w:rStyle w:val="IndexLink"/>
                <w:rtl w:val="true"/>
              </w:rPr>
              <w:tab/>
            </w:r>
            <w:r>
              <w:rPr>
                <w:rStyle w:val="IndexLink"/>
              </w:rPr>
              <w:t>394</w:t>
            </w:r>
          </w:hyperlink>
        </w:p>
        <w:p>
          <w:pPr>
            <w:pStyle w:val="Contents3"/>
            <w:tabs>
              <w:tab w:val="clear" w:pos="8459"/>
              <w:tab w:val="right" w:pos="9026" w:leader="dot"/>
            </w:tabs>
            <w:rPr/>
          </w:pPr>
          <w:hyperlink w:anchor="__RefHeading___Toc7277817_73709187">
            <w:r>
              <w:rPr>
                <w:webHidden/>
                <w:rStyle w:val="IndexLink"/>
              </w:rPr>
              <w:t>1369</w:t>
            </w:r>
            <w:r>
              <w:rPr>
                <w:rStyle w:val="IndexLink"/>
                <w:rtl w:val="true"/>
              </w:rPr>
              <w:t xml:space="preserve">- </w:t>
            </w:r>
            <w:r>
              <w:rPr>
                <w:rStyle w:val="IndexLink"/>
                <w:rtl w:val="true"/>
              </w:rPr>
              <w:t>الأمانة فی أصول الدیانة</w:t>
            </w:r>
            <w:r>
              <w:rPr>
                <w:rStyle w:val="IndexLink"/>
                <w:rtl w:val="true"/>
              </w:rPr>
              <w:tab/>
            </w:r>
            <w:r>
              <w:rPr>
                <w:rStyle w:val="IndexLink"/>
              </w:rPr>
              <w:t>395</w:t>
            </w:r>
          </w:hyperlink>
        </w:p>
        <w:p>
          <w:pPr>
            <w:pStyle w:val="Contents3"/>
            <w:tabs>
              <w:tab w:val="clear" w:pos="8459"/>
              <w:tab w:val="right" w:pos="9026" w:leader="dot"/>
            </w:tabs>
            <w:rPr/>
          </w:pPr>
          <w:hyperlink w:anchor="__RefHeading___Toc7277819_73709187">
            <w:r>
              <w:rPr>
                <w:webHidden/>
                <w:rStyle w:val="IndexLink"/>
              </w:rPr>
              <w:t>1370</w:t>
            </w:r>
            <w:r>
              <w:rPr>
                <w:rStyle w:val="IndexLink"/>
                <w:rtl w:val="true"/>
              </w:rPr>
              <w:t xml:space="preserve">- </w:t>
            </w:r>
            <w:r>
              <w:rPr>
                <w:rStyle w:val="IndexLink"/>
                <w:rtl w:val="true"/>
              </w:rPr>
              <w:t>أمانة إلهی‏</w:t>
            </w:r>
            <w:r>
              <w:rPr>
                <w:rStyle w:val="IndexLink"/>
                <w:rtl w:val="true"/>
              </w:rPr>
              <w:tab/>
            </w:r>
            <w:r>
              <w:rPr>
                <w:rStyle w:val="IndexLink"/>
              </w:rPr>
              <w:t>395</w:t>
            </w:r>
          </w:hyperlink>
        </w:p>
        <w:p>
          <w:pPr>
            <w:pStyle w:val="Contents3"/>
            <w:tabs>
              <w:tab w:val="clear" w:pos="8459"/>
              <w:tab w:val="right" w:pos="9026" w:leader="dot"/>
            </w:tabs>
            <w:rPr/>
          </w:pPr>
          <w:hyperlink w:anchor="__RefHeading___Toc7277821_73709187">
            <w:r>
              <w:rPr>
                <w:webHidden/>
                <w:rStyle w:val="IndexLink"/>
              </w:rPr>
              <w:t>1371</w:t>
            </w:r>
            <w:r>
              <w:rPr>
                <w:rStyle w:val="IndexLink"/>
                <w:rtl w:val="true"/>
              </w:rPr>
              <w:t xml:space="preserve">- </w:t>
            </w:r>
            <w:r>
              <w:rPr>
                <w:rStyle w:val="IndexLink"/>
                <w:rtl w:val="true"/>
              </w:rPr>
              <w:t>أمانی الأدیب فی اختصار مغنی اللبیب‏</w:t>
            </w:r>
            <w:r>
              <w:rPr>
                <w:rStyle w:val="IndexLink"/>
                <w:rtl w:val="true"/>
              </w:rPr>
              <w:tab/>
            </w:r>
            <w:r>
              <w:rPr>
                <w:rStyle w:val="IndexLink"/>
              </w:rPr>
              <w:t>395</w:t>
            </w:r>
          </w:hyperlink>
        </w:p>
        <w:p>
          <w:pPr>
            <w:pStyle w:val="Contents3"/>
            <w:tabs>
              <w:tab w:val="clear" w:pos="8459"/>
              <w:tab w:val="right" w:pos="9026" w:leader="dot"/>
            </w:tabs>
            <w:rPr/>
          </w:pPr>
          <w:hyperlink w:anchor="__RefHeading___Toc7277823_73709187">
            <w:r>
              <w:rPr>
                <w:webHidden/>
                <w:rStyle w:val="IndexLink"/>
              </w:rPr>
              <w:t>1372</w:t>
            </w:r>
            <w:r>
              <w:rPr>
                <w:rStyle w:val="IndexLink"/>
                <w:rtl w:val="true"/>
              </w:rPr>
              <w:t xml:space="preserve">- </w:t>
            </w:r>
            <w:r>
              <w:rPr>
                <w:rStyle w:val="IndexLink"/>
                <w:rtl w:val="true"/>
              </w:rPr>
              <w:t>أمانی الخلیل فی عروض الخلیل‏</w:t>
            </w:r>
            <w:r>
              <w:rPr>
                <w:rStyle w:val="IndexLink"/>
                <w:rtl w:val="true"/>
              </w:rPr>
              <w:tab/>
            </w:r>
            <w:r>
              <w:rPr>
                <w:rStyle w:val="IndexLink"/>
              </w:rPr>
              <w:t>395</w:t>
            </w:r>
          </w:hyperlink>
        </w:p>
        <w:p>
          <w:pPr>
            <w:pStyle w:val="Contents3"/>
            <w:tabs>
              <w:tab w:val="clear" w:pos="8459"/>
              <w:tab w:val="right" w:pos="9026" w:leader="dot"/>
            </w:tabs>
            <w:rPr/>
          </w:pPr>
          <w:hyperlink w:anchor="__RefHeading___Toc7277825_73709187">
            <w:r>
              <w:rPr>
                <w:webHidden/>
                <w:rStyle w:val="IndexLink"/>
                <w:rtl w:val="true"/>
              </w:rPr>
              <w:t>الامتثالیة</w:t>
            </w:r>
            <w:r>
              <w:rPr>
                <w:rStyle w:val="IndexLink"/>
                <w:rtl w:val="true"/>
              </w:rPr>
              <w:tab/>
            </w:r>
            <w:r>
              <w:rPr>
                <w:rStyle w:val="IndexLink"/>
              </w:rPr>
              <w:t>395</w:t>
            </w:r>
          </w:hyperlink>
        </w:p>
        <w:p>
          <w:pPr>
            <w:pStyle w:val="Contents3"/>
            <w:tabs>
              <w:tab w:val="clear" w:pos="8459"/>
              <w:tab w:val="right" w:pos="9026" w:leader="dot"/>
            </w:tabs>
            <w:rPr/>
          </w:pPr>
          <w:hyperlink w:anchor="__RefHeading___Toc7277827_73709187">
            <w:r>
              <w:rPr>
                <w:webHidden/>
                <w:rStyle w:val="IndexLink"/>
              </w:rPr>
              <w:t>1373</w:t>
            </w:r>
            <w:r>
              <w:rPr>
                <w:rStyle w:val="IndexLink"/>
                <w:rtl w:val="true"/>
              </w:rPr>
              <w:t xml:space="preserve">- </w:t>
            </w:r>
            <w:r>
              <w:rPr>
                <w:rStyle w:val="IndexLink"/>
                <w:rtl w:val="true"/>
              </w:rPr>
              <w:t>امتحان الأفکار فی مسألة الدار</w:t>
            </w:r>
            <w:r>
              <w:rPr>
                <w:rStyle w:val="IndexLink"/>
                <w:rtl w:val="true"/>
              </w:rPr>
              <w:tab/>
            </w:r>
            <w:r>
              <w:rPr>
                <w:rStyle w:val="IndexLink"/>
              </w:rPr>
              <w:t>395</w:t>
            </w:r>
          </w:hyperlink>
        </w:p>
        <w:p>
          <w:pPr>
            <w:pStyle w:val="Contents3"/>
            <w:tabs>
              <w:tab w:val="clear" w:pos="8459"/>
              <w:tab w:val="right" w:pos="9026" w:leader="dot"/>
            </w:tabs>
            <w:rPr/>
          </w:pPr>
          <w:hyperlink w:anchor="__RefHeading___Toc7277829_73709187">
            <w:r>
              <w:rPr>
                <w:webHidden/>
                <w:rStyle w:val="IndexLink"/>
              </w:rPr>
              <w:t>1374</w:t>
            </w:r>
            <w:r>
              <w:rPr>
                <w:rStyle w:val="IndexLink"/>
                <w:rtl w:val="true"/>
              </w:rPr>
              <w:t xml:space="preserve">- </w:t>
            </w:r>
            <w:r>
              <w:rPr>
                <w:rStyle w:val="IndexLink"/>
                <w:rtl w:val="true"/>
              </w:rPr>
              <w:t>امتحان أهل القرآن‏</w:t>
            </w:r>
            <w:r>
              <w:rPr>
                <w:rStyle w:val="IndexLink"/>
                <w:rtl w:val="true"/>
              </w:rPr>
              <w:tab/>
            </w:r>
            <w:r>
              <w:rPr>
                <w:rStyle w:val="IndexLink"/>
              </w:rPr>
              <w:t>395</w:t>
            </w:r>
          </w:hyperlink>
        </w:p>
        <w:p>
          <w:pPr>
            <w:pStyle w:val="Contents3"/>
            <w:tabs>
              <w:tab w:val="clear" w:pos="8459"/>
              <w:tab w:val="right" w:pos="9026" w:leader="dot"/>
            </w:tabs>
            <w:rPr/>
          </w:pPr>
          <w:hyperlink w:anchor="__RefHeading___Toc7277831_73709187">
            <w:r>
              <w:rPr>
                <w:webHidden/>
                <w:rStyle w:val="IndexLink"/>
              </w:rPr>
              <w:t>1375</w:t>
            </w:r>
            <w:r>
              <w:rPr>
                <w:rStyle w:val="IndexLink"/>
                <w:rtl w:val="true"/>
              </w:rPr>
              <w:t xml:space="preserve">- </w:t>
            </w:r>
            <w:r>
              <w:rPr>
                <w:rStyle w:val="IndexLink"/>
                <w:rtl w:val="true"/>
              </w:rPr>
              <w:t>امتحان المجالس‏</w:t>
            </w:r>
            <w:r>
              <w:rPr>
                <w:rStyle w:val="IndexLink"/>
                <w:rtl w:val="true"/>
              </w:rPr>
              <w:tab/>
            </w:r>
            <w:r>
              <w:rPr>
                <w:rStyle w:val="IndexLink"/>
              </w:rPr>
              <w:t>395</w:t>
            </w:r>
          </w:hyperlink>
        </w:p>
        <w:p>
          <w:pPr>
            <w:pStyle w:val="Contents3"/>
            <w:tabs>
              <w:tab w:val="clear" w:pos="8459"/>
              <w:tab w:val="right" w:pos="9026" w:leader="dot"/>
            </w:tabs>
            <w:rPr/>
          </w:pPr>
          <w:hyperlink w:anchor="__RefHeading___Toc7277833_73709187">
            <w:r>
              <w:rPr>
                <w:webHidden/>
                <w:rStyle w:val="IndexLink"/>
                <w:rtl w:val="true"/>
              </w:rPr>
              <w:t>بیان</w:t>
            </w:r>
            <w:r>
              <w:rPr>
                <w:rStyle w:val="IndexLink"/>
                <w:rtl w:val="true"/>
              </w:rPr>
              <w:tab/>
            </w:r>
            <w:r>
              <w:rPr>
                <w:rStyle w:val="IndexLink"/>
              </w:rPr>
              <w:t>396</w:t>
            </w:r>
          </w:hyperlink>
        </w:p>
        <w:p>
          <w:pPr>
            <w:pStyle w:val="Contents3"/>
            <w:tabs>
              <w:tab w:val="clear" w:pos="8459"/>
              <w:tab w:val="right" w:pos="9026" w:leader="dot"/>
            </w:tabs>
            <w:rPr/>
          </w:pPr>
          <w:hyperlink w:anchor="__RefHeading___Toc7277835_73709187">
            <w:r>
              <w:rPr>
                <w:webHidden/>
                <w:rStyle w:val="IndexLink"/>
              </w:rPr>
              <w:t>1376</w:t>
            </w:r>
            <w:r>
              <w:rPr>
                <w:rStyle w:val="IndexLink"/>
                <w:rtl w:val="true"/>
              </w:rPr>
              <w:t xml:space="preserve">- </w:t>
            </w:r>
            <w:r>
              <w:rPr>
                <w:rStyle w:val="IndexLink"/>
                <w:rtl w:val="true"/>
              </w:rPr>
              <w:t>الأمثال‏</w:t>
            </w:r>
            <w:r>
              <w:rPr>
                <w:rStyle w:val="IndexLink"/>
                <w:rtl w:val="true"/>
              </w:rPr>
              <w:tab/>
            </w:r>
            <w:r>
              <w:rPr>
                <w:rStyle w:val="IndexLink"/>
              </w:rPr>
              <w:t>396</w:t>
            </w:r>
          </w:hyperlink>
        </w:p>
        <w:p>
          <w:pPr>
            <w:pStyle w:val="Contents3"/>
            <w:tabs>
              <w:tab w:val="clear" w:pos="8459"/>
              <w:tab w:val="right" w:pos="9026" w:leader="dot"/>
            </w:tabs>
            <w:rPr/>
          </w:pPr>
          <w:hyperlink w:anchor="__RefHeading___Toc7277837_73709187">
            <w:r>
              <w:rPr>
                <w:webHidden/>
                <w:rStyle w:val="IndexLink"/>
              </w:rPr>
              <w:t>1377</w:t>
            </w:r>
            <w:r>
              <w:rPr>
                <w:rStyle w:val="IndexLink"/>
                <w:rtl w:val="true"/>
              </w:rPr>
              <w:t xml:space="preserve">- </w:t>
            </w:r>
            <w:r>
              <w:rPr>
                <w:rStyle w:val="IndexLink"/>
                <w:rtl w:val="true"/>
              </w:rPr>
              <w:t>الأمثال‏</w:t>
            </w:r>
            <w:r>
              <w:rPr>
                <w:rStyle w:val="IndexLink"/>
                <w:rtl w:val="true"/>
              </w:rPr>
              <w:tab/>
            </w:r>
            <w:r>
              <w:rPr>
                <w:rStyle w:val="IndexLink"/>
              </w:rPr>
              <w:t>396</w:t>
            </w:r>
          </w:hyperlink>
        </w:p>
        <w:p>
          <w:pPr>
            <w:pStyle w:val="Contents3"/>
            <w:tabs>
              <w:tab w:val="clear" w:pos="8459"/>
              <w:tab w:val="right" w:pos="9026" w:leader="dot"/>
            </w:tabs>
            <w:rPr/>
          </w:pPr>
          <w:hyperlink w:anchor="__RefHeading___Toc7277839_73709187">
            <w:r>
              <w:rPr>
                <w:webHidden/>
                <w:rStyle w:val="IndexLink"/>
              </w:rPr>
              <w:t>1378</w:t>
            </w:r>
            <w:r>
              <w:rPr>
                <w:rStyle w:val="IndexLink"/>
                <w:rtl w:val="true"/>
              </w:rPr>
              <w:t xml:space="preserve">- </w:t>
            </w:r>
            <w:r>
              <w:rPr>
                <w:rStyle w:val="IndexLink"/>
                <w:rtl w:val="true"/>
              </w:rPr>
              <w:t>أمثال حمیر</w:t>
            </w:r>
            <w:r>
              <w:rPr>
                <w:rStyle w:val="IndexLink"/>
                <w:rtl w:val="true"/>
              </w:rPr>
              <w:tab/>
            </w:r>
            <w:r>
              <w:rPr>
                <w:rStyle w:val="IndexLink"/>
              </w:rPr>
              <w:t>396</w:t>
            </w:r>
          </w:hyperlink>
        </w:p>
        <w:p>
          <w:pPr>
            <w:pStyle w:val="Contents3"/>
            <w:tabs>
              <w:tab w:val="clear" w:pos="8459"/>
              <w:tab w:val="right" w:pos="9026" w:leader="dot"/>
            </w:tabs>
            <w:rPr/>
          </w:pPr>
          <w:hyperlink w:anchor="__RefHeading___Toc7277841_73709187">
            <w:r>
              <w:rPr>
                <w:webHidden/>
                <w:rStyle w:val="IndexLink"/>
              </w:rPr>
              <w:t>1379</w:t>
            </w:r>
            <w:r>
              <w:rPr>
                <w:rStyle w:val="IndexLink"/>
                <w:rtl w:val="true"/>
              </w:rPr>
              <w:t xml:space="preserve">- </w:t>
            </w:r>
            <w:r>
              <w:rPr>
                <w:rStyle w:val="IndexLink"/>
                <w:rtl w:val="true"/>
              </w:rPr>
              <w:t>أمثال العامة</w:t>
            </w:r>
            <w:r>
              <w:rPr>
                <w:rStyle w:val="IndexLink"/>
                <w:rtl w:val="true"/>
              </w:rPr>
              <w:tab/>
            </w:r>
            <w:r>
              <w:rPr>
                <w:rStyle w:val="IndexLink"/>
              </w:rPr>
              <w:t>396</w:t>
            </w:r>
          </w:hyperlink>
        </w:p>
        <w:p>
          <w:pPr>
            <w:pStyle w:val="Contents3"/>
            <w:tabs>
              <w:tab w:val="clear" w:pos="8459"/>
              <w:tab w:val="right" w:pos="9026" w:leader="dot"/>
            </w:tabs>
            <w:rPr/>
          </w:pPr>
          <w:hyperlink w:anchor="__RefHeading___Toc7277843_73709187">
            <w:r>
              <w:rPr>
                <w:webHidden/>
                <w:rStyle w:val="IndexLink"/>
                <w:rtl w:val="true"/>
              </w:rPr>
              <w:t>أمثال العرب‏</w:t>
            </w:r>
            <w:r>
              <w:rPr>
                <w:rStyle w:val="IndexLink"/>
                <w:rtl w:val="true"/>
              </w:rPr>
              <w:tab/>
            </w:r>
            <w:r>
              <w:rPr>
                <w:rStyle w:val="IndexLink"/>
              </w:rPr>
              <w:t>396</w:t>
            </w:r>
          </w:hyperlink>
        </w:p>
        <w:p>
          <w:pPr>
            <w:pStyle w:val="Contents3"/>
            <w:tabs>
              <w:tab w:val="clear" w:pos="8459"/>
              <w:tab w:val="right" w:pos="9026" w:leader="dot"/>
            </w:tabs>
            <w:rPr/>
          </w:pPr>
          <w:hyperlink w:anchor="__RefHeading___Toc7277845_73709187">
            <w:r>
              <w:rPr>
                <w:webHidden/>
                <w:rStyle w:val="IndexLink"/>
                <w:rtl w:val="true"/>
              </w:rPr>
              <w:t>أمثال القرآن‏</w:t>
            </w:r>
            <w:r>
              <w:rPr>
                <w:rStyle w:val="IndexLink"/>
                <w:rtl w:val="true"/>
              </w:rPr>
              <w:tab/>
            </w:r>
            <w:r>
              <w:rPr>
                <w:rStyle w:val="IndexLink"/>
              </w:rPr>
              <w:t>397</w:t>
            </w:r>
          </w:hyperlink>
        </w:p>
        <w:p>
          <w:pPr>
            <w:pStyle w:val="Contents3"/>
            <w:tabs>
              <w:tab w:val="clear" w:pos="8459"/>
              <w:tab w:val="right" w:pos="9026" w:leader="dot"/>
            </w:tabs>
            <w:rPr/>
          </w:pPr>
          <w:hyperlink w:anchor="__RefHeading___Toc7277847_73709187">
            <w:r>
              <w:rPr>
                <w:webHidden/>
                <w:rStyle w:val="IndexLink"/>
              </w:rPr>
              <w:t>1380</w:t>
            </w:r>
            <w:r>
              <w:rPr>
                <w:rStyle w:val="IndexLink"/>
                <w:rtl w:val="true"/>
              </w:rPr>
              <w:t xml:space="preserve">- </w:t>
            </w:r>
            <w:r>
              <w:rPr>
                <w:rStyle w:val="IndexLink"/>
                <w:rtl w:val="true"/>
              </w:rPr>
              <w:t>أمثال القرآن‏</w:t>
            </w:r>
            <w:r>
              <w:rPr>
                <w:rStyle w:val="IndexLink"/>
                <w:rtl w:val="true"/>
              </w:rPr>
              <w:tab/>
            </w:r>
            <w:r>
              <w:rPr>
                <w:rStyle w:val="IndexLink"/>
              </w:rPr>
              <w:t>397</w:t>
            </w:r>
          </w:hyperlink>
        </w:p>
        <w:p>
          <w:pPr>
            <w:pStyle w:val="Contents3"/>
            <w:tabs>
              <w:tab w:val="clear" w:pos="8459"/>
              <w:tab w:val="right" w:pos="9026" w:leader="dot"/>
            </w:tabs>
            <w:rPr/>
          </w:pPr>
          <w:hyperlink w:anchor="__RefHeading___Toc7277849_73709187">
            <w:r>
              <w:rPr>
                <w:webHidden/>
                <w:rStyle w:val="IndexLink"/>
              </w:rPr>
              <w:t>1381</w:t>
            </w:r>
            <w:r>
              <w:rPr>
                <w:rStyle w:val="IndexLink"/>
                <w:rtl w:val="true"/>
              </w:rPr>
              <w:t xml:space="preserve">- </w:t>
            </w:r>
            <w:r>
              <w:rPr>
                <w:rStyle w:val="IndexLink"/>
                <w:rtl w:val="true"/>
              </w:rPr>
              <w:t>أمثال لقمان‏</w:t>
            </w:r>
            <w:r>
              <w:rPr>
                <w:rStyle w:val="IndexLink"/>
                <w:rtl w:val="true"/>
              </w:rPr>
              <w:tab/>
            </w:r>
            <w:r>
              <w:rPr>
                <w:rStyle w:val="IndexLink"/>
              </w:rPr>
              <w:t>397</w:t>
            </w:r>
          </w:hyperlink>
        </w:p>
        <w:p>
          <w:pPr>
            <w:pStyle w:val="Contents3"/>
            <w:tabs>
              <w:tab w:val="clear" w:pos="8459"/>
              <w:tab w:val="right" w:pos="9026" w:leader="dot"/>
            </w:tabs>
            <w:rPr/>
          </w:pPr>
          <w:hyperlink w:anchor="__RefHeading___Toc7277851_73709187">
            <w:r>
              <w:rPr>
                <w:webHidden/>
                <w:rStyle w:val="IndexLink"/>
              </w:rPr>
              <w:t>1382</w:t>
            </w:r>
            <w:r>
              <w:rPr>
                <w:rStyle w:val="IndexLink"/>
                <w:rtl w:val="true"/>
              </w:rPr>
              <w:t xml:space="preserve">- </w:t>
            </w:r>
            <w:r>
              <w:rPr>
                <w:rStyle w:val="IndexLink"/>
                <w:rtl w:val="true"/>
              </w:rPr>
              <w:t>الأمثال المنظومة</w:t>
            </w:r>
            <w:r>
              <w:rPr>
                <w:rStyle w:val="IndexLink"/>
                <w:rtl w:val="true"/>
              </w:rPr>
              <w:tab/>
            </w:r>
            <w:r>
              <w:rPr>
                <w:rStyle w:val="IndexLink"/>
              </w:rPr>
              <w:t>397</w:t>
            </w:r>
          </w:hyperlink>
        </w:p>
        <w:p>
          <w:pPr>
            <w:pStyle w:val="Contents3"/>
            <w:tabs>
              <w:tab w:val="clear" w:pos="8459"/>
              <w:tab w:val="right" w:pos="9026" w:leader="dot"/>
            </w:tabs>
            <w:rPr/>
          </w:pPr>
          <w:hyperlink w:anchor="__RefHeading___Toc7277853_73709187">
            <w:r>
              <w:rPr>
                <w:webHidden/>
                <w:rStyle w:val="IndexLink"/>
              </w:rPr>
              <w:t>1383</w:t>
            </w:r>
            <w:r>
              <w:rPr>
                <w:rStyle w:val="IndexLink"/>
                <w:rtl w:val="true"/>
              </w:rPr>
              <w:t xml:space="preserve">- </w:t>
            </w:r>
            <w:r>
              <w:rPr>
                <w:rStyle w:val="IndexLink"/>
                <w:rtl w:val="true"/>
              </w:rPr>
              <w:t>الأمثال و الحکم‏</w:t>
            </w:r>
            <w:r>
              <w:rPr>
                <w:rStyle w:val="IndexLink"/>
                <w:rtl w:val="true"/>
              </w:rPr>
              <w:tab/>
            </w:r>
            <w:r>
              <w:rPr>
                <w:rStyle w:val="IndexLink"/>
              </w:rPr>
              <w:t>397</w:t>
            </w:r>
          </w:hyperlink>
        </w:p>
        <w:p>
          <w:pPr>
            <w:pStyle w:val="Contents3"/>
            <w:tabs>
              <w:tab w:val="clear" w:pos="8459"/>
              <w:tab w:val="right" w:pos="9026" w:leader="dot"/>
            </w:tabs>
            <w:rPr/>
          </w:pPr>
          <w:hyperlink w:anchor="__RefHeading___Toc7277855_73709187">
            <w:r>
              <w:rPr>
                <w:webHidden/>
                <w:rStyle w:val="IndexLink"/>
              </w:rPr>
              <w:t>1384</w:t>
            </w:r>
            <w:r>
              <w:rPr>
                <w:rStyle w:val="IndexLink"/>
                <w:rtl w:val="true"/>
              </w:rPr>
              <w:t xml:space="preserve">- </w:t>
            </w:r>
            <w:r>
              <w:rPr>
                <w:rStyle w:val="IndexLink"/>
                <w:rtl w:val="true"/>
              </w:rPr>
              <w:t>الأمثال و الحکم‏</w:t>
            </w:r>
            <w:r>
              <w:rPr>
                <w:rStyle w:val="IndexLink"/>
                <w:rtl w:val="true"/>
              </w:rPr>
              <w:tab/>
            </w:r>
            <w:r>
              <w:rPr>
                <w:rStyle w:val="IndexLink"/>
              </w:rPr>
              <w:t>397</w:t>
            </w:r>
          </w:hyperlink>
        </w:p>
        <w:p>
          <w:pPr>
            <w:pStyle w:val="Contents3"/>
            <w:tabs>
              <w:tab w:val="clear" w:pos="8459"/>
              <w:tab w:val="right" w:pos="9026" w:leader="dot"/>
            </w:tabs>
            <w:rPr/>
          </w:pPr>
          <w:hyperlink w:anchor="__RefHeading___Toc7277857_73709187">
            <w:r>
              <w:rPr>
                <w:webHidden/>
                <w:rStyle w:val="IndexLink"/>
              </w:rPr>
              <w:t>1385</w:t>
            </w:r>
            <w:r>
              <w:rPr>
                <w:rStyle w:val="IndexLink"/>
                <w:rtl w:val="true"/>
              </w:rPr>
              <w:t xml:space="preserve">- </w:t>
            </w:r>
            <w:r>
              <w:rPr>
                <w:rStyle w:val="IndexLink"/>
                <w:rtl w:val="true"/>
              </w:rPr>
              <w:t>الأمثلة للدول المقبلة</w:t>
            </w:r>
            <w:r>
              <w:rPr>
                <w:rStyle w:val="IndexLink"/>
                <w:rtl w:val="true"/>
              </w:rPr>
              <w:tab/>
            </w:r>
            <w:r>
              <w:rPr>
                <w:rStyle w:val="IndexLink"/>
              </w:rPr>
              <w:t>397</w:t>
            </w:r>
          </w:hyperlink>
        </w:p>
        <w:p>
          <w:pPr>
            <w:pStyle w:val="Contents3"/>
            <w:tabs>
              <w:tab w:val="clear" w:pos="8459"/>
              <w:tab w:val="right" w:pos="9026" w:leader="dot"/>
            </w:tabs>
            <w:rPr/>
          </w:pPr>
          <w:hyperlink w:anchor="__RefHeading___Toc7277859_73709187">
            <w:r>
              <w:rPr>
                <w:webHidden/>
                <w:rStyle w:val="IndexLink"/>
              </w:rPr>
              <w:t>1386</w:t>
            </w:r>
            <w:r>
              <w:rPr>
                <w:rStyle w:val="IndexLink"/>
                <w:rtl w:val="true"/>
              </w:rPr>
              <w:t xml:space="preserve">- </w:t>
            </w:r>
            <w:r>
              <w:rPr>
                <w:rStyle w:val="IndexLink"/>
                <w:rtl w:val="true"/>
              </w:rPr>
              <w:t>أمثلة الأسجاع‏</w:t>
            </w:r>
            <w:r>
              <w:rPr>
                <w:rStyle w:val="IndexLink"/>
                <w:rtl w:val="true"/>
              </w:rPr>
              <w:tab/>
            </w:r>
            <w:r>
              <w:rPr>
                <w:rStyle w:val="IndexLink"/>
              </w:rPr>
              <w:t>397</w:t>
            </w:r>
          </w:hyperlink>
        </w:p>
        <w:p>
          <w:pPr>
            <w:pStyle w:val="Contents3"/>
            <w:tabs>
              <w:tab w:val="clear" w:pos="8459"/>
              <w:tab w:val="right" w:pos="9026" w:leader="dot"/>
            </w:tabs>
            <w:rPr/>
          </w:pPr>
          <w:hyperlink w:anchor="__RefHeading___Toc7277861_73709187">
            <w:r>
              <w:rPr>
                <w:webHidden/>
                <w:rStyle w:val="IndexLink"/>
                <w:rtl w:val="true"/>
              </w:rPr>
              <w:t>کتاب أمثلة الأسجاع‏</w:t>
            </w:r>
            <w:r>
              <w:rPr>
                <w:rStyle w:val="IndexLink"/>
                <w:rtl w:val="true"/>
              </w:rPr>
              <w:tab/>
            </w:r>
            <w:r>
              <w:rPr>
                <w:rStyle w:val="IndexLink"/>
              </w:rPr>
              <w:t>398</w:t>
            </w:r>
          </w:hyperlink>
        </w:p>
        <w:p>
          <w:pPr>
            <w:pStyle w:val="Contents3"/>
            <w:tabs>
              <w:tab w:val="clear" w:pos="8459"/>
              <w:tab w:val="right" w:pos="9026" w:leader="dot"/>
            </w:tabs>
            <w:rPr/>
          </w:pPr>
          <w:hyperlink w:anchor="__RefHeading___Toc7277863_73709187">
            <w:r>
              <w:rPr>
                <w:webHidden/>
                <w:rStyle w:val="IndexLink"/>
              </w:rPr>
              <w:t>1387</w:t>
            </w:r>
            <w:r>
              <w:rPr>
                <w:rStyle w:val="IndexLink"/>
                <w:rtl w:val="true"/>
              </w:rPr>
              <w:t xml:space="preserve">- </w:t>
            </w:r>
            <w:r>
              <w:rPr>
                <w:rStyle w:val="IndexLink"/>
                <w:rtl w:val="true"/>
              </w:rPr>
              <w:t>أمثلة الأعمال النجومیة</w:t>
            </w:r>
            <w:r>
              <w:rPr>
                <w:rStyle w:val="IndexLink"/>
                <w:rtl w:val="true"/>
              </w:rPr>
              <w:tab/>
            </w:r>
            <w:r>
              <w:rPr>
                <w:rStyle w:val="IndexLink"/>
              </w:rPr>
              <w:t>398</w:t>
            </w:r>
          </w:hyperlink>
        </w:p>
        <w:p>
          <w:pPr>
            <w:pStyle w:val="Contents3"/>
            <w:tabs>
              <w:tab w:val="clear" w:pos="8459"/>
              <w:tab w:val="right" w:pos="9026" w:leader="dot"/>
            </w:tabs>
            <w:rPr/>
          </w:pPr>
          <w:hyperlink w:anchor="__RefHeading___Toc7277865_73709187">
            <w:r>
              <w:rPr>
                <w:webHidden/>
                <w:rStyle w:val="IndexLink"/>
              </w:rPr>
              <w:t>1388</w:t>
            </w:r>
            <w:r>
              <w:rPr>
                <w:rStyle w:val="IndexLink"/>
                <w:rtl w:val="true"/>
              </w:rPr>
              <w:t xml:space="preserve">- </w:t>
            </w:r>
            <w:r>
              <w:rPr>
                <w:rStyle w:val="IndexLink"/>
                <w:rtl w:val="true"/>
              </w:rPr>
              <w:t>أمثلة التوحید</w:t>
            </w:r>
            <w:r>
              <w:rPr>
                <w:rStyle w:val="IndexLink"/>
                <w:rtl w:val="true"/>
              </w:rPr>
              <w:tab/>
            </w:r>
            <w:r>
              <w:rPr>
                <w:rStyle w:val="IndexLink"/>
              </w:rPr>
              <w:t>398</w:t>
            </w:r>
          </w:hyperlink>
        </w:p>
        <w:p>
          <w:pPr>
            <w:pStyle w:val="Contents3"/>
            <w:tabs>
              <w:tab w:val="clear" w:pos="8459"/>
              <w:tab w:val="right" w:pos="9026" w:leader="dot"/>
            </w:tabs>
            <w:rPr/>
          </w:pPr>
          <w:hyperlink w:anchor="__RefHeading___Toc7277867_73709187">
            <w:r>
              <w:rPr>
                <w:webHidden/>
                <w:rStyle w:val="IndexLink"/>
              </w:rPr>
              <w:t>1389</w:t>
            </w:r>
            <w:r>
              <w:rPr>
                <w:rStyle w:val="IndexLink"/>
                <w:rtl w:val="true"/>
              </w:rPr>
              <w:t xml:space="preserve">- </w:t>
            </w:r>
            <w:r>
              <w:rPr>
                <w:rStyle w:val="IndexLink"/>
                <w:rtl w:val="true"/>
              </w:rPr>
              <w:t>أمراء الشیعة</w:t>
            </w:r>
            <w:r>
              <w:rPr>
                <w:rStyle w:val="IndexLink"/>
                <w:rtl w:val="true"/>
              </w:rPr>
              <w:tab/>
            </w:r>
            <w:r>
              <w:rPr>
                <w:rStyle w:val="IndexLink"/>
              </w:rPr>
              <w:t>398</w:t>
            </w:r>
          </w:hyperlink>
        </w:p>
        <w:p>
          <w:pPr>
            <w:pStyle w:val="Contents3"/>
            <w:tabs>
              <w:tab w:val="clear" w:pos="8459"/>
              <w:tab w:val="right" w:pos="9026" w:leader="dot"/>
            </w:tabs>
            <w:rPr/>
          </w:pPr>
          <w:hyperlink w:anchor="__RefHeading___Toc7277869_73709187">
            <w:r>
              <w:rPr>
                <w:webHidden/>
                <w:rStyle w:val="IndexLink"/>
              </w:rPr>
              <w:t>1390</w:t>
            </w:r>
            <w:r>
              <w:rPr>
                <w:rStyle w:val="IndexLink"/>
                <w:rtl w:val="true"/>
              </w:rPr>
              <w:t xml:space="preserve">- </w:t>
            </w:r>
            <w:r>
              <w:rPr>
                <w:rStyle w:val="IndexLink"/>
                <w:rtl w:val="true"/>
              </w:rPr>
              <w:t>أمراض الأطفال‏</w:t>
            </w:r>
            <w:r>
              <w:rPr>
                <w:rStyle w:val="IndexLink"/>
                <w:rtl w:val="true"/>
              </w:rPr>
              <w:tab/>
            </w:r>
            <w:r>
              <w:rPr>
                <w:rStyle w:val="IndexLink"/>
              </w:rPr>
              <w:t>398</w:t>
            </w:r>
          </w:hyperlink>
        </w:p>
        <w:p>
          <w:pPr>
            <w:pStyle w:val="Contents3"/>
            <w:tabs>
              <w:tab w:val="clear" w:pos="8459"/>
              <w:tab w:val="right" w:pos="9026" w:leader="dot"/>
            </w:tabs>
            <w:rPr/>
          </w:pPr>
          <w:hyperlink w:anchor="__RefHeading___Toc7277871_73709187">
            <w:r>
              <w:rPr>
                <w:webHidden/>
                <w:rStyle w:val="IndexLink"/>
              </w:rPr>
              <w:t>1391</w:t>
            </w:r>
            <w:r>
              <w:rPr>
                <w:rStyle w:val="IndexLink"/>
                <w:rtl w:val="true"/>
              </w:rPr>
              <w:t xml:space="preserve">- </w:t>
            </w:r>
            <w:r>
              <w:rPr>
                <w:rStyle w:val="IndexLink"/>
                <w:rtl w:val="true"/>
              </w:rPr>
              <w:t>أمراض الأطفال‏</w:t>
            </w:r>
            <w:r>
              <w:rPr>
                <w:rStyle w:val="IndexLink"/>
                <w:rtl w:val="true"/>
              </w:rPr>
              <w:tab/>
            </w:r>
            <w:r>
              <w:rPr>
                <w:rStyle w:val="IndexLink"/>
              </w:rPr>
              <w:t>398</w:t>
            </w:r>
          </w:hyperlink>
        </w:p>
        <w:p>
          <w:pPr>
            <w:pStyle w:val="Contents3"/>
            <w:tabs>
              <w:tab w:val="clear" w:pos="8459"/>
              <w:tab w:val="right" w:pos="9026" w:leader="dot"/>
            </w:tabs>
            <w:rPr/>
          </w:pPr>
          <w:hyperlink w:anchor="__RefHeading___Toc7277873_73709187">
            <w:r>
              <w:rPr>
                <w:webHidden/>
                <w:rStyle w:val="IndexLink"/>
              </w:rPr>
              <w:t>1392</w:t>
            </w:r>
            <w:r>
              <w:rPr>
                <w:rStyle w:val="IndexLink"/>
                <w:rtl w:val="true"/>
              </w:rPr>
              <w:t xml:space="preserve">- </w:t>
            </w:r>
            <w:r>
              <w:rPr>
                <w:rStyle w:val="IndexLink"/>
                <w:rtl w:val="true"/>
              </w:rPr>
              <w:t>الأمراض العصبانیة</w:t>
            </w:r>
            <w:r>
              <w:rPr>
                <w:rStyle w:val="IndexLink"/>
                <w:rtl w:val="true"/>
              </w:rPr>
              <w:tab/>
            </w:r>
            <w:r>
              <w:rPr>
                <w:rStyle w:val="IndexLink"/>
              </w:rPr>
              <w:t>398</w:t>
            </w:r>
          </w:hyperlink>
        </w:p>
        <w:p>
          <w:pPr>
            <w:pStyle w:val="Contents3"/>
            <w:tabs>
              <w:tab w:val="clear" w:pos="8459"/>
              <w:tab w:val="right" w:pos="9026" w:leader="dot"/>
            </w:tabs>
            <w:rPr/>
          </w:pPr>
          <w:hyperlink w:anchor="__RefHeading___Toc7277875_73709187">
            <w:r>
              <w:rPr>
                <w:webHidden/>
                <w:rStyle w:val="IndexLink"/>
              </w:rPr>
              <w:t>1393</w:t>
            </w:r>
            <w:r>
              <w:rPr>
                <w:rStyle w:val="IndexLink"/>
                <w:rtl w:val="true"/>
              </w:rPr>
              <w:t xml:space="preserve">- </w:t>
            </w:r>
            <w:r>
              <w:rPr>
                <w:rStyle w:val="IndexLink"/>
                <w:rtl w:val="true"/>
              </w:rPr>
              <w:t>الأمراض العضویة</w:t>
            </w:r>
            <w:r>
              <w:rPr>
                <w:rStyle w:val="IndexLink"/>
                <w:rtl w:val="true"/>
              </w:rPr>
              <w:tab/>
            </w:r>
            <w:r>
              <w:rPr>
                <w:rStyle w:val="IndexLink"/>
              </w:rPr>
              <w:t>399</w:t>
            </w:r>
          </w:hyperlink>
        </w:p>
        <w:p>
          <w:pPr>
            <w:pStyle w:val="Contents3"/>
            <w:tabs>
              <w:tab w:val="clear" w:pos="8459"/>
              <w:tab w:val="right" w:pos="9026" w:leader="dot"/>
            </w:tabs>
            <w:rPr/>
          </w:pPr>
          <w:hyperlink w:anchor="__RefHeading___Toc7277877_73709187">
            <w:r>
              <w:rPr>
                <w:webHidden/>
                <w:rStyle w:val="IndexLink"/>
                <w:rtl w:val="true"/>
              </w:rPr>
              <w:t>أمر بن المحرز</w:t>
            </w:r>
            <w:r>
              <w:rPr>
                <w:rStyle w:val="IndexLink"/>
                <w:rtl w:val="true"/>
              </w:rPr>
              <w:tab/>
            </w:r>
            <w:r>
              <w:rPr>
                <w:rStyle w:val="IndexLink"/>
              </w:rPr>
              <w:t>399</w:t>
            </w:r>
          </w:hyperlink>
        </w:p>
        <w:p>
          <w:pPr>
            <w:pStyle w:val="Contents3"/>
            <w:tabs>
              <w:tab w:val="clear" w:pos="8459"/>
              <w:tab w:val="right" w:pos="9026" w:leader="dot"/>
            </w:tabs>
            <w:rPr/>
          </w:pPr>
          <w:hyperlink w:anchor="__RefHeading___Toc7277879_73709187">
            <w:r>
              <w:rPr>
                <w:webHidden/>
                <w:rStyle w:val="IndexLink"/>
                <w:rtl w:val="true"/>
              </w:rPr>
              <w:t>أمر أبی فضله‏</w:t>
            </w:r>
            <w:r>
              <w:rPr>
                <w:rStyle w:val="IndexLink"/>
                <w:rtl w:val="true"/>
              </w:rPr>
              <w:tab/>
            </w:r>
            <w:r>
              <w:rPr>
                <w:rStyle w:val="IndexLink"/>
              </w:rPr>
              <w:t>399</w:t>
            </w:r>
          </w:hyperlink>
        </w:p>
        <w:p>
          <w:pPr>
            <w:pStyle w:val="Contents3"/>
            <w:tabs>
              <w:tab w:val="clear" w:pos="8459"/>
              <w:tab w:val="right" w:pos="9026" w:leader="dot"/>
            </w:tabs>
            <w:rPr/>
          </w:pPr>
          <w:hyperlink w:anchor="__RefHeading___Toc7277881_73709187">
            <w:r>
              <w:rPr>
                <w:webHidden/>
                <w:rStyle w:val="IndexLink"/>
                <w:rtl w:val="true"/>
              </w:rPr>
              <w:t>بیان</w:t>
            </w:r>
            <w:r>
              <w:rPr>
                <w:rStyle w:val="IndexLink"/>
                <w:rtl w:val="true"/>
              </w:rPr>
              <w:tab/>
            </w:r>
            <w:r>
              <w:rPr>
                <w:rStyle w:val="IndexLink"/>
              </w:rPr>
              <w:t>399</w:t>
            </w:r>
          </w:hyperlink>
        </w:p>
        <w:p>
          <w:pPr>
            <w:pStyle w:val="Contents3"/>
            <w:tabs>
              <w:tab w:val="clear" w:pos="8459"/>
              <w:tab w:val="right" w:pos="9026" w:leader="dot"/>
            </w:tabs>
            <w:rPr/>
          </w:pPr>
          <w:hyperlink w:anchor="__RefHeading___Toc7277883_73709187">
            <w:r>
              <w:rPr>
                <w:webHidden/>
                <w:rStyle w:val="IndexLink"/>
                <w:rtl w:val="true"/>
              </w:rPr>
              <w:t>بیان</w:t>
            </w:r>
            <w:r>
              <w:rPr>
                <w:rStyle w:val="IndexLink"/>
                <w:rtl w:val="true"/>
              </w:rPr>
              <w:tab/>
            </w:r>
            <w:r>
              <w:rPr>
                <w:rStyle w:val="IndexLink"/>
              </w:rPr>
              <w:t>399</w:t>
            </w:r>
          </w:hyperlink>
        </w:p>
        <w:p>
          <w:pPr>
            <w:pStyle w:val="Contents3"/>
            <w:tabs>
              <w:tab w:val="clear" w:pos="8459"/>
              <w:tab w:val="right" w:pos="9026" w:leader="dot"/>
            </w:tabs>
            <w:rPr/>
          </w:pPr>
          <w:hyperlink w:anchor="__RefHeading___Toc7277885_73709187">
            <w:r>
              <w:rPr>
                <w:webHidden/>
                <w:rStyle w:val="IndexLink"/>
              </w:rPr>
              <w:t>1394</w:t>
            </w:r>
            <w:r>
              <w:rPr>
                <w:rStyle w:val="IndexLink"/>
                <w:rtl w:val="true"/>
              </w:rPr>
              <w:t xml:space="preserve">- </w:t>
            </w:r>
            <w:r>
              <w:rPr>
                <w:rStyle w:val="IndexLink"/>
                <w:rtl w:val="true"/>
              </w:rPr>
              <w:t>أمر الحبشة و الفیل‏</w:t>
            </w:r>
            <w:r>
              <w:rPr>
                <w:rStyle w:val="IndexLink"/>
                <w:rtl w:val="true"/>
              </w:rPr>
              <w:tab/>
            </w:r>
            <w:r>
              <w:rPr>
                <w:rStyle w:val="IndexLink"/>
              </w:rPr>
              <w:t>399</w:t>
            </w:r>
          </w:hyperlink>
        </w:p>
        <w:p>
          <w:pPr>
            <w:pStyle w:val="Contents3"/>
            <w:tabs>
              <w:tab w:val="clear" w:pos="8459"/>
              <w:tab w:val="right" w:pos="9026" w:leader="dot"/>
            </w:tabs>
            <w:rPr/>
          </w:pPr>
          <w:hyperlink w:anchor="__RefHeading___Toc7277887_73709187">
            <w:r>
              <w:rPr>
                <w:webHidden/>
                <w:rStyle w:val="IndexLink"/>
              </w:rPr>
              <w:t>1395</w:t>
            </w:r>
            <w:r>
              <w:rPr>
                <w:rStyle w:val="IndexLink"/>
                <w:rtl w:val="true"/>
              </w:rPr>
              <w:t xml:space="preserve">- </w:t>
            </w:r>
            <w:r>
              <w:rPr>
                <w:rStyle w:val="IndexLink"/>
                <w:rtl w:val="true"/>
              </w:rPr>
              <w:t>الأمر الصریح فی جهر الذکر و التسبیح‏</w:t>
            </w:r>
            <w:r>
              <w:rPr>
                <w:rStyle w:val="IndexLink"/>
                <w:rtl w:val="true"/>
              </w:rPr>
              <w:tab/>
            </w:r>
            <w:r>
              <w:rPr>
                <w:rStyle w:val="IndexLink"/>
              </w:rPr>
              <w:t>399</w:t>
            </w:r>
          </w:hyperlink>
        </w:p>
        <w:p>
          <w:pPr>
            <w:pStyle w:val="Contents3"/>
            <w:tabs>
              <w:tab w:val="clear" w:pos="8459"/>
              <w:tab w:val="right" w:pos="9026" w:leader="dot"/>
            </w:tabs>
            <w:rPr/>
          </w:pPr>
          <w:hyperlink w:anchor="__RefHeading___Toc7277889_73709187">
            <w:r>
              <w:rPr>
                <w:webHidden/>
                <w:rStyle w:val="IndexLink"/>
              </w:rPr>
              <w:t>1396</w:t>
            </w:r>
            <w:r>
              <w:rPr>
                <w:rStyle w:val="IndexLink"/>
                <w:rtl w:val="true"/>
              </w:rPr>
              <w:t xml:space="preserve">- </w:t>
            </w:r>
            <w:r>
              <w:rPr>
                <w:rStyle w:val="IndexLink"/>
                <w:rtl w:val="true"/>
              </w:rPr>
              <w:t>إمرؤ القیس و أشعاره‏</w:t>
            </w:r>
            <w:r>
              <w:rPr>
                <w:rStyle w:val="IndexLink"/>
                <w:rtl w:val="true"/>
              </w:rPr>
              <w:tab/>
            </w:r>
            <w:r>
              <w:rPr>
                <w:rStyle w:val="IndexLink"/>
              </w:rPr>
              <w:t>399</w:t>
            </w:r>
          </w:hyperlink>
        </w:p>
        <w:p>
          <w:pPr>
            <w:pStyle w:val="Contents3"/>
            <w:tabs>
              <w:tab w:val="clear" w:pos="8459"/>
              <w:tab w:val="right" w:pos="9026" w:leader="dot"/>
            </w:tabs>
            <w:rPr/>
          </w:pPr>
          <w:hyperlink w:anchor="__RefHeading___Toc7277891_73709187">
            <w:r>
              <w:rPr>
                <w:webHidden/>
                <w:rStyle w:val="IndexLink"/>
              </w:rPr>
              <w:t>1397</w:t>
            </w:r>
            <w:r>
              <w:rPr>
                <w:rStyle w:val="IndexLink"/>
                <w:rtl w:val="true"/>
              </w:rPr>
              <w:t xml:space="preserve">- </w:t>
            </w:r>
            <w:r>
              <w:rPr>
                <w:rStyle w:val="IndexLink"/>
                <w:rtl w:val="true"/>
              </w:rPr>
              <w:t>الإمکان و الوجود</w:t>
            </w:r>
            <w:r>
              <w:rPr>
                <w:rStyle w:val="IndexLink"/>
                <w:rtl w:val="true"/>
              </w:rPr>
              <w:tab/>
            </w:r>
            <w:r>
              <w:rPr>
                <w:rStyle w:val="IndexLink"/>
              </w:rPr>
              <w:t>399</w:t>
            </w:r>
          </w:hyperlink>
        </w:p>
        <w:p>
          <w:pPr>
            <w:pStyle w:val="Contents3"/>
            <w:tabs>
              <w:tab w:val="clear" w:pos="8459"/>
              <w:tab w:val="right" w:pos="9026" w:leader="dot"/>
            </w:tabs>
            <w:rPr/>
          </w:pPr>
          <w:hyperlink w:anchor="__RefHeading___Toc7277893_73709187">
            <w:r>
              <w:rPr>
                <w:webHidden/>
                <w:rStyle w:val="IndexLink"/>
                <w:rtl w:val="true"/>
              </w:rPr>
              <w:t>بیان</w:t>
            </w:r>
            <w:r>
              <w:rPr>
                <w:rStyle w:val="IndexLink"/>
                <w:rtl w:val="true"/>
              </w:rPr>
              <w:tab/>
            </w:r>
            <w:r>
              <w:rPr>
                <w:rStyle w:val="IndexLink"/>
              </w:rPr>
              <w:t>399</w:t>
            </w:r>
          </w:hyperlink>
        </w:p>
        <w:p>
          <w:pPr>
            <w:pStyle w:val="Contents3"/>
            <w:tabs>
              <w:tab w:val="clear" w:pos="8459"/>
              <w:tab w:val="right" w:pos="9026" w:leader="dot"/>
            </w:tabs>
            <w:rPr/>
          </w:pPr>
          <w:hyperlink w:anchor="__RefHeading___Toc7277895_73709187">
            <w:r>
              <w:rPr>
                <w:webHidden/>
                <w:rStyle w:val="IndexLink"/>
              </w:rPr>
              <w:t>1398</w:t>
            </w:r>
            <w:r>
              <w:rPr>
                <w:rStyle w:val="IndexLink"/>
                <w:rtl w:val="true"/>
              </w:rPr>
              <w:t xml:space="preserve">- </w:t>
            </w:r>
            <w:r>
              <w:rPr>
                <w:rStyle w:val="IndexLink"/>
                <w:rtl w:val="true"/>
              </w:rPr>
              <w:t>الإمکانیة</w:t>
            </w:r>
            <w:r>
              <w:rPr>
                <w:rStyle w:val="IndexLink"/>
                <w:rtl w:val="true"/>
              </w:rPr>
              <w:tab/>
            </w:r>
            <w:r>
              <w:rPr>
                <w:rStyle w:val="IndexLink"/>
              </w:rPr>
              <w:t>400</w:t>
            </w:r>
          </w:hyperlink>
        </w:p>
        <w:p>
          <w:pPr>
            <w:pStyle w:val="Contents3"/>
            <w:tabs>
              <w:tab w:val="clear" w:pos="8459"/>
              <w:tab w:val="right" w:pos="9026" w:leader="dot"/>
            </w:tabs>
            <w:rPr/>
          </w:pPr>
          <w:hyperlink w:anchor="__RefHeading___Toc7277897_73709187">
            <w:r>
              <w:rPr>
                <w:webHidden/>
                <w:rStyle w:val="IndexLink"/>
              </w:rPr>
              <w:t>1399</w:t>
            </w:r>
            <w:r>
              <w:rPr>
                <w:rStyle w:val="IndexLink"/>
                <w:rtl w:val="true"/>
              </w:rPr>
              <w:t xml:space="preserve">- </w:t>
            </w:r>
            <w:r>
              <w:rPr>
                <w:rStyle w:val="IndexLink"/>
                <w:rtl w:val="true"/>
              </w:rPr>
              <w:t>أمل الآمل‏</w:t>
            </w:r>
            <w:r>
              <w:rPr>
                <w:rStyle w:val="IndexLink"/>
                <w:rtl w:val="true"/>
              </w:rPr>
              <w:tab/>
            </w:r>
            <w:r>
              <w:rPr>
                <w:rStyle w:val="IndexLink"/>
              </w:rPr>
              <w:t>400</w:t>
            </w:r>
          </w:hyperlink>
        </w:p>
        <w:p>
          <w:pPr>
            <w:pStyle w:val="Contents3"/>
            <w:tabs>
              <w:tab w:val="clear" w:pos="8459"/>
              <w:tab w:val="right" w:pos="9026" w:leader="dot"/>
            </w:tabs>
            <w:rPr/>
          </w:pPr>
          <w:hyperlink w:anchor="__RefHeading___Toc7277899_73709187">
            <w:r>
              <w:rPr>
                <w:webHidden/>
                <w:rStyle w:val="IndexLink"/>
              </w:rPr>
              <w:t>1400</w:t>
            </w:r>
            <w:r>
              <w:rPr>
                <w:rStyle w:val="IndexLink"/>
                <w:rtl w:val="true"/>
              </w:rPr>
              <w:t xml:space="preserve">- </w:t>
            </w:r>
            <w:r>
              <w:rPr>
                <w:rStyle w:val="IndexLink"/>
                <w:rtl w:val="true"/>
              </w:rPr>
              <w:t>أمل الآمل فی تراجم علماء جبل عامل‏</w:t>
            </w:r>
            <w:r>
              <w:rPr>
                <w:rStyle w:val="IndexLink"/>
                <w:rtl w:val="true"/>
              </w:rPr>
              <w:tab/>
            </w:r>
            <w:r>
              <w:rPr>
                <w:rStyle w:val="IndexLink"/>
              </w:rPr>
              <w:t>400</w:t>
            </w:r>
          </w:hyperlink>
        </w:p>
        <w:p>
          <w:pPr>
            <w:pStyle w:val="Contents3"/>
            <w:tabs>
              <w:tab w:val="clear" w:pos="8459"/>
              <w:tab w:val="right" w:pos="9026" w:leader="dot"/>
            </w:tabs>
            <w:rPr/>
          </w:pPr>
          <w:hyperlink w:anchor="__RefHeading___Toc7277901_73709187">
            <w:r>
              <w:rPr>
                <w:webHidden/>
                <w:rStyle w:val="IndexLink"/>
              </w:rPr>
              <w:t>1401</w:t>
            </w:r>
            <w:r>
              <w:rPr>
                <w:rStyle w:val="IndexLink"/>
                <w:rtl w:val="true"/>
              </w:rPr>
              <w:t xml:space="preserve">- </w:t>
            </w:r>
            <w:r>
              <w:rPr>
                <w:rStyle w:val="IndexLink"/>
                <w:rtl w:val="true"/>
              </w:rPr>
              <w:t>الأمل و الرجاء</w:t>
            </w:r>
            <w:r>
              <w:rPr>
                <w:rStyle w:val="IndexLink"/>
                <w:rtl w:val="true"/>
              </w:rPr>
              <w:tab/>
            </w:r>
            <w:r>
              <w:rPr>
                <w:rStyle w:val="IndexLink"/>
              </w:rPr>
              <w:t>400</w:t>
            </w:r>
          </w:hyperlink>
        </w:p>
        <w:p>
          <w:pPr>
            <w:pStyle w:val="Contents3"/>
            <w:tabs>
              <w:tab w:val="clear" w:pos="8459"/>
              <w:tab w:val="right" w:pos="9026" w:leader="dot"/>
            </w:tabs>
            <w:rPr/>
          </w:pPr>
          <w:hyperlink w:anchor="__RefHeading___Toc7277903_73709187">
            <w:r>
              <w:rPr>
                <w:webHidden/>
                <w:rStyle w:val="IndexLink"/>
                <w:rtl w:val="true"/>
              </w:rPr>
              <w:t>الإملاء علی کتاب سیبویه‏</w:t>
            </w:r>
            <w:r>
              <w:rPr>
                <w:rStyle w:val="IndexLink"/>
                <w:rtl w:val="true"/>
              </w:rPr>
              <w:tab/>
            </w:r>
            <w:r>
              <w:rPr>
                <w:rStyle w:val="IndexLink"/>
              </w:rPr>
              <w:t>401</w:t>
            </w:r>
          </w:hyperlink>
        </w:p>
        <w:p>
          <w:pPr>
            <w:pStyle w:val="Contents3"/>
            <w:tabs>
              <w:tab w:val="clear" w:pos="8459"/>
              <w:tab w:val="right" w:pos="9026" w:leader="dot"/>
            </w:tabs>
            <w:rPr/>
          </w:pPr>
          <w:hyperlink w:anchor="__RefHeading___Toc7277905_73709187">
            <w:r>
              <w:rPr>
                <w:webHidden/>
                <w:rStyle w:val="IndexLink"/>
              </w:rPr>
              <w:t>1402</w:t>
            </w:r>
            <w:r>
              <w:rPr>
                <w:rStyle w:val="IndexLink"/>
                <w:rtl w:val="true"/>
              </w:rPr>
              <w:t xml:space="preserve">- </w:t>
            </w:r>
            <w:r>
              <w:rPr>
                <w:rStyle w:val="IndexLink"/>
                <w:rtl w:val="true"/>
              </w:rPr>
              <w:t>إملاء الإنشاء</w:t>
            </w:r>
            <w:r>
              <w:rPr>
                <w:rStyle w:val="IndexLink"/>
                <w:rtl w:val="true"/>
              </w:rPr>
              <w:tab/>
            </w:r>
            <w:r>
              <w:rPr>
                <w:rStyle w:val="IndexLink"/>
              </w:rPr>
              <w:t>401</w:t>
            </w:r>
          </w:hyperlink>
        </w:p>
        <w:p>
          <w:pPr>
            <w:pStyle w:val="Contents3"/>
            <w:tabs>
              <w:tab w:val="clear" w:pos="8459"/>
              <w:tab w:val="right" w:pos="9026" w:leader="dot"/>
            </w:tabs>
            <w:rPr/>
          </w:pPr>
          <w:hyperlink w:anchor="__RefHeading___Toc7277907_73709187">
            <w:r>
              <w:rPr>
                <w:webHidden/>
                <w:rStyle w:val="IndexLink"/>
              </w:rPr>
              <w:t>1403</w:t>
            </w:r>
            <w:r>
              <w:rPr>
                <w:rStyle w:val="IndexLink"/>
                <w:rtl w:val="true"/>
              </w:rPr>
              <w:t xml:space="preserve">- </w:t>
            </w:r>
            <w:r>
              <w:rPr>
                <w:rStyle w:val="IndexLink"/>
                <w:rtl w:val="true"/>
              </w:rPr>
              <w:t>الإملاء و النطق‏</w:t>
            </w:r>
            <w:r>
              <w:rPr>
                <w:rStyle w:val="IndexLink"/>
                <w:rtl w:val="true"/>
              </w:rPr>
              <w:tab/>
            </w:r>
            <w:r>
              <w:rPr>
                <w:rStyle w:val="IndexLink"/>
              </w:rPr>
              <w:t>401</w:t>
            </w:r>
          </w:hyperlink>
        </w:p>
        <w:p>
          <w:pPr>
            <w:pStyle w:val="Contents3"/>
            <w:tabs>
              <w:tab w:val="clear" w:pos="8459"/>
              <w:tab w:val="right" w:pos="9026" w:leader="dot"/>
            </w:tabs>
            <w:rPr/>
          </w:pPr>
          <w:hyperlink w:anchor="__RefHeading___Toc7277909_73709187">
            <w:r>
              <w:rPr>
                <w:webHidden/>
                <w:rStyle w:val="IndexLink"/>
                <w:rtl w:val="true"/>
              </w:rPr>
              <w:t>الإملاء</w:t>
            </w:r>
            <w:r>
              <w:rPr>
                <w:rStyle w:val="IndexLink"/>
                <w:rtl w:val="true"/>
              </w:rPr>
              <w:tab/>
            </w:r>
            <w:r>
              <w:rPr>
                <w:rStyle w:val="IndexLink"/>
              </w:rPr>
              <w:t>401</w:t>
            </w:r>
          </w:hyperlink>
        </w:p>
        <w:p>
          <w:pPr>
            <w:pStyle w:val="Contents3"/>
            <w:tabs>
              <w:tab w:val="clear" w:pos="8459"/>
              <w:tab w:val="right" w:pos="9026" w:leader="dot"/>
            </w:tabs>
            <w:rPr/>
          </w:pPr>
          <w:hyperlink w:anchor="__RefHeading___Toc7277911_73709187">
            <w:r>
              <w:rPr>
                <w:webHidden/>
                <w:rStyle w:val="IndexLink"/>
              </w:rPr>
              <w:t>1404</w:t>
            </w:r>
            <w:r>
              <w:rPr>
                <w:rStyle w:val="IndexLink"/>
                <w:rtl w:val="true"/>
              </w:rPr>
              <w:t xml:space="preserve">- </w:t>
            </w:r>
            <w:r>
              <w:rPr>
                <w:rStyle w:val="IndexLink"/>
                <w:rtl w:val="true"/>
              </w:rPr>
              <w:t>أم الولد</w:t>
            </w:r>
            <w:r>
              <w:rPr>
                <w:rStyle w:val="IndexLink"/>
                <w:rtl w:val="true"/>
              </w:rPr>
              <w:tab/>
            </w:r>
            <w:r>
              <w:rPr>
                <w:rStyle w:val="IndexLink"/>
              </w:rPr>
              <w:t>401</w:t>
            </w:r>
          </w:hyperlink>
        </w:p>
        <w:p>
          <w:pPr>
            <w:pStyle w:val="Contents3"/>
            <w:tabs>
              <w:tab w:val="clear" w:pos="8459"/>
              <w:tab w:val="right" w:pos="9026" w:leader="dot"/>
            </w:tabs>
            <w:rPr/>
          </w:pPr>
          <w:hyperlink w:anchor="__RefHeading___Toc7277913_73709187">
            <w:r>
              <w:rPr>
                <w:webHidden/>
                <w:rStyle w:val="IndexLink"/>
              </w:rPr>
              <w:t>1405</w:t>
            </w:r>
            <w:r>
              <w:rPr>
                <w:rStyle w:val="IndexLink"/>
                <w:rtl w:val="true"/>
              </w:rPr>
              <w:t xml:space="preserve">- </w:t>
            </w:r>
            <w:r>
              <w:rPr>
                <w:rStyle w:val="IndexLink"/>
                <w:rtl w:val="true"/>
              </w:rPr>
              <w:t>الأمواج‏</w:t>
            </w:r>
            <w:r>
              <w:rPr>
                <w:rStyle w:val="IndexLink"/>
                <w:rtl w:val="true"/>
              </w:rPr>
              <w:tab/>
            </w:r>
            <w:r>
              <w:rPr>
                <w:rStyle w:val="IndexLink"/>
              </w:rPr>
              <w:t>401</w:t>
            </w:r>
          </w:hyperlink>
        </w:p>
        <w:p>
          <w:pPr>
            <w:pStyle w:val="Contents3"/>
            <w:tabs>
              <w:tab w:val="clear" w:pos="8459"/>
              <w:tab w:val="right" w:pos="9026" w:leader="dot"/>
            </w:tabs>
            <w:rPr/>
          </w:pPr>
          <w:hyperlink w:anchor="__RefHeading___Toc7277915_73709187">
            <w:r>
              <w:rPr>
                <w:webHidden/>
                <w:rStyle w:val="IndexLink"/>
              </w:rPr>
              <w:t>1406</w:t>
            </w:r>
            <w:r>
              <w:rPr>
                <w:rStyle w:val="IndexLink"/>
                <w:rtl w:val="true"/>
              </w:rPr>
              <w:t xml:space="preserve">- </w:t>
            </w:r>
            <w:r>
              <w:rPr>
                <w:rStyle w:val="IndexLink"/>
                <w:rtl w:val="true"/>
              </w:rPr>
              <w:t>أمواج البکاء</w:t>
            </w:r>
            <w:r>
              <w:rPr>
                <w:rStyle w:val="IndexLink"/>
                <w:rtl w:val="true"/>
              </w:rPr>
              <w:tab/>
            </w:r>
            <w:r>
              <w:rPr>
                <w:rStyle w:val="IndexLink"/>
              </w:rPr>
              <w:t>401</w:t>
            </w:r>
          </w:hyperlink>
        </w:p>
        <w:p>
          <w:pPr>
            <w:pStyle w:val="Contents3"/>
            <w:tabs>
              <w:tab w:val="clear" w:pos="8459"/>
              <w:tab w:val="right" w:pos="9026" w:leader="dot"/>
            </w:tabs>
            <w:rPr/>
          </w:pPr>
          <w:hyperlink w:anchor="__RefHeading___Toc7277917_73709187">
            <w:r>
              <w:rPr>
                <w:webHidden/>
                <w:rStyle w:val="IndexLink"/>
              </w:rPr>
              <w:t>1407</w:t>
            </w:r>
            <w:r>
              <w:rPr>
                <w:rStyle w:val="IndexLink"/>
                <w:rtl w:val="true"/>
              </w:rPr>
              <w:t xml:space="preserve">- </w:t>
            </w:r>
            <w:r>
              <w:rPr>
                <w:rStyle w:val="IndexLink"/>
                <w:rtl w:val="true"/>
              </w:rPr>
              <w:t>الأمور العامة</w:t>
            </w:r>
            <w:r>
              <w:rPr>
                <w:rStyle w:val="IndexLink"/>
                <w:rtl w:val="true"/>
              </w:rPr>
              <w:tab/>
            </w:r>
            <w:r>
              <w:rPr>
                <w:rStyle w:val="IndexLink"/>
              </w:rPr>
              <w:t>401</w:t>
            </w:r>
          </w:hyperlink>
        </w:p>
        <w:p>
          <w:pPr>
            <w:pStyle w:val="Contents3"/>
            <w:tabs>
              <w:tab w:val="clear" w:pos="8459"/>
              <w:tab w:val="right" w:pos="9026" w:leader="dot"/>
            </w:tabs>
            <w:rPr/>
          </w:pPr>
          <w:hyperlink w:anchor="__RefHeading___Toc7277919_73709187">
            <w:r>
              <w:rPr>
                <w:webHidden/>
                <w:rStyle w:val="IndexLink"/>
              </w:rPr>
              <w:t>1408</w:t>
            </w:r>
            <w:r>
              <w:rPr>
                <w:rStyle w:val="IndexLink"/>
                <w:rtl w:val="true"/>
              </w:rPr>
              <w:t xml:space="preserve">- </w:t>
            </w:r>
            <w:r>
              <w:rPr>
                <w:rStyle w:val="IndexLink"/>
                <w:rtl w:val="true"/>
              </w:rPr>
              <w:t>أمهات الأولاد و أحکام بیعهن‏</w:t>
            </w:r>
            <w:r>
              <w:rPr>
                <w:rStyle w:val="IndexLink"/>
                <w:rtl w:val="true"/>
              </w:rPr>
              <w:tab/>
            </w:r>
            <w:r>
              <w:rPr>
                <w:rStyle w:val="IndexLink"/>
              </w:rPr>
              <w:t>401</w:t>
            </w:r>
          </w:hyperlink>
        </w:p>
        <w:p>
          <w:pPr>
            <w:pStyle w:val="Contents3"/>
            <w:tabs>
              <w:tab w:val="clear" w:pos="8459"/>
              <w:tab w:val="right" w:pos="9026" w:leader="dot"/>
            </w:tabs>
            <w:rPr/>
          </w:pPr>
          <w:hyperlink w:anchor="__RefHeading___Toc7277921_73709187">
            <w:r>
              <w:rPr>
                <w:webHidden/>
                <w:rStyle w:val="IndexLink"/>
              </w:rPr>
              <w:t>1409</w:t>
            </w:r>
            <w:r>
              <w:rPr>
                <w:rStyle w:val="IndexLink"/>
                <w:rtl w:val="true"/>
              </w:rPr>
              <w:t xml:space="preserve">- </w:t>
            </w:r>
            <w:r>
              <w:rPr>
                <w:rStyle w:val="IndexLink"/>
                <w:rtl w:val="true"/>
              </w:rPr>
              <w:t>أمهات الأولاد</w:t>
            </w:r>
            <w:r>
              <w:rPr>
                <w:rStyle w:val="IndexLink"/>
                <w:rtl w:val="true"/>
              </w:rPr>
              <w:tab/>
            </w:r>
            <w:r>
              <w:rPr>
                <w:rStyle w:val="IndexLink"/>
              </w:rPr>
              <w:t>402</w:t>
            </w:r>
          </w:hyperlink>
        </w:p>
        <w:p>
          <w:pPr>
            <w:pStyle w:val="Contents3"/>
            <w:tabs>
              <w:tab w:val="clear" w:pos="8459"/>
              <w:tab w:val="right" w:pos="9026" w:leader="dot"/>
            </w:tabs>
            <w:rPr/>
          </w:pPr>
          <w:hyperlink w:anchor="__RefHeading___Toc7277923_73709187">
            <w:r>
              <w:rPr>
                <w:webHidden/>
                <w:rStyle w:val="IndexLink"/>
              </w:rPr>
              <w:t>1410</w:t>
            </w:r>
            <w:r>
              <w:rPr>
                <w:rStyle w:val="IndexLink"/>
                <w:rtl w:val="true"/>
              </w:rPr>
              <w:t xml:space="preserve">- </w:t>
            </w:r>
            <w:r>
              <w:rPr>
                <w:rStyle w:val="IndexLink"/>
                <w:rtl w:val="true"/>
              </w:rPr>
              <w:t>أمهات الخلفاء</w:t>
            </w:r>
            <w:r>
              <w:rPr>
                <w:rStyle w:val="IndexLink"/>
                <w:rtl w:val="true"/>
              </w:rPr>
              <w:tab/>
            </w:r>
            <w:r>
              <w:rPr>
                <w:rStyle w:val="IndexLink"/>
              </w:rPr>
              <w:t>402</w:t>
            </w:r>
          </w:hyperlink>
        </w:p>
        <w:p>
          <w:pPr>
            <w:pStyle w:val="Contents3"/>
            <w:tabs>
              <w:tab w:val="clear" w:pos="8459"/>
              <w:tab w:val="right" w:pos="9026" w:leader="dot"/>
            </w:tabs>
            <w:rPr/>
          </w:pPr>
          <w:hyperlink w:anchor="__RefHeading___Toc7277925_73709187">
            <w:r>
              <w:rPr>
                <w:webHidden/>
                <w:rStyle w:val="IndexLink"/>
              </w:rPr>
              <w:t>1411</w:t>
            </w:r>
            <w:r>
              <w:rPr>
                <w:rStyle w:val="IndexLink"/>
                <w:rtl w:val="true"/>
              </w:rPr>
              <w:t xml:space="preserve">- </w:t>
            </w:r>
            <w:r>
              <w:rPr>
                <w:rStyle w:val="IndexLink"/>
                <w:rtl w:val="true"/>
              </w:rPr>
              <w:t>أمهات المؤمنین‏</w:t>
            </w:r>
            <w:r>
              <w:rPr>
                <w:rStyle w:val="IndexLink"/>
                <w:rtl w:val="true"/>
              </w:rPr>
              <w:tab/>
            </w:r>
            <w:r>
              <w:rPr>
                <w:rStyle w:val="IndexLink"/>
              </w:rPr>
              <w:t>402</w:t>
            </w:r>
          </w:hyperlink>
        </w:p>
        <w:p>
          <w:pPr>
            <w:pStyle w:val="Contents3"/>
            <w:tabs>
              <w:tab w:val="clear" w:pos="8459"/>
              <w:tab w:val="right" w:pos="9026" w:leader="dot"/>
            </w:tabs>
            <w:rPr/>
          </w:pPr>
          <w:hyperlink w:anchor="__RefHeading___Toc7277927_73709187">
            <w:r>
              <w:rPr>
                <w:webHidden/>
                <w:rStyle w:val="IndexLink"/>
              </w:rPr>
              <w:t>1412</w:t>
            </w:r>
            <w:r>
              <w:rPr>
                <w:rStyle w:val="IndexLink"/>
                <w:rtl w:val="true"/>
              </w:rPr>
              <w:t xml:space="preserve">- </w:t>
            </w:r>
            <w:r>
              <w:rPr>
                <w:rStyle w:val="IndexLink"/>
                <w:rtl w:val="true"/>
              </w:rPr>
              <w:t>أمهات النبی ص،</w:t>
            </w:r>
            <w:r>
              <w:rPr>
                <w:rStyle w:val="IndexLink"/>
                <w:rtl w:val="true"/>
              </w:rPr>
              <w:tab/>
            </w:r>
            <w:r>
              <w:rPr>
                <w:rStyle w:val="IndexLink"/>
              </w:rPr>
              <w:t>402</w:t>
            </w:r>
          </w:hyperlink>
        </w:p>
        <w:p>
          <w:pPr>
            <w:pStyle w:val="Contents3"/>
            <w:tabs>
              <w:tab w:val="clear" w:pos="8459"/>
              <w:tab w:val="right" w:pos="9026" w:leader="dot"/>
            </w:tabs>
            <w:rPr/>
          </w:pPr>
          <w:hyperlink w:anchor="__RefHeading___Toc7277929_73709187">
            <w:r>
              <w:rPr>
                <w:webHidden/>
                <w:rStyle w:val="IndexLink"/>
              </w:rPr>
              <w:t>1413</w:t>
            </w:r>
            <w:r>
              <w:rPr>
                <w:rStyle w:val="IndexLink"/>
                <w:rtl w:val="true"/>
              </w:rPr>
              <w:t xml:space="preserve">- </w:t>
            </w:r>
            <w:r>
              <w:rPr>
                <w:rStyle w:val="IndexLink"/>
                <w:rtl w:val="true"/>
              </w:rPr>
              <w:t>الأمیر أرسلان‏</w:t>
            </w:r>
            <w:r>
              <w:rPr>
                <w:rStyle w:val="IndexLink"/>
                <w:rtl w:val="true"/>
              </w:rPr>
              <w:tab/>
            </w:r>
            <w:r>
              <w:rPr>
                <w:rStyle w:val="IndexLink"/>
              </w:rPr>
              <w:t>402</w:t>
            </w:r>
          </w:hyperlink>
        </w:p>
        <w:p>
          <w:pPr>
            <w:pStyle w:val="Contents3"/>
            <w:tabs>
              <w:tab w:val="clear" w:pos="8459"/>
              <w:tab w:val="right" w:pos="9026" w:leader="dot"/>
            </w:tabs>
            <w:rPr/>
          </w:pPr>
          <w:hyperlink w:anchor="__RefHeading___Toc7277931_73709187">
            <w:r>
              <w:rPr>
                <w:webHidden/>
                <w:rStyle w:val="IndexLink"/>
              </w:rPr>
              <w:t>1414</w:t>
            </w:r>
            <w:r>
              <w:rPr>
                <w:rStyle w:val="IndexLink"/>
                <w:rtl w:val="true"/>
              </w:rPr>
              <w:t xml:space="preserve">- </w:t>
            </w:r>
            <w:r>
              <w:rPr>
                <w:rStyle w:val="IndexLink"/>
                <w:rtl w:val="true"/>
              </w:rPr>
              <w:t>الأمیر حمزة</w:t>
            </w:r>
            <w:r>
              <w:rPr>
                <w:rStyle w:val="IndexLink"/>
                <w:rtl w:val="true"/>
              </w:rPr>
              <w:tab/>
            </w:r>
            <w:r>
              <w:rPr>
                <w:rStyle w:val="IndexLink"/>
              </w:rPr>
              <w:t>402</w:t>
            </w:r>
          </w:hyperlink>
        </w:p>
        <w:p>
          <w:pPr>
            <w:pStyle w:val="Contents3"/>
            <w:tabs>
              <w:tab w:val="clear" w:pos="8459"/>
              <w:tab w:val="right" w:pos="9026" w:leader="dot"/>
            </w:tabs>
            <w:rPr/>
          </w:pPr>
          <w:hyperlink w:anchor="__RefHeading___Toc7277933_73709187">
            <w:r>
              <w:rPr>
                <w:webHidden/>
                <w:rStyle w:val="IndexLink"/>
              </w:rPr>
              <w:t>1415</w:t>
            </w:r>
            <w:r>
              <w:rPr>
                <w:rStyle w:val="IndexLink"/>
                <w:rtl w:val="true"/>
              </w:rPr>
              <w:t xml:space="preserve">- </w:t>
            </w:r>
            <w:r>
              <w:rPr>
                <w:rStyle w:val="IndexLink"/>
                <w:rtl w:val="true"/>
              </w:rPr>
              <w:t>الأمیر مختار</w:t>
            </w:r>
            <w:r>
              <w:rPr>
                <w:rStyle w:val="IndexLink"/>
                <w:rtl w:val="true"/>
              </w:rPr>
              <w:tab/>
            </w:r>
            <w:r>
              <w:rPr>
                <w:rStyle w:val="IndexLink"/>
              </w:rPr>
              <w:t>402</w:t>
            </w:r>
          </w:hyperlink>
        </w:p>
        <w:p>
          <w:pPr>
            <w:pStyle w:val="Contents3"/>
            <w:tabs>
              <w:tab w:val="clear" w:pos="8459"/>
              <w:tab w:val="right" w:pos="9026" w:leader="dot"/>
            </w:tabs>
            <w:rPr/>
          </w:pPr>
          <w:hyperlink w:anchor="__RefHeading___Toc7277935_73709187">
            <w:r>
              <w:rPr>
                <w:webHidden/>
                <w:rStyle w:val="IndexLink"/>
              </w:rPr>
              <w:t>1416</w:t>
            </w:r>
            <w:r>
              <w:rPr>
                <w:rStyle w:val="IndexLink"/>
                <w:rtl w:val="true"/>
              </w:rPr>
              <w:t xml:space="preserve">- </w:t>
            </w:r>
            <w:r>
              <w:rPr>
                <w:rStyle w:val="IndexLink"/>
                <w:rtl w:val="true"/>
              </w:rPr>
              <w:t>الأمیر معاویة</w:t>
            </w:r>
            <w:r>
              <w:rPr>
                <w:rStyle w:val="IndexLink"/>
                <w:rtl w:val="true"/>
              </w:rPr>
              <w:tab/>
            </w:r>
            <w:r>
              <w:rPr>
                <w:rStyle w:val="IndexLink"/>
              </w:rPr>
              <w:t>402</w:t>
            </w:r>
          </w:hyperlink>
        </w:p>
        <w:p>
          <w:pPr>
            <w:pStyle w:val="Contents3"/>
            <w:tabs>
              <w:tab w:val="clear" w:pos="8459"/>
              <w:tab w:val="right" w:pos="9026" w:leader="dot"/>
            </w:tabs>
            <w:rPr/>
          </w:pPr>
          <w:hyperlink w:anchor="__RefHeading___Toc7277937_73709187">
            <w:r>
              <w:rPr>
                <w:webHidden/>
                <w:rStyle w:val="IndexLink"/>
              </w:rPr>
              <w:t>1417</w:t>
            </w:r>
            <w:r>
              <w:rPr>
                <w:rStyle w:val="IndexLink"/>
                <w:rtl w:val="true"/>
              </w:rPr>
              <w:t xml:space="preserve">- </w:t>
            </w:r>
            <w:r>
              <w:rPr>
                <w:rStyle w:val="IndexLink"/>
                <w:rtl w:val="true"/>
              </w:rPr>
              <w:t>أمیر المؤمنین و مولده بالکعبة</w:t>
            </w:r>
            <w:r>
              <w:rPr>
                <w:rStyle w:val="IndexLink"/>
                <w:rtl w:val="true"/>
              </w:rPr>
              <w:tab/>
            </w:r>
            <w:r>
              <w:rPr>
                <w:rStyle w:val="IndexLink"/>
              </w:rPr>
              <w:t>402</w:t>
            </w:r>
          </w:hyperlink>
        </w:p>
        <w:p>
          <w:pPr>
            <w:pStyle w:val="Contents3"/>
            <w:tabs>
              <w:tab w:val="clear" w:pos="8459"/>
              <w:tab w:val="right" w:pos="9026" w:leader="dot"/>
            </w:tabs>
            <w:rPr/>
          </w:pPr>
          <w:hyperlink w:anchor="__RefHeading___Toc7277939_73709187">
            <w:r>
              <w:rPr>
                <w:webHidden/>
                <w:rStyle w:val="IndexLink"/>
              </w:rPr>
              <w:t>1418</w:t>
            </w:r>
            <w:r>
              <w:rPr>
                <w:rStyle w:val="IndexLink"/>
                <w:rtl w:val="true"/>
              </w:rPr>
              <w:t xml:space="preserve">- </w:t>
            </w:r>
            <w:r>
              <w:rPr>
                <w:rStyle w:val="IndexLink"/>
                <w:rtl w:val="true"/>
              </w:rPr>
              <w:t>الإنابة</w:t>
            </w:r>
            <w:r>
              <w:rPr>
                <w:rStyle w:val="IndexLink"/>
                <w:rtl w:val="true"/>
              </w:rPr>
              <w:tab/>
            </w:r>
            <w:r>
              <w:rPr>
                <w:rStyle w:val="IndexLink"/>
              </w:rPr>
              <w:t>402</w:t>
            </w:r>
          </w:hyperlink>
        </w:p>
        <w:p>
          <w:pPr>
            <w:pStyle w:val="Contents3"/>
            <w:tabs>
              <w:tab w:val="clear" w:pos="8459"/>
              <w:tab w:val="right" w:pos="9026" w:leader="dot"/>
            </w:tabs>
            <w:rPr/>
          </w:pPr>
          <w:hyperlink w:anchor="__RefHeading___Toc7277941_73709187">
            <w:r>
              <w:rPr>
                <w:webHidden/>
                <w:rStyle w:val="IndexLink"/>
              </w:rPr>
              <w:t>1419</w:t>
            </w:r>
            <w:r>
              <w:rPr>
                <w:rStyle w:val="IndexLink"/>
                <w:rtl w:val="true"/>
              </w:rPr>
              <w:t xml:space="preserve">- </w:t>
            </w:r>
            <w:r>
              <w:rPr>
                <w:rStyle w:val="IndexLink"/>
                <w:rtl w:val="true"/>
              </w:rPr>
              <w:t>الإناثیة العوامیة</w:t>
            </w:r>
            <w:r>
              <w:rPr>
                <w:rStyle w:val="IndexLink"/>
                <w:rtl w:val="true"/>
              </w:rPr>
              <w:tab/>
            </w:r>
            <w:r>
              <w:rPr>
                <w:rStyle w:val="IndexLink"/>
              </w:rPr>
              <w:t>402</w:t>
            </w:r>
          </w:hyperlink>
        </w:p>
        <w:p>
          <w:pPr>
            <w:pStyle w:val="Contents3"/>
            <w:tabs>
              <w:tab w:val="clear" w:pos="8459"/>
              <w:tab w:val="right" w:pos="9026" w:leader="dot"/>
            </w:tabs>
            <w:rPr/>
          </w:pPr>
          <w:hyperlink w:anchor="__RefHeading___Toc7277943_73709187">
            <w:r>
              <w:rPr>
                <w:webHidden/>
                <w:rStyle w:val="IndexLink"/>
              </w:rPr>
              <w:t>1420</w:t>
            </w:r>
            <w:r>
              <w:rPr>
                <w:rStyle w:val="IndexLink"/>
                <w:rtl w:val="true"/>
              </w:rPr>
              <w:t xml:space="preserve">- </w:t>
            </w:r>
            <w:r>
              <w:rPr>
                <w:rStyle w:val="IndexLink"/>
                <w:rtl w:val="true"/>
              </w:rPr>
              <w:t>إنارة البصائر و کشف السرائر</w:t>
            </w:r>
            <w:r>
              <w:rPr>
                <w:rStyle w:val="IndexLink"/>
                <w:rtl w:val="true"/>
              </w:rPr>
              <w:tab/>
            </w:r>
            <w:r>
              <w:rPr>
                <w:rStyle w:val="IndexLink"/>
              </w:rPr>
              <w:t>403</w:t>
            </w:r>
          </w:hyperlink>
        </w:p>
        <w:p>
          <w:pPr>
            <w:pStyle w:val="Contents3"/>
            <w:tabs>
              <w:tab w:val="clear" w:pos="8459"/>
              <w:tab w:val="right" w:pos="9026" w:leader="dot"/>
            </w:tabs>
            <w:rPr/>
          </w:pPr>
          <w:hyperlink w:anchor="__RefHeading___Toc7277945_73709187">
            <w:r>
              <w:rPr>
                <w:webHidden/>
                <w:rStyle w:val="IndexLink"/>
              </w:rPr>
              <w:t>1421</w:t>
            </w:r>
            <w:r>
              <w:rPr>
                <w:rStyle w:val="IndexLink"/>
                <w:rtl w:val="true"/>
              </w:rPr>
              <w:t xml:space="preserve">- </w:t>
            </w:r>
            <w:r>
              <w:rPr>
                <w:rStyle w:val="IndexLink"/>
                <w:rtl w:val="true"/>
              </w:rPr>
              <w:t>إنارة الحالک فی قراءة ملک و مالک‏</w:t>
            </w:r>
            <w:r>
              <w:rPr>
                <w:rStyle w:val="IndexLink"/>
                <w:rtl w:val="true"/>
              </w:rPr>
              <w:tab/>
            </w:r>
            <w:r>
              <w:rPr>
                <w:rStyle w:val="IndexLink"/>
              </w:rPr>
              <w:t>403</w:t>
            </w:r>
          </w:hyperlink>
        </w:p>
        <w:p>
          <w:pPr>
            <w:pStyle w:val="Contents3"/>
            <w:tabs>
              <w:tab w:val="clear" w:pos="8459"/>
              <w:tab w:val="right" w:pos="9026" w:leader="dot"/>
            </w:tabs>
            <w:rPr/>
          </w:pPr>
          <w:hyperlink w:anchor="__RefHeading___Toc7277947_73709187">
            <w:r>
              <w:rPr>
                <w:webHidden/>
                <w:rStyle w:val="IndexLink"/>
              </w:rPr>
              <w:t>1422</w:t>
            </w:r>
            <w:r>
              <w:rPr>
                <w:rStyle w:val="IndexLink"/>
                <w:rtl w:val="true"/>
              </w:rPr>
              <w:t xml:space="preserve">- </w:t>
            </w:r>
            <w:r>
              <w:rPr>
                <w:rStyle w:val="IndexLink"/>
                <w:rtl w:val="true"/>
              </w:rPr>
              <w:t>إنارة الطروس فی شرح عبارة الدروس،</w:t>
            </w:r>
            <w:r>
              <w:rPr>
                <w:rStyle w:val="IndexLink"/>
                <w:rtl w:val="true"/>
              </w:rPr>
              <w:tab/>
            </w:r>
            <w:r>
              <w:rPr>
                <w:rStyle w:val="IndexLink"/>
              </w:rPr>
              <w:t>404</w:t>
            </w:r>
          </w:hyperlink>
        </w:p>
        <w:p>
          <w:pPr>
            <w:pStyle w:val="Contents3"/>
            <w:tabs>
              <w:tab w:val="clear" w:pos="8459"/>
              <w:tab w:val="right" w:pos="9026" w:leader="dot"/>
            </w:tabs>
            <w:rPr/>
          </w:pPr>
          <w:hyperlink w:anchor="__RefHeading___Toc7277949_73709187">
            <w:r>
              <w:rPr>
                <w:webHidden/>
                <w:rStyle w:val="IndexLink"/>
              </w:rPr>
              <w:t>1423</w:t>
            </w:r>
            <w:r>
              <w:rPr>
                <w:rStyle w:val="IndexLink"/>
                <w:rtl w:val="true"/>
              </w:rPr>
              <w:t xml:space="preserve">- </w:t>
            </w:r>
            <w:r>
              <w:rPr>
                <w:rStyle w:val="IndexLink"/>
                <w:rtl w:val="true"/>
              </w:rPr>
              <w:t>إنارة العقول‏</w:t>
            </w:r>
            <w:r>
              <w:rPr>
                <w:rStyle w:val="IndexLink"/>
                <w:rtl w:val="true"/>
              </w:rPr>
              <w:tab/>
            </w:r>
            <w:r>
              <w:rPr>
                <w:rStyle w:val="IndexLink"/>
              </w:rPr>
              <w:t>404</w:t>
            </w:r>
          </w:hyperlink>
        </w:p>
        <w:p>
          <w:pPr>
            <w:pStyle w:val="Contents3"/>
            <w:tabs>
              <w:tab w:val="clear" w:pos="8459"/>
              <w:tab w:val="right" w:pos="9026" w:leader="dot"/>
            </w:tabs>
            <w:rPr/>
          </w:pPr>
          <w:hyperlink w:anchor="__RefHeading___Toc7277951_73709187">
            <w:r>
              <w:rPr>
                <w:webHidden/>
                <w:rStyle w:val="IndexLink"/>
              </w:rPr>
              <w:t>1424</w:t>
            </w:r>
            <w:r>
              <w:rPr>
                <w:rStyle w:val="IndexLink"/>
                <w:rtl w:val="true"/>
              </w:rPr>
              <w:t xml:space="preserve">- </w:t>
            </w:r>
            <w:r>
              <w:rPr>
                <w:rStyle w:val="IndexLink"/>
                <w:rtl w:val="true"/>
              </w:rPr>
              <w:t>إنارة الناسق بإشراق وجه الصادق ع‏</w:t>
            </w:r>
            <w:r>
              <w:rPr>
                <w:rStyle w:val="IndexLink"/>
                <w:rtl w:val="true"/>
              </w:rPr>
              <w:tab/>
            </w:r>
            <w:r>
              <w:rPr>
                <w:rStyle w:val="IndexLink"/>
              </w:rPr>
              <w:t>404</w:t>
            </w:r>
          </w:hyperlink>
        </w:p>
        <w:p>
          <w:pPr>
            <w:pStyle w:val="Contents3"/>
            <w:tabs>
              <w:tab w:val="clear" w:pos="8459"/>
              <w:tab w:val="right" w:pos="9026" w:leader="dot"/>
            </w:tabs>
            <w:rPr/>
          </w:pPr>
          <w:hyperlink w:anchor="__RefHeading___Toc7277953_73709187">
            <w:r>
              <w:rPr>
                <w:webHidden/>
                <w:rStyle w:val="IndexLink"/>
              </w:rPr>
              <w:t>1425</w:t>
            </w:r>
            <w:r>
              <w:rPr>
                <w:rStyle w:val="IndexLink"/>
                <w:rtl w:val="true"/>
              </w:rPr>
              <w:t xml:space="preserve">- </w:t>
            </w:r>
            <w:r>
              <w:rPr>
                <w:rStyle w:val="IndexLink"/>
                <w:rtl w:val="true"/>
              </w:rPr>
              <w:t>أناسی العیون‏</w:t>
            </w:r>
            <w:r>
              <w:rPr>
                <w:rStyle w:val="IndexLink"/>
                <w:rtl w:val="true"/>
              </w:rPr>
              <w:tab/>
            </w:r>
            <w:r>
              <w:rPr>
                <w:rStyle w:val="IndexLink"/>
              </w:rPr>
              <w:t>404</w:t>
            </w:r>
          </w:hyperlink>
        </w:p>
        <w:p>
          <w:pPr>
            <w:pStyle w:val="Contents3"/>
            <w:tabs>
              <w:tab w:val="clear" w:pos="8459"/>
              <w:tab w:val="right" w:pos="9026" w:leader="dot"/>
            </w:tabs>
            <w:rPr/>
          </w:pPr>
          <w:hyperlink w:anchor="__RefHeading___Toc7277955_73709187">
            <w:r>
              <w:rPr>
                <w:webHidden/>
                <w:rStyle w:val="IndexLink"/>
              </w:rPr>
              <w:t>1426</w:t>
            </w:r>
            <w:r>
              <w:rPr>
                <w:rStyle w:val="IndexLink"/>
                <w:rtl w:val="true"/>
              </w:rPr>
              <w:t xml:space="preserve">- </w:t>
            </w:r>
            <w:r>
              <w:rPr>
                <w:rStyle w:val="IndexLink"/>
                <w:rtl w:val="true"/>
              </w:rPr>
              <w:t>أنباء الأنبیاء</w:t>
            </w:r>
            <w:r>
              <w:rPr>
                <w:rStyle w:val="IndexLink"/>
                <w:rtl w:val="true"/>
              </w:rPr>
              <w:tab/>
            </w:r>
            <w:r>
              <w:rPr>
                <w:rStyle w:val="IndexLink"/>
              </w:rPr>
              <w:t>404</w:t>
            </w:r>
          </w:hyperlink>
        </w:p>
        <w:p>
          <w:pPr>
            <w:pStyle w:val="Contents3"/>
            <w:tabs>
              <w:tab w:val="clear" w:pos="8459"/>
              <w:tab w:val="right" w:pos="9026" w:leader="dot"/>
            </w:tabs>
            <w:rPr/>
          </w:pPr>
          <w:hyperlink w:anchor="__RefHeading___Toc7277957_73709187">
            <w:r>
              <w:rPr>
                <w:webHidden/>
                <w:rStyle w:val="IndexLink"/>
              </w:rPr>
              <w:t>1427</w:t>
            </w:r>
            <w:r>
              <w:rPr>
                <w:rStyle w:val="IndexLink"/>
                <w:rtl w:val="true"/>
              </w:rPr>
              <w:t xml:space="preserve">- </w:t>
            </w:r>
            <w:r>
              <w:rPr>
                <w:rStyle w:val="IndexLink"/>
                <w:rtl w:val="true"/>
              </w:rPr>
              <w:t>أنباء الدنیا</w:t>
            </w:r>
            <w:r>
              <w:rPr>
                <w:rStyle w:val="IndexLink"/>
                <w:rtl w:val="true"/>
              </w:rPr>
              <w:tab/>
            </w:r>
            <w:r>
              <w:rPr>
                <w:rStyle w:val="IndexLink"/>
              </w:rPr>
              <w:t>405</w:t>
            </w:r>
          </w:hyperlink>
        </w:p>
        <w:p>
          <w:pPr>
            <w:pStyle w:val="Contents3"/>
            <w:tabs>
              <w:tab w:val="clear" w:pos="8459"/>
              <w:tab w:val="right" w:pos="9026" w:leader="dot"/>
            </w:tabs>
            <w:rPr/>
          </w:pPr>
          <w:hyperlink w:anchor="__RefHeading___Toc7277959_73709187">
            <w:r>
              <w:rPr>
                <w:webHidden/>
                <w:rStyle w:val="IndexLink"/>
              </w:rPr>
              <w:t>1428</w:t>
            </w:r>
            <w:r>
              <w:rPr>
                <w:rStyle w:val="IndexLink"/>
                <w:rtl w:val="true"/>
              </w:rPr>
              <w:t xml:space="preserve">- </w:t>
            </w:r>
            <w:r>
              <w:rPr>
                <w:rStyle w:val="IndexLink"/>
                <w:rtl w:val="true"/>
              </w:rPr>
              <w:t>أنباء الرواة علی أبناء النحاة</w:t>
            </w:r>
            <w:r>
              <w:rPr>
                <w:rStyle w:val="IndexLink"/>
                <w:rtl w:val="true"/>
              </w:rPr>
              <w:tab/>
            </w:r>
            <w:r>
              <w:rPr>
                <w:rStyle w:val="IndexLink"/>
              </w:rPr>
              <w:t>405</w:t>
            </w:r>
          </w:hyperlink>
        </w:p>
        <w:p>
          <w:pPr>
            <w:pStyle w:val="Contents3"/>
            <w:tabs>
              <w:tab w:val="clear" w:pos="8459"/>
              <w:tab w:val="right" w:pos="9026" w:leader="dot"/>
            </w:tabs>
            <w:rPr/>
          </w:pPr>
          <w:hyperlink w:anchor="__RefHeading___Toc7277961_73709187">
            <w:r>
              <w:rPr>
                <w:webHidden/>
                <w:rStyle w:val="IndexLink"/>
              </w:rPr>
              <w:t>1429</w:t>
            </w:r>
            <w:r>
              <w:rPr>
                <w:rStyle w:val="IndexLink"/>
                <w:rtl w:val="true"/>
              </w:rPr>
              <w:t xml:space="preserve">- </w:t>
            </w:r>
            <w:r>
              <w:rPr>
                <w:rStyle w:val="IndexLink"/>
                <w:rtl w:val="true"/>
              </w:rPr>
              <w:t>الانبساطیة</w:t>
            </w:r>
            <w:r>
              <w:rPr>
                <w:rStyle w:val="IndexLink"/>
                <w:rtl w:val="true"/>
              </w:rPr>
              <w:tab/>
            </w:r>
            <w:r>
              <w:rPr>
                <w:rStyle w:val="IndexLink"/>
              </w:rPr>
              <w:t>405</w:t>
            </w:r>
          </w:hyperlink>
        </w:p>
        <w:p>
          <w:pPr>
            <w:pStyle w:val="Contents3"/>
            <w:tabs>
              <w:tab w:val="clear" w:pos="8459"/>
              <w:tab w:val="right" w:pos="9026" w:leader="dot"/>
            </w:tabs>
            <w:rPr/>
          </w:pPr>
          <w:hyperlink w:anchor="__RefHeading___Toc7277963_73709187">
            <w:r>
              <w:rPr>
                <w:webHidden/>
                <w:rStyle w:val="IndexLink"/>
              </w:rPr>
              <w:t>1430</w:t>
            </w:r>
            <w:r>
              <w:rPr>
                <w:rStyle w:val="IndexLink"/>
                <w:rtl w:val="true"/>
              </w:rPr>
              <w:t xml:space="preserve">- </w:t>
            </w:r>
            <w:r>
              <w:rPr>
                <w:rStyle w:val="IndexLink"/>
                <w:rtl w:val="true"/>
              </w:rPr>
              <w:t>کتاب الأنبیاء</w:t>
            </w:r>
            <w:r>
              <w:rPr>
                <w:rStyle w:val="IndexLink"/>
                <w:rtl w:val="true"/>
              </w:rPr>
              <w:tab/>
            </w:r>
            <w:r>
              <w:rPr>
                <w:rStyle w:val="IndexLink"/>
              </w:rPr>
              <w:t>405</w:t>
            </w:r>
          </w:hyperlink>
        </w:p>
        <w:p>
          <w:pPr>
            <w:pStyle w:val="Contents3"/>
            <w:tabs>
              <w:tab w:val="clear" w:pos="8459"/>
              <w:tab w:val="right" w:pos="9026" w:leader="dot"/>
            </w:tabs>
            <w:rPr/>
          </w:pPr>
          <w:hyperlink w:anchor="__RefHeading___Toc7277965_73709187">
            <w:r>
              <w:rPr>
                <w:webHidden/>
                <w:rStyle w:val="IndexLink"/>
              </w:rPr>
              <w:t>1431</w:t>
            </w:r>
            <w:r>
              <w:rPr>
                <w:rStyle w:val="IndexLink"/>
                <w:rtl w:val="true"/>
              </w:rPr>
              <w:t xml:space="preserve">- </w:t>
            </w:r>
            <w:r>
              <w:rPr>
                <w:rStyle w:val="IndexLink"/>
                <w:rtl w:val="true"/>
              </w:rPr>
              <w:t>کتاب الأنبیاء</w:t>
            </w:r>
            <w:r>
              <w:rPr>
                <w:rStyle w:val="IndexLink"/>
                <w:rtl w:val="true"/>
              </w:rPr>
              <w:tab/>
            </w:r>
            <w:r>
              <w:rPr>
                <w:rStyle w:val="IndexLink"/>
              </w:rPr>
              <w:t>405</w:t>
            </w:r>
          </w:hyperlink>
        </w:p>
        <w:p>
          <w:pPr>
            <w:pStyle w:val="Contents3"/>
            <w:tabs>
              <w:tab w:val="clear" w:pos="8459"/>
              <w:tab w:val="right" w:pos="9026" w:leader="dot"/>
            </w:tabs>
            <w:rPr/>
          </w:pPr>
          <w:hyperlink w:anchor="__RefHeading___Toc7277967_73709187">
            <w:r>
              <w:rPr>
                <w:webHidden/>
                <w:rStyle w:val="IndexLink"/>
              </w:rPr>
              <w:t>1432</w:t>
            </w:r>
            <w:r>
              <w:rPr>
                <w:rStyle w:val="IndexLink"/>
                <w:rtl w:val="true"/>
              </w:rPr>
              <w:t xml:space="preserve">- </w:t>
            </w:r>
            <w:r>
              <w:rPr>
                <w:rStyle w:val="IndexLink"/>
                <w:rtl w:val="true"/>
              </w:rPr>
              <w:t>کتاب الأنبیاء</w:t>
            </w:r>
            <w:r>
              <w:rPr>
                <w:rStyle w:val="IndexLink"/>
                <w:rtl w:val="true"/>
              </w:rPr>
              <w:tab/>
            </w:r>
            <w:r>
              <w:rPr>
                <w:rStyle w:val="IndexLink"/>
              </w:rPr>
              <w:t>405</w:t>
            </w:r>
          </w:hyperlink>
        </w:p>
        <w:p>
          <w:pPr>
            <w:pStyle w:val="Contents3"/>
            <w:tabs>
              <w:tab w:val="clear" w:pos="8459"/>
              <w:tab w:val="right" w:pos="9026" w:leader="dot"/>
            </w:tabs>
            <w:rPr/>
          </w:pPr>
          <w:hyperlink w:anchor="__RefHeading___Toc7277969_73709187">
            <w:r>
              <w:rPr>
                <w:webHidden/>
                <w:rStyle w:val="IndexLink"/>
              </w:rPr>
              <w:t>1433</w:t>
            </w:r>
            <w:r>
              <w:rPr>
                <w:rStyle w:val="IndexLink"/>
                <w:rtl w:val="true"/>
              </w:rPr>
              <w:t xml:space="preserve">- </w:t>
            </w:r>
            <w:r>
              <w:rPr>
                <w:rStyle w:val="IndexLink"/>
                <w:rtl w:val="true"/>
              </w:rPr>
              <w:t>کتاب الأنبیاء</w:t>
            </w:r>
            <w:r>
              <w:rPr>
                <w:rStyle w:val="IndexLink"/>
                <w:rtl w:val="true"/>
              </w:rPr>
              <w:tab/>
            </w:r>
            <w:r>
              <w:rPr>
                <w:rStyle w:val="IndexLink"/>
              </w:rPr>
              <w:t>405</w:t>
            </w:r>
          </w:hyperlink>
        </w:p>
        <w:p>
          <w:pPr>
            <w:pStyle w:val="Contents3"/>
            <w:tabs>
              <w:tab w:val="clear" w:pos="8459"/>
              <w:tab w:val="right" w:pos="9026" w:leader="dot"/>
            </w:tabs>
            <w:rPr/>
          </w:pPr>
          <w:hyperlink w:anchor="__RefHeading___Toc7277971_73709187">
            <w:r>
              <w:rPr>
                <w:webHidden/>
                <w:rStyle w:val="IndexLink"/>
              </w:rPr>
              <w:t>1434</w:t>
            </w:r>
            <w:r>
              <w:rPr>
                <w:rStyle w:val="IndexLink"/>
                <w:rtl w:val="true"/>
              </w:rPr>
              <w:t xml:space="preserve">- </w:t>
            </w:r>
            <w:r>
              <w:rPr>
                <w:rStyle w:val="IndexLink"/>
                <w:rtl w:val="true"/>
              </w:rPr>
              <w:t>کتاب الأنبیاء</w:t>
            </w:r>
            <w:r>
              <w:rPr>
                <w:rStyle w:val="IndexLink"/>
                <w:rtl w:val="true"/>
              </w:rPr>
              <w:tab/>
            </w:r>
            <w:r>
              <w:rPr>
                <w:rStyle w:val="IndexLink"/>
              </w:rPr>
              <w:t>406</w:t>
            </w:r>
          </w:hyperlink>
        </w:p>
        <w:p>
          <w:pPr>
            <w:pStyle w:val="Contents3"/>
            <w:tabs>
              <w:tab w:val="clear" w:pos="8459"/>
              <w:tab w:val="right" w:pos="9026" w:leader="dot"/>
            </w:tabs>
            <w:rPr/>
          </w:pPr>
          <w:hyperlink w:anchor="__RefHeading___Toc7277973_73709187">
            <w:r>
              <w:rPr>
                <w:webHidden/>
                <w:rStyle w:val="IndexLink"/>
              </w:rPr>
              <w:t>1435</w:t>
            </w:r>
            <w:r>
              <w:rPr>
                <w:rStyle w:val="IndexLink"/>
                <w:rtl w:val="true"/>
              </w:rPr>
              <w:t xml:space="preserve">- </w:t>
            </w:r>
            <w:r>
              <w:rPr>
                <w:rStyle w:val="IndexLink"/>
                <w:rtl w:val="true"/>
              </w:rPr>
              <w:t>کتاب الأنبیاء</w:t>
            </w:r>
            <w:r>
              <w:rPr>
                <w:rStyle w:val="IndexLink"/>
                <w:rtl w:val="true"/>
              </w:rPr>
              <w:tab/>
            </w:r>
            <w:r>
              <w:rPr>
                <w:rStyle w:val="IndexLink"/>
              </w:rPr>
              <w:t>406</w:t>
            </w:r>
          </w:hyperlink>
        </w:p>
        <w:p>
          <w:pPr>
            <w:pStyle w:val="Contents3"/>
            <w:tabs>
              <w:tab w:val="clear" w:pos="8459"/>
              <w:tab w:val="right" w:pos="9026" w:leader="dot"/>
            </w:tabs>
            <w:rPr/>
          </w:pPr>
          <w:hyperlink w:anchor="__RefHeading___Toc7277975_73709187">
            <w:r>
              <w:rPr>
                <w:webHidden/>
                <w:rStyle w:val="IndexLink"/>
              </w:rPr>
              <w:t>1436</w:t>
            </w:r>
            <w:r>
              <w:rPr>
                <w:rStyle w:val="IndexLink"/>
                <w:rtl w:val="true"/>
              </w:rPr>
              <w:t xml:space="preserve">- </w:t>
            </w:r>
            <w:r>
              <w:rPr>
                <w:rStyle w:val="IndexLink"/>
                <w:rtl w:val="true"/>
              </w:rPr>
              <w:t>کتاب الأنبیاء</w:t>
            </w:r>
            <w:r>
              <w:rPr>
                <w:rStyle w:val="IndexLink"/>
                <w:rtl w:val="true"/>
              </w:rPr>
              <w:tab/>
            </w:r>
            <w:r>
              <w:rPr>
                <w:rStyle w:val="IndexLink"/>
              </w:rPr>
              <w:t>406</w:t>
            </w:r>
          </w:hyperlink>
        </w:p>
        <w:p>
          <w:pPr>
            <w:pStyle w:val="Contents3"/>
            <w:tabs>
              <w:tab w:val="clear" w:pos="8459"/>
              <w:tab w:val="right" w:pos="9026" w:leader="dot"/>
            </w:tabs>
            <w:rPr/>
          </w:pPr>
          <w:hyperlink w:anchor="__RefHeading___Toc7277977_73709187">
            <w:r>
              <w:rPr>
                <w:webHidden/>
                <w:rStyle w:val="IndexLink"/>
              </w:rPr>
              <w:t>1437</w:t>
            </w:r>
            <w:r>
              <w:rPr>
                <w:rStyle w:val="IndexLink"/>
                <w:rtl w:val="true"/>
              </w:rPr>
              <w:t xml:space="preserve">- </w:t>
            </w:r>
            <w:r>
              <w:rPr>
                <w:rStyle w:val="IndexLink"/>
                <w:rtl w:val="true"/>
              </w:rPr>
              <w:t>الأنبیة عن حقایق الأدویة</w:t>
            </w:r>
            <w:r>
              <w:rPr>
                <w:rStyle w:val="IndexLink"/>
                <w:rtl w:val="true"/>
              </w:rPr>
              <w:tab/>
            </w:r>
            <w:r>
              <w:rPr>
                <w:rStyle w:val="IndexLink"/>
              </w:rPr>
              <w:t>406</w:t>
            </w:r>
          </w:hyperlink>
        </w:p>
        <w:p>
          <w:pPr>
            <w:pStyle w:val="Contents3"/>
            <w:tabs>
              <w:tab w:val="clear" w:pos="8459"/>
              <w:tab w:val="right" w:pos="9026" w:leader="dot"/>
            </w:tabs>
            <w:rPr/>
          </w:pPr>
          <w:hyperlink w:anchor="__RefHeading___Toc7277979_73709187">
            <w:r>
              <w:rPr>
                <w:webHidden/>
                <w:rStyle w:val="IndexLink"/>
              </w:rPr>
              <w:t>1438</w:t>
            </w:r>
            <w:r>
              <w:rPr>
                <w:rStyle w:val="IndexLink"/>
                <w:rtl w:val="true"/>
              </w:rPr>
              <w:t xml:space="preserve">- </w:t>
            </w:r>
            <w:r>
              <w:rPr>
                <w:rStyle w:val="IndexLink"/>
                <w:rtl w:val="true"/>
              </w:rPr>
              <w:t>الانتباه‏</w:t>
            </w:r>
            <w:r>
              <w:rPr>
                <w:rStyle w:val="IndexLink"/>
                <w:rtl w:val="true"/>
              </w:rPr>
              <w:tab/>
            </w:r>
            <w:r>
              <w:rPr>
                <w:rStyle w:val="IndexLink"/>
              </w:rPr>
              <w:t>406</w:t>
            </w:r>
          </w:hyperlink>
        </w:p>
        <w:p>
          <w:pPr>
            <w:pStyle w:val="Contents3"/>
            <w:tabs>
              <w:tab w:val="clear" w:pos="8459"/>
              <w:tab w:val="right" w:pos="9026" w:leader="dot"/>
            </w:tabs>
            <w:rPr/>
          </w:pPr>
          <w:hyperlink w:anchor="__RefHeading___Toc7277981_73709187">
            <w:r>
              <w:rPr>
                <w:webHidden/>
                <w:rStyle w:val="IndexLink"/>
              </w:rPr>
              <w:t>1439</w:t>
            </w:r>
            <w:r>
              <w:rPr>
                <w:rStyle w:val="IndexLink"/>
                <w:rtl w:val="true"/>
              </w:rPr>
              <w:t xml:space="preserve">- </w:t>
            </w:r>
            <w:r>
              <w:rPr>
                <w:rStyle w:val="IndexLink"/>
                <w:rtl w:val="true"/>
              </w:rPr>
              <w:t>الانتباه إلی فضل الأشباه،</w:t>
            </w:r>
            <w:r>
              <w:rPr>
                <w:rStyle w:val="IndexLink"/>
                <w:rtl w:val="true"/>
              </w:rPr>
              <w:tab/>
            </w:r>
            <w:r>
              <w:rPr>
                <w:rStyle w:val="IndexLink"/>
              </w:rPr>
              <w:t>406</w:t>
            </w:r>
          </w:hyperlink>
        </w:p>
        <w:p>
          <w:pPr>
            <w:pStyle w:val="Contents3"/>
            <w:tabs>
              <w:tab w:val="clear" w:pos="8459"/>
              <w:tab w:val="right" w:pos="9026" w:leader="dot"/>
            </w:tabs>
            <w:rPr/>
          </w:pPr>
          <w:hyperlink w:anchor="__RefHeading___Toc7277983_73709187">
            <w:r>
              <w:rPr>
                <w:webHidden/>
                <w:rStyle w:val="IndexLink"/>
              </w:rPr>
              <w:t>1440</w:t>
            </w:r>
            <w:r>
              <w:rPr>
                <w:rStyle w:val="IndexLink"/>
                <w:rtl w:val="true"/>
              </w:rPr>
              <w:t xml:space="preserve">- </w:t>
            </w:r>
            <w:r>
              <w:rPr>
                <w:rStyle w:val="IndexLink"/>
                <w:rtl w:val="true"/>
              </w:rPr>
              <w:t>انتباه‏نامه إسلامی‏</w:t>
            </w:r>
            <w:r>
              <w:rPr>
                <w:rStyle w:val="IndexLink"/>
                <w:rtl w:val="true"/>
              </w:rPr>
              <w:tab/>
            </w:r>
            <w:r>
              <w:rPr>
                <w:rStyle w:val="IndexLink"/>
              </w:rPr>
              <w:t>407</w:t>
            </w:r>
          </w:hyperlink>
        </w:p>
        <w:p>
          <w:pPr>
            <w:pStyle w:val="Contents3"/>
            <w:tabs>
              <w:tab w:val="clear" w:pos="8459"/>
              <w:tab w:val="right" w:pos="9026" w:leader="dot"/>
            </w:tabs>
            <w:rPr/>
          </w:pPr>
          <w:hyperlink w:anchor="__RefHeading___Toc7277985_73709187">
            <w:r>
              <w:rPr>
                <w:webHidden/>
                <w:rStyle w:val="IndexLink"/>
              </w:rPr>
              <w:t>1441</w:t>
            </w:r>
            <w:r>
              <w:rPr>
                <w:rStyle w:val="IndexLink"/>
                <w:rtl w:val="true"/>
              </w:rPr>
              <w:t xml:space="preserve">- </w:t>
            </w:r>
            <w:r>
              <w:rPr>
                <w:rStyle w:val="IndexLink"/>
                <w:rtl w:val="true"/>
              </w:rPr>
              <w:t>الانتباهیة</w:t>
            </w:r>
            <w:r>
              <w:rPr>
                <w:rStyle w:val="IndexLink"/>
                <w:rtl w:val="true"/>
              </w:rPr>
              <w:tab/>
            </w:r>
            <w:r>
              <w:rPr>
                <w:rStyle w:val="IndexLink"/>
              </w:rPr>
              <w:t>407</w:t>
            </w:r>
          </w:hyperlink>
        </w:p>
        <w:p>
          <w:pPr>
            <w:pStyle w:val="Contents3"/>
            <w:tabs>
              <w:tab w:val="clear" w:pos="8459"/>
              <w:tab w:val="right" w:pos="9026" w:leader="dot"/>
            </w:tabs>
            <w:rPr/>
          </w:pPr>
          <w:hyperlink w:anchor="__RefHeading___Toc7277987_73709187">
            <w:r>
              <w:rPr>
                <w:webHidden/>
                <w:rStyle w:val="IndexLink"/>
              </w:rPr>
              <w:t>1442</w:t>
            </w:r>
            <w:r>
              <w:rPr>
                <w:rStyle w:val="IndexLink"/>
                <w:rtl w:val="true"/>
              </w:rPr>
              <w:t xml:space="preserve">- </w:t>
            </w:r>
            <w:r>
              <w:rPr>
                <w:rStyle w:val="IndexLink"/>
                <w:rtl w:val="true"/>
              </w:rPr>
              <w:t>الانتباهیة</w:t>
            </w:r>
            <w:r>
              <w:rPr>
                <w:rStyle w:val="IndexLink"/>
                <w:rtl w:val="true"/>
              </w:rPr>
              <w:tab/>
            </w:r>
            <w:r>
              <w:rPr>
                <w:rStyle w:val="IndexLink"/>
              </w:rPr>
              <w:t>407</w:t>
            </w:r>
          </w:hyperlink>
        </w:p>
        <w:p>
          <w:pPr>
            <w:pStyle w:val="Contents3"/>
            <w:tabs>
              <w:tab w:val="clear" w:pos="8459"/>
              <w:tab w:val="right" w:pos="9026" w:leader="dot"/>
            </w:tabs>
            <w:rPr/>
          </w:pPr>
          <w:hyperlink w:anchor="__RefHeading___Toc7277989_73709187">
            <w:r>
              <w:rPr>
                <w:webHidden/>
                <w:rStyle w:val="IndexLink"/>
              </w:rPr>
              <w:t>1443</w:t>
            </w:r>
            <w:r>
              <w:rPr>
                <w:rStyle w:val="IndexLink"/>
                <w:rtl w:val="true"/>
              </w:rPr>
              <w:t xml:space="preserve">- </w:t>
            </w:r>
            <w:r>
              <w:rPr>
                <w:rStyle w:val="IndexLink"/>
                <w:rtl w:val="true"/>
              </w:rPr>
              <w:t>انتخاب إخوان الصفا</w:t>
            </w:r>
            <w:r>
              <w:rPr>
                <w:rStyle w:val="IndexLink"/>
                <w:rtl w:val="true"/>
              </w:rPr>
              <w:tab/>
            </w:r>
            <w:r>
              <w:rPr>
                <w:rStyle w:val="IndexLink"/>
              </w:rPr>
              <w:t>407</w:t>
            </w:r>
          </w:hyperlink>
        </w:p>
        <w:p>
          <w:pPr>
            <w:pStyle w:val="Contents3"/>
            <w:tabs>
              <w:tab w:val="clear" w:pos="8459"/>
              <w:tab w:val="right" w:pos="9026" w:leader="dot"/>
            </w:tabs>
            <w:rPr/>
          </w:pPr>
          <w:hyperlink w:anchor="__RefHeading___Toc7277991_73709187">
            <w:r>
              <w:rPr>
                <w:webHidden/>
                <w:rStyle w:val="IndexLink"/>
              </w:rPr>
              <w:t>1444</w:t>
            </w:r>
            <w:r>
              <w:rPr>
                <w:rStyle w:val="IndexLink"/>
                <w:rtl w:val="true"/>
              </w:rPr>
              <w:t xml:space="preserve">- </w:t>
            </w:r>
            <w:r>
              <w:rPr>
                <w:rStyle w:val="IndexLink"/>
                <w:rtl w:val="true"/>
              </w:rPr>
              <w:t>انتخاب تلخیص المحصل‏</w:t>
            </w:r>
            <w:r>
              <w:rPr>
                <w:rStyle w:val="IndexLink"/>
                <w:rtl w:val="true"/>
              </w:rPr>
              <w:tab/>
            </w:r>
            <w:r>
              <w:rPr>
                <w:rStyle w:val="IndexLink"/>
              </w:rPr>
              <w:t>407</w:t>
            </w:r>
          </w:hyperlink>
        </w:p>
        <w:p>
          <w:pPr>
            <w:pStyle w:val="Contents3"/>
            <w:tabs>
              <w:tab w:val="clear" w:pos="8459"/>
              <w:tab w:val="right" w:pos="9026" w:leader="dot"/>
            </w:tabs>
            <w:rPr/>
          </w:pPr>
          <w:hyperlink w:anchor="__RefHeading___Toc7277993_73709187">
            <w:r>
              <w:rPr>
                <w:webHidden/>
                <w:rStyle w:val="IndexLink"/>
              </w:rPr>
              <w:t>1445</w:t>
            </w:r>
            <w:r>
              <w:rPr>
                <w:rStyle w:val="IndexLink"/>
                <w:rtl w:val="true"/>
              </w:rPr>
              <w:t xml:space="preserve">- </w:t>
            </w:r>
            <w:r>
              <w:rPr>
                <w:rStyle w:val="IndexLink"/>
                <w:rtl w:val="true"/>
              </w:rPr>
              <w:t>انتخاب الجید من تنبیهات السید</w:t>
            </w:r>
            <w:r>
              <w:rPr>
                <w:rStyle w:val="IndexLink"/>
                <w:rtl w:val="true"/>
              </w:rPr>
              <w:tab/>
            </w:r>
            <w:r>
              <w:rPr>
                <w:rStyle w:val="IndexLink"/>
              </w:rPr>
              <w:t>408</w:t>
            </w:r>
          </w:hyperlink>
        </w:p>
        <w:p>
          <w:pPr>
            <w:pStyle w:val="Contents3"/>
            <w:tabs>
              <w:tab w:val="clear" w:pos="8459"/>
              <w:tab w:val="right" w:pos="9026" w:leader="dot"/>
            </w:tabs>
            <w:rPr/>
          </w:pPr>
          <w:hyperlink w:anchor="__RefHeading___Toc7277995_73709187">
            <w:r>
              <w:rPr>
                <w:webHidden/>
                <w:rStyle w:val="IndexLink"/>
                <w:rtl w:val="true"/>
              </w:rPr>
              <w:t>انتخاب الحسن من شعر الحسین‏</w:t>
            </w:r>
            <w:r>
              <w:rPr>
                <w:rStyle w:val="IndexLink"/>
                <w:rtl w:val="true"/>
              </w:rPr>
              <w:tab/>
            </w:r>
            <w:r>
              <w:rPr>
                <w:rStyle w:val="IndexLink"/>
              </w:rPr>
              <w:t>408</w:t>
            </w:r>
          </w:hyperlink>
        </w:p>
        <w:p>
          <w:pPr>
            <w:pStyle w:val="Contents3"/>
            <w:tabs>
              <w:tab w:val="clear" w:pos="8459"/>
              <w:tab w:val="right" w:pos="9026" w:leader="dot"/>
            </w:tabs>
            <w:rPr/>
          </w:pPr>
          <w:hyperlink w:anchor="__RefHeading___Toc7277997_73709187">
            <w:r>
              <w:rPr>
                <w:webHidden/>
                <w:rStyle w:val="IndexLink"/>
              </w:rPr>
              <w:t>1446</w:t>
            </w:r>
            <w:r>
              <w:rPr>
                <w:rStyle w:val="IndexLink"/>
                <w:rtl w:val="true"/>
              </w:rPr>
              <w:t xml:space="preserve">- </w:t>
            </w:r>
            <w:r>
              <w:rPr>
                <w:rStyle w:val="IndexLink"/>
                <w:rtl w:val="true"/>
              </w:rPr>
              <w:t>انتخاب حل التقویم‏</w:t>
            </w:r>
            <w:r>
              <w:rPr>
                <w:rStyle w:val="IndexLink"/>
                <w:rtl w:val="true"/>
              </w:rPr>
              <w:tab/>
            </w:r>
            <w:r>
              <w:rPr>
                <w:rStyle w:val="IndexLink"/>
              </w:rPr>
              <w:t>408</w:t>
            </w:r>
          </w:hyperlink>
        </w:p>
        <w:p>
          <w:pPr>
            <w:pStyle w:val="Contents3"/>
            <w:tabs>
              <w:tab w:val="clear" w:pos="8459"/>
              <w:tab w:val="right" w:pos="9026" w:leader="dot"/>
            </w:tabs>
            <w:rPr/>
          </w:pPr>
          <w:hyperlink w:anchor="__RefHeading___Toc7277999_73709187">
            <w:r>
              <w:rPr>
                <w:webHidden/>
                <w:rStyle w:val="IndexLink"/>
              </w:rPr>
              <w:t>1447</w:t>
            </w:r>
            <w:r>
              <w:rPr>
                <w:rStyle w:val="IndexLink"/>
                <w:rtl w:val="true"/>
              </w:rPr>
              <w:t xml:space="preserve">- </w:t>
            </w:r>
            <w:r>
              <w:rPr>
                <w:rStyle w:val="IndexLink"/>
                <w:rtl w:val="true"/>
              </w:rPr>
              <w:t>انتخاب الزاد</w:t>
            </w:r>
            <w:r>
              <w:rPr>
                <w:rStyle w:val="IndexLink"/>
                <w:rtl w:val="true"/>
              </w:rPr>
              <w:tab/>
            </w:r>
            <w:r>
              <w:rPr>
                <w:rStyle w:val="IndexLink"/>
              </w:rPr>
              <w:t>409</w:t>
            </w:r>
          </w:hyperlink>
        </w:p>
        <w:p>
          <w:pPr>
            <w:pStyle w:val="Contents3"/>
            <w:tabs>
              <w:tab w:val="clear" w:pos="8459"/>
              <w:tab w:val="right" w:pos="9026" w:leader="dot"/>
            </w:tabs>
            <w:rPr/>
          </w:pPr>
          <w:hyperlink w:anchor="__RefHeading___Toc7278001_73709187">
            <w:r>
              <w:rPr>
                <w:webHidden/>
                <w:rStyle w:val="IndexLink"/>
              </w:rPr>
              <w:t>1448</w:t>
            </w:r>
            <w:r>
              <w:rPr>
                <w:rStyle w:val="IndexLink"/>
                <w:rtl w:val="true"/>
              </w:rPr>
              <w:t xml:space="preserve">- </w:t>
            </w:r>
            <w:r>
              <w:rPr>
                <w:rStyle w:val="IndexLink"/>
                <w:rtl w:val="true"/>
              </w:rPr>
              <w:t>انتخاب علاج الأمراض‏</w:t>
            </w:r>
            <w:r>
              <w:rPr>
                <w:rStyle w:val="IndexLink"/>
                <w:rtl w:val="true"/>
              </w:rPr>
              <w:tab/>
            </w:r>
            <w:r>
              <w:rPr>
                <w:rStyle w:val="IndexLink"/>
              </w:rPr>
              <w:t>409</w:t>
            </w:r>
          </w:hyperlink>
        </w:p>
        <w:p>
          <w:pPr>
            <w:pStyle w:val="Contents3"/>
            <w:tabs>
              <w:tab w:val="clear" w:pos="8459"/>
              <w:tab w:val="right" w:pos="9026" w:leader="dot"/>
            </w:tabs>
            <w:rPr/>
          </w:pPr>
          <w:hyperlink w:anchor="__RefHeading___Toc7278003_73709187">
            <w:r>
              <w:rPr>
                <w:webHidden/>
                <w:rStyle w:val="IndexLink"/>
              </w:rPr>
              <w:t>1449</w:t>
            </w:r>
            <w:r>
              <w:rPr>
                <w:rStyle w:val="IndexLink"/>
                <w:rtl w:val="true"/>
              </w:rPr>
              <w:t xml:space="preserve">- </w:t>
            </w:r>
            <w:r>
              <w:rPr>
                <w:rStyle w:val="IndexLink"/>
                <w:rtl w:val="true"/>
              </w:rPr>
              <w:t>الانتخاب القریب من التقریب‏</w:t>
            </w:r>
            <w:r>
              <w:rPr>
                <w:rStyle w:val="IndexLink"/>
                <w:rtl w:val="true"/>
              </w:rPr>
              <w:tab/>
            </w:r>
            <w:r>
              <w:rPr>
                <w:rStyle w:val="IndexLink"/>
              </w:rPr>
              <w:t>409</w:t>
            </w:r>
          </w:hyperlink>
        </w:p>
        <w:p>
          <w:pPr>
            <w:pStyle w:val="Contents3"/>
            <w:tabs>
              <w:tab w:val="clear" w:pos="8459"/>
              <w:tab w:val="right" w:pos="9026" w:leader="dot"/>
            </w:tabs>
            <w:rPr/>
          </w:pPr>
          <w:hyperlink w:anchor="__RefHeading___Toc7278005_73709187">
            <w:r>
              <w:rPr>
                <w:webHidden/>
                <w:rStyle w:val="IndexLink"/>
              </w:rPr>
              <w:t>1450</w:t>
            </w:r>
            <w:r>
              <w:rPr>
                <w:rStyle w:val="IndexLink"/>
                <w:rtl w:val="true"/>
              </w:rPr>
              <w:t xml:space="preserve">- </w:t>
            </w:r>
            <w:r>
              <w:rPr>
                <w:rStyle w:val="IndexLink"/>
                <w:rtl w:val="true"/>
              </w:rPr>
              <w:t>انتخاب المجالس‏</w:t>
            </w:r>
            <w:r>
              <w:rPr>
                <w:rStyle w:val="IndexLink"/>
                <w:rtl w:val="true"/>
              </w:rPr>
              <w:tab/>
            </w:r>
            <w:r>
              <w:rPr>
                <w:rStyle w:val="IndexLink"/>
              </w:rPr>
              <w:t>409</w:t>
            </w:r>
          </w:hyperlink>
        </w:p>
        <w:p>
          <w:pPr>
            <w:pStyle w:val="Contents3"/>
            <w:tabs>
              <w:tab w:val="clear" w:pos="8459"/>
              <w:tab w:val="right" w:pos="9026" w:leader="dot"/>
            </w:tabs>
            <w:rPr/>
          </w:pPr>
          <w:hyperlink w:anchor="__RefHeading___Toc7278007_73709187">
            <w:r>
              <w:rPr>
                <w:webHidden/>
                <w:rStyle w:val="IndexLink"/>
              </w:rPr>
              <w:t>1451</w:t>
            </w:r>
            <w:r>
              <w:rPr>
                <w:rStyle w:val="IndexLink"/>
                <w:rtl w:val="true"/>
              </w:rPr>
              <w:t xml:space="preserve">- </w:t>
            </w:r>
            <w:r>
              <w:rPr>
                <w:rStyle w:val="IndexLink"/>
                <w:rtl w:val="true"/>
              </w:rPr>
              <w:t>انتخاب المصائب‏</w:t>
            </w:r>
            <w:r>
              <w:rPr>
                <w:rStyle w:val="IndexLink"/>
                <w:rtl w:val="true"/>
              </w:rPr>
              <w:tab/>
            </w:r>
            <w:r>
              <w:rPr>
                <w:rStyle w:val="IndexLink"/>
              </w:rPr>
              <w:t>409</w:t>
            </w:r>
          </w:hyperlink>
        </w:p>
        <w:p>
          <w:pPr>
            <w:pStyle w:val="Contents3"/>
            <w:tabs>
              <w:tab w:val="clear" w:pos="8459"/>
              <w:tab w:val="right" w:pos="9026" w:leader="dot"/>
            </w:tabs>
            <w:rPr/>
          </w:pPr>
          <w:hyperlink w:anchor="__RefHeading___Toc7278009_73709187">
            <w:r>
              <w:rPr>
                <w:webHidden/>
                <w:rStyle w:val="IndexLink"/>
              </w:rPr>
              <w:t>1452</w:t>
            </w:r>
            <w:r>
              <w:rPr>
                <w:rStyle w:val="IndexLink"/>
                <w:rtl w:val="true"/>
              </w:rPr>
              <w:t xml:space="preserve">- </w:t>
            </w:r>
            <w:r>
              <w:rPr>
                <w:rStyle w:val="IndexLink"/>
                <w:rtl w:val="true"/>
              </w:rPr>
              <w:t>الانتخابات‏</w:t>
            </w:r>
            <w:r>
              <w:rPr>
                <w:rStyle w:val="IndexLink"/>
                <w:rtl w:val="true"/>
              </w:rPr>
              <w:tab/>
            </w:r>
            <w:r>
              <w:rPr>
                <w:rStyle w:val="IndexLink"/>
              </w:rPr>
              <w:t>409</w:t>
            </w:r>
          </w:hyperlink>
        </w:p>
        <w:p>
          <w:pPr>
            <w:pStyle w:val="Contents3"/>
            <w:tabs>
              <w:tab w:val="clear" w:pos="8459"/>
              <w:tab w:val="right" w:pos="9026" w:leader="dot"/>
            </w:tabs>
            <w:rPr/>
          </w:pPr>
          <w:hyperlink w:anchor="__RefHeading___Toc7278011_73709187">
            <w:r>
              <w:rPr>
                <w:webHidden/>
                <w:rStyle w:val="IndexLink"/>
              </w:rPr>
              <w:t>1453</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13_73709187">
            <w:r>
              <w:rPr>
                <w:webHidden/>
                <w:rStyle w:val="IndexLink"/>
              </w:rPr>
              <w:t>1454</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15_73709187">
            <w:r>
              <w:rPr>
                <w:webHidden/>
                <w:rStyle w:val="IndexLink"/>
              </w:rPr>
              <w:t>1455</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17_73709187">
            <w:r>
              <w:rPr>
                <w:webHidden/>
                <w:rStyle w:val="IndexLink"/>
              </w:rPr>
              <w:t>1456</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19_73709187">
            <w:r>
              <w:rPr>
                <w:webHidden/>
                <w:rStyle w:val="IndexLink"/>
              </w:rPr>
              <w:t>1457</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21_73709187">
            <w:r>
              <w:rPr>
                <w:webHidden/>
                <w:rStyle w:val="IndexLink"/>
              </w:rPr>
              <w:t>1458</w:t>
            </w:r>
            <w:r>
              <w:rPr>
                <w:rStyle w:val="IndexLink"/>
                <w:rtl w:val="true"/>
              </w:rPr>
              <w:t xml:space="preserve">- </w:t>
            </w:r>
            <w:r>
              <w:rPr>
                <w:rStyle w:val="IndexLink"/>
                <w:rtl w:val="true"/>
              </w:rPr>
              <w:t>الانتصار</w:t>
            </w:r>
            <w:r>
              <w:rPr>
                <w:rStyle w:val="IndexLink"/>
                <w:rtl w:val="true"/>
              </w:rPr>
              <w:tab/>
            </w:r>
            <w:r>
              <w:rPr>
                <w:rStyle w:val="IndexLink"/>
              </w:rPr>
              <w:t>410</w:t>
            </w:r>
          </w:hyperlink>
        </w:p>
        <w:p>
          <w:pPr>
            <w:pStyle w:val="Contents3"/>
            <w:tabs>
              <w:tab w:val="clear" w:pos="8459"/>
              <w:tab w:val="right" w:pos="9026" w:leader="dot"/>
            </w:tabs>
            <w:rPr/>
          </w:pPr>
          <w:hyperlink w:anchor="__RefHeading___Toc7278023_73709187">
            <w:r>
              <w:rPr>
                <w:webHidden/>
                <w:rStyle w:val="IndexLink"/>
              </w:rPr>
              <w:t>1459</w:t>
            </w:r>
            <w:r>
              <w:rPr>
                <w:rStyle w:val="IndexLink"/>
                <w:rtl w:val="true"/>
              </w:rPr>
              <w:t xml:space="preserve">- </w:t>
            </w:r>
            <w:r>
              <w:rPr>
                <w:rStyle w:val="IndexLink"/>
                <w:rtl w:val="true"/>
              </w:rPr>
              <w:t>الانتصار</w:t>
            </w:r>
            <w:r>
              <w:rPr>
                <w:rStyle w:val="IndexLink"/>
                <w:rtl w:val="true"/>
              </w:rPr>
              <w:tab/>
            </w:r>
            <w:r>
              <w:rPr>
                <w:rStyle w:val="IndexLink"/>
              </w:rPr>
              <w:t>411</w:t>
            </w:r>
          </w:hyperlink>
        </w:p>
        <w:p>
          <w:pPr>
            <w:pStyle w:val="Contents3"/>
            <w:tabs>
              <w:tab w:val="clear" w:pos="8459"/>
              <w:tab w:val="right" w:pos="9026" w:leader="dot"/>
            </w:tabs>
            <w:rPr/>
          </w:pPr>
          <w:hyperlink w:anchor="__RefHeading___Toc7278025_73709187">
            <w:r>
              <w:rPr>
                <w:webHidden/>
                <w:rStyle w:val="IndexLink"/>
                <w:rtl w:val="true"/>
              </w:rPr>
              <w:t>الانتصار</w:t>
            </w:r>
            <w:r>
              <w:rPr>
                <w:rStyle w:val="IndexLink"/>
                <w:rtl w:val="true"/>
              </w:rPr>
              <w:tab/>
            </w:r>
            <w:r>
              <w:rPr>
                <w:rStyle w:val="IndexLink"/>
              </w:rPr>
              <w:t>411</w:t>
            </w:r>
          </w:hyperlink>
        </w:p>
        <w:p>
          <w:pPr>
            <w:pStyle w:val="Contents3"/>
            <w:tabs>
              <w:tab w:val="clear" w:pos="8459"/>
              <w:tab w:val="right" w:pos="9026" w:leader="dot"/>
            </w:tabs>
            <w:rPr/>
          </w:pPr>
          <w:hyperlink w:anchor="__RefHeading___Toc7278027_73709187">
            <w:r>
              <w:rPr>
                <w:webHidden/>
                <w:rStyle w:val="IndexLink"/>
                <w:rtl w:val="true"/>
              </w:rPr>
              <w:t>الانتصار</w:t>
            </w:r>
            <w:r>
              <w:rPr>
                <w:rStyle w:val="IndexLink"/>
                <w:rtl w:val="true"/>
              </w:rPr>
              <w:tab/>
            </w:r>
            <w:r>
              <w:rPr>
                <w:rStyle w:val="IndexLink"/>
              </w:rPr>
              <w:t>411</w:t>
            </w:r>
          </w:hyperlink>
        </w:p>
        <w:p>
          <w:pPr>
            <w:pStyle w:val="Contents3"/>
            <w:tabs>
              <w:tab w:val="clear" w:pos="8459"/>
              <w:tab w:val="right" w:pos="9026" w:leader="dot"/>
            </w:tabs>
            <w:rPr/>
          </w:pPr>
          <w:hyperlink w:anchor="__RefHeading___Toc7278029_73709187">
            <w:r>
              <w:rPr>
                <w:webHidden/>
                <w:rStyle w:val="IndexLink"/>
              </w:rPr>
              <w:t>1460</w:t>
            </w:r>
            <w:r>
              <w:rPr>
                <w:rStyle w:val="IndexLink"/>
                <w:rtl w:val="true"/>
              </w:rPr>
              <w:t xml:space="preserve">- </w:t>
            </w:r>
            <w:r>
              <w:rPr>
                <w:rStyle w:val="IndexLink"/>
                <w:rtl w:val="true"/>
              </w:rPr>
              <w:t>الانتصار لثعلب‏</w:t>
            </w:r>
            <w:r>
              <w:rPr>
                <w:rStyle w:val="IndexLink"/>
                <w:rtl w:val="true"/>
              </w:rPr>
              <w:tab/>
            </w:r>
            <w:r>
              <w:rPr>
                <w:rStyle w:val="IndexLink"/>
              </w:rPr>
              <w:t>411</w:t>
            </w:r>
          </w:hyperlink>
        </w:p>
        <w:p>
          <w:pPr>
            <w:pStyle w:val="Contents3"/>
            <w:tabs>
              <w:tab w:val="clear" w:pos="8459"/>
              <w:tab w:val="right" w:pos="9026" w:leader="dot"/>
            </w:tabs>
            <w:rPr/>
          </w:pPr>
          <w:hyperlink w:anchor="__RefHeading___Toc7278031_73709187">
            <w:r>
              <w:rPr>
                <w:webHidden/>
                <w:rStyle w:val="IndexLink"/>
              </w:rPr>
              <w:t>1461</w:t>
            </w:r>
            <w:r>
              <w:rPr>
                <w:rStyle w:val="IndexLink"/>
                <w:rtl w:val="true"/>
              </w:rPr>
              <w:t xml:space="preserve">- </w:t>
            </w:r>
            <w:r>
              <w:rPr>
                <w:rStyle w:val="IndexLink"/>
                <w:rtl w:val="true"/>
              </w:rPr>
              <w:t>الانتصار للشیع من أهل البدع‏</w:t>
            </w:r>
            <w:r>
              <w:rPr>
                <w:rStyle w:val="IndexLink"/>
                <w:rtl w:val="true"/>
              </w:rPr>
              <w:tab/>
            </w:r>
            <w:r>
              <w:rPr>
                <w:rStyle w:val="IndexLink"/>
              </w:rPr>
              <w:t>411</w:t>
            </w:r>
          </w:hyperlink>
        </w:p>
        <w:p>
          <w:pPr>
            <w:pStyle w:val="Contents3"/>
            <w:tabs>
              <w:tab w:val="clear" w:pos="8459"/>
              <w:tab w:val="right" w:pos="9026" w:leader="dot"/>
            </w:tabs>
            <w:rPr/>
          </w:pPr>
          <w:hyperlink w:anchor="__RefHeading___Toc7278033_73709187">
            <w:r>
              <w:rPr>
                <w:webHidden/>
                <w:rStyle w:val="IndexLink"/>
              </w:rPr>
              <w:t>1462</w:t>
            </w:r>
            <w:r>
              <w:rPr>
                <w:rStyle w:val="IndexLink"/>
                <w:rtl w:val="true"/>
              </w:rPr>
              <w:t xml:space="preserve">- </w:t>
            </w:r>
            <w:r>
              <w:rPr>
                <w:rStyle w:val="IndexLink"/>
                <w:rtl w:val="true"/>
              </w:rPr>
              <w:t>الانتصار للشیعة</w:t>
            </w:r>
            <w:r>
              <w:rPr>
                <w:rStyle w:val="IndexLink"/>
                <w:rtl w:val="true"/>
              </w:rPr>
              <w:tab/>
            </w:r>
            <w:r>
              <w:rPr>
                <w:rStyle w:val="IndexLink"/>
              </w:rPr>
              <w:t>411</w:t>
            </w:r>
          </w:hyperlink>
        </w:p>
        <w:p>
          <w:pPr>
            <w:pStyle w:val="Contents3"/>
            <w:tabs>
              <w:tab w:val="clear" w:pos="8459"/>
              <w:tab w:val="right" w:pos="9026" w:leader="dot"/>
            </w:tabs>
            <w:rPr/>
          </w:pPr>
          <w:hyperlink w:anchor="__RefHeading___Toc7278035_73709187">
            <w:r>
              <w:rPr>
                <w:webHidden/>
                <w:rStyle w:val="IndexLink"/>
              </w:rPr>
              <w:t>1463</w:t>
            </w:r>
            <w:r>
              <w:rPr>
                <w:rStyle w:val="IndexLink"/>
                <w:rtl w:val="true"/>
              </w:rPr>
              <w:t xml:space="preserve">- </w:t>
            </w:r>
            <w:r>
              <w:rPr>
                <w:rStyle w:val="IndexLink"/>
                <w:rtl w:val="true"/>
              </w:rPr>
              <w:t>انتصار الإسلام‏</w:t>
            </w:r>
            <w:r>
              <w:rPr>
                <w:rStyle w:val="IndexLink"/>
                <w:rtl w:val="true"/>
              </w:rPr>
              <w:tab/>
            </w:r>
            <w:r>
              <w:rPr>
                <w:rStyle w:val="IndexLink"/>
              </w:rPr>
              <w:t>411</w:t>
            </w:r>
          </w:hyperlink>
        </w:p>
        <w:p>
          <w:pPr>
            <w:pStyle w:val="Contents3"/>
            <w:tabs>
              <w:tab w:val="clear" w:pos="8459"/>
              <w:tab w:val="right" w:pos="9026" w:leader="dot"/>
            </w:tabs>
            <w:rPr/>
          </w:pPr>
          <w:hyperlink w:anchor="__RefHeading___Toc7278037_73709187">
            <w:r>
              <w:rPr>
                <w:webHidden/>
                <w:rStyle w:val="IndexLink"/>
              </w:rPr>
              <w:t>1464</w:t>
            </w:r>
            <w:r>
              <w:rPr>
                <w:rStyle w:val="IndexLink"/>
                <w:rtl w:val="true"/>
              </w:rPr>
              <w:t xml:space="preserve">- </w:t>
            </w:r>
            <w:r>
              <w:rPr>
                <w:rStyle w:val="IndexLink"/>
                <w:rtl w:val="true"/>
              </w:rPr>
              <w:t>انتصار الحق‏</w:t>
            </w:r>
            <w:r>
              <w:rPr>
                <w:rStyle w:val="IndexLink"/>
                <w:rtl w:val="true"/>
              </w:rPr>
              <w:tab/>
            </w:r>
            <w:r>
              <w:rPr>
                <w:rStyle w:val="IndexLink"/>
              </w:rPr>
              <w:t>412</w:t>
            </w:r>
          </w:hyperlink>
        </w:p>
        <w:p>
          <w:pPr>
            <w:pStyle w:val="Contents3"/>
            <w:tabs>
              <w:tab w:val="clear" w:pos="8459"/>
              <w:tab w:val="right" w:pos="9026" w:leader="dot"/>
            </w:tabs>
            <w:rPr/>
          </w:pPr>
          <w:hyperlink w:anchor="__RefHeading___Toc7278039_73709187">
            <w:r>
              <w:rPr>
                <w:webHidden/>
                <w:rStyle w:val="IndexLink"/>
              </w:rPr>
              <w:t>1465</w:t>
            </w:r>
            <w:r>
              <w:rPr>
                <w:rStyle w:val="IndexLink"/>
                <w:rtl w:val="true"/>
              </w:rPr>
              <w:t xml:space="preserve">- </w:t>
            </w:r>
            <w:r>
              <w:rPr>
                <w:rStyle w:val="IndexLink"/>
                <w:rtl w:val="true"/>
              </w:rPr>
              <w:t>الانتصاف‏</w:t>
            </w:r>
            <w:r>
              <w:rPr>
                <w:rStyle w:val="IndexLink"/>
                <w:rtl w:val="true"/>
              </w:rPr>
              <w:tab/>
            </w:r>
            <w:r>
              <w:rPr>
                <w:rStyle w:val="IndexLink"/>
              </w:rPr>
              <w:t>412</w:t>
            </w:r>
          </w:hyperlink>
        </w:p>
        <w:p>
          <w:pPr>
            <w:pStyle w:val="Contents3"/>
            <w:tabs>
              <w:tab w:val="clear" w:pos="8459"/>
              <w:tab w:val="right" w:pos="9026" w:leader="dot"/>
            </w:tabs>
            <w:rPr/>
          </w:pPr>
          <w:hyperlink w:anchor="__RefHeading___Toc7278041_73709187">
            <w:r>
              <w:rPr>
                <w:webHidden/>
                <w:rStyle w:val="IndexLink"/>
              </w:rPr>
              <w:t>1466</w:t>
            </w:r>
            <w:r>
              <w:rPr>
                <w:rStyle w:val="IndexLink"/>
                <w:rtl w:val="true"/>
              </w:rPr>
              <w:t xml:space="preserve">- </w:t>
            </w:r>
            <w:r>
              <w:rPr>
                <w:rStyle w:val="IndexLink"/>
                <w:rtl w:val="true"/>
              </w:rPr>
              <w:t>الانتصاف من ذوی البغی و الاقتراف‏</w:t>
            </w:r>
            <w:r>
              <w:rPr>
                <w:rStyle w:val="IndexLink"/>
                <w:rtl w:val="true"/>
              </w:rPr>
              <w:tab/>
            </w:r>
            <w:r>
              <w:rPr>
                <w:rStyle w:val="IndexLink"/>
              </w:rPr>
              <w:t>412</w:t>
            </w:r>
          </w:hyperlink>
        </w:p>
        <w:p>
          <w:pPr>
            <w:pStyle w:val="Contents3"/>
            <w:tabs>
              <w:tab w:val="clear" w:pos="8459"/>
              <w:tab w:val="right" w:pos="9026" w:leader="dot"/>
            </w:tabs>
            <w:rPr/>
          </w:pPr>
          <w:hyperlink w:anchor="__RefHeading___Toc7278043_73709187">
            <w:r>
              <w:rPr>
                <w:webHidden/>
                <w:rStyle w:val="IndexLink"/>
              </w:rPr>
              <w:t>1467</w:t>
            </w:r>
            <w:r>
              <w:rPr>
                <w:rStyle w:val="IndexLink"/>
                <w:rtl w:val="true"/>
              </w:rPr>
              <w:t xml:space="preserve">- </w:t>
            </w:r>
            <w:r>
              <w:rPr>
                <w:rStyle w:val="IndexLink"/>
                <w:rtl w:val="true"/>
              </w:rPr>
              <w:t>الانتصاف من ذوی الانحراف عن مذهب الأشراف‏</w:t>
            </w:r>
            <w:r>
              <w:rPr>
                <w:rStyle w:val="IndexLink"/>
                <w:rtl w:val="true"/>
              </w:rPr>
              <w:tab/>
            </w:r>
            <w:r>
              <w:rPr>
                <w:rStyle w:val="IndexLink"/>
              </w:rPr>
              <w:t>412</w:t>
            </w:r>
          </w:hyperlink>
        </w:p>
        <w:p>
          <w:pPr>
            <w:pStyle w:val="Contents3"/>
            <w:tabs>
              <w:tab w:val="clear" w:pos="8459"/>
              <w:tab w:val="right" w:pos="9026" w:leader="dot"/>
            </w:tabs>
            <w:rPr/>
          </w:pPr>
          <w:hyperlink w:anchor="__RefHeading___Toc7278045_73709187">
            <w:r>
              <w:rPr>
                <w:webHidden/>
                <w:rStyle w:val="IndexLink"/>
              </w:rPr>
              <w:t>1468</w:t>
            </w:r>
            <w:r>
              <w:rPr>
                <w:rStyle w:val="IndexLink"/>
                <w:rtl w:val="true"/>
              </w:rPr>
              <w:t xml:space="preserve">- </w:t>
            </w:r>
            <w:r>
              <w:rPr>
                <w:rStyle w:val="IndexLink"/>
                <w:rtl w:val="true"/>
              </w:rPr>
              <w:t>انتفاع المؤمنین بما فی أیدی السلاطین‏</w:t>
            </w:r>
            <w:r>
              <w:rPr>
                <w:rStyle w:val="IndexLink"/>
                <w:rtl w:val="true"/>
              </w:rPr>
              <w:tab/>
            </w:r>
            <w:r>
              <w:rPr>
                <w:rStyle w:val="IndexLink"/>
              </w:rPr>
              <w:t>412</w:t>
            </w:r>
          </w:hyperlink>
        </w:p>
        <w:p>
          <w:pPr>
            <w:pStyle w:val="Contents3"/>
            <w:tabs>
              <w:tab w:val="clear" w:pos="8459"/>
              <w:tab w:val="right" w:pos="9026" w:leader="dot"/>
            </w:tabs>
            <w:rPr/>
          </w:pPr>
          <w:hyperlink w:anchor="__RefHeading___Toc7278047_73709187">
            <w:r>
              <w:rPr>
                <w:webHidden/>
                <w:rStyle w:val="IndexLink"/>
              </w:rPr>
              <w:t>1469</w:t>
            </w:r>
            <w:r>
              <w:rPr>
                <w:rStyle w:val="IndexLink"/>
                <w:rtl w:val="true"/>
              </w:rPr>
              <w:t xml:space="preserve">- </w:t>
            </w:r>
            <w:r>
              <w:rPr>
                <w:rStyle w:val="IndexLink"/>
                <w:rtl w:val="true"/>
              </w:rPr>
              <w:t>الانتقاد</w:t>
            </w:r>
            <w:r>
              <w:rPr>
                <w:rStyle w:val="IndexLink"/>
                <w:rtl w:val="true"/>
              </w:rPr>
              <w:tab/>
            </w:r>
            <w:r>
              <w:rPr>
                <w:rStyle w:val="IndexLink"/>
              </w:rPr>
              <w:t>412</w:t>
            </w:r>
          </w:hyperlink>
        </w:p>
        <w:p>
          <w:pPr>
            <w:pStyle w:val="Contents3"/>
            <w:tabs>
              <w:tab w:val="clear" w:pos="8459"/>
              <w:tab w:val="right" w:pos="9026" w:leader="dot"/>
            </w:tabs>
            <w:rPr/>
          </w:pPr>
          <w:hyperlink w:anchor="__RefHeading___Toc7278049_73709187">
            <w:r>
              <w:rPr>
                <w:webHidden/>
                <w:rStyle w:val="IndexLink"/>
              </w:rPr>
              <w:t>1470</w:t>
            </w:r>
            <w:r>
              <w:rPr>
                <w:rStyle w:val="IndexLink"/>
                <w:rtl w:val="true"/>
              </w:rPr>
              <w:t xml:space="preserve">- </w:t>
            </w:r>
            <w:r>
              <w:rPr>
                <w:rStyle w:val="IndexLink"/>
                <w:rtl w:val="true"/>
              </w:rPr>
              <w:t>انتقاد الاعتقاد</w:t>
            </w:r>
            <w:r>
              <w:rPr>
                <w:rStyle w:val="IndexLink"/>
                <w:rtl w:val="true"/>
              </w:rPr>
              <w:tab/>
            </w:r>
            <w:r>
              <w:rPr>
                <w:rStyle w:val="IndexLink"/>
              </w:rPr>
              <w:t>413</w:t>
            </w:r>
          </w:hyperlink>
        </w:p>
        <w:p>
          <w:pPr>
            <w:pStyle w:val="Contents3"/>
            <w:tabs>
              <w:tab w:val="clear" w:pos="8459"/>
              <w:tab w:val="right" w:pos="9026" w:leader="dot"/>
            </w:tabs>
            <w:rPr/>
          </w:pPr>
          <w:hyperlink w:anchor="__RefHeading___Toc7278051_73709187">
            <w:r>
              <w:rPr>
                <w:webHidden/>
                <w:rStyle w:val="IndexLink"/>
              </w:rPr>
              <w:t>1471</w:t>
            </w:r>
            <w:r>
              <w:rPr>
                <w:rStyle w:val="IndexLink"/>
                <w:rtl w:val="true"/>
              </w:rPr>
              <w:t xml:space="preserve">- </w:t>
            </w:r>
            <w:r>
              <w:rPr>
                <w:rStyle w:val="IndexLink"/>
                <w:rtl w:val="true"/>
              </w:rPr>
              <w:t>انتقاد التواریخ‏</w:t>
            </w:r>
            <w:r>
              <w:rPr>
                <w:rStyle w:val="IndexLink"/>
                <w:rtl w:val="true"/>
              </w:rPr>
              <w:tab/>
            </w:r>
            <w:r>
              <w:rPr>
                <w:rStyle w:val="IndexLink"/>
              </w:rPr>
              <w:t>413</w:t>
            </w:r>
          </w:hyperlink>
        </w:p>
        <w:p>
          <w:pPr>
            <w:pStyle w:val="Contents3"/>
            <w:tabs>
              <w:tab w:val="clear" w:pos="8459"/>
              <w:tab w:val="right" w:pos="9026" w:leader="dot"/>
            </w:tabs>
            <w:rPr/>
          </w:pPr>
          <w:hyperlink w:anchor="__RefHeading___Toc7278053_73709187">
            <w:r>
              <w:rPr>
                <w:webHidden/>
                <w:rStyle w:val="IndexLink"/>
              </w:rPr>
              <w:t>1472</w:t>
            </w:r>
            <w:r>
              <w:rPr>
                <w:rStyle w:val="IndexLink"/>
                <w:rtl w:val="true"/>
              </w:rPr>
              <w:t xml:space="preserve">- </w:t>
            </w:r>
            <w:r>
              <w:rPr>
                <w:rStyle w:val="IndexLink"/>
                <w:rtl w:val="true"/>
              </w:rPr>
              <w:t>انتقاد الهیئة الجدیدة</w:t>
            </w:r>
            <w:r>
              <w:rPr>
                <w:rStyle w:val="IndexLink"/>
                <w:rtl w:val="true"/>
              </w:rPr>
              <w:tab/>
            </w:r>
            <w:r>
              <w:rPr>
                <w:rStyle w:val="IndexLink"/>
              </w:rPr>
              <w:t>413</w:t>
            </w:r>
          </w:hyperlink>
        </w:p>
        <w:p>
          <w:pPr>
            <w:pStyle w:val="Contents3"/>
            <w:tabs>
              <w:tab w:val="clear" w:pos="8459"/>
              <w:tab w:val="right" w:pos="9026" w:leader="dot"/>
            </w:tabs>
            <w:rPr/>
          </w:pPr>
          <w:hyperlink w:anchor="__RefHeading___Toc7278055_73709187">
            <w:r>
              <w:rPr>
                <w:webHidden/>
                <w:rStyle w:val="IndexLink"/>
              </w:rPr>
              <w:t>1473</w:t>
            </w:r>
            <w:r>
              <w:rPr>
                <w:rStyle w:val="IndexLink"/>
                <w:rtl w:val="true"/>
              </w:rPr>
              <w:t xml:space="preserve">- </w:t>
            </w:r>
            <w:r>
              <w:rPr>
                <w:rStyle w:val="IndexLink"/>
                <w:rtl w:val="true"/>
              </w:rPr>
              <w:t>الانتقادات علی الحساب المتداول فی المدارس الثانویة فی العصر الحاضر،</w:t>
            </w:r>
            <w:r>
              <w:rPr>
                <w:rStyle w:val="IndexLink"/>
                <w:rtl w:val="true"/>
              </w:rPr>
              <w:tab/>
            </w:r>
            <w:r>
              <w:rPr>
                <w:rStyle w:val="IndexLink"/>
              </w:rPr>
              <w:t>413</w:t>
            </w:r>
          </w:hyperlink>
        </w:p>
        <w:p>
          <w:pPr>
            <w:pStyle w:val="Contents3"/>
            <w:tabs>
              <w:tab w:val="clear" w:pos="8459"/>
              <w:tab w:val="right" w:pos="9026" w:leader="dot"/>
            </w:tabs>
            <w:rPr/>
          </w:pPr>
          <w:hyperlink w:anchor="__RefHeading___Toc7278057_73709187">
            <w:r>
              <w:rPr>
                <w:webHidden/>
                <w:rStyle w:val="IndexLink"/>
              </w:rPr>
              <w:t>1474</w:t>
            </w:r>
            <w:r>
              <w:rPr>
                <w:rStyle w:val="IndexLink"/>
                <w:rtl w:val="true"/>
              </w:rPr>
              <w:t xml:space="preserve">- </w:t>
            </w:r>
            <w:r>
              <w:rPr>
                <w:rStyle w:val="IndexLink"/>
                <w:rtl w:val="true"/>
              </w:rPr>
              <w:t>الانتقام ممن غدر بأمیر المؤمنین ع،</w:t>
            </w:r>
            <w:r>
              <w:rPr>
                <w:rStyle w:val="IndexLink"/>
                <w:rtl w:val="true"/>
              </w:rPr>
              <w:tab/>
            </w:r>
            <w:r>
              <w:rPr>
                <w:rStyle w:val="IndexLink"/>
              </w:rPr>
              <w:t>413</w:t>
            </w:r>
          </w:hyperlink>
        </w:p>
        <w:p>
          <w:pPr>
            <w:pStyle w:val="Contents3"/>
            <w:tabs>
              <w:tab w:val="clear" w:pos="8459"/>
              <w:tab w:val="right" w:pos="9026" w:leader="dot"/>
            </w:tabs>
            <w:rPr/>
          </w:pPr>
          <w:hyperlink w:anchor="__RefHeading___Toc7278059_73709187">
            <w:r>
              <w:rPr>
                <w:webHidden/>
                <w:rStyle w:val="IndexLink"/>
              </w:rPr>
              <w:t>1475</w:t>
            </w:r>
            <w:r>
              <w:rPr>
                <w:rStyle w:val="IndexLink"/>
                <w:rtl w:val="true"/>
              </w:rPr>
              <w:t xml:space="preserve">- </w:t>
            </w:r>
            <w:r>
              <w:rPr>
                <w:rStyle w:val="IndexLink"/>
                <w:rtl w:val="true"/>
              </w:rPr>
              <w:t>الانتقام‏</w:t>
            </w:r>
            <w:r>
              <w:rPr>
                <w:rStyle w:val="IndexLink"/>
                <w:rtl w:val="true"/>
              </w:rPr>
              <w:tab/>
            </w:r>
            <w:r>
              <w:rPr>
                <w:rStyle w:val="IndexLink"/>
              </w:rPr>
              <w:t>413</w:t>
            </w:r>
          </w:hyperlink>
        </w:p>
        <w:p>
          <w:pPr>
            <w:pStyle w:val="Contents3"/>
            <w:tabs>
              <w:tab w:val="clear" w:pos="8459"/>
              <w:tab w:val="right" w:pos="9026" w:leader="dot"/>
            </w:tabs>
            <w:rPr/>
          </w:pPr>
          <w:hyperlink w:anchor="__RefHeading___Toc7278061_73709187">
            <w:r>
              <w:rPr>
                <w:webHidden/>
                <w:rStyle w:val="IndexLink"/>
              </w:rPr>
              <w:t>1476</w:t>
            </w:r>
            <w:r>
              <w:rPr>
                <w:rStyle w:val="IndexLink"/>
                <w:rtl w:val="true"/>
              </w:rPr>
              <w:t xml:space="preserve">- </w:t>
            </w:r>
            <w:r>
              <w:rPr>
                <w:rStyle w:val="IndexLink"/>
                <w:rtl w:val="true"/>
              </w:rPr>
              <w:t>الانتقام‏</w:t>
            </w:r>
            <w:r>
              <w:rPr>
                <w:rStyle w:val="IndexLink"/>
                <w:rtl w:val="true"/>
              </w:rPr>
              <w:tab/>
            </w:r>
            <w:r>
              <w:rPr>
                <w:rStyle w:val="IndexLink"/>
              </w:rPr>
              <w:t>413</w:t>
            </w:r>
          </w:hyperlink>
        </w:p>
        <w:p>
          <w:pPr>
            <w:pStyle w:val="Contents3"/>
            <w:tabs>
              <w:tab w:val="clear" w:pos="8459"/>
              <w:tab w:val="right" w:pos="9026" w:leader="dot"/>
            </w:tabs>
            <w:rPr/>
          </w:pPr>
          <w:hyperlink w:anchor="__RefHeading___Toc7278063_73709187">
            <w:r>
              <w:rPr>
                <w:webHidden/>
                <w:rStyle w:val="IndexLink"/>
              </w:rPr>
              <w:t>1477</w:t>
            </w:r>
            <w:r>
              <w:rPr>
                <w:rStyle w:val="IndexLink"/>
                <w:rtl w:val="true"/>
              </w:rPr>
              <w:t xml:space="preserve">- </w:t>
            </w:r>
            <w:r>
              <w:rPr>
                <w:rStyle w:val="IndexLink"/>
                <w:rtl w:val="true"/>
              </w:rPr>
              <w:t>انتقام الشهید</w:t>
            </w:r>
            <w:r>
              <w:rPr>
                <w:rStyle w:val="IndexLink"/>
                <w:rtl w:val="true"/>
              </w:rPr>
              <w:tab/>
            </w:r>
            <w:r>
              <w:rPr>
                <w:rStyle w:val="IndexLink"/>
              </w:rPr>
              <w:t>413</w:t>
            </w:r>
          </w:hyperlink>
        </w:p>
        <w:p>
          <w:pPr>
            <w:pStyle w:val="Contents3"/>
            <w:tabs>
              <w:tab w:val="clear" w:pos="8459"/>
              <w:tab w:val="right" w:pos="9026" w:leader="dot"/>
            </w:tabs>
            <w:rPr/>
          </w:pPr>
          <w:hyperlink w:anchor="__RefHeading___Toc7278065_73709187">
            <w:r>
              <w:rPr>
                <w:webHidden/>
                <w:rStyle w:val="IndexLink"/>
              </w:rPr>
              <w:t>1478</w:t>
            </w:r>
            <w:r>
              <w:rPr>
                <w:rStyle w:val="IndexLink"/>
                <w:rtl w:val="true"/>
              </w:rPr>
              <w:t xml:space="preserve">- </w:t>
            </w:r>
            <w:r>
              <w:rPr>
                <w:rStyle w:val="IndexLink"/>
                <w:rtl w:val="true"/>
              </w:rPr>
              <w:t>إنجاح المطالب فی الفوز بالمآرب‏</w:t>
            </w:r>
            <w:r>
              <w:rPr>
                <w:rStyle w:val="IndexLink"/>
                <w:rtl w:val="true"/>
              </w:rPr>
              <w:tab/>
            </w:r>
            <w:r>
              <w:rPr>
                <w:rStyle w:val="IndexLink"/>
              </w:rPr>
              <w:t>413</w:t>
            </w:r>
          </w:hyperlink>
        </w:p>
        <w:p>
          <w:pPr>
            <w:pStyle w:val="Contents3"/>
            <w:tabs>
              <w:tab w:val="clear" w:pos="8459"/>
              <w:tab w:val="right" w:pos="9026" w:leader="dot"/>
            </w:tabs>
            <w:rPr/>
          </w:pPr>
          <w:hyperlink w:anchor="__RefHeading___Toc7278067_73709187">
            <w:r>
              <w:rPr>
                <w:webHidden/>
                <w:rStyle w:val="IndexLink"/>
              </w:rPr>
              <w:t>1479</w:t>
            </w:r>
            <w:r>
              <w:rPr>
                <w:rStyle w:val="IndexLink"/>
                <w:rtl w:val="true"/>
              </w:rPr>
              <w:t xml:space="preserve">- </w:t>
            </w:r>
            <w:r>
              <w:rPr>
                <w:rStyle w:val="IndexLink"/>
                <w:rtl w:val="true"/>
              </w:rPr>
              <w:t>الإنجاز فی شرح الإیجاز</w:t>
            </w:r>
            <w:r>
              <w:rPr>
                <w:rStyle w:val="IndexLink"/>
                <w:rtl w:val="true"/>
              </w:rPr>
              <w:tab/>
            </w:r>
            <w:r>
              <w:rPr>
                <w:rStyle w:val="IndexLink"/>
              </w:rPr>
              <w:t>414</w:t>
            </w:r>
          </w:hyperlink>
        </w:p>
        <w:p>
          <w:pPr>
            <w:pStyle w:val="Contents3"/>
            <w:tabs>
              <w:tab w:val="clear" w:pos="8459"/>
              <w:tab w:val="right" w:pos="9026" w:leader="dot"/>
            </w:tabs>
            <w:rPr/>
          </w:pPr>
          <w:hyperlink w:anchor="__RefHeading___Toc7278069_73709187">
            <w:r>
              <w:rPr>
                <w:webHidden/>
                <w:rStyle w:val="IndexLink"/>
                <w:rtl w:val="true"/>
              </w:rPr>
              <w:t>انجام‏نامه‏</w:t>
            </w:r>
            <w:r>
              <w:rPr>
                <w:rStyle w:val="IndexLink"/>
                <w:rtl w:val="true"/>
              </w:rPr>
              <w:tab/>
            </w:r>
            <w:r>
              <w:rPr>
                <w:rStyle w:val="IndexLink"/>
              </w:rPr>
              <w:t>414</w:t>
            </w:r>
          </w:hyperlink>
        </w:p>
        <w:p>
          <w:pPr>
            <w:pStyle w:val="Contents3"/>
            <w:tabs>
              <w:tab w:val="clear" w:pos="8459"/>
              <w:tab w:val="right" w:pos="9026" w:leader="dot"/>
            </w:tabs>
            <w:rPr/>
          </w:pPr>
          <w:hyperlink w:anchor="__RefHeading___Toc7278071_73709187">
            <w:r>
              <w:rPr>
                <w:webHidden/>
                <w:rStyle w:val="IndexLink"/>
                <w:rtl w:val="true"/>
              </w:rPr>
              <w:t>انجمن‏آرای ناصری‏</w:t>
            </w:r>
            <w:r>
              <w:rPr>
                <w:rStyle w:val="IndexLink"/>
                <w:rtl w:val="true"/>
              </w:rPr>
              <w:tab/>
            </w:r>
            <w:r>
              <w:rPr>
                <w:rStyle w:val="IndexLink"/>
              </w:rPr>
              <w:t>415</w:t>
            </w:r>
          </w:hyperlink>
        </w:p>
        <w:p>
          <w:pPr>
            <w:pStyle w:val="Contents3"/>
            <w:tabs>
              <w:tab w:val="clear" w:pos="8459"/>
              <w:tab w:val="right" w:pos="9026" w:leader="dot"/>
            </w:tabs>
            <w:rPr/>
          </w:pPr>
          <w:hyperlink w:anchor="__RefHeading___Toc7278073_73709187">
            <w:r>
              <w:rPr>
                <w:webHidden/>
                <w:rStyle w:val="IndexLink"/>
              </w:rPr>
              <w:t>1480</w:t>
            </w:r>
            <w:r>
              <w:rPr>
                <w:rStyle w:val="IndexLink"/>
                <w:rtl w:val="true"/>
              </w:rPr>
              <w:t xml:space="preserve">- </w:t>
            </w:r>
            <w:r>
              <w:rPr>
                <w:rStyle w:val="IndexLink"/>
                <w:rtl w:val="true"/>
              </w:rPr>
              <w:t>أنجمن خاقان‏</w:t>
            </w:r>
            <w:r>
              <w:rPr>
                <w:rStyle w:val="IndexLink"/>
                <w:rtl w:val="true"/>
              </w:rPr>
              <w:tab/>
            </w:r>
            <w:r>
              <w:rPr>
                <w:rStyle w:val="IndexLink"/>
              </w:rPr>
              <w:t>415</w:t>
            </w:r>
          </w:hyperlink>
        </w:p>
        <w:p>
          <w:pPr>
            <w:pStyle w:val="Contents3"/>
            <w:tabs>
              <w:tab w:val="clear" w:pos="8459"/>
              <w:tab w:val="right" w:pos="9026" w:leader="dot"/>
            </w:tabs>
            <w:rPr/>
          </w:pPr>
          <w:hyperlink w:anchor="__RefHeading___Toc7278075_73709187">
            <w:r>
              <w:rPr>
                <w:webHidden/>
                <w:rStyle w:val="IndexLink"/>
              </w:rPr>
              <w:t>1481</w:t>
            </w:r>
            <w:r>
              <w:rPr>
                <w:rStyle w:val="IndexLink"/>
                <w:rtl w:val="true"/>
              </w:rPr>
              <w:t xml:space="preserve">- </w:t>
            </w:r>
            <w:r>
              <w:rPr>
                <w:rStyle w:val="IndexLink"/>
                <w:rtl w:val="true"/>
              </w:rPr>
              <w:t>أنجمن دانش‏</w:t>
            </w:r>
            <w:r>
              <w:rPr>
                <w:rStyle w:val="IndexLink"/>
                <w:rtl w:val="true"/>
              </w:rPr>
              <w:tab/>
            </w:r>
            <w:r>
              <w:rPr>
                <w:rStyle w:val="IndexLink"/>
              </w:rPr>
              <w:t>415</w:t>
            </w:r>
          </w:hyperlink>
        </w:p>
        <w:p>
          <w:pPr>
            <w:pStyle w:val="Contents3"/>
            <w:tabs>
              <w:tab w:val="clear" w:pos="8459"/>
              <w:tab w:val="right" w:pos="9026" w:leader="dot"/>
            </w:tabs>
            <w:rPr/>
          </w:pPr>
          <w:hyperlink w:anchor="__RefHeading___Toc7278077_73709187">
            <w:r>
              <w:rPr>
                <w:webHidden/>
                <w:rStyle w:val="IndexLink"/>
              </w:rPr>
              <w:t>1482</w:t>
            </w:r>
            <w:r>
              <w:rPr>
                <w:rStyle w:val="IndexLink"/>
                <w:rtl w:val="true"/>
              </w:rPr>
              <w:t xml:space="preserve">- </w:t>
            </w:r>
            <w:r>
              <w:rPr>
                <w:rStyle w:val="IndexLink"/>
                <w:rtl w:val="true"/>
              </w:rPr>
              <w:t>إنجیل أهل البیت‏</w:t>
            </w:r>
            <w:r>
              <w:rPr>
                <w:rStyle w:val="IndexLink"/>
                <w:rtl w:val="true"/>
              </w:rPr>
              <w:tab/>
            </w:r>
            <w:r>
              <w:rPr>
                <w:rStyle w:val="IndexLink"/>
              </w:rPr>
              <w:t>415</w:t>
            </w:r>
          </w:hyperlink>
        </w:p>
        <w:p>
          <w:pPr>
            <w:pStyle w:val="Contents3"/>
            <w:tabs>
              <w:tab w:val="clear" w:pos="8459"/>
              <w:tab w:val="right" w:pos="9026" w:leader="dot"/>
            </w:tabs>
            <w:rPr/>
          </w:pPr>
          <w:hyperlink w:anchor="__RefHeading___Toc7278079_73709187">
            <w:r>
              <w:rPr>
                <w:webHidden/>
                <w:rStyle w:val="IndexLink"/>
              </w:rPr>
              <w:t>1483</w:t>
            </w:r>
            <w:r>
              <w:rPr>
                <w:rStyle w:val="IndexLink"/>
                <w:rtl w:val="true"/>
              </w:rPr>
              <w:t xml:space="preserve">- </w:t>
            </w:r>
            <w:r>
              <w:rPr>
                <w:rStyle w:val="IndexLink"/>
                <w:rtl w:val="true"/>
              </w:rPr>
              <w:t>إنجیل برنابا</w:t>
            </w:r>
            <w:r>
              <w:rPr>
                <w:rStyle w:val="IndexLink"/>
                <w:rtl w:val="true"/>
              </w:rPr>
              <w:tab/>
            </w:r>
            <w:r>
              <w:rPr>
                <w:rStyle w:val="IndexLink"/>
              </w:rPr>
              <w:t>416</w:t>
            </w:r>
          </w:hyperlink>
        </w:p>
        <w:p>
          <w:pPr>
            <w:pStyle w:val="Contents3"/>
            <w:tabs>
              <w:tab w:val="clear" w:pos="8459"/>
              <w:tab w:val="right" w:pos="9026" w:leader="dot"/>
            </w:tabs>
            <w:rPr/>
          </w:pPr>
          <w:hyperlink w:anchor="__RefHeading___Toc7278081_73709187">
            <w:r>
              <w:rPr>
                <w:webHidden/>
                <w:rStyle w:val="IndexLink"/>
              </w:rPr>
              <w:t>1484</w:t>
            </w:r>
            <w:r>
              <w:rPr>
                <w:rStyle w:val="IndexLink"/>
                <w:rtl w:val="true"/>
              </w:rPr>
              <w:t xml:space="preserve">- </w:t>
            </w:r>
            <w:r>
              <w:rPr>
                <w:rStyle w:val="IndexLink"/>
                <w:rtl w:val="true"/>
              </w:rPr>
              <w:t>اندرز قابوس‏</w:t>
            </w:r>
            <w:r>
              <w:rPr>
                <w:rStyle w:val="IndexLink"/>
                <w:rtl w:val="true"/>
              </w:rPr>
              <w:tab/>
            </w:r>
            <w:r>
              <w:rPr>
                <w:rStyle w:val="IndexLink"/>
              </w:rPr>
              <w:t>416</w:t>
            </w:r>
          </w:hyperlink>
        </w:p>
        <w:p>
          <w:pPr>
            <w:pStyle w:val="Contents3"/>
            <w:tabs>
              <w:tab w:val="clear" w:pos="8459"/>
              <w:tab w:val="right" w:pos="9026" w:leader="dot"/>
            </w:tabs>
            <w:rPr/>
          </w:pPr>
          <w:hyperlink w:anchor="__RefHeading___Toc7278083_73709187">
            <w:r>
              <w:rPr>
                <w:webHidden/>
                <w:rStyle w:val="IndexLink"/>
              </w:rPr>
              <w:t>1485</w:t>
            </w:r>
            <w:r>
              <w:rPr>
                <w:rStyle w:val="IndexLink"/>
                <w:rtl w:val="true"/>
              </w:rPr>
              <w:t xml:space="preserve">- </w:t>
            </w:r>
            <w:r>
              <w:rPr>
                <w:rStyle w:val="IndexLink"/>
                <w:rtl w:val="true"/>
              </w:rPr>
              <w:t>اندرزنامه أسدی‏</w:t>
            </w:r>
            <w:r>
              <w:rPr>
                <w:rStyle w:val="IndexLink"/>
                <w:rtl w:val="true"/>
              </w:rPr>
              <w:tab/>
            </w:r>
            <w:r>
              <w:rPr>
                <w:rStyle w:val="IndexLink"/>
              </w:rPr>
              <w:t>416</w:t>
            </w:r>
          </w:hyperlink>
        </w:p>
        <w:p>
          <w:pPr>
            <w:pStyle w:val="Contents3"/>
            <w:tabs>
              <w:tab w:val="clear" w:pos="8459"/>
              <w:tab w:val="right" w:pos="9026" w:leader="dot"/>
            </w:tabs>
            <w:rPr/>
          </w:pPr>
          <w:hyperlink w:anchor="__RefHeading___Toc7278085_73709187">
            <w:r>
              <w:rPr>
                <w:webHidden/>
                <w:rStyle w:val="IndexLink"/>
              </w:rPr>
              <w:t>1486</w:t>
            </w:r>
            <w:r>
              <w:rPr>
                <w:rStyle w:val="IndexLink"/>
                <w:rtl w:val="true"/>
              </w:rPr>
              <w:t xml:space="preserve">- </w:t>
            </w:r>
            <w:r>
              <w:rPr>
                <w:rStyle w:val="IndexLink"/>
                <w:rtl w:val="true"/>
              </w:rPr>
              <w:t>اندرز و پند</w:t>
            </w:r>
            <w:r>
              <w:rPr>
                <w:rStyle w:val="IndexLink"/>
                <w:rtl w:val="true"/>
              </w:rPr>
              <w:tab/>
            </w:r>
            <w:r>
              <w:rPr>
                <w:rStyle w:val="IndexLink"/>
              </w:rPr>
              <w:t>417</w:t>
            </w:r>
          </w:hyperlink>
        </w:p>
        <w:p>
          <w:pPr>
            <w:pStyle w:val="Contents3"/>
            <w:tabs>
              <w:tab w:val="clear" w:pos="8459"/>
              <w:tab w:val="right" w:pos="9026" w:leader="dot"/>
            </w:tabs>
            <w:rPr/>
          </w:pPr>
          <w:hyperlink w:anchor="__RefHeading___Toc7278087_73709187">
            <w:r>
              <w:rPr>
                <w:webHidden/>
                <w:rStyle w:val="IndexLink"/>
              </w:rPr>
              <w:t>1487</w:t>
            </w:r>
            <w:r>
              <w:rPr>
                <w:rStyle w:val="IndexLink"/>
                <w:rtl w:val="true"/>
              </w:rPr>
              <w:t xml:space="preserve">- </w:t>
            </w:r>
            <w:r>
              <w:rPr>
                <w:rStyle w:val="IndexLink"/>
                <w:rtl w:val="true"/>
              </w:rPr>
              <w:t>الإنذار</w:t>
            </w:r>
            <w:r>
              <w:rPr>
                <w:rStyle w:val="IndexLink"/>
                <w:rtl w:val="true"/>
              </w:rPr>
              <w:tab/>
            </w:r>
            <w:r>
              <w:rPr>
                <w:rStyle w:val="IndexLink"/>
              </w:rPr>
              <w:t>417</w:t>
            </w:r>
          </w:hyperlink>
        </w:p>
        <w:p>
          <w:pPr>
            <w:pStyle w:val="Contents3"/>
            <w:tabs>
              <w:tab w:val="clear" w:pos="8459"/>
              <w:tab w:val="right" w:pos="9026" w:leader="dot"/>
            </w:tabs>
            <w:rPr/>
          </w:pPr>
          <w:hyperlink w:anchor="__RefHeading___Toc7278089_73709187">
            <w:r>
              <w:rPr>
                <w:webHidden/>
                <w:rStyle w:val="IndexLink"/>
              </w:rPr>
              <w:t>1488</w:t>
            </w:r>
            <w:r>
              <w:rPr>
                <w:rStyle w:val="IndexLink"/>
                <w:rtl w:val="true"/>
              </w:rPr>
              <w:t xml:space="preserve">- </w:t>
            </w:r>
            <w:r>
              <w:rPr>
                <w:rStyle w:val="IndexLink"/>
                <w:rtl w:val="true"/>
              </w:rPr>
              <w:t>إنذار الناذرین‏</w:t>
            </w:r>
            <w:r>
              <w:rPr>
                <w:rStyle w:val="IndexLink"/>
                <w:rtl w:val="true"/>
              </w:rPr>
              <w:tab/>
            </w:r>
            <w:r>
              <w:rPr>
                <w:rStyle w:val="IndexLink"/>
              </w:rPr>
              <w:t>417</w:t>
            </w:r>
          </w:hyperlink>
        </w:p>
        <w:p>
          <w:pPr>
            <w:pStyle w:val="Contents3"/>
            <w:tabs>
              <w:tab w:val="clear" w:pos="8459"/>
              <w:tab w:val="right" w:pos="9026" w:leader="dot"/>
            </w:tabs>
            <w:rPr/>
          </w:pPr>
          <w:hyperlink w:anchor="__RefHeading___Toc7278091_73709187">
            <w:r>
              <w:rPr>
                <w:webHidden/>
                <w:rStyle w:val="IndexLink"/>
              </w:rPr>
              <w:t>1489</w:t>
            </w:r>
            <w:r>
              <w:rPr>
                <w:rStyle w:val="IndexLink"/>
                <w:rtl w:val="true"/>
              </w:rPr>
              <w:t xml:space="preserve">- </w:t>
            </w:r>
            <w:r>
              <w:rPr>
                <w:rStyle w:val="IndexLink"/>
                <w:rtl w:val="true"/>
              </w:rPr>
              <w:t>أنس الجلیس‏</w:t>
            </w:r>
            <w:r>
              <w:rPr>
                <w:rStyle w:val="IndexLink"/>
                <w:rtl w:val="true"/>
              </w:rPr>
              <w:tab/>
            </w:r>
            <w:r>
              <w:rPr>
                <w:rStyle w:val="IndexLink"/>
              </w:rPr>
              <w:t>417</w:t>
            </w:r>
          </w:hyperlink>
        </w:p>
        <w:p>
          <w:pPr>
            <w:pStyle w:val="Contents3"/>
            <w:tabs>
              <w:tab w:val="clear" w:pos="8459"/>
              <w:tab w:val="right" w:pos="9026" w:leader="dot"/>
            </w:tabs>
            <w:rPr/>
          </w:pPr>
          <w:hyperlink w:anchor="__RefHeading___Toc7278093_73709187">
            <w:r>
              <w:rPr>
                <w:webHidden/>
                <w:rStyle w:val="IndexLink"/>
              </w:rPr>
              <w:t>1490</w:t>
            </w:r>
            <w:r>
              <w:rPr>
                <w:rStyle w:val="IndexLink"/>
                <w:rtl w:val="true"/>
              </w:rPr>
              <w:t xml:space="preserve">- </w:t>
            </w:r>
            <w:r>
              <w:rPr>
                <w:rStyle w:val="IndexLink"/>
                <w:rtl w:val="true"/>
              </w:rPr>
              <w:t>أنس الخواطر</w:t>
            </w:r>
            <w:r>
              <w:rPr>
                <w:rStyle w:val="IndexLink"/>
                <w:rtl w:val="true"/>
              </w:rPr>
              <w:tab/>
            </w:r>
            <w:r>
              <w:rPr>
                <w:rStyle w:val="IndexLink"/>
              </w:rPr>
              <w:t>417</w:t>
            </w:r>
          </w:hyperlink>
        </w:p>
        <w:p>
          <w:pPr>
            <w:pStyle w:val="Contents3"/>
            <w:tabs>
              <w:tab w:val="clear" w:pos="8459"/>
              <w:tab w:val="right" w:pos="9026" w:leader="dot"/>
            </w:tabs>
            <w:rPr/>
          </w:pPr>
          <w:hyperlink w:anchor="__RefHeading___Toc7278095_73709187">
            <w:r>
              <w:rPr>
                <w:webHidden/>
                <w:rStyle w:val="IndexLink"/>
              </w:rPr>
              <w:t>1491</w:t>
            </w:r>
            <w:r>
              <w:rPr>
                <w:rStyle w:val="IndexLink"/>
                <w:rtl w:val="true"/>
              </w:rPr>
              <w:t xml:space="preserve">- </w:t>
            </w:r>
            <w:r>
              <w:rPr>
                <w:rStyle w:val="IndexLink"/>
                <w:rtl w:val="true"/>
              </w:rPr>
              <w:t>أنس الخواطر و نقلة المسافر</w:t>
            </w:r>
            <w:r>
              <w:rPr>
                <w:rStyle w:val="IndexLink"/>
                <w:rtl w:val="true"/>
              </w:rPr>
              <w:tab/>
            </w:r>
            <w:r>
              <w:rPr>
                <w:rStyle w:val="IndexLink"/>
              </w:rPr>
              <w:t>418</w:t>
            </w:r>
          </w:hyperlink>
        </w:p>
        <w:p>
          <w:pPr>
            <w:pStyle w:val="Contents3"/>
            <w:tabs>
              <w:tab w:val="clear" w:pos="8459"/>
              <w:tab w:val="right" w:pos="9026" w:leader="dot"/>
            </w:tabs>
            <w:rPr/>
          </w:pPr>
          <w:hyperlink w:anchor="__RefHeading___Toc7278097_73709187">
            <w:r>
              <w:rPr>
                <w:webHidden/>
                <w:rStyle w:val="IndexLink"/>
              </w:rPr>
              <w:t>1492</w:t>
            </w:r>
            <w:r>
              <w:rPr>
                <w:rStyle w:val="IndexLink"/>
                <w:rtl w:val="true"/>
              </w:rPr>
              <w:t xml:space="preserve">- </w:t>
            </w:r>
            <w:r>
              <w:rPr>
                <w:rStyle w:val="IndexLink"/>
                <w:rtl w:val="true"/>
              </w:rPr>
              <w:t>أنس العالم و أدب المتعلم‏</w:t>
            </w:r>
            <w:r>
              <w:rPr>
                <w:rStyle w:val="IndexLink"/>
                <w:rtl w:val="true"/>
              </w:rPr>
              <w:tab/>
            </w:r>
            <w:r>
              <w:rPr>
                <w:rStyle w:val="IndexLink"/>
              </w:rPr>
              <w:t>418</w:t>
            </w:r>
          </w:hyperlink>
        </w:p>
        <w:p>
          <w:pPr>
            <w:pStyle w:val="Contents3"/>
            <w:tabs>
              <w:tab w:val="clear" w:pos="8459"/>
              <w:tab w:val="right" w:pos="9026" w:leader="dot"/>
            </w:tabs>
            <w:rPr/>
          </w:pPr>
          <w:hyperlink w:anchor="__RefHeading___Toc7278099_73709187">
            <w:r>
              <w:rPr>
                <w:webHidden/>
                <w:rStyle w:val="IndexLink"/>
              </w:rPr>
              <w:t>1493</w:t>
            </w:r>
            <w:r>
              <w:rPr>
                <w:rStyle w:val="IndexLink"/>
                <w:rtl w:val="true"/>
              </w:rPr>
              <w:t xml:space="preserve">- </w:t>
            </w:r>
            <w:r>
              <w:rPr>
                <w:rStyle w:val="IndexLink"/>
                <w:rtl w:val="true"/>
              </w:rPr>
              <w:t>أنس الکریم‏</w:t>
            </w:r>
            <w:r>
              <w:rPr>
                <w:rStyle w:val="IndexLink"/>
                <w:rtl w:val="true"/>
              </w:rPr>
              <w:tab/>
            </w:r>
            <w:r>
              <w:rPr>
                <w:rStyle w:val="IndexLink"/>
              </w:rPr>
              <w:t>418</w:t>
            </w:r>
          </w:hyperlink>
        </w:p>
        <w:p>
          <w:pPr>
            <w:pStyle w:val="Contents3"/>
            <w:tabs>
              <w:tab w:val="clear" w:pos="8459"/>
              <w:tab w:val="right" w:pos="9026" w:leader="dot"/>
            </w:tabs>
            <w:rPr/>
          </w:pPr>
          <w:hyperlink w:anchor="__RefHeading___Toc7278101_73709187">
            <w:r>
              <w:rPr>
                <w:webHidden/>
                <w:rStyle w:val="IndexLink"/>
              </w:rPr>
              <w:t>1494</w:t>
            </w:r>
            <w:r>
              <w:rPr>
                <w:rStyle w:val="IndexLink"/>
                <w:rtl w:val="true"/>
              </w:rPr>
              <w:t xml:space="preserve">- </w:t>
            </w:r>
            <w:r>
              <w:rPr>
                <w:rStyle w:val="IndexLink"/>
                <w:rtl w:val="true"/>
              </w:rPr>
              <w:t>أنس المرید و شمس المجالس‏</w:t>
            </w:r>
            <w:r>
              <w:rPr>
                <w:rStyle w:val="IndexLink"/>
                <w:rtl w:val="true"/>
              </w:rPr>
              <w:tab/>
            </w:r>
            <w:r>
              <w:rPr>
                <w:rStyle w:val="IndexLink"/>
              </w:rPr>
              <w:t>418</w:t>
            </w:r>
          </w:hyperlink>
        </w:p>
        <w:p>
          <w:pPr>
            <w:pStyle w:val="Contents3"/>
            <w:tabs>
              <w:tab w:val="clear" w:pos="8459"/>
              <w:tab w:val="right" w:pos="9026" w:leader="dot"/>
            </w:tabs>
            <w:rPr/>
          </w:pPr>
          <w:hyperlink w:anchor="__RefHeading___Toc7278103_73709187">
            <w:r>
              <w:rPr>
                <w:webHidden/>
                <w:rStyle w:val="IndexLink"/>
              </w:rPr>
              <w:t>1495</w:t>
            </w:r>
            <w:r>
              <w:rPr>
                <w:rStyle w:val="IndexLink"/>
                <w:rtl w:val="true"/>
              </w:rPr>
              <w:t xml:space="preserve">- </w:t>
            </w:r>
            <w:r>
              <w:rPr>
                <w:rStyle w:val="IndexLink"/>
                <w:rtl w:val="true"/>
              </w:rPr>
              <w:t>أنس الوحید</w:t>
            </w:r>
            <w:r>
              <w:rPr>
                <w:rStyle w:val="IndexLink"/>
                <w:rtl w:val="true"/>
              </w:rPr>
              <w:tab/>
            </w:r>
            <w:r>
              <w:rPr>
                <w:rStyle w:val="IndexLink"/>
              </w:rPr>
              <w:t>418</w:t>
            </w:r>
          </w:hyperlink>
        </w:p>
        <w:p>
          <w:pPr>
            <w:pStyle w:val="Contents3"/>
            <w:tabs>
              <w:tab w:val="clear" w:pos="8459"/>
              <w:tab w:val="right" w:pos="9026" w:leader="dot"/>
            </w:tabs>
            <w:rPr/>
          </w:pPr>
          <w:hyperlink w:anchor="__RefHeading___Toc7278105_73709187">
            <w:r>
              <w:rPr>
                <w:webHidden/>
                <w:rStyle w:val="IndexLink"/>
              </w:rPr>
              <w:t>1496</w:t>
            </w:r>
            <w:r>
              <w:rPr>
                <w:rStyle w:val="IndexLink"/>
                <w:rtl w:val="true"/>
              </w:rPr>
              <w:t xml:space="preserve">- </w:t>
            </w:r>
            <w:r>
              <w:rPr>
                <w:rStyle w:val="IndexLink"/>
                <w:rtl w:val="true"/>
              </w:rPr>
              <w:t>أنس الوحید</w:t>
            </w:r>
            <w:r>
              <w:rPr>
                <w:rStyle w:val="IndexLink"/>
                <w:rtl w:val="true"/>
              </w:rPr>
              <w:tab/>
            </w:r>
            <w:r>
              <w:rPr>
                <w:rStyle w:val="IndexLink"/>
              </w:rPr>
              <w:t>418</w:t>
            </w:r>
          </w:hyperlink>
        </w:p>
        <w:p>
          <w:pPr>
            <w:pStyle w:val="Contents3"/>
            <w:tabs>
              <w:tab w:val="clear" w:pos="8459"/>
              <w:tab w:val="right" w:pos="9026" w:leader="dot"/>
            </w:tabs>
            <w:rPr/>
          </w:pPr>
          <w:hyperlink w:anchor="__RefHeading___Toc7278107_73709187">
            <w:r>
              <w:rPr>
                <w:webHidden/>
                <w:rStyle w:val="IndexLink"/>
              </w:rPr>
              <w:t>1497</w:t>
            </w:r>
            <w:r>
              <w:rPr>
                <w:rStyle w:val="IndexLink"/>
                <w:rtl w:val="true"/>
              </w:rPr>
              <w:t xml:space="preserve">- </w:t>
            </w:r>
            <w:r>
              <w:rPr>
                <w:rStyle w:val="IndexLink"/>
                <w:rtl w:val="true"/>
              </w:rPr>
              <w:t>أنس الوحید فی شرح التوحید</w:t>
            </w:r>
            <w:r>
              <w:rPr>
                <w:rStyle w:val="IndexLink"/>
                <w:rtl w:val="true"/>
              </w:rPr>
              <w:tab/>
            </w:r>
            <w:r>
              <w:rPr>
                <w:rStyle w:val="IndexLink"/>
              </w:rPr>
              <w:t>418</w:t>
            </w:r>
          </w:hyperlink>
        </w:p>
        <w:p>
          <w:pPr>
            <w:pStyle w:val="Contents3"/>
            <w:tabs>
              <w:tab w:val="clear" w:pos="8459"/>
              <w:tab w:val="right" w:pos="9026" w:leader="dot"/>
            </w:tabs>
            <w:rPr/>
          </w:pPr>
          <w:hyperlink w:anchor="__RefHeading___Toc7278109_73709187">
            <w:r>
              <w:rPr>
                <w:webHidden/>
                <w:rStyle w:val="IndexLink"/>
                <w:rtl w:val="true"/>
              </w:rPr>
              <w:t>أنس الوحید فی تفسیر آیة العدل و التوحید</w:t>
            </w:r>
            <w:r>
              <w:rPr>
                <w:rStyle w:val="IndexLink"/>
                <w:rtl w:val="true"/>
              </w:rPr>
              <w:tab/>
            </w:r>
            <w:r>
              <w:rPr>
                <w:rStyle w:val="IndexLink"/>
              </w:rPr>
              <w:t>419</w:t>
            </w:r>
          </w:hyperlink>
        </w:p>
        <w:p>
          <w:pPr>
            <w:pStyle w:val="Contents3"/>
            <w:tabs>
              <w:tab w:val="clear" w:pos="8459"/>
              <w:tab w:val="right" w:pos="9026" w:leader="dot"/>
            </w:tabs>
            <w:rPr/>
          </w:pPr>
          <w:hyperlink w:anchor="__RefHeading___Toc7278111_73709187">
            <w:r>
              <w:rPr>
                <w:webHidden/>
                <w:rStyle w:val="IndexLink"/>
                <w:rtl w:val="true"/>
              </w:rPr>
              <w:t>بیان</w:t>
            </w:r>
            <w:r>
              <w:rPr>
                <w:rStyle w:val="IndexLink"/>
                <w:rtl w:val="true"/>
              </w:rPr>
              <w:tab/>
            </w:r>
            <w:r>
              <w:rPr>
                <w:rStyle w:val="IndexLink"/>
              </w:rPr>
              <w:t>419</w:t>
            </w:r>
          </w:hyperlink>
        </w:p>
        <w:p>
          <w:pPr>
            <w:pStyle w:val="Contents3"/>
            <w:tabs>
              <w:tab w:val="clear" w:pos="8459"/>
              <w:tab w:val="right" w:pos="9026" w:leader="dot"/>
            </w:tabs>
            <w:rPr/>
          </w:pPr>
          <w:hyperlink w:anchor="__RefHeading___Toc7278113_73709187">
            <w:r>
              <w:rPr>
                <w:webHidden/>
                <w:rStyle w:val="IndexLink"/>
              </w:rPr>
              <w:t>1498</w:t>
            </w:r>
            <w:r>
              <w:rPr>
                <w:rStyle w:val="IndexLink"/>
                <w:rtl w:val="true"/>
              </w:rPr>
              <w:t xml:space="preserve">- </w:t>
            </w:r>
            <w:r>
              <w:rPr>
                <w:rStyle w:val="IndexLink"/>
                <w:rtl w:val="true"/>
              </w:rPr>
              <w:t>الأنساب‏</w:t>
            </w:r>
            <w:r>
              <w:rPr>
                <w:rStyle w:val="IndexLink"/>
                <w:rtl w:val="true"/>
              </w:rPr>
              <w:tab/>
            </w:r>
            <w:r>
              <w:rPr>
                <w:rStyle w:val="IndexLink"/>
              </w:rPr>
              <w:t>421</w:t>
            </w:r>
          </w:hyperlink>
        </w:p>
        <w:p>
          <w:pPr>
            <w:pStyle w:val="Contents3"/>
            <w:tabs>
              <w:tab w:val="clear" w:pos="8459"/>
              <w:tab w:val="right" w:pos="9026" w:leader="dot"/>
            </w:tabs>
            <w:rPr/>
          </w:pPr>
          <w:hyperlink w:anchor="__RefHeading___Toc7278115_73709187">
            <w:r>
              <w:rPr>
                <w:webHidden/>
                <w:rStyle w:val="IndexLink"/>
              </w:rPr>
              <w:t>1499</w:t>
            </w:r>
            <w:r>
              <w:rPr>
                <w:rStyle w:val="IndexLink"/>
                <w:rtl w:val="true"/>
              </w:rPr>
              <w:t xml:space="preserve">- </w:t>
            </w:r>
            <w:r>
              <w:rPr>
                <w:rStyle w:val="IndexLink"/>
                <w:rtl w:val="true"/>
              </w:rPr>
              <w:t>الأنساب‏</w:t>
            </w:r>
            <w:r>
              <w:rPr>
                <w:rStyle w:val="IndexLink"/>
                <w:rtl w:val="true"/>
              </w:rPr>
              <w:tab/>
            </w:r>
            <w:r>
              <w:rPr>
                <w:rStyle w:val="IndexLink"/>
              </w:rPr>
              <w:t>422</w:t>
            </w:r>
          </w:hyperlink>
        </w:p>
        <w:p>
          <w:pPr>
            <w:pStyle w:val="Contents3"/>
            <w:tabs>
              <w:tab w:val="clear" w:pos="8459"/>
              <w:tab w:val="right" w:pos="9026" w:leader="dot"/>
            </w:tabs>
            <w:rPr/>
          </w:pPr>
          <w:hyperlink w:anchor="__RefHeading___Toc7278117_73709187">
            <w:r>
              <w:rPr>
                <w:webHidden/>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19_73709187">
            <w:r>
              <w:rPr>
                <w:webHidden/>
                <w:rStyle w:val="IndexLink"/>
              </w:rPr>
              <w:t>1500</w:t>
            </w:r>
            <w:r>
              <w:rPr>
                <w:rStyle w:val="IndexLink"/>
                <w:rtl w:val="true"/>
              </w:rPr>
              <w:t xml:space="preserve">- </w:t>
            </w:r>
            <w:r>
              <w:rPr>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21_73709187">
            <w:r>
              <w:rPr>
                <w:webHidden/>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23_73709187">
            <w:r>
              <w:rPr>
                <w:webHidden/>
                <w:rStyle w:val="IndexLink"/>
              </w:rPr>
              <w:t>1501</w:t>
            </w:r>
            <w:r>
              <w:rPr>
                <w:rStyle w:val="IndexLink"/>
                <w:rtl w:val="true"/>
              </w:rPr>
              <w:t xml:space="preserve">- </w:t>
            </w:r>
            <w:r>
              <w:rPr>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25_73709187">
            <w:r>
              <w:rPr>
                <w:webHidden/>
                <w:rStyle w:val="IndexLink"/>
              </w:rPr>
              <w:t>1502</w:t>
            </w:r>
            <w:r>
              <w:rPr>
                <w:rStyle w:val="IndexLink"/>
                <w:rtl w:val="true"/>
              </w:rPr>
              <w:t xml:space="preserve">- </w:t>
            </w:r>
            <w:r>
              <w:rPr>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27_73709187">
            <w:r>
              <w:rPr>
                <w:webHidden/>
                <w:rStyle w:val="IndexLink"/>
              </w:rPr>
              <w:t>1503</w:t>
            </w:r>
            <w:r>
              <w:rPr>
                <w:rStyle w:val="IndexLink"/>
                <w:rtl w:val="true"/>
              </w:rPr>
              <w:t xml:space="preserve">- </w:t>
            </w:r>
            <w:r>
              <w:rPr>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29_73709187">
            <w:r>
              <w:rPr>
                <w:webHidden/>
                <w:rStyle w:val="IndexLink"/>
              </w:rPr>
              <w:t>1504</w:t>
            </w:r>
            <w:r>
              <w:rPr>
                <w:rStyle w:val="IndexLink"/>
                <w:rtl w:val="true"/>
              </w:rPr>
              <w:t xml:space="preserve">- </w:t>
            </w:r>
            <w:r>
              <w:rPr>
                <w:rStyle w:val="IndexLink"/>
                <w:rtl w:val="true"/>
              </w:rPr>
              <w:t>الأنساب‏</w:t>
            </w:r>
            <w:r>
              <w:rPr>
                <w:rStyle w:val="IndexLink"/>
                <w:rtl w:val="true"/>
              </w:rPr>
              <w:tab/>
            </w:r>
            <w:r>
              <w:rPr>
                <w:rStyle w:val="IndexLink"/>
              </w:rPr>
              <w:t>423</w:t>
            </w:r>
          </w:hyperlink>
        </w:p>
        <w:p>
          <w:pPr>
            <w:pStyle w:val="Contents3"/>
            <w:tabs>
              <w:tab w:val="clear" w:pos="8459"/>
              <w:tab w:val="right" w:pos="9026" w:leader="dot"/>
            </w:tabs>
            <w:rPr/>
          </w:pPr>
          <w:hyperlink w:anchor="__RefHeading___Toc7278131_73709187">
            <w:r>
              <w:rPr>
                <w:webHidden/>
                <w:rStyle w:val="IndexLink"/>
              </w:rPr>
              <w:t>1505</w:t>
            </w:r>
            <w:r>
              <w:rPr>
                <w:rStyle w:val="IndexLink"/>
                <w:rtl w:val="true"/>
              </w:rPr>
              <w:t xml:space="preserve">- </w:t>
            </w:r>
            <w:r>
              <w:rPr>
                <w:rStyle w:val="IndexLink"/>
                <w:rtl w:val="true"/>
              </w:rPr>
              <w:t>الأنساب‏</w:t>
            </w:r>
            <w:r>
              <w:rPr>
                <w:rStyle w:val="IndexLink"/>
                <w:rtl w:val="true"/>
              </w:rPr>
              <w:tab/>
            </w:r>
            <w:r>
              <w:rPr>
                <w:rStyle w:val="IndexLink"/>
              </w:rPr>
              <w:t>424</w:t>
            </w:r>
          </w:hyperlink>
        </w:p>
        <w:p>
          <w:pPr>
            <w:pStyle w:val="Contents3"/>
            <w:tabs>
              <w:tab w:val="clear" w:pos="8459"/>
              <w:tab w:val="right" w:pos="9026" w:leader="dot"/>
            </w:tabs>
            <w:rPr/>
          </w:pPr>
          <w:hyperlink w:anchor="__RefHeading___Toc7278133_73709187">
            <w:r>
              <w:rPr>
                <w:webHidden/>
                <w:rStyle w:val="IndexLink"/>
              </w:rPr>
              <w:t>1506</w:t>
            </w:r>
            <w:r>
              <w:rPr>
                <w:rStyle w:val="IndexLink"/>
                <w:rtl w:val="true"/>
              </w:rPr>
              <w:t xml:space="preserve">- </w:t>
            </w:r>
            <w:r>
              <w:rPr>
                <w:rStyle w:val="IndexLink"/>
                <w:rtl w:val="true"/>
              </w:rPr>
              <w:t>الأنساب‏</w:t>
            </w:r>
            <w:r>
              <w:rPr>
                <w:rStyle w:val="IndexLink"/>
                <w:rtl w:val="true"/>
              </w:rPr>
              <w:tab/>
            </w:r>
            <w:r>
              <w:rPr>
                <w:rStyle w:val="IndexLink"/>
              </w:rPr>
              <w:t>424</w:t>
            </w:r>
          </w:hyperlink>
        </w:p>
        <w:p>
          <w:pPr>
            <w:pStyle w:val="Contents3"/>
            <w:tabs>
              <w:tab w:val="clear" w:pos="8459"/>
              <w:tab w:val="right" w:pos="9026" w:leader="dot"/>
            </w:tabs>
            <w:rPr/>
          </w:pPr>
          <w:hyperlink w:anchor="__RefHeading___Toc7278135_73709187">
            <w:r>
              <w:rPr>
                <w:webHidden/>
                <w:rStyle w:val="IndexLink"/>
              </w:rPr>
              <w:t>1507</w:t>
            </w:r>
            <w:r>
              <w:rPr>
                <w:rStyle w:val="IndexLink"/>
                <w:rtl w:val="true"/>
              </w:rPr>
              <w:t xml:space="preserve">- </w:t>
            </w:r>
            <w:r>
              <w:rPr>
                <w:rStyle w:val="IndexLink"/>
                <w:rtl w:val="true"/>
              </w:rPr>
              <w:t>الأنساب‏</w:t>
            </w:r>
            <w:r>
              <w:rPr>
                <w:rStyle w:val="IndexLink"/>
                <w:rtl w:val="true"/>
              </w:rPr>
              <w:tab/>
            </w:r>
            <w:r>
              <w:rPr>
                <w:rStyle w:val="IndexLink"/>
              </w:rPr>
              <w:t>424</w:t>
            </w:r>
          </w:hyperlink>
        </w:p>
        <w:p>
          <w:pPr>
            <w:pStyle w:val="Contents3"/>
            <w:tabs>
              <w:tab w:val="clear" w:pos="8459"/>
              <w:tab w:val="right" w:pos="9026" w:leader="dot"/>
            </w:tabs>
            <w:rPr/>
          </w:pPr>
          <w:hyperlink w:anchor="__RefHeading___Toc7278137_73709187">
            <w:r>
              <w:rPr>
                <w:webHidden/>
                <w:rStyle w:val="IndexLink"/>
              </w:rPr>
              <w:t>1508</w:t>
            </w:r>
            <w:r>
              <w:rPr>
                <w:rStyle w:val="IndexLink"/>
                <w:rtl w:val="true"/>
              </w:rPr>
              <w:t xml:space="preserve">- </w:t>
            </w:r>
            <w:r>
              <w:rPr>
                <w:rStyle w:val="IndexLink"/>
                <w:rtl w:val="true"/>
              </w:rPr>
              <w:t>الأنساب‏</w:t>
            </w:r>
            <w:r>
              <w:rPr>
                <w:rStyle w:val="IndexLink"/>
                <w:rtl w:val="true"/>
              </w:rPr>
              <w:tab/>
            </w:r>
            <w:r>
              <w:rPr>
                <w:rStyle w:val="IndexLink"/>
              </w:rPr>
              <w:t>424</w:t>
            </w:r>
          </w:hyperlink>
        </w:p>
        <w:p>
          <w:pPr>
            <w:pStyle w:val="Contents3"/>
            <w:tabs>
              <w:tab w:val="clear" w:pos="8459"/>
              <w:tab w:val="right" w:pos="9026" w:leader="dot"/>
            </w:tabs>
            <w:rPr/>
          </w:pPr>
          <w:hyperlink w:anchor="__RefHeading___Toc7278139_73709187">
            <w:r>
              <w:rPr>
                <w:webHidden/>
                <w:rStyle w:val="IndexLink"/>
              </w:rPr>
              <w:t>1509</w:t>
            </w:r>
            <w:r>
              <w:rPr>
                <w:rStyle w:val="IndexLink"/>
                <w:rtl w:val="true"/>
              </w:rPr>
              <w:t xml:space="preserve">- </w:t>
            </w:r>
            <w:r>
              <w:rPr>
                <w:rStyle w:val="IndexLink"/>
                <w:rtl w:val="true"/>
              </w:rPr>
              <w:t>الأنساب‏</w:t>
            </w:r>
            <w:r>
              <w:rPr>
                <w:rStyle w:val="IndexLink"/>
                <w:rtl w:val="true"/>
              </w:rPr>
              <w:tab/>
            </w:r>
            <w:r>
              <w:rPr>
                <w:rStyle w:val="IndexLink"/>
              </w:rPr>
              <w:t>425</w:t>
            </w:r>
          </w:hyperlink>
        </w:p>
        <w:p>
          <w:pPr>
            <w:pStyle w:val="Contents3"/>
            <w:tabs>
              <w:tab w:val="clear" w:pos="8459"/>
              <w:tab w:val="right" w:pos="9026" w:leader="dot"/>
            </w:tabs>
            <w:rPr/>
          </w:pPr>
          <w:hyperlink w:anchor="__RefHeading___Toc7278141_73709187">
            <w:r>
              <w:rPr>
                <w:webHidden/>
                <w:rStyle w:val="IndexLink"/>
              </w:rPr>
              <w:t>1510</w:t>
            </w:r>
            <w:r>
              <w:rPr>
                <w:rStyle w:val="IndexLink"/>
                <w:rtl w:val="true"/>
              </w:rPr>
              <w:t xml:space="preserve">- </w:t>
            </w:r>
            <w:r>
              <w:rPr>
                <w:rStyle w:val="IndexLink"/>
                <w:rtl w:val="true"/>
              </w:rPr>
              <w:t>الأنساب‏</w:t>
            </w:r>
            <w:r>
              <w:rPr>
                <w:rStyle w:val="IndexLink"/>
                <w:rtl w:val="true"/>
              </w:rPr>
              <w:tab/>
            </w:r>
            <w:r>
              <w:rPr>
                <w:rStyle w:val="IndexLink"/>
              </w:rPr>
              <w:t>425</w:t>
            </w:r>
          </w:hyperlink>
        </w:p>
        <w:p>
          <w:pPr>
            <w:pStyle w:val="Contents3"/>
            <w:tabs>
              <w:tab w:val="clear" w:pos="8459"/>
              <w:tab w:val="right" w:pos="9026" w:leader="dot"/>
            </w:tabs>
            <w:rPr/>
          </w:pPr>
          <w:hyperlink w:anchor="__RefHeading___Toc7278143_73709187">
            <w:r>
              <w:rPr>
                <w:webHidden/>
                <w:rStyle w:val="IndexLink"/>
              </w:rPr>
              <w:t>1511</w:t>
            </w:r>
            <w:r>
              <w:rPr>
                <w:rStyle w:val="IndexLink"/>
                <w:rtl w:val="true"/>
              </w:rPr>
              <w:t xml:space="preserve">- </w:t>
            </w:r>
            <w:r>
              <w:rPr>
                <w:rStyle w:val="IndexLink"/>
                <w:rtl w:val="true"/>
              </w:rPr>
              <w:t>الأنساب‏</w:t>
            </w:r>
            <w:r>
              <w:rPr>
                <w:rStyle w:val="IndexLink"/>
                <w:rtl w:val="true"/>
              </w:rPr>
              <w:tab/>
            </w:r>
            <w:r>
              <w:rPr>
                <w:rStyle w:val="IndexLink"/>
              </w:rPr>
              <w:t>425</w:t>
            </w:r>
          </w:hyperlink>
        </w:p>
        <w:p>
          <w:pPr>
            <w:pStyle w:val="Contents3"/>
            <w:tabs>
              <w:tab w:val="clear" w:pos="8459"/>
              <w:tab w:val="right" w:pos="9026" w:leader="dot"/>
            </w:tabs>
            <w:rPr/>
          </w:pPr>
          <w:hyperlink w:anchor="__RefHeading___Toc7278145_73709187">
            <w:r>
              <w:rPr>
                <w:webHidden/>
                <w:rStyle w:val="IndexLink"/>
              </w:rPr>
              <w:t>1512</w:t>
            </w:r>
            <w:r>
              <w:rPr>
                <w:rStyle w:val="IndexLink"/>
                <w:rtl w:val="true"/>
              </w:rPr>
              <w:t xml:space="preserve">- </w:t>
            </w:r>
            <w:r>
              <w:rPr>
                <w:rStyle w:val="IndexLink"/>
                <w:rtl w:val="true"/>
              </w:rPr>
              <w:t>أنساب آل أبی طالب‏</w:t>
            </w:r>
            <w:r>
              <w:rPr>
                <w:rStyle w:val="IndexLink"/>
                <w:rtl w:val="true"/>
              </w:rPr>
              <w:tab/>
            </w:r>
            <w:r>
              <w:rPr>
                <w:rStyle w:val="IndexLink"/>
              </w:rPr>
              <w:t>425</w:t>
            </w:r>
          </w:hyperlink>
        </w:p>
        <w:p>
          <w:pPr>
            <w:pStyle w:val="Contents3"/>
            <w:tabs>
              <w:tab w:val="clear" w:pos="8459"/>
              <w:tab w:val="right" w:pos="9026" w:leader="dot"/>
            </w:tabs>
            <w:rPr/>
          </w:pPr>
          <w:hyperlink w:anchor="__RefHeading___Toc7278147_73709187">
            <w:r>
              <w:rPr>
                <w:webHidden/>
                <w:rStyle w:val="IndexLink"/>
              </w:rPr>
              <w:t>1513</w:t>
            </w:r>
            <w:r>
              <w:rPr>
                <w:rStyle w:val="IndexLink"/>
                <w:rtl w:val="true"/>
              </w:rPr>
              <w:t xml:space="preserve">- </w:t>
            </w:r>
            <w:r>
              <w:rPr>
                <w:rStyle w:val="IndexLink"/>
                <w:rtl w:val="true"/>
              </w:rPr>
              <w:t>أنساب آل أبی طالب‏</w:t>
            </w:r>
            <w:r>
              <w:rPr>
                <w:rStyle w:val="IndexLink"/>
                <w:rtl w:val="true"/>
              </w:rPr>
              <w:tab/>
            </w:r>
            <w:r>
              <w:rPr>
                <w:rStyle w:val="IndexLink"/>
              </w:rPr>
              <w:t>426</w:t>
            </w:r>
          </w:hyperlink>
        </w:p>
        <w:p>
          <w:pPr>
            <w:pStyle w:val="Contents3"/>
            <w:tabs>
              <w:tab w:val="clear" w:pos="8459"/>
              <w:tab w:val="right" w:pos="9026" w:leader="dot"/>
            </w:tabs>
            <w:rPr/>
          </w:pPr>
          <w:hyperlink w:anchor="__RefHeading___Toc7278149_73709187">
            <w:r>
              <w:rPr>
                <w:webHidden/>
                <w:rStyle w:val="IndexLink"/>
              </w:rPr>
              <w:t>1514</w:t>
            </w:r>
            <w:r>
              <w:rPr>
                <w:rStyle w:val="IndexLink"/>
                <w:rtl w:val="true"/>
              </w:rPr>
              <w:t xml:space="preserve">- </w:t>
            </w:r>
            <w:r>
              <w:rPr>
                <w:rStyle w:val="IndexLink"/>
                <w:rtl w:val="true"/>
              </w:rPr>
              <w:t>أنساب آل أبی طالب‏</w:t>
            </w:r>
            <w:r>
              <w:rPr>
                <w:rStyle w:val="IndexLink"/>
                <w:rtl w:val="true"/>
              </w:rPr>
              <w:tab/>
            </w:r>
            <w:r>
              <w:rPr>
                <w:rStyle w:val="IndexLink"/>
              </w:rPr>
              <w:t>426</w:t>
            </w:r>
          </w:hyperlink>
        </w:p>
        <w:p>
          <w:pPr>
            <w:pStyle w:val="Contents3"/>
            <w:tabs>
              <w:tab w:val="clear" w:pos="8459"/>
              <w:tab w:val="right" w:pos="9026" w:leader="dot"/>
            </w:tabs>
            <w:rPr/>
          </w:pPr>
          <w:hyperlink w:anchor="__RefHeading___Toc7278151_73709187">
            <w:r>
              <w:rPr>
                <w:webHidden/>
                <w:rStyle w:val="IndexLink"/>
              </w:rPr>
              <w:t>1515</w:t>
            </w:r>
            <w:r>
              <w:rPr>
                <w:rStyle w:val="IndexLink"/>
                <w:rtl w:val="true"/>
              </w:rPr>
              <w:t xml:space="preserve">- </w:t>
            </w:r>
            <w:r>
              <w:rPr>
                <w:rStyle w:val="IndexLink"/>
                <w:rtl w:val="true"/>
              </w:rPr>
              <w:t>أنساب آل أبی طالب‏</w:t>
            </w:r>
            <w:r>
              <w:rPr>
                <w:rStyle w:val="IndexLink"/>
                <w:rtl w:val="true"/>
              </w:rPr>
              <w:tab/>
            </w:r>
            <w:r>
              <w:rPr>
                <w:rStyle w:val="IndexLink"/>
              </w:rPr>
              <w:t>427</w:t>
            </w:r>
          </w:hyperlink>
        </w:p>
        <w:p>
          <w:pPr>
            <w:pStyle w:val="Contents3"/>
            <w:tabs>
              <w:tab w:val="clear" w:pos="8459"/>
              <w:tab w:val="right" w:pos="9026" w:leader="dot"/>
            </w:tabs>
            <w:rPr/>
          </w:pPr>
          <w:hyperlink w:anchor="__RefHeading___Toc7278153_73709187">
            <w:r>
              <w:rPr>
                <w:webHidden/>
                <w:rStyle w:val="IndexLink"/>
              </w:rPr>
              <w:t>1516</w:t>
            </w:r>
            <w:r>
              <w:rPr>
                <w:rStyle w:val="IndexLink"/>
                <w:rtl w:val="true"/>
              </w:rPr>
              <w:t xml:space="preserve">- </w:t>
            </w:r>
            <w:r>
              <w:rPr>
                <w:rStyle w:val="IndexLink"/>
                <w:rtl w:val="true"/>
              </w:rPr>
              <w:t>أنساب آل أبی طالب و بنی هاشم‏</w:t>
            </w:r>
            <w:r>
              <w:rPr>
                <w:rStyle w:val="IndexLink"/>
                <w:rtl w:val="true"/>
              </w:rPr>
              <w:tab/>
            </w:r>
            <w:r>
              <w:rPr>
                <w:rStyle w:val="IndexLink"/>
              </w:rPr>
              <w:t>427</w:t>
            </w:r>
          </w:hyperlink>
        </w:p>
        <w:p>
          <w:pPr>
            <w:pStyle w:val="Contents3"/>
            <w:tabs>
              <w:tab w:val="clear" w:pos="8459"/>
              <w:tab w:val="right" w:pos="9026" w:leader="dot"/>
            </w:tabs>
            <w:rPr/>
          </w:pPr>
          <w:hyperlink w:anchor="__RefHeading___Toc7278155_73709187">
            <w:r>
              <w:rPr>
                <w:webHidden/>
                <w:rStyle w:val="IndexLink"/>
              </w:rPr>
              <w:t>1517</w:t>
            </w:r>
            <w:r>
              <w:rPr>
                <w:rStyle w:val="IndexLink"/>
                <w:rtl w:val="true"/>
              </w:rPr>
              <w:t xml:space="preserve">- </w:t>
            </w:r>
            <w:r>
              <w:rPr>
                <w:rStyle w:val="IndexLink"/>
                <w:rtl w:val="true"/>
              </w:rPr>
              <w:t>أنساب آل أبی طالب‏</w:t>
            </w:r>
            <w:r>
              <w:rPr>
                <w:rStyle w:val="IndexLink"/>
                <w:rtl w:val="true"/>
              </w:rPr>
              <w:tab/>
            </w:r>
            <w:r>
              <w:rPr>
                <w:rStyle w:val="IndexLink"/>
              </w:rPr>
              <w:t>427</w:t>
            </w:r>
          </w:hyperlink>
        </w:p>
        <w:p>
          <w:pPr>
            <w:pStyle w:val="Contents3"/>
            <w:tabs>
              <w:tab w:val="clear" w:pos="8459"/>
              <w:tab w:val="right" w:pos="9026" w:leader="dot"/>
            </w:tabs>
            <w:rPr/>
          </w:pPr>
          <w:hyperlink w:anchor="__RefHeading___Toc7278157_73709187">
            <w:r>
              <w:rPr>
                <w:webHidden/>
                <w:rStyle w:val="IndexLink"/>
              </w:rPr>
              <w:t>1518</w:t>
            </w:r>
            <w:r>
              <w:rPr>
                <w:rStyle w:val="IndexLink"/>
                <w:rtl w:val="true"/>
              </w:rPr>
              <w:t xml:space="preserve">- </w:t>
            </w:r>
            <w:r>
              <w:rPr>
                <w:rStyle w:val="IndexLink"/>
                <w:rtl w:val="true"/>
              </w:rPr>
              <w:t>أنساب آل أبی طالب‏</w:t>
            </w:r>
            <w:r>
              <w:rPr>
                <w:rStyle w:val="IndexLink"/>
                <w:rtl w:val="true"/>
              </w:rPr>
              <w:tab/>
            </w:r>
            <w:r>
              <w:rPr>
                <w:rStyle w:val="IndexLink"/>
              </w:rPr>
              <w:t>428</w:t>
            </w:r>
          </w:hyperlink>
        </w:p>
        <w:p>
          <w:pPr>
            <w:pStyle w:val="Contents3"/>
            <w:tabs>
              <w:tab w:val="clear" w:pos="8459"/>
              <w:tab w:val="right" w:pos="9026" w:leader="dot"/>
            </w:tabs>
            <w:rPr/>
          </w:pPr>
          <w:hyperlink w:anchor="__RefHeading___Toc7278159_73709187">
            <w:r>
              <w:rPr>
                <w:webHidden/>
                <w:rStyle w:val="IndexLink"/>
              </w:rPr>
              <w:t>1519</w:t>
            </w:r>
            <w:r>
              <w:rPr>
                <w:rStyle w:val="IndexLink"/>
                <w:rtl w:val="true"/>
              </w:rPr>
              <w:t xml:space="preserve">- </w:t>
            </w:r>
            <w:r>
              <w:rPr>
                <w:rStyle w:val="IndexLink"/>
                <w:rtl w:val="true"/>
              </w:rPr>
              <w:t>أنساب آل أبی طالب‏</w:t>
            </w:r>
            <w:r>
              <w:rPr>
                <w:rStyle w:val="IndexLink"/>
                <w:rtl w:val="true"/>
              </w:rPr>
              <w:tab/>
            </w:r>
            <w:r>
              <w:rPr>
                <w:rStyle w:val="IndexLink"/>
              </w:rPr>
              <w:t>428</w:t>
            </w:r>
          </w:hyperlink>
        </w:p>
        <w:p>
          <w:pPr>
            <w:pStyle w:val="Contents3"/>
            <w:tabs>
              <w:tab w:val="clear" w:pos="8459"/>
              <w:tab w:val="right" w:pos="9026" w:leader="dot"/>
            </w:tabs>
            <w:rPr/>
          </w:pPr>
          <w:hyperlink w:anchor="__RefHeading___Toc7278161_73709187">
            <w:r>
              <w:rPr>
                <w:webHidden/>
                <w:rStyle w:val="IndexLink"/>
              </w:rPr>
              <w:t>1520</w:t>
            </w:r>
            <w:r>
              <w:rPr>
                <w:rStyle w:val="IndexLink"/>
                <w:rtl w:val="true"/>
              </w:rPr>
              <w:t xml:space="preserve">- </w:t>
            </w:r>
            <w:r>
              <w:rPr>
                <w:rStyle w:val="IndexLink"/>
                <w:rtl w:val="true"/>
              </w:rPr>
              <w:t>أنساب آل أبی طالب‏</w:t>
            </w:r>
            <w:r>
              <w:rPr>
                <w:rStyle w:val="IndexLink"/>
                <w:rtl w:val="true"/>
              </w:rPr>
              <w:tab/>
            </w:r>
            <w:r>
              <w:rPr>
                <w:rStyle w:val="IndexLink"/>
              </w:rPr>
              <w:t>428</w:t>
            </w:r>
          </w:hyperlink>
        </w:p>
        <w:p>
          <w:pPr>
            <w:pStyle w:val="Contents3"/>
            <w:tabs>
              <w:tab w:val="clear" w:pos="8459"/>
              <w:tab w:val="right" w:pos="9026" w:leader="dot"/>
            </w:tabs>
            <w:rPr/>
          </w:pPr>
          <w:hyperlink w:anchor="__RefHeading___Toc7278163_73709187">
            <w:r>
              <w:rPr>
                <w:webHidden/>
                <w:rStyle w:val="IndexLink"/>
              </w:rPr>
              <w:t>1521</w:t>
            </w:r>
            <w:r>
              <w:rPr>
                <w:rStyle w:val="IndexLink"/>
                <w:rtl w:val="true"/>
              </w:rPr>
              <w:t xml:space="preserve">- </w:t>
            </w:r>
            <w:r>
              <w:rPr>
                <w:rStyle w:val="IndexLink"/>
                <w:rtl w:val="true"/>
              </w:rPr>
              <w:t>أنساب آل الرسول و أولاد البتول‏</w:t>
            </w:r>
            <w:r>
              <w:rPr>
                <w:rStyle w:val="IndexLink"/>
                <w:rtl w:val="true"/>
              </w:rPr>
              <w:tab/>
            </w:r>
            <w:r>
              <w:rPr>
                <w:rStyle w:val="IndexLink"/>
              </w:rPr>
              <w:t>429</w:t>
            </w:r>
          </w:hyperlink>
        </w:p>
        <w:p>
          <w:pPr>
            <w:pStyle w:val="Contents3"/>
            <w:tabs>
              <w:tab w:val="clear" w:pos="8459"/>
              <w:tab w:val="right" w:pos="9026" w:leader="dot"/>
            </w:tabs>
            <w:rPr/>
          </w:pPr>
          <w:hyperlink w:anchor="__RefHeading___Toc7278165_73709187">
            <w:r>
              <w:rPr>
                <w:webHidden/>
                <w:rStyle w:val="IndexLink"/>
              </w:rPr>
              <w:t>1522</w:t>
            </w:r>
            <w:r>
              <w:rPr>
                <w:rStyle w:val="IndexLink"/>
                <w:rtl w:val="true"/>
              </w:rPr>
              <w:t xml:space="preserve">- </w:t>
            </w:r>
            <w:r>
              <w:rPr>
                <w:rStyle w:val="IndexLink"/>
                <w:rtl w:val="true"/>
              </w:rPr>
              <w:t>أنساب الأئمة و موالیدهم إلی صاحب الزمان ع‏</w:t>
            </w:r>
            <w:r>
              <w:rPr>
                <w:rStyle w:val="IndexLink"/>
                <w:rtl w:val="true"/>
              </w:rPr>
              <w:tab/>
            </w:r>
            <w:r>
              <w:rPr>
                <w:rStyle w:val="IndexLink"/>
              </w:rPr>
              <w:t>430</w:t>
            </w:r>
          </w:hyperlink>
        </w:p>
        <w:p>
          <w:pPr>
            <w:pStyle w:val="Contents3"/>
            <w:tabs>
              <w:tab w:val="clear" w:pos="8459"/>
              <w:tab w:val="right" w:pos="9026" w:leader="dot"/>
            </w:tabs>
            <w:rPr/>
          </w:pPr>
          <w:hyperlink w:anchor="__RefHeading___Toc7278167_73709187">
            <w:r>
              <w:rPr>
                <w:webHidden/>
                <w:rStyle w:val="IndexLink"/>
              </w:rPr>
              <w:t>1523</w:t>
            </w:r>
            <w:r>
              <w:rPr>
                <w:rStyle w:val="IndexLink"/>
                <w:rtl w:val="true"/>
              </w:rPr>
              <w:t xml:space="preserve">- </w:t>
            </w:r>
            <w:r>
              <w:rPr>
                <w:rStyle w:val="IndexLink"/>
                <w:rtl w:val="true"/>
              </w:rPr>
              <w:t>أنساب الأمم‏</w:t>
            </w:r>
            <w:r>
              <w:rPr>
                <w:rStyle w:val="IndexLink"/>
                <w:rtl w:val="true"/>
              </w:rPr>
              <w:tab/>
            </w:r>
            <w:r>
              <w:rPr>
                <w:rStyle w:val="IndexLink"/>
              </w:rPr>
              <w:t>430</w:t>
            </w:r>
          </w:hyperlink>
        </w:p>
        <w:p>
          <w:pPr>
            <w:pStyle w:val="Contents3"/>
            <w:tabs>
              <w:tab w:val="clear" w:pos="8459"/>
              <w:tab w:val="right" w:pos="9026" w:leader="dot"/>
            </w:tabs>
            <w:rPr/>
          </w:pPr>
          <w:hyperlink w:anchor="__RefHeading___Toc7278169_73709187">
            <w:r>
              <w:rPr>
                <w:webHidden/>
                <w:rStyle w:val="IndexLink"/>
              </w:rPr>
              <w:t>1524</w:t>
            </w:r>
            <w:r>
              <w:rPr>
                <w:rStyle w:val="IndexLink"/>
                <w:rtl w:val="true"/>
              </w:rPr>
              <w:t xml:space="preserve">- </w:t>
            </w:r>
            <w:r>
              <w:rPr>
                <w:rStyle w:val="IndexLink"/>
                <w:rtl w:val="true"/>
              </w:rPr>
              <w:t>أنساب الأمم‏</w:t>
            </w:r>
            <w:r>
              <w:rPr>
                <w:rStyle w:val="IndexLink"/>
                <w:rtl w:val="true"/>
              </w:rPr>
              <w:tab/>
            </w:r>
            <w:r>
              <w:rPr>
                <w:rStyle w:val="IndexLink"/>
              </w:rPr>
              <w:t>430</w:t>
            </w:r>
          </w:hyperlink>
        </w:p>
        <w:p>
          <w:pPr>
            <w:pStyle w:val="Contents3"/>
            <w:tabs>
              <w:tab w:val="clear" w:pos="8459"/>
              <w:tab w:val="right" w:pos="9026" w:leader="dot"/>
            </w:tabs>
            <w:rPr/>
          </w:pPr>
          <w:hyperlink w:anchor="__RefHeading___Toc7278171_73709187">
            <w:r>
              <w:rPr>
                <w:webHidden/>
                <w:rStyle w:val="IndexLink"/>
              </w:rPr>
              <w:t>1525</w:t>
            </w:r>
            <w:r>
              <w:rPr>
                <w:rStyle w:val="IndexLink"/>
                <w:rtl w:val="true"/>
              </w:rPr>
              <w:t xml:space="preserve">- </w:t>
            </w:r>
            <w:r>
              <w:rPr>
                <w:rStyle w:val="IndexLink"/>
                <w:rtl w:val="true"/>
              </w:rPr>
              <w:t>أنساب بنی نضر بن قعین و أیامهم و أشعارهم،</w:t>
            </w:r>
            <w:r>
              <w:rPr>
                <w:rStyle w:val="IndexLink"/>
                <w:rtl w:val="true"/>
              </w:rPr>
              <w:tab/>
            </w:r>
            <w:r>
              <w:rPr>
                <w:rStyle w:val="IndexLink"/>
              </w:rPr>
              <w:t>430</w:t>
            </w:r>
          </w:hyperlink>
        </w:p>
        <w:p>
          <w:pPr>
            <w:pStyle w:val="Contents3"/>
            <w:tabs>
              <w:tab w:val="clear" w:pos="8459"/>
              <w:tab w:val="right" w:pos="9026" w:leader="dot"/>
            </w:tabs>
            <w:rPr/>
          </w:pPr>
          <w:hyperlink w:anchor="__RefHeading___Toc7278173_73709187">
            <w:r>
              <w:rPr>
                <w:webHidden/>
                <w:rStyle w:val="IndexLink"/>
              </w:rPr>
              <w:t>1526</w:t>
            </w:r>
            <w:r>
              <w:rPr>
                <w:rStyle w:val="IndexLink"/>
                <w:rtl w:val="true"/>
              </w:rPr>
              <w:t xml:space="preserve">- </w:t>
            </w:r>
            <w:r>
              <w:rPr>
                <w:rStyle w:val="IndexLink"/>
                <w:rtl w:val="true"/>
              </w:rPr>
              <w:t>أنساب السادات القاطنین فی کویال‏پور، و پالی، و کهجوة</w:t>
            </w:r>
            <w:r>
              <w:rPr>
                <w:rStyle w:val="IndexLink"/>
                <w:rtl w:val="true"/>
              </w:rPr>
              <w:tab/>
            </w:r>
            <w:r>
              <w:rPr>
                <w:rStyle w:val="IndexLink"/>
              </w:rPr>
              <w:t>430</w:t>
            </w:r>
          </w:hyperlink>
        </w:p>
        <w:p>
          <w:pPr>
            <w:pStyle w:val="Contents3"/>
            <w:tabs>
              <w:tab w:val="clear" w:pos="8459"/>
              <w:tab w:val="right" w:pos="9026" w:leader="dot"/>
            </w:tabs>
            <w:rPr/>
          </w:pPr>
          <w:hyperlink w:anchor="__RefHeading___Toc7278175_73709187">
            <w:r>
              <w:rPr>
                <w:webHidden/>
                <w:rStyle w:val="IndexLink"/>
              </w:rPr>
              <w:t>1527</w:t>
            </w:r>
            <w:r>
              <w:rPr>
                <w:rStyle w:val="IndexLink"/>
                <w:rtl w:val="true"/>
              </w:rPr>
              <w:t xml:space="preserve">- </w:t>
            </w:r>
            <w:r>
              <w:rPr>
                <w:rStyle w:val="IndexLink"/>
                <w:rtl w:val="true"/>
              </w:rPr>
              <w:t>أنساب سبطی النبی ص و أولادهما الأئمة الطاهرین ع‏</w:t>
            </w:r>
            <w:r>
              <w:rPr>
                <w:rStyle w:val="IndexLink"/>
                <w:rtl w:val="true"/>
              </w:rPr>
              <w:tab/>
            </w:r>
            <w:r>
              <w:rPr>
                <w:rStyle w:val="IndexLink"/>
              </w:rPr>
              <w:t>430</w:t>
            </w:r>
          </w:hyperlink>
        </w:p>
        <w:p>
          <w:pPr>
            <w:pStyle w:val="Contents3"/>
            <w:tabs>
              <w:tab w:val="clear" w:pos="8459"/>
              <w:tab w:val="right" w:pos="9026" w:leader="dot"/>
            </w:tabs>
            <w:rPr/>
          </w:pPr>
          <w:hyperlink w:anchor="__RefHeading___Toc7278177_73709187">
            <w:r>
              <w:rPr>
                <w:webHidden/>
                <w:rStyle w:val="IndexLink"/>
              </w:rPr>
              <w:t>1528</w:t>
            </w:r>
            <w:r>
              <w:rPr>
                <w:rStyle w:val="IndexLink"/>
                <w:rtl w:val="true"/>
              </w:rPr>
              <w:t xml:space="preserve">- </w:t>
            </w:r>
            <w:r>
              <w:rPr>
                <w:rStyle w:val="IndexLink"/>
                <w:rtl w:val="true"/>
              </w:rPr>
              <w:t>أنساب الطالبیین‏</w:t>
            </w:r>
            <w:r>
              <w:rPr>
                <w:rStyle w:val="IndexLink"/>
                <w:rtl w:val="true"/>
              </w:rPr>
              <w:tab/>
            </w:r>
            <w:r>
              <w:rPr>
                <w:rStyle w:val="IndexLink"/>
              </w:rPr>
              <w:t>431</w:t>
            </w:r>
          </w:hyperlink>
        </w:p>
        <w:p>
          <w:pPr>
            <w:pStyle w:val="Contents3"/>
            <w:tabs>
              <w:tab w:val="clear" w:pos="8459"/>
              <w:tab w:val="right" w:pos="9026" w:leader="dot"/>
            </w:tabs>
            <w:rPr/>
          </w:pPr>
          <w:hyperlink w:anchor="__RefHeading___Toc7278179_73709187">
            <w:r>
              <w:rPr>
                <w:webHidden/>
                <w:rStyle w:val="IndexLink"/>
              </w:rPr>
              <w:t>1529</w:t>
            </w:r>
            <w:r>
              <w:rPr>
                <w:rStyle w:val="IndexLink"/>
                <w:rtl w:val="true"/>
              </w:rPr>
              <w:t xml:space="preserve">- </w:t>
            </w:r>
            <w:r>
              <w:rPr>
                <w:rStyle w:val="IndexLink"/>
                <w:rtl w:val="true"/>
              </w:rPr>
              <w:t>أنساب العرب‏</w:t>
            </w:r>
            <w:r>
              <w:rPr>
                <w:rStyle w:val="IndexLink"/>
                <w:rtl w:val="true"/>
              </w:rPr>
              <w:tab/>
            </w:r>
            <w:r>
              <w:rPr>
                <w:rStyle w:val="IndexLink"/>
              </w:rPr>
              <w:t>431</w:t>
            </w:r>
          </w:hyperlink>
        </w:p>
        <w:p>
          <w:pPr>
            <w:pStyle w:val="Contents3"/>
            <w:tabs>
              <w:tab w:val="clear" w:pos="8459"/>
              <w:tab w:val="right" w:pos="9026" w:leader="dot"/>
            </w:tabs>
            <w:rPr/>
          </w:pPr>
          <w:hyperlink w:anchor="__RefHeading___Toc7278181_73709187">
            <w:r>
              <w:rPr>
                <w:webHidden/>
                <w:rStyle w:val="IndexLink"/>
              </w:rPr>
              <w:t>1530</w:t>
            </w:r>
            <w:r>
              <w:rPr>
                <w:rStyle w:val="IndexLink"/>
                <w:rtl w:val="true"/>
              </w:rPr>
              <w:t xml:space="preserve">- </w:t>
            </w:r>
            <w:r>
              <w:rPr>
                <w:rStyle w:val="IndexLink"/>
                <w:rtl w:val="true"/>
              </w:rPr>
              <w:t>أنساب العلویین‏</w:t>
            </w:r>
            <w:r>
              <w:rPr>
                <w:rStyle w:val="IndexLink"/>
                <w:rtl w:val="true"/>
              </w:rPr>
              <w:tab/>
            </w:r>
            <w:r>
              <w:rPr>
                <w:rStyle w:val="IndexLink"/>
              </w:rPr>
              <w:t>431</w:t>
            </w:r>
          </w:hyperlink>
        </w:p>
        <w:p>
          <w:pPr>
            <w:pStyle w:val="Contents3"/>
            <w:tabs>
              <w:tab w:val="clear" w:pos="8459"/>
              <w:tab w:val="right" w:pos="9026" w:leader="dot"/>
            </w:tabs>
            <w:rPr/>
          </w:pPr>
          <w:hyperlink w:anchor="__RefHeading___Toc7278183_73709187">
            <w:r>
              <w:rPr>
                <w:webHidden/>
                <w:rStyle w:val="IndexLink"/>
                <w:rtl w:val="true"/>
              </w:rPr>
              <w:t>أنساب العین‏</w:t>
            </w:r>
            <w:r>
              <w:rPr>
                <w:rStyle w:val="IndexLink"/>
                <w:rtl w:val="true"/>
              </w:rPr>
              <w:tab/>
            </w:r>
            <w:r>
              <w:rPr>
                <w:rStyle w:val="IndexLink"/>
              </w:rPr>
              <w:t>432</w:t>
            </w:r>
          </w:hyperlink>
        </w:p>
        <w:p>
          <w:pPr>
            <w:pStyle w:val="Contents3"/>
            <w:tabs>
              <w:tab w:val="clear" w:pos="8459"/>
              <w:tab w:val="right" w:pos="9026" w:leader="dot"/>
            </w:tabs>
            <w:rPr/>
          </w:pPr>
          <w:hyperlink w:anchor="__RefHeading___Toc7278185_73709187">
            <w:r>
              <w:rPr>
                <w:webHidden/>
                <w:rStyle w:val="IndexLink"/>
              </w:rPr>
              <w:t>1531</w:t>
            </w:r>
            <w:r>
              <w:rPr>
                <w:rStyle w:val="IndexLink"/>
                <w:rtl w:val="true"/>
              </w:rPr>
              <w:t xml:space="preserve">- </w:t>
            </w:r>
            <w:r>
              <w:rPr>
                <w:rStyle w:val="IndexLink"/>
                <w:rtl w:val="true"/>
              </w:rPr>
              <w:t>أنساب قریش و أخبارها</w:t>
            </w:r>
            <w:r>
              <w:rPr>
                <w:rStyle w:val="IndexLink"/>
                <w:rtl w:val="true"/>
              </w:rPr>
              <w:tab/>
            </w:r>
            <w:r>
              <w:rPr>
                <w:rStyle w:val="IndexLink"/>
              </w:rPr>
              <w:t>432</w:t>
            </w:r>
          </w:hyperlink>
        </w:p>
        <w:p>
          <w:pPr>
            <w:pStyle w:val="Contents3"/>
            <w:tabs>
              <w:tab w:val="clear" w:pos="8459"/>
              <w:tab w:val="right" w:pos="9026" w:leader="dot"/>
            </w:tabs>
            <w:rPr/>
          </w:pPr>
          <w:hyperlink w:anchor="__RefHeading___Toc7278187_73709187">
            <w:r>
              <w:rPr>
                <w:webHidden/>
                <w:rStyle w:val="IndexLink"/>
                <w:rtl w:val="true"/>
              </w:rPr>
              <w:t>أنساب قریش‏</w:t>
            </w:r>
            <w:r>
              <w:rPr>
                <w:rStyle w:val="IndexLink"/>
                <w:rtl w:val="true"/>
              </w:rPr>
              <w:tab/>
            </w:r>
            <w:r>
              <w:rPr>
                <w:rStyle w:val="IndexLink"/>
              </w:rPr>
              <w:t>432</w:t>
            </w:r>
          </w:hyperlink>
        </w:p>
        <w:p>
          <w:pPr>
            <w:pStyle w:val="Contents3"/>
            <w:tabs>
              <w:tab w:val="clear" w:pos="8459"/>
              <w:tab w:val="right" w:pos="9026" w:leader="dot"/>
            </w:tabs>
            <w:rPr/>
          </w:pPr>
          <w:hyperlink w:anchor="__RefHeading___Toc7278189_73709187">
            <w:r>
              <w:rPr>
                <w:webHidden/>
                <w:rStyle w:val="IndexLink"/>
                <w:rtl w:val="true"/>
              </w:rPr>
              <w:t>أنساب المجلسی‏</w:t>
            </w:r>
            <w:r>
              <w:rPr>
                <w:rStyle w:val="IndexLink"/>
                <w:rtl w:val="true"/>
              </w:rPr>
              <w:tab/>
            </w:r>
            <w:r>
              <w:rPr>
                <w:rStyle w:val="IndexLink"/>
              </w:rPr>
              <w:t>432</w:t>
            </w:r>
          </w:hyperlink>
        </w:p>
        <w:p>
          <w:pPr>
            <w:pStyle w:val="Contents3"/>
            <w:tabs>
              <w:tab w:val="clear" w:pos="8459"/>
              <w:tab w:val="right" w:pos="9026" w:leader="dot"/>
            </w:tabs>
            <w:rPr/>
          </w:pPr>
          <w:hyperlink w:anchor="__RefHeading___Toc7278191_73709187">
            <w:r>
              <w:rPr>
                <w:webHidden/>
                <w:rStyle w:val="IndexLink"/>
                <w:rtl w:val="true"/>
              </w:rPr>
              <w:t>الأنساب المشجرة</w:t>
            </w:r>
            <w:r>
              <w:rPr>
                <w:rStyle w:val="IndexLink"/>
                <w:rtl w:val="true"/>
              </w:rPr>
              <w:tab/>
            </w:r>
            <w:r>
              <w:rPr>
                <w:rStyle w:val="IndexLink"/>
              </w:rPr>
              <w:t>432</w:t>
            </w:r>
          </w:hyperlink>
        </w:p>
        <w:p>
          <w:pPr>
            <w:pStyle w:val="Contents3"/>
            <w:tabs>
              <w:tab w:val="clear" w:pos="8459"/>
              <w:tab w:val="right" w:pos="9026" w:leader="dot"/>
            </w:tabs>
            <w:rPr/>
          </w:pPr>
          <w:hyperlink w:anchor="__RefHeading___Toc7278193_73709187">
            <w:r>
              <w:rPr>
                <w:webHidden/>
                <w:rStyle w:val="IndexLink"/>
              </w:rPr>
              <w:t>1532</w:t>
            </w:r>
            <w:r>
              <w:rPr>
                <w:rStyle w:val="IndexLink"/>
                <w:rtl w:val="true"/>
              </w:rPr>
              <w:t xml:space="preserve">- </w:t>
            </w:r>
            <w:r>
              <w:rPr>
                <w:rStyle w:val="IndexLink"/>
                <w:rtl w:val="true"/>
              </w:rPr>
              <w:t>الأنساب المشجرة</w:t>
            </w:r>
            <w:r>
              <w:rPr>
                <w:rStyle w:val="IndexLink"/>
                <w:rtl w:val="true"/>
              </w:rPr>
              <w:tab/>
            </w:r>
            <w:r>
              <w:rPr>
                <w:rStyle w:val="IndexLink"/>
              </w:rPr>
              <w:t>432</w:t>
            </w:r>
          </w:hyperlink>
        </w:p>
        <w:p>
          <w:pPr>
            <w:pStyle w:val="Contents3"/>
            <w:tabs>
              <w:tab w:val="clear" w:pos="8459"/>
              <w:tab w:val="right" w:pos="9026" w:leader="dot"/>
            </w:tabs>
            <w:rPr/>
          </w:pPr>
          <w:hyperlink w:anchor="__RefHeading___Toc7278195_73709187">
            <w:r>
              <w:rPr>
                <w:webHidden/>
                <w:rStyle w:val="IndexLink"/>
              </w:rPr>
              <w:t>1533</w:t>
            </w:r>
            <w:r>
              <w:rPr>
                <w:rStyle w:val="IndexLink"/>
                <w:rtl w:val="true"/>
              </w:rPr>
              <w:t xml:space="preserve">- </w:t>
            </w:r>
            <w:r>
              <w:rPr>
                <w:rStyle w:val="IndexLink"/>
                <w:rtl w:val="true"/>
              </w:rPr>
              <w:t>الأنساب المشجرة</w:t>
            </w:r>
            <w:r>
              <w:rPr>
                <w:rStyle w:val="IndexLink"/>
                <w:rtl w:val="true"/>
              </w:rPr>
              <w:tab/>
            </w:r>
            <w:r>
              <w:rPr>
                <w:rStyle w:val="IndexLink"/>
              </w:rPr>
              <w:t>434</w:t>
            </w:r>
          </w:hyperlink>
        </w:p>
        <w:p>
          <w:pPr>
            <w:pStyle w:val="Contents3"/>
            <w:tabs>
              <w:tab w:val="clear" w:pos="8459"/>
              <w:tab w:val="right" w:pos="9026" w:leader="dot"/>
            </w:tabs>
            <w:rPr/>
          </w:pPr>
          <w:hyperlink w:anchor="__RefHeading___Toc7278197_73709187">
            <w:r>
              <w:rPr>
                <w:webHidden/>
                <w:rStyle w:val="IndexLink"/>
              </w:rPr>
              <w:t>1534</w:t>
            </w:r>
            <w:r>
              <w:rPr>
                <w:rStyle w:val="IndexLink"/>
                <w:rtl w:val="true"/>
              </w:rPr>
              <w:t xml:space="preserve">- </w:t>
            </w:r>
            <w:r>
              <w:rPr>
                <w:rStyle w:val="IndexLink"/>
                <w:rtl w:val="true"/>
              </w:rPr>
              <w:t>الأنساب المشجرة</w:t>
            </w:r>
            <w:r>
              <w:rPr>
                <w:rStyle w:val="IndexLink"/>
                <w:rtl w:val="true"/>
              </w:rPr>
              <w:tab/>
            </w:r>
            <w:r>
              <w:rPr>
                <w:rStyle w:val="IndexLink"/>
              </w:rPr>
              <w:t>434</w:t>
            </w:r>
          </w:hyperlink>
        </w:p>
        <w:p>
          <w:pPr>
            <w:pStyle w:val="Contents3"/>
            <w:tabs>
              <w:tab w:val="clear" w:pos="8459"/>
              <w:tab w:val="right" w:pos="9026" w:leader="dot"/>
            </w:tabs>
            <w:rPr/>
          </w:pPr>
          <w:hyperlink w:anchor="__RefHeading___Toc7278199_73709187">
            <w:r>
              <w:rPr>
                <w:webHidden/>
                <w:rStyle w:val="IndexLink"/>
              </w:rPr>
              <w:t>1535</w:t>
            </w:r>
            <w:r>
              <w:rPr>
                <w:rStyle w:val="IndexLink"/>
                <w:rtl w:val="true"/>
              </w:rPr>
              <w:t xml:space="preserve">- </w:t>
            </w:r>
            <w:r>
              <w:rPr>
                <w:rStyle w:val="IndexLink"/>
                <w:rtl w:val="true"/>
              </w:rPr>
              <w:t>الأنساب المشجرة</w:t>
            </w:r>
            <w:r>
              <w:rPr>
                <w:rStyle w:val="IndexLink"/>
                <w:rtl w:val="true"/>
              </w:rPr>
              <w:tab/>
            </w:r>
            <w:r>
              <w:rPr>
                <w:rStyle w:val="IndexLink"/>
              </w:rPr>
              <w:t>434</w:t>
            </w:r>
          </w:hyperlink>
        </w:p>
        <w:p>
          <w:pPr>
            <w:pStyle w:val="Contents3"/>
            <w:tabs>
              <w:tab w:val="clear" w:pos="8459"/>
              <w:tab w:val="right" w:pos="9026" w:leader="dot"/>
            </w:tabs>
            <w:rPr/>
          </w:pPr>
          <w:hyperlink w:anchor="__RefHeading___Toc7278201_73709187">
            <w:r>
              <w:rPr>
                <w:webHidden/>
                <w:rStyle w:val="IndexLink"/>
              </w:rPr>
              <w:t>1536</w:t>
            </w:r>
            <w:r>
              <w:rPr>
                <w:rStyle w:val="IndexLink"/>
                <w:rtl w:val="true"/>
              </w:rPr>
              <w:t xml:space="preserve">- </w:t>
            </w:r>
            <w:r>
              <w:rPr>
                <w:rStyle w:val="IndexLink"/>
                <w:rtl w:val="true"/>
              </w:rPr>
              <w:t>الأنساب المشجرة</w:t>
            </w:r>
            <w:r>
              <w:rPr>
                <w:rStyle w:val="IndexLink"/>
                <w:rtl w:val="true"/>
              </w:rPr>
              <w:tab/>
            </w:r>
            <w:r>
              <w:rPr>
                <w:rStyle w:val="IndexLink"/>
              </w:rPr>
              <w:t>434</w:t>
            </w:r>
          </w:hyperlink>
        </w:p>
        <w:p>
          <w:pPr>
            <w:pStyle w:val="Contents3"/>
            <w:tabs>
              <w:tab w:val="clear" w:pos="8459"/>
              <w:tab w:val="right" w:pos="9026" w:leader="dot"/>
            </w:tabs>
            <w:rPr/>
          </w:pPr>
          <w:hyperlink w:anchor="__RefHeading___Toc7278203_73709187">
            <w:r>
              <w:rPr>
                <w:webHidden/>
                <w:rStyle w:val="IndexLink"/>
                <w:rtl w:val="true"/>
              </w:rPr>
              <w:t>الأنساب المشجرة</w:t>
            </w:r>
            <w:r>
              <w:rPr>
                <w:rStyle w:val="IndexLink"/>
                <w:rtl w:val="true"/>
              </w:rPr>
              <w:tab/>
            </w:r>
            <w:r>
              <w:rPr>
                <w:rStyle w:val="IndexLink"/>
              </w:rPr>
              <w:t>436</w:t>
            </w:r>
          </w:hyperlink>
        </w:p>
        <w:p>
          <w:pPr>
            <w:pStyle w:val="Contents3"/>
            <w:tabs>
              <w:tab w:val="clear" w:pos="8459"/>
              <w:tab w:val="right" w:pos="9026" w:leader="dot"/>
            </w:tabs>
            <w:rPr/>
          </w:pPr>
          <w:hyperlink w:anchor="__RefHeading___Toc7278205_73709187">
            <w:r>
              <w:rPr>
                <w:webHidden/>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07_73709187">
            <w:r>
              <w:rPr>
                <w:webHidden/>
                <w:rStyle w:val="IndexLink"/>
              </w:rPr>
              <w:t>1537</w:t>
            </w:r>
            <w:r>
              <w:rPr>
                <w:rStyle w:val="IndexLink"/>
                <w:rtl w:val="true"/>
              </w:rPr>
              <w:t xml:space="preserve">- </w:t>
            </w:r>
            <w:r>
              <w:rPr>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09_73709187">
            <w:r>
              <w:rPr>
                <w:webHidden/>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11_73709187">
            <w:r>
              <w:rPr>
                <w:webHidden/>
                <w:rStyle w:val="IndexLink"/>
              </w:rPr>
              <w:t>1538</w:t>
            </w:r>
            <w:r>
              <w:rPr>
                <w:rStyle w:val="IndexLink"/>
                <w:rtl w:val="true"/>
              </w:rPr>
              <w:t xml:space="preserve">- </w:t>
            </w:r>
            <w:r>
              <w:rPr>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13_73709187">
            <w:r>
              <w:rPr>
                <w:webHidden/>
                <w:rStyle w:val="IndexLink"/>
              </w:rPr>
              <w:t>1539</w:t>
            </w:r>
            <w:r>
              <w:rPr>
                <w:rStyle w:val="IndexLink"/>
                <w:rtl w:val="true"/>
              </w:rPr>
              <w:t xml:space="preserve">- </w:t>
            </w:r>
            <w:r>
              <w:rPr>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15_73709187">
            <w:r>
              <w:rPr>
                <w:webHidden/>
                <w:rStyle w:val="IndexLink"/>
              </w:rPr>
              <w:t>1540</w:t>
            </w:r>
            <w:r>
              <w:rPr>
                <w:rStyle w:val="IndexLink"/>
                <w:rtl w:val="true"/>
              </w:rPr>
              <w:t xml:space="preserve">- </w:t>
            </w:r>
            <w:r>
              <w:rPr>
                <w:rStyle w:val="IndexLink"/>
                <w:rtl w:val="true"/>
              </w:rPr>
              <w:t>الأنساب المشجرة</w:t>
            </w:r>
            <w:r>
              <w:rPr>
                <w:rStyle w:val="IndexLink"/>
                <w:rtl w:val="true"/>
              </w:rPr>
              <w:tab/>
            </w:r>
            <w:r>
              <w:rPr>
                <w:rStyle w:val="IndexLink"/>
              </w:rPr>
              <w:t>437</w:t>
            </w:r>
          </w:hyperlink>
        </w:p>
        <w:p>
          <w:pPr>
            <w:pStyle w:val="Contents3"/>
            <w:tabs>
              <w:tab w:val="clear" w:pos="8459"/>
              <w:tab w:val="right" w:pos="9026" w:leader="dot"/>
            </w:tabs>
            <w:rPr/>
          </w:pPr>
          <w:hyperlink w:anchor="__RefHeading___Toc7278217_73709187">
            <w:r>
              <w:rPr>
                <w:webHidden/>
                <w:rStyle w:val="IndexLink"/>
              </w:rPr>
              <w:t>1541</w:t>
            </w:r>
            <w:r>
              <w:rPr>
                <w:rStyle w:val="IndexLink"/>
                <w:rtl w:val="true"/>
              </w:rPr>
              <w:t xml:space="preserve">- </w:t>
            </w:r>
            <w:r>
              <w:rPr>
                <w:rStyle w:val="IndexLink"/>
                <w:rtl w:val="true"/>
              </w:rPr>
              <w:t>الأنساب المشجر</w:t>
            </w:r>
            <w:r>
              <w:rPr>
                <w:rStyle w:val="IndexLink"/>
                <w:rtl w:val="true"/>
              </w:rPr>
              <w:tab/>
            </w:r>
            <w:r>
              <w:rPr>
                <w:rStyle w:val="IndexLink"/>
              </w:rPr>
              <w:t>438</w:t>
            </w:r>
          </w:hyperlink>
        </w:p>
        <w:p>
          <w:pPr>
            <w:pStyle w:val="Contents3"/>
            <w:tabs>
              <w:tab w:val="clear" w:pos="8459"/>
              <w:tab w:val="right" w:pos="9026" w:leader="dot"/>
            </w:tabs>
            <w:rPr/>
          </w:pPr>
          <w:hyperlink w:anchor="__RefHeading___Toc7278219_73709187">
            <w:r>
              <w:rPr>
                <w:webHidden/>
                <w:rStyle w:val="IndexLink"/>
              </w:rPr>
              <w:t>1542</w:t>
            </w:r>
            <w:r>
              <w:rPr>
                <w:rStyle w:val="IndexLink"/>
                <w:rtl w:val="true"/>
              </w:rPr>
              <w:t xml:space="preserve">- </w:t>
            </w:r>
            <w:r>
              <w:rPr>
                <w:rStyle w:val="IndexLink"/>
                <w:rtl w:val="true"/>
              </w:rPr>
              <w:t>الأنساب الموضح‏</w:t>
            </w:r>
            <w:r>
              <w:rPr>
                <w:rStyle w:val="IndexLink"/>
                <w:rtl w:val="true"/>
              </w:rPr>
              <w:tab/>
            </w:r>
            <w:r>
              <w:rPr>
                <w:rStyle w:val="IndexLink"/>
              </w:rPr>
              <w:t>438</w:t>
            </w:r>
          </w:hyperlink>
        </w:p>
        <w:p>
          <w:pPr>
            <w:pStyle w:val="Contents3"/>
            <w:tabs>
              <w:tab w:val="clear" w:pos="8459"/>
              <w:tab w:val="right" w:pos="9026" w:leader="dot"/>
            </w:tabs>
            <w:rPr/>
          </w:pPr>
          <w:hyperlink w:anchor="__RefHeading___Toc7278221_73709187">
            <w:r>
              <w:rPr>
                <w:webHidden/>
                <w:rStyle w:val="IndexLink"/>
              </w:rPr>
              <w:t>1543</w:t>
            </w:r>
            <w:r>
              <w:rPr>
                <w:rStyle w:val="IndexLink"/>
                <w:rtl w:val="true"/>
              </w:rPr>
              <w:t xml:space="preserve">- </w:t>
            </w:r>
            <w:r>
              <w:rPr>
                <w:rStyle w:val="IndexLink"/>
                <w:rtl w:val="true"/>
              </w:rPr>
              <w:t>أنساب النواصب‏</w:t>
            </w:r>
            <w:r>
              <w:rPr>
                <w:rStyle w:val="IndexLink"/>
                <w:rtl w:val="true"/>
              </w:rPr>
              <w:tab/>
            </w:r>
            <w:r>
              <w:rPr>
                <w:rStyle w:val="IndexLink"/>
              </w:rPr>
              <w:t>438</w:t>
            </w:r>
          </w:hyperlink>
        </w:p>
        <w:p>
          <w:pPr>
            <w:pStyle w:val="Contents3"/>
            <w:tabs>
              <w:tab w:val="clear" w:pos="8459"/>
              <w:tab w:val="right" w:pos="9026" w:leader="dot"/>
            </w:tabs>
            <w:rPr/>
          </w:pPr>
          <w:hyperlink w:anchor="__RefHeading___Toc7278223_73709187">
            <w:r>
              <w:rPr>
                <w:webHidden/>
                <w:rStyle w:val="IndexLink"/>
              </w:rPr>
              <w:t>1544</w:t>
            </w:r>
            <w:r>
              <w:rPr>
                <w:rStyle w:val="IndexLink"/>
                <w:rtl w:val="true"/>
              </w:rPr>
              <w:t xml:space="preserve">- </w:t>
            </w:r>
            <w:r>
              <w:rPr>
                <w:rStyle w:val="IndexLink"/>
                <w:rtl w:val="true"/>
              </w:rPr>
              <w:t>أنساب الوحید البهبهانی‏</w:t>
            </w:r>
            <w:r>
              <w:rPr>
                <w:rStyle w:val="IndexLink"/>
                <w:rtl w:val="true"/>
              </w:rPr>
              <w:tab/>
            </w:r>
            <w:r>
              <w:rPr>
                <w:rStyle w:val="IndexLink"/>
              </w:rPr>
              <w:t>438</w:t>
            </w:r>
          </w:hyperlink>
        </w:p>
        <w:p>
          <w:pPr>
            <w:pStyle w:val="Contents3"/>
            <w:tabs>
              <w:tab w:val="clear" w:pos="8459"/>
              <w:tab w:val="right" w:pos="9026" w:leader="dot"/>
            </w:tabs>
            <w:rPr/>
          </w:pPr>
          <w:hyperlink w:anchor="__RefHeading___Toc7278225_73709187">
            <w:r>
              <w:rPr>
                <w:webHidden/>
                <w:rStyle w:val="IndexLink"/>
              </w:rPr>
              <w:t>1545</w:t>
            </w:r>
            <w:r>
              <w:rPr>
                <w:rStyle w:val="IndexLink"/>
                <w:rtl w:val="true"/>
              </w:rPr>
              <w:t xml:space="preserve">- </w:t>
            </w:r>
            <w:r>
              <w:rPr>
                <w:rStyle w:val="IndexLink"/>
                <w:rtl w:val="true"/>
              </w:rPr>
              <w:t>أنساب الهاشمیین‏</w:t>
            </w:r>
            <w:r>
              <w:rPr>
                <w:rStyle w:val="IndexLink"/>
                <w:rtl w:val="true"/>
              </w:rPr>
              <w:tab/>
            </w:r>
            <w:r>
              <w:rPr>
                <w:rStyle w:val="IndexLink"/>
              </w:rPr>
              <w:t>438</w:t>
            </w:r>
          </w:hyperlink>
        </w:p>
        <w:p>
          <w:pPr>
            <w:pStyle w:val="Contents3"/>
            <w:tabs>
              <w:tab w:val="clear" w:pos="8459"/>
              <w:tab w:val="right" w:pos="9026" w:leader="dot"/>
            </w:tabs>
            <w:rPr/>
          </w:pPr>
          <w:hyperlink w:anchor="__RefHeading___Toc7278227_73709187">
            <w:r>
              <w:rPr>
                <w:webHidden/>
                <w:rStyle w:val="IndexLink"/>
              </w:rPr>
              <w:t>1546</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29_73709187">
            <w:r>
              <w:rPr>
                <w:webHidden/>
                <w:rStyle w:val="IndexLink"/>
              </w:rPr>
              <w:t>1547</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31_73709187">
            <w:r>
              <w:rPr>
                <w:webHidden/>
                <w:rStyle w:val="IndexLink"/>
              </w:rPr>
              <w:t>1548</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33_73709187">
            <w:r>
              <w:rPr>
                <w:webHidden/>
                <w:rStyle w:val="IndexLink"/>
              </w:rPr>
              <w:t>1549</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35_73709187">
            <w:r>
              <w:rPr>
                <w:webHidden/>
                <w:rStyle w:val="IndexLink"/>
              </w:rPr>
              <w:t>1550</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37_73709187">
            <w:r>
              <w:rPr>
                <w:webHidden/>
                <w:rStyle w:val="IndexLink"/>
              </w:rPr>
              <w:t>1551</w:t>
            </w:r>
            <w:r>
              <w:rPr>
                <w:rStyle w:val="IndexLink"/>
                <w:rtl w:val="true"/>
              </w:rPr>
              <w:t xml:space="preserve">- </w:t>
            </w:r>
            <w:r>
              <w:rPr>
                <w:rStyle w:val="IndexLink"/>
                <w:rtl w:val="true"/>
              </w:rPr>
              <w:t>الإنسان‏</w:t>
            </w:r>
            <w:r>
              <w:rPr>
                <w:rStyle w:val="IndexLink"/>
                <w:rtl w:val="true"/>
              </w:rPr>
              <w:tab/>
            </w:r>
            <w:r>
              <w:rPr>
                <w:rStyle w:val="IndexLink"/>
              </w:rPr>
              <w:t>439</w:t>
            </w:r>
          </w:hyperlink>
        </w:p>
        <w:p>
          <w:pPr>
            <w:pStyle w:val="Contents3"/>
            <w:tabs>
              <w:tab w:val="clear" w:pos="8459"/>
              <w:tab w:val="right" w:pos="9026" w:leader="dot"/>
            </w:tabs>
            <w:rPr/>
          </w:pPr>
          <w:hyperlink w:anchor="__RefHeading___Toc7278239_73709187">
            <w:r>
              <w:rPr>
                <w:webHidden/>
                <w:rStyle w:val="IndexLink"/>
              </w:rPr>
              <w:t>1552</w:t>
            </w:r>
            <w:r>
              <w:rPr>
                <w:rStyle w:val="IndexLink"/>
                <w:rtl w:val="true"/>
              </w:rPr>
              <w:t xml:space="preserve">- </w:t>
            </w:r>
            <w:r>
              <w:rPr>
                <w:rStyle w:val="IndexLink"/>
                <w:rtl w:val="true"/>
              </w:rPr>
              <w:t>الإنسان الأول‏</w:t>
            </w:r>
            <w:r>
              <w:rPr>
                <w:rStyle w:val="IndexLink"/>
                <w:rtl w:val="true"/>
              </w:rPr>
              <w:tab/>
            </w:r>
            <w:r>
              <w:rPr>
                <w:rStyle w:val="IndexLink"/>
              </w:rPr>
              <w:t>439</w:t>
            </w:r>
          </w:hyperlink>
        </w:p>
        <w:p>
          <w:pPr>
            <w:pStyle w:val="Contents3"/>
            <w:tabs>
              <w:tab w:val="clear" w:pos="8459"/>
              <w:tab w:val="right" w:pos="9026" w:leader="dot"/>
            </w:tabs>
            <w:rPr/>
          </w:pPr>
          <w:hyperlink w:anchor="__RefHeading___Toc7278241_73709187">
            <w:r>
              <w:rPr>
                <w:webHidden/>
                <w:rStyle w:val="IndexLink"/>
              </w:rPr>
              <w:t>1553</w:t>
            </w:r>
            <w:r>
              <w:rPr>
                <w:rStyle w:val="IndexLink"/>
                <w:rtl w:val="true"/>
              </w:rPr>
              <w:t xml:space="preserve">- </w:t>
            </w:r>
            <w:r>
              <w:rPr>
                <w:rStyle w:val="IndexLink"/>
                <w:rtl w:val="true"/>
              </w:rPr>
              <w:t>إنسان العین‏</w:t>
            </w:r>
            <w:r>
              <w:rPr>
                <w:rStyle w:val="IndexLink"/>
                <w:rtl w:val="true"/>
              </w:rPr>
              <w:tab/>
            </w:r>
            <w:r>
              <w:rPr>
                <w:rStyle w:val="IndexLink"/>
              </w:rPr>
              <w:t>439</w:t>
            </w:r>
          </w:hyperlink>
        </w:p>
        <w:p>
          <w:pPr>
            <w:pStyle w:val="Contents3"/>
            <w:tabs>
              <w:tab w:val="clear" w:pos="8459"/>
              <w:tab w:val="right" w:pos="9026" w:leader="dot"/>
            </w:tabs>
            <w:rPr/>
          </w:pPr>
          <w:hyperlink w:anchor="__RefHeading___Toc7278243_73709187">
            <w:r>
              <w:rPr>
                <w:webHidden/>
                <w:rStyle w:val="IndexLink"/>
              </w:rPr>
              <w:t>1554</w:t>
            </w:r>
            <w:r>
              <w:rPr>
                <w:rStyle w:val="IndexLink"/>
                <w:rtl w:val="true"/>
              </w:rPr>
              <w:t xml:space="preserve">- </w:t>
            </w:r>
            <w:r>
              <w:rPr>
                <w:rStyle w:val="IndexLink"/>
                <w:rtl w:val="true"/>
              </w:rPr>
              <w:t>إنسان‏نامه‏</w:t>
            </w:r>
            <w:r>
              <w:rPr>
                <w:rStyle w:val="IndexLink"/>
                <w:rtl w:val="true"/>
              </w:rPr>
              <w:tab/>
            </w:r>
            <w:r>
              <w:rPr>
                <w:rStyle w:val="IndexLink"/>
              </w:rPr>
              <w:t>440</w:t>
            </w:r>
          </w:hyperlink>
        </w:p>
        <w:p>
          <w:pPr>
            <w:pStyle w:val="Contents3"/>
            <w:tabs>
              <w:tab w:val="clear" w:pos="8459"/>
              <w:tab w:val="right" w:pos="9026" w:leader="dot"/>
            </w:tabs>
            <w:rPr/>
          </w:pPr>
          <w:hyperlink w:anchor="__RefHeading___Toc7278245_73709187">
            <w:r>
              <w:rPr>
                <w:webHidden/>
                <w:rStyle w:val="IndexLink"/>
              </w:rPr>
              <w:t>1555</w:t>
            </w:r>
            <w:r>
              <w:rPr>
                <w:rStyle w:val="IndexLink"/>
                <w:rtl w:val="true"/>
              </w:rPr>
              <w:t xml:space="preserve">- </w:t>
            </w:r>
            <w:r>
              <w:rPr>
                <w:rStyle w:val="IndexLink"/>
                <w:rtl w:val="true"/>
              </w:rPr>
              <w:t>إنسانی قربانی‏</w:t>
            </w:r>
            <w:r>
              <w:rPr>
                <w:rStyle w:val="IndexLink"/>
                <w:rtl w:val="true"/>
              </w:rPr>
              <w:tab/>
            </w:r>
            <w:r>
              <w:rPr>
                <w:rStyle w:val="IndexLink"/>
              </w:rPr>
              <w:t>440</w:t>
            </w:r>
          </w:hyperlink>
        </w:p>
        <w:p>
          <w:pPr>
            <w:pStyle w:val="Contents3"/>
            <w:tabs>
              <w:tab w:val="clear" w:pos="8459"/>
              <w:tab w:val="right" w:pos="9026" w:leader="dot"/>
            </w:tabs>
            <w:rPr/>
          </w:pPr>
          <w:hyperlink w:anchor="__RefHeading___Toc7278247_73709187">
            <w:r>
              <w:rPr>
                <w:webHidden/>
                <w:rStyle w:val="IndexLink"/>
              </w:rPr>
              <w:t>1556</w:t>
            </w:r>
            <w:r>
              <w:rPr>
                <w:rStyle w:val="IndexLink"/>
                <w:rtl w:val="true"/>
              </w:rPr>
              <w:t xml:space="preserve">- </w:t>
            </w:r>
            <w:r>
              <w:rPr>
                <w:rStyle w:val="IndexLink"/>
                <w:rtl w:val="true"/>
              </w:rPr>
              <w:t>کتاب الإنشاء</w:t>
            </w:r>
            <w:r>
              <w:rPr>
                <w:rStyle w:val="IndexLink"/>
                <w:rtl w:val="true"/>
              </w:rPr>
              <w:tab/>
            </w:r>
            <w:r>
              <w:rPr>
                <w:rStyle w:val="IndexLink"/>
              </w:rPr>
              <w:t>441</w:t>
            </w:r>
          </w:hyperlink>
        </w:p>
        <w:p>
          <w:pPr>
            <w:pStyle w:val="Contents3"/>
            <w:tabs>
              <w:tab w:val="clear" w:pos="8459"/>
              <w:tab w:val="right" w:pos="9026" w:leader="dot"/>
            </w:tabs>
            <w:rPr/>
          </w:pPr>
          <w:hyperlink w:anchor="__RefHeading___Toc7278249_73709187">
            <w:r>
              <w:rPr>
                <w:webHidden/>
                <w:rStyle w:val="IndexLink"/>
              </w:rPr>
              <w:t>1557</w:t>
            </w:r>
            <w:r>
              <w:rPr>
                <w:rStyle w:val="IndexLink"/>
                <w:rtl w:val="true"/>
              </w:rPr>
              <w:t xml:space="preserve">- </w:t>
            </w:r>
            <w:r>
              <w:rPr>
                <w:rStyle w:val="IndexLink"/>
                <w:rtl w:val="true"/>
              </w:rPr>
              <w:t>إنشاء أبی الفضل‏</w:t>
            </w:r>
            <w:r>
              <w:rPr>
                <w:rStyle w:val="IndexLink"/>
                <w:rtl w:val="true"/>
              </w:rPr>
              <w:tab/>
            </w:r>
            <w:r>
              <w:rPr>
                <w:rStyle w:val="IndexLink"/>
              </w:rPr>
              <w:t>441</w:t>
            </w:r>
          </w:hyperlink>
        </w:p>
        <w:p>
          <w:pPr>
            <w:pStyle w:val="Contents3"/>
            <w:tabs>
              <w:tab w:val="clear" w:pos="8459"/>
              <w:tab w:val="right" w:pos="9026" w:leader="dot"/>
            </w:tabs>
            <w:rPr/>
          </w:pPr>
          <w:hyperlink w:anchor="__RefHeading___Toc7278251_73709187">
            <w:r>
              <w:rPr>
                <w:webHidden/>
                <w:rStyle w:val="IndexLink"/>
              </w:rPr>
              <w:t>1558</w:t>
            </w:r>
            <w:r>
              <w:rPr>
                <w:rStyle w:val="IndexLink"/>
                <w:rtl w:val="true"/>
              </w:rPr>
              <w:t xml:space="preserve">- </w:t>
            </w:r>
            <w:r>
              <w:rPr>
                <w:rStyle w:val="IndexLink"/>
                <w:rtl w:val="true"/>
              </w:rPr>
              <w:t>إنشاء الاشتیاق‏</w:t>
            </w:r>
            <w:r>
              <w:rPr>
                <w:rStyle w:val="IndexLink"/>
                <w:rtl w:val="true"/>
              </w:rPr>
              <w:tab/>
            </w:r>
            <w:r>
              <w:rPr>
                <w:rStyle w:val="IndexLink"/>
              </w:rPr>
              <w:t>441</w:t>
            </w:r>
          </w:hyperlink>
        </w:p>
        <w:p>
          <w:pPr>
            <w:pStyle w:val="Contents3"/>
            <w:tabs>
              <w:tab w:val="clear" w:pos="8459"/>
              <w:tab w:val="right" w:pos="9026" w:leader="dot"/>
            </w:tabs>
            <w:rPr/>
          </w:pPr>
          <w:hyperlink w:anchor="__RefHeading___Toc7278253_73709187">
            <w:r>
              <w:rPr>
                <w:webHidden/>
                <w:rStyle w:val="IndexLink"/>
              </w:rPr>
              <w:t>1559</w:t>
            </w:r>
            <w:r>
              <w:rPr>
                <w:rStyle w:val="IndexLink"/>
                <w:rtl w:val="true"/>
              </w:rPr>
              <w:t xml:space="preserve">- </w:t>
            </w:r>
            <w:r>
              <w:rPr>
                <w:rStyle w:val="IndexLink"/>
                <w:rtl w:val="true"/>
              </w:rPr>
              <w:t>إنشاء أعلی‏</w:t>
            </w:r>
            <w:r>
              <w:rPr>
                <w:rStyle w:val="IndexLink"/>
                <w:rtl w:val="true"/>
              </w:rPr>
              <w:tab/>
            </w:r>
            <w:r>
              <w:rPr>
                <w:rStyle w:val="IndexLink"/>
              </w:rPr>
              <w:t>441</w:t>
            </w:r>
          </w:hyperlink>
        </w:p>
        <w:p>
          <w:pPr>
            <w:pStyle w:val="Contents3"/>
            <w:tabs>
              <w:tab w:val="clear" w:pos="8459"/>
              <w:tab w:val="right" w:pos="9026" w:leader="dot"/>
            </w:tabs>
            <w:rPr/>
          </w:pPr>
          <w:hyperlink w:anchor="__RefHeading___Toc7278255_73709187">
            <w:r>
              <w:rPr>
                <w:webHidden/>
                <w:rStyle w:val="IndexLink"/>
              </w:rPr>
              <w:t>1560</w:t>
            </w:r>
            <w:r>
              <w:rPr>
                <w:rStyle w:val="IndexLink"/>
                <w:rtl w:val="true"/>
              </w:rPr>
              <w:t xml:space="preserve">- </w:t>
            </w:r>
            <w:r>
              <w:rPr>
                <w:rStyle w:val="IndexLink"/>
                <w:rtl w:val="true"/>
              </w:rPr>
              <w:t>إنشاء التوحید و الصلوات علی النبی و آله الأئمة الهداة ع‏</w:t>
            </w:r>
            <w:r>
              <w:rPr>
                <w:rStyle w:val="IndexLink"/>
                <w:rtl w:val="true"/>
              </w:rPr>
              <w:tab/>
            </w:r>
            <w:r>
              <w:rPr>
                <w:rStyle w:val="IndexLink"/>
              </w:rPr>
              <w:t>441</w:t>
            </w:r>
          </w:hyperlink>
        </w:p>
        <w:p>
          <w:pPr>
            <w:pStyle w:val="Contents3"/>
            <w:tabs>
              <w:tab w:val="clear" w:pos="8459"/>
              <w:tab w:val="right" w:pos="9026" w:leader="dot"/>
            </w:tabs>
            <w:rPr/>
          </w:pPr>
          <w:hyperlink w:anchor="__RefHeading___Toc7278257_73709187">
            <w:r>
              <w:rPr>
                <w:webHidden/>
                <w:rStyle w:val="IndexLink"/>
                <w:rtl w:val="true"/>
              </w:rPr>
              <w:t>إنشاء جدید</w:t>
            </w:r>
            <w:r>
              <w:rPr>
                <w:rStyle w:val="IndexLink"/>
                <w:rtl w:val="true"/>
              </w:rPr>
              <w:tab/>
            </w:r>
            <w:r>
              <w:rPr>
                <w:rStyle w:val="IndexLink"/>
              </w:rPr>
              <w:t>441</w:t>
            </w:r>
          </w:hyperlink>
        </w:p>
        <w:p>
          <w:pPr>
            <w:pStyle w:val="Contents3"/>
            <w:tabs>
              <w:tab w:val="clear" w:pos="8459"/>
              <w:tab w:val="right" w:pos="9026" w:leader="dot"/>
            </w:tabs>
            <w:rPr/>
          </w:pPr>
          <w:hyperlink w:anchor="__RefHeading___Toc7278259_73709187">
            <w:r>
              <w:rPr>
                <w:webHidden/>
                <w:rStyle w:val="IndexLink"/>
              </w:rPr>
              <w:t>1561</w:t>
            </w:r>
            <w:r>
              <w:rPr>
                <w:rStyle w:val="IndexLink"/>
                <w:rtl w:val="true"/>
              </w:rPr>
              <w:t xml:space="preserve">- </w:t>
            </w:r>
            <w:r>
              <w:rPr>
                <w:rStyle w:val="IndexLink"/>
                <w:rtl w:val="true"/>
              </w:rPr>
              <w:t>إنشاء جدید</w:t>
            </w:r>
            <w:r>
              <w:rPr>
                <w:rStyle w:val="IndexLink"/>
                <w:rtl w:val="true"/>
              </w:rPr>
              <w:tab/>
            </w:r>
            <w:r>
              <w:rPr>
                <w:rStyle w:val="IndexLink"/>
              </w:rPr>
              <w:t>441</w:t>
            </w:r>
          </w:hyperlink>
        </w:p>
        <w:p>
          <w:pPr>
            <w:pStyle w:val="Contents3"/>
            <w:tabs>
              <w:tab w:val="clear" w:pos="8459"/>
              <w:tab w:val="right" w:pos="9026" w:leader="dot"/>
            </w:tabs>
            <w:rPr/>
          </w:pPr>
          <w:hyperlink w:anchor="__RefHeading___Toc7278261_73709187">
            <w:r>
              <w:rPr>
                <w:webHidden/>
                <w:rStyle w:val="IndexLink"/>
              </w:rPr>
              <w:t>1562</w:t>
            </w:r>
            <w:r>
              <w:rPr>
                <w:rStyle w:val="IndexLink"/>
                <w:rtl w:val="true"/>
              </w:rPr>
              <w:t xml:space="preserve">- </w:t>
            </w:r>
            <w:r>
              <w:rPr>
                <w:rStyle w:val="IndexLink"/>
                <w:rtl w:val="true"/>
              </w:rPr>
              <w:t>إنشاء حسن و عشق‏</w:t>
            </w:r>
            <w:r>
              <w:rPr>
                <w:rStyle w:val="IndexLink"/>
                <w:rtl w:val="true"/>
              </w:rPr>
              <w:tab/>
            </w:r>
            <w:r>
              <w:rPr>
                <w:rStyle w:val="IndexLink"/>
              </w:rPr>
              <w:t>441</w:t>
            </w:r>
          </w:hyperlink>
        </w:p>
        <w:p>
          <w:pPr>
            <w:pStyle w:val="Contents3"/>
            <w:tabs>
              <w:tab w:val="clear" w:pos="8459"/>
              <w:tab w:val="right" w:pos="9026" w:leader="dot"/>
            </w:tabs>
            <w:rPr/>
          </w:pPr>
          <w:hyperlink w:anchor="__RefHeading___Toc7278263_73709187">
            <w:r>
              <w:rPr>
                <w:webHidden/>
                <w:rStyle w:val="IndexLink"/>
              </w:rPr>
              <w:t>1563</w:t>
            </w:r>
            <w:r>
              <w:rPr>
                <w:rStyle w:val="IndexLink"/>
                <w:rtl w:val="true"/>
              </w:rPr>
              <w:t xml:space="preserve">- </w:t>
            </w:r>
            <w:r>
              <w:rPr>
                <w:rStyle w:val="IndexLink"/>
                <w:rtl w:val="true"/>
              </w:rPr>
              <w:t>إنشاء الدرر</w:t>
            </w:r>
            <w:r>
              <w:rPr>
                <w:rStyle w:val="IndexLink"/>
                <w:rtl w:val="true"/>
              </w:rPr>
              <w:tab/>
            </w:r>
            <w:r>
              <w:rPr>
                <w:rStyle w:val="IndexLink"/>
              </w:rPr>
              <w:t>442</w:t>
            </w:r>
          </w:hyperlink>
        </w:p>
        <w:p>
          <w:pPr>
            <w:pStyle w:val="Contents3"/>
            <w:tabs>
              <w:tab w:val="clear" w:pos="8459"/>
              <w:tab w:val="right" w:pos="9026" w:leader="dot"/>
            </w:tabs>
            <w:rPr/>
          </w:pPr>
          <w:hyperlink w:anchor="__RefHeading___Toc7278265_73709187">
            <w:r>
              <w:rPr>
                <w:webHidden/>
                <w:rStyle w:val="IndexLink"/>
              </w:rPr>
              <w:t>1564</w:t>
            </w:r>
            <w:r>
              <w:rPr>
                <w:rStyle w:val="IndexLink"/>
                <w:rtl w:val="true"/>
              </w:rPr>
              <w:t xml:space="preserve">- </w:t>
            </w:r>
            <w:r>
              <w:rPr>
                <w:rStyle w:val="IndexLink"/>
                <w:rtl w:val="true"/>
              </w:rPr>
              <w:t>إنشاء الصلوات‏</w:t>
            </w:r>
            <w:r>
              <w:rPr>
                <w:rStyle w:val="IndexLink"/>
                <w:rtl w:val="true"/>
              </w:rPr>
              <w:tab/>
            </w:r>
            <w:r>
              <w:rPr>
                <w:rStyle w:val="IndexLink"/>
              </w:rPr>
              <w:t>442</w:t>
            </w:r>
          </w:hyperlink>
        </w:p>
        <w:p>
          <w:pPr>
            <w:pStyle w:val="Contents3"/>
            <w:tabs>
              <w:tab w:val="clear" w:pos="8459"/>
              <w:tab w:val="right" w:pos="9026" w:leader="dot"/>
            </w:tabs>
            <w:rPr/>
          </w:pPr>
          <w:hyperlink w:anchor="__RefHeading___Toc7278267_73709187">
            <w:r>
              <w:rPr>
                <w:webHidden/>
                <w:rStyle w:val="IndexLink"/>
              </w:rPr>
              <w:t>1565</w:t>
            </w:r>
            <w:r>
              <w:rPr>
                <w:rStyle w:val="IndexLink"/>
                <w:rtl w:val="true"/>
              </w:rPr>
              <w:t xml:space="preserve">- </w:t>
            </w:r>
            <w:r>
              <w:rPr>
                <w:rStyle w:val="IndexLink"/>
                <w:rtl w:val="true"/>
              </w:rPr>
              <w:t>إنشاء الصلوات علی إمام العصر عجل الله فرجه‏</w:t>
            </w:r>
            <w:r>
              <w:rPr>
                <w:rStyle w:val="IndexLink"/>
                <w:rtl w:val="true"/>
              </w:rPr>
              <w:tab/>
            </w:r>
            <w:r>
              <w:rPr>
                <w:rStyle w:val="IndexLink"/>
              </w:rPr>
              <w:t>442</w:t>
            </w:r>
          </w:hyperlink>
        </w:p>
        <w:p>
          <w:pPr>
            <w:pStyle w:val="Contents3"/>
            <w:tabs>
              <w:tab w:val="clear" w:pos="8459"/>
              <w:tab w:val="right" w:pos="9026" w:leader="dot"/>
            </w:tabs>
            <w:rPr/>
          </w:pPr>
          <w:hyperlink w:anchor="__RefHeading___Toc7278269_73709187">
            <w:r>
              <w:rPr>
                <w:webHidden/>
                <w:rStyle w:val="IndexLink"/>
              </w:rPr>
              <w:t>1566</w:t>
            </w:r>
            <w:r>
              <w:rPr>
                <w:rStyle w:val="IndexLink"/>
                <w:rtl w:val="true"/>
              </w:rPr>
              <w:t xml:space="preserve">- </w:t>
            </w:r>
            <w:r>
              <w:rPr>
                <w:rStyle w:val="IndexLink"/>
                <w:rtl w:val="true"/>
              </w:rPr>
              <w:t>إنشاء الصلوات و التحیات علی المعصومین الهداة</w:t>
            </w:r>
            <w:r>
              <w:rPr>
                <w:rStyle w:val="IndexLink"/>
                <w:rtl w:val="true"/>
              </w:rPr>
              <w:tab/>
            </w:r>
            <w:r>
              <w:rPr>
                <w:rStyle w:val="IndexLink"/>
              </w:rPr>
              <w:t>442</w:t>
            </w:r>
          </w:hyperlink>
        </w:p>
        <w:p>
          <w:pPr>
            <w:pStyle w:val="Contents3"/>
            <w:tabs>
              <w:tab w:val="clear" w:pos="8459"/>
              <w:tab w:val="right" w:pos="9026" w:leader="dot"/>
            </w:tabs>
            <w:rPr/>
          </w:pPr>
          <w:hyperlink w:anchor="__RefHeading___Toc7278271_73709187">
            <w:r>
              <w:rPr>
                <w:webHidden/>
                <w:rStyle w:val="IndexLink"/>
              </w:rPr>
              <w:t>1567</w:t>
            </w:r>
            <w:r>
              <w:rPr>
                <w:rStyle w:val="IndexLink"/>
                <w:rtl w:val="true"/>
              </w:rPr>
              <w:t xml:space="preserve">- </w:t>
            </w:r>
            <w:r>
              <w:rPr>
                <w:rStyle w:val="IndexLink"/>
                <w:rtl w:val="true"/>
              </w:rPr>
              <w:t>إنشاء الصلوات‏</w:t>
            </w:r>
            <w:r>
              <w:rPr>
                <w:rStyle w:val="IndexLink"/>
                <w:rtl w:val="true"/>
              </w:rPr>
              <w:tab/>
            </w:r>
            <w:r>
              <w:rPr>
                <w:rStyle w:val="IndexLink"/>
              </w:rPr>
              <w:t>442</w:t>
            </w:r>
          </w:hyperlink>
        </w:p>
        <w:p>
          <w:pPr>
            <w:pStyle w:val="Contents3"/>
            <w:tabs>
              <w:tab w:val="clear" w:pos="8459"/>
              <w:tab w:val="right" w:pos="9026" w:leader="dot"/>
            </w:tabs>
            <w:rPr/>
          </w:pPr>
          <w:hyperlink w:anchor="__RefHeading___Toc7278273_73709187">
            <w:r>
              <w:rPr>
                <w:webHidden/>
                <w:rStyle w:val="IndexLink"/>
                <w:rtl w:val="true"/>
              </w:rPr>
              <w:t>إنشاء الصلوات و التحیات‏</w:t>
            </w:r>
            <w:r>
              <w:rPr>
                <w:rStyle w:val="IndexLink"/>
                <w:rtl w:val="true"/>
              </w:rPr>
              <w:tab/>
            </w:r>
            <w:r>
              <w:rPr>
                <w:rStyle w:val="IndexLink"/>
              </w:rPr>
              <w:t>442</w:t>
            </w:r>
          </w:hyperlink>
        </w:p>
        <w:p>
          <w:pPr>
            <w:pStyle w:val="Contents3"/>
            <w:tabs>
              <w:tab w:val="clear" w:pos="8459"/>
              <w:tab w:val="right" w:pos="9026" w:leader="dot"/>
            </w:tabs>
            <w:rPr/>
          </w:pPr>
          <w:hyperlink w:anchor="__RefHeading___Toc7278275_73709187">
            <w:r>
              <w:rPr>
                <w:webHidden/>
                <w:rStyle w:val="IndexLink"/>
                <w:rtl w:val="true"/>
              </w:rPr>
              <w:t>إنشاء الصلوات و التحیات‏</w:t>
            </w:r>
            <w:r>
              <w:rPr>
                <w:rStyle w:val="IndexLink"/>
                <w:rtl w:val="true"/>
              </w:rPr>
              <w:tab/>
            </w:r>
            <w:r>
              <w:rPr>
                <w:rStyle w:val="IndexLink"/>
              </w:rPr>
              <w:t>442</w:t>
            </w:r>
          </w:hyperlink>
        </w:p>
        <w:p>
          <w:pPr>
            <w:pStyle w:val="Contents3"/>
            <w:tabs>
              <w:tab w:val="clear" w:pos="8459"/>
              <w:tab w:val="right" w:pos="9026" w:leader="dot"/>
            </w:tabs>
            <w:rPr/>
          </w:pPr>
          <w:hyperlink w:anchor="__RefHeading___Toc7278277_73709187">
            <w:r>
              <w:rPr>
                <w:webHidden/>
                <w:rStyle w:val="IndexLink"/>
                <w:rtl w:val="true"/>
              </w:rPr>
              <w:t>إنشاء الصلوات و التحیات‏</w:t>
            </w:r>
            <w:r>
              <w:rPr>
                <w:rStyle w:val="IndexLink"/>
                <w:rtl w:val="true"/>
              </w:rPr>
              <w:tab/>
            </w:r>
            <w:r>
              <w:rPr>
                <w:rStyle w:val="IndexLink"/>
              </w:rPr>
              <w:t>442</w:t>
            </w:r>
          </w:hyperlink>
        </w:p>
        <w:p>
          <w:pPr>
            <w:pStyle w:val="Contents3"/>
            <w:tabs>
              <w:tab w:val="clear" w:pos="8459"/>
              <w:tab w:val="right" w:pos="9026" w:leader="dot"/>
            </w:tabs>
            <w:rPr/>
          </w:pPr>
          <w:hyperlink w:anchor="__RefHeading___Toc7278279_73709187">
            <w:r>
              <w:rPr>
                <w:webHidden/>
                <w:rStyle w:val="IndexLink"/>
              </w:rPr>
              <w:t>1568</w:t>
            </w:r>
            <w:r>
              <w:rPr>
                <w:rStyle w:val="IndexLink"/>
                <w:rtl w:val="true"/>
              </w:rPr>
              <w:t xml:space="preserve">- </w:t>
            </w:r>
            <w:r>
              <w:rPr>
                <w:rStyle w:val="IndexLink"/>
                <w:rtl w:val="true"/>
              </w:rPr>
              <w:t>إنشاء الصلوات و التحیات علی المعصومین باقتباس آیة النور</w:t>
            </w:r>
            <w:r>
              <w:rPr>
                <w:rStyle w:val="IndexLink"/>
                <w:rtl w:val="true"/>
              </w:rPr>
              <w:tab/>
            </w:r>
            <w:r>
              <w:rPr>
                <w:rStyle w:val="IndexLink"/>
              </w:rPr>
              <w:t>442</w:t>
            </w:r>
          </w:hyperlink>
        </w:p>
        <w:p>
          <w:pPr>
            <w:pStyle w:val="Contents3"/>
            <w:tabs>
              <w:tab w:val="clear" w:pos="8459"/>
              <w:tab w:val="right" w:pos="9026" w:leader="dot"/>
            </w:tabs>
            <w:rPr/>
          </w:pPr>
          <w:hyperlink w:anchor="__RefHeading___Toc7278281_73709187">
            <w:r>
              <w:rPr>
                <w:webHidden/>
                <w:rStyle w:val="IndexLink"/>
              </w:rPr>
              <w:t>1569</w:t>
            </w:r>
            <w:r>
              <w:rPr>
                <w:rStyle w:val="IndexLink"/>
                <w:rtl w:val="true"/>
              </w:rPr>
              <w:t xml:space="preserve">- </w:t>
            </w:r>
            <w:r>
              <w:rPr>
                <w:rStyle w:val="IndexLink"/>
                <w:rtl w:val="true"/>
              </w:rPr>
              <w:t>إنشاء غلظان‏</w:t>
            </w:r>
            <w:r>
              <w:rPr>
                <w:rStyle w:val="IndexLink"/>
                <w:rtl w:val="true"/>
              </w:rPr>
              <w:tab/>
            </w:r>
            <w:r>
              <w:rPr>
                <w:rStyle w:val="IndexLink"/>
              </w:rPr>
              <w:t>442</w:t>
            </w:r>
          </w:hyperlink>
        </w:p>
        <w:p>
          <w:pPr>
            <w:pStyle w:val="Contents3"/>
            <w:tabs>
              <w:tab w:val="clear" w:pos="8459"/>
              <w:tab w:val="right" w:pos="9026" w:leader="dot"/>
            </w:tabs>
            <w:rPr/>
          </w:pPr>
          <w:hyperlink w:anchor="__RefHeading___Toc7278283_73709187">
            <w:r>
              <w:rPr>
                <w:webHidden/>
                <w:rStyle w:val="IndexLink"/>
              </w:rPr>
              <w:t>1570</w:t>
            </w:r>
            <w:r>
              <w:rPr>
                <w:rStyle w:val="IndexLink"/>
                <w:rtl w:val="true"/>
              </w:rPr>
              <w:t xml:space="preserve">- </w:t>
            </w:r>
            <w:r>
              <w:rPr>
                <w:rStyle w:val="IndexLink"/>
                <w:rtl w:val="true"/>
              </w:rPr>
              <w:t>إنشاء فرهاد میرزا</w:t>
            </w:r>
            <w:r>
              <w:rPr>
                <w:rStyle w:val="IndexLink"/>
                <w:rtl w:val="true"/>
              </w:rPr>
              <w:tab/>
            </w:r>
            <w:r>
              <w:rPr>
                <w:rStyle w:val="IndexLink"/>
              </w:rPr>
              <w:t>443</w:t>
            </w:r>
          </w:hyperlink>
        </w:p>
        <w:p>
          <w:pPr>
            <w:pStyle w:val="Contents3"/>
            <w:tabs>
              <w:tab w:val="clear" w:pos="8459"/>
              <w:tab w:val="right" w:pos="9026" w:leader="dot"/>
            </w:tabs>
            <w:rPr/>
          </w:pPr>
          <w:hyperlink w:anchor="__RefHeading___Toc7278285_73709187">
            <w:r>
              <w:rPr>
                <w:webHidden/>
                <w:rStyle w:val="IndexLink"/>
              </w:rPr>
              <w:t>1571</w:t>
            </w:r>
            <w:r>
              <w:rPr>
                <w:rStyle w:val="IndexLink"/>
                <w:rtl w:val="true"/>
              </w:rPr>
              <w:t xml:space="preserve">- </w:t>
            </w:r>
            <w:r>
              <w:rPr>
                <w:rStyle w:val="IndexLink"/>
                <w:rtl w:val="true"/>
              </w:rPr>
              <w:t>إنشاء فیض رسان‏</w:t>
            </w:r>
            <w:r>
              <w:rPr>
                <w:rStyle w:val="IndexLink"/>
                <w:rtl w:val="true"/>
              </w:rPr>
              <w:tab/>
            </w:r>
            <w:r>
              <w:rPr>
                <w:rStyle w:val="IndexLink"/>
              </w:rPr>
              <w:t>443</w:t>
            </w:r>
          </w:hyperlink>
        </w:p>
        <w:p>
          <w:pPr>
            <w:pStyle w:val="Contents3"/>
            <w:tabs>
              <w:tab w:val="clear" w:pos="8459"/>
              <w:tab w:val="right" w:pos="9026" w:leader="dot"/>
            </w:tabs>
            <w:rPr/>
          </w:pPr>
          <w:hyperlink w:anchor="__RefHeading___Toc7278287_73709187">
            <w:r>
              <w:rPr>
                <w:webHidden/>
                <w:rStyle w:val="IndexLink"/>
              </w:rPr>
              <w:t>1572</w:t>
            </w:r>
            <w:r>
              <w:rPr>
                <w:rStyle w:val="IndexLink"/>
                <w:rtl w:val="true"/>
              </w:rPr>
              <w:t xml:space="preserve">- </w:t>
            </w:r>
            <w:r>
              <w:rPr>
                <w:rStyle w:val="IndexLink"/>
                <w:rtl w:val="true"/>
              </w:rPr>
              <w:t>إنشاء قائم مقام‏</w:t>
            </w:r>
            <w:r>
              <w:rPr>
                <w:rStyle w:val="IndexLink"/>
                <w:rtl w:val="true"/>
              </w:rPr>
              <w:tab/>
            </w:r>
            <w:r>
              <w:rPr>
                <w:rStyle w:val="IndexLink"/>
              </w:rPr>
              <w:t>443</w:t>
            </w:r>
          </w:hyperlink>
        </w:p>
        <w:p>
          <w:pPr>
            <w:pStyle w:val="Contents3"/>
            <w:tabs>
              <w:tab w:val="clear" w:pos="8459"/>
              <w:tab w:val="right" w:pos="9026" w:leader="dot"/>
            </w:tabs>
            <w:rPr/>
          </w:pPr>
          <w:hyperlink w:anchor="__RefHeading___Toc7278289_73709187">
            <w:r>
              <w:rPr>
                <w:webHidden/>
                <w:rStyle w:val="IndexLink"/>
              </w:rPr>
              <w:t>1573</w:t>
            </w:r>
            <w:r>
              <w:rPr>
                <w:rStyle w:val="IndexLink"/>
                <w:rtl w:val="true"/>
              </w:rPr>
              <w:t xml:space="preserve">- </w:t>
            </w:r>
            <w:r>
              <w:rPr>
                <w:rStyle w:val="IndexLink"/>
                <w:rtl w:val="true"/>
              </w:rPr>
              <w:t>إنشاء مجد السادات‏</w:t>
            </w:r>
            <w:r>
              <w:rPr>
                <w:rStyle w:val="IndexLink"/>
                <w:rtl w:val="true"/>
              </w:rPr>
              <w:tab/>
            </w:r>
            <w:r>
              <w:rPr>
                <w:rStyle w:val="IndexLink"/>
              </w:rPr>
              <w:t>443</w:t>
            </w:r>
          </w:hyperlink>
        </w:p>
        <w:p>
          <w:pPr>
            <w:pStyle w:val="Contents3"/>
            <w:tabs>
              <w:tab w:val="clear" w:pos="8459"/>
              <w:tab w:val="right" w:pos="9026" w:leader="dot"/>
            </w:tabs>
            <w:rPr/>
          </w:pPr>
          <w:hyperlink w:anchor="__RefHeading___Toc7278291_73709187">
            <w:r>
              <w:rPr>
                <w:webHidden/>
                <w:rStyle w:val="IndexLink"/>
              </w:rPr>
              <w:t>1574</w:t>
            </w:r>
            <w:r>
              <w:rPr>
                <w:rStyle w:val="IndexLink"/>
                <w:rtl w:val="true"/>
              </w:rPr>
              <w:t xml:space="preserve">- </w:t>
            </w:r>
            <w:r>
              <w:rPr>
                <w:rStyle w:val="IndexLink"/>
                <w:rtl w:val="true"/>
              </w:rPr>
              <w:t>إنشاء نو ظهور</w:t>
            </w:r>
            <w:r>
              <w:rPr>
                <w:rStyle w:val="IndexLink"/>
                <w:rtl w:val="true"/>
              </w:rPr>
              <w:tab/>
            </w:r>
            <w:r>
              <w:rPr>
                <w:rStyle w:val="IndexLink"/>
              </w:rPr>
              <w:t>443</w:t>
            </w:r>
          </w:hyperlink>
        </w:p>
        <w:p>
          <w:pPr>
            <w:pStyle w:val="Contents3"/>
            <w:tabs>
              <w:tab w:val="clear" w:pos="8459"/>
              <w:tab w:val="right" w:pos="9026" w:leader="dot"/>
            </w:tabs>
            <w:rPr/>
          </w:pPr>
          <w:hyperlink w:anchor="__RefHeading___Toc7278293_73709187">
            <w:r>
              <w:rPr>
                <w:webHidden/>
                <w:rStyle w:val="IndexLink"/>
              </w:rPr>
              <w:t>1575</w:t>
            </w:r>
            <w:r>
              <w:rPr>
                <w:rStyle w:val="IndexLink"/>
                <w:rtl w:val="true"/>
              </w:rPr>
              <w:t xml:space="preserve">- </w:t>
            </w:r>
            <w:r>
              <w:rPr>
                <w:rStyle w:val="IndexLink"/>
                <w:rtl w:val="true"/>
              </w:rPr>
              <w:t>إنشاء وقایع الروم‏</w:t>
            </w:r>
            <w:r>
              <w:rPr>
                <w:rStyle w:val="IndexLink"/>
                <w:rtl w:val="true"/>
              </w:rPr>
              <w:tab/>
            </w:r>
            <w:r>
              <w:rPr>
                <w:rStyle w:val="IndexLink"/>
              </w:rPr>
              <w:t>443</w:t>
            </w:r>
          </w:hyperlink>
        </w:p>
        <w:p>
          <w:pPr>
            <w:pStyle w:val="Contents3"/>
            <w:tabs>
              <w:tab w:val="clear" w:pos="8459"/>
              <w:tab w:val="right" w:pos="9026" w:leader="dot"/>
            </w:tabs>
            <w:rPr/>
          </w:pPr>
          <w:hyperlink w:anchor="__RefHeading___Toc7278295_73709187">
            <w:r>
              <w:rPr>
                <w:webHidden/>
                <w:rStyle w:val="IndexLink"/>
                <w:rtl w:val="true"/>
              </w:rPr>
              <w:t>الإنشاءات‏</w:t>
            </w:r>
            <w:r>
              <w:rPr>
                <w:rStyle w:val="IndexLink"/>
                <w:rtl w:val="true"/>
              </w:rPr>
              <w:tab/>
            </w:r>
            <w:r>
              <w:rPr>
                <w:rStyle w:val="IndexLink"/>
              </w:rPr>
              <w:t>443</w:t>
            </w:r>
          </w:hyperlink>
        </w:p>
        <w:p>
          <w:pPr>
            <w:pStyle w:val="Contents3"/>
            <w:tabs>
              <w:tab w:val="clear" w:pos="8459"/>
              <w:tab w:val="right" w:pos="9026" w:leader="dot"/>
            </w:tabs>
            <w:rPr/>
          </w:pPr>
          <w:hyperlink w:anchor="__RefHeading___Toc7278297_73709187">
            <w:r>
              <w:rPr>
                <w:webHidden/>
                <w:rStyle w:val="IndexLink"/>
              </w:rPr>
              <w:t>1576</w:t>
            </w:r>
            <w:r>
              <w:rPr>
                <w:rStyle w:val="IndexLink"/>
                <w:rtl w:val="true"/>
              </w:rPr>
              <w:t xml:space="preserve">- </w:t>
            </w:r>
            <w:r>
              <w:rPr>
                <w:rStyle w:val="IndexLink"/>
                <w:rtl w:val="true"/>
              </w:rPr>
              <w:t>الإنشاءات و المراسلات‏</w:t>
            </w:r>
            <w:r>
              <w:rPr>
                <w:rStyle w:val="IndexLink"/>
                <w:rtl w:val="true"/>
              </w:rPr>
              <w:tab/>
            </w:r>
            <w:r>
              <w:rPr>
                <w:rStyle w:val="IndexLink"/>
              </w:rPr>
              <w:t>444</w:t>
            </w:r>
          </w:hyperlink>
        </w:p>
        <w:p>
          <w:pPr>
            <w:pStyle w:val="Contents3"/>
            <w:tabs>
              <w:tab w:val="clear" w:pos="8459"/>
              <w:tab w:val="right" w:pos="9026" w:leader="dot"/>
            </w:tabs>
            <w:rPr/>
          </w:pPr>
          <w:hyperlink w:anchor="__RefHeading___Toc7278299_73709187">
            <w:r>
              <w:rPr>
                <w:webHidden/>
                <w:rStyle w:val="IndexLink"/>
              </w:rPr>
              <w:t>1577</w:t>
            </w:r>
            <w:r>
              <w:rPr>
                <w:rStyle w:val="IndexLink"/>
                <w:rtl w:val="true"/>
              </w:rPr>
              <w:t xml:space="preserve">- </w:t>
            </w:r>
            <w:r>
              <w:rPr>
                <w:rStyle w:val="IndexLink"/>
                <w:rtl w:val="true"/>
              </w:rPr>
              <w:t>الإنشاءات و المراسلات‏</w:t>
            </w:r>
            <w:r>
              <w:rPr>
                <w:rStyle w:val="IndexLink"/>
                <w:rtl w:val="true"/>
              </w:rPr>
              <w:tab/>
            </w:r>
            <w:r>
              <w:rPr>
                <w:rStyle w:val="IndexLink"/>
              </w:rPr>
              <w:t>444</w:t>
            </w:r>
          </w:hyperlink>
        </w:p>
        <w:p>
          <w:pPr>
            <w:pStyle w:val="Contents3"/>
            <w:tabs>
              <w:tab w:val="clear" w:pos="8459"/>
              <w:tab w:val="right" w:pos="9026" w:leader="dot"/>
            </w:tabs>
            <w:rPr/>
          </w:pPr>
          <w:hyperlink w:anchor="__RefHeading___Toc7278301_73709187">
            <w:r>
              <w:rPr>
                <w:webHidden/>
                <w:rStyle w:val="IndexLink"/>
              </w:rPr>
              <w:t>1578</w:t>
            </w:r>
            <w:r>
              <w:rPr>
                <w:rStyle w:val="IndexLink"/>
                <w:rtl w:val="true"/>
              </w:rPr>
              <w:t xml:space="preserve">- </w:t>
            </w:r>
            <w:r>
              <w:rPr>
                <w:rStyle w:val="IndexLink"/>
                <w:rtl w:val="true"/>
              </w:rPr>
              <w:t>الإنشاءات و المراسلات الفارسیة</w:t>
            </w:r>
            <w:r>
              <w:rPr>
                <w:rStyle w:val="IndexLink"/>
                <w:rtl w:val="true"/>
              </w:rPr>
              <w:tab/>
            </w:r>
            <w:r>
              <w:rPr>
                <w:rStyle w:val="IndexLink"/>
              </w:rPr>
              <w:t>444</w:t>
            </w:r>
          </w:hyperlink>
        </w:p>
        <w:p>
          <w:pPr>
            <w:pStyle w:val="Contents3"/>
            <w:tabs>
              <w:tab w:val="clear" w:pos="8459"/>
              <w:tab w:val="right" w:pos="9026" w:leader="dot"/>
            </w:tabs>
            <w:rPr/>
          </w:pPr>
          <w:hyperlink w:anchor="__RefHeading___Toc7278303_73709187">
            <w:r>
              <w:rPr>
                <w:webHidden/>
                <w:rStyle w:val="IndexLink"/>
              </w:rPr>
              <w:t>1579</w:t>
            </w:r>
            <w:r>
              <w:rPr>
                <w:rStyle w:val="IndexLink"/>
                <w:rtl w:val="true"/>
              </w:rPr>
              <w:t xml:space="preserve">- </w:t>
            </w:r>
            <w:r>
              <w:rPr>
                <w:rStyle w:val="IndexLink"/>
                <w:rtl w:val="true"/>
              </w:rPr>
              <w:t>الإنشاءات‏</w:t>
            </w:r>
            <w:r>
              <w:rPr>
                <w:rStyle w:val="IndexLink"/>
                <w:rtl w:val="true"/>
              </w:rPr>
              <w:tab/>
            </w:r>
            <w:r>
              <w:rPr>
                <w:rStyle w:val="IndexLink"/>
              </w:rPr>
              <w:t>444</w:t>
            </w:r>
          </w:hyperlink>
        </w:p>
        <w:p>
          <w:pPr>
            <w:pStyle w:val="Contents3"/>
            <w:tabs>
              <w:tab w:val="clear" w:pos="8459"/>
              <w:tab w:val="right" w:pos="9026" w:leader="dot"/>
            </w:tabs>
            <w:rPr/>
          </w:pPr>
          <w:hyperlink w:anchor="__RefHeading___Toc7278305_73709187">
            <w:r>
              <w:rPr>
                <w:webHidden/>
                <w:rStyle w:val="IndexLink"/>
              </w:rPr>
              <w:t>1580</w:t>
            </w:r>
            <w:r>
              <w:rPr>
                <w:rStyle w:val="IndexLink"/>
                <w:rtl w:val="true"/>
              </w:rPr>
              <w:t xml:space="preserve">- </w:t>
            </w:r>
            <w:r>
              <w:rPr>
                <w:rStyle w:val="IndexLink"/>
                <w:rtl w:val="true"/>
              </w:rPr>
              <w:t>الإنشاءات‏</w:t>
            </w:r>
            <w:r>
              <w:rPr>
                <w:rStyle w:val="IndexLink"/>
                <w:rtl w:val="true"/>
              </w:rPr>
              <w:tab/>
            </w:r>
            <w:r>
              <w:rPr>
                <w:rStyle w:val="IndexLink"/>
              </w:rPr>
              <w:t>444</w:t>
            </w:r>
          </w:hyperlink>
        </w:p>
        <w:p>
          <w:pPr>
            <w:pStyle w:val="Contents3"/>
            <w:tabs>
              <w:tab w:val="clear" w:pos="8459"/>
              <w:tab w:val="right" w:pos="9026" w:leader="dot"/>
            </w:tabs>
            <w:rPr/>
          </w:pPr>
          <w:hyperlink w:anchor="__RefHeading___Toc7278307_73709187">
            <w:r>
              <w:rPr>
                <w:webHidden/>
                <w:rStyle w:val="IndexLink"/>
              </w:rPr>
              <w:t>1581</w:t>
            </w:r>
            <w:r>
              <w:rPr>
                <w:rStyle w:val="IndexLink"/>
                <w:rtl w:val="true"/>
              </w:rPr>
              <w:t xml:space="preserve">- </w:t>
            </w:r>
            <w:r>
              <w:rPr>
                <w:rStyle w:val="IndexLink"/>
                <w:rtl w:val="true"/>
              </w:rPr>
              <w:t>الإنشاءات و المراسلات‏</w:t>
            </w:r>
            <w:r>
              <w:rPr>
                <w:rStyle w:val="IndexLink"/>
                <w:rtl w:val="true"/>
              </w:rPr>
              <w:tab/>
            </w:r>
            <w:r>
              <w:rPr>
                <w:rStyle w:val="IndexLink"/>
              </w:rPr>
              <w:t>444</w:t>
            </w:r>
          </w:hyperlink>
        </w:p>
        <w:p>
          <w:pPr>
            <w:pStyle w:val="Contents3"/>
            <w:tabs>
              <w:tab w:val="clear" w:pos="8459"/>
              <w:tab w:val="right" w:pos="9026" w:leader="dot"/>
            </w:tabs>
            <w:rPr/>
          </w:pPr>
          <w:hyperlink w:anchor="__RefHeading___Toc7278309_73709187">
            <w:r>
              <w:rPr>
                <w:webHidden/>
                <w:rStyle w:val="IndexLink"/>
              </w:rPr>
              <w:t>1582</w:t>
            </w:r>
            <w:r>
              <w:rPr>
                <w:rStyle w:val="IndexLink"/>
                <w:rtl w:val="true"/>
              </w:rPr>
              <w:t xml:space="preserve">- </w:t>
            </w:r>
            <w:r>
              <w:rPr>
                <w:rStyle w:val="IndexLink"/>
                <w:rtl w:val="true"/>
              </w:rPr>
              <w:t>الإنشاءات‏</w:t>
            </w:r>
            <w:r>
              <w:rPr>
                <w:rStyle w:val="IndexLink"/>
                <w:rtl w:val="true"/>
              </w:rPr>
              <w:tab/>
            </w:r>
            <w:r>
              <w:rPr>
                <w:rStyle w:val="IndexLink"/>
              </w:rPr>
              <w:t>444</w:t>
            </w:r>
          </w:hyperlink>
        </w:p>
        <w:p>
          <w:pPr>
            <w:pStyle w:val="Contents3"/>
            <w:tabs>
              <w:tab w:val="clear" w:pos="8459"/>
              <w:tab w:val="right" w:pos="9026" w:leader="dot"/>
            </w:tabs>
            <w:rPr/>
          </w:pPr>
          <w:hyperlink w:anchor="__RefHeading___Toc7278311_73709187">
            <w:r>
              <w:rPr>
                <w:webHidden/>
                <w:rStyle w:val="IndexLink"/>
              </w:rPr>
              <w:t>1583</w:t>
            </w:r>
            <w:r>
              <w:rPr>
                <w:rStyle w:val="IndexLink"/>
                <w:rtl w:val="true"/>
              </w:rPr>
              <w:t xml:space="preserve">- </w:t>
            </w:r>
            <w:r>
              <w:rPr>
                <w:rStyle w:val="IndexLink"/>
                <w:rtl w:val="true"/>
              </w:rPr>
              <w:t>الإنشاءات الفارسیة</w:t>
            </w:r>
            <w:r>
              <w:rPr>
                <w:rStyle w:val="IndexLink"/>
                <w:rtl w:val="true"/>
              </w:rPr>
              <w:tab/>
            </w:r>
            <w:r>
              <w:rPr>
                <w:rStyle w:val="IndexLink"/>
              </w:rPr>
              <w:t>445</w:t>
            </w:r>
          </w:hyperlink>
        </w:p>
        <w:p>
          <w:pPr>
            <w:pStyle w:val="Contents3"/>
            <w:tabs>
              <w:tab w:val="clear" w:pos="8459"/>
              <w:tab w:val="right" w:pos="9026" w:leader="dot"/>
            </w:tabs>
            <w:rPr/>
          </w:pPr>
          <w:hyperlink w:anchor="__RefHeading___Toc7278313_73709187">
            <w:r>
              <w:rPr>
                <w:webHidden/>
                <w:rStyle w:val="IndexLink"/>
              </w:rPr>
              <w:t>1584</w:t>
            </w:r>
            <w:r>
              <w:rPr>
                <w:rStyle w:val="IndexLink"/>
                <w:rtl w:val="true"/>
              </w:rPr>
              <w:t xml:space="preserve">- </w:t>
            </w:r>
            <w:r>
              <w:rPr>
                <w:rStyle w:val="IndexLink"/>
                <w:rtl w:val="true"/>
              </w:rPr>
              <w:t>الإنشاءات‏</w:t>
            </w:r>
            <w:r>
              <w:rPr>
                <w:rStyle w:val="IndexLink"/>
                <w:rtl w:val="true"/>
              </w:rPr>
              <w:tab/>
            </w:r>
            <w:r>
              <w:rPr>
                <w:rStyle w:val="IndexLink"/>
              </w:rPr>
              <w:t>445</w:t>
            </w:r>
          </w:hyperlink>
        </w:p>
        <w:p>
          <w:pPr>
            <w:pStyle w:val="Contents3"/>
            <w:tabs>
              <w:tab w:val="clear" w:pos="8459"/>
              <w:tab w:val="right" w:pos="9026" w:leader="dot"/>
            </w:tabs>
            <w:rPr/>
          </w:pPr>
          <w:hyperlink w:anchor="__RefHeading___Toc7278315_73709187">
            <w:r>
              <w:rPr>
                <w:webHidden/>
                <w:rStyle w:val="IndexLink"/>
              </w:rPr>
              <w:t>1585</w:t>
            </w:r>
            <w:r>
              <w:rPr>
                <w:rStyle w:val="IndexLink"/>
                <w:rtl w:val="true"/>
              </w:rPr>
              <w:t xml:space="preserve">- </w:t>
            </w:r>
            <w:r>
              <w:rPr>
                <w:rStyle w:val="IndexLink"/>
                <w:rtl w:val="true"/>
              </w:rPr>
              <w:t>الإنصاف‏</w:t>
            </w:r>
            <w:r>
              <w:rPr>
                <w:rStyle w:val="IndexLink"/>
                <w:rtl w:val="true"/>
              </w:rPr>
              <w:tab/>
            </w:r>
            <w:r>
              <w:rPr>
                <w:rStyle w:val="IndexLink"/>
              </w:rPr>
              <w:t>445</w:t>
            </w:r>
          </w:hyperlink>
        </w:p>
        <w:p>
          <w:pPr>
            <w:pStyle w:val="Contents3"/>
            <w:tabs>
              <w:tab w:val="clear" w:pos="8459"/>
              <w:tab w:val="right" w:pos="9026" w:leader="dot"/>
            </w:tabs>
            <w:rPr/>
          </w:pPr>
          <w:hyperlink w:anchor="__RefHeading___Toc7278317_73709187">
            <w:r>
              <w:rPr>
                <w:webHidden/>
                <w:rStyle w:val="IndexLink"/>
              </w:rPr>
              <w:t>1586</w:t>
            </w:r>
            <w:r>
              <w:rPr>
                <w:rStyle w:val="IndexLink"/>
                <w:rtl w:val="true"/>
              </w:rPr>
              <w:t xml:space="preserve">- </w:t>
            </w:r>
            <w:r>
              <w:rPr>
                <w:rStyle w:val="IndexLink"/>
                <w:rtl w:val="true"/>
              </w:rPr>
              <w:t>الإنصاف‏</w:t>
            </w:r>
            <w:r>
              <w:rPr>
                <w:rStyle w:val="IndexLink"/>
                <w:rtl w:val="true"/>
              </w:rPr>
              <w:tab/>
            </w:r>
            <w:r>
              <w:rPr>
                <w:rStyle w:val="IndexLink"/>
              </w:rPr>
              <w:t>445</w:t>
            </w:r>
          </w:hyperlink>
        </w:p>
        <w:p>
          <w:pPr>
            <w:pStyle w:val="Contents3"/>
            <w:tabs>
              <w:tab w:val="clear" w:pos="8459"/>
              <w:tab w:val="right" w:pos="9026" w:leader="dot"/>
            </w:tabs>
            <w:rPr/>
          </w:pPr>
          <w:hyperlink w:anchor="__RefHeading___Toc7278319_73709187">
            <w:r>
              <w:rPr>
                <w:webHidden/>
                <w:rStyle w:val="IndexLink"/>
              </w:rPr>
              <w:t>1587</w:t>
            </w:r>
            <w:r>
              <w:rPr>
                <w:rStyle w:val="IndexLink"/>
                <w:rtl w:val="true"/>
              </w:rPr>
              <w:t xml:space="preserve">- </w:t>
            </w:r>
            <w:r>
              <w:rPr>
                <w:rStyle w:val="IndexLink"/>
                <w:rtl w:val="true"/>
              </w:rPr>
              <w:t>الإنصاف‏</w:t>
            </w:r>
            <w:r>
              <w:rPr>
                <w:rStyle w:val="IndexLink"/>
                <w:rtl w:val="true"/>
              </w:rPr>
              <w:tab/>
            </w:r>
            <w:r>
              <w:rPr>
                <w:rStyle w:val="IndexLink"/>
              </w:rPr>
              <w:t>445</w:t>
            </w:r>
          </w:hyperlink>
        </w:p>
        <w:p>
          <w:pPr>
            <w:pStyle w:val="Contents3"/>
            <w:tabs>
              <w:tab w:val="clear" w:pos="8459"/>
              <w:tab w:val="right" w:pos="9026" w:leader="dot"/>
            </w:tabs>
            <w:rPr/>
          </w:pPr>
          <w:hyperlink w:anchor="__RefHeading___Toc7278321_73709187">
            <w:r>
              <w:rPr>
                <w:webHidden/>
                <w:rStyle w:val="IndexLink"/>
              </w:rPr>
              <w:t>1588</w:t>
            </w:r>
            <w:r>
              <w:rPr>
                <w:rStyle w:val="IndexLink"/>
                <w:rtl w:val="true"/>
              </w:rPr>
              <w:t xml:space="preserve">- </w:t>
            </w:r>
            <w:r>
              <w:rPr>
                <w:rStyle w:val="IndexLink"/>
                <w:rtl w:val="true"/>
              </w:rPr>
              <w:t>الإنصاف‏</w:t>
            </w:r>
            <w:r>
              <w:rPr>
                <w:rStyle w:val="IndexLink"/>
                <w:rtl w:val="true"/>
              </w:rPr>
              <w:tab/>
            </w:r>
            <w:r>
              <w:rPr>
                <w:rStyle w:val="IndexLink"/>
              </w:rPr>
              <w:t>446</w:t>
            </w:r>
          </w:hyperlink>
        </w:p>
        <w:p>
          <w:pPr>
            <w:pStyle w:val="Contents3"/>
            <w:tabs>
              <w:tab w:val="clear" w:pos="8459"/>
              <w:tab w:val="right" w:pos="9026" w:leader="dot"/>
            </w:tabs>
            <w:rPr/>
          </w:pPr>
          <w:hyperlink w:anchor="__RefHeading___Toc7278323_73709187">
            <w:r>
              <w:rPr>
                <w:webHidden/>
                <w:rStyle w:val="IndexLink"/>
              </w:rPr>
              <w:t>1589</w:t>
            </w:r>
            <w:r>
              <w:rPr>
                <w:rStyle w:val="IndexLink"/>
                <w:rtl w:val="true"/>
              </w:rPr>
              <w:t xml:space="preserve">- </w:t>
            </w:r>
            <w:r>
              <w:rPr>
                <w:rStyle w:val="IndexLink"/>
                <w:rtl w:val="true"/>
              </w:rPr>
              <w:t>الإنصاف‏</w:t>
            </w:r>
            <w:r>
              <w:rPr>
                <w:rStyle w:val="IndexLink"/>
                <w:rtl w:val="true"/>
              </w:rPr>
              <w:tab/>
            </w:r>
            <w:r>
              <w:rPr>
                <w:rStyle w:val="IndexLink"/>
              </w:rPr>
              <w:t>446</w:t>
            </w:r>
          </w:hyperlink>
        </w:p>
        <w:p>
          <w:pPr>
            <w:pStyle w:val="Contents3"/>
            <w:tabs>
              <w:tab w:val="clear" w:pos="8459"/>
              <w:tab w:val="right" w:pos="9026" w:leader="dot"/>
            </w:tabs>
            <w:rPr/>
          </w:pPr>
          <w:hyperlink w:anchor="__RefHeading___Toc7278325_73709187">
            <w:r>
              <w:rPr>
                <w:webHidden/>
                <w:rStyle w:val="IndexLink"/>
              </w:rPr>
              <w:t>1590</w:t>
            </w:r>
            <w:r>
              <w:rPr>
                <w:rStyle w:val="IndexLink"/>
                <w:rtl w:val="true"/>
              </w:rPr>
              <w:t xml:space="preserve">- </w:t>
            </w:r>
            <w:r>
              <w:rPr>
                <w:rStyle w:val="IndexLink"/>
                <w:rtl w:val="true"/>
              </w:rPr>
              <w:t>الإنصاف‏</w:t>
            </w:r>
            <w:r>
              <w:rPr>
                <w:rStyle w:val="IndexLink"/>
                <w:rtl w:val="true"/>
              </w:rPr>
              <w:tab/>
            </w:r>
            <w:r>
              <w:rPr>
                <w:rStyle w:val="IndexLink"/>
              </w:rPr>
              <w:t>446</w:t>
            </w:r>
          </w:hyperlink>
        </w:p>
        <w:p>
          <w:pPr>
            <w:pStyle w:val="Contents3"/>
            <w:tabs>
              <w:tab w:val="clear" w:pos="8459"/>
              <w:tab w:val="right" w:pos="9026" w:leader="dot"/>
            </w:tabs>
            <w:rPr/>
          </w:pPr>
          <w:hyperlink w:anchor="__RefHeading___Toc7278327_73709187">
            <w:r>
              <w:rPr>
                <w:webHidden/>
                <w:rStyle w:val="IndexLink"/>
              </w:rPr>
              <w:t>1591</w:t>
            </w:r>
            <w:r>
              <w:rPr>
                <w:rStyle w:val="IndexLink"/>
                <w:rtl w:val="true"/>
              </w:rPr>
              <w:t xml:space="preserve">- </w:t>
            </w:r>
            <w:r>
              <w:rPr>
                <w:rStyle w:val="IndexLink"/>
                <w:rtl w:val="true"/>
              </w:rPr>
              <w:t>الإنصاف‏</w:t>
            </w:r>
            <w:r>
              <w:rPr>
                <w:rStyle w:val="IndexLink"/>
                <w:rtl w:val="true"/>
              </w:rPr>
              <w:tab/>
            </w:r>
            <w:r>
              <w:rPr>
                <w:rStyle w:val="IndexLink"/>
              </w:rPr>
              <w:t>447</w:t>
            </w:r>
          </w:hyperlink>
        </w:p>
        <w:p>
          <w:pPr>
            <w:pStyle w:val="Contents3"/>
            <w:tabs>
              <w:tab w:val="clear" w:pos="8459"/>
              <w:tab w:val="right" w:pos="9026" w:leader="dot"/>
            </w:tabs>
            <w:rPr/>
          </w:pPr>
          <w:hyperlink w:anchor="__RefHeading___Toc7278329_73709187">
            <w:r>
              <w:rPr>
                <w:webHidden/>
                <w:rStyle w:val="IndexLink"/>
              </w:rPr>
              <w:t>1592</w:t>
            </w:r>
            <w:r>
              <w:rPr>
                <w:rStyle w:val="IndexLink"/>
                <w:rtl w:val="true"/>
              </w:rPr>
              <w:t xml:space="preserve">- </w:t>
            </w:r>
            <w:r>
              <w:rPr>
                <w:rStyle w:val="IndexLink"/>
                <w:rtl w:val="true"/>
              </w:rPr>
              <w:t>الإنصاف‏</w:t>
            </w:r>
            <w:r>
              <w:rPr>
                <w:rStyle w:val="IndexLink"/>
                <w:rtl w:val="true"/>
              </w:rPr>
              <w:tab/>
            </w:r>
            <w:r>
              <w:rPr>
                <w:rStyle w:val="IndexLink"/>
              </w:rPr>
              <w:t>447</w:t>
            </w:r>
          </w:hyperlink>
        </w:p>
        <w:p>
          <w:pPr>
            <w:pStyle w:val="Contents3"/>
            <w:tabs>
              <w:tab w:val="clear" w:pos="8459"/>
              <w:tab w:val="right" w:pos="9026" w:leader="dot"/>
            </w:tabs>
            <w:rPr/>
          </w:pPr>
          <w:hyperlink w:anchor="__RefHeading___Toc7278331_73709187">
            <w:r>
              <w:rPr>
                <w:webHidden/>
                <w:rStyle w:val="IndexLink"/>
              </w:rPr>
              <w:t>1593</w:t>
            </w:r>
            <w:r>
              <w:rPr>
                <w:rStyle w:val="IndexLink"/>
                <w:rtl w:val="true"/>
              </w:rPr>
              <w:t xml:space="preserve">- </w:t>
            </w:r>
            <w:r>
              <w:rPr>
                <w:rStyle w:val="IndexLink"/>
                <w:rtl w:val="true"/>
              </w:rPr>
              <w:t>الإنصاف‏</w:t>
            </w:r>
            <w:r>
              <w:rPr>
                <w:rStyle w:val="IndexLink"/>
                <w:rtl w:val="true"/>
              </w:rPr>
              <w:tab/>
            </w:r>
            <w:r>
              <w:rPr>
                <w:rStyle w:val="IndexLink"/>
              </w:rPr>
              <w:t>447</w:t>
            </w:r>
          </w:hyperlink>
        </w:p>
        <w:p>
          <w:pPr>
            <w:pStyle w:val="Contents3"/>
            <w:tabs>
              <w:tab w:val="clear" w:pos="8459"/>
              <w:tab w:val="right" w:pos="9026" w:leader="dot"/>
            </w:tabs>
            <w:rPr/>
          </w:pPr>
          <w:hyperlink w:anchor="__RefHeading___Toc7278333_73709187">
            <w:r>
              <w:rPr>
                <w:webHidden/>
                <w:rStyle w:val="IndexLink"/>
              </w:rPr>
              <w:t>1594</w:t>
            </w:r>
            <w:r>
              <w:rPr>
                <w:rStyle w:val="IndexLink"/>
                <w:rtl w:val="true"/>
              </w:rPr>
              <w:t xml:space="preserve">- </w:t>
            </w:r>
            <w:r>
              <w:rPr>
                <w:rStyle w:val="IndexLink"/>
                <w:rtl w:val="true"/>
              </w:rPr>
              <w:t>الإنصاف فی الرد علی صاحب الکشاف‏</w:t>
            </w:r>
            <w:r>
              <w:rPr>
                <w:rStyle w:val="IndexLink"/>
                <w:rtl w:val="true"/>
              </w:rPr>
              <w:tab/>
            </w:r>
            <w:r>
              <w:rPr>
                <w:rStyle w:val="IndexLink"/>
              </w:rPr>
              <w:t>447</w:t>
            </w:r>
          </w:hyperlink>
        </w:p>
        <w:p>
          <w:pPr>
            <w:pStyle w:val="Contents3"/>
            <w:tabs>
              <w:tab w:val="clear" w:pos="8459"/>
              <w:tab w:val="right" w:pos="9026" w:leader="dot"/>
            </w:tabs>
            <w:rPr/>
          </w:pPr>
          <w:hyperlink w:anchor="__RefHeading___Toc7278335_73709187">
            <w:r>
              <w:rPr>
                <w:webHidden/>
                <w:rStyle w:val="IndexLink"/>
              </w:rPr>
              <w:t>1595</w:t>
            </w:r>
            <w:r>
              <w:rPr>
                <w:rStyle w:val="IndexLink"/>
                <w:rtl w:val="true"/>
              </w:rPr>
              <w:t xml:space="preserve">- </w:t>
            </w:r>
            <w:r>
              <w:rPr>
                <w:rStyle w:val="IndexLink"/>
                <w:rtl w:val="true"/>
              </w:rPr>
              <w:t>الإنصاف‏</w:t>
            </w:r>
            <w:r>
              <w:rPr>
                <w:rStyle w:val="IndexLink"/>
                <w:rtl w:val="true"/>
              </w:rPr>
              <w:tab/>
            </w:r>
            <w:r>
              <w:rPr>
                <w:rStyle w:val="IndexLink"/>
              </w:rPr>
              <w:t>448</w:t>
            </w:r>
          </w:hyperlink>
        </w:p>
        <w:p>
          <w:pPr>
            <w:pStyle w:val="Contents3"/>
            <w:tabs>
              <w:tab w:val="clear" w:pos="8459"/>
              <w:tab w:val="right" w:pos="9026" w:leader="dot"/>
            </w:tabs>
            <w:rPr/>
          </w:pPr>
          <w:hyperlink w:anchor="__RefHeading___Toc7278337_73709187">
            <w:r>
              <w:rPr>
                <w:webHidden/>
                <w:rStyle w:val="IndexLink"/>
              </w:rPr>
              <w:t>1596</w:t>
            </w:r>
            <w:r>
              <w:rPr>
                <w:rStyle w:val="IndexLink"/>
                <w:rtl w:val="true"/>
              </w:rPr>
              <w:t xml:space="preserve">- </w:t>
            </w:r>
            <w:r>
              <w:rPr>
                <w:rStyle w:val="IndexLink"/>
                <w:rtl w:val="true"/>
              </w:rPr>
              <w:t>الإنصاف‏</w:t>
            </w:r>
            <w:r>
              <w:rPr>
                <w:rStyle w:val="IndexLink"/>
                <w:rtl w:val="true"/>
              </w:rPr>
              <w:tab/>
            </w:r>
            <w:r>
              <w:rPr>
                <w:rStyle w:val="IndexLink"/>
              </w:rPr>
              <w:t>448</w:t>
            </w:r>
          </w:hyperlink>
        </w:p>
        <w:p>
          <w:pPr>
            <w:pStyle w:val="Contents3"/>
            <w:tabs>
              <w:tab w:val="clear" w:pos="8459"/>
              <w:tab w:val="right" w:pos="9026" w:leader="dot"/>
            </w:tabs>
            <w:rPr/>
          </w:pPr>
          <w:hyperlink w:anchor="__RefHeading___Toc7278339_73709187">
            <w:r>
              <w:rPr>
                <w:webHidden/>
                <w:rStyle w:val="IndexLink"/>
              </w:rPr>
              <w:t>1597</w:t>
            </w:r>
            <w:r>
              <w:rPr>
                <w:rStyle w:val="IndexLink"/>
                <w:rtl w:val="true"/>
              </w:rPr>
              <w:t xml:space="preserve">- </w:t>
            </w:r>
            <w:r>
              <w:rPr>
                <w:rStyle w:val="IndexLink"/>
                <w:rtl w:val="true"/>
              </w:rPr>
              <w:t>الإنصاف و الانتصاف‏</w:t>
            </w:r>
            <w:r>
              <w:rPr>
                <w:rStyle w:val="IndexLink"/>
                <w:rtl w:val="true"/>
              </w:rPr>
              <w:tab/>
            </w:r>
            <w:r>
              <w:rPr>
                <w:rStyle w:val="IndexLink"/>
              </w:rPr>
              <w:t>449</w:t>
            </w:r>
          </w:hyperlink>
        </w:p>
        <w:p>
          <w:pPr>
            <w:pStyle w:val="Contents3"/>
            <w:tabs>
              <w:tab w:val="clear" w:pos="8459"/>
              <w:tab w:val="right" w:pos="9026" w:leader="dot"/>
            </w:tabs>
            <w:rPr/>
          </w:pPr>
          <w:hyperlink w:anchor="__RefHeading___Toc7278341_73709187">
            <w:r>
              <w:rPr>
                <w:webHidden/>
                <w:rStyle w:val="IndexLink"/>
              </w:rPr>
              <w:t>1598</w:t>
            </w:r>
            <w:r>
              <w:rPr>
                <w:rStyle w:val="IndexLink"/>
                <w:rtl w:val="true"/>
              </w:rPr>
              <w:t xml:space="preserve">- </w:t>
            </w:r>
            <w:r>
              <w:rPr>
                <w:rStyle w:val="IndexLink"/>
                <w:rtl w:val="true"/>
              </w:rPr>
              <w:t>الإنصافیة</w:t>
            </w:r>
            <w:r>
              <w:rPr>
                <w:rStyle w:val="IndexLink"/>
                <w:rtl w:val="true"/>
              </w:rPr>
              <w:tab/>
            </w:r>
            <w:r>
              <w:rPr>
                <w:rStyle w:val="IndexLink"/>
              </w:rPr>
              <w:t>449</w:t>
            </w:r>
          </w:hyperlink>
        </w:p>
        <w:p>
          <w:pPr>
            <w:pStyle w:val="Contents3"/>
            <w:tabs>
              <w:tab w:val="clear" w:pos="8459"/>
              <w:tab w:val="right" w:pos="9026" w:leader="dot"/>
            </w:tabs>
            <w:rPr/>
          </w:pPr>
          <w:hyperlink w:anchor="__RefHeading___Toc7278343_73709187">
            <w:r>
              <w:rPr>
                <w:webHidden/>
                <w:rStyle w:val="IndexLink"/>
              </w:rPr>
              <w:t>1599</w:t>
            </w:r>
            <w:r>
              <w:rPr>
                <w:rStyle w:val="IndexLink"/>
                <w:rtl w:val="true"/>
              </w:rPr>
              <w:t xml:space="preserve">- </w:t>
            </w:r>
            <w:r>
              <w:rPr>
                <w:rStyle w:val="IndexLink"/>
                <w:rtl w:val="true"/>
              </w:rPr>
              <w:t>الإنصافیة</w:t>
            </w:r>
            <w:r>
              <w:rPr>
                <w:rStyle w:val="IndexLink"/>
                <w:rtl w:val="true"/>
              </w:rPr>
              <w:tab/>
            </w:r>
            <w:r>
              <w:rPr>
                <w:rStyle w:val="IndexLink"/>
              </w:rPr>
              <w:t>449</w:t>
            </w:r>
          </w:hyperlink>
        </w:p>
        <w:p>
          <w:pPr>
            <w:pStyle w:val="Contents3"/>
            <w:tabs>
              <w:tab w:val="clear" w:pos="8459"/>
              <w:tab w:val="right" w:pos="9026" w:leader="dot"/>
            </w:tabs>
            <w:rPr/>
          </w:pPr>
          <w:hyperlink w:anchor="__RefHeading___Toc7278345_73709187">
            <w:r>
              <w:rPr>
                <w:webHidden/>
                <w:rStyle w:val="IndexLink"/>
              </w:rPr>
              <w:t>1600</w:t>
            </w:r>
            <w:r>
              <w:rPr>
                <w:rStyle w:val="IndexLink"/>
                <w:rtl w:val="true"/>
              </w:rPr>
              <w:t xml:space="preserve">- </w:t>
            </w:r>
            <w:r>
              <w:rPr>
                <w:rStyle w:val="IndexLink"/>
                <w:rtl w:val="true"/>
              </w:rPr>
              <w:t>الإنصافیة فی علم القافیة</w:t>
            </w:r>
            <w:r>
              <w:rPr>
                <w:rStyle w:val="IndexLink"/>
                <w:rtl w:val="true"/>
              </w:rPr>
              <w:tab/>
            </w:r>
            <w:r>
              <w:rPr>
                <w:rStyle w:val="IndexLink"/>
              </w:rPr>
              <w:t>449</w:t>
            </w:r>
          </w:hyperlink>
        </w:p>
        <w:p>
          <w:pPr>
            <w:pStyle w:val="Contents3"/>
            <w:tabs>
              <w:tab w:val="clear" w:pos="8459"/>
              <w:tab w:val="right" w:pos="9026" w:leader="dot"/>
            </w:tabs>
            <w:rPr/>
          </w:pPr>
          <w:hyperlink w:anchor="__RefHeading___Toc7278347_73709187">
            <w:r>
              <w:rPr>
                <w:webHidden/>
                <w:rStyle w:val="IndexLink"/>
              </w:rPr>
              <w:t>1601</w:t>
            </w:r>
            <w:r>
              <w:rPr>
                <w:rStyle w:val="IndexLink"/>
                <w:rtl w:val="true"/>
              </w:rPr>
              <w:t xml:space="preserve">- </w:t>
            </w:r>
            <w:r>
              <w:rPr>
                <w:rStyle w:val="IndexLink"/>
                <w:rtl w:val="true"/>
              </w:rPr>
              <w:t>الانعکاسیة</w:t>
            </w:r>
            <w:r>
              <w:rPr>
                <w:rStyle w:val="IndexLink"/>
                <w:rtl w:val="true"/>
              </w:rPr>
              <w:tab/>
            </w:r>
            <w:r>
              <w:rPr>
                <w:rStyle w:val="IndexLink"/>
              </w:rPr>
              <w:t>449</w:t>
            </w:r>
          </w:hyperlink>
        </w:p>
        <w:p>
          <w:pPr>
            <w:pStyle w:val="Contents3"/>
            <w:tabs>
              <w:tab w:val="clear" w:pos="8459"/>
              <w:tab w:val="right" w:pos="9026" w:leader="dot"/>
            </w:tabs>
            <w:rPr/>
          </w:pPr>
          <w:hyperlink w:anchor="__RefHeading___Toc7278349_73709187">
            <w:r>
              <w:rPr>
                <w:webHidden/>
                <w:rStyle w:val="IndexLink"/>
              </w:rPr>
              <w:t>1602</w:t>
            </w:r>
            <w:r>
              <w:rPr>
                <w:rStyle w:val="IndexLink"/>
                <w:rtl w:val="true"/>
              </w:rPr>
              <w:t xml:space="preserve">- </w:t>
            </w:r>
            <w:r>
              <w:rPr>
                <w:rStyle w:val="IndexLink"/>
                <w:rtl w:val="true"/>
              </w:rPr>
              <w:t>الأنفاس القدسیة فی الحوائج الإنسیة</w:t>
            </w:r>
            <w:r>
              <w:rPr>
                <w:rStyle w:val="IndexLink"/>
                <w:rtl w:val="true"/>
              </w:rPr>
              <w:tab/>
            </w:r>
            <w:r>
              <w:rPr>
                <w:rStyle w:val="IndexLink"/>
              </w:rPr>
              <w:t>449</w:t>
            </w:r>
          </w:hyperlink>
        </w:p>
        <w:p>
          <w:pPr>
            <w:pStyle w:val="Contents3"/>
            <w:tabs>
              <w:tab w:val="clear" w:pos="8459"/>
              <w:tab w:val="right" w:pos="9026" w:leader="dot"/>
            </w:tabs>
            <w:rPr/>
          </w:pPr>
          <w:hyperlink w:anchor="__RefHeading___Toc7278351_73709187">
            <w:r>
              <w:rPr>
                <w:webHidden/>
                <w:rStyle w:val="IndexLink"/>
              </w:rPr>
              <w:t>1603</w:t>
            </w:r>
            <w:r>
              <w:rPr>
                <w:rStyle w:val="IndexLink"/>
                <w:rtl w:val="true"/>
              </w:rPr>
              <w:t xml:space="preserve">- </w:t>
            </w:r>
            <w:r>
              <w:rPr>
                <w:rStyle w:val="IndexLink"/>
                <w:rtl w:val="true"/>
              </w:rPr>
              <w:t>الانفتاحیة</w:t>
            </w:r>
            <w:r>
              <w:rPr>
                <w:rStyle w:val="IndexLink"/>
                <w:rtl w:val="true"/>
              </w:rPr>
              <w:tab/>
            </w:r>
            <w:r>
              <w:rPr>
                <w:rStyle w:val="IndexLink"/>
              </w:rPr>
              <w:t>449</w:t>
            </w:r>
          </w:hyperlink>
        </w:p>
        <w:p>
          <w:pPr>
            <w:pStyle w:val="Contents3"/>
            <w:tabs>
              <w:tab w:val="clear" w:pos="8459"/>
              <w:tab w:val="right" w:pos="9026" w:leader="dot"/>
            </w:tabs>
            <w:rPr/>
          </w:pPr>
          <w:hyperlink w:anchor="__RefHeading___Toc7278353_73709187">
            <w:r>
              <w:rPr>
                <w:webHidden/>
                <w:rStyle w:val="IndexLink"/>
                <w:rtl w:val="true"/>
              </w:rPr>
              <w:t>انفرادات الإمامیة</w:t>
            </w:r>
            <w:r>
              <w:rPr>
                <w:rStyle w:val="IndexLink"/>
                <w:rtl w:val="true"/>
              </w:rPr>
              <w:tab/>
            </w:r>
            <w:r>
              <w:rPr>
                <w:rStyle w:val="IndexLink"/>
              </w:rPr>
              <w:t>450</w:t>
            </w:r>
          </w:hyperlink>
        </w:p>
        <w:p>
          <w:pPr>
            <w:pStyle w:val="Contents3"/>
            <w:tabs>
              <w:tab w:val="clear" w:pos="8459"/>
              <w:tab w:val="right" w:pos="9026" w:leader="dot"/>
            </w:tabs>
            <w:rPr/>
          </w:pPr>
          <w:hyperlink w:anchor="__RefHeading___Toc7278355_73709187">
            <w:r>
              <w:rPr>
                <w:webHidden/>
                <w:rStyle w:val="IndexLink"/>
              </w:rPr>
              <w:t>1604</w:t>
            </w:r>
            <w:r>
              <w:rPr>
                <w:rStyle w:val="IndexLink"/>
                <w:rtl w:val="true"/>
              </w:rPr>
              <w:t xml:space="preserve">- </w:t>
            </w:r>
            <w:r>
              <w:rPr>
                <w:rStyle w:val="IndexLink"/>
                <w:rtl w:val="true"/>
              </w:rPr>
              <w:t>الانفرادات بالفتوی‏</w:t>
            </w:r>
            <w:r>
              <w:rPr>
                <w:rStyle w:val="IndexLink"/>
                <w:rtl w:val="true"/>
              </w:rPr>
              <w:tab/>
            </w:r>
            <w:r>
              <w:rPr>
                <w:rStyle w:val="IndexLink"/>
              </w:rPr>
              <w:t>450</w:t>
            </w:r>
          </w:hyperlink>
        </w:p>
        <w:p>
          <w:pPr>
            <w:pStyle w:val="Contents3"/>
            <w:tabs>
              <w:tab w:val="clear" w:pos="8459"/>
              <w:tab w:val="right" w:pos="9026" w:leader="dot"/>
            </w:tabs>
            <w:rPr/>
          </w:pPr>
          <w:hyperlink w:anchor="__RefHeading___Toc7278357_73709187">
            <w:r>
              <w:rPr>
                <w:webHidden/>
                <w:rStyle w:val="IndexLink"/>
              </w:rPr>
              <w:t>1605</w:t>
            </w:r>
            <w:r>
              <w:rPr>
                <w:rStyle w:val="IndexLink"/>
                <w:rtl w:val="true"/>
              </w:rPr>
              <w:t xml:space="preserve">- </w:t>
            </w:r>
            <w:r>
              <w:rPr>
                <w:rStyle w:val="IndexLink"/>
                <w:rtl w:val="true"/>
              </w:rPr>
              <w:t>أنفع الزاد فی النبی و آله الأمجاد،</w:t>
            </w:r>
            <w:r>
              <w:rPr>
                <w:rStyle w:val="IndexLink"/>
                <w:rtl w:val="true"/>
              </w:rPr>
              <w:tab/>
            </w:r>
            <w:r>
              <w:rPr>
                <w:rStyle w:val="IndexLink"/>
              </w:rPr>
              <w:t>450</w:t>
            </w:r>
          </w:hyperlink>
        </w:p>
        <w:p>
          <w:pPr>
            <w:pStyle w:val="Contents3"/>
            <w:tabs>
              <w:tab w:val="clear" w:pos="8459"/>
              <w:tab w:val="right" w:pos="9026" w:leader="dot"/>
            </w:tabs>
            <w:rPr/>
          </w:pPr>
          <w:hyperlink w:anchor="__RefHeading___Toc7278359_73709187">
            <w:r>
              <w:rPr>
                <w:webHidden/>
                <w:rStyle w:val="IndexLink"/>
              </w:rPr>
              <w:t>1606</w:t>
            </w:r>
            <w:r>
              <w:rPr>
                <w:rStyle w:val="IndexLink"/>
                <w:rtl w:val="true"/>
              </w:rPr>
              <w:t xml:space="preserve">- </w:t>
            </w:r>
            <w:r>
              <w:rPr>
                <w:rStyle w:val="IndexLink"/>
                <w:rtl w:val="true"/>
              </w:rPr>
              <w:t>الانفعالیة</w:t>
            </w:r>
            <w:r>
              <w:rPr>
                <w:rStyle w:val="IndexLink"/>
                <w:rtl w:val="true"/>
              </w:rPr>
              <w:tab/>
            </w:r>
            <w:r>
              <w:rPr>
                <w:rStyle w:val="IndexLink"/>
              </w:rPr>
              <w:t>450</w:t>
            </w:r>
          </w:hyperlink>
        </w:p>
        <w:p>
          <w:pPr>
            <w:pStyle w:val="Contents3"/>
            <w:tabs>
              <w:tab w:val="clear" w:pos="8459"/>
              <w:tab w:val="right" w:pos="9026" w:leader="dot"/>
            </w:tabs>
            <w:rPr/>
          </w:pPr>
          <w:hyperlink w:anchor="__RefHeading___Toc7278361_73709187">
            <w:r>
              <w:rPr>
                <w:webHidden/>
                <w:rStyle w:val="IndexLink"/>
              </w:rPr>
              <w:t>1607</w:t>
            </w:r>
            <w:r>
              <w:rPr>
                <w:rStyle w:val="IndexLink"/>
                <w:rtl w:val="true"/>
              </w:rPr>
              <w:t xml:space="preserve">- </w:t>
            </w:r>
            <w:r>
              <w:rPr>
                <w:rStyle w:val="IndexLink"/>
                <w:rtl w:val="true"/>
              </w:rPr>
              <w:t>الانفعالیة</w:t>
            </w:r>
            <w:r>
              <w:rPr>
                <w:rStyle w:val="IndexLink"/>
                <w:rtl w:val="true"/>
              </w:rPr>
              <w:tab/>
            </w:r>
            <w:r>
              <w:rPr>
                <w:rStyle w:val="IndexLink"/>
              </w:rPr>
              <w:t>450</w:t>
            </w:r>
          </w:hyperlink>
        </w:p>
        <w:p>
          <w:pPr>
            <w:pStyle w:val="Contents3"/>
            <w:tabs>
              <w:tab w:val="clear" w:pos="8459"/>
              <w:tab w:val="right" w:pos="9026" w:leader="dot"/>
            </w:tabs>
            <w:rPr/>
          </w:pPr>
          <w:hyperlink w:anchor="__RefHeading___Toc7278363_73709187">
            <w:r>
              <w:rPr>
                <w:webHidden/>
                <w:rStyle w:val="IndexLink"/>
                <w:rtl w:val="true"/>
              </w:rPr>
              <w:t>الانفعالیة</w:t>
            </w:r>
            <w:r>
              <w:rPr>
                <w:rStyle w:val="IndexLink"/>
                <w:rtl w:val="true"/>
              </w:rPr>
              <w:tab/>
            </w:r>
            <w:r>
              <w:rPr>
                <w:rStyle w:val="IndexLink"/>
              </w:rPr>
              <w:t>451</w:t>
            </w:r>
          </w:hyperlink>
        </w:p>
        <w:p>
          <w:pPr>
            <w:pStyle w:val="Contents3"/>
            <w:tabs>
              <w:tab w:val="clear" w:pos="8459"/>
              <w:tab w:val="right" w:pos="9026" w:leader="dot"/>
            </w:tabs>
            <w:rPr/>
          </w:pPr>
          <w:hyperlink w:anchor="__RefHeading___Toc7278365_73709187">
            <w:r>
              <w:rPr>
                <w:webHidden/>
                <w:rStyle w:val="IndexLink"/>
              </w:rPr>
              <w:t>1608</w:t>
            </w:r>
            <w:r>
              <w:rPr>
                <w:rStyle w:val="IndexLink"/>
                <w:rtl w:val="true"/>
              </w:rPr>
              <w:t xml:space="preserve">- </w:t>
            </w:r>
            <w:r>
              <w:rPr>
                <w:rStyle w:val="IndexLink"/>
                <w:rtl w:val="true"/>
              </w:rPr>
              <w:t>الانفعالیة</w:t>
            </w:r>
            <w:r>
              <w:rPr>
                <w:rStyle w:val="IndexLink"/>
                <w:rtl w:val="true"/>
              </w:rPr>
              <w:tab/>
            </w:r>
            <w:r>
              <w:rPr>
                <w:rStyle w:val="IndexLink"/>
              </w:rPr>
              <w:t>451</w:t>
            </w:r>
          </w:hyperlink>
        </w:p>
        <w:p>
          <w:pPr>
            <w:pStyle w:val="Contents3"/>
            <w:tabs>
              <w:tab w:val="clear" w:pos="8459"/>
              <w:tab w:val="right" w:pos="9026" w:leader="dot"/>
            </w:tabs>
            <w:rPr/>
          </w:pPr>
          <w:hyperlink w:anchor="__RefHeading___Toc7278367_73709187">
            <w:r>
              <w:rPr>
                <w:webHidden/>
                <w:rStyle w:val="IndexLink"/>
              </w:rPr>
              <w:t>1609</w:t>
            </w:r>
            <w:r>
              <w:rPr>
                <w:rStyle w:val="IndexLink"/>
                <w:rtl w:val="true"/>
              </w:rPr>
              <w:t xml:space="preserve">- </w:t>
            </w:r>
            <w:r>
              <w:rPr>
                <w:rStyle w:val="IndexLink"/>
                <w:rtl w:val="true"/>
              </w:rPr>
              <w:t>الانفعالیة</w:t>
            </w:r>
            <w:r>
              <w:rPr>
                <w:rStyle w:val="IndexLink"/>
                <w:rtl w:val="true"/>
              </w:rPr>
              <w:tab/>
            </w:r>
            <w:r>
              <w:rPr>
                <w:rStyle w:val="IndexLink"/>
              </w:rPr>
              <w:t>451</w:t>
            </w:r>
          </w:hyperlink>
        </w:p>
        <w:p>
          <w:pPr>
            <w:pStyle w:val="Contents3"/>
            <w:tabs>
              <w:tab w:val="clear" w:pos="8459"/>
              <w:tab w:val="right" w:pos="9026" w:leader="dot"/>
            </w:tabs>
            <w:rPr/>
          </w:pPr>
          <w:hyperlink w:anchor="__RefHeading___Toc7278369_73709187">
            <w:r>
              <w:rPr>
                <w:webHidden/>
                <w:rStyle w:val="IndexLink"/>
              </w:rPr>
              <w:t>1610</w:t>
            </w:r>
            <w:r>
              <w:rPr>
                <w:rStyle w:val="IndexLink"/>
                <w:rtl w:val="true"/>
              </w:rPr>
              <w:t xml:space="preserve">- </w:t>
            </w:r>
            <w:r>
              <w:rPr>
                <w:rStyle w:val="IndexLink"/>
                <w:rtl w:val="true"/>
              </w:rPr>
              <w:t>الانفعالیة</w:t>
            </w:r>
            <w:r>
              <w:rPr>
                <w:rStyle w:val="IndexLink"/>
                <w:rtl w:val="true"/>
              </w:rPr>
              <w:tab/>
            </w:r>
            <w:r>
              <w:rPr>
                <w:rStyle w:val="IndexLink"/>
              </w:rPr>
              <w:t>451</w:t>
            </w:r>
          </w:hyperlink>
        </w:p>
        <w:p>
          <w:pPr>
            <w:pStyle w:val="Contents3"/>
            <w:tabs>
              <w:tab w:val="clear" w:pos="8459"/>
              <w:tab w:val="right" w:pos="9026" w:leader="dot"/>
            </w:tabs>
            <w:rPr/>
          </w:pPr>
          <w:hyperlink w:anchor="__RefHeading___Toc7278371_73709187">
            <w:r>
              <w:rPr>
                <w:webHidden/>
                <w:rStyle w:val="IndexLink"/>
                <w:rtl w:val="true"/>
              </w:rPr>
              <w:t>الانفعالیة</w:t>
            </w:r>
            <w:r>
              <w:rPr>
                <w:rStyle w:val="IndexLink"/>
                <w:rtl w:val="true"/>
              </w:rPr>
              <w:tab/>
            </w:r>
            <w:r>
              <w:rPr>
                <w:rStyle w:val="IndexLink"/>
              </w:rPr>
              <w:t>451</w:t>
            </w:r>
          </w:hyperlink>
        </w:p>
        <w:p>
          <w:pPr>
            <w:pStyle w:val="Contents3"/>
            <w:tabs>
              <w:tab w:val="clear" w:pos="8459"/>
              <w:tab w:val="right" w:pos="9026" w:leader="dot"/>
            </w:tabs>
            <w:rPr/>
          </w:pPr>
          <w:hyperlink w:anchor="__RefHeading___Toc7278373_73709187">
            <w:r>
              <w:rPr>
                <w:webHidden/>
                <w:rStyle w:val="IndexLink"/>
              </w:rPr>
              <w:t>1611</w:t>
            </w:r>
            <w:r>
              <w:rPr>
                <w:rStyle w:val="IndexLink"/>
                <w:rtl w:val="true"/>
              </w:rPr>
              <w:t xml:space="preserve">- </w:t>
            </w:r>
            <w:r>
              <w:rPr>
                <w:rStyle w:val="IndexLink"/>
                <w:rtl w:val="true"/>
              </w:rPr>
              <w:t>الإنقاد</w:t>
            </w:r>
            <w:r>
              <w:rPr>
                <w:rStyle w:val="IndexLink"/>
                <w:rtl w:val="true"/>
              </w:rPr>
              <w:tab/>
            </w:r>
            <w:r>
              <w:rPr>
                <w:rStyle w:val="IndexLink"/>
              </w:rPr>
              <w:t>451</w:t>
            </w:r>
          </w:hyperlink>
        </w:p>
        <w:p>
          <w:pPr>
            <w:pStyle w:val="Contents3"/>
            <w:tabs>
              <w:tab w:val="clear" w:pos="8459"/>
              <w:tab w:val="right" w:pos="9026" w:leader="dot"/>
            </w:tabs>
            <w:rPr/>
          </w:pPr>
          <w:hyperlink w:anchor="__RefHeading___Toc7278375_73709187">
            <w:r>
              <w:rPr>
                <w:webHidden/>
                <w:rStyle w:val="IndexLink"/>
              </w:rPr>
              <w:t>1612</w:t>
            </w:r>
            <w:r>
              <w:rPr>
                <w:rStyle w:val="IndexLink"/>
                <w:rtl w:val="true"/>
              </w:rPr>
              <w:t xml:space="preserve">- </w:t>
            </w:r>
            <w:r>
              <w:rPr>
                <w:rStyle w:val="IndexLink"/>
                <w:rtl w:val="true"/>
              </w:rPr>
              <w:t>إنقاذ البشر من الجبر و القدر،</w:t>
            </w:r>
            <w:r>
              <w:rPr>
                <w:rStyle w:val="IndexLink"/>
                <w:rtl w:val="true"/>
              </w:rPr>
              <w:tab/>
            </w:r>
            <w:r>
              <w:rPr>
                <w:rStyle w:val="IndexLink"/>
              </w:rPr>
              <w:t>451</w:t>
            </w:r>
          </w:hyperlink>
        </w:p>
        <w:p>
          <w:pPr>
            <w:pStyle w:val="Contents3"/>
            <w:tabs>
              <w:tab w:val="clear" w:pos="8459"/>
              <w:tab w:val="right" w:pos="9026" w:leader="dot"/>
            </w:tabs>
            <w:rPr/>
          </w:pPr>
          <w:hyperlink w:anchor="__RefHeading___Toc7278377_73709187">
            <w:r>
              <w:rPr>
                <w:webHidden/>
                <w:rStyle w:val="IndexLink"/>
              </w:rPr>
              <w:t>1613</w:t>
            </w:r>
            <w:r>
              <w:rPr>
                <w:rStyle w:val="IndexLink"/>
                <w:rtl w:val="true"/>
              </w:rPr>
              <w:t xml:space="preserve">- </w:t>
            </w:r>
            <w:r>
              <w:rPr>
                <w:rStyle w:val="IndexLink"/>
                <w:rtl w:val="true"/>
              </w:rPr>
              <w:t>انقلاب طوس‏</w:t>
            </w:r>
            <w:r>
              <w:rPr>
                <w:rStyle w:val="IndexLink"/>
                <w:rtl w:val="true"/>
              </w:rPr>
              <w:tab/>
            </w:r>
            <w:r>
              <w:rPr>
                <w:rStyle w:val="IndexLink"/>
              </w:rPr>
              <w:t>452</w:t>
            </w:r>
          </w:hyperlink>
        </w:p>
        <w:p>
          <w:pPr>
            <w:pStyle w:val="Contents3"/>
            <w:tabs>
              <w:tab w:val="clear" w:pos="8459"/>
              <w:tab w:val="right" w:pos="9026" w:leader="dot"/>
            </w:tabs>
            <w:rPr/>
          </w:pPr>
          <w:hyperlink w:anchor="__RefHeading___Toc7278379_73709187">
            <w:r>
              <w:rPr>
                <w:webHidden/>
                <w:rStyle w:val="IndexLink"/>
              </w:rPr>
              <w:t>1614</w:t>
            </w:r>
            <w:r>
              <w:rPr>
                <w:rStyle w:val="IndexLink"/>
                <w:rtl w:val="true"/>
              </w:rPr>
              <w:t xml:space="preserve">- </w:t>
            </w:r>
            <w:r>
              <w:rPr>
                <w:rStyle w:val="IndexLink"/>
                <w:rtl w:val="true"/>
              </w:rPr>
              <w:t>انقلاب کبیر روسیه‏</w:t>
            </w:r>
            <w:r>
              <w:rPr>
                <w:rStyle w:val="IndexLink"/>
                <w:rtl w:val="true"/>
              </w:rPr>
              <w:tab/>
            </w:r>
            <w:r>
              <w:rPr>
                <w:rStyle w:val="IndexLink"/>
              </w:rPr>
              <w:t>452</w:t>
            </w:r>
          </w:hyperlink>
        </w:p>
        <w:p>
          <w:pPr>
            <w:pStyle w:val="Contents3"/>
            <w:tabs>
              <w:tab w:val="clear" w:pos="8459"/>
              <w:tab w:val="right" w:pos="9026" w:leader="dot"/>
            </w:tabs>
            <w:rPr/>
          </w:pPr>
          <w:hyperlink w:anchor="__RefHeading___Toc7278381_73709187">
            <w:r>
              <w:rPr>
                <w:webHidden/>
                <w:rStyle w:val="IndexLink"/>
              </w:rPr>
              <w:t>1615</w:t>
            </w:r>
            <w:r>
              <w:rPr>
                <w:rStyle w:val="IndexLink"/>
                <w:rtl w:val="true"/>
              </w:rPr>
              <w:t xml:space="preserve">- </w:t>
            </w:r>
            <w:r>
              <w:rPr>
                <w:rStyle w:val="IndexLink"/>
                <w:rtl w:val="true"/>
              </w:rPr>
              <w:t>الإنکار فی مسألة الدار،</w:t>
            </w:r>
            <w:r>
              <w:rPr>
                <w:rStyle w:val="IndexLink"/>
                <w:rtl w:val="true"/>
              </w:rPr>
              <w:tab/>
            </w:r>
            <w:r>
              <w:rPr>
                <w:rStyle w:val="IndexLink"/>
              </w:rPr>
              <w:t>452</w:t>
            </w:r>
          </w:hyperlink>
        </w:p>
        <w:p>
          <w:pPr>
            <w:pStyle w:val="Contents3"/>
            <w:tabs>
              <w:tab w:val="clear" w:pos="8459"/>
              <w:tab w:val="right" w:pos="9026" w:leader="dot"/>
            </w:tabs>
            <w:rPr/>
          </w:pPr>
          <w:hyperlink w:anchor="__RefHeading___Toc7278383_73709187">
            <w:r>
              <w:rPr>
                <w:webHidden/>
                <w:rStyle w:val="IndexLink"/>
              </w:rPr>
              <w:t>1616</w:t>
            </w:r>
            <w:r>
              <w:rPr>
                <w:rStyle w:val="IndexLink"/>
                <w:rtl w:val="true"/>
              </w:rPr>
              <w:t xml:space="preserve">- </w:t>
            </w:r>
            <w:r>
              <w:rPr>
                <w:rStyle w:val="IndexLink"/>
                <w:rtl w:val="true"/>
              </w:rPr>
              <w:t>الأنموذج‏</w:t>
            </w:r>
            <w:r>
              <w:rPr>
                <w:rStyle w:val="IndexLink"/>
                <w:rtl w:val="true"/>
              </w:rPr>
              <w:tab/>
            </w:r>
            <w:r>
              <w:rPr>
                <w:rStyle w:val="IndexLink"/>
              </w:rPr>
              <w:t>452</w:t>
            </w:r>
          </w:hyperlink>
        </w:p>
        <w:p>
          <w:pPr>
            <w:pStyle w:val="Contents3"/>
            <w:tabs>
              <w:tab w:val="clear" w:pos="8459"/>
              <w:tab w:val="right" w:pos="9026" w:leader="dot"/>
            </w:tabs>
            <w:rPr/>
          </w:pPr>
          <w:hyperlink w:anchor="__RefHeading___Toc7278385_73709187">
            <w:r>
              <w:rPr>
                <w:webHidden/>
                <w:rStyle w:val="IndexLink"/>
              </w:rPr>
              <w:t>1617</w:t>
            </w:r>
            <w:r>
              <w:rPr>
                <w:rStyle w:val="IndexLink"/>
                <w:rtl w:val="true"/>
              </w:rPr>
              <w:t xml:space="preserve">- </w:t>
            </w:r>
            <w:r>
              <w:rPr>
                <w:rStyle w:val="IndexLink"/>
                <w:rtl w:val="true"/>
              </w:rPr>
              <w:t>الأنموذج‏</w:t>
            </w:r>
            <w:r>
              <w:rPr>
                <w:rStyle w:val="IndexLink"/>
                <w:rtl w:val="true"/>
              </w:rPr>
              <w:tab/>
            </w:r>
            <w:r>
              <w:rPr>
                <w:rStyle w:val="IndexLink"/>
              </w:rPr>
              <w:t>452</w:t>
            </w:r>
          </w:hyperlink>
        </w:p>
        <w:p>
          <w:pPr>
            <w:pStyle w:val="Contents3"/>
            <w:tabs>
              <w:tab w:val="clear" w:pos="8459"/>
              <w:tab w:val="right" w:pos="9026" w:leader="dot"/>
            </w:tabs>
            <w:rPr/>
          </w:pPr>
          <w:hyperlink w:anchor="__RefHeading___Toc7278387_73709187">
            <w:r>
              <w:rPr>
                <w:webHidden/>
                <w:rStyle w:val="IndexLink"/>
                <w:rtl w:val="true"/>
              </w:rPr>
              <w:t>الأنموذج الإبراهیمی‏</w:t>
            </w:r>
            <w:r>
              <w:rPr>
                <w:rStyle w:val="IndexLink"/>
                <w:rtl w:val="true"/>
              </w:rPr>
              <w:tab/>
            </w:r>
            <w:r>
              <w:rPr>
                <w:rStyle w:val="IndexLink"/>
              </w:rPr>
              <w:t>453</w:t>
            </w:r>
          </w:hyperlink>
        </w:p>
        <w:p>
          <w:pPr>
            <w:pStyle w:val="Contents3"/>
            <w:tabs>
              <w:tab w:val="clear" w:pos="8459"/>
              <w:tab w:val="right" w:pos="9026" w:leader="dot"/>
            </w:tabs>
            <w:rPr/>
          </w:pPr>
          <w:hyperlink w:anchor="__RefHeading___Toc7278389_73709187">
            <w:r>
              <w:rPr>
                <w:webHidden/>
                <w:rStyle w:val="IndexLink"/>
              </w:rPr>
              <w:t>1618</w:t>
            </w:r>
            <w:r>
              <w:rPr>
                <w:rStyle w:val="IndexLink"/>
                <w:rtl w:val="true"/>
              </w:rPr>
              <w:t xml:space="preserve">- </w:t>
            </w:r>
            <w:r>
              <w:rPr>
                <w:rStyle w:val="IndexLink"/>
                <w:rtl w:val="true"/>
              </w:rPr>
              <w:t>أنموذج أشعار أهل العرفان‏</w:t>
            </w:r>
            <w:r>
              <w:rPr>
                <w:rStyle w:val="IndexLink"/>
                <w:rtl w:val="true"/>
              </w:rPr>
              <w:tab/>
            </w:r>
            <w:r>
              <w:rPr>
                <w:rStyle w:val="IndexLink"/>
              </w:rPr>
              <w:t>453</w:t>
            </w:r>
          </w:hyperlink>
        </w:p>
        <w:p>
          <w:pPr>
            <w:pStyle w:val="Contents3"/>
            <w:tabs>
              <w:tab w:val="clear" w:pos="8459"/>
              <w:tab w:val="right" w:pos="9026" w:leader="dot"/>
            </w:tabs>
            <w:rPr/>
          </w:pPr>
          <w:hyperlink w:anchor="__RefHeading___Toc7278391_73709187">
            <w:r>
              <w:rPr>
                <w:webHidden/>
                <w:rStyle w:val="IndexLink"/>
              </w:rPr>
              <w:t>1619</w:t>
            </w:r>
            <w:r>
              <w:rPr>
                <w:rStyle w:val="IndexLink"/>
                <w:rtl w:val="true"/>
              </w:rPr>
              <w:t xml:space="preserve">- </w:t>
            </w:r>
            <w:r>
              <w:rPr>
                <w:rStyle w:val="IndexLink"/>
                <w:rtl w:val="true"/>
              </w:rPr>
              <w:t>أنموذج الحق المبین‏</w:t>
            </w:r>
            <w:r>
              <w:rPr>
                <w:rStyle w:val="IndexLink"/>
                <w:rtl w:val="true"/>
              </w:rPr>
              <w:tab/>
            </w:r>
            <w:r>
              <w:rPr>
                <w:rStyle w:val="IndexLink"/>
              </w:rPr>
              <w:t>453</w:t>
            </w:r>
          </w:hyperlink>
        </w:p>
        <w:p>
          <w:pPr>
            <w:pStyle w:val="Contents3"/>
            <w:tabs>
              <w:tab w:val="clear" w:pos="8459"/>
              <w:tab w:val="right" w:pos="9026" w:leader="dot"/>
            </w:tabs>
            <w:rPr/>
          </w:pPr>
          <w:hyperlink w:anchor="__RefHeading___Toc7278393_73709187">
            <w:r>
              <w:rPr>
                <w:webHidden/>
                <w:rStyle w:val="IndexLink"/>
              </w:rPr>
              <w:t>1620</w:t>
            </w:r>
            <w:r>
              <w:rPr>
                <w:rStyle w:val="IndexLink"/>
                <w:rtl w:val="true"/>
              </w:rPr>
              <w:t xml:space="preserve">- </w:t>
            </w:r>
            <w:r>
              <w:rPr>
                <w:rStyle w:val="IndexLink"/>
                <w:rtl w:val="true"/>
              </w:rPr>
              <w:t>أنموذج الرجال‏</w:t>
            </w:r>
            <w:r>
              <w:rPr>
                <w:rStyle w:val="IndexLink"/>
                <w:rtl w:val="true"/>
              </w:rPr>
              <w:tab/>
            </w:r>
            <w:r>
              <w:rPr>
                <w:rStyle w:val="IndexLink"/>
              </w:rPr>
              <w:t>453</w:t>
            </w:r>
          </w:hyperlink>
        </w:p>
        <w:p>
          <w:pPr>
            <w:pStyle w:val="Contents3"/>
            <w:tabs>
              <w:tab w:val="clear" w:pos="8459"/>
              <w:tab w:val="right" w:pos="9026" w:leader="dot"/>
            </w:tabs>
            <w:rPr/>
          </w:pPr>
          <w:hyperlink w:anchor="__RefHeading___Toc7278395_73709187">
            <w:r>
              <w:rPr>
                <w:webHidden/>
                <w:rStyle w:val="IndexLink"/>
              </w:rPr>
              <w:t>1621</w:t>
            </w:r>
            <w:r>
              <w:rPr>
                <w:rStyle w:val="IndexLink"/>
                <w:rtl w:val="true"/>
              </w:rPr>
              <w:t xml:space="preserve">- </w:t>
            </w:r>
            <w:r>
              <w:rPr>
                <w:rStyle w:val="IndexLink"/>
                <w:rtl w:val="true"/>
              </w:rPr>
              <w:t>أنموذج العلوم‏</w:t>
            </w:r>
            <w:r>
              <w:rPr>
                <w:rStyle w:val="IndexLink"/>
                <w:rtl w:val="true"/>
              </w:rPr>
              <w:tab/>
            </w:r>
            <w:r>
              <w:rPr>
                <w:rStyle w:val="IndexLink"/>
              </w:rPr>
              <w:t>454</w:t>
            </w:r>
          </w:hyperlink>
        </w:p>
        <w:p>
          <w:pPr>
            <w:pStyle w:val="Contents3"/>
            <w:tabs>
              <w:tab w:val="clear" w:pos="8459"/>
              <w:tab w:val="right" w:pos="9026" w:leader="dot"/>
            </w:tabs>
            <w:rPr/>
          </w:pPr>
          <w:hyperlink w:anchor="__RefHeading___Toc7278397_73709187">
            <w:r>
              <w:rPr>
                <w:webHidden/>
                <w:rStyle w:val="IndexLink"/>
              </w:rPr>
              <w:t>1622</w:t>
            </w:r>
            <w:r>
              <w:rPr>
                <w:rStyle w:val="IndexLink"/>
                <w:rtl w:val="true"/>
              </w:rPr>
              <w:t xml:space="preserve">- </w:t>
            </w:r>
            <w:r>
              <w:rPr>
                <w:rStyle w:val="IndexLink"/>
                <w:rtl w:val="true"/>
              </w:rPr>
              <w:t>أنموذج العلوم‏</w:t>
            </w:r>
            <w:r>
              <w:rPr>
                <w:rStyle w:val="IndexLink"/>
                <w:rtl w:val="true"/>
              </w:rPr>
              <w:tab/>
            </w:r>
            <w:r>
              <w:rPr>
                <w:rStyle w:val="IndexLink"/>
              </w:rPr>
              <w:t>454</w:t>
            </w:r>
          </w:hyperlink>
        </w:p>
        <w:p>
          <w:pPr>
            <w:pStyle w:val="Contents3"/>
            <w:tabs>
              <w:tab w:val="clear" w:pos="8459"/>
              <w:tab w:val="right" w:pos="9026" w:leader="dot"/>
            </w:tabs>
            <w:rPr/>
          </w:pPr>
          <w:hyperlink w:anchor="__RefHeading___Toc7278399_73709187">
            <w:r>
              <w:rPr>
                <w:webHidden/>
                <w:rStyle w:val="IndexLink"/>
              </w:rPr>
              <w:t>1623</w:t>
            </w:r>
            <w:r>
              <w:rPr>
                <w:rStyle w:val="IndexLink"/>
                <w:rtl w:val="true"/>
              </w:rPr>
              <w:t xml:space="preserve">- </w:t>
            </w:r>
            <w:r>
              <w:rPr>
                <w:rStyle w:val="IndexLink"/>
                <w:rtl w:val="true"/>
              </w:rPr>
              <w:t>أنموذج العلوم‏</w:t>
            </w:r>
            <w:r>
              <w:rPr>
                <w:rStyle w:val="IndexLink"/>
                <w:rtl w:val="true"/>
              </w:rPr>
              <w:tab/>
            </w:r>
            <w:r>
              <w:rPr>
                <w:rStyle w:val="IndexLink"/>
              </w:rPr>
              <w:t>455</w:t>
            </w:r>
          </w:hyperlink>
        </w:p>
        <w:p>
          <w:pPr>
            <w:pStyle w:val="Contents3"/>
            <w:tabs>
              <w:tab w:val="clear" w:pos="8459"/>
              <w:tab w:val="right" w:pos="9026" w:leader="dot"/>
            </w:tabs>
            <w:rPr/>
          </w:pPr>
          <w:hyperlink w:anchor="__RefHeading___Toc7278401_73709187">
            <w:r>
              <w:rPr>
                <w:webHidden/>
                <w:rStyle w:val="IndexLink"/>
              </w:rPr>
              <w:t>1624</w:t>
            </w:r>
            <w:r>
              <w:rPr>
                <w:rStyle w:val="IndexLink"/>
                <w:rtl w:val="true"/>
              </w:rPr>
              <w:t xml:space="preserve">- </w:t>
            </w:r>
            <w:r>
              <w:rPr>
                <w:rStyle w:val="IndexLink"/>
                <w:rtl w:val="true"/>
              </w:rPr>
              <w:t>أنموذج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7278403_73709187">
            <w:r>
              <w:rPr>
                <w:webHidden/>
                <w:rStyle w:val="IndexLink"/>
                <w:rtl w:val="true"/>
              </w:rPr>
              <w:t>أنموذج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7278405_73709187">
            <w:r>
              <w:rPr>
                <w:webHidden/>
                <w:rStyle w:val="IndexLink"/>
              </w:rPr>
              <w:t>1625</w:t>
            </w:r>
            <w:r>
              <w:rPr>
                <w:rStyle w:val="IndexLink"/>
                <w:rtl w:val="true"/>
              </w:rPr>
              <w:t xml:space="preserve">- </w:t>
            </w:r>
            <w:r>
              <w:rPr>
                <w:rStyle w:val="IndexLink"/>
                <w:rtl w:val="true"/>
              </w:rPr>
              <w:t>أنموذج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7278407_73709187">
            <w:r>
              <w:rPr>
                <w:webHidden/>
                <w:rStyle w:val="IndexLink"/>
              </w:rPr>
              <w:t>1626</w:t>
            </w:r>
            <w:r>
              <w:rPr>
                <w:rStyle w:val="IndexLink"/>
                <w:rtl w:val="true"/>
              </w:rPr>
              <w:t xml:space="preserve">- </w:t>
            </w:r>
            <w:r>
              <w:rPr>
                <w:rStyle w:val="IndexLink"/>
                <w:rtl w:val="true"/>
              </w:rPr>
              <w:t>أنموذج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7278409_73709187">
            <w:r>
              <w:rPr>
                <w:webHidden/>
                <w:rStyle w:val="IndexLink"/>
              </w:rPr>
              <w:t>1627</w:t>
            </w:r>
            <w:r>
              <w:rPr>
                <w:rStyle w:val="IndexLink"/>
                <w:rtl w:val="true"/>
              </w:rPr>
              <w:t xml:space="preserve">- </w:t>
            </w:r>
            <w:r>
              <w:rPr>
                <w:rStyle w:val="IndexLink"/>
                <w:rtl w:val="true"/>
              </w:rPr>
              <w:t>أنموذج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7278411_73709187">
            <w:r>
              <w:rPr>
                <w:webHidden/>
                <w:rStyle w:val="IndexLink"/>
              </w:rPr>
              <w:t>1628</w:t>
            </w:r>
            <w:r>
              <w:rPr>
                <w:rStyle w:val="IndexLink"/>
                <w:rtl w:val="true"/>
              </w:rPr>
              <w:t xml:space="preserve">- </w:t>
            </w:r>
            <w:r>
              <w:rPr>
                <w:rStyle w:val="IndexLink"/>
                <w:rtl w:val="true"/>
              </w:rPr>
              <w:t>أنموذج العلوم‏</w:t>
            </w:r>
            <w:r>
              <w:rPr>
                <w:rStyle w:val="IndexLink"/>
                <w:rtl w:val="true"/>
              </w:rPr>
              <w:tab/>
            </w:r>
            <w:r>
              <w:rPr>
                <w:rStyle w:val="IndexLink"/>
              </w:rPr>
              <w:t>457</w:t>
            </w:r>
          </w:hyperlink>
        </w:p>
        <w:p>
          <w:pPr>
            <w:pStyle w:val="Contents3"/>
            <w:tabs>
              <w:tab w:val="clear" w:pos="8459"/>
              <w:tab w:val="right" w:pos="9026" w:leader="dot"/>
            </w:tabs>
            <w:rPr/>
          </w:pPr>
          <w:hyperlink w:anchor="__RefHeading___Toc7278413_73709187">
            <w:r>
              <w:rPr>
                <w:webHidden/>
                <w:rStyle w:val="IndexLink"/>
              </w:rPr>
              <w:t>1629</w:t>
            </w:r>
            <w:r>
              <w:rPr>
                <w:rStyle w:val="IndexLink"/>
                <w:rtl w:val="true"/>
              </w:rPr>
              <w:t xml:space="preserve">- </w:t>
            </w:r>
            <w:r>
              <w:rPr>
                <w:rStyle w:val="IndexLink"/>
                <w:rtl w:val="true"/>
              </w:rPr>
              <w:t>أنموذج العلوم‏</w:t>
            </w:r>
            <w:r>
              <w:rPr>
                <w:rStyle w:val="IndexLink"/>
                <w:rtl w:val="true"/>
              </w:rPr>
              <w:tab/>
            </w:r>
            <w:r>
              <w:rPr>
                <w:rStyle w:val="IndexLink"/>
              </w:rPr>
              <w:t>458</w:t>
            </w:r>
          </w:hyperlink>
        </w:p>
        <w:p>
          <w:pPr>
            <w:pStyle w:val="Contents3"/>
            <w:tabs>
              <w:tab w:val="clear" w:pos="8459"/>
              <w:tab w:val="right" w:pos="9026" w:leader="dot"/>
            </w:tabs>
            <w:rPr/>
          </w:pPr>
          <w:hyperlink w:anchor="__RefHeading___Toc7278415_73709187">
            <w:r>
              <w:rPr>
                <w:webHidden/>
                <w:rStyle w:val="IndexLink"/>
              </w:rPr>
              <w:t>1630</w:t>
            </w:r>
            <w:r>
              <w:rPr>
                <w:rStyle w:val="IndexLink"/>
                <w:rtl w:val="true"/>
              </w:rPr>
              <w:t xml:space="preserve">- </w:t>
            </w:r>
            <w:r>
              <w:rPr>
                <w:rStyle w:val="IndexLink"/>
                <w:rtl w:val="true"/>
              </w:rPr>
              <w:t>أنموذج محاسن الوسائل‏</w:t>
            </w:r>
            <w:r>
              <w:rPr>
                <w:rStyle w:val="IndexLink"/>
                <w:rtl w:val="true"/>
              </w:rPr>
              <w:tab/>
            </w:r>
            <w:r>
              <w:rPr>
                <w:rStyle w:val="IndexLink"/>
              </w:rPr>
              <w:t>458</w:t>
            </w:r>
          </w:hyperlink>
        </w:p>
        <w:p>
          <w:pPr>
            <w:pStyle w:val="Contents3"/>
            <w:tabs>
              <w:tab w:val="clear" w:pos="8459"/>
              <w:tab w:val="right" w:pos="9026" w:leader="dot"/>
            </w:tabs>
            <w:rPr/>
          </w:pPr>
          <w:hyperlink w:anchor="__RefHeading___Toc7278417_73709187">
            <w:r>
              <w:rPr>
                <w:webHidden/>
                <w:rStyle w:val="IndexLink"/>
              </w:rPr>
              <w:t>1631</w:t>
            </w:r>
            <w:r>
              <w:rPr>
                <w:rStyle w:val="IndexLink"/>
                <w:rtl w:val="true"/>
              </w:rPr>
              <w:t xml:space="preserve">- </w:t>
            </w:r>
            <w:r>
              <w:rPr>
                <w:rStyle w:val="IndexLink"/>
                <w:rtl w:val="true"/>
              </w:rPr>
              <w:t>أنموذج المرتاضین‏</w:t>
            </w:r>
            <w:r>
              <w:rPr>
                <w:rStyle w:val="IndexLink"/>
                <w:rtl w:val="true"/>
              </w:rPr>
              <w:tab/>
            </w:r>
            <w:r>
              <w:rPr>
                <w:rStyle w:val="IndexLink"/>
              </w:rPr>
              <w:t>458</w:t>
            </w:r>
          </w:hyperlink>
        </w:p>
        <w:p>
          <w:pPr>
            <w:pStyle w:val="Contents3"/>
            <w:tabs>
              <w:tab w:val="clear" w:pos="8459"/>
              <w:tab w:val="right" w:pos="9026" w:leader="dot"/>
            </w:tabs>
            <w:rPr/>
          </w:pPr>
          <w:hyperlink w:anchor="__RefHeading___Toc7278419_73709187">
            <w:r>
              <w:rPr>
                <w:webHidden/>
                <w:rStyle w:val="IndexLink"/>
              </w:rPr>
              <w:t>1632</w:t>
            </w:r>
            <w:r>
              <w:rPr>
                <w:rStyle w:val="IndexLink"/>
                <w:rtl w:val="true"/>
              </w:rPr>
              <w:t xml:space="preserve">- </w:t>
            </w:r>
            <w:r>
              <w:rPr>
                <w:rStyle w:val="IndexLink"/>
                <w:rtl w:val="true"/>
              </w:rPr>
              <w:t>أنموذج الموسوی‏</w:t>
            </w:r>
            <w:r>
              <w:rPr>
                <w:rStyle w:val="IndexLink"/>
                <w:rtl w:val="true"/>
              </w:rPr>
              <w:tab/>
            </w:r>
            <w:r>
              <w:rPr>
                <w:rStyle w:val="IndexLink"/>
              </w:rPr>
              <w:t>458</w:t>
            </w:r>
          </w:hyperlink>
        </w:p>
        <w:p>
          <w:pPr>
            <w:pStyle w:val="Contents3"/>
            <w:tabs>
              <w:tab w:val="clear" w:pos="8459"/>
              <w:tab w:val="right" w:pos="9026" w:leader="dot"/>
            </w:tabs>
            <w:rPr/>
          </w:pPr>
          <w:hyperlink w:anchor="__RefHeading___Toc7278421_73709187">
            <w:r>
              <w:rPr>
                <w:webHidden/>
                <w:rStyle w:val="IndexLink"/>
              </w:rPr>
              <w:t>1633</w:t>
            </w:r>
            <w:r>
              <w:rPr>
                <w:rStyle w:val="IndexLink"/>
                <w:rtl w:val="true"/>
              </w:rPr>
              <w:t xml:space="preserve">- </w:t>
            </w:r>
            <w:r>
              <w:rPr>
                <w:rStyle w:val="IndexLink"/>
                <w:rtl w:val="true"/>
              </w:rPr>
              <w:t>الأنموذجة الإبراهیمیة</w:t>
            </w:r>
            <w:r>
              <w:rPr>
                <w:rStyle w:val="IndexLink"/>
                <w:rtl w:val="true"/>
              </w:rPr>
              <w:tab/>
            </w:r>
            <w:r>
              <w:rPr>
                <w:rStyle w:val="IndexLink"/>
              </w:rPr>
              <w:t>459</w:t>
            </w:r>
          </w:hyperlink>
        </w:p>
        <w:p>
          <w:pPr>
            <w:pStyle w:val="Contents3"/>
            <w:tabs>
              <w:tab w:val="clear" w:pos="8459"/>
              <w:tab w:val="right" w:pos="9026" w:leader="dot"/>
            </w:tabs>
            <w:rPr/>
          </w:pPr>
          <w:hyperlink w:anchor="__RefHeading___Toc7278423_73709187">
            <w:r>
              <w:rPr>
                <w:webHidden/>
                <w:rStyle w:val="IndexLink"/>
              </w:rPr>
              <w:t>1634</w:t>
            </w:r>
            <w:r>
              <w:rPr>
                <w:rStyle w:val="IndexLink"/>
                <w:rtl w:val="true"/>
              </w:rPr>
              <w:t xml:space="preserve">- </w:t>
            </w:r>
            <w:r>
              <w:rPr>
                <w:rStyle w:val="IndexLink"/>
                <w:rtl w:val="true"/>
              </w:rPr>
              <w:t>کتاب الأنواء</w:t>
            </w:r>
            <w:r>
              <w:rPr>
                <w:rStyle w:val="IndexLink"/>
                <w:rtl w:val="true"/>
              </w:rPr>
              <w:tab/>
            </w:r>
            <w:r>
              <w:rPr>
                <w:rStyle w:val="IndexLink"/>
              </w:rPr>
              <w:t>459</w:t>
            </w:r>
          </w:hyperlink>
        </w:p>
        <w:p>
          <w:pPr>
            <w:pStyle w:val="Contents3"/>
            <w:tabs>
              <w:tab w:val="clear" w:pos="8459"/>
              <w:tab w:val="right" w:pos="9026" w:leader="dot"/>
            </w:tabs>
            <w:rPr/>
          </w:pPr>
          <w:hyperlink w:anchor="__RefHeading___Toc7278425_73709187">
            <w:r>
              <w:rPr>
                <w:webHidden/>
                <w:rStyle w:val="IndexLink"/>
              </w:rPr>
              <w:t>1635</w:t>
            </w:r>
            <w:r>
              <w:rPr>
                <w:rStyle w:val="IndexLink"/>
                <w:rtl w:val="true"/>
              </w:rPr>
              <w:t xml:space="preserve">- </w:t>
            </w:r>
            <w:r>
              <w:rPr>
                <w:rStyle w:val="IndexLink"/>
                <w:rtl w:val="true"/>
              </w:rPr>
              <w:t>کتاب الأنواء</w:t>
            </w:r>
            <w:r>
              <w:rPr>
                <w:rStyle w:val="IndexLink"/>
                <w:rtl w:val="true"/>
              </w:rPr>
              <w:tab/>
            </w:r>
            <w:r>
              <w:rPr>
                <w:rStyle w:val="IndexLink"/>
              </w:rPr>
              <w:t>459</w:t>
            </w:r>
          </w:hyperlink>
        </w:p>
        <w:p>
          <w:pPr>
            <w:pStyle w:val="Contents3"/>
            <w:tabs>
              <w:tab w:val="clear" w:pos="8459"/>
              <w:tab w:val="right" w:pos="9026" w:leader="dot"/>
            </w:tabs>
            <w:rPr/>
          </w:pPr>
          <w:hyperlink w:anchor="__RefHeading___Toc7278427_73709187">
            <w:r>
              <w:rPr>
                <w:webHidden/>
                <w:rStyle w:val="IndexLink"/>
              </w:rPr>
              <w:t>1636</w:t>
            </w:r>
            <w:r>
              <w:rPr>
                <w:rStyle w:val="IndexLink"/>
                <w:rtl w:val="true"/>
              </w:rPr>
              <w:t xml:space="preserve">- </w:t>
            </w:r>
            <w:r>
              <w:rPr>
                <w:rStyle w:val="IndexLink"/>
                <w:rtl w:val="true"/>
              </w:rPr>
              <w:t>کتاب الأنواء</w:t>
            </w:r>
            <w:r>
              <w:rPr>
                <w:rStyle w:val="IndexLink"/>
                <w:rtl w:val="true"/>
              </w:rPr>
              <w:tab/>
            </w:r>
            <w:r>
              <w:rPr>
                <w:rStyle w:val="IndexLink"/>
              </w:rPr>
              <w:t>459</w:t>
            </w:r>
          </w:hyperlink>
        </w:p>
        <w:p>
          <w:pPr>
            <w:pStyle w:val="Contents3"/>
            <w:tabs>
              <w:tab w:val="clear" w:pos="8459"/>
              <w:tab w:val="right" w:pos="9026" w:leader="dot"/>
            </w:tabs>
            <w:rPr/>
          </w:pPr>
          <w:hyperlink w:anchor="__RefHeading___Toc7278429_73709187">
            <w:r>
              <w:rPr>
                <w:webHidden/>
                <w:rStyle w:val="IndexLink"/>
              </w:rPr>
              <w:t>1637</w:t>
            </w:r>
            <w:r>
              <w:rPr>
                <w:rStyle w:val="IndexLink"/>
                <w:rtl w:val="true"/>
              </w:rPr>
              <w:t xml:space="preserve">- </w:t>
            </w:r>
            <w:r>
              <w:rPr>
                <w:rStyle w:val="IndexLink"/>
                <w:rtl w:val="true"/>
              </w:rPr>
              <w:t>الأنواء المبکرة فی شرح خطبة التذکرة</w:t>
            </w:r>
            <w:r>
              <w:rPr>
                <w:rStyle w:val="IndexLink"/>
                <w:rtl w:val="true"/>
              </w:rPr>
              <w:tab/>
            </w:r>
            <w:r>
              <w:rPr>
                <w:rStyle w:val="IndexLink"/>
              </w:rPr>
              <w:t>459</w:t>
            </w:r>
          </w:hyperlink>
        </w:p>
        <w:p>
          <w:pPr>
            <w:pStyle w:val="Contents3"/>
            <w:tabs>
              <w:tab w:val="clear" w:pos="8459"/>
              <w:tab w:val="right" w:pos="9026" w:leader="dot"/>
            </w:tabs>
            <w:rPr/>
          </w:pPr>
          <w:hyperlink w:anchor="__RefHeading___Toc7278431_73709187">
            <w:r>
              <w:rPr>
                <w:webHidden/>
                <w:rStyle w:val="IndexLink"/>
              </w:rPr>
              <w:t>1638</w:t>
            </w:r>
            <w:r>
              <w:rPr>
                <w:rStyle w:val="IndexLink"/>
                <w:rtl w:val="true"/>
              </w:rPr>
              <w:t xml:space="preserve">- </w:t>
            </w:r>
            <w:r>
              <w:rPr>
                <w:rStyle w:val="IndexLink"/>
                <w:rtl w:val="true"/>
              </w:rPr>
              <w:t>الأنوار و مفتاح السرور و الأفکار</w:t>
            </w:r>
            <w:r>
              <w:rPr>
                <w:rStyle w:val="IndexLink"/>
                <w:rtl w:val="true"/>
              </w:rPr>
              <w:tab/>
            </w:r>
            <w:r>
              <w:rPr>
                <w:rStyle w:val="IndexLink"/>
              </w:rPr>
              <w:t>459</w:t>
            </w:r>
          </w:hyperlink>
        </w:p>
        <w:p>
          <w:pPr>
            <w:pStyle w:val="Contents3"/>
            <w:tabs>
              <w:tab w:val="clear" w:pos="8459"/>
              <w:tab w:val="right" w:pos="9026" w:leader="dot"/>
            </w:tabs>
            <w:rPr/>
          </w:pPr>
          <w:hyperlink w:anchor="__RefHeading___Toc7278433_73709187">
            <w:r>
              <w:rPr>
                <w:webHidden/>
                <w:rStyle w:val="IndexLink"/>
              </w:rPr>
              <w:t>1639</w:t>
            </w:r>
            <w:r>
              <w:rPr>
                <w:rStyle w:val="IndexLink"/>
                <w:rtl w:val="true"/>
              </w:rPr>
              <w:t xml:space="preserve">- </w:t>
            </w:r>
            <w:r>
              <w:rPr>
                <w:rStyle w:val="IndexLink"/>
                <w:rtl w:val="true"/>
              </w:rPr>
              <w:t>الأنوار</w:t>
            </w:r>
            <w:r>
              <w:rPr>
                <w:rStyle w:val="IndexLink"/>
                <w:rtl w:val="true"/>
              </w:rPr>
              <w:tab/>
            </w:r>
            <w:r>
              <w:rPr>
                <w:rStyle w:val="IndexLink"/>
              </w:rPr>
              <w:t>461</w:t>
            </w:r>
          </w:hyperlink>
        </w:p>
        <w:p>
          <w:pPr>
            <w:pStyle w:val="Contents3"/>
            <w:tabs>
              <w:tab w:val="clear" w:pos="8459"/>
              <w:tab w:val="right" w:pos="9026" w:leader="dot"/>
            </w:tabs>
            <w:rPr/>
          </w:pPr>
          <w:hyperlink w:anchor="__RefHeading___Toc7278435_73709187">
            <w:r>
              <w:rPr>
                <w:webHidden/>
                <w:rStyle w:val="IndexLink"/>
              </w:rPr>
              <w:t>1640</w:t>
            </w:r>
            <w:r>
              <w:rPr>
                <w:rStyle w:val="IndexLink"/>
                <w:rtl w:val="true"/>
              </w:rPr>
              <w:t xml:space="preserve">- </w:t>
            </w:r>
            <w:r>
              <w:rPr>
                <w:rStyle w:val="IndexLink"/>
                <w:rtl w:val="true"/>
              </w:rPr>
              <w:t>الأنوار فی تواریخ الأئمة الأطهار ع‏</w:t>
            </w:r>
            <w:r>
              <w:rPr>
                <w:rStyle w:val="IndexLink"/>
                <w:rtl w:val="true"/>
              </w:rPr>
              <w:tab/>
            </w:r>
            <w:r>
              <w:rPr>
                <w:rStyle w:val="IndexLink"/>
              </w:rPr>
              <w:t>461</w:t>
            </w:r>
          </w:hyperlink>
        </w:p>
        <w:p>
          <w:pPr>
            <w:pStyle w:val="Contents3"/>
            <w:tabs>
              <w:tab w:val="clear" w:pos="8459"/>
              <w:tab w:val="right" w:pos="9026" w:leader="dot"/>
            </w:tabs>
            <w:rPr/>
          </w:pPr>
          <w:hyperlink w:anchor="__RefHeading___Toc7278437_73709187">
            <w:r>
              <w:rPr>
                <w:webHidden/>
                <w:rStyle w:val="IndexLink"/>
              </w:rPr>
              <w:t>1641</w:t>
            </w:r>
            <w:r>
              <w:rPr>
                <w:rStyle w:val="IndexLink"/>
                <w:rtl w:val="true"/>
              </w:rPr>
              <w:t xml:space="preserve">- </w:t>
            </w:r>
            <w:r>
              <w:rPr>
                <w:rStyle w:val="IndexLink"/>
                <w:rtl w:val="true"/>
              </w:rPr>
              <w:t>الأنوار</w:t>
            </w:r>
            <w:r>
              <w:rPr>
                <w:rStyle w:val="IndexLink"/>
                <w:rtl w:val="true"/>
              </w:rPr>
              <w:tab/>
            </w:r>
            <w:r>
              <w:rPr>
                <w:rStyle w:val="IndexLink"/>
              </w:rPr>
              <w:t>461</w:t>
            </w:r>
          </w:hyperlink>
        </w:p>
        <w:p>
          <w:pPr>
            <w:pStyle w:val="Contents3"/>
            <w:tabs>
              <w:tab w:val="clear" w:pos="8459"/>
              <w:tab w:val="right" w:pos="9026" w:leader="dot"/>
            </w:tabs>
            <w:rPr/>
          </w:pPr>
          <w:hyperlink w:anchor="__RefHeading___Toc7278439_73709187">
            <w:r>
              <w:rPr>
                <w:webHidden/>
                <w:rStyle w:val="IndexLink"/>
              </w:rPr>
              <w:t>1642</w:t>
            </w:r>
            <w:r>
              <w:rPr>
                <w:rStyle w:val="IndexLink"/>
                <w:rtl w:val="true"/>
              </w:rPr>
              <w:t xml:space="preserve">- </w:t>
            </w:r>
            <w:r>
              <w:rPr>
                <w:rStyle w:val="IndexLink"/>
                <w:rtl w:val="true"/>
              </w:rPr>
              <w:t>الأنوار</w:t>
            </w:r>
            <w:r>
              <w:rPr>
                <w:rStyle w:val="IndexLink"/>
                <w:rtl w:val="true"/>
              </w:rPr>
              <w:tab/>
            </w:r>
            <w:r>
              <w:rPr>
                <w:rStyle w:val="IndexLink"/>
              </w:rPr>
              <w:t>462</w:t>
            </w:r>
          </w:hyperlink>
        </w:p>
        <w:p>
          <w:pPr>
            <w:pStyle w:val="Contents3"/>
            <w:tabs>
              <w:tab w:val="clear" w:pos="8459"/>
              <w:tab w:val="right" w:pos="9026" w:leader="dot"/>
            </w:tabs>
            <w:rPr/>
          </w:pPr>
          <w:hyperlink w:anchor="__RefHeading___Toc7278441_73709187">
            <w:r>
              <w:rPr>
                <w:webHidden/>
                <w:rStyle w:val="IndexLink"/>
              </w:rPr>
              <w:t>1643</w:t>
            </w:r>
            <w:r>
              <w:rPr>
                <w:rStyle w:val="IndexLink"/>
                <w:rtl w:val="true"/>
              </w:rPr>
              <w:t xml:space="preserve">- </w:t>
            </w:r>
            <w:r>
              <w:rPr>
                <w:rStyle w:val="IndexLink"/>
                <w:rtl w:val="true"/>
              </w:rPr>
              <w:t>الأنوار</w:t>
            </w:r>
            <w:r>
              <w:rPr>
                <w:rStyle w:val="IndexLink"/>
                <w:rtl w:val="true"/>
              </w:rPr>
              <w:tab/>
            </w:r>
            <w:r>
              <w:rPr>
                <w:rStyle w:val="IndexLink"/>
              </w:rPr>
              <w:t>462</w:t>
            </w:r>
          </w:hyperlink>
        </w:p>
        <w:p>
          <w:pPr>
            <w:pStyle w:val="Contents3"/>
            <w:tabs>
              <w:tab w:val="clear" w:pos="8459"/>
              <w:tab w:val="right" w:pos="9026" w:leader="dot"/>
            </w:tabs>
            <w:rPr/>
          </w:pPr>
          <w:hyperlink w:anchor="__RefHeading___Toc7278443_73709187">
            <w:r>
              <w:rPr>
                <w:webHidden/>
                <w:rStyle w:val="IndexLink"/>
              </w:rPr>
              <w:t>1644</w:t>
            </w:r>
            <w:r>
              <w:rPr>
                <w:rStyle w:val="IndexLink"/>
                <w:rtl w:val="true"/>
              </w:rPr>
              <w:t xml:space="preserve">- </w:t>
            </w:r>
            <w:r>
              <w:rPr>
                <w:rStyle w:val="IndexLink"/>
                <w:rtl w:val="true"/>
              </w:rPr>
              <w:t>الأنوار فی تواریخ الأئمة الأطهار</w:t>
            </w:r>
            <w:r>
              <w:rPr>
                <w:rStyle w:val="IndexLink"/>
                <w:rtl w:val="true"/>
              </w:rPr>
              <w:tab/>
            </w:r>
            <w:r>
              <w:rPr>
                <w:rStyle w:val="IndexLink"/>
              </w:rPr>
              <w:t>462</w:t>
            </w:r>
          </w:hyperlink>
        </w:p>
        <w:p>
          <w:pPr>
            <w:pStyle w:val="Contents3"/>
            <w:tabs>
              <w:tab w:val="clear" w:pos="8459"/>
              <w:tab w:val="right" w:pos="9026" w:leader="dot"/>
            </w:tabs>
            <w:rPr/>
          </w:pPr>
          <w:hyperlink w:anchor="__RefHeading___Toc7278445_73709187">
            <w:r>
              <w:rPr>
                <w:webHidden/>
                <w:rStyle w:val="IndexLink"/>
              </w:rPr>
              <w:t>1645</w:t>
            </w:r>
            <w:r>
              <w:rPr>
                <w:rStyle w:val="IndexLink"/>
                <w:rtl w:val="true"/>
              </w:rPr>
              <w:t xml:space="preserve">- </w:t>
            </w:r>
            <w:r>
              <w:rPr>
                <w:rStyle w:val="IndexLink"/>
                <w:rtl w:val="true"/>
              </w:rPr>
              <w:t>الأنوار</w:t>
            </w:r>
            <w:r>
              <w:rPr>
                <w:rStyle w:val="IndexLink"/>
                <w:rtl w:val="true"/>
              </w:rPr>
              <w:tab/>
            </w:r>
            <w:r>
              <w:rPr>
                <w:rStyle w:val="IndexLink"/>
              </w:rPr>
              <w:t>462</w:t>
            </w:r>
          </w:hyperlink>
        </w:p>
        <w:p>
          <w:pPr>
            <w:pStyle w:val="Contents3"/>
            <w:tabs>
              <w:tab w:val="clear" w:pos="8459"/>
              <w:tab w:val="right" w:pos="9026" w:leader="dot"/>
            </w:tabs>
            <w:rPr/>
          </w:pPr>
          <w:hyperlink w:anchor="__RefHeading___Toc7278447_73709187">
            <w:r>
              <w:rPr>
                <w:webHidden/>
                <w:rStyle w:val="IndexLink"/>
              </w:rPr>
              <w:t>1646</w:t>
            </w:r>
            <w:r>
              <w:rPr>
                <w:rStyle w:val="IndexLink"/>
                <w:rtl w:val="true"/>
              </w:rPr>
              <w:t xml:space="preserve">- </w:t>
            </w:r>
            <w:r>
              <w:rPr>
                <w:rStyle w:val="IndexLink"/>
                <w:rtl w:val="true"/>
              </w:rPr>
              <w:t>الأنوار فی تاریخ الأئمة الأطهار</w:t>
            </w:r>
            <w:r>
              <w:rPr>
                <w:rStyle w:val="IndexLink"/>
                <w:rtl w:val="true"/>
              </w:rPr>
              <w:tab/>
            </w:r>
            <w:r>
              <w:rPr>
                <w:rStyle w:val="IndexLink"/>
              </w:rPr>
              <w:t>462</w:t>
            </w:r>
          </w:hyperlink>
        </w:p>
        <w:p>
          <w:pPr>
            <w:pStyle w:val="Contents3"/>
            <w:tabs>
              <w:tab w:val="clear" w:pos="8459"/>
              <w:tab w:val="right" w:pos="9026" w:leader="dot"/>
            </w:tabs>
            <w:rPr/>
          </w:pPr>
          <w:hyperlink w:anchor="__RefHeading___Toc7278449_73709187">
            <w:r>
              <w:rPr>
                <w:webHidden/>
                <w:rStyle w:val="IndexLink"/>
                <w:rtl w:val="true"/>
              </w:rPr>
              <w:t>کتاب الأنوار</w:t>
            </w:r>
            <w:r>
              <w:rPr>
                <w:rStyle w:val="IndexLink"/>
                <w:rtl w:val="true"/>
              </w:rPr>
              <w:tab/>
            </w:r>
            <w:r>
              <w:rPr>
                <w:rStyle w:val="IndexLink"/>
              </w:rPr>
              <w:t>463</w:t>
            </w:r>
          </w:hyperlink>
        </w:p>
        <w:p>
          <w:pPr>
            <w:pStyle w:val="Contents3"/>
            <w:tabs>
              <w:tab w:val="clear" w:pos="8459"/>
              <w:tab w:val="right" w:pos="9026" w:leader="dot"/>
            </w:tabs>
            <w:rPr/>
          </w:pPr>
          <w:hyperlink w:anchor="__RefHeading___Toc7278451_73709187">
            <w:r>
              <w:rPr>
                <w:webHidden/>
                <w:rStyle w:val="IndexLink"/>
                <w:rtl w:val="true"/>
              </w:rPr>
              <w:t>الأنوار و الأسرار</w:t>
            </w:r>
            <w:r>
              <w:rPr>
                <w:rStyle w:val="IndexLink"/>
                <w:rtl w:val="true"/>
              </w:rPr>
              <w:tab/>
            </w:r>
            <w:r>
              <w:rPr>
                <w:rStyle w:val="IndexLink"/>
              </w:rPr>
              <w:t>463</w:t>
            </w:r>
          </w:hyperlink>
        </w:p>
        <w:p>
          <w:pPr>
            <w:pStyle w:val="Contents3"/>
            <w:tabs>
              <w:tab w:val="clear" w:pos="8459"/>
              <w:tab w:val="right" w:pos="9026" w:leader="dot"/>
            </w:tabs>
            <w:rPr/>
          </w:pPr>
          <w:hyperlink w:anchor="__RefHeading___Toc7278453_73709187">
            <w:r>
              <w:rPr>
                <w:webHidden/>
                <w:rStyle w:val="IndexLink"/>
                <w:rtl w:val="true"/>
              </w:rPr>
              <w:t>الأنوار و الثمار</w:t>
            </w:r>
            <w:r>
              <w:rPr>
                <w:rStyle w:val="IndexLink"/>
                <w:rtl w:val="true"/>
              </w:rPr>
              <w:tab/>
            </w:r>
            <w:r>
              <w:rPr>
                <w:rStyle w:val="IndexLink"/>
              </w:rPr>
              <w:t>463</w:t>
            </w:r>
          </w:hyperlink>
        </w:p>
        <w:p>
          <w:pPr>
            <w:pStyle w:val="Contents3"/>
            <w:tabs>
              <w:tab w:val="clear" w:pos="8459"/>
              <w:tab w:val="right" w:pos="9026" w:leader="dot"/>
            </w:tabs>
            <w:rPr/>
          </w:pPr>
          <w:hyperlink w:anchor="__RefHeading___Toc7278455_73709187">
            <w:r>
              <w:rPr>
                <w:webHidden/>
                <w:rStyle w:val="IndexLink"/>
              </w:rPr>
              <w:t>1647</w:t>
            </w:r>
            <w:r>
              <w:rPr>
                <w:rStyle w:val="IndexLink"/>
                <w:rtl w:val="true"/>
              </w:rPr>
              <w:t xml:space="preserve">- </w:t>
            </w:r>
            <w:r>
              <w:rPr>
                <w:rStyle w:val="IndexLink"/>
                <w:rtl w:val="true"/>
              </w:rPr>
              <w:t>الأنوار و الثمار</w:t>
            </w:r>
            <w:r>
              <w:rPr>
                <w:rStyle w:val="IndexLink"/>
                <w:rtl w:val="true"/>
              </w:rPr>
              <w:tab/>
            </w:r>
            <w:r>
              <w:rPr>
                <w:rStyle w:val="IndexLink"/>
              </w:rPr>
              <w:t>463</w:t>
            </w:r>
          </w:hyperlink>
        </w:p>
        <w:p>
          <w:pPr>
            <w:pStyle w:val="Contents3"/>
            <w:tabs>
              <w:tab w:val="clear" w:pos="8459"/>
              <w:tab w:val="right" w:pos="9026" w:leader="dot"/>
            </w:tabs>
            <w:rPr/>
          </w:pPr>
          <w:hyperlink w:anchor="__RefHeading___Toc7278457_73709187">
            <w:r>
              <w:rPr>
                <w:webHidden/>
                <w:rStyle w:val="IndexLink"/>
              </w:rPr>
              <w:t>1648</w:t>
            </w:r>
            <w:r>
              <w:rPr>
                <w:rStyle w:val="IndexLink"/>
                <w:rtl w:val="true"/>
              </w:rPr>
              <w:t xml:space="preserve">- </w:t>
            </w:r>
            <w:r>
              <w:rPr>
                <w:rStyle w:val="IndexLink"/>
                <w:rtl w:val="true"/>
              </w:rPr>
              <w:t>أنوار الأئمة ع‏</w:t>
            </w:r>
            <w:r>
              <w:rPr>
                <w:rStyle w:val="IndexLink"/>
                <w:rtl w:val="true"/>
              </w:rPr>
              <w:tab/>
            </w:r>
            <w:r>
              <w:rPr>
                <w:rStyle w:val="IndexLink"/>
              </w:rPr>
              <w:t>463</w:t>
            </w:r>
          </w:hyperlink>
        </w:p>
        <w:p>
          <w:pPr>
            <w:pStyle w:val="Contents3"/>
            <w:tabs>
              <w:tab w:val="clear" w:pos="8459"/>
              <w:tab w:val="right" w:pos="9026" w:leader="dot"/>
            </w:tabs>
            <w:rPr/>
          </w:pPr>
          <w:hyperlink w:anchor="__RefHeading___Toc7278459_73709187">
            <w:r>
              <w:rPr>
                <w:webHidden/>
                <w:rStyle w:val="IndexLink"/>
              </w:rPr>
              <w:t>1649</w:t>
            </w:r>
            <w:r>
              <w:rPr>
                <w:rStyle w:val="IndexLink"/>
                <w:rtl w:val="true"/>
              </w:rPr>
              <w:t xml:space="preserve">- </w:t>
            </w:r>
            <w:r>
              <w:rPr>
                <w:rStyle w:val="IndexLink"/>
                <w:rtl w:val="true"/>
              </w:rPr>
              <w:t>أنوار الابصار</w:t>
            </w:r>
            <w:r>
              <w:rPr>
                <w:rStyle w:val="IndexLink"/>
                <w:rtl w:val="true"/>
              </w:rPr>
              <w:tab/>
            </w:r>
            <w:r>
              <w:rPr>
                <w:rStyle w:val="IndexLink"/>
              </w:rPr>
              <w:t>464</w:t>
            </w:r>
          </w:hyperlink>
        </w:p>
        <w:p>
          <w:pPr>
            <w:pStyle w:val="Contents3"/>
            <w:tabs>
              <w:tab w:val="clear" w:pos="8459"/>
              <w:tab w:val="right" w:pos="9026" w:leader="dot"/>
            </w:tabs>
            <w:rPr/>
          </w:pPr>
          <w:hyperlink w:anchor="__RefHeading___Toc7278461_73709187">
            <w:r>
              <w:rPr>
                <w:webHidden/>
                <w:rStyle w:val="IndexLink"/>
              </w:rPr>
              <w:t>1650</w:t>
            </w:r>
            <w:r>
              <w:rPr>
                <w:rStyle w:val="IndexLink"/>
                <w:rtl w:val="true"/>
              </w:rPr>
              <w:t xml:space="preserve">- </w:t>
            </w:r>
            <w:r>
              <w:rPr>
                <w:rStyle w:val="IndexLink"/>
                <w:rtl w:val="true"/>
              </w:rPr>
              <w:t>أنوار الأحکام‏</w:t>
            </w:r>
            <w:r>
              <w:rPr>
                <w:rStyle w:val="IndexLink"/>
                <w:rtl w:val="true"/>
              </w:rPr>
              <w:tab/>
            </w:r>
            <w:r>
              <w:rPr>
                <w:rStyle w:val="IndexLink"/>
              </w:rPr>
              <w:t>464</w:t>
            </w:r>
          </w:hyperlink>
        </w:p>
        <w:p>
          <w:pPr>
            <w:pStyle w:val="Contents3"/>
            <w:tabs>
              <w:tab w:val="clear" w:pos="8459"/>
              <w:tab w:val="right" w:pos="9026" w:leader="dot"/>
            </w:tabs>
            <w:rPr/>
          </w:pPr>
          <w:hyperlink w:anchor="__RefHeading___Toc7278463_73709187">
            <w:r>
              <w:rPr>
                <w:webHidden/>
                <w:rStyle w:val="IndexLink"/>
              </w:rPr>
              <w:t>1651</w:t>
            </w:r>
            <w:r>
              <w:rPr>
                <w:rStyle w:val="IndexLink"/>
                <w:rtl w:val="true"/>
              </w:rPr>
              <w:t xml:space="preserve">- </w:t>
            </w:r>
            <w:r>
              <w:rPr>
                <w:rStyle w:val="IndexLink"/>
                <w:rtl w:val="true"/>
              </w:rPr>
              <w:t>أنوار الإسلام‏</w:t>
            </w:r>
            <w:r>
              <w:rPr>
                <w:rStyle w:val="IndexLink"/>
                <w:rtl w:val="true"/>
              </w:rPr>
              <w:tab/>
            </w:r>
            <w:r>
              <w:rPr>
                <w:rStyle w:val="IndexLink"/>
              </w:rPr>
              <w:t>464</w:t>
            </w:r>
          </w:hyperlink>
        </w:p>
        <w:p>
          <w:pPr>
            <w:pStyle w:val="Contents3"/>
            <w:tabs>
              <w:tab w:val="clear" w:pos="8459"/>
              <w:tab w:val="right" w:pos="9026" w:leader="dot"/>
            </w:tabs>
            <w:rPr/>
          </w:pPr>
          <w:hyperlink w:anchor="__RefHeading___Toc7278465_73709187">
            <w:r>
              <w:rPr>
                <w:webHidden/>
                <w:rStyle w:val="IndexLink"/>
              </w:rPr>
              <w:t>1652</w:t>
            </w:r>
            <w:r>
              <w:rPr>
                <w:rStyle w:val="IndexLink"/>
                <w:rtl w:val="true"/>
              </w:rPr>
              <w:t xml:space="preserve">- </w:t>
            </w:r>
            <w:r>
              <w:rPr>
                <w:rStyle w:val="IndexLink"/>
                <w:rtl w:val="true"/>
              </w:rPr>
              <w:t>الأنوار الإسماعیلیة</w:t>
            </w:r>
            <w:r>
              <w:rPr>
                <w:rStyle w:val="IndexLink"/>
                <w:rtl w:val="true"/>
              </w:rPr>
              <w:tab/>
            </w:r>
            <w:r>
              <w:rPr>
                <w:rStyle w:val="IndexLink"/>
              </w:rPr>
              <w:t>465</w:t>
            </w:r>
          </w:hyperlink>
        </w:p>
        <w:p>
          <w:pPr>
            <w:pStyle w:val="Contents3"/>
            <w:tabs>
              <w:tab w:val="clear" w:pos="8459"/>
              <w:tab w:val="right" w:pos="9026" w:leader="dot"/>
            </w:tabs>
            <w:rPr/>
          </w:pPr>
          <w:hyperlink w:anchor="__RefHeading___Toc7278467_73709187">
            <w:r>
              <w:rPr>
                <w:webHidden/>
                <w:rStyle w:val="IndexLink"/>
              </w:rPr>
              <w:t>1653</w:t>
            </w:r>
            <w:r>
              <w:rPr>
                <w:rStyle w:val="IndexLink"/>
                <w:rtl w:val="true"/>
              </w:rPr>
              <w:t xml:space="preserve">- </w:t>
            </w:r>
            <w:r>
              <w:rPr>
                <w:rStyle w:val="IndexLink"/>
                <w:rtl w:val="true"/>
              </w:rPr>
              <w:t>أنوار الإشراق‏</w:t>
            </w:r>
            <w:r>
              <w:rPr>
                <w:rStyle w:val="IndexLink"/>
                <w:rtl w:val="true"/>
              </w:rPr>
              <w:tab/>
            </w:r>
            <w:r>
              <w:rPr>
                <w:rStyle w:val="IndexLink"/>
              </w:rPr>
              <w:t>465</w:t>
            </w:r>
          </w:hyperlink>
        </w:p>
        <w:p>
          <w:pPr>
            <w:pStyle w:val="Contents3"/>
            <w:tabs>
              <w:tab w:val="clear" w:pos="8459"/>
              <w:tab w:val="right" w:pos="9026" w:leader="dot"/>
            </w:tabs>
            <w:rPr/>
          </w:pPr>
          <w:hyperlink w:anchor="__RefHeading___Toc7278469_73709187">
            <w:r>
              <w:rPr>
                <w:webHidden/>
                <w:rStyle w:val="IndexLink"/>
              </w:rPr>
              <w:t>1654</w:t>
            </w:r>
            <w:r>
              <w:rPr>
                <w:rStyle w:val="IndexLink"/>
                <w:rtl w:val="true"/>
              </w:rPr>
              <w:t xml:space="preserve">- </w:t>
            </w:r>
            <w:r>
              <w:rPr>
                <w:rStyle w:val="IndexLink"/>
                <w:rtl w:val="true"/>
              </w:rPr>
              <w:t>أنوار الأصول‏</w:t>
            </w:r>
            <w:r>
              <w:rPr>
                <w:rStyle w:val="IndexLink"/>
                <w:rtl w:val="true"/>
              </w:rPr>
              <w:tab/>
            </w:r>
            <w:r>
              <w:rPr>
                <w:rStyle w:val="IndexLink"/>
              </w:rPr>
              <w:t>465</w:t>
            </w:r>
          </w:hyperlink>
        </w:p>
        <w:p>
          <w:pPr>
            <w:pStyle w:val="Contents3"/>
            <w:tabs>
              <w:tab w:val="clear" w:pos="8459"/>
              <w:tab w:val="right" w:pos="9026" w:leader="dot"/>
            </w:tabs>
            <w:rPr/>
          </w:pPr>
          <w:hyperlink w:anchor="__RefHeading___Toc7278471_73709187">
            <w:r>
              <w:rPr>
                <w:webHidden/>
                <w:rStyle w:val="IndexLink"/>
                <w:rtl w:val="true"/>
              </w:rPr>
              <w:t>الأنوار الإلهیة فی الحکمة الشرعیة</w:t>
            </w:r>
            <w:r>
              <w:rPr>
                <w:rStyle w:val="IndexLink"/>
                <w:rtl w:val="true"/>
              </w:rPr>
              <w:tab/>
            </w:r>
            <w:r>
              <w:rPr>
                <w:rStyle w:val="IndexLink"/>
              </w:rPr>
              <w:t>465</w:t>
            </w:r>
          </w:hyperlink>
        </w:p>
        <w:p>
          <w:pPr>
            <w:pStyle w:val="Contents3"/>
            <w:tabs>
              <w:tab w:val="clear" w:pos="8459"/>
              <w:tab w:val="right" w:pos="9026" w:leader="dot"/>
            </w:tabs>
            <w:rPr/>
          </w:pPr>
          <w:hyperlink w:anchor="__RefHeading___Toc7278473_73709187">
            <w:r>
              <w:rPr>
                <w:webHidden/>
                <w:rStyle w:val="IndexLink"/>
              </w:rPr>
              <w:t>1655</w:t>
            </w:r>
            <w:r>
              <w:rPr>
                <w:rStyle w:val="IndexLink"/>
                <w:rtl w:val="true"/>
              </w:rPr>
              <w:t xml:space="preserve">- </w:t>
            </w:r>
            <w:r>
              <w:rPr>
                <w:rStyle w:val="IndexLink"/>
                <w:rtl w:val="true"/>
              </w:rPr>
              <w:t>أنوار الأنظار</w:t>
            </w:r>
            <w:r>
              <w:rPr>
                <w:rStyle w:val="IndexLink"/>
                <w:rtl w:val="true"/>
              </w:rPr>
              <w:tab/>
            </w:r>
            <w:r>
              <w:rPr>
                <w:rStyle w:val="IndexLink"/>
              </w:rPr>
              <w:t>468</w:t>
            </w:r>
          </w:hyperlink>
        </w:p>
        <w:p>
          <w:pPr>
            <w:pStyle w:val="Contents3"/>
            <w:tabs>
              <w:tab w:val="clear" w:pos="8459"/>
              <w:tab w:val="right" w:pos="9026" w:leader="dot"/>
            </w:tabs>
            <w:rPr/>
          </w:pPr>
          <w:hyperlink w:anchor="__RefHeading___Toc7278475_73709187">
            <w:r>
              <w:rPr>
                <w:webHidden/>
                <w:rStyle w:val="IndexLink"/>
              </w:rPr>
              <w:t>1656</w:t>
            </w:r>
            <w:r>
              <w:rPr>
                <w:rStyle w:val="IndexLink"/>
                <w:rtl w:val="true"/>
              </w:rPr>
              <w:t xml:space="preserve">- </w:t>
            </w:r>
            <w:r>
              <w:rPr>
                <w:rStyle w:val="IndexLink"/>
                <w:rtl w:val="true"/>
              </w:rPr>
              <w:t>الأنوار الباهرة فی انتصار العترة الطاهرة</w:t>
            </w:r>
            <w:r>
              <w:rPr>
                <w:rStyle w:val="IndexLink"/>
                <w:rtl w:val="true"/>
              </w:rPr>
              <w:tab/>
            </w:r>
            <w:r>
              <w:rPr>
                <w:rStyle w:val="IndexLink"/>
              </w:rPr>
              <w:t>468</w:t>
            </w:r>
          </w:hyperlink>
        </w:p>
        <w:p>
          <w:pPr>
            <w:pStyle w:val="Contents3"/>
            <w:tabs>
              <w:tab w:val="clear" w:pos="8459"/>
              <w:tab w:val="right" w:pos="9026" w:leader="dot"/>
            </w:tabs>
            <w:rPr/>
          </w:pPr>
          <w:hyperlink w:anchor="__RefHeading___Toc7278477_73709187">
            <w:r>
              <w:rPr>
                <w:webHidden/>
                <w:rStyle w:val="IndexLink"/>
              </w:rPr>
              <w:t>1657</w:t>
            </w:r>
            <w:r>
              <w:rPr>
                <w:rStyle w:val="IndexLink"/>
                <w:rtl w:val="true"/>
              </w:rPr>
              <w:t xml:space="preserve">- </w:t>
            </w:r>
            <w:r>
              <w:rPr>
                <w:rStyle w:val="IndexLink"/>
                <w:rtl w:val="true"/>
              </w:rPr>
              <w:t>الأنوار البدریة فی کشف شبه القدریة</w:t>
            </w:r>
            <w:r>
              <w:rPr>
                <w:rStyle w:val="IndexLink"/>
                <w:rtl w:val="true"/>
              </w:rPr>
              <w:tab/>
            </w:r>
            <w:r>
              <w:rPr>
                <w:rStyle w:val="IndexLink"/>
              </w:rPr>
              <w:t>469</w:t>
            </w:r>
          </w:hyperlink>
        </w:p>
        <w:p>
          <w:pPr>
            <w:pStyle w:val="Contents3"/>
            <w:tabs>
              <w:tab w:val="clear" w:pos="8459"/>
              <w:tab w:val="right" w:pos="9026" w:leader="dot"/>
            </w:tabs>
            <w:rPr/>
          </w:pPr>
          <w:hyperlink w:anchor="__RefHeading___Toc7278479_73709187">
            <w:r>
              <w:rPr>
                <w:webHidden/>
                <w:rStyle w:val="IndexLink"/>
              </w:rPr>
              <w:t>1658</w:t>
            </w:r>
            <w:r>
              <w:rPr>
                <w:rStyle w:val="IndexLink"/>
                <w:rtl w:val="true"/>
              </w:rPr>
              <w:t xml:space="preserve">- </w:t>
            </w:r>
            <w:r>
              <w:rPr>
                <w:rStyle w:val="IndexLink"/>
                <w:rtl w:val="true"/>
              </w:rPr>
              <w:t>الأنوار البدریة</w:t>
            </w:r>
            <w:r>
              <w:rPr>
                <w:rStyle w:val="IndexLink"/>
                <w:rtl w:val="true"/>
              </w:rPr>
              <w:tab/>
            </w:r>
            <w:r>
              <w:rPr>
                <w:rStyle w:val="IndexLink"/>
              </w:rPr>
              <w:t>470</w:t>
            </w:r>
          </w:hyperlink>
        </w:p>
        <w:p>
          <w:pPr>
            <w:pStyle w:val="Contents3"/>
            <w:tabs>
              <w:tab w:val="clear" w:pos="8459"/>
              <w:tab w:val="right" w:pos="9026" w:leader="dot"/>
            </w:tabs>
            <w:rPr/>
          </w:pPr>
          <w:hyperlink w:anchor="__RefHeading___Toc7278481_73709187">
            <w:r>
              <w:rPr>
                <w:webHidden/>
                <w:rStyle w:val="IndexLink"/>
              </w:rPr>
              <w:t>1659</w:t>
            </w:r>
            <w:r>
              <w:rPr>
                <w:rStyle w:val="IndexLink"/>
                <w:rtl w:val="true"/>
              </w:rPr>
              <w:t xml:space="preserve">- </w:t>
            </w:r>
            <w:r>
              <w:rPr>
                <w:rStyle w:val="IndexLink"/>
                <w:rtl w:val="true"/>
              </w:rPr>
              <w:t>أنوار البدرین و مطلع النیرین‏</w:t>
            </w:r>
            <w:r>
              <w:rPr>
                <w:rStyle w:val="IndexLink"/>
                <w:rtl w:val="true"/>
              </w:rPr>
              <w:tab/>
            </w:r>
            <w:r>
              <w:rPr>
                <w:rStyle w:val="IndexLink"/>
              </w:rPr>
              <w:t>470</w:t>
            </w:r>
          </w:hyperlink>
        </w:p>
        <w:p>
          <w:pPr>
            <w:pStyle w:val="Contents3"/>
            <w:tabs>
              <w:tab w:val="clear" w:pos="8459"/>
              <w:tab w:val="right" w:pos="9026" w:leader="dot"/>
            </w:tabs>
            <w:rPr/>
          </w:pPr>
          <w:hyperlink w:anchor="__RefHeading___Toc7278483_73709187">
            <w:r>
              <w:rPr>
                <w:webHidden/>
                <w:rStyle w:val="IndexLink"/>
              </w:rPr>
              <w:t>1660</w:t>
            </w:r>
            <w:r>
              <w:rPr>
                <w:rStyle w:val="IndexLink"/>
                <w:rtl w:val="true"/>
              </w:rPr>
              <w:t xml:space="preserve">- </w:t>
            </w:r>
            <w:r>
              <w:rPr>
                <w:rStyle w:val="IndexLink"/>
                <w:rtl w:val="true"/>
              </w:rPr>
              <w:t>أنوار البلاغة</w:t>
            </w:r>
            <w:r>
              <w:rPr>
                <w:rStyle w:val="IndexLink"/>
                <w:rtl w:val="true"/>
              </w:rPr>
              <w:tab/>
            </w:r>
            <w:r>
              <w:rPr>
                <w:rStyle w:val="IndexLink"/>
              </w:rPr>
              <w:t>470</w:t>
            </w:r>
          </w:hyperlink>
        </w:p>
        <w:p>
          <w:pPr>
            <w:pStyle w:val="Contents3"/>
            <w:tabs>
              <w:tab w:val="clear" w:pos="8459"/>
              <w:tab w:val="right" w:pos="9026" w:leader="dot"/>
            </w:tabs>
            <w:rPr/>
          </w:pPr>
          <w:hyperlink w:anchor="__RefHeading___Toc7278485_73709187">
            <w:r>
              <w:rPr>
                <w:webHidden/>
                <w:rStyle w:val="IndexLink"/>
              </w:rPr>
              <w:t>1661</w:t>
            </w:r>
            <w:r>
              <w:rPr>
                <w:rStyle w:val="IndexLink"/>
                <w:rtl w:val="true"/>
              </w:rPr>
              <w:t xml:space="preserve">- </w:t>
            </w:r>
            <w:r>
              <w:rPr>
                <w:rStyle w:val="IndexLink"/>
                <w:rtl w:val="true"/>
              </w:rPr>
              <w:t>الأنوار البهیة فی تواریخ الحجج الإلهیة</w:t>
            </w:r>
            <w:r>
              <w:rPr>
                <w:rStyle w:val="IndexLink"/>
                <w:rtl w:val="true"/>
              </w:rPr>
              <w:tab/>
            </w:r>
            <w:r>
              <w:rPr>
                <w:rStyle w:val="IndexLink"/>
              </w:rPr>
              <w:t>470</w:t>
            </w:r>
          </w:hyperlink>
        </w:p>
        <w:p>
          <w:pPr>
            <w:pStyle w:val="Contents3"/>
            <w:tabs>
              <w:tab w:val="clear" w:pos="8459"/>
              <w:tab w:val="right" w:pos="9026" w:leader="dot"/>
            </w:tabs>
            <w:rPr/>
          </w:pPr>
          <w:hyperlink w:anchor="__RefHeading___Toc7278487_73709187">
            <w:r>
              <w:rPr>
                <w:webHidden/>
                <w:rStyle w:val="IndexLink"/>
              </w:rPr>
              <w:t>1662</w:t>
            </w:r>
            <w:r>
              <w:rPr>
                <w:rStyle w:val="IndexLink"/>
                <w:rtl w:val="true"/>
              </w:rPr>
              <w:t xml:space="preserve">- </w:t>
            </w:r>
            <w:r>
              <w:rPr>
                <w:rStyle w:val="IndexLink"/>
                <w:rtl w:val="true"/>
              </w:rPr>
              <w:t>الأنوار البهیة</w:t>
            </w:r>
            <w:r>
              <w:rPr>
                <w:rStyle w:val="IndexLink"/>
                <w:rtl w:val="true"/>
              </w:rPr>
              <w:tab/>
            </w:r>
            <w:r>
              <w:rPr>
                <w:rStyle w:val="IndexLink"/>
              </w:rPr>
              <w:t>471</w:t>
            </w:r>
          </w:hyperlink>
        </w:p>
        <w:p>
          <w:pPr>
            <w:pStyle w:val="Contents3"/>
            <w:tabs>
              <w:tab w:val="clear" w:pos="8459"/>
              <w:tab w:val="right" w:pos="9026" w:leader="dot"/>
            </w:tabs>
            <w:rPr/>
          </w:pPr>
          <w:hyperlink w:anchor="__RefHeading___Toc7278489_73709187">
            <w:r>
              <w:rPr>
                <w:webHidden/>
                <w:rStyle w:val="IndexLink"/>
              </w:rPr>
              <w:t>1663</w:t>
            </w:r>
            <w:r>
              <w:rPr>
                <w:rStyle w:val="IndexLink"/>
                <w:rtl w:val="true"/>
              </w:rPr>
              <w:t xml:space="preserve">- </w:t>
            </w:r>
            <w:r>
              <w:rPr>
                <w:rStyle w:val="IndexLink"/>
                <w:rtl w:val="true"/>
              </w:rPr>
              <w:t>أنوار البیان فی تفسیر القرآن‏</w:t>
            </w:r>
            <w:r>
              <w:rPr>
                <w:rStyle w:val="IndexLink"/>
                <w:rtl w:val="true"/>
              </w:rPr>
              <w:tab/>
            </w:r>
            <w:r>
              <w:rPr>
                <w:rStyle w:val="IndexLink"/>
              </w:rPr>
              <w:t>471</w:t>
            </w:r>
          </w:hyperlink>
        </w:p>
        <w:p>
          <w:pPr>
            <w:pStyle w:val="Contents3"/>
            <w:tabs>
              <w:tab w:val="clear" w:pos="8459"/>
              <w:tab w:val="right" w:pos="9026" w:leader="dot"/>
            </w:tabs>
            <w:rPr/>
          </w:pPr>
          <w:hyperlink w:anchor="__RefHeading___Toc7278491_73709187">
            <w:r>
              <w:rPr>
                <w:webHidden/>
                <w:rStyle w:val="IndexLink"/>
              </w:rPr>
              <w:t>1664</w:t>
            </w:r>
            <w:r>
              <w:rPr>
                <w:rStyle w:val="IndexLink"/>
                <w:rtl w:val="true"/>
              </w:rPr>
              <w:t xml:space="preserve">- </w:t>
            </w:r>
            <w:r>
              <w:rPr>
                <w:rStyle w:val="IndexLink"/>
                <w:rtl w:val="true"/>
              </w:rPr>
              <w:t>أنوار التحقیق‏</w:t>
            </w:r>
            <w:r>
              <w:rPr>
                <w:rStyle w:val="IndexLink"/>
                <w:rtl w:val="true"/>
              </w:rPr>
              <w:tab/>
            </w:r>
            <w:r>
              <w:rPr>
                <w:rStyle w:val="IndexLink"/>
              </w:rPr>
              <w:t>471</w:t>
            </w:r>
          </w:hyperlink>
        </w:p>
        <w:p>
          <w:pPr>
            <w:pStyle w:val="Contents3"/>
            <w:tabs>
              <w:tab w:val="clear" w:pos="8459"/>
              <w:tab w:val="right" w:pos="9026" w:leader="dot"/>
            </w:tabs>
            <w:rPr/>
          </w:pPr>
          <w:hyperlink w:anchor="__RefHeading___Toc7278493_73709187">
            <w:r>
              <w:rPr>
                <w:webHidden/>
                <w:rStyle w:val="IndexLink"/>
              </w:rPr>
              <w:t>1665</w:t>
            </w:r>
            <w:r>
              <w:rPr>
                <w:rStyle w:val="IndexLink"/>
                <w:rtl w:val="true"/>
              </w:rPr>
              <w:t xml:space="preserve">- </w:t>
            </w:r>
            <w:r>
              <w:rPr>
                <w:rStyle w:val="IndexLink"/>
                <w:rtl w:val="true"/>
              </w:rPr>
              <w:t>أنوار التنزیل‏</w:t>
            </w:r>
            <w:r>
              <w:rPr>
                <w:rStyle w:val="IndexLink"/>
                <w:rtl w:val="true"/>
              </w:rPr>
              <w:tab/>
            </w:r>
            <w:r>
              <w:rPr>
                <w:rStyle w:val="IndexLink"/>
              </w:rPr>
              <w:t>471</w:t>
            </w:r>
          </w:hyperlink>
        </w:p>
        <w:p>
          <w:pPr>
            <w:pStyle w:val="Contents3"/>
            <w:tabs>
              <w:tab w:val="clear" w:pos="8459"/>
              <w:tab w:val="right" w:pos="9026" w:leader="dot"/>
            </w:tabs>
            <w:rPr/>
          </w:pPr>
          <w:hyperlink w:anchor="__RefHeading___Toc7278495_73709187">
            <w:r>
              <w:rPr>
                <w:webHidden/>
                <w:rStyle w:val="IndexLink"/>
              </w:rPr>
              <w:t>1666</w:t>
            </w:r>
            <w:r>
              <w:rPr>
                <w:rStyle w:val="IndexLink"/>
                <w:rtl w:val="true"/>
              </w:rPr>
              <w:t xml:space="preserve">- </w:t>
            </w:r>
            <w:r>
              <w:rPr>
                <w:rStyle w:val="IndexLink"/>
                <w:rtl w:val="true"/>
              </w:rPr>
              <w:t>أنوار التوحید</w:t>
            </w:r>
            <w:r>
              <w:rPr>
                <w:rStyle w:val="IndexLink"/>
                <w:rtl w:val="true"/>
              </w:rPr>
              <w:tab/>
            </w:r>
            <w:r>
              <w:rPr>
                <w:rStyle w:val="IndexLink"/>
              </w:rPr>
              <w:t>472</w:t>
            </w:r>
          </w:hyperlink>
        </w:p>
        <w:p>
          <w:pPr>
            <w:pStyle w:val="Contents3"/>
            <w:tabs>
              <w:tab w:val="clear" w:pos="8459"/>
              <w:tab w:val="right" w:pos="9026" w:leader="dot"/>
            </w:tabs>
            <w:rPr/>
          </w:pPr>
          <w:hyperlink w:anchor="__RefHeading___Toc7278497_73709187">
            <w:r>
              <w:rPr>
                <w:webHidden/>
                <w:rStyle w:val="IndexLink"/>
              </w:rPr>
              <w:t>1667</w:t>
            </w:r>
            <w:r>
              <w:rPr>
                <w:rStyle w:val="IndexLink"/>
                <w:rtl w:val="true"/>
              </w:rPr>
              <w:t xml:space="preserve">- </w:t>
            </w:r>
            <w:r>
              <w:rPr>
                <w:rStyle w:val="IndexLink"/>
                <w:rtl w:val="true"/>
              </w:rPr>
              <w:t>الأنوار الجالبة لظلام الغلس من تلبیس مؤلف المقتبس‏</w:t>
            </w:r>
            <w:r>
              <w:rPr>
                <w:rStyle w:val="IndexLink"/>
                <w:rtl w:val="true"/>
              </w:rPr>
              <w:tab/>
            </w:r>
            <w:r>
              <w:rPr>
                <w:rStyle w:val="IndexLink"/>
              </w:rPr>
              <w:t>472</w:t>
            </w:r>
          </w:hyperlink>
        </w:p>
        <w:p>
          <w:pPr>
            <w:pStyle w:val="Contents3"/>
            <w:tabs>
              <w:tab w:val="clear" w:pos="8459"/>
              <w:tab w:val="right" w:pos="9026" w:leader="dot"/>
            </w:tabs>
            <w:rPr/>
          </w:pPr>
          <w:hyperlink w:anchor="__RefHeading___Toc7278499_73709187">
            <w:r>
              <w:rPr>
                <w:webHidden/>
                <w:rStyle w:val="IndexLink"/>
              </w:rPr>
              <w:t>1668</w:t>
            </w:r>
            <w:r>
              <w:rPr>
                <w:rStyle w:val="IndexLink"/>
                <w:rtl w:val="true"/>
              </w:rPr>
              <w:t xml:space="preserve">- </w:t>
            </w:r>
            <w:r>
              <w:rPr>
                <w:rStyle w:val="IndexLink"/>
                <w:rtl w:val="true"/>
              </w:rPr>
              <w:t>الأنوار الجعفریة</w:t>
            </w:r>
            <w:r>
              <w:rPr>
                <w:rStyle w:val="IndexLink"/>
                <w:rtl w:val="true"/>
              </w:rPr>
              <w:tab/>
            </w:r>
            <w:r>
              <w:rPr>
                <w:rStyle w:val="IndexLink"/>
              </w:rPr>
              <w:t>473</w:t>
            </w:r>
          </w:hyperlink>
        </w:p>
        <w:p>
          <w:pPr>
            <w:pStyle w:val="Contents3"/>
            <w:tabs>
              <w:tab w:val="clear" w:pos="8459"/>
              <w:tab w:val="right" w:pos="9026" w:leader="dot"/>
            </w:tabs>
            <w:rPr/>
          </w:pPr>
          <w:hyperlink w:anchor="__RefHeading___Toc7278501_73709187">
            <w:r>
              <w:rPr>
                <w:webHidden/>
                <w:rStyle w:val="IndexLink"/>
              </w:rPr>
              <w:t>1669</w:t>
            </w:r>
            <w:r>
              <w:rPr>
                <w:rStyle w:val="IndexLink"/>
                <w:rtl w:val="true"/>
              </w:rPr>
              <w:t xml:space="preserve">- </w:t>
            </w:r>
            <w:r>
              <w:rPr>
                <w:rStyle w:val="IndexLink"/>
                <w:rtl w:val="true"/>
              </w:rPr>
              <w:t>الأنوار الجلالیة</w:t>
            </w:r>
            <w:r>
              <w:rPr>
                <w:rStyle w:val="IndexLink"/>
                <w:rtl w:val="true"/>
              </w:rPr>
              <w:tab/>
            </w:r>
            <w:r>
              <w:rPr>
                <w:rStyle w:val="IndexLink"/>
              </w:rPr>
              <w:t>473</w:t>
            </w:r>
          </w:hyperlink>
        </w:p>
        <w:p>
          <w:pPr>
            <w:pStyle w:val="Contents3"/>
            <w:tabs>
              <w:tab w:val="clear" w:pos="8459"/>
              <w:tab w:val="right" w:pos="9026" w:leader="dot"/>
            </w:tabs>
            <w:rPr/>
          </w:pPr>
          <w:hyperlink w:anchor="__RefHeading___Toc7278503_73709187">
            <w:r>
              <w:rPr>
                <w:webHidden/>
                <w:rStyle w:val="IndexLink"/>
              </w:rPr>
              <w:t>1670</w:t>
            </w:r>
            <w:r>
              <w:rPr>
                <w:rStyle w:val="IndexLink"/>
                <w:rtl w:val="true"/>
              </w:rPr>
              <w:t xml:space="preserve">- </w:t>
            </w:r>
            <w:r>
              <w:rPr>
                <w:rStyle w:val="IndexLink"/>
                <w:rtl w:val="true"/>
              </w:rPr>
              <w:t>الأنوار الجلالیة</w:t>
            </w:r>
            <w:r>
              <w:rPr>
                <w:rStyle w:val="IndexLink"/>
                <w:rtl w:val="true"/>
              </w:rPr>
              <w:tab/>
            </w:r>
            <w:r>
              <w:rPr>
                <w:rStyle w:val="IndexLink"/>
              </w:rPr>
              <w:t>473</w:t>
            </w:r>
          </w:hyperlink>
        </w:p>
        <w:p>
          <w:pPr>
            <w:pStyle w:val="Contents3"/>
            <w:tabs>
              <w:tab w:val="clear" w:pos="8459"/>
              <w:tab w:val="right" w:pos="9026" w:leader="dot"/>
            </w:tabs>
            <w:rPr/>
          </w:pPr>
          <w:hyperlink w:anchor="__RefHeading___Toc7278505_73709187">
            <w:r>
              <w:rPr>
                <w:webHidden/>
                <w:rStyle w:val="IndexLink"/>
              </w:rPr>
              <w:t>1671</w:t>
            </w:r>
            <w:r>
              <w:rPr>
                <w:rStyle w:val="IndexLink"/>
                <w:rtl w:val="true"/>
              </w:rPr>
              <w:t xml:space="preserve">- </w:t>
            </w:r>
            <w:r>
              <w:rPr>
                <w:rStyle w:val="IndexLink"/>
                <w:rtl w:val="true"/>
              </w:rPr>
              <w:t>الأنوار الجلیة</w:t>
            </w:r>
            <w:r>
              <w:rPr>
                <w:rStyle w:val="IndexLink"/>
                <w:rtl w:val="true"/>
              </w:rPr>
              <w:tab/>
            </w:r>
            <w:r>
              <w:rPr>
                <w:rStyle w:val="IndexLink"/>
              </w:rPr>
              <w:t>473</w:t>
            </w:r>
          </w:hyperlink>
        </w:p>
        <w:p>
          <w:pPr>
            <w:pStyle w:val="Contents3"/>
            <w:tabs>
              <w:tab w:val="clear" w:pos="8459"/>
              <w:tab w:val="right" w:pos="9026" w:leader="dot"/>
            </w:tabs>
            <w:rPr/>
          </w:pPr>
          <w:hyperlink w:anchor="__RefHeading___Toc7278507_73709187">
            <w:r>
              <w:rPr>
                <w:webHidden/>
                <w:rStyle w:val="IndexLink"/>
                <w:rtl w:val="true"/>
              </w:rPr>
              <w:t>الأنوار الجلیة</w:t>
            </w:r>
            <w:r>
              <w:rPr>
                <w:rStyle w:val="IndexLink"/>
                <w:rtl w:val="true"/>
              </w:rPr>
              <w:tab/>
            </w:r>
            <w:r>
              <w:rPr>
                <w:rStyle w:val="IndexLink"/>
              </w:rPr>
              <w:t>474</w:t>
            </w:r>
          </w:hyperlink>
        </w:p>
        <w:p>
          <w:pPr>
            <w:pStyle w:val="Contents3"/>
            <w:tabs>
              <w:tab w:val="clear" w:pos="8459"/>
              <w:tab w:val="right" w:pos="9026" w:leader="dot"/>
            </w:tabs>
            <w:rPr/>
          </w:pPr>
          <w:hyperlink w:anchor="__RefHeading___Toc7278509_73709187">
            <w:r>
              <w:rPr>
                <w:webHidden/>
                <w:rStyle w:val="IndexLink"/>
              </w:rPr>
              <w:t>1672</w:t>
            </w:r>
            <w:r>
              <w:rPr>
                <w:rStyle w:val="IndexLink"/>
                <w:rtl w:val="true"/>
              </w:rPr>
              <w:t xml:space="preserve">- </w:t>
            </w:r>
            <w:r>
              <w:rPr>
                <w:rStyle w:val="IndexLink"/>
                <w:rtl w:val="true"/>
              </w:rPr>
              <w:t>الأنوار الحسینیة</w:t>
            </w:r>
            <w:r>
              <w:rPr>
                <w:rStyle w:val="IndexLink"/>
                <w:rtl w:val="true"/>
              </w:rPr>
              <w:tab/>
            </w:r>
            <w:r>
              <w:rPr>
                <w:rStyle w:val="IndexLink"/>
              </w:rPr>
              <w:t>474</w:t>
            </w:r>
          </w:hyperlink>
        </w:p>
        <w:p>
          <w:pPr>
            <w:pStyle w:val="Contents3"/>
            <w:tabs>
              <w:tab w:val="clear" w:pos="8459"/>
              <w:tab w:val="right" w:pos="9026" w:leader="dot"/>
            </w:tabs>
            <w:rPr/>
          </w:pPr>
          <w:hyperlink w:anchor="__RefHeading___Toc7278511_73709187">
            <w:r>
              <w:rPr>
                <w:webHidden/>
                <w:rStyle w:val="IndexLink"/>
              </w:rPr>
              <w:t>1673</w:t>
            </w:r>
            <w:r>
              <w:rPr>
                <w:rStyle w:val="IndexLink"/>
                <w:rtl w:val="true"/>
              </w:rPr>
              <w:t xml:space="preserve">- </w:t>
            </w:r>
            <w:r>
              <w:rPr>
                <w:rStyle w:val="IndexLink"/>
                <w:rtl w:val="true"/>
              </w:rPr>
              <w:t>الأنوار الحسینیة و الشعائر الإسلامیة</w:t>
            </w:r>
            <w:r>
              <w:rPr>
                <w:rStyle w:val="IndexLink"/>
                <w:rtl w:val="true"/>
              </w:rPr>
              <w:tab/>
            </w:r>
            <w:r>
              <w:rPr>
                <w:rStyle w:val="IndexLink"/>
              </w:rPr>
              <w:t>474</w:t>
            </w:r>
          </w:hyperlink>
        </w:p>
        <w:p>
          <w:pPr>
            <w:pStyle w:val="Contents3"/>
            <w:tabs>
              <w:tab w:val="clear" w:pos="8459"/>
              <w:tab w:val="right" w:pos="9026" w:leader="dot"/>
            </w:tabs>
            <w:rPr/>
          </w:pPr>
          <w:hyperlink w:anchor="__RefHeading___Toc7278513_73709187">
            <w:r>
              <w:rPr>
                <w:webHidden/>
                <w:rStyle w:val="IndexLink"/>
                <w:rtl w:val="true"/>
              </w:rPr>
              <w:t>أنوار الحکم و أسرار الکلم،</w:t>
            </w:r>
            <w:r>
              <w:rPr>
                <w:rStyle w:val="IndexLink"/>
                <w:rtl w:val="true"/>
              </w:rPr>
              <w:tab/>
            </w:r>
            <w:r>
              <w:rPr>
                <w:rStyle w:val="IndexLink"/>
              </w:rPr>
              <w:t>475</w:t>
            </w:r>
          </w:hyperlink>
        </w:p>
        <w:p>
          <w:pPr>
            <w:pStyle w:val="Contents3"/>
            <w:tabs>
              <w:tab w:val="clear" w:pos="8459"/>
              <w:tab w:val="right" w:pos="9026" w:leader="dot"/>
            </w:tabs>
            <w:rPr/>
          </w:pPr>
          <w:hyperlink w:anchor="__RefHeading___Toc7278515_73709187">
            <w:r>
              <w:rPr>
                <w:webHidden/>
                <w:rStyle w:val="IndexLink"/>
              </w:rPr>
              <w:t>1674</w:t>
            </w:r>
            <w:r>
              <w:rPr>
                <w:rStyle w:val="IndexLink"/>
                <w:rtl w:val="true"/>
              </w:rPr>
              <w:t xml:space="preserve">- </w:t>
            </w:r>
            <w:r>
              <w:rPr>
                <w:rStyle w:val="IndexLink"/>
                <w:rtl w:val="true"/>
              </w:rPr>
              <w:t>أنوار الحکمة</w:t>
            </w:r>
            <w:r>
              <w:rPr>
                <w:rStyle w:val="IndexLink"/>
                <w:rtl w:val="true"/>
              </w:rPr>
              <w:tab/>
            </w:r>
            <w:r>
              <w:rPr>
                <w:rStyle w:val="IndexLink"/>
              </w:rPr>
              <w:t>475</w:t>
            </w:r>
          </w:hyperlink>
        </w:p>
        <w:p>
          <w:pPr>
            <w:pStyle w:val="Contents3"/>
            <w:tabs>
              <w:tab w:val="clear" w:pos="8459"/>
              <w:tab w:val="right" w:pos="9026" w:leader="dot"/>
            </w:tabs>
            <w:rPr/>
          </w:pPr>
          <w:hyperlink w:anchor="__RefHeading___Toc7278517_73709187">
            <w:r>
              <w:rPr>
                <w:webHidden/>
                <w:rStyle w:val="IndexLink"/>
              </w:rPr>
              <w:t>1675</w:t>
            </w:r>
            <w:r>
              <w:rPr>
                <w:rStyle w:val="IndexLink"/>
                <w:rtl w:val="true"/>
              </w:rPr>
              <w:t xml:space="preserve">- </w:t>
            </w:r>
            <w:r>
              <w:rPr>
                <w:rStyle w:val="IndexLink"/>
                <w:rtl w:val="true"/>
              </w:rPr>
              <w:t>أنوار الحکمة الناصریة</w:t>
            </w:r>
            <w:r>
              <w:rPr>
                <w:rStyle w:val="IndexLink"/>
                <w:rtl w:val="true"/>
              </w:rPr>
              <w:tab/>
            </w:r>
            <w:r>
              <w:rPr>
                <w:rStyle w:val="IndexLink"/>
              </w:rPr>
              <w:t>475</w:t>
            </w:r>
          </w:hyperlink>
        </w:p>
        <w:p>
          <w:pPr>
            <w:pStyle w:val="Contents3"/>
            <w:tabs>
              <w:tab w:val="clear" w:pos="8459"/>
              <w:tab w:val="right" w:pos="9026" w:leader="dot"/>
            </w:tabs>
            <w:rPr/>
          </w:pPr>
          <w:hyperlink w:anchor="__RefHeading___Toc7278519_73709187">
            <w:r>
              <w:rPr>
                <w:webHidden/>
                <w:rStyle w:val="IndexLink"/>
              </w:rPr>
              <w:t>1676</w:t>
            </w:r>
            <w:r>
              <w:rPr>
                <w:rStyle w:val="IndexLink"/>
                <w:rtl w:val="true"/>
              </w:rPr>
              <w:t xml:space="preserve">- </w:t>
            </w:r>
            <w:r>
              <w:rPr>
                <w:rStyle w:val="IndexLink"/>
                <w:rtl w:val="true"/>
              </w:rPr>
              <w:t>الأنوار الحیریة و الأقمار البدریة فی أجوبة المسائل الأحمدیة</w:t>
            </w:r>
            <w:r>
              <w:rPr>
                <w:rStyle w:val="IndexLink"/>
                <w:rtl w:val="true"/>
              </w:rPr>
              <w:tab/>
            </w:r>
            <w:r>
              <w:rPr>
                <w:rStyle w:val="IndexLink"/>
              </w:rPr>
              <w:t>475</w:t>
            </w:r>
          </w:hyperlink>
        </w:p>
        <w:p>
          <w:pPr>
            <w:pStyle w:val="Contents3"/>
            <w:tabs>
              <w:tab w:val="clear" w:pos="8459"/>
              <w:tab w:val="right" w:pos="9026" w:leader="dot"/>
            </w:tabs>
            <w:rPr/>
          </w:pPr>
          <w:hyperlink w:anchor="__RefHeading___Toc7278521_73709187">
            <w:r>
              <w:rPr>
                <w:webHidden/>
                <w:rStyle w:val="IndexLink"/>
              </w:rPr>
              <w:t>1677</w:t>
            </w:r>
            <w:r>
              <w:rPr>
                <w:rStyle w:val="IndexLink"/>
                <w:rtl w:val="true"/>
              </w:rPr>
              <w:t xml:space="preserve">- </w:t>
            </w:r>
            <w:r>
              <w:rPr>
                <w:rStyle w:val="IndexLink"/>
                <w:rtl w:val="true"/>
              </w:rPr>
              <w:t>أنوار خلاصة الحساب‏</w:t>
            </w:r>
            <w:r>
              <w:rPr>
                <w:rStyle w:val="IndexLink"/>
                <w:rtl w:val="true"/>
              </w:rPr>
              <w:tab/>
            </w:r>
            <w:r>
              <w:rPr>
                <w:rStyle w:val="IndexLink"/>
              </w:rPr>
              <w:t>476</w:t>
            </w:r>
          </w:hyperlink>
        </w:p>
        <w:p>
          <w:pPr>
            <w:pStyle w:val="Contents3"/>
            <w:tabs>
              <w:tab w:val="clear" w:pos="8459"/>
              <w:tab w:val="right" w:pos="9026" w:leader="dot"/>
            </w:tabs>
            <w:rPr/>
          </w:pPr>
          <w:hyperlink w:anchor="__RefHeading___Toc7278523_73709187">
            <w:r>
              <w:rPr>
                <w:webHidden/>
                <w:rStyle w:val="IndexLink"/>
              </w:rPr>
              <w:t>1678</w:t>
            </w:r>
            <w:r>
              <w:rPr>
                <w:rStyle w:val="IndexLink"/>
                <w:rtl w:val="true"/>
              </w:rPr>
              <w:t xml:space="preserve">- </w:t>
            </w:r>
            <w:r>
              <w:rPr>
                <w:rStyle w:val="IndexLink"/>
                <w:rtl w:val="true"/>
              </w:rPr>
              <w:t>الأنوار الخمسة</w:t>
            </w:r>
            <w:r>
              <w:rPr>
                <w:rStyle w:val="IndexLink"/>
                <w:rtl w:val="true"/>
              </w:rPr>
              <w:tab/>
            </w:r>
            <w:r>
              <w:rPr>
                <w:rStyle w:val="IndexLink"/>
              </w:rPr>
              <w:t>476</w:t>
            </w:r>
          </w:hyperlink>
        </w:p>
        <w:p>
          <w:pPr>
            <w:pStyle w:val="Contents3"/>
            <w:tabs>
              <w:tab w:val="clear" w:pos="8459"/>
              <w:tab w:val="right" w:pos="9026" w:leader="dot"/>
            </w:tabs>
            <w:rPr/>
          </w:pPr>
          <w:hyperlink w:anchor="__RefHeading___Toc7278525_73709187">
            <w:r>
              <w:rPr>
                <w:webHidden/>
                <w:rStyle w:val="IndexLink"/>
              </w:rPr>
              <w:t>1679</w:t>
            </w:r>
            <w:r>
              <w:rPr>
                <w:rStyle w:val="IndexLink"/>
                <w:rtl w:val="true"/>
              </w:rPr>
              <w:t xml:space="preserve">- </w:t>
            </w:r>
            <w:r>
              <w:rPr>
                <w:rStyle w:val="IndexLink"/>
                <w:rtl w:val="true"/>
              </w:rPr>
              <w:t>أنوار الدرر فی إیضاح الحجر</w:t>
            </w:r>
            <w:r>
              <w:rPr>
                <w:rStyle w:val="IndexLink"/>
                <w:rtl w:val="true"/>
              </w:rPr>
              <w:tab/>
            </w:r>
            <w:r>
              <w:rPr>
                <w:rStyle w:val="IndexLink"/>
              </w:rPr>
              <w:t>476</w:t>
            </w:r>
          </w:hyperlink>
        </w:p>
        <w:p>
          <w:pPr>
            <w:pStyle w:val="Contents3"/>
            <w:tabs>
              <w:tab w:val="clear" w:pos="8459"/>
              <w:tab w:val="right" w:pos="9026" w:leader="dot"/>
            </w:tabs>
            <w:rPr/>
          </w:pPr>
          <w:hyperlink w:anchor="__RefHeading___Toc7278527_73709187">
            <w:r>
              <w:rPr>
                <w:webHidden/>
                <w:rStyle w:val="IndexLink"/>
              </w:rPr>
              <w:t>1680</w:t>
            </w:r>
            <w:r>
              <w:rPr>
                <w:rStyle w:val="IndexLink"/>
                <w:rtl w:val="true"/>
              </w:rPr>
              <w:t xml:space="preserve">- </w:t>
            </w:r>
            <w:r>
              <w:rPr>
                <w:rStyle w:val="IndexLink"/>
                <w:rtl w:val="true"/>
              </w:rPr>
              <w:t>أنوار الربیع‏</w:t>
            </w:r>
            <w:r>
              <w:rPr>
                <w:rStyle w:val="IndexLink"/>
                <w:rtl w:val="true"/>
              </w:rPr>
              <w:tab/>
            </w:r>
            <w:r>
              <w:rPr>
                <w:rStyle w:val="IndexLink"/>
              </w:rPr>
              <w:t>476</w:t>
            </w:r>
          </w:hyperlink>
        </w:p>
        <w:p>
          <w:pPr>
            <w:pStyle w:val="Contents3"/>
            <w:tabs>
              <w:tab w:val="clear" w:pos="8459"/>
              <w:tab w:val="right" w:pos="9026" w:leader="dot"/>
            </w:tabs>
            <w:rPr/>
          </w:pPr>
          <w:hyperlink w:anchor="__RefHeading___Toc7278529_73709187">
            <w:r>
              <w:rPr>
                <w:webHidden/>
                <w:rStyle w:val="IndexLink"/>
              </w:rPr>
              <w:t>1681</w:t>
            </w:r>
            <w:r>
              <w:rPr>
                <w:rStyle w:val="IndexLink"/>
                <w:rtl w:val="true"/>
              </w:rPr>
              <w:t xml:space="preserve">- </w:t>
            </w:r>
            <w:r>
              <w:rPr>
                <w:rStyle w:val="IndexLink"/>
                <w:rtl w:val="true"/>
              </w:rPr>
              <w:t>الأنوار الرضویة</w:t>
            </w:r>
            <w:r>
              <w:rPr>
                <w:rStyle w:val="IndexLink"/>
                <w:rtl w:val="true"/>
              </w:rPr>
              <w:tab/>
            </w:r>
            <w:r>
              <w:rPr>
                <w:rStyle w:val="IndexLink"/>
              </w:rPr>
              <w:t>477</w:t>
            </w:r>
          </w:hyperlink>
        </w:p>
        <w:p>
          <w:pPr>
            <w:pStyle w:val="Contents3"/>
            <w:tabs>
              <w:tab w:val="clear" w:pos="8459"/>
              <w:tab w:val="right" w:pos="9026" w:leader="dot"/>
            </w:tabs>
            <w:rPr/>
          </w:pPr>
          <w:hyperlink w:anchor="__RefHeading___Toc7278531_73709187">
            <w:r>
              <w:rPr>
                <w:webHidden/>
                <w:rStyle w:val="IndexLink"/>
              </w:rPr>
              <w:t>1682</w:t>
            </w:r>
            <w:r>
              <w:rPr>
                <w:rStyle w:val="IndexLink"/>
                <w:rtl w:val="true"/>
              </w:rPr>
              <w:t xml:space="preserve">- </w:t>
            </w:r>
            <w:r>
              <w:rPr>
                <w:rStyle w:val="IndexLink"/>
                <w:rtl w:val="true"/>
              </w:rPr>
              <w:t>أنوار الرمل‏</w:t>
            </w:r>
            <w:r>
              <w:rPr>
                <w:rStyle w:val="IndexLink"/>
                <w:rtl w:val="true"/>
              </w:rPr>
              <w:tab/>
            </w:r>
            <w:r>
              <w:rPr>
                <w:rStyle w:val="IndexLink"/>
              </w:rPr>
              <w:t>477</w:t>
            </w:r>
          </w:hyperlink>
        </w:p>
        <w:p>
          <w:pPr>
            <w:pStyle w:val="Contents3"/>
            <w:tabs>
              <w:tab w:val="clear" w:pos="8459"/>
              <w:tab w:val="right" w:pos="9026" w:leader="dot"/>
            </w:tabs>
            <w:rPr/>
          </w:pPr>
          <w:hyperlink w:anchor="__RefHeading___Toc7278533_73709187">
            <w:r>
              <w:rPr>
                <w:webHidden/>
                <w:rStyle w:val="IndexLink"/>
              </w:rPr>
              <w:t>1683</w:t>
            </w:r>
            <w:r>
              <w:rPr>
                <w:rStyle w:val="IndexLink"/>
                <w:rtl w:val="true"/>
              </w:rPr>
              <w:t xml:space="preserve">- </w:t>
            </w:r>
            <w:r>
              <w:rPr>
                <w:rStyle w:val="IndexLink"/>
                <w:rtl w:val="true"/>
              </w:rPr>
              <w:t>أنوار الریاض‏</w:t>
            </w:r>
            <w:r>
              <w:rPr>
                <w:rStyle w:val="IndexLink"/>
                <w:rtl w:val="true"/>
              </w:rPr>
              <w:tab/>
            </w:r>
            <w:r>
              <w:rPr>
                <w:rStyle w:val="IndexLink"/>
              </w:rPr>
              <w:t>477</w:t>
            </w:r>
          </w:hyperlink>
        </w:p>
        <w:p>
          <w:pPr>
            <w:pStyle w:val="Contents3"/>
            <w:tabs>
              <w:tab w:val="clear" w:pos="8459"/>
              <w:tab w:val="right" w:pos="9026" w:leader="dot"/>
            </w:tabs>
            <w:rPr/>
          </w:pPr>
          <w:hyperlink w:anchor="__RefHeading___Toc7278535_73709187">
            <w:r>
              <w:rPr>
                <w:webHidden/>
                <w:rStyle w:val="IndexLink"/>
              </w:rPr>
              <w:t>1684</w:t>
            </w:r>
            <w:r>
              <w:rPr>
                <w:rStyle w:val="IndexLink"/>
                <w:rtl w:val="true"/>
              </w:rPr>
              <w:t xml:space="preserve">- </w:t>
            </w:r>
            <w:r>
              <w:rPr>
                <w:rStyle w:val="IndexLink"/>
                <w:rtl w:val="true"/>
              </w:rPr>
              <w:t>أنوار الزائرین‏</w:t>
            </w:r>
            <w:r>
              <w:rPr>
                <w:rStyle w:val="IndexLink"/>
                <w:rtl w:val="true"/>
              </w:rPr>
              <w:tab/>
            </w:r>
            <w:r>
              <w:rPr>
                <w:rStyle w:val="IndexLink"/>
              </w:rPr>
              <w:t>478</w:t>
            </w:r>
          </w:hyperlink>
        </w:p>
        <w:p>
          <w:pPr>
            <w:pStyle w:val="Contents3"/>
            <w:tabs>
              <w:tab w:val="clear" w:pos="8459"/>
              <w:tab w:val="right" w:pos="9026" w:leader="dot"/>
            </w:tabs>
            <w:rPr/>
          </w:pPr>
          <w:hyperlink w:anchor="__RefHeading___Toc7278537_73709187">
            <w:r>
              <w:rPr>
                <w:webHidden/>
                <w:rStyle w:val="IndexLink"/>
              </w:rPr>
              <w:t>1685</w:t>
            </w:r>
            <w:r>
              <w:rPr>
                <w:rStyle w:val="IndexLink"/>
                <w:rtl w:val="true"/>
              </w:rPr>
              <w:t xml:space="preserve">- </w:t>
            </w:r>
            <w:r>
              <w:rPr>
                <w:rStyle w:val="IndexLink"/>
                <w:rtl w:val="true"/>
              </w:rPr>
              <w:t>الأنوار الساطعة</w:t>
            </w:r>
            <w:r>
              <w:rPr>
                <w:rStyle w:val="IndexLink"/>
                <w:rtl w:val="true"/>
              </w:rPr>
              <w:tab/>
            </w:r>
            <w:r>
              <w:rPr>
                <w:rStyle w:val="IndexLink"/>
              </w:rPr>
              <w:t>478</w:t>
            </w:r>
          </w:hyperlink>
        </w:p>
        <w:p>
          <w:pPr>
            <w:pStyle w:val="Contents3"/>
            <w:tabs>
              <w:tab w:val="clear" w:pos="8459"/>
              <w:tab w:val="right" w:pos="9026" w:leader="dot"/>
            </w:tabs>
            <w:rPr/>
          </w:pPr>
          <w:hyperlink w:anchor="__RefHeading___Toc7278539_73709187">
            <w:r>
              <w:rPr>
                <w:webHidden/>
                <w:rStyle w:val="IndexLink"/>
              </w:rPr>
              <w:t>1686</w:t>
            </w:r>
            <w:r>
              <w:rPr>
                <w:rStyle w:val="IndexLink"/>
                <w:rtl w:val="true"/>
              </w:rPr>
              <w:t xml:space="preserve">- </w:t>
            </w:r>
            <w:r>
              <w:rPr>
                <w:rStyle w:val="IndexLink"/>
                <w:rtl w:val="true"/>
              </w:rPr>
              <w:t>الأنوار الساطعة</w:t>
            </w:r>
            <w:r>
              <w:rPr>
                <w:rStyle w:val="IndexLink"/>
                <w:rtl w:val="true"/>
              </w:rPr>
              <w:tab/>
            </w:r>
            <w:r>
              <w:rPr>
                <w:rStyle w:val="IndexLink"/>
              </w:rPr>
              <w:t>478</w:t>
            </w:r>
          </w:hyperlink>
        </w:p>
        <w:p>
          <w:pPr>
            <w:pStyle w:val="Contents3"/>
            <w:tabs>
              <w:tab w:val="clear" w:pos="8459"/>
              <w:tab w:val="right" w:pos="9026" w:leader="dot"/>
            </w:tabs>
            <w:rPr/>
          </w:pPr>
          <w:hyperlink w:anchor="__RefHeading___Toc7278541_73709187">
            <w:r>
              <w:rPr>
                <w:webHidden/>
                <w:rStyle w:val="IndexLink"/>
              </w:rPr>
              <w:t>1687</w:t>
            </w:r>
            <w:r>
              <w:rPr>
                <w:rStyle w:val="IndexLink"/>
                <w:rtl w:val="true"/>
              </w:rPr>
              <w:t xml:space="preserve">- </w:t>
            </w:r>
            <w:r>
              <w:rPr>
                <w:rStyle w:val="IndexLink"/>
                <w:rtl w:val="true"/>
              </w:rPr>
              <w:t>الأنوار الساطعة فی المائة السابعة،</w:t>
            </w:r>
            <w:r>
              <w:rPr>
                <w:rStyle w:val="IndexLink"/>
                <w:rtl w:val="true"/>
              </w:rPr>
              <w:tab/>
            </w:r>
            <w:r>
              <w:rPr>
                <w:rStyle w:val="IndexLink"/>
              </w:rPr>
              <w:t>478</w:t>
            </w:r>
          </w:hyperlink>
        </w:p>
        <w:p>
          <w:pPr>
            <w:pStyle w:val="Contents3"/>
            <w:tabs>
              <w:tab w:val="clear" w:pos="8459"/>
              <w:tab w:val="right" w:pos="9026" w:leader="dot"/>
            </w:tabs>
            <w:rPr/>
          </w:pPr>
          <w:hyperlink w:anchor="__RefHeading___Toc7278543_73709187">
            <w:r>
              <w:rPr>
                <w:webHidden/>
                <w:rStyle w:val="IndexLink"/>
              </w:rPr>
              <w:t>1688</w:t>
            </w:r>
            <w:r>
              <w:rPr>
                <w:rStyle w:val="IndexLink"/>
                <w:rtl w:val="true"/>
              </w:rPr>
              <w:t xml:space="preserve">- </w:t>
            </w:r>
            <w:r>
              <w:rPr>
                <w:rStyle w:val="IndexLink"/>
                <w:rtl w:val="true"/>
              </w:rPr>
              <w:t>أنوار السرائر و مصباح الزائر</w:t>
            </w:r>
            <w:r>
              <w:rPr>
                <w:rStyle w:val="IndexLink"/>
                <w:rtl w:val="true"/>
              </w:rPr>
              <w:tab/>
            </w:r>
            <w:r>
              <w:rPr>
                <w:rStyle w:val="IndexLink"/>
              </w:rPr>
              <w:t>479</w:t>
            </w:r>
          </w:hyperlink>
        </w:p>
        <w:p>
          <w:pPr>
            <w:pStyle w:val="Contents3"/>
            <w:tabs>
              <w:tab w:val="clear" w:pos="8459"/>
              <w:tab w:val="right" w:pos="9026" w:leader="dot"/>
            </w:tabs>
            <w:rPr/>
          </w:pPr>
          <w:hyperlink w:anchor="__RefHeading___Toc7278545_73709187">
            <w:r>
              <w:rPr>
                <w:webHidden/>
                <w:rStyle w:val="IndexLink"/>
              </w:rPr>
              <w:t>1689</w:t>
            </w:r>
            <w:r>
              <w:rPr>
                <w:rStyle w:val="IndexLink"/>
                <w:rtl w:val="true"/>
              </w:rPr>
              <w:t xml:space="preserve">- </w:t>
            </w:r>
            <w:r>
              <w:rPr>
                <w:rStyle w:val="IndexLink"/>
                <w:rtl w:val="true"/>
              </w:rPr>
              <w:t>أنوار السعادة</w:t>
            </w:r>
            <w:r>
              <w:rPr>
                <w:rStyle w:val="IndexLink"/>
                <w:rtl w:val="true"/>
              </w:rPr>
              <w:tab/>
            </w:r>
            <w:r>
              <w:rPr>
                <w:rStyle w:val="IndexLink"/>
              </w:rPr>
              <w:t>479</w:t>
            </w:r>
          </w:hyperlink>
        </w:p>
        <w:p>
          <w:pPr>
            <w:pStyle w:val="Contents3"/>
            <w:tabs>
              <w:tab w:val="clear" w:pos="8459"/>
              <w:tab w:val="right" w:pos="9026" w:leader="dot"/>
            </w:tabs>
            <w:rPr/>
          </w:pPr>
          <w:hyperlink w:anchor="__RefHeading___Toc7278547_73709187">
            <w:r>
              <w:rPr>
                <w:webHidden/>
                <w:rStyle w:val="IndexLink"/>
              </w:rPr>
              <w:t>1690</w:t>
            </w:r>
            <w:r>
              <w:rPr>
                <w:rStyle w:val="IndexLink"/>
                <w:rtl w:val="true"/>
              </w:rPr>
              <w:t xml:space="preserve">- </w:t>
            </w:r>
            <w:r>
              <w:rPr>
                <w:rStyle w:val="IndexLink"/>
                <w:rtl w:val="true"/>
              </w:rPr>
              <w:t>الأنوار السلیمانیة</w:t>
            </w:r>
            <w:r>
              <w:rPr>
                <w:rStyle w:val="IndexLink"/>
                <w:rtl w:val="true"/>
              </w:rPr>
              <w:tab/>
            </w:r>
            <w:r>
              <w:rPr>
                <w:rStyle w:val="IndexLink"/>
              </w:rPr>
              <w:t>479</w:t>
            </w:r>
          </w:hyperlink>
        </w:p>
        <w:p>
          <w:pPr>
            <w:pStyle w:val="Contents3"/>
            <w:tabs>
              <w:tab w:val="clear" w:pos="8459"/>
              <w:tab w:val="right" w:pos="9026" w:leader="dot"/>
            </w:tabs>
            <w:rPr/>
          </w:pPr>
          <w:hyperlink w:anchor="__RefHeading___Toc7278549_73709187">
            <w:r>
              <w:rPr>
                <w:webHidden/>
                <w:rStyle w:val="IndexLink"/>
              </w:rPr>
              <w:t>1691</w:t>
            </w:r>
            <w:r>
              <w:rPr>
                <w:rStyle w:val="IndexLink"/>
                <w:rtl w:val="true"/>
              </w:rPr>
              <w:t xml:space="preserve">- </w:t>
            </w:r>
            <w:r>
              <w:rPr>
                <w:rStyle w:val="IndexLink"/>
                <w:rtl w:val="true"/>
              </w:rPr>
              <w:t>الأنوار السنیة إلی شرح الأجرومیة</w:t>
            </w:r>
            <w:r>
              <w:rPr>
                <w:rStyle w:val="IndexLink"/>
                <w:rtl w:val="true"/>
              </w:rPr>
              <w:tab/>
            </w:r>
            <w:r>
              <w:rPr>
                <w:rStyle w:val="IndexLink"/>
              </w:rPr>
              <w:t>479</w:t>
            </w:r>
          </w:hyperlink>
        </w:p>
        <w:p>
          <w:pPr>
            <w:pStyle w:val="Contents3"/>
            <w:tabs>
              <w:tab w:val="clear" w:pos="8459"/>
              <w:tab w:val="right" w:pos="9026" w:leader="dot"/>
            </w:tabs>
            <w:rPr/>
          </w:pPr>
          <w:hyperlink w:anchor="__RefHeading___Toc7278551_73709187">
            <w:r>
              <w:rPr>
                <w:webHidden/>
                <w:rStyle w:val="IndexLink"/>
              </w:rPr>
              <w:t>1692</w:t>
            </w:r>
            <w:r>
              <w:rPr>
                <w:rStyle w:val="IndexLink"/>
                <w:rtl w:val="true"/>
              </w:rPr>
              <w:t xml:space="preserve">- </w:t>
            </w:r>
            <w:r>
              <w:rPr>
                <w:rStyle w:val="IndexLink"/>
                <w:rtl w:val="true"/>
              </w:rPr>
              <w:t>أنوار السهیلی‏</w:t>
            </w:r>
            <w:r>
              <w:rPr>
                <w:rStyle w:val="IndexLink"/>
                <w:rtl w:val="true"/>
              </w:rPr>
              <w:tab/>
            </w:r>
            <w:r>
              <w:rPr>
                <w:rStyle w:val="IndexLink"/>
              </w:rPr>
              <w:t>480</w:t>
            </w:r>
          </w:hyperlink>
        </w:p>
        <w:p>
          <w:pPr>
            <w:pStyle w:val="Contents3"/>
            <w:tabs>
              <w:tab w:val="clear" w:pos="8459"/>
              <w:tab w:val="right" w:pos="9026" w:leader="dot"/>
            </w:tabs>
            <w:rPr/>
          </w:pPr>
          <w:hyperlink w:anchor="__RefHeading___Toc7278553_73709187">
            <w:r>
              <w:rPr>
                <w:webHidden/>
                <w:rStyle w:val="IndexLink"/>
              </w:rPr>
              <w:t>1693</w:t>
            </w:r>
            <w:r>
              <w:rPr>
                <w:rStyle w:val="IndexLink"/>
                <w:rtl w:val="true"/>
              </w:rPr>
              <w:t xml:space="preserve">- </w:t>
            </w:r>
            <w:r>
              <w:rPr>
                <w:rStyle w:val="IndexLink"/>
                <w:rtl w:val="true"/>
              </w:rPr>
              <w:t>أنوار الشریعة</w:t>
            </w:r>
            <w:r>
              <w:rPr>
                <w:rStyle w:val="IndexLink"/>
                <w:rtl w:val="true"/>
              </w:rPr>
              <w:tab/>
            </w:r>
            <w:r>
              <w:rPr>
                <w:rStyle w:val="IndexLink"/>
              </w:rPr>
              <w:t>480</w:t>
            </w:r>
          </w:hyperlink>
        </w:p>
        <w:p>
          <w:pPr>
            <w:pStyle w:val="Contents3"/>
            <w:tabs>
              <w:tab w:val="clear" w:pos="8459"/>
              <w:tab w:val="right" w:pos="9026" w:leader="dot"/>
            </w:tabs>
            <w:rPr/>
          </w:pPr>
          <w:hyperlink w:anchor="__RefHeading___Toc7278555_73709187">
            <w:r>
              <w:rPr>
                <w:webHidden/>
                <w:rStyle w:val="IndexLink"/>
              </w:rPr>
              <w:t>1694</w:t>
            </w:r>
            <w:r>
              <w:rPr>
                <w:rStyle w:val="IndexLink"/>
                <w:rtl w:val="true"/>
              </w:rPr>
              <w:t xml:space="preserve">- </w:t>
            </w:r>
            <w:r>
              <w:rPr>
                <w:rStyle w:val="IndexLink"/>
                <w:rtl w:val="true"/>
              </w:rPr>
              <w:t>أنوار الشهادة</w:t>
            </w:r>
            <w:r>
              <w:rPr>
                <w:rStyle w:val="IndexLink"/>
                <w:rtl w:val="true"/>
              </w:rPr>
              <w:tab/>
            </w:r>
            <w:r>
              <w:rPr>
                <w:rStyle w:val="IndexLink"/>
              </w:rPr>
              <w:t>480</w:t>
            </w:r>
          </w:hyperlink>
        </w:p>
        <w:p>
          <w:pPr>
            <w:pStyle w:val="Contents3"/>
            <w:tabs>
              <w:tab w:val="clear" w:pos="8459"/>
              <w:tab w:val="right" w:pos="9026" w:leader="dot"/>
            </w:tabs>
            <w:rPr/>
          </w:pPr>
          <w:hyperlink w:anchor="__RefHeading___Toc7278557_73709187">
            <w:r>
              <w:rPr>
                <w:webHidden/>
                <w:rStyle w:val="IndexLink"/>
              </w:rPr>
              <w:t>1695</w:t>
            </w:r>
            <w:r>
              <w:rPr>
                <w:rStyle w:val="IndexLink"/>
                <w:rtl w:val="true"/>
              </w:rPr>
              <w:t xml:space="preserve">- </w:t>
            </w:r>
            <w:r>
              <w:rPr>
                <w:rStyle w:val="IndexLink"/>
                <w:rtl w:val="true"/>
              </w:rPr>
              <w:t>الأنوار الضویة</w:t>
            </w:r>
            <w:r>
              <w:rPr>
                <w:rStyle w:val="IndexLink"/>
                <w:rtl w:val="true"/>
              </w:rPr>
              <w:tab/>
            </w:r>
            <w:r>
              <w:rPr>
                <w:rStyle w:val="IndexLink"/>
              </w:rPr>
              <w:t>481</w:t>
            </w:r>
          </w:hyperlink>
        </w:p>
        <w:p>
          <w:pPr>
            <w:pStyle w:val="Contents3"/>
            <w:tabs>
              <w:tab w:val="clear" w:pos="8459"/>
              <w:tab w:val="right" w:pos="9026" w:leader="dot"/>
            </w:tabs>
            <w:rPr/>
          </w:pPr>
          <w:hyperlink w:anchor="__RefHeading___Toc7278559_73709187">
            <w:r>
              <w:rPr>
                <w:webHidden/>
                <w:rStyle w:val="IndexLink"/>
              </w:rPr>
              <w:t>1696</w:t>
            </w:r>
            <w:r>
              <w:rPr>
                <w:rStyle w:val="IndexLink"/>
                <w:rtl w:val="true"/>
              </w:rPr>
              <w:t xml:space="preserve">- </w:t>
            </w:r>
            <w:r>
              <w:rPr>
                <w:rStyle w:val="IndexLink"/>
                <w:rtl w:val="true"/>
              </w:rPr>
              <w:t>أنوار العارفین‏</w:t>
            </w:r>
            <w:r>
              <w:rPr>
                <w:rStyle w:val="IndexLink"/>
                <w:rtl w:val="true"/>
              </w:rPr>
              <w:tab/>
            </w:r>
            <w:r>
              <w:rPr>
                <w:rStyle w:val="IndexLink"/>
              </w:rPr>
              <w:t>481</w:t>
            </w:r>
          </w:hyperlink>
        </w:p>
        <w:p>
          <w:pPr>
            <w:pStyle w:val="Contents3"/>
            <w:tabs>
              <w:tab w:val="clear" w:pos="8459"/>
              <w:tab w:val="right" w:pos="9026" w:leader="dot"/>
            </w:tabs>
            <w:rPr/>
          </w:pPr>
          <w:hyperlink w:anchor="__RefHeading___Toc7278561_73709187">
            <w:r>
              <w:rPr>
                <w:webHidden/>
                <w:rStyle w:val="IndexLink"/>
              </w:rPr>
              <w:t>1697</w:t>
            </w:r>
            <w:r>
              <w:rPr>
                <w:rStyle w:val="IndexLink"/>
                <w:rtl w:val="true"/>
              </w:rPr>
              <w:t xml:space="preserve">- </w:t>
            </w:r>
            <w:r>
              <w:rPr>
                <w:rStyle w:val="IndexLink"/>
                <w:rtl w:val="true"/>
              </w:rPr>
              <w:t>أنوار العقول‏</w:t>
            </w:r>
            <w:r>
              <w:rPr>
                <w:rStyle w:val="IndexLink"/>
                <w:rtl w:val="true"/>
              </w:rPr>
              <w:tab/>
            </w:r>
            <w:r>
              <w:rPr>
                <w:rStyle w:val="IndexLink"/>
              </w:rPr>
              <w:t>481</w:t>
            </w:r>
          </w:hyperlink>
        </w:p>
        <w:p>
          <w:pPr>
            <w:pStyle w:val="Contents3"/>
            <w:tabs>
              <w:tab w:val="clear" w:pos="8459"/>
              <w:tab w:val="right" w:pos="9026" w:leader="dot"/>
            </w:tabs>
            <w:rPr/>
          </w:pPr>
          <w:hyperlink w:anchor="__RefHeading___Toc7278563_73709187">
            <w:r>
              <w:rPr>
                <w:webHidden/>
                <w:rStyle w:val="IndexLink"/>
                <w:rtl w:val="true"/>
              </w:rPr>
              <w:t>أنوار العلم و المعرفة</w:t>
            </w:r>
            <w:r>
              <w:rPr>
                <w:rStyle w:val="IndexLink"/>
                <w:rtl w:val="true"/>
              </w:rPr>
              <w:tab/>
            </w:r>
            <w:r>
              <w:rPr>
                <w:rStyle w:val="IndexLink"/>
              </w:rPr>
              <w:t>484</w:t>
            </w:r>
          </w:hyperlink>
        </w:p>
        <w:p>
          <w:pPr>
            <w:pStyle w:val="Contents3"/>
            <w:tabs>
              <w:tab w:val="clear" w:pos="8459"/>
              <w:tab w:val="right" w:pos="9026" w:leader="dot"/>
            </w:tabs>
            <w:rPr/>
          </w:pPr>
          <w:hyperlink w:anchor="__RefHeading___Toc7278565_73709187">
            <w:r>
              <w:rPr>
                <w:webHidden/>
                <w:rStyle w:val="IndexLink"/>
              </w:rPr>
              <w:t>1698</w:t>
            </w:r>
            <w:r>
              <w:rPr>
                <w:rStyle w:val="IndexLink"/>
                <w:rtl w:val="true"/>
              </w:rPr>
              <w:t xml:space="preserve">- </w:t>
            </w:r>
            <w:r>
              <w:rPr>
                <w:rStyle w:val="IndexLink"/>
                <w:rtl w:val="true"/>
              </w:rPr>
              <w:t>الأنوار العلویة</w:t>
            </w:r>
            <w:r>
              <w:rPr>
                <w:rStyle w:val="IndexLink"/>
                <w:rtl w:val="true"/>
              </w:rPr>
              <w:tab/>
            </w:r>
            <w:r>
              <w:rPr>
                <w:rStyle w:val="IndexLink"/>
              </w:rPr>
              <w:t>484</w:t>
            </w:r>
          </w:hyperlink>
        </w:p>
        <w:p>
          <w:pPr>
            <w:pStyle w:val="Contents3"/>
            <w:tabs>
              <w:tab w:val="clear" w:pos="8459"/>
              <w:tab w:val="right" w:pos="9026" w:leader="dot"/>
            </w:tabs>
            <w:rPr/>
          </w:pPr>
          <w:hyperlink w:anchor="__RefHeading___Toc7278567_73709187">
            <w:r>
              <w:rPr>
                <w:webHidden/>
                <w:rStyle w:val="IndexLink"/>
              </w:rPr>
              <w:t>1699</w:t>
            </w:r>
            <w:r>
              <w:rPr>
                <w:rStyle w:val="IndexLink"/>
                <w:rtl w:val="true"/>
              </w:rPr>
              <w:t xml:space="preserve">- </w:t>
            </w:r>
            <w:r>
              <w:rPr>
                <w:rStyle w:val="IndexLink"/>
                <w:rtl w:val="true"/>
              </w:rPr>
              <w:t>الأنوار العلویة و الأسرار المرتضویة</w:t>
            </w:r>
            <w:r>
              <w:rPr>
                <w:rStyle w:val="IndexLink"/>
                <w:rtl w:val="true"/>
              </w:rPr>
              <w:tab/>
            </w:r>
            <w:r>
              <w:rPr>
                <w:rStyle w:val="IndexLink"/>
              </w:rPr>
              <w:t>485</w:t>
            </w:r>
          </w:hyperlink>
        </w:p>
        <w:p>
          <w:pPr>
            <w:pStyle w:val="Contents3"/>
            <w:tabs>
              <w:tab w:val="clear" w:pos="8459"/>
              <w:tab w:val="right" w:pos="9026" w:leader="dot"/>
            </w:tabs>
            <w:rPr/>
          </w:pPr>
          <w:hyperlink w:anchor="__RefHeading___Toc7278569_73709187">
            <w:r>
              <w:rPr>
                <w:webHidden/>
                <w:rStyle w:val="IndexLink"/>
                <w:rtl w:val="true"/>
              </w:rPr>
              <w:t>الأنوار العلیة</w:t>
            </w:r>
            <w:r>
              <w:rPr>
                <w:rStyle w:val="IndexLink"/>
                <w:rtl w:val="true"/>
              </w:rPr>
              <w:tab/>
            </w:r>
            <w:r>
              <w:rPr>
                <w:rStyle w:val="IndexLink"/>
              </w:rPr>
              <w:t>485</w:t>
            </w:r>
          </w:hyperlink>
        </w:p>
        <w:p>
          <w:pPr>
            <w:pStyle w:val="Contents3"/>
            <w:tabs>
              <w:tab w:val="clear" w:pos="8459"/>
              <w:tab w:val="right" w:pos="9026" w:leader="dot"/>
            </w:tabs>
            <w:rPr/>
          </w:pPr>
          <w:hyperlink w:anchor="__RefHeading___Toc7278571_73709187">
            <w:r>
              <w:rPr>
                <w:webHidden/>
                <w:rStyle w:val="IndexLink"/>
              </w:rPr>
              <w:t>1700</w:t>
            </w:r>
            <w:r>
              <w:rPr>
                <w:rStyle w:val="IndexLink"/>
                <w:rtl w:val="true"/>
              </w:rPr>
              <w:t xml:space="preserve">- </w:t>
            </w:r>
            <w:r>
              <w:rPr>
                <w:rStyle w:val="IndexLink"/>
                <w:rtl w:val="true"/>
              </w:rPr>
              <w:t>الأنوار الغرویة فی شرح اللمعة الدمشقیة،</w:t>
            </w:r>
            <w:r>
              <w:rPr>
                <w:rStyle w:val="IndexLink"/>
                <w:rtl w:val="true"/>
              </w:rPr>
              <w:tab/>
            </w:r>
            <w:r>
              <w:rPr>
                <w:rStyle w:val="IndexLink"/>
              </w:rPr>
              <w:t>485</w:t>
            </w:r>
          </w:hyperlink>
        </w:p>
        <w:p>
          <w:pPr>
            <w:pStyle w:val="Contents3"/>
            <w:tabs>
              <w:tab w:val="clear" w:pos="8459"/>
              <w:tab w:val="right" w:pos="9026" w:leader="dot"/>
            </w:tabs>
            <w:rPr/>
          </w:pPr>
          <w:hyperlink w:anchor="__RefHeading___Toc7278573_73709187">
            <w:r>
              <w:rPr>
                <w:webHidden/>
                <w:rStyle w:val="IndexLink"/>
              </w:rPr>
              <w:t>1701</w:t>
            </w:r>
            <w:r>
              <w:rPr>
                <w:rStyle w:val="IndexLink"/>
                <w:rtl w:val="true"/>
              </w:rPr>
              <w:t xml:space="preserve">- </w:t>
            </w:r>
            <w:r>
              <w:rPr>
                <w:rStyle w:val="IndexLink"/>
                <w:rtl w:val="true"/>
              </w:rPr>
              <w:t>أنوار الفصاحة و أسرار البلاغة البراعة فی شرح نهج البلاغة</w:t>
            </w:r>
            <w:r>
              <w:rPr>
                <w:rStyle w:val="IndexLink"/>
                <w:rtl w:val="true"/>
              </w:rPr>
              <w:tab/>
            </w:r>
            <w:r>
              <w:rPr>
                <w:rStyle w:val="IndexLink"/>
              </w:rPr>
              <w:t>486</w:t>
            </w:r>
          </w:hyperlink>
        </w:p>
        <w:p>
          <w:pPr>
            <w:pStyle w:val="Contents3"/>
            <w:tabs>
              <w:tab w:val="clear" w:pos="8459"/>
              <w:tab w:val="right" w:pos="9026" w:leader="dot"/>
            </w:tabs>
            <w:rPr/>
          </w:pPr>
          <w:hyperlink w:anchor="__RefHeading___Toc7278575_73709187">
            <w:r>
              <w:rPr>
                <w:webHidden/>
                <w:rStyle w:val="IndexLink"/>
              </w:rPr>
              <w:t>1702</w:t>
            </w:r>
            <w:r>
              <w:rPr>
                <w:rStyle w:val="IndexLink"/>
                <w:rtl w:val="true"/>
              </w:rPr>
              <w:t xml:space="preserve">- </w:t>
            </w:r>
            <w:r>
              <w:rPr>
                <w:rStyle w:val="IndexLink"/>
                <w:rtl w:val="true"/>
              </w:rPr>
              <w:t>أنوار الفقاهة</w:t>
            </w:r>
            <w:r>
              <w:rPr>
                <w:rStyle w:val="IndexLink"/>
                <w:rtl w:val="true"/>
              </w:rPr>
              <w:tab/>
            </w:r>
            <w:r>
              <w:rPr>
                <w:rStyle w:val="IndexLink"/>
              </w:rPr>
              <w:t>486</w:t>
            </w:r>
          </w:hyperlink>
        </w:p>
        <w:p>
          <w:pPr>
            <w:pStyle w:val="Contents3"/>
            <w:tabs>
              <w:tab w:val="clear" w:pos="8459"/>
              <w:tab w:val="right" w:pos="9026" w:leader="dot"/>
            </w:tabs>
            <w:rPr/>
          </w:pPr>
          <w:hyperlink w:anchor="__RefHeading___Toc7278577_73709187">
            <w:r>
              <w:rPr>
                <w:webHidden/>
                <w:rStyle w:val="IndexLink"/>
              </w:rPr>
              <w:t>1703</w:t>
            </w:r>
            <w:r>
              <w:rPr>
                <w:rStyle w:val="IndexLink"/>
                <w:rtl w:val="true"/>
              </w:rPr>
              <w:t xml:space="preserve">- </w:t>
            </w:r>
            <w:r>
              <w:rPr>
                <w:rStyle w:val="IndexLink"/>
                <w:rtl w:val="true"/>
              </w:rPr>
              <w:t>أنوار الفقاهة</w:t>
            </w:r>
            <w:r>
              <w:rPr>
                <w:rStyle w:val="IndexLink"/>
                <w:rtl w:val="true"/>
              </w:rPr>
              <w:tab/>
            </w:r>
            <w:r>
              <w:rPr>
                <w:rStyle w:val="IndexLink"/>
              </w:rPr>
              <w:t>487</w:t>
            </w:r>
          </w:hyperlink>
        </w:p>
        <w:p>
          <w:pPr>
            <w:pStyle w:val="Contents3"/>
            <w:tabs>
              <w:tab w:val="clear" w:pos="8459"/>
              <w:tab w:val="right" w:pos="9026" w:leader="dot"/>
            </w:tabs>
            <w:rPr/>
          </w:pPr>
          <w:hyperlink w:anchor="__RefHeading___Toc7278579_73709187">
            <w:r>
              <w:rPr>
                <w:webHidden/>
                <w:rStyle w:val="IndexLink"/>
              </w:rPr>
              <w:t>1704</w:t>
            </w:r>
            <w:r>
              <w:rPr>
                <w:rStyle w:val="IndexLink"/>
                <w:rtl w:val="true"/>
              </w:rPr>
              <w:t xml:space="preserve">- </w:t>
            </w:r>
            <w:r>
              <w:rPr>
                <w:rStyle w:val="IndexLink"/>
                <w:rtl w:val="true"/>
              </w:rPr>
              <w:t>الأنوار القدسیة</w:t>
            </w:r>
            <w:r>
              <w:rPr>
                <w:rStyle w:val="IndexLink"/>
                <w:rtl w:val="true"/>
              </w:rPr>
              <w:tab/>
            </w:r>
            <w:r>
              <w:rPr>
                <w:rStyle w:val="IndexLink"/>
              </w:rPr>
              <w:t>487</w:t>
            </w:r>
          </w:hyperlink>
        </w:p>
        <w:p>
          <w:pPr>
            <w:pStyle w:val="Contents3"/>
            <w:tabs>
              <w:tab w:val="clear" w:pos="8459"/>
              <w:tab w:val="right" w:pos="9026" w:leader="dot"/>
            </w:tabs>
            <w:rPr/>
          </w:pPr>
          <w:hyperlink w:anchor="__RefHeading___Toc7278581_73709187">
            <w:r>
              <w:rPr>
                <w:webHidden/>
                <w:rStyle w:val="IndexLink"/>
              </w:rPr>
              <w:t>1705</w:t>
            </w:r>
            <w:r>
              <w:rPr>
                <w:rStyle w:val="IndexLink"/>
                <w:rtl w:val="true"/>
              </w:rPr>
              <w:t xml:space="preserve">- </w:t>
            </w:r>
            <w:r>
              <w:rPr>
                <w:rStyle w:val="IndexLink"/>
                <w:rtl w:val="true"/>
              </w:rPr>
              <w:t>الأنوار القدسیة</w:t>
            </w:r>
            <w:r>
              <w:rPr>
                <w:rStyle w:val="IndexLink"/>
                <w:rtl w:val="true"/>
              </w:rPr>
              <w:tab/>
            </w:r>
            <w:r>
              <w:rPr>
                <w:rStyle w:val="IndexLink"/>
              </w:rPr>
              <w:t>487</w:t>
            </w:r>
          </w:hyperlink>
        </w:p>
        <w:p>
          <w:pPr>
            <w:pStyle w:val="Contents3"/>
            <w:tabs>
              <w:tab w:val="clear" w:pos="8459"/>
              <w:tab w:val="right" w:pos="9026" w:leader="dot"/>
            </w:tabs>
            <w:rPr/>
          </w:pPr>
          <w:hyperlink w:anchor="__RefHeading___Toc7278583_73709187">
            <w:r>
              <w:rPr>
                <w:webHidden/>
                <w:rStyle w:val="IndexLink"/>
              </w:rPr>
              <w:t>1706</w:t>
            </w:r>
            <w:r>
              <w:rPr>
                <w:rStyle w:val="IndexLink"/>
                <w:rtl w:val="true"/>
              </w:rPr>
              <w:t xml:space="preserve">- </w:t>
            </w:r>
            <w:r>
              <w:rPr>
                <w:rStyle w:val="IndexLink"/>
                <w:rtl w:val="true"/>
              </w:rPr>
              <w:t>الأنوار القدسیة</w:t>
            </w:r>
            <w:r>
              <w:rPr>
                <w:rStyle w:val="IndexLink"/>
                <w:rtl w:val="true"/>
              </w:rPr>
              <w:tab/>
            </w:r>
            <w:r>
              <w:rPr>
                <w:rStyle w:val="IndexLink"/>
              </w:rPr>
              <w:t>488</w:t>
            </w:r>
          </w:hyperlink>
        </w:p>
        <w:p>
          <w:pPr>
            <w:pStyle w:val="Contents3"/>
            <w:tabs>
              <w:tab w:val="clear" w:pos="8459"/>
              <w:tab w:val="right" w:pos="9026" w:leader="dot"/>
            </w:tabs>
            <w:rPr/>
          </w:pPr>
          <w:hyperlink w:anchor="__RefHeading___Toc7278585_73709187">
            <w:r>
              <w:rPr>
                <w:webHidden/>
                <w:rStyle w:val="IndexLink"/>
              </w:rPr>
              <w:t>1707</w:t>
            </w:r>
            <w:r>
              <w:rPr>
                <w:rStyle w:val="IndexLink"/>
                <w:rtl w:val="true"/>
              </w:rPr>
              <w:t xml:space="preserve">- </w:t>
            </w:r>
            <w:r>
              <w:rPr>
                <w:rStyle w:val="IndexLink"/>
                <w:rtl w:val="true"/>
              </w:rPr>
              <w:t>أنوار القرآن‏</w:t>
            </w:r>
            <w:r>
              <w:rPr>
                <w:rStyle w:val="IndexLink"/>
                <w:rtl w:val="true"/>
              </w:rPr>
              <w:tab/>
            </w:r>
            <w:r>
              <w:rPr>
                <w:rStyle w:val="IndexLink"/>
              </w:rPr>
              <w:t>488</w:t>
            </w:r>
          </w:hyperlink>
        </w:p>
        <w:p>
          <w:pPr>
            <w:pStyle w:val="Contents3"/>
            <w:tabs>
              <w:tab w:val="clear" w:pos="8459"/>
              <w:tab w:val="right" w:pos="9026" w:leader="dot"/>
            </w:tabs>
            <w:rPr/>
          </w:pPr>
          <w:hyperlink w:anchor="__RefHeading___Toc7278587_73709187">
            <w:r>
              <w:rPr>
                <w:webHidden/>
                <w:rStyle w:val="IndexLink"/>
              </w:rPr>
              <w:t>1708</w:t>
            </w:r>
            <w:r>
              <w:rPr>
                <w:rStyle w:val="IndexLink"/>
                <w:rtl w:val="true"/>
              </w:rPr>
              <w:t xml:space="preserve">- </w:t>
            </w:r>
            <w:r>
              <w:rPr>
                <w:rStyle w:val="IndexLink"/>
                <w:rtl w:val="true"/>
              </w:rPr>
              <w:t>أنوار القرآن‏</w:t>
            </w:r>
            <w:r>
              <w:rPr>
                <w:rStyle w:val="IndexLink"/>
                <w:rtl w:val="true"/>
              </w:rPr>
              <w:tab/>
            </w:r>
            <w:r>
              <w:rPr>
                <w:rStyle w:val="IndexLink"/>
              </w:rPr>
              <w:t>488</w:t>
            </w:r>
          </w:hyperlink>
        </w:p>
        <w:p>
          <w:pPr>
            <w:pStyle w:val="Contents3"/>
            <w:tabs>
              <w:tab w:val="clear" w:pos="8459"/>
              <w:tab w:val="right" w:pos="9026" w:leader="dot"/>
            </w:tabs>
            <w:rPr/>
          </w:pPr>
          <w:hyperlink w:anchor="__RefHeading___Toc7278589_73709187">
            <w:r>
              <w:rPr>
                <w:webHidden/>
                <w:rStyle w:val="IndexLink"/>
              </w:rPr>
              <w:t>1709</w:t>
            </w:r>
            <w:r>
              <w:rPr>
                <w:rStyle w:val="IndexLink"/>
                <w:rtl w:val="true"/>
              </w:rPr>
              <w:t xml:space="preserve">- </w:t>
            </w:r>
            <w:r>
              <w:rPr>
                <w:rStyle w:val="IndexLink"/>
                <w:rtl w:val="true"/>
              </w:rPr>
              <w:t>أنوار القرآن و مصباح الإیمان فی تفسیر القرآن‏</w:t>
            </w:r>
            <w:r>
              <w:rPr>
                <w:rStyle w:val="IndexLink"/>
                <w:rtl w:val="true"/>
              </w:rPr>
              <w:tab/>
            </w:r>
            <w:r>
              <w:rPr>
                <w:rStyle w:val="IndexLink"/>
              </w:rPr>
              <w:t>488</w:t>
            </w:r>
          </w:hyperlink>
        </w:p>
        <w:p>
          <w:pPr>
            <w:pStyle w:val="Contents3"/>
            <w:tabs>
              <w:tab w:val="clear" w:pos="8459"/>
              <w:tab w:val="right" w:pos="9026" w:leader="dot"/>
            </w:tabs>
            <w:rPr/>
          </w:pPr>
          <w:hyperlink w:anchor="__RefHeading___Toc7278591_73709187">
            <w:r>
              <w:rPr>
                <w:webHidden/>
                <w:rStyle w:val="IndexLink"/>
              </w:rPr>
              <w:t>1710</w:t>
            </w:r>
            <w:r>
              <w:rPr>
                <w:rStyle w:val="IndexLink"/>
                <w:rtl w:val="true"/>
              </w:rPr>
              <w:t xml:space="preserve">- </w:t>
            </w:r>
            <w:r>
              <w:rPr>
                <w:rStyle w:val="IndexLink"/>
                <w:rtl w:val="true"/>
              </w:rPr>
              <w:t>أنوار القلوب‏</w:t>
            </w:r>
            <w:r>
              <w:rPr>
                <w:rStyle w:val="IndexLink"/>
                <w:rtl w:val="true"/>
              </w:rPr>
              <w:tab/>
            </w:r>
            <w:r>
              <w:rPr>
                <w:rStyle w:val="IndexLink"/>
              </w:rPr>
              <w:t>488</w:t>
            </w:r>
          </w:hyperlink>
        </w:p>
        <w:p>
          <w:pPr>
            <w:pStyle w:val="Contents3"/>
            <w:tabs>
              <w:tab w:val="clear" w:pos="8459"/>
              <w:tab w:val="right" w:pos="9026" w:leader="dot"/>
            </w:tabs>
            <w:rPr/>
          </w:pPr>
          <w:hyperlink w:anchor="__RefHeading___Toc7278593_73709187">
            <w:r>
              <w:rPr>
                <w:webHidden/>
                <w:rStyle w:val="IndexLink"/>
              </w:rPr>
              <w:t>1711</w:t>
            </w:r>
            <w:r>
              <w:rPr>
                <w:rStyle w:val="IndexLink"/>
                <w:rtl w:val="true"/>
              </w:rPr>
              <w:t xml:space="preserve">- </w:t>
            </w:r>
            <w:r>
              <w:rPr>
                <w:rStyle w:val="IndexLink"/>
                <w:rtl w:val="true"/>
              </w:rPr>
              <w:t>الأنوار القمریة</w:t>
            </w:r>
            <w:r>
              <w:rPr>
                <w:rStyle w:val="IndexLink"/>
                <w:rtl w:val="true"/>
              </w:rPr>
              <w:tab/>
            </w:r>
            <w:r>
              <w:rPr>
                <w:rStyle w:val="IndexLink"/>
              </w:rPr>
              <w:t>489</w:t>
            </w:r>
          </w:hyperlink>
        </w:p>
        <w:p>
          <w:pPr>
            <w:pStyle w:val="Contents3"/>
            <w:tabs>
              <w:tab w:val="clear" w:pos="8459"/>
              <w:tab w:val="right" w:pos="9026" w:leader="dot"/>
            </w:tabs>
            <w:rPr/>
          </w:pPr>
          <w:hyperlink w:anchor="__RefHeading___Toc7278595_73709187">
            <w:r>
              <w:rPr>
                <w:webHidden/>
                <w:rStyle w:val="IndexLink"/>
              </w:rPr>
              <w:t>1712</w:t>
            </w:r>
            <w:r>
              <w:rPr>
                <w:rStyle w:val="IndexLink"/>
                <w:rtl w:val="true"/>
              </w:rPr>
              <w:t xml:space="preserve">- </w:t>
            </w:r>
            <w:r>
              <w:rPr>
                <w:rStyle w:val="IndexLink"/>
                <w:rtl w:val="true"/>
              </w:rPr>
              <w:t>الأنوار القوامیة فی الأسرار الکلامیة،</w:t>
            </w:r>
            <w:r>
              <w:rPr>
                <w:rStyle w:val="IndexLink"/>
                <w:rtl w:val="true"/>
              </w:rPr>
              <w:tab/>
            </w:r>
            <w:r>
              <w:rPr>
                <w:rStyle w:val="IndexLink"/>
              </w:rPr>
              <w:t>489</w:t>
            </w:r>
          </w:hyperlink>
        </w:p>
        <w:p>
          <w:pPr>
            <w:pStyle w:val="Contents3"/>
            <w:tabs>
              <w:tab w:val="clear" w:pos="8459"/>
              <w:tab w:val="right" w:pos="9026" w:leader="dot"/>
            </w:tabs>
            <w:rPr/>
          </w:pPr>
          <w:hyperlink w:anchor="__RefHeading___Toc7278597_73709187">
            <w:r>
              <w:rPr>
                <w:webHidden/>
                <w:rStyle w:val="IndexLink"/>
              </w:rPr>
              <w:t>1713</w:t>
            </w:r>
            <w:r>
              <w:rPr>
                <w:rStyle w:val="IndexLink"/>
                <w:rtl w:val="true"/>
              </w:rPr>
              <w:t xml:space="preserve">- </w:t>
            </w:r>
            <w:r>
              <w:rPr>
                <w:rStyle w:val="IndexLink"/>
                <w:rtl w:val="true"/>
              </w:rPr>
              <w:t>الأنوار الکاظمیة</w:t>
            </w:r>
            <w:r>
              <w:rPr>
                <w:rStyle w:val="IndexLink"/>
                <w:rtl w:val="true"/>
              </w:rPr>
              <w:tab/>
            </w:r>
            <w:r>
              <w:rPr>
                <w:rStyle w:val="IndexLink"/>
              </w:rPr>
              <w:t>489</w:t>
            </w:r>
          </w:hyperlink>
        </w:p>
        <w:p>
          <w:pPr>
            <w:pStyle w:val="Contents3"/>
            <w:tabs>
              <w:tab w:val="clear" w:pos="8459"/>
              <w:tab w:val="right" w:pos="9026" w:leader="dot"/>
            </w:tabs>
            <w:rPr/>
          </w:pPr>
          <w:hyperlink w:anchor="__RefHeading___Toc7278599_73709187">
            <w:r>
              <w:rPr>
                <w:webHidden/>
                <w:rStyle w:val="IndexLink"/>
              </w:rPr>
              <w:t>1714</w:t>
            </w:r>
            <w:r>
              <w:rPr>
                <w:rStyle w:val="IndexLink"/>
                <w:rtl w:val="true"/>
              </w:rPr>
              <w:t xml:space="preserve">- </w:t>
            </w:r>
            <w:r>
              <w:rPr>
                <w:rStyle w:val="IndexLink"/>
                <w:rtl w:val="true"/>
              </w:rPr>
              <w:t>الأنوار اللامعة</w:t>
            </w:r>
            <w:r>
              <w:rPr>
                <w:rStyle w:val="IndexLink"/>
                <w:rtl w:val="true"/>
              </w:rPr>
              <w:tab/>
            </w:r>
            <w:r>
              <w:rPr>
                <w:rStyle w:val="IndexLink"/>
              </w:rPr>
              <w:t>489</w:t>
            </w:r>
          </w:hyperlink>
        </w:p>
        <w:p>
          <w:pPr>
            <w:pStyle w:val="Contents3"/>
            <w:tabs>
              <w:tab w:val="clear" w:pos="8459"/>
              <w:tab w:val="right" w:pos="9026" w:leader="dot"/>
            </w:tabs>
            <w:rPr/>
          </w:pPr>
          <w:hyperlink w:anchor="__RefHeading___Toc7278601_73709187">
            <w:r>
              <w:rPr>
                <w:webHidden/>
                <w:rStyle w:val="IndexLink"/>
                <w:rtl w:val="true"/>
              </w:rPr>
              <w:t>أنوار اللوامع فی شرح مفاتیح الشرائع‏</w:t>
            </w:r>
            <w:r>
              <w:rPr>
                <w:rStyle w:val="IndexLink"/>
                <w:rtl w:val="true"/>
              </w:rPr>
              <w:tab/>
            </w:r>
            <w:r>
              <w:rPr>
                <w:rStyle w:val="IndexLink"/>
              </w:rPr>
              <w:t>489</w:t>
            </w:r>
          </w:hyperlink>
        </w:p>
        <w:p>
          <w:pPr>
            <w:pStyle w:val="Contents3"/>
            <w:tabs>
              <w:tab w:val="clear" w:pos="8459"/>
              <w:tab w:val="right" w:pos="9026" w:leader="dot"/>
            </w:tabs>
            <w:rPr/>
          </w:pPr>
          <w:hyperlink w:anchor="__RefHeading___Toc7278603_73709187">
            <w:r>
              <w:rPr>
                <w:webHidden/>
                <w:rStyle w:val="IndexLink"/>
              </w:rPr>
              <w:t>1715</w:t>
            </w:r>
            <w:r>
              <w:rPr>
                <w:rStyle w:val="IndexLink"/>
                <w:rtl w:val="true"/>
              </w:rPr>
              <w:t xml:space="preserve">- </w:t>
            </w:r>
            <w:r>
              <w:rPr>
                <w:rStyle w:val="IndexLink"/>
                <w:rtl w:val="true"/>
              </w:rPr>
              <w:t>أنوار المجالس‏</w:t>
            </w:r>
            <w:r>
              <w:rPr>
                <w:rStyle w:val="IndexLink"/>
                <w:rtl w:val="true"/>
              </w:rPr>
              <w:tab/>
            </w:r>
            <w:r>
              <w:rPr>
                <w:rStyle w:val="IndexLink"/>
              </w:rPr>
              <w:t>489</w:t>
            </w:r>
          </w:hyperlink>
        </w:p>
        <w:p>
          <w:pPr>
            <w:pStyle w:val="Contents3"/>
            <w:tabs>
              <w:tab w:val="clear" w:pos="8459"/>
              <w:tab w:val="right" w:pos="9026" w:leader="dot"/>
            </w:tabs>
            <w:rPr/>
          </w:pPr>
          <w:hyperlink w:anchor="__RefHeading___Toc7278605_73709187">
            <w:r>
              <w:rPr>
                <w:webHidden/>
                <w:rStyle w:val="IndexLink"/>
                <w:rtl w:val="true"/>
              </w:rPr>
              <w:t>الأنوار المحمدیة</w:t>
            </w:r>
            <w:r>
              <w:rPr>
                <w:rStyle w:val="IndexLink"/>
                <w:rtl w:val="true"/>
              </w:rPr>
              <w:tab/>
            </w:r>
            <w:r>
              <w:rPr>
                <w:rStyle w:val="IndexLink"/>
              </w:rPr>
              <w:t>490</w:t>
            </w:r>
          </w:hyperlink>
        </w:p>
        <w:p>
          <w:pPr>
            <w:pStyle w:val="Contents3"/>
            <w:tabs>
              <w:tab w:val="clear" w:pos="8459"/>
              <w:tab w:val="right" w:pos="9026" w:leader="dot"/>
            </w:tabs>
            <w:rPr/>
          </w:pPr>
          <w:hyperlink w:anchor="__RefHeading___Toc7278607_73709187">
            <w:r>
              <w:rPr>
                <w:webHidden/>
                <w:rStyle w:val="IndexLink"/>
              </w:rPr>
              <w:t>1716</w:t>
            </w:r>
            <w:r>
              <w:rPr>
                <w:rStyle w:val="IndexLink"/>
                <w:rtl w:val="true"/>
              </w:rPr>
              <w:t xml:space="preserve">- </w:t>
            </w:r>
            <w:r>
              <w:rPr>
                <w:rStyle w:val="IndexLink"/>
                <w:rtl w:val="true"/>
              </w:rPr>
              <w:t>أنوار مشارق الأقمار من أحکام النبی المختار</w:t>
            </w:r>
            <w:r>
              <w:rPr>
                <w:rStyle w:val="IndexLink"/>
                <w:rtl w:val="true"/>
              </w:rPr>
              <w:tab/>
            </w:r>
            <w:r>
              <w:rPr>
                <w:rStyle w:val="IndexLink"/>
              </w:rPr>
              <w:t>490</w:t>
            </w:r>
          </w:hyperlink>
        </w:p>
        <w:p>
          <w:pPr>
            <w:pStyle w:val="Contents3"/>
            <w:tabs>
              <w:tab w:val="clear" w:pos="8459"/>
              <w:tab w:val="right" w:pos="9026" w:leader="dot"/>
            </w:tabs>
            <w:rPr/>
          </w:pPr>
          <w:hyperlink w:anchor="__RefHeading___Toc7278609_73709187">
            <w:r>
              <w:rPr>
                <w:webHidden/>
                <w:rStyle w:val="IndexLink"/>
              </w:rPr>
              <w:t>1717</w:t>
            </w:r>
            <w:r>
              <w:rPr>
                <w:rStyle w:val="IndexLink"/>
                <w:rtl w:val="true"/>
              </w:rPr>
              <w:t xml:space="preserve">- </w:t>
            </w:r>
            <w:r>
              <w:rPr>
                <w:rStyle w:val="IndexLink"/>
                <w:rtl w:val="true"/>
              </w:rPr>
              <w:t>الأنوار المشرقة</w:t>
            </w:r>
            <w:r>
              <w:rPr>
                <w:rStyle w:val="IndexLink"/>
                <w:rtl w:val="true"/>
              </w:rPr>
              <w:tab/>
            </w:r>
            <w:r>
              <w:rPr>
                <w:rStyle w:val="IndexLink"/>
              </w:rPr>
              <w:t>490</w:t>
            </w:r>
          </w:hyperlink>
        </w:p>
        <w:p>
          <w:pPr>
            <w:pStyle w:val="Contents3"/>
            <w:tabs>
              <w:tab w:val="clear" w:pos="8459"/>
              <w:tab w:val="right" w:pos="9026" w:leader="dot"/>
            </w:tabs>
            <w:rPr/>
          </w:pPr>
          <w:hyperlink w:anchor="__RefHeading___Toc7278611_73709187">
            <w:r>
              <w:rPr>
                <w:webHidden/>
                <w:rStyle w:val="IndexLink"/>
              </w:rPr>
              <w:t>1718</w:t>
            </w:r>
            <w:r>
              <w:rPr>
                <w:rStyle w:val="IndexLink"/>
                <w:rtl w:val="true"/>
              </w:rPr>
              <w:t xml:space="preserve">- </w:t>
            </w:r>
            <w:r>
              <w:rPr>
                <w:rStyle w:val="IndexLink"/>
                <w:rtl w:val="true"/>
              </w:rPr>
              <w:t>أنوار المشعشعیین فی بیان شرافة قم و القمیین‏</w:t>
            </w:r>
            <w:r>
              <w:rPr>
                <w:rStyle w:val="IndexLink"/>
                <w:rtl w:val="true"/>
              </w:rPr>
              <w:tab/>
            </w:r>
            <w:r>
              <w:rPr>
                <w:rStyle w:val="IndexLink"/>
              </w:rPr>
              <w:t>491</w:t>
            </w:r>
          </w:hyperlink>
        </w:p>
        <w:p>
          <w:pPr>
            <w:pStyle w:val="Contents3"/>
            <w:tabs>
              <w:tab w:val="clear" w:pos="8459"/>
              <w:tab w:val="right" w:pos="9026" w:leader="dot"/>
            </w:tabs>
            <w:rPr/>
          </w:pPr>
          <w:hyperlink w:anchor="__RefHeading___Toc7278613_73709187">
            <w:r>
              <w:rPr>
                <w:webHidden/>
                <w:rStyle w:val="IndexLink"/>
              </w:rPr>
              <w:t>1719</w:t>
            </w:r>
            <w:r>
              <w:rPr>
                <w:rStyle w:val="IndexLink"/>
                <w:rtl w:val="true"/>
              </w:rPr>
              <w:t xml:space="preserve">- </w:t>
            </w:r>
            <w:r>
              <w:rPr>
                <w:rStyle w:val="IndexLink"/>
                <w:rtl w:val="true"/>
              </w:rPr>
              <w:t>الأنوار المشهدیة فی شرح الرسالة البرمکیة</w:t>
            </w:r>
            <w:r>
              <w:rPr>
                <w:rStyle w:val="IndexLink"/>
                <w:rtl w:val="true"/>
              </w:rPr>
              <w:tab/>
            </w:r>
            <w:r>
              <w:rPr>
                <w:rStyle w:val="IndexLink"/>
              </w:rPr>
              <w:t>491</w:t>
            </w:r>
          </w:hyperlink>
        </w:p>
        <w:p>
          <w:pPr>
            <w:pStyle w:val="Contents3"/>
            <w:tabs>
              <w:tab w:val="clear" w:pos="8459"/>
              <w:tab w:val="right" w:pos="9026" w:leader="dot"/>
            </w:tabs>
            <w:rPr/>
          </w:pPr>
          <w:hyperlink w:anchor="__RefHeading___Toc7278615_73709187">
            <w:r>
              <w:rPr>
                <w:webHidden/>
                <w:rStyle w:val="IndexLink"/>
              </w:rPr>
              <w:t>1720</w:t>
            </w:r>
            <w:r>
              <w:rPr>
                <w:rStyle w:val="IndexLink"/>
                <w:rtl w:val="true"/>
              </w:rPr>
              <w:t xml:space="preserve">- </w:t>
            </w:r>
            <w:r>
              <w:rPr>
                <w:rStyle w:val="IndexLink"/>
                <w:rtl w:val="true"/>
              </w:rPr>
              <w:t>أنوار المصابیح فی مختصر شرح المفاتیح‏</w:t>
            </w:r>
            <w:r>
              <w:rPr>
                <w:rStyle w:val="IndexLink"/>
                <w:rtl w:val="true"/>
              </w:rPr>
              <w:tab/>
            </w:r>
            <w:r>
              <w:rPr>
                <w:rStyle w:val="IndexLink"/>
              </w:rPr>
              <w:t>491</w:t>
            </w:r>
          </w:hyperlink>
        </w:p>
        <w:p>
          <w:pPr>
            <w:pStyle w:val="Contents3"/>
            <w:tabs>
              <w:tab w:val="clear" w:pos="8459"/>
              <w:tab w:val="right" w:pos="9026" w:leader="dot"/>
            </w:tabs>
            <w:rPr/>
          </w:pPr>
          <w:hyperlink w:anchor="__RefHeading___Toc7278617_73709187">
            <w:r>
              <w:rPr>
                <w:webHidden/>
                <w:rStyle w:val="IndexLink"/>
              </w:rPr>
              <w:t>1721</w:t>
            </w:r>
            <w:r>
              <w:rPr>
                <w:rStyle w:val="IndexLink"/>
                <w:rtl w:val="true"/>
              </w:rPr>
              <w:t xml:space="preserve">- </w:t>
            </w:r>
            <w:r>
              <w:rPr>
                <w:rStyle w:val="IndexLink"/>
                <w:rtl w:val="true"/>
              </w:rPr>
              <w:t>الأنوار المضیئة</w:t>
            </w:r>
            <w:r>
              <w:rPr>
                <w:rStyle w:val="IndexLink"/>
                <w:rtl w:val="true"/>
              </w:rPr>
              <w:tab/>
            </w:r>
            <w:r>
              <w:rPr>
                <w:rStyle w:val="IndexLink"/>
              </w:rPr>
              <w:t>491</w:t>
            </w:r>
          </w:hyperlink>
        </w:p>
        <w:p>
          <w:pPr>
            <w:pStyle w:val="Contents3"/>
            <w:tabs>
              <w:tab w:val="clear" w:pos="8459"/>
              <w:tab w:val="right" w:pos="9026" w:leader="dot"/>
            </w:tabs>
            <w:rPr/>
          </w:pPr>
          <w:hyperlink w:anchor="__RefHeading___Toc7278619_73709187">
            <w:r>
              <w:rPr>
                <w:webHidden/>
                <w:rStyle w:val="IndexLink"/>
              </w:rPr>
              <w:t>1722</w:t>
            </w:r>
            <w:r>
              <w:rPr>
                <w:rStyle w:val="IndexLink"/>
                <w:rtl w:val="true"/>
              </w:rPr>
              <w:t xml:space="preserve">- </w:t>
            </w:r>
            <w:r>
              <w:rPr>
                <w:rStyle w:val="IndexLink"/>
                <w:rtl w:val="true"/>
              </w:rPr>
              <w:t>الأنوار المضیئة</w:t>
            </w:r>
            <w:r>
              <w:rPr>
                <w:rStyle w:val="IndexLink"/>
                <w:rtl w:val="true"/>
              </w:rPr>
              <w:tab/>
            </w:r>
            <w:r>
              <w:rPr>
                <w:rStyle w:val="IndexLink"/>
              </w:rPr>
              <w:t>492</w:t>
            </w:r>
          </w:hyperlink>
        </w:p>
        <w:p>
          <w:pPr>
            <w:pStyle w:val="Contents3"/>
            <w:tabs>
              <w:tab w:val="clear" w:pos="8459"/>
              <w:tab w:val="right" w:pos="9026" w:leader="dot"/>
            </w:tabs>
            <w:rPr/>
          </w:pPr>
          <w:hyperlink w:anchor="__RefHeading___Toc7278621_73709187">
            <w:r>
              <w:rPr>
                <w:webHidden/>
                <w:rStyle w:val="IndexLink"/>
              </w:rPr>
              <w:t>1723</w:t>
            </w:r>
            <w:r>
              <w:rPr>
                <w:rStyle w:val="IndexLink"/>
                <w:rtl w:val="true"/>
              </w:rPr>
              <w:t xml:space="preserve">- </w:t>
            </w:r>
            <w:r>
              <w:rPr>
                <w:rStyle w:val="IndexLink"/>
                <w:rtl w:val="true"/>
              </w:rPr>
              <w:t>الأنوار المضیئة</w:t>
            </w:r>
            <w:r>
              <w:rPr>
                <w:rStyle w:val="IndexLink"/>
                <w:rtl w:val="true"/>
              </w:rPr>
              <w:tab/>
            </w:r>
            <w:r>
              <w:rPr>
                <w:rStyle w:val="IndexLink"/>
              </w:rPr>
              <w:t>492</w:t>
            </w:r>
          </w:hyperlink>
        </w:p>
        <w:p>
          <w:pPr>
            <w:pStyle w:val="Contents3"/>
            <w:tabs>
              <w:tab w:val="clear" w:pos="8459"/>
              <w:tab w:val="right" w:pos="9026" w:leader="dot"/>
            </w:tabs>
            <w:rPr/>
          </w:pPr>
          <w:hyperlink w:anchor="__RefHeading___Toc7278623_73709187">
            <w:r>
              <w:rPr>
                <w:webHidden/>
                <w:rStyle w:val="IndexLink"/>
              </w:rPr>
              <w:t>1724</w:t>
            </w:r>
            <w:r>
              <w:rPr>
                <w:rStyle w:val="IndexLink"/>
                <w:rtl w:val="true"/>
              </w:rPr>
              <w:t xml:space="preserve">- </w:t>
            </w:r>
            <w:r>
              <w:rPr>
                <w:rStyle w:val="IndexLink"/>
                <w:rtl w:val="true"/>
              </w:rPr>
              <w:t>أنوار المعرفة</w:t>
            </w:r>
            <w:r>
              <w:rPr>
                <w:rStyle w:val="IndexLink"/>
                <w:rtl w:val="true"/>
              </w:rPr>
              <w:tab/>
            </w:r>
            <w:r>
              <w:rPr>
                <w:rStyle w:val="IndexLink"/>
              </w:rPr>
              <w:t>494</w:t>
            </w:r>
          </w:hyperlink>
        </w:p>
        <w:p>
          <w:pPr>
            <w:pStyle w:val="Contents3"/>
            <w:tabs>
              <w:tab w:val="clear" w:pos="8459"/>
              <w:tab w:val="right" w:pos="9026" w:leader="dot"/>
            </w:tabs>
            <w:rPr/>
          </w:pPr>
          <w:hyperlink w:anchor="__RefHeading___Toc7278625_73709187">
            <w:r>
              <w:rPr>
                <w:webHidden/>
                <w:rStyle w:val="IndexLink"/>
              </w:rPr>
              <w:t>1725</w:t>
            </w:r>
            <w:r>
              <w:rPr>
                <w:rStyle w:val="IndexLink"/>
                <w:rtl w:val="true"/>
              </w:rPr>
              <w:t xml:space="preserve">- </w:t>
            </w:r>
            <w:r>
              <w:rPr>
                <w:rStyle w:val="IndexLink"/>
                <w:rtl w:val="true"/>
              </w:rPr>
              <w:t>أنوار الملکوت فی شرح الیاقوت‏</w:t>
            </w:r>
            <w:r>
              <w:rPr>
                <w:rStyle w:val="IndexLink"/>
                <w:rtl w:val="true"/>
              </w:rPr>
              <w:tab/>
            </w:r>
            <w:r>
              <w:rPr>
                <w:rStyle w:val="IndexLink"/>
              </w:rPr>
              <w:t>494</w:t>
            </w:r>
          </w:hyperlink>
        </w:p>
        <w:p>
          <w:pPr>
            <w:pStyle w:val="Contents3"/>
            <w:tabs>
              <w:tab w:val="clear" w:pos="8459"/>
              <w:tab w:val="right" w:pos="9026" w:leader="dot"/>
            </w:tabs>
            <w:rPr/>
          </w:pPr>
          <w:hyperlink w:anchor="__RefHeading___Toc7278627_73709187">
            <w:r>
              <w:rPr>
                <w:webHidden/>
                <w:rStyle w:val="IndexLink"/>
              </w:rPr>
              <w:t>1726</w:t>
            </w:r>
            <w:r>
              <w:rPr>
                <w:rStyle w:val="IndexLink"/>
                <w:rtl w:val="true"/>
              </w:rPr>
              <w:t xml:space="preserve">- </w:t>
            </w:r>
            <w:r>
              <w:rPr>
                <w:rStyle w:val="IndexLink"/>
                <w:rtl w:val="true"/>
              </w:rPr>
              <w:t>أنوار المواهب فی أسرار المناقب‏</w:t>
            </w:r>
            <w:r>
              <w:rPr>
                <w:rStyle w:val="IndexLink"/>
                <w:rtl w:val="true"/>
              </w:rPr>
              <w:tab/>
            </w:r>
            <w:r>
              <w:rPr>
                <w:rStyle w:val="IndexLink"/>
              </w:rPr>
              <w:t>495</w:t>
            </w:r>
          </w:hyperlink>
        </w:p>
        <w:p>
          <w:pPr>
            <w:pStyle w:val="Contents3"/>
            <w:tabs>
              <w:tab w:val="clear" w:pos="8459"/>
              <w:tab w:val="right" w:pos="9026" w:leader="dot"/>
            </w:tabs>
            <w:rPr/>
          </w:pPr>
          <w:hyperlink w:anchor="__RefHeading___Toc7278629_73709187">
            <w:r>
              <w:rPr>
                <w:webHidden/>
                <w:rStyle w:val="IndexLink"/>
              </w:rPr>
              <w:t>1727</w:t>
            </w:r>
            <w:r>
              <w:rPr>
                <w:rStyle w:val="IndexLink"/>
                <w:rtl w:val="true"/>
              </w:rPr>
              <w:t xml:space="preserve">- </w:t>
            </w:r>
            <w:r>
              <w:rPr>
                <w:rStyle w:val="IndexLink"/>
                <w:rtl w:val="true"/>
              </w:rPr>
              <w:t>أنوار المیثمی‏</w:t>
            </w:r>
            <w:r>
              <w:rPr>
                <w:rStyle w:val="IndexLink"/>
                <w:rtl w:val="true"/>
              </w:rPr>
              <w:tab/>
            </w:r>
            <w:r>
              <w:rPr>
                <w:rStyle w:val="IndexLink"/>
              </w:rPr>
              <w:t>495</w:t>
            </w:r>
          </w:hyperlink>
        </w:p>
        <w:p>
          <w:pPr>
            <w:pStyle w:val="Contents3"/>
            <w:tabs>
              <w:tab w:val="clear" w:pos="8459"/>
              <w:tab w:val="right" w:pos="9026" w:leader="dot"/>
            </w:tabs>
            <w:rPr/>
          </w:pPr>
          <w:hyperlink w:anchor="__RefHeading___Toc7278631_73709187">
            <w:r>
              <w:rPr>
                <w:webHidden/>
                <w:rStyle w:val="IndexLink"/>
                <w:rtl w:val="true"/>
              </w:rPr>
              <w:t>أنوار ناصری‏</w:t>
            </w:r>
            <w:r>
              <w:rPr>
                <w:rStyle w:val="IndexLink"/>
                <w:rtl w:val="true"/>
              </w:rPr>
              <w:tab/>
            </w:r>
            <w:r>
              <w:rPr>
                <w:rStyle w:val="IndexLink"/>
              </w:rPr>
              <w:t>495</w:t>
            </w:r>
          </w:hyperlink>
        </w:p>
        <w:p>
          <w:pPr>
            <w:pStyle w:val="Contents3"/>
            <w:tabs>
              <w:tab w:val="clear" w:pos="8459"/>
              <w:tab w:val="right" w:pos="9026" w:leader="dot"/>
            </w:tabs>
            <w:rPr/>
          </w:pPr>
          <w:hyperlink w:anchor="__RefHeading___Toc7278633_73709187">
            <w:r>
              <w:rPr>
                <w:webHidden/>
                <w:rStyle w:val="IndexLink"/>
              </w:rPr>
              <w:t>1728</w:t>
            </w:r>
            <w:r>
              <w:rPr>
                <w:rStyle w:val="IndexLink"/>
                <w:rtl w:val="true"/>
              </w:rPr>
              <w:t xml:space="preserve">- </w:t>
            </w:r>
            <w:r>
              <w:rPr>
                <w:rStyle w:val="IndexLink"/>
                <w:rtl w:val="true"/>
              </w:rPr>
              <w:t>أنوار ناصری‏</w:t>
            </w:r>
            <w:r>
              <w:rPr>
                <w:rStyle w:val="IndexLink"/>
                <w:rtl w:val="true"/>
              </w:rPr>
              <w:tab/>
            </w:r>
            <w:r>
              <w:rPr>
                <w:rStyle w:val="IndexLink"/>
              </w:rPr>
              <w:t>495</w:t>
            </w:r>
          </w:hyperlink>
        </w:p>
        <w:p>
          <w:pPr>
            <w:pStyle w:val="Contents3"/>
            <w:tabs>
              <w:tab w:val="clear" w:pos="8459"/>
              <w:tab w:val="right" w:pos="9026" w:leader="dot"/>
            </w:tabs>
            <w:rPr/>
          </w:pPr>
          <w:hyperlink w:anchor="__RefHeading___Toc7278635_73709187">
            <w:r>
              <w:rPr>
                <w:webHidden/>
                <w:rStyle w:val="IndexLink"/>
              </w:rPr>
              <w:t>1729</w:t>
            </w:r>
            <w:r>
              <w:rPr>
                <w:rStyle w:val="IndexLink"/>
                <w:rtl w:val="true"/>
              </w:rPr>
              <w:t xml:space="preserve">- </w:t>
            </w:r>
            <w:r>
              <w:rPr>
                <w:rStyle w:val="IndexLink"/>
                <w:rtl w:val="true"/>
              </w:rPr>
              <w:t>الأنوار النعمانیة فی معرفة النشأة الإنسانیة</w:t>
            </w:r>
            <w:r>
              <w:rPr>
                <w:rStyle w:val="IndexLink"/>
                <w:rtl w:val="true"/>
              </w:rPr>
              <w:tab/>
            </w:r>
            <w:r>
              <w:rPr>
                <w:rStyle w:val="IndexLink"/>
              </w:rPr>
              <w:t>496</w:t>
            </w:r>
          </w:hyperlink>
        </w:p>
        <w:p>
          <w:pPr>
            <w:pStyle w:val="Contents3"/>
            <w:tabs>
              <w:tab w:val="clear" w:pos="8459"/>
              <w:tab w:val="right" w:pos="9026" w:leader="dot"/>
            </w:tabs>
            <w:rPr/>
          </w:pPr>
          <w:hyperlink w:anchor="__RefHeading___Toc7278637_73709187">
            <w:r>
              <w:rPr>
                <w:webHidden/>
                <w:rStyle w:val="IndexLink"/>
              </w:rPr>
              <w:t>1730</w:t>
            </w:r>
            <w:r>
              <w:rPr>
                <w:rStyle w:val="IndexLink"/>
                <w:rtl w:val="true"/>
              </w:rPr>
              <w:t xml:space="preserve">- </w:t>
            </w:r>
            <w:r>
              <w:rPr>
                <w:rStyle w:val="IndexLink"/>
                <w:rtl w:val="true"/>
              </w:rPr>
              <w:t>أنوار الولایة</w:t>
            </w:r>
            <w:r>
              <w:rPr>
                <w:rStyle w:val="IndexLink"/>
                <w:rtl w:val="true"/>
              </w:rPr>
              <w:tab/>
            </w:r>
            <w:r>
              <w:rPr>
                <w:rStyle w:val="IndexLink"/>
              </w:rPr>
              <w:t>496</w:t>
            </w:r>
          </w:hyperlink>
        </w:p>
        <w:p>
          <w:pPr>
            <w:pStyle w:val="Contents3"/>
            <w:tabs>
              <w:tab w:val="clear" w:pos="8459"/>
              <w:tab w:val="right" w:pos="9026" w:leader="dot"/>
            </w:tabs>
            <w:rPr/>
          </w:pPr>
          <w:hyperlink w:anchor="__RefHeading___Toc7278639_73709187">
            <w:r>
              <w:rPr>
                <w:webHidden/>
                <w:rStyle w:val="IndexLink"/>
              </w:rPr>
              <w:t>1731</w:t>
            </w:r>
            <w:r>
              <w:rPr>
                <w:rStyle w:val="IndexLink"/>
                <w:rtl w:val="true"/>
              </w:rPr>
              <w:t xml:space="preserve">- </w:t>
            </w:r>
            <w:r>
              <w:rPr>
                <w:rStyle w:val="IndexLink"/>
                <w:rtl w:val="true"/>
              </w:rPr>
              <w:t>أنوار الهدایة و سراج الأمة</w:t>
            </w:r>
            <w:r>
              <w:rPr>
                <w:rStyle w:val="IndexLink"/>
                <w:rtl w:val="true"/>
              </w:rPr>
              <w:tab/>
            </w:r>
            <w:r>
              <w:rPr>
                <w:rStyle w:val="IndexLink"/>
              </w:rPr>
              <w:t>496</w:t>
            </w:r>
          </w:hyperlink>
        </w:p>
        <w:p>
          <w:pPr>
            <w:pStyle w:val="Contents3"/>
            <w:tabs>
              <w:tab w:val="clear" w:pos="8459"/>
              <w:tab w:val="right" w:pos="9026" w:leader="dot"/>
            </w:tabs>
            <w:rPr/>
          </w:pPr>
          <w:hyperlink w:anchor="__RefHeading___Toc7278641_73709187">
            <w:r>
              <w:rPr>
                <w:webHidden/>
                <w:rStyle w:val="IndexLink"/>
              </w:rPr>
              <w:t>1732</w:t>
            </w:r>
            <w:r>
              <w:rPr>
                <w:rStyle w:val="IndexLink"/>
                <w:rtl w:val="true"/>
              </w:rPr>
              <w:t xml:space="preserve">- </w:t>
            </w:r>
            <w:r>
              <w:rPr>
                <w:rStyle w:val="IndexLink"/>
                <w:rtl w:val="true"/>
              </w:rPr>
              <w:t>أنوار الهدایة</w:t>
            </w:r>
            <w:r>
              <w:rPr>
                <w:rStyle w:val="IndexLink"/>
                <w:rtl w:val="true"/>
              </w:rPr>
              <w:tab/>
            </w:r>
            <w:r>
              <w:rPr>
                <w:rStyle w:val="IndexLink"/>
              </w:rPr>
              <w:t>496</w:t>
            </w:r>
          </w:hyperlink>
        </w:p>
        <w:p>
          <w:pPr>
            <w:pStyle w:val="Contents3"/>
            <w:tabs>
              <w:tab w:val="clear" w:pos="8459"/>
              <w:tab w:val="right" w:pos="9026" w:leader="dot"/>
            </w:tabs>
            <w:rPr/>
          </w:pPr>
          <w:hyperlink w:anchor="__RefHeading___Toc7278643_73709187">
            <w:r>
              <w:rPr>
                <w:webHidden/>
                <w:rStyle w:val="IndexLink"/>
              </w:rPr>
              <w:t>1733</w:t>
            </w:r>
            <w:r>
              <w:rPr>
                <w:rStyle w:val="IndexLink"/>
                <w:rtl w:val="true"/>
              </w:rPr>
              <w:t xml:space="preserve">- </w:t>
            </w:r>
            <w:r>
              <w:rPr>
                <w:rStyle w:val="IndexLink"/>
                <w:rtl w:val="true"/>
              </w:rPr>
              <w:t>أنوار الهدایة</w:t>
            </w:r>
            <w:r>
              <w:rPr>
                <w:rStyle w:val="IndexLink"/>
                <w:rtl w:val="true"/>
              </w:rPr>
              <w:tab/>
            </w:r>
            <w:r>
              <w:rPr>
                <w:rStyle w:val="IndexLink"/>
              </w:rPr>
              <w:t>497</w:t>
            </w:r>
          </w:hyperlink>
        </w:p>
        <w:p>
          <w:pPr>
            <w:pStyle w:val="Contents3"/>
            <w:tabs>
              <w:tab w:val="clear" w:pos="8459"/>
              <w:tab w:val="right" w:pos="9026" w:leader="dot"/>
            </w:tabs>
            <w:rPr/>
          </w:pPr>
          <w:hyperlink w:anchor="__RefHeading___Toc7278645_73709187">
            <w:r>
              <w:rPr>
                <w:webHidden/>
                <w:rStyle w:val="IndexLink"/>
              </w:rPr>
              <w:t>1734</w:t>
            </w:r>
            <w:r>
              <w:rPr>
                <w:rStyle w:val="IndexLink"/>
                <w:rtl w:val="true"/>
              </w:rPr>
              <w:t xml:space="preserve">- </w:t>
            </w:r>
            <w:r>
              <w:rPr>
                <w:rStyle w:val="IndexLink"/>
                <w:rtl w:val="true"/>
              </w:rPr>
              <w:t>أنوار الهدی‏</w:t>
            </w:r>
            <w:r>
              <w:rPr>
                <w:rStyle w:val="IndexLink"/>
                <w:rtl w:val="true"/>
              </w:rPr>
              <w:tab/>
            </w:r>
            <w:r>
              <w:rPr>
                <w:rStyle w:val="IndexLink"/>
              </w:rPr>
              <w:t>497</w:t>
            </w:r>
          </w:hyperlink>
        </w:p>
        <w:p>
          <w:pPr>
            <w:pStyle w:val="Contents3"/>
            <w:tabs>
              <w:tab w:val="clear" w:pos="8459"/>
              <w:tab w:val="right" w:pos="9026" w:leader="dot"/>
            </w:tabs>
            <w:rPr/>
          </w:pPr>
          <w:hyperlink w:anchor="__RefHeading___Toc7278647_73709187">
            <w:r>
              <w:rPr>
                <w:webHidden/>
                <w:rStyle w:val="IndexLink"/>
              </w:rPr>
              <w:t>1735</w:t>
            </w:r>
            <w:r>
              <w:rPr>
                <w:rStyle w:val="IndexLink"/>
                <w:rtl w:val="true"/>
              </w:rPr>
              <w:t xml:space="preserve">- </w:t>
            </w:r>
            <w:r>
              <w:rPr>
                <w:rStyle w:val="IndexLink"/>
                <w:rtl w:val="true"/>
              </w:rPr>
              <w:t>أنوار الهدی‏</w:t>
            </w:r>
            <w:r>
              <w:rPr>
                <w:rStyle w:val="IndexLink"/>
                <w:rtl w:val="true"/>
              </w:rPr>
              <w:tab/>
            </w:r>
            <w:r>
              <w:rPr>
                <w:rStyle w:val="IndexLink"/>
              </w:rPr>
              <w:t>497</w:t>
            </w:r>
          </w:hyperlink>
        </w:p>
        <w:p>
          <w:pPr>
            <w:pStyle w:val="Contents3"/>
            <w:tabs>
              <w:tab w:val="clear" w:pos="8459"/>
              <w:tab w:val="right" w:pos="9026" w:leader="dot"/>
            </w:tabs>
            <w:rPr/>
          </w:pPr>
          <w:hyperlink w:anchor="__RefHeading___Toc7278649_73709187">
            <w:r>
              <w:rPr>
                <w:webHidden/>
                <w:rStyle w:val="IndexLink"/>
              </w:rPr>
              <w:t>1736</w:t>
            </w:r>
            <w:r>
              <w:rPr>
                <w:rStyle w:val="IndexLink"/>
                <w:rtl w:val="true"/>
              </w:rPr>
              <w:t xml:space="preserve">- </w:t>
            </w:r>
            <w:r>
              <w:rPr>
                <w:rStyle w:val="IndexLink"/>
                <w:rtl w:val="true"/>
              </w:rPr>
              <w:t>أنوار الهدی‏</w:t>
            </w:r>
            <w:r>
              <w:rPr>
                <w:rStyle w:val="IndexLink"/>
                <w:rtl w:val="true"/>
              </w:rPr>
              <w:tab/>
            </w:r>
            <w:r>
              <w:rPr>
                <w:rStyle w:val="IndexLink"/>
              </w:rPr>
              <w:t>497</w:t>
            </w:r>
          </w:hyperlink>
        </w:p>
        <w:p>
          <w:pPr>
            <w:pStyle w:val="Contents3"/>
            <w:tabs>
              <w:tab w:val="clear" w:pos="8459"/>
              <w:tab w:val="right" w:pos="9026" w:leader="dot"/>
            </w:tabs>
            <w:rPr/>
          </w:pPr>
          <w:hyperlink w:anchor="__RefHeading___Toc7278651_73709187">
            <w:r>
              <w:rPr>
                <w:webHidden/>
                <w:rStyle w:val="IndexLink"/>
              </w:rPr>
              <w:t>1737</w:t>
            </w:r>
            <w:r>
              <w:rPr>
                <w:rStyle w:val="IndexLink"/>
                <w:rtl w:val="true"/>
              </w:rPr>
              <w:t xml:space="preserve">- </w:t>
            </w:r>
            <w:r>
              <w:rPr>
                <w:rStyle w:val="IndexLink"/>
                <w:rtl w:val="true"/>
              </w:rPr>
              <w:t>أنوار الهدی‏</w:t>
            </w:r>
            <w:r>
              <w:rPr>
                <w:rStyle w:val="IndexLink"/>
                <w:rtl w:val="true"/>
              </w:rPr>
              <w:tab/>
            </w:r>
            <w:r>
              <w:rPr>
                <w:rStyle w:val="IndexLink"/>
              </w:rPr>
              <w:t>498</w:t>
            </w:r>
          </w:hyperlink>
        </w:p>
        <w:p>
          <w:pPr>
            <w:pStyle w:val="Contents3"/>
            <w:tabs>
              <w:tab w:val="clear" w:pos="8459"/>
              <w:tab w:val="right" w:pos="9026" w:leader="dot"/>
            </w:tabs>
            <w:rPr/>
          </w:pPr>
          <w:hyperlink w:anchor="__RefHeading___Toc7278653_73709187">
            <w:r>
              <w:rPr>
                <w:webHidden/>
                <w:rStyle w:val="IndexLink"/>
              </w:rPr>
              <w:t>1738</w:t>
            </w:r>
            <w:r>
              <w:rPr>
                <w:rStyle w:val="IndexLink"/>
                <w:rtl w:val="true"/>
              </w:rPr>
              <w:t xml:space="preserve">- </w:t>
            </w:r>
            <w:r>
              <w:rPr>
                <w:rStyle w:val="IndexLink"/>
                <w:rtl w:val="true"/>
              </w:rPr>
              <w:t>أنوار الهدی‏</w:t>
            </w:r>
            <w:r>
              <w:rPr>
                <w:rStyle w:val="IndexLink"/>
                <w:rtl w:val="true"/>
              </w:rPr>
              <w:tab/>
            </w:r>
            <w:r>
              <w:rPr>
                <w:rStyle w:val="IndexLink"/>
              </w:rPr>
              <w:t>498</w:t>
            </w:r>
          </w:hyperlink>
        </w:p>
        <w:p>
          <w:pPr>
            <w:pStyle w:val="Contents3"/>
            <w:tabs>
              <w:tab w:val="clear" w:pos="8459"/>
              <w:tab w:val="right" w:pos="9026" w:leader="dot"/>
            </w:tabs>
            <w:rPr/>
          </w:pPr>
          <w:hyperlink w:anchor="__RefHeading___Toc7278655_73709187">
            <w:r>
              <w:rPr>
                <w:webHidden/>
                <w:rStyle w:val="IndexLink"/>
              </w:rPr>
              <w:t>1739</w:t>
            </w:r>
            <w:r>
              <w:rPr>
                <w:rStyle w:val="IndexLink"/>
                <w:rtl w:val="true"/>
              </w:rPr>
              <w:t xml:space="preserve">- </w:t>
            </w:r>
            <w:r>
              <w:rPr>
                <w:rStyle w:val="IndexLink"/>
                <w:rtl w:val="true"/>
              </w:rPr>
              <w:t>أنوار الهدی‏</w:t>
            </w:r>
            <w:r>
              <w:rPr>
                <w:rStyle w:val="IndexLink"/>
                <w:rtl w:val="true"/>
              </w:rPr>
              <w:tab/>
            </w:r>
            <w:r>
              <w:rPr>
                <w:rStyle w:val="IndexLink"/>
              </w:rPr>
              <w:t>498</w:t>
            </w:r>
          </w:hyperlink>
        </w:p>
        <w:p>
          <w:pPr>
            <w:pStyle w:val="Contents3"/>
            <w:tabs>
              <w:tab w:val="clear" w:pos="8459"/>
              <w:tab w:val="right" w:pos="9026" w:leader="dot"/>
            </w:tabs>
            <w:rPr/>
          </w:pPr>
          <w:hyperlink w:anchor="__RefHeading___Toc7278657_73709187">
            <w:r>
              <w:rPr>
                <w:webHidden/>
                <w:rStyle w:val="IndexLink"/>
              </w:rPr>
              <w:t>1740</w:t>
            </w:r>
            <w:r>
              <w:rPr>
                <w:rStyle w:val="IndexLink"/>
                <w:rtl w:val="true"/>
              </w:rPr>
              <w:t xml:space="preserve">- </w:t>
            </w:r>
            <w:r>
              <w:rPr>
                <w:rStyle w:val="IndexLink"/>
                <w:rtl w:val="true"/>
              </w:rPr>
              <w:t>أنوار الیقین‏</w:t>
            </w:r>
            <w:r>
              <w:rPr>
                <w:rStyle w:val="IndexLink"/>
                <w:rtl w:val="true"/>
              </w:rPr>
              <w:tab/>
            </w:r>
            <w:r>
              <w:rPr>
                <w:rStyle w:val="IndexLink"/>
              </w:rPr>
              <w:t>498</w:t>
            </w:r>
          </w:hyperlink>
        </w:p>
        <w:p>
          <w:pPr>
            <w:pStyle w:val="Contents3"/>
            <w:tabs>
              <w:tab w:val="clear" w:pos="8459"/>
              <w:tab w:val="right" w:pos="9026" w:leader="dot"/>
            </w:tabs>
            <w:rPr/>
          </w:pPr>
          <w:hyperlink w:anchor="__RefHeading___Toc7278659_73709187">
            <w:r>
              <w:rPr>
                <w:webHidden/>
                <w:rStyle w:val="IndexLink"/>
              </w:rPr>
              <w:t>1741</w:t>
            </w:r>
            <w:r>
              <w:rPr>
                <w:rStyle w:val="IndexLink"/>
                <w:rtl w:val="true"/>
              </w:rPr>
              <w:t xml:space="preserve">- </w:t>
            </w:r>
            <w:r>
              <w:rPr>
                <w:rStyle w:val="IndexLink"/>
                <w:rtl w:val="true"/>
              </w:rPr>
              <w:t>الأنوار الیوسفیة</w:t>
            </w:r>
            <w:r>
              <w:rPr>
                <w:rStyle w:val="IndexLink"/>
                <w:rtl w:val="true"/>
              </w:rPr>
              <w:tab/>
            </w:r>
            <w:r>
              <w:rPr>
                <w:rStyle w:val="IndexLink"/>
              </w:rPr>
              <w:t>499</w:t>
            </w:r>
          </w:hyperlink>
        </w:p>
        <w:p>
          <w:pPr>
            <w:pStyle w:val="Contents3"/>
            <w:tabs>
              <w:tab w:val="clear" w:pos="8459"/>
              <w:tab w:val="right" w:pos="9026" w:leader="dot"/>
            </w:tabs>
            <w:rPr/>
          </w:pPr>
          <w:hyperlink w:anchor="__RefHeading___Toc7278661_73709187">
            <w:r>
              <w:rPr>
                <w:webHidden/>
                <w:rStyle w:val="IndexLink"/>
              </w:rPr>
              <w:t>1742</w:t>
            </w:r>
            <w:r>
              <w:rPr>
                <w:rStyle w:val="IndexLink"/>
                <w:rtl w:val="true"/>
              </w:rPr>
              <w:t xml:space="preserve">- </w:t>
            </w:r>
            <w:r>
              <w:rPr>
                <w:rStyle w:val="IndexLink"/>
                <w:rtl w:val="true"/>
              </w:rPr>
              <w:t>کتاب الأنواع‏</w:t>
            </w:r>
            <w:r>
              <w:rPr>
                <w:rStyle w:val="IndexLink"/>
                <w:rtl w:val="true"/>
              </w:rPr>
              <w:tab/>
            </w:r>
            <w:r>
              <w:rPr>
                <w:rStyle w:val="IndexLink"/>
              </w:rPr>
              <w:t>499</w:t>
            </w:r>
          </w:hyperlink>
        </w:p>
        <w:p>
          <w:pPr>
            <w:pStyle w:val="Contents3"/>
            <w:tabs>
              <w:tab w:val="clear" w:pos="8459"/>
              <w:tab w:val="right" w:pos="9026" w:leader="dot"/>
            </w:tabs>
            <w:rPr/>
          </w:pPr>
          <w:hyperlink w:anchor="__RefHeading___Toc7278663_73709187">
            <w:r>
              <w:rPr>
                <w:webHidden/>
                <w:rStyle w:val="IndexLink"/>
              </w:rPr>
              <w:t>1743</w:t>
            </w:r>
            <w:r>
              <w:rPr>
                <w:rStyle w:val="IndexLink"/>
                <w:rtl w:val="true"/>
              </w:rPr>
              <w:t xml:space="preserve">- </w:t>
            </w:r>
            <w:r>
              <w:rPr>
                <w:rStyle w:val="IndexLink"/>
                <w:rtl w:val="true"/>
              </w:rPr>
              <w:t>کتاب الأنواع‏</w:t>
            </w:r>
            <w:r>
              <w:rPr>
                <w:rStyle w:val="IndexLink"/>
                <w:rtl w:val="true"/>
              </w:rPr>
              <w:tab/>
            </w:r>
            <w:r>
              <w:rPr>
                <w:rStyle w:val="IndexLink"/>
              </w:rPr>
              <w:t>499</w:t>
            </w:r>
          </w:hyperlink>
        </w:p>
        <w:p>
          <w:pPr>
            <w:pStyle w:val="Contents3"/>
            <w:tabs>
              <w:tab w:val="clear" w:pos="8459"/>
              <w:tab w:val="right" w:pos="9026" w:leader="dot"/>
            </w:tabs>
            <w:rPr/>
          </w:pPr>
          <w:hyperlink w:anchor="__RefHeading___Toc7278665_73709187">
            <w:r>
              <w:rPr>
                <w:webHidden/>
                <w:rStyle w:val="IndexLink"/>
              </w:rPr>
              <w:t>1744</w:t>
            </w:r>
            <w:r>
              <w:rPr>
                <w:rStyle w:val="IndexLink"/>
                <w:rtl w:val="true"/>
              </w:rPr>
              <w:t xml:space="preserve">- </w:t>
            </w:r>
            <w:r>
              <w:rPr>
                <w:rStyle w:val="IndexLink"/>
                <w:rtl w:val="true"/>
              </w:rPr>
              <w:t>أنواع الجماع‏</w:t>
            </w:r>
            <w:r>
              <w:rPr>
                <w:rStyle w:val="IndexLink"/>
                <w:rtl w:val="true"/>
              </w:rPr>
              <w:tab/>
            </w:r>
            <w:r>
              <w:rPr>
                <w:rStyle w:val="IndexLink"/>
              </w:rPr>
              <w:t>500</w:t>
            </w:r>
          </w:hyperlink>
        </w:p>
        <w:p>
          <w:pPr>
            <w:pStyle w:val="Contents3"/>
            <w:tabs>
              <w:tab w:val="clear" w:pos="8459"/>
              <w:tab w:val="right" w:pos="9026" w:leader="dot"/>
            </w:tabs>
            <w:rPr/>
          </w:pPr>
          <w:hyperlink w:anchor="__RefHeading___Toc7278667_73709187">
            <w:r>
              <w:rPr>
                <w:webHidden/>
                <w:rStyle w:val="IndexLink"/>
              </w:rPr>
              <w:t>1745</w:t>
            </w:r>
            <w:r>
              <w:rPr>
                <w:rStyle w:val="IndexLink"/>
                <w:rtl w:val="true"/>
              </w:rPr>
              <w:t xml:space="preserve">- </w:t>
            </w:r>
            <w:r>
              <w:rPr>
                <w:rStyle w:val="IndexLink"/>
                <w:rtl w:val="true"/>
              </w:rPr>
              <w:t>أنوری بیگم‏</w:t>
            </w:r>
            <w:r>
              <w:rPr>
                <w:rStyle w:val="IndexLink"/>
                <w:rtl w:val="true"/>
              </w:rPr>
              <w:tab/>
            </w:r>
            <w:r>
              <w:rPr>
                <w:rStyle w:val="IndexLink"/>
              </w:rPr>
              <w:t>500</w:t>
            </w:r>
          </w:hyperlink>
        </w:p>
        <w:p>
          <w:pPr>
            <w:pStyle w:val="Contents3"/>
            <w:tabs>
              <w:tab w:val="clear" w:pos="8459"/>
              <w:tab w:val="right" w:pos="9026" w:leader="dot"/>
            </w:tabs>
            <w:rPr/>
          </w:pPr>
          <w:hyperlink w:anchor="__RefHeading___Toc7278669_73709187">
            <w:r>
              <w:rPr>
                <w:webHidden/>
                <w:rStyle w:val="IndexLink"/>
                <w:rtl w:val="true"/>
              </w:rPr>
              <w:t>أنوری‏نامه‏</w:t>
            </w:r>
            <w:r>
              <w:rPr>
                <w:rStyle w:val="IndexLink"/>
                <w:rtl w:val="true"/>
              </w:rPr>
              <w:tab/>
            </w:r>
            <w:r>
              <w:rPr>
                <w:rStyle w:val="IndexLink"/>
              </w:rPr>
              <w:t>500</w:t>
            </w:r>
          </w:hyperlink>
        </w:p>
        <w:p>
          <w:pPr>
            <w:pStyle w:val="Contents3"/>
            <w:tabs>
              <w:tab w:val="clear" w:pos="8459"/>
              <w:tab w:val="right" w:pos="9026" w:leader="dot"/>
            </w:tabs>
            <w:rPr/>
          </w:pPr>
          <w:hyperlink w:anchor="__RefHeading___Toc7278671_73709187">
            <w:r>
              <w:rPr>
                <w:webHidden/>
                <w:rStyle w:val="IndexLink"/>
              </w:rPr>
              <w:t>1746</w:t>
            </w:r>
            <w:r>
              <w:rPr>
                <w:rStyle w:val="IndexLink"/>
                <w:rtl w:val="true"/>
              </w:rPr>
              <w:t xml:space="preserve">- </w:t>
            </w:r>
            <w:r>
              <w:rPr>
                <w:rStyle w:val="IndexLink"/>
                <w:rtl w:val="true"/>
              </w:rPr>
              <w:t>کتاب الأنهار</w:t>
            </w:r>
            <w:r>
              <w:rPr>
                <w:rStyle w:val="IndexLink"/>
                <w:rtl w:val="true"/>
              </w:rPr>
              <w:tab/>
            </w:r>
            <w:r>
              <w:rPr>
                <w:rStyle w:val="IndexLink"/>
              </w:rPr>
              <w:t>500</w:t>
            </w:r>
          </w:hyperlink>
        </w:p>
        <w:p>
          <w:pPr>
            <w:pStyle w:val="Contents3"/>
            <w:tabs>
              <w:tab w:val="clear" w:pos="8459"/>
              <w:tab w:val="right" w:pos="9026" w:leader="dot"/>
            </w:tabs>
            <w:rPr/>
          </w:pPr>
          <w:hyperlink w:anchor="__RefHeading___Toc7278673_73709187">
            <w:r>
              <w:rPr>
                <w:webHidden/>
                <w:rStyle w:val="IndexLink"/>
              </w:rPr>
              <w:t>1747</w:t>
            </w:r>
            <w:r>
              <w:rPr>
                <w:rStyle w:val="IndexLink"/>
                <w:rtl w:val="true"/>
              </w:rPr>
              <w:t xml:space="preserve">- </w:t>
            </w:r>
            <w:r>
              <w:rPr>
                <w:rStyle w:val="IndexLink"/>
                <w:rtl w:val="true"/>
              </w:rPr>
              <w:t>أنهار الأنوار</w:t>
            </w:r>
            <w:r>
              <w:rPr>
                <w:rStyle w:val="IndexLink"/>
                <w:rtl w:val="true"/>
              </w:rPr>
              <w:tab/>
            </w:r>
            <w:r>
              <w:rPr>
                <w:rStyle w:val="IndexLink"/>
              </w:rPr>
              <w:t>500</w:t>
            </w:r>
          </w:hyperlink>
        </w:p>
        <w:p>
          <w:pPr>
            <w:pStyle w:val="Contents3"/>
            <w:tabs>
              <w:tab w:val="clear" w:pos="8459"/>
              <w:tab w:val="right" w:pos="9026" w:leader="dot"/>
            </w:tabs>
            <w:rPr/>
          </w:pPr>
          <w:hyperlink w:anchor="__RefHeading___Toc7278675_73709187">
            <w:r>
              <w:rPr>
                <w:webHidden/>
                <w:rStyle w:val="IndexLink"/>
              </w:rPr>
              <w:t>1748</w:t>
            </w:r>
            <w:r>
              <w:rPr>
                <w:rStyle w:val="IndexLink"/>
                <w:rtl w:val="true"/>
              </w:rPr>
              <w:t xml:space="preserve">- </w:t>
            </w:r>
            <w:r>
              <w:rPr>
                <w:rStyle w:val="IndexLink"/>
                <w:rtl w:val="true"/>
              </w:rPr>
              <w:t>أنهار النوائب فی أسرار المصائب‏</w:t>
            </w:r>
            <w:r>
              <w:rPr>
                <w:rStyle w:val="IndexLink"/>
                <w:rtl w:val="true"/>
              </w:rPr>
              <w:tab/>
            </w:r>
            <w:r>
              <w:rPr>
                <w:rStyle w:val="IndexLink"/>
              </w:rPr>
              <w:t>500</w:t>
            </w:r>
          </w:hyperlink>
        </w:p>
        <w:p>
          <w:pPr>
            <w:pStyle w:val="Contents3"/>
            <w:tabs>
              <w:tab w:val="clear" w:pos="8459"/>
              <w:tab w:val="right" w:pos="9026" w:leader="dot"/>
            </w:tabs>
            <w:rPr/>
          </w:pPr>
          <w:hyperlink w:anchor="__RefHeading___Toc7278677_73709187">
            <w:r>
              <w:rPr>
                <w:webHidden/>
                <w:rStyle w:val="IndexLink"/>
              </w:rPr>
              <w:t>1749</w:t>
            </w:r>
            <w:r>
              <w:rPr>
                <w:rStyle w:val="IndexLink"/>
                <w:rtl w:val="true"/>
              </w:rPr>
              <w:t xml:space="preserve">- </w:t>
            </w:r>
            <w:r>
              <w:rPr>
                <w:rStyle w:val="IndexLink"/>
                <w:rtl w:val="true"/>
              </w:rPr>
              <w:t>الأنیس‏</w:t>
            </w:r>
            <w:r>
              <w:rPr>
                <w:rStyle w:val="IndexLink"/>
                <w:rtl w:val="true"/>
              </w:rPr>
              <w:tab/>
            </w:r>
            <w:r>
              <w:rPr>
                <w:rStyle w:val="IndexLink"/>
              </w:rPr>
              <w:t>500</w:t>
            </w:r>
          </w:hyperlink>
        </w:p>
        <w:p>
          <w:pPr>
            <w:pStyle w:val="Contents3"/>
            <w:tabs>
              <w:tab w:val="clear" w:pos="8459"/>
              <w:tab w:val="right" w:pos="9026" w:leader="dot"/>
            </w:tabs>
            <w:rPr/>
          </w:pPr>
          <w:hyperlink w:anchor="__RefHeading___Toc7278679_73709187">
            <w:r>
              <w:rPr>
                <w:webHidden/>
                <w:rStyle w:val="IndexLink"/>
              </w:rPr>
              <w:t>1750</w:t>
            </w:r>
            <w:r>
              <w:rPr>
                <w:rStyle w:val="IndexLink"/>
                <w:rtl w:val="true"/>
              </w:rPr>
              <w:t xml:space="preserve">- </w:t>
            </w:r>
            <w:r>
              <w:rPr>
                <w:rStyle w:val="IndexLink"/>
                <w:rtl w:val="true"/>
              </w:rPr>
              <w:t>أنیس الأخیار</w:t>
            </w:r>
            <w:r>
              <w:rPr>
                <w:rStyle w:val="IndexLink"/>
                <w:rtl w:val="true"/>
              </w:rPr>
              <w:tab/>
            </w:r>
            <w:r>
              <w:rPr>
                <w:rStyle w:val="IndexLink"/>
              </w:rPr>
              <w:t>501</w:t>
            </w:r>
          </w:hyperlink>
        </w:p>
        <w:p>
          <w:pPr>
            <w:pStyle w:val="Contents3"/>
            <w:tabs>
              <w:tab w:val="clear" w:pos="8459"/>
              <w:tab w:val="right" w:pos="9026" w:leader="dot"/>
            </w:tabs>
            <w:rPr/>
          </w:pPr>
          <w:hyperlink w:anchor="__RefHeading___Toc7278681_73709187">
            <w:r>
              <w:rPr>
                <w:webHidden/>
                <w:rStyle w:val="IndexLink"/>
              </w:rPr>
              <w:t>1751</w:t>
            </w:r>
            <w:r>
              <w:rPr>
                <w:rStyle w:val="IndexLink"/>
                <w:rtl w:val="true"/>
              </w:rPr>
              <w:t xml:space="preserve">- </w:t>
            </w:r>
            <w:r>
              <w:rPr>
                <w:rStyle w:val="IndexLink"/>
                <w:rtl w:val="true"/>
              </w:rPr>
              <w:t>أنیس الأدباء</w:t>
            </w:r>
            <w:r>
              <w:rPr>
                <w:rStyle w:val="IndexLink"/>
                <w:rtl w:val="true"/>
              </w:rPr>
              <w:tab/>
            </w:r>
            <w:r>
              <w:rPr>
                <w:rStyle w:val="IndexLink"/>
              </w:rPr>
              <w:t>501</w:t>
            </w:r>
          </w:hyperlink>
        </w:p>
        <w:p>
          <w:pPr>
            <w:pStyle w:val="Contents3"/>
            <w:tabs>
              <w:tab w:val="clear" w:pos="8459"/>
              <w:tab w:val="right" w:pos="9026" w:leader="dot"/>
            </w:tabs>
            <w:rPr/>
          </w:pPr>
          <w:hyperlink w:anchor="__RefHeading___Toc7278683_73709187">
            <w:r>
              <w:rPr>
                <w:webHidden/>
                <w:rStyle w:val="IndexLink"/>
              </w:rPr>
              <w:t>1752</w:t>
            </w:r>
            <w:r>
              <w:rPr>
                <w:rStyle w:val="IndexLink"/>
                <w:rtl w:val="true"/>
              </w:rPr>
              <w:t xml:space="preserve">- </w:t>
            </w:r>
            <w:r>
              <w:rPr>
                <w:rStyle w:val="IndexLink"/>
                <w:rtl w:val="true"/>
              </w:rPr>
              <w:t>أنیس الأدباء</w:t>
            </w:r>
            <w:r>
              <w:rPr>
                <w:rStyle w:val="IndexLink"/>
                <w:rtl w:val="true"/>
              </w:rPr>
              <w:tab/>
            </w:r>
            <w:r>
              <w:rPr>
                <w:rStyle w:val="IndexLink"/>
              </w:rPr>
              <w:t>501</w:t>
            </w:r>
          </w:hyperlink>
        </w:p>
        <w:p>
          <w:pPr>
            <w:pStyle w:val="Contents3"/>
            <w:tabs>
              <w:tab w:val="clear" w:pos="8459"/>
              <w:tab w:val="right" w:pos="9026" w:leader="dot"/>
            </w:tabs>
            <w:rPr/>
          </w:pPr>
          <w:hyperlink w:anchor="__RefHeading___Toc7278685_73709187">
            <w:r>
              <w:rPr>
                <w:webHidden/>
                <w:rStyle w:val="IndexLink"/>
              </w:rPr>
              <w:t>1753</w:t>
            </w:r>
            <w:r>
              <w:rPr>
                <w:rStyle w:val="IndexLink"/>
                <w:rtl w:val="true"/>
              </w:rPr>
              <w:t xml:space="preserve">- </w:t>
            </w:r>
            <w:r>
              <w:rPr>
                <w:rStyle w:val="IndexLink"/>
                <w:rtl w:val="true"/>
              </w:rPr>
              <w:t>أنیس الأدباء و سمیر السعداء</w:t>
            </w:r>
            <w:r>
              <w:rPr>
                <w:rStyle w:val="IndexLink"/>
                <w:rtl w:val="true"/>
              </w:rPr>
              <w:tab/>
            </w:r>
            <w:r>
              <w:rPr>
                <w:rStyle w:val="IndexLink"/>
              </w:rPr>
              <w:t>501</w:t>
            </w:r>
          </w:hyperlink>
        </w:p>
        <w:p>
          <w:pPr>
            <w:pStyle w:val="Contents3"/>
            <w:tabs>
              <w:tab w:val="clear" w:pos="8459"/>
              <w:tab w:val="right" w:pos="9026" w:leader="dot"/>
            </w:tabs>
            <w:rPr/>
          </w:pPr>
          <w:hyperlink w:anchor="__RefHeading___Toc7278687_73709187">
            <w:r>
              <w:rPr>
                <w:webHidden/>
                <w:rStyle w:val="IndexLink"/>
              </w:rPr>
              <w:t>1754</w:t>
            </w:r>
            <w:r>
              <w:rPr>
                <w:rStyle w:val="IndexLink"/>
                <w:rtl w:val="true"/>
              </w:rPr>
              <w:t xml:space="preserve">- </w:t>
            </w:r>
            <w:r>
              <w:rPr>
                <w:rStyle w:val="IndexLink"/>
                <w:rtl w:val="true"/>
              </w:rPr>
              <w:t>أنیس الأسفار و جلیس الأبرار</w:t>
            </w:r>
            <w:r>
              <w:rPr>
                <w:rStyle w:val="IndexLink"/>
                <w:rtl w:val="true"/>
              </w:rPr>
              <w:tab/>
            </w:r>
            <w:r>
              <w:rPr>
                <w:rStyle w:val="IndexLink"/>
              </w:rPr>
              <w:t>502</w:t>
            </w:r>
          </w:hyperlink>
        </w:p>
        <w:p>
          <w:pPr>
            <w:pStyle w:val="Contents3"/>
            <w:tabs>
              <w:tab w:val="clear" w:pos="8459"/>
              <w:tab w:val="right" w:pos="9026" w:leader="dot"/>
            </w:tabs>
            <w:rPr/>
          </w:pPr>
          <w:hyperlink w:anchor="__RefHeading___Toc7278689_73709187">
            <w:r>
              <w:rPr>
                <w:webHidden/>
                <w:rStyle w:val="IndexLink"/>
              </w:rPr>
              <w:t>1755</w:t>
            </w:r>
            <w:r>
              <w:rPr>
                <w:rStyle w:val="IndexLink"/>
                <w:rtl w:val="true"/>
              </w:rPr>
              <w:t xml:space="preserve">- </w:t>
            </w:r>
            <w:r>
              <w:rPr>
                <w:rStyle w:val="IndexLink"/>
                <w:rtl w:val="true"/>
              </w:rPr>
              <w:t>أنیس الأعلام‏</w:t>
            </w:r>
            <w:r>
              <w:rPr>
                <w:rStyle w:val="IndexLink"/>
                <w:rtl w:val="true"/>
              </w:rPr>
              <w:tab/>
            </w:r>
            <w:r>
              <w:rPr>
                <w:rStyle w:val="IndexLink"/>
              </w:rPr>
              <w:t>502</w:t>
            </w:r>
          </w:hyperlink>
        </w:p>
        <w:p>
          <w:pPr>
            <w:pStyle w:val="Contents3"/>
            <w:tabs>
              <w:tab w:val="clear" w:pos="8459"/>
              <w:tab w:val="right" w:pos="9026" w:leader="dot"/>
            </w:tabs>
            <w:rPr/>
          </w:pPr>
          <w:hyperlink w:anchor="__RefHeading___Toc7278691_73709187">
            <w:r>
              <w:rPr>
                <w:webHidden/>
                <w:rStyle w:val="IndexLink"/>
              </w:rPr>
              <w:t>1756</w:t>
            </w:r>
            <w:r>
              <w:rPr>
                <w:rStyle w:val="IndexLink"/>
                <w:rtl w:val="true"/>
              </w:rPr>
              <w:t xml:space="preserve">- </w:t>
            </w:r>
            <w:r>
              <w:rPr>
                <w:rStyle w:val="IndexLink"/>
                <w:rtl w:val="true"/>
              </w:rPr>
              <w:t>أنیس الأمراء</w:t>
            </w:r>
            <w:r>
              <w:rPr>
                <w:rStyle w:val="IndexLink"/>
                <w:rtl w:val="true"/>
              </w:rPr>
              <w:tab/>
            </w:r>
            <w:r>
              <w:rPr>
                <w:rStyle w:val="IndexLink"/>
              </w:rPr>
              <w:t>503</w:t>
            </w:r>
          </w:hyperlink>
        </w:p>
        <w:p>
          <w:pPr>
            <w:pStyle w:val="Contents3"/>
            <w:tabs>
              <w:tab w:val="clear" w:pos="8459"/>
              <w:tab w:val="right" w:pos="9026" w:leader="dot"/>
            </w:tabs>
            <w:rPr/>
          </w:pPr>
          <w:hyperlink w:anchor="__RefHeading___Toc7278693_73709187">
            <w:r>
              <w:rPr>
                <w:webHidden/>
                <w:rStyle w:val="IndexLink"/>
              </w:rPr>
              <w:t>1757</w:t>
            </w:r>
            <w:r>
              <w:rPr>
                <w:rStyle w:val="IndexLink"/>
                <w:rtl w:val="true"/>
              </w:rPr>
              <w:t xml:space="preserve">- </w:t>
            </w:r>
            <w:r>
              <w:rPr>
                <w:rStyle w:val="IndexLink"/>
                <w:rtl w:val="true"/>
              </w:rPr>
              <w:t>أنیس الأنام‏</w:t>
            </w:r>
            <w:r>
              <w:rPr>
                <w:rStyle w:val="IndexLink"/>
                <w:rtl w:val="true"/>
              </w:rPr>
              <w:tab/>
            </w:r>
            <w:r>
              <w:rPr>
                <w:rStyle w:val="IndexLink"/>
              </w:rPr>
              <w:t>503</w:t>
            </w:r>
          </w:hyperlink>
        </w:p>
        <w:p>
          <w:pPr>
            <w:pStyle w:val="Contents3"/>
            <w:tabs>
              <w:tab w:val="clear" w:pos="8459"/>
              <w:tab w:val="right" w:pos="9026" w:leader="dot"/>
            </w:tabs>
            <w:rPr/>
          </w:pPr>
          <w:hyperlink w:anchor="__RefHeading___Toc7278695_73709187">
            <w:r>
              <w:rPr>
                <w:webHidden/>
                <w:rStyle w:val="IndexLink"/>
              </w:rPr>
              <w:t>1758</w:t>
            </w:r>
            <w:r>
              <w:rPr>
                <w:rStyle w:val="IndexLink"/>
                <w:rtl w:val="true"/>
              </w:rPr>
              <w:t xml:space="preserve">- </w:t>
            </w:r>
            <w:r>
              <w:rPr>
                <w:rStyle w:val="IndexLink"/>
                <w:rtl w:val="true"/>
              </w:rPr>
              <w:t>أنیس الأولاد</w:t>
            </w:r>
            <w:r>
              <w:rPr>
                <w:rStyle w:val="IndexLink"/>
                <w:rtl w:val="true"/>
              </w:rPr>
              <w:tab/>
            </w:r>
            <w:r>
              <w:rPr>
                <w:rStyle w:val="IndexLink"/>
              </w:rPr>
              <w:t>503</w:t>
            </w:r>
          </w:hyperlink>
        </w:p>
        <w:p>
          <w:pPr>
            <w:pStyle w:val="Contents3"/>
            <w:tabs>
              <w:tab w:val="clear" w:pos="8459"/>
              <w:tab w:val="right" w:pos="9026" w:leader="dot"/>
            </w:tabs>
            <w:rPr/>
          </w:pPr>
          <w:hyperlink w:anchor="__RefHeading___Toc7278697_73709187">
            <w:r>
              <w:rPr>
                <w:webHidden/>
                <w:rStyle w:val="IndexLink"/>
              </w:rPr>
              <w:t>1759</w:t>
            </w:r>
            <w:r>
              <w:rPr>
                <w:rStyle w:val="IndexLink"/>
                <w:rtl w:val="true"/>
              </w:rPr>
              <w:t xml:space="preserve">- </w:t>
            </w:r>
            <w:r>
              <w:rPr>
                <w:rStyle w:val="IndexLink"/>
                <w:rtl w:val="true"/>
              </w:rPr>
              <w:t>أنیس التجار</w:t>
            </w:r>
            <w:r>
              <w:rPr>
                <w:rStyle w:val="IndexLink"/>
                <w:rtl w:val="true"/>
              </w:rPr>
              <w:tab/>
            </w:r>
            <w:r>
              <w:rPr>
                <w:rStyle w:val="IndexLink"/>
              </w:rPr>
              <w:t>503</w:t>
            </w:r>
          </w:hyperlink>
        </w:p>
        <w:p>
          <w:pPr>
            <w:pStyle w:val="Contents3"/>
            <w:tabs>
              <w:tab w:val="clear" w:pos="8459"/>
              <w:tab w:val="right" w:pos="9026" w:leader="dot"/>
            </w:tabs>
            <w:rPr/>
          </w:pPr>
          <w:hyperlink w:anchor="__RefHeading___Toc7278699_73709187">
            <w:r>
              <w:rPr>
                <w:webHidden/>
                <w:rStyle w:val="IndexLink"/>
              </w:rPr>
              <w:t>1760</w:t>
            </w:r>
            <w:r>
              <w:rPr>
                <w:rStyle w:val="IndexLink"/>
                <w:rtl w:val="true"/>
              </w:rPr>
              <w:t xml:space="preserve">- </w:t>
            </w:r>
            <w:r>
              <w:rPr>
                <w:rStyle w:val="IndexLink"/>
                <w:rtl w:val="true"/>
              </w:rPr>
              <w:t>أنیس التوابین‏</w:t>
            </w:r>
            <w:r>
              <w:rPr>
                <w:rStyle w:val="IndexLink"/>
                <w:rtl w:val="true"/>
              </w:rPr>
              <w:tab/>
            </w:r>
            <w:r>
              <w:rPr>
                <w:rStyle w:val="IndexLink"/>
              </w:rPr>
              <w:t>503</w:t>
            </w:r>
          </w:hyperlink>
        </w:p>
        <w:p>
          <w:pPr>
            <w:pStyle w:val="Contents3"/>
            <w:tabs>
              <w:tab w:val="clear" w:pos="8459"/>
              <w:tab w:val="right" w:pos="9026" w:leader="dot"/>
            </w:tabs>
            <w:rPr/>
          </w:pPr>
          <w:hyperlink w:anchor="__RefHeading___Toc7278701_73709187">
            <w:r>
              <w:rPr>
                <w:webHidden/>
                <w:rStyle w:val="IndexLink"/>
              </w:rPr>
              <w:t>1761</w:t>
            </w:r>
            <w:r>
              <w:rPr>
                <w:rStyle w:val="IndexLink"/>
                <w:rtl w:val="true"/>
              </w:rPr>
              <w:t xml:space="preserve">- </w:t>
            </w:r>
            <w:r>
              <w:rPr>
                <w:rStyle w:val="IndexLink"/>
                <w:rtl w:val="true"/>
              </w:rPr>
              <w:t>أنیس الجلیس‏</w:t>
            </w:r>
            <w:r>
              <w:rPr>
                <w:rStyle w:val="IndexLink"/>
                <w:rtl w:val="true"/>
              </w:rPr>
              <w:tab/>
            </w:r>
            <w:r>
              <w:rPr>
                <w:rStyle w:val="IndexLink"/>
              </w:rPr>
              <w:t>504</w:t>
            </w:r>
          </w:hyperlink>
        </w:p>
        <w:p>
          <w:pPr>
            <w:pStyle w:val="Contents3"/>
            <w:tabs>
              <w:tab w:val="clear" w:pos="8459"/>
              <w:tab w:val="right" w:pos="9026" w:leader="dot"/>
            </w:tabs>
            <w:rPr/>
          </w:pPr>
          <w:hyperlink w:anchor="__RefHeading___Toc7278703_73709187">
            <w:r>
              <w:rPr>
                <w:webHidden/>
                <w:rStyle w:val="IndexLink"/>
              </w:rPr>
              <w:t>1762</w:t>
            </w:r>
            <w:r>
              <w:rPr>
                <w:rStyle w:val="IndexLink"/>
                <w:rtl w:val="true"/>
              </w:rPr>
              <w:t xml:space="preserve">- </w:t>
            </w:r>
            <w:r>
              <w:rPr>
                <w:rStyle w:val="IndexLink"/>
                <w:rtl w:val="true"/>
              </w:rPr>
              <w:t>أنیس الجلیس‏</w:t>
            </w:r>
            <w:r>
              <w:rPr>
                <w:rStyle w:val="IndexLink"/>
                <w:rtl w:val="true"/>
              </w:rPr>
              <w:tab/>
            </w:r>
            <w:r>
              <w:rPr>
                <w:rStyle w:val="IndexLink"/>
              </w:rPr>
              <w:t>504</w:t>
            </w:r>
          </w:hyperlink>
        </w:p>
        <w:p>
          <w:pPr>
            <w:pStyle w:val="Contents3"/>
            <w:tabs>
              <w:tab w:val="clear" w:pos="8459"/>
              <w:tab w:val="right" w:pos="9026" w:leader="dot"/>
            </w:tabs>
            <w:rPr/>
          </w:pPr>
          <w:hyperlink w:anchor="__RefHeading___Toc7278705_73709187">
            <w:r>
              <w:rPr>
                <w:webHidden/>
                <w:rStyle w:val="IndexLink"/>
              </w:rPr>
              <w:t>1763</w:t>
            </w:r>
            <w:r>
              <w:rPr>
                <w:rStyle w:val="IndexLink"/>
                <w:rtl w:val="true"/>
              </w:rPr>
              <w:t xml:space="preserve">- </w:t>
            </w:r>
            <w:r>
              <w:rPr>
                <w:rStyle w:val="IndexLink"/>
                <w:rtl w:val="true"/>
              </w:rPr>
              <w:t>أنیس الجلیس‏</w:t>
            </w:r>
            <w:r>
              <w:rPr>
                <w:rStyle w:val="IndexLink"/>
                <w:rtl w:val="true"/>
              </w:rPr>
              <w:tab/>
            </w:r>
            <w:r>
              <w:rPr>
                <w:rStyle w:val="IndexLink"/>
              </w:rPr>
              <w:t>504</w:t>
            </w:r>
          </w:hyperlink>
        </w:p>
        <w:p>
          <w:pPr>
            <w:pStyle w:val="Contents3"/>
            <w:tabs>
              <w:tab w:val="clear" w:pos="8459"/>
              <w:tab w:val="right" w:pos="9026" w:leader="dot"/>
            </w:tabs>
            <w:rPr/>
          </w:pPr>
          <w:hyperlink w:anchor="__RefHeading___Toc7278707_73709187">
            <w:r>
              <w:rPr>
                <w:webHidden/>
                <w:rStyle w:val="IndexLink"/>
              </w:rPr>
              <w:t>1764</w:t>
            </w:r>
            <w:r>
              <w:rPr>
                <w:rStyle w:val="IndexLink"/>
                <w:rtl w:val="true"/>
              </w:rPr>
              <w:t xml:space="preserve">- </w:t>
            </w:r>
            <w:r>
              <w:rPr>
                <w:rStyle w:val="IndexLink"/>
                <w:rtl w:val="true"/>
              </w:rPr>
              <w:t>أنیس الحضر و رفیق السفر</w:t>
            </w:r>
            <w:r>
              <w:rPr>
                <w:rStyle w:val="IndexLink"/>
                <w:rtl w:val="true"/>
              </w:rPr>
              <w:tab/>
            </w:r>
            <w:r>
              <w:rPr>
                <w:rStyle w:val="IndexLink"/>
              </w:rPr>
              <w:t>504</w:t>
            </w:r>
          </w:hyperlink>
        </w:p>
        <w:p>
          <w:pPr>
            <w:pStyle w:val="Contents3"/>
            <w:tabs>
              <w:tab w:val="clear" w:pos="8459"/>
              <w:tab w:val="right" w:pos="9026" w:leader="dot"/>
            </w:tabs>
            <w:rPr/>
          </w:pPr>
          <w:hyperlink w:anchor="__RefHeading___Toc7278709_73709187">
            <w:r>
              <w:rPr>
                <w:webHidden/>
                <w:rStyle w:val="IndexLink"/>
              </w:rPr>
              <w:t>1765</w:t>
            </w:r>
            <w:r>
              <w:rPr>
                <w:rStyle w:val="IndexLink"/>
                <w:rtl w:val="true"/>
              </w:rPr>
              <w:t xml:space="preserve">- </w:t>
            </w:r>
            <w:r>
              <w:rPr>
                <w:rStyle w:val="IndexLink"/>
                <w:rtl w:val="true"/>
              </w:rPr>
              <w:t>أنیس الخاطر</w:t>
            </w:r>
            <w:r>
              <w:rPr>
                <w:rStyle w:val="IndexLink"/>
                <w:rtl w:val="true"/>
              </w:rPr>
              <w:tab/>
            </w:r>
            <w:r>
              <w:rPr>
                <w:rStyle w:val="IndexLink"/>
              </w:rPr>
              <w:t>504</w:t>
            </w:r>
          </w:hyperlink>
        </w:p>
        <w:p>
          <w:pPr>
            <w:pStyle w:val="Contents3"/>
            <w:tabs>
              <w:tab w:val="clear" w:pos="8459"/>
              <w:tab w:val="right" w:pos="9026" w:leader="dot"/>
            </w:tabs>
            <w:rPr/>
          </w:pPr>
          <w:hyperlink w:anchor="__RefHeading___Toc7278711_73709187">
            <w:r>
              <w:rPr>
                <w:webHidden/>
                <w:rStyle w:val="IndexLink"/>
              </w:rPr>
              <w:t>1766</w:t>
            </w:r>
            <w:r>
              <w:rPr>
                <w:rStyle w:val="IndexLink"/>
                <w:rtl w:val="true"/>
              </w:rPr>
              <w:t xml:space="preserve">- </w:t>
            </w:r>
            <w:r>
              <w:rPr>
                <w:rStyle w:val="IndexLink"/>
                <w:rtl w:val="true"/>
              </w:rPr>
              <w:t>أنیس الذاکرین‏</w:t>
            </w:r>
            <w:r>
              <w:rPr>
                <w:rStyle w:val="IndexLink"/>
                <w:rtl w:val="true"/>
              </w:rPr>
              <w:tab/>
            </w:r>
            <w:r>
              <w:rPr>
                <w:rStyle w:val="IndexLink"/>
              </w:rPr>
              <w:t>504</w:t>
            </w:r>
          </w:hyperlink>
        </w:p>
        <w:p>
          <w:pPr>
            <w:pStyle w:val="Contents3"/>
            <w:tabs>
              <w:tab w:val="clear" w:pos="8459"/>
              <w:tab w:val="right" w:pos="9026" w:leader="dot"/>
            </w:tabs>
            <w:rPr/>
          </w:pPr>
          <w:hyperlink w:anchor="__RefHeading___Toc7278713_73709187">
            <w:r>
              <w:rPr>
                <w:webHidden/>
                <w:rStyle w:val="IndexLink"/>
              </w:rPr>
              <w:t>1767</w:t>
            </w:r>
            <w:r>
              <w:rPr>
                <w:rStyle w:val="IndexLink"/>
                <w:rtl w:val="true"/>
              </w:rPr>
              <w:t xml:space="preserve">- </w:t>
            </w:r>
            <w:r>
              <w:rPr>
                <w:rStyle w:val="IndexLink"/>
                <w:rtl w:val="true"/>
              </w:rPr>
              <w:t>أنیس الذاکرین‏</w:t>
            </w:r>
            <w:r>
              <w:rPr>
                <w:rStyle w:val="IndexLink"/>
                <w:rtl w:val="true"/>
              </w:rPr>
              <w:tab/>
            </w:r>
            <w:r>
              <w:rPr>
                <w:rStyle w:val="IndexLink"/>
              </w:rPr>
              <w:t>504</w:t>
            </w:r>
          </w:hyperlink>
        </w:p>
        <w:p>
          <w:pPr>
            <w:pStyle w:val="Contents3"/>
            <w:tabs>
              <w:tab w:val="clear" w:pos="8459"/>
              <w:tab w:val="right" w:pos="9026" w:leader="dot"/>
            </w:tabs>
            <w:rPr/>
          </w:pPr>
          <w:hyperlink w:anchor="__RefHeading___Toc7278715_73709187">
            <w:r>
              <w:rPr>
                <w:webHidden/>
                <w:rStyle w:val="IndexLink"/>
              </w:rPr>
              <w:t>1768</w:t>
            </w:r>
            <w:r>
              <w:rPr>
                <w:rStyle w:val="IndexLink"/>
                <w:rtl w:val="true"/>
              </w:rPr>
              <w:t xml:space="preserve">- </w:t>
            </w:r>
            <w:r>
              <w:rPr>
                <w:rStyle w:val="IndexLink"/>
                <w:rtl w:val="true"/>
              </w:rPr>
              <w:t>أنیس الذاکرین‏</w:t>
            </w:r>
            <w:r>
              <w:rPr>
                <w:rStyle w:val="IndexLink"/>
                <w:rtl w:val="true"/>
              </w:rPr>
              <w:tab/>
            </w:r>
            <w:r>
              <w:rPr>
                <w:rStyle w:val="IndexLink"/>
              </w:rPr>
              <w:t>504</w:t>
            </w:r>
          </w:hyperlink>
        </w:p>
        <w:p>
          <w:pPr>
            <w:pStyle w:val="Contents3"/>
            <w:tabs>
              <w:tab w:val="clear" w:pos="8459"/>
              <w:tab w:val="right" w:pos="9026" w:leader="dot"/>
            </w:tabs>
            <w:rPr/>
          </w:pPr>
          <w:hyperlink w:anchor="__RefHeading___Toc7278717_73709187">
            <w:r>
              <w:rPr>
                <w:webHidden/>
                <w:rStyle w:val="IndexLink"/>
              </w:rPr>
              <w:t>1769</w:t>
            </w:r>
            <w:r>
              <w:rPr>
                <w:rStyle w:val="IndexLink"/>
                <w:rtl w:val="true"/>
              </w:rPr>
              <w:t xml:space="preserve">- </w:t>
            </w:r>
            <w:r>
              <w:rPr>
                <w:rStyle w:val="IndexLink"/>
                <w:rtl w:val="true"/>
              </w:rPr>
              <w:t>أنیس الذاکرین‏</w:t>
            </w:r>
            <w:r>
              <w:rPr>
                <w:rStyle w:val="IndexLink"/>
                <w:rtl w:val="true"/>
              </w:rPr>
              <w:tab/>
            </w:r>
            <w:r>
              <w:rPr>
                <w:rStyle w:val="IndexLink"/>
              </w:rPr>
              <w:t>504</w:t>
            </w:r>
          </w:hyperlink>
        </w:p>
        <w:p>
          <w:pPr>
            <w:pStyle w:val="Contents3"/>
            <w:tabs>
              <w:tab w:val="clear" w:pos="8459"/>
              <w:tab w:val="right" w:pos="9026" w:leader="dot"/>
            </w:tabs>
            <w:rPr/>
          </w:pPr>
          <w:hyperlink w:anchor="__RefHeading___Toc7278719_73709187">
            <w:r>
              <w:rPr>
                <w:webHidden/>
                <w:rStyle w:val="IndexLink"/>
              </w:rPr>
              <w:t>1770</w:t>
            </w:r>
            <w:r>
              <w:rPr>
                <w:rStyle w:val="IndexLink"/>
                <w:rtl w:val="true"/>
              </w:rPr>
              <w:t xml:space="preserve">- </w:t>
            </w:r>
            <w:r>
              <w:rPr>
                <w:rStyle w:val="IndexLink"/>
                <w:rtl w:val="true"/>
              </w:rPr>
              <w:t>أنیس الزاهدین‏</w:t>
            </w:r>
            <w:r>
              <w:rPr>
                <w:rStyle w:val="IndexLink"/>
                <w:rtl w:val="true"/>
              </w:rPr>
              <w:tab/>
            </w:r>
            <w:r>
              <w:rPr>
                <w:rStyle w:val="IndexLink"/>
              </w:rPr>
              <w:t>505</w:t>
            </w:r>
          </w:hyperlink>
        </w:p>
        <w:p>
          <w:pPr>
            <w:pStyle w:val="Contents3"/>
            <w:tabs>
              <w:tab w:val="clear" w:pos="8459"/>
              <w:tab w:val="right" w:pos="9026" w:leader="dot"/>
            </w:tabs>
            <w:rPr/>
          </w:pPr>
          <w:hyperlink w:anchor="__RefHeading___Toc7278721_73709187">
            <w:r>
              <w:rPr>
                <w:webHidden/>
                <w:rStyle w:val="IndexLink"/>
              </w:rPr>
              <w:t>1771</w:t>
            </w:r>
            <w:r>
              <w:rPr>
                <w:rStyle w:val="IndexLink"/>
                <w:rtl w:val="true"/>
              </w:rPr>
              <w:t xml:space="preserve">- </w:t>
            </w:r>
            <w:r>
              <w:rPr>
                <w:rStyle w:val="IndexLink"/>
                <w:rtl w:val="true"/>
              </w:rPr>
              <w:t>أنیس الزاهدین و جلیس العابدین‏</w:t>
            </w:r>
            <w:r>
              <w:rPr>
                <w:rStyle w:val="IndexLink"/>
                <w:rtl w:val="true"/>
              </w:rPr>
              <w:tab/>
            </w:r>
            <w:r>
              <w:rPr>
                <w:rStyle w:val="IndexLink"/>
              </w:rPr>
              <w:t>505</w:t>
            </w:r>
          </w:hyperlink>
        </w:p>
        <w:p>
          <w:pPr>
            <w:pStyle w:val="Contents3"/>
            <w:tabs>
              <w:tab w:val="clear" w:pos="8459"/>
              <w:tab w:val="right" w:pos="9026" w:leader="dot"/>
            </w:tabs>
            <w:rPr/>
          </w:pPr>
          <w:hyperlink w:anchor="__RefHeading___Toc7278723_73709187">
            <w:r>
              <w:rPr>
                <w:webHidden/>
                <w:rStyle w:val="IndexLink"/>
                <w:rtl w:val="true"/>
              </w:rPr>
              <w:t>أنیس الزاهدین‏</w:t>
            </w:r>
            <w:r>
              <w:rPr>
                <w:rStyle w:val="IndexLink"/>
                <w:rtl w:val="true"/>
              </w:rPr>
              <w:tab/>
            </w:r>
            <w:r>
              <w:rPr>
                <w:rStyle w:val="IndexLink"/>
              </w:rPr>
              <w:t>505</w:t>
            </w:r>
          </w:hyperlink>
        </w:p>
        <w:p>
          <w:pPr>
            <w:pStyle w:val="Contents3"/>
            <w:tabs>
              <w:tab w:val="clear" w:pos="8459"/>
              <w:tab w:val="right" w:pos="9026" w:leader="dot"/>
            </w:tabs>
            <w:rPr/>
          </w:pPr>
          <w:hyperlink w:anchor="__RefHeading___Toc7278725_73709187">
            <w:r>
              <w:rPr>
                <w:webHidden/>
                <w:rStyle w:val="IndexLink"/>
              </w:rPr>
              <w:t>1772</w:t>
            </w:r>
            <w:r>
              <w:rPr>
                <w:rStyle w:val="IndexLink"/>
                <w:rtl w:val="true"/>
              </w:rPr>
              <w:t xml:space="preserve">- </w:t>
            </w:r>
            <w:r>
              <w:rPr>
                <w:rStyle w:val="IndexLink"/>
                <w:rtl w:val="true"/>
              </w:rPr>
              <w:t>أنیس الزائر و جلیس المسافر</w:t>
            </w:r>
            <w:r>
              <w:rPr>
                <w:rStyle w:val="IndexLink"/>
                <w:rtl w:val="true"/>
              </w:rPr>
              <w:tab/>
            </w:r>
            <w:r>
              <w:rPr>
                <w:rStyle w:val="IndexLink"/>
              </w:rPr>
              <w:t>505</w:t>
            </w:r>
          </w:hyperlink>
        </w:p>
        <w:p>
          <w:pPr>
            <w:pStyle w:val="Contents3"/>
            <w:tabs>
              <w:tab w:val="clear" w:pos="8459"/>
              <w:tab w:val="right" w:pos="9026" w:leader="dot"/>
            </w:tabs>
            <w:rPr/>
          </w:pPr>
          <w:hyperlink w:anchor="__RefHeading___Toc7278727_73709187">
            <w:r>
              <w:rPr>
                <w:webHidden/>
                <w:rStyle w:val="IndexLink"/>
              </w:rPr>
              <w:t>1773</w:t>
            </w:r>
            <w:r>
              <w:rPr>
                <w:rStyle w:val="IndexLink"/>
                <w:rtl w:val="true"/>
              </w:rPr>
              <w:t xml:space="preserve">- </w:t>
            </w:r>
            <w:r>
              <w:rPr>
                <w:rStyle w:val="IndexLink"/>
                <w:rtl w:val="true"/>
              </w:rPr>
              <w:t>أنیس الزائر</w:t>
            </w:r>
            <w:r>
              <w:rPr>
                <w:rStyle w:val="IndexLink"/>
                <w:rtl w:val="true"/>
              </w:rPr>
              <w:tab/>
            </w:r>
            <w:r>
              <w:rPr>
                <w:rStyle w:val="IndexLink"/>
              </w:rPr>
              <w:t>506</w:t>
            </w:r>
          </w:hyperlink>
        </w:p>
        <w:p>
          <w:pPr>
            <w:pStyle w:val="Contents3"/>
            <w:tabs>
              <w:tab w:val="clear" w:pos="8459"/>
              <w:tab w:val="right" w:pos="9026" w:leader="dot"/>
            </w:tabs>
            <w:rPr/>
          </w:pPr>
          <w:hyperlink w:anchor="__RefHeading___Toc7278729_73709187">
            <w:r>
              <w:rPr>
                <w:webHidden/>
                <w:rStyle w:val="IndexLink"/>
              </w:rPr>
              <w:t>1774</w:t>
            </w:r>
            <w:r>
              <w:rPr>
                <w:rStyle w:val="IndexLink"/>
                <w:rtl w:val="true"/>
              </w:rPr>
              <w:t xml:space="preserve">- </w:t>
            </w:r>
            <w:r>
              <w:rPr>
                <w:rStyle w:val="IndexLink"/>
                <w:rtl w:val="true"/>
              </w:rPr>
              <w:t>أنیس الزائرین‏</w:t>
            </w:r>
            <w:r>
              <w:rPr>
                <w:rStyle w:val="IndexLink"/>
                <w:rtl w:val="true"/>
              </w:rPr>
              <w:tab/>
            </w:r>
            <w:r>
              <w:rPr>
                <w:rStyle w:val="IndexLink"/>
              </w:rPr>
              <w:t>506</w:t>
            </w:r>
          </w:hyperlink>
        </w:p>
        <w:p>
          <w:pPr>
            <w:pStyle w:val="Contents3"/>
            <w:tabs>
              <w:tab w:val="clear" w:pos="8459"/>
              <w:tab w:val="right" w:pos="9026" w:leader="dot"/>
            </w:tabs>
            <w:rPr/>
          </w:pPr>
          <w:hyperlink w:anchor="__RefHeading___Toc7278731_73709187">
            <w:r>
              <w:rPr>
                <w:webHidden/>
                <w:rStyle w:val="IndexLink"/>
              </w:rPr>
              <w:t>1775</w:t>
            </w:r>
            <w:r>
              <w:rPr>
                <w:rStyle w:val="IndexLink"/>
                <w:rtl w:val="true"/>
              </w:rPr>
              <w:t xml:space="preserve">- </w:t>
            </w:r>
            <w:r>
              <w:rPr>
                <w:rStyle w:val="IndexLink"/>
                <w:rtl w:val="true"/>
              </w:rPr>
              <w:t>أنیس الزائرین‏</w:t>
            </w:r>
            <w:r>
              <w:rPr>
                <w:rStyle w:val="IndexLink"/>
                <w:rtl w:val="true"/>
              </w:rPr>
              <w:tab/>
            </w:r>
            <w:r>
              <w:rPr>
                <w:rStyle w:val="IndexLink"/>
              </w:rPr>
              <w:t>506</w:t>
            </w:r>
          </w:hyperlink>
        </w:p>
        <w:p>
          <w:pPr>
            <w:pStyle w:val="Contents3"/>
            <w:tabs>
              <w:tab w:val="clear" w:pos="8459"/>
              <w:tab w:val="right" w:pos="9026" w:leader="dot"/>
            </w:tabs>
            <w:rPr/>
          </w:pPr>
          <w:hyperlink w:anchor="__RefHeading___Toc7278733_73709187">
            <w:r>
              <w:rPr>
                <w:webHidden/>
                <w:rStyle w:val="IndexLink"/>
              </w:rPr>
              <w:t>1776</w:t>
            </w:r>
            <w:r>
              <w:rPr>
                <w:rStyle w:val="IndexLink"/>
                <w:rtl w:val="true"/>
              </w:rPr>
              <w:t xml:space="preserve">- </w:t>
            </w:r>
            <w:r>
              <w:rPr>
                <w:rStyle w:val="IndexLink"/>
                <w:rtl w:val="true"/>
              </w:rPr>
              <w:t>أنیس الزوار</w:t>
            </w:r>
            <w:r>
              <w:rPr>
                <w:rStyle w:val="IndexLink"/>
                <w:rtl w:val="true"/>
              </w:rPr>
              <w:tab/>
            </w:r>
            <w:r>
              <w:rPr>
                <w:rStyle w:val="IndexLink"/>
              </w:rPr>
              <w:t>506</w:t>
            </w:r>
          </w:hyperlink>
        </w:p>
        <w:p>
          <w:pPr>
            <w:pStyle w:val="Contents3"/>
            <w:tabs>
              <w:tab w:val="clear" w:pos="8459"/>
              <w:tab w:val="right" w:pos="9026" w:leader="dot"/>
            </w:tabs>
            <w:rPr/>
          </w:pPr>
          <w:hyperlink w:anchor="__RefHeading___Toc7278735_73709187">
            <w:r>
              <w:rPr>
                <w:webHidden/>
                <w:rStyle w:val="IndexLink"/>
                <w:rtl w:val="true"/>
              </w:rPr>
              <w:t>أنیس الزوار</w:t>
            </w:r>
            <w:r>
              <w:rPr>
                <w:rStyle w:val="IndexLink"/>
                <w:rtl w:val="true"/>
              </w:rPr>
              <w:tab/>
            </w:r>
            <w:r>
              <w:rPr>
                <w:rStyle w:val="IndexLink"/>
              </w:rPr>
              <w:t>507</w:t>
            </w:r>
          </w:hyperlink>
        </w:p>
        <w:p>
          <w:pPr>
            <w:pStyle w:val="Contents3"/>
            <w:tabs>
              <w:tab w:val="clear" w:pos="8459"/>
              <w:tab w:val="right" w:pos="9026" w:leader="dot"/>
            </w:tabs>
            <w:rPr/>
          </w:pPr>
          <w:hyperlink w:anchor="__RefHeading___Toc7278737_73709187">
            <w:r>
              <w:rPr>
                <w:webHidden/>
                <w:rStyle w:val="IndexLink"/>
              </w:rPr>
              <w:t>1777</w:t>
            </w:r>
            <w:r>
              <w:rPr>
                <w:rStyle w:val="IndexLink"/>
                <w:rtl w:val="true"/>
              </w:rPr>
              <w:t xml:space="preserve">- </w:t>
            </w:r>
            <w:r>
              <w:rPr>
                <w:rStyle w:val="IndexLink"/>
                <w:rtl w:val="true"/>
              </w:rPr>
              <w:t>أنیس السالکین‏</w:t>
            </w:r>
            <w:r>
              <w:rPr>
                <w:rStyle w:val="IndexLink"/>
                <w:rtl w:val="true"/>
              </w:rPr>
              <w:tab/>
            </w:r>
            <w:r>
              <w:rPr>
                <w:rStyle w:val="IndexLink"/>
              </w:rPr>
              <w:t>507</w:t>
            </w:r>
          </w:hyperlink>
        </w:p>
        <w:p>
          <w:pPr>
            <w:pStyle w:val="Contents3"/>
            <w:tabs>
              <w:tab w:val="clear" w:pos="8459"/>
              <w:tab w:val="right" w:pos="9026" w:leader="dot"/>
            </w:tabs>
            <w:rPr/>
          </w:pPr>
          <w:hyperlink w:anchor="__RefHeading___Toc7278739_73709187">
            <w:r>
              <w:rPr>
                <w:webHidden/>
                <w:rStyle w:val="IndexLink"/>
              </w:rPr>
              <w:t>1778</w:t>
            </w:r>
            <w:r>
              <w:rPr>
                <w:rStyle w:val="IndexLink"/>
                <w:rtl w:val="true"/>
              </w:rPr>
              <w:t xml:space="preserve">- </w:t>
            </w:r>
            <w:r>
              <w:rPr>
                <w:rStyle w:val="IndexLink"/>
                <w:rtl w:val="true"/>
              </w:rPr>
              <w:t>أنیس الشیعة</w:t>
            </w:r>
            <w:r>
              <w:rPr>
                <w:rStyle w:val="IndexLink"/>
                <w:rtl w:val="true"/>
              </w:rPr>
              <w:tab/>
            </w:r>
            <w:r>
              <w:rPr>
                <w:rStyle w:val="IndexLink"/>
              </w:rPr>
              <w:t>508</w:t>
            </w:r>
          </w:hyperlink>
        </w:p>
        <w:p>
          <w:pPr>
            <w:pStyle w:val="Contents3"/>
            <w:tabs>
              <w:tab w:val="clear" w:pos="8459"/>
              <w:tab w:val="right" w:pos="9026" w:leader="dot"/>
            </w:tabs>
            <w:rPr/>
          </w:pPr>
          <w:hyperlink w:anchor="__RefHeading___Toc7278741_73709187">
            <w:r>
              <w:rPr>
                <w:webHidden/>
                <w:rStyle w:val="IndexLink"/>
              </w:rPr>
              <w:t>1779</w:t>
            </w:r>
            <w:r>
              <w:rPr>
                <w:rStyle w:val="IndexLink"/>
                <w:rtl w:val="true"/>
              </w:rPr>
              <w:t xml:space="preserve">- </w:t>
            </w:r>
            <w:r>
              <w:rPr>
                <w:rStyle w:val="IndexLink"/>
                <w:rtl w:val="true"/>
              </w:rPr>
              <w:t>أنیس الصالحین‏</w:t>
            </w:r>
            <w:r>
              <w:rPr>
                <w:rStyle w:val="IndexLink"/>
                <w:rtl w:val="true"/>
              </w:rPr>
              <w:tab/>
            </w:r>
            <w:r>
              <w:rPr>
                <w:rStyle w:val="IndexLink"/>
              </w:rPr>
              <w:t>508</w:t>
            </w:r>
          </w:hyperlink>
        </w:p>
        <w:p>
          <w:pPr>
            <w:pStyle w:val="Contents3"/>
            <w:tabs>
              <w:tab w:val="clear" w:pos="8459"/>
              <w:tab w:val="right" w:pos="9026" w:leader="dot"/>
            </w:tabs>
            <w:rPr/>
          </w:pPr>
          <w:hyperlink w:anchor="__RefHeading___Toc7278743_73709187">
            <w:r>
              <w:rPr>
                <w:webHidden/>
                <w:rStyle w:val="IndexLink"/>
              </w:rPr>
              <w:t>1780</w:t>
            </w:r>
            <w:r>
              <w:rPr>
                <w:rStyle w:val="IndexLink"/>
                <w:rtl w:val="true"/>
              </w:rPr>
              <w:t xml:space="preserve">- </w:t>
            </w:r>
            <w:r>
              <w:rPr>
                <w:rStyle w:val="IndexLink"/>
                <w:rtl w:val="true"/>
              </w:rPr>
              <w:t>أنیس الطلاب و تذکره الأحباب‏</w:t>
            </w:r>
            <w:r>
              <w:rPr>
                <w:rStyle w:val="IndexLink"/>
                <w:rtl w:val="true"/>
              </w:rPr>
              <w:tab/>
            </w:r>
            <w:r>
              <w:rPr>
                <w:rStyle w:val="IndexLink"/>
              </w:rPr>
              <w:t>509</w:t>
            </w:r>
          </w:hyperlink>
        </w:p>
        <w:p>
          <w:pPr>
            <w:pStyle w:val="Contents3"/>
            <w:tabs>
              <w:tab w:val="clear" w:pos="8459"/>
              <w:tab w:val="right" w:pos="9026" w:leader="dot"/>
            </w:tabs>
            <w:rPr/>
          </w:pPr>
          <w:hyperlink w:anchor="__RefHeading___Toc7278745_73709187">
            <w:r>
              <w:rPr>
                <w:webHidden/>
                <w:rStyle w:val="IndexLink"/>
              </w:rPr>
              <w:t>1781</w:t>
            </w:r>
            <w:r>
              <w:rPr>
                <w:rStyle w:val="IndexLink"/>
                <w:rtl w:val="true"/>
              </w:rPr>
              <w:t xml:space="preserve">- </w:t>
            </w:r>
            <w:r>
              <w:rPr>
                <w:rStyle w:val="IndexLink"/>
                <w:rtl w:val="true"/>
              </w:rPr>
              <w:t>أنیس الطلاب‏</w:t>
            </w:r>
            <w:r>
              <w:rPr>
                <w:rStyle w:val="IndexLink"/>
                <w:rtl w:val="true"/>
              </w:rPr>
              <w:tab/>
            </w:r>
            <w:r>
              <w:rPr>
                <w:rStyle w:val="IndexLink"/>
              </w:rPr>
              <w:t>509</w:t>
            </w:r>
          </w:hyperlink>
        </w:p>
        <w:p>
          <w:pPr>
            <w:pStyle w:val="Contents3"/>
            <w:tabs>
              <w:tab w:val="clear" w:pos="8459"/>
              <w:tab w:val="right" w:pos="9026" w:leader="dot"/>
            </w:tabs>
            <w:rPr/>
          </w:pPr>
          <w:hyperlink w:anchor="__RefHeading___Toc7278747_73709187">
            <w:r>
              <w:rPr>
                <w:webHidden/>
                <w:rStyle w:val="IndexLink"/>
              </w:rPr>
              <w:t>1782</w:t>
            </w:r>
            <w:r>
              <w:rPr>
                <w:rStyle w:val="IndexLink"/>
                <w:rtl w:val="true"/>
              </w:rPr>
              <w:t xml:space="preserve">- </w:t>
            </w:r>
            <w:r>
              <w:rPr>
                <w:rStyle w:val="IndexLink"/>
                <w:rtl w:val="true"/>
              </w:rPr>
              <w:t>أنیس الطلاب‏</w:t>
            </w:r>
            <w:r>
              <w:rPr>
                <w:rStyle w:val="IndexLink"/>
                <w:rtl w:val="true"/>
              </w:rPr>
              <w:tab/>
            </w:r>
            <w:r>
              <w:rPr>
                <w:rStyle w:val="IndexLink"/>
              </w:rPr>
              <w:t>509</w:t>
            </w:r>
          </w:hyperlink>
        </w:p>
        <w:p>
          <w:pPr>
            <w:pStyle w:val="Contents3"/>
            <w:tabs>
              <w:tab w:val="clear" w:pos="8459"/>
              <w:tab w:val="right" w:pos="9026" w:leader="dot"/>
            </w:tabs>
            <w:rPr/>
          </w:pPr>
          <w:hyperlink w:anchor="__RefHeading___Toc7278749_73709187">
            <w:r>
              <w:rPr>
                <w:webHidden/>
                <w:rStyle w:val="IndexLink"/>
              </w:rPr>
              <w:t>1783</w:t>
            </w:r>
            <w:r>
              <w:rPr>
                <w:rStyle w:val="IndexLink"/>
                <w:rtl w:val="true"/>
              </w:rPr>
              <w:t xml:space="preserve">- </w:t>
            </w:r>
            <w:r>
              <w:rPr>
                <w:rStyle w:val="IndexLink"/>
                <w:rtl w:val="true"/>
              </w:rPr>
              <w:t>أنیس الطلاب‏</w:t>
            </w:r>
            <w:r>
              <w:rPr>
                <w:rStyle w:val="IndexLink"/>
                <w:rtl w:val="true"/>
              </w:rPr>
              <w:tab/>
            </w:r>
            <w:r>
              <w:rPr>
                <w:rStyle w:val="IndexLink"/>
              </w:rPr>
              <w:t>510</w:t>
            </w:r>
          </w:hyperlink>
        </w:p>
        <w:p>
          <w:pPr>
            <w:pStyle w:val="Contents3"/>
            <w:tabs>
              <w:tab w:val="clear" w:pos="8459"/>
              <w:tab w:val="right" w:pos="9026" w:leader="dot"/>
            </w:tabs>
            <w:rPr/>
          </w:pPr>
          <w:hyperlink w:anchor="__RefHeading___Toc7278751_73709187">
            <w:r>
              <w:rPr>
                <w:webHidden/>
                <w:rStyle w:val="IndexLink"/>
              </w:rPr>
              <w:t>1784</w:t>
            </w:r>
            <w:r>
              <w:rPr>
                <w:rStyle w:val="IndexLink"/>
                <w:rtl w:val="true"/>
              </w:rPr>
              <w:t xml:space="preserve">- </w:t>
            </w:r>
            <w:r>
              <w:rPr>
                <w:rStyle w:val="IndexLink"/>
                <w:rtl w:val="true"/>
              </w:rPr>
              <w:t>أنیس العابدین فی أحوال الأئمة الاثنی عشر المعصومین ع‏</w:t>
            </w:r>
            <w:r>
              <w:rPr>
                <w:rStyle w:val="IndexLink"/>
                <w:rtl w:val="true"/>
              </w:rPr>
              <w:tab/>
            </w:r>
            <w:r>
              <w:rPr>
                <w:rStyle w:val="IndexLink"/>
              </w:rPr>
              <w:t>510</w:t>
            </w:r>
          </w:hyperlink>
        </w:p>
        <w:p>
          <w:pPr>
            <w:pStyle w:val="Contents3"/>
            <w:tabs>
              <w:tab w:val="clear" w:pos="8459"/>
              <w:tab w:val="right" w:pos="9026" w:leader="dot"/>
            </w:tabs>
            <w:rPr/>
          </w:pPr>
          <w:hyperlink w:anchor="__RefHeading___Toc7278753_73709187">
            <w:r>
              <w:rPr>
                <w:webHidden/>
                <w:rStyle w:val="IndexLink"/>
              </w:rPr>
              <w:t>1785</w:t>
            </w:r>
            <w:r>
              <w:rPr>
                <w:rStyle w:val="IndexLink"/>
                <w:rtl w:val="true"/>
              </w:rPr>
              <w:t xml:space="preserve">- </w:t>
            </w:r>
            <w:r>
              <w:rPr>
                <w:rStyle w:val="IndexLink"/>
                <w:rtl w:val="true"/>
              </w:rPr>
              <w:t>أنیس العابدین‏</w:t>
            </w:r>
            <w:r>
              <w:rPr>
                <w:rStyle w:val="IndexLink"/>
                <w:rtl w:val="true"/>
              </w:rPr>
              <w:tab/>
            </w:r>
            <w:r>
              <w:rPr>
                <w:rStyle w:val="IndexLink"/>
              </w:rPr>
              <w:t>510</w:t>
            </w:r>
          </w:hyperlink>
        </w:p>
        <w:p>
          <w:pPr>
            <w:pStyle w:val="Contents3"/>
            <w:tabs>
              <w:tab w:val="clear" w:pos="8459"/>
              <w:tab w:val="right" w:pos="9026" w:leader="dot"/>
            </w:tabs>
            <w:rPr/>
          </w:pPr>
          <w:hyperlink w:anchor="__RefHeading___Toc7278755_73709187">
            <w:r>
              <w:rPr>
                <w:webHidden/>
                <w:rStyle w:val="IndexLink"/>
              </w:rPr>
              <w:t>1786</w:t>
            </w:r>
            <w:r>
              <w:rPr>
                <w:rStyle w:val="IndexLink"/>
                <w:rtl w:val="true"/>
              </w:rPr>
              <w:t xml:space="preserve">- </w:t>
            </w:r>
            <w:r>
              <w:rPr>
                <w:rStyle w:val="IndexLink"/>
                <w:rtl w:val="true"/>
              </w:rPr>
              <w:t>أنیس العابدین‏</w:t>
            </w:r>
            <w:r>
              <w:rPr>
                <w:rStyle w:val="IndexLink"/>
                <w:rtl w:val="true"/>
              </w:rPr>
              <w:tab/>
            </w:r>
            <w:r>
              <w:rPr>
                <w:rStyle w:val="IndexLink"/>
              </w:rPr>
              <w:t>511</w:t>
            </w:r>
          </w:hyperlink>
        </w:p>
        <w:p>
          <w:pPr>
            <w:pStyle w:val="Contents3"/>
            <w:tabs>
              <w:tab w:val="clear" w:pos="8459"/>
              <w:tab w:val="right" w:pos="9026" w:leader="dot"/>
            </w:tabs>
            <w:rPr/>
          </w:pPr>
          <w:hyperlink w:anchor="__RefHeading___Toc7278757_73709187">
            <w:r>
              <w:rPr>
                <w:webHidden/>
                <w:rStyle w:val="IndexLink"/>
              </w:rPr>
              <w:t>1787</w:t>
            </w:r>
            <w:r>
              <w:rPr>
                <w:rStyle w:val="IndexLink"/>
                <w:rtl w:val="true"/>
              </w:rPr>
              <w:t xml:space="preserve">- </w:t>
            </w:r>
            <w:r>
              <w:rPr>
                <w:rStyle w:val="IndexLink"/>
                <w:rtl w:val="true"/>
              </w:rPr>
              <w:t>أنیس العارفین‏</w:t>
            </w:r>
            <w:r>
              <w:rPr>
                <w:rStyle w:val="IndexLink"/>
                <w:rtl w:val="true"/>
              </w:rPr>
              <w:tab/>
            </w:r>
            <w:r>
              <w:rPr>
                <w:rStyle w:val="IndexLink"/>
              </w:rPr>
              <w:t>511</w:t>
            </w:r>
          </w:hyperlink>
        </w:p>
        <w:p>
          <w:pPr>
            <w:pStyle w:val="Contents3"/>
            <w:tabs>
              <w:tab w:val="clear" w:pos="8459"/>
              <w:tab w:val="right" w:pos="9026" w:leader="dot"/>
            </w:tabs>
            <w:rPr/>
          </w:pPr>
          <w:hyperlink w:anchor="__RefHeading___Toc7278759_73709187">
            <w:r>
              <w:rPr>
                <w:webHidden/>
                <w:rStyle w:val="IndexLink"/>
              </w:rPr>
              <w:t>1788</w:t>
            </w:r>
            <w:r>
              <w:rPr>
                <w:rStyle w:val="IndexLink"/>
                <w:rtl w:val="true"/>
              </w:rPr>
              <w:t xml:space="preserve">- </w:t>
            </w:r>
            <w:r>
              <w:rPr>
                <w:rStyle w:val="IndexLink"/>
                <w:rtl w:val="true"/>
              </w:rPr>
              <w:t>أنیس العارفین‏</w:t>
            </w:r>
            <w:r>
              <w:rPr>
                <w:rStyle w:val="IndexLink"/>
                <w:rtl w:val="true"/>
              </w:rPr>
              <w:tab/>
            </w:r>
            <w:r>
              <w:rPr>
                <w:rStyle w:val="IndexLink"/>
              </w:rPr>
              <w:t>511</w:t>
            </w:r>
          </w:hyperlink>
        </w:p>
        <w:p>
          <w:pPr>
            <w:pStyle w:val="Contents3"/>
            <w:tabs>
              <w:tab w:val="clear" w:pos="8459"/>
              <w:tab w:val="right" w:pos="9026" w:leader="dot"/>
            </w:tabs>
            <w:rPr/>
          </w:pPr>
          <w:hyperlink w:anchor="__RefHeading___Toc7278761_73709187">
            <w:r>
              <w:rPr>
                <w:webHidden/>
                <w:rStyle w:val="IndexLink"/>
              </w:rPr>
              <w:t>1789</w:t>
            </w:r>
            <w:r>
              <w:rPr>
                <w:rStyle w:val="IndexLink"/>
                <w:rtl w:val="true"/>
              </w:rPr>
              <w:t xml:space="preserve">- </w:t>
            </w:r>
            <w:r>
              <w:rPr>
                <w:rStyle w:val="IndexLink"/>
                <w:rtl w:val="true"/>
              </w:rPr>
              <w:t>أنیس العاشقین‏</w:t>
            </w:r>
            <w:r>
              <w:rPr>
                <w:rStyle w:val="IndexLink"/>
                <w:rtl w:val="true"/>
              </w:rPr>
              <w:tab/>
            </w:r>
            <w:r>
              <w:rPr>
                <w:rStyle w:val="IndexLink"/>
              </w:rPr>
              <w:t>512</w:t>
            </w:r>
          </w:hyperlink>
        </w:p>
        <w:p>
          <w:pPr>
            <w:pStyle w:val="Contents3"/>
            <w:tabs>
              <w:tab w:val="clear" w:pos="8459"/>
              <w:tab w:val="right" w:pos="9026" w:leader="dot"/>
            </w:tabs>
            <w:rPr/>
          </w:pPr>
          <w:hyperlink w:anchor="__RefHeading___Toc7278763_73709187">
            <w:r>
              <w:rPr>
                <w:webHidden/>
                <w:rStyle w:val="IndexLink"/>
              </w:rPr>
              <w:t>1790</w:t>
            </w:r>
            <w:r>
              <w:rPr>
                <w:rStyle w:val="IndexLink"/>
                <w:rtl w:val="true"/>
              </w:rPr>
              <w:t xml:space="preserve">- </w:t>
            </w:r>
            <w:r>
              <w:rPr>
                <w:rStyle w:val="IndexLink"/>
                <w:rtl w:val="true"/>
              </w:rPr>
              <w:t>أنیس العاشقین‏</w:t>
            </w:r>
            <w:r>
              <w:rPr>
                <w:rStyle w:val="IndexLink"/>
                <w:rtl w:val="true"/>
              </w:rPr>
              <w:tab/>
            </w:r>
            <w:r>
              <w:rPr>
                <w:rStyle w:val="IndexLink"/>
              </w:rPr>
              <w:t>512</w:t>
            </w:r>
          </w:hyperlink>
        </w:p>
        <w:p>
          <w:pPr>
            <w:pStyle w:val="Contents3"/>
            <w:tabs>
              <w:tab w:val="clear" w:pos="8459"/>
              <w:tab w:val="right" w:pos="9026" w:leader="dot"/>
            </w:tabs>
            <w:rPr/>
          </w:pPr>
          <w:hyperlink w:anchor="__RefHeading___Toc7278765_73709187">
            <w:r>
              <w:rPr>
                <w:webHidden/>
                <w:rStyle w:val="IndexLink"/>
              </w:rPr>
              <w:t>1791</w:t>
            </w:r>
            <w:r>
              <w:rPr>
                <w:rStyle w:val="IndexLink"/>
                <w:rtl w:val="true"/>
              </w:rPr>
              <w:t xml:space="preserve">- </w:t>
            </w:r>
            <w:r>
              <w:rPr>
                <w:rStyle w:val="IndexLink"/>
                <w:rtl w:val="true"/>
              </w:rPr>
              <w:t>أنیس العاشقین‏</w:t>
            </w:r>
            <w:r>
              <w:rPr>
                <w:rStyle w:val="IndexLink"/>
                <w:rtl w:val="true"/>
              </w:rPr>
              <w:tab/>
            </w:r>
            <w:r>
              <w:rPr>
                <w:rStyle w:val="IndexLink"/>
              </w:rPr>
              <w:t>512</w:t>
            </w:r>
          </w:hyperlink>
        </w:p>
        <w:p>
          <w:pPr>
            <w:pStyle w:val="Contents3"/>
            <w:tabs>
              <w:tab w:val="clear" w:pos="8459"/>
              <w:tab w:val="right" w:pos="9026" w:leader="dot"/>
            </w:tabs>
            <w:rPr/>
          </w:pPr>
          <w:hyperlink w:anchor="__RefHeading___Toc7278767_73709187">
            <w:r>
              <w:rPr>
                <w:webHidden/>
                <w:rStyle w:val="IndexLink"/>
              </w:rPr>
              <w:t>1792</w:t>
            </w:r>
            <w:r>
              <w:rPr>
                <w:rStyle w:val="IndexLink"/>
                <w:rtl w:val="true"/>
              </w:rPr>
              <w:t xml:space="preserve">- </w:t>
            </w:r>
            <w:r>
              <w:rPr>
                <w:rStyle w:val="IndexLink"/>
                <w:rtl w:val="true"/>
              </w:rPr>
              <w:t>أنیس العباد</w:t>
            </w:r>
            <w:r>
              <w:rPr>
                <w:rStyle w:val="IndexLink"/>
                <w:rtl w:val="true"/>
              </w:rPr>
              <w:tab/>
            </w:r>
            <w:r>
              <w:rPr>
                <w:rStyle w:val="IndexLink"/>
              </w:rPr>
              <w:t>512</w:t>
            </w:r>
          </w:hyperlink>
        </w:p>
        <w:p>
          <w:pPr>
            <w:pStyle w:val="Contents3"/>
            <w:tabs>
              <w:tab w:val="clear" w:pos="8459"/>
              <w:tab w:val="right" w:pos="9026" w:leader="dot"/>
            </w:tabs>
            <w:rPr/>
          </w:pPr>
          <w:hyperlink w:anchor="__RefHeading___Toc7278769_73709187">
            <w:r>
              <w:rPr>
                <w:webHidden/>
                <w:rStyle w:val="IndexLink"/>
              </w:rPr>
              <w:t>1793</w:t>
            </w:r>
            <w:r>
              <w:rPr>
                <w:rStyle w:val="IndexLink"/>
                <w:rtl w:val="true"/>
              </w:rPr>
              <w:t xml:space="preserve">- </w:t>
            </w:r>
            <w:r>
              <w:rPr>
                <w:rStyle w:val="IndexLink"/>
                <w:rtl w:val="true"/>
              </w:rPr>
              <w:t>أنیس العلماء و جلیس الأدباء،</w:t>
            </w:r>
            <w:r>
              <w:rPr>
                <w:rStyle w:val="IndexLink"/>
                <w:rtl w:val="true"/>
              </w:rPr>
              <w:tab/>
            </w:r>
            <w:r>
              <w:rPr>
                <w:rStyle w:val="IndexLink"/>
              </w:rPr>
              <w:t>512</w:t>
            </w:r>
          </w:hyperlink>
        </w:p>
        <w:p>
          <w:pPr>
            <w:pStyle w:val="Contents3"/>
            <w:tabs>
              <w:tab w:val="clear" w:pos="8459"/>
              <w:tab w:val="right" w:pos="9026" w:leader="dot"/>
            </w:tabs>
            <w:rPr/>
          </w:pPr>
          <w:hyperlink w:anchor="__RefHeading___Toc7278771_73709187">
            <w:r>
              <w:rPr>
                <w:webHidden/>
                <w:rStyle w:val="IndexLink"/>
              </w:rPr>
              <w:t>1794</w:t>
            </w:r>
            <w:r>
              <w:rPr>
                <w:rStyle w:val="IndexLink"/>
                <w:rtl w:val="true"/>
              </w:rPr>
              <w:t xml:space="preserve">- </w:t>
            </w:r>
            <w:r>
              <w:rPr>
                <w:rStyle w:val="IndexLink"/>
                <w:rtl w:val="true"/>
              </w:rPr>
              <w:t>أنیس العهد و مونس اللحد،</w:t>
            </w:r>
            <w:r>
              <w:rPr>
                <w:rStyle w:val="IndexLink"/>
                <w:rtl w:val="true"/>
              </w:rPr>
              <w:tab/>
            </w:r>
            <w:r>
              <w:rPr>
                <w:rStyle w:val="IndexLink"/>
              </w:rPr>
              <w:t>512</w:t>
            </w:r>
          </w:hyperlink>
        </w:p>
        <w:p>
          <w:pPr>
            <w:pStyle w:val="Contents3"/>
            <w:tabs>
              <w:tab w:val="clear" w:pos="8459"/>
              <w:tab w:val="right" w:pos="9026" w:leader="dot"/>
            </w:tabs>
            <w:rPr/>
          </w:pPr>
          <w:hyperlink w:anchor="__RefHeading___Toc7278773_73709187">
            <w:r>
              <w:rPr>
                <w:webHidden/>
                <w:rStyle w:val="IndexLink"/>
              </w:rPr>
              <w:t>1795</w:t>
            </w:r>
            <w:r>
              <w:rPr>
                <w:rStyle w:val="IndexLink"/>
                <w:rtl w:val="true"/>
              </w:rPr>
              <w:t xml:space="preserve">- </w:t>
            </w:r>
            <w:r>
              <w:rPr>
                <w:rStyle w:val="IndexLink"/>
                <w:rtl w:val="true"/>
              </w:rPr>
              <w:t>أنیس الغرباء</w:t>
            </w:r>
            <w:r>
              <w:rPr>
                <w:rStyle w:val="IndexLink"/>
                <w:rtl w:val="true"/>
              </w:rPr>
              <w:tab/>
            </w:r>
            <w:r>
              <w:rPr>
                <w:rStyle w:val="IndexLink"/>
              </w:rPr>
              <w:t>513</w:t>
            </w:r>
          </w:hyperlink>
        </w:p>
        <w:p>
          <w:pPr>
            <w:pStyle w:val="Contents3"/>
            <w:tabs>
              <w:tab w:val="clear" w:pos="8459"/>
              <w:tab w:val="right" w:pos="9026" w:leader="dot"/>
            </w:tabs>
            <w:rPr/>
          </w:pPr>
          <w:hyperlink w:anchor="__RefHeading___Toc7278775_73709187">
            <w:r>
              <w:rPr>
                <w:webHidden/>
                <w:rStyle w:val="IndexLink"/>
              </w:rPr>
              <w:t>1796</w:t>
            </w:r>
            <w:r>
              <w:rPr>
                <w:rStyle w:val="IndexLink"/>
                <w:rtl w:val="true"/>
              </w:rPr>
              <w:t xml:space="preserve">- </w:t>
            </w:r>
            <w:r>
              <w:rPr>
                <w:rStyle w:val="IndexLink"/>
                <w:rtl w:val="true"/>
              </w:rPr>
              <w:t>أنیس الغریب و جلیس الأریب،</w:t>
            </w:r>
            <w:r>
              <w:rPr>
                <w:rStyle w:val="IndexLink"/>
                <w:rtl w:val="true"/>
              </w:rPr>
              <w:tab/>
            </w:r>
            <w:r>
              <w:rPr>
                <w:rStyle w:val="IndexLink"/>
              </w:rPr>
              <w:t>513</w:t>
            </w:r>
          </w:hyperlink>
        </w:p>
        <w:p>
          <w:pPr>
            <w:pStyle w:val="Contents3"/>
            <w:tabs>
              <w:tab w:val="clear" w:pos="8459"/>
              <w:tab w:val="right" w:pos="9026" w:leader="dot"/>
            </w:tabs>
            <w:rPr/>
          </w:pPr>
          <w:hyperlink w:anchor="__RefHeading___Toc7278777_73709187">
            <w:r>
              <w:rPr>
                <w:webHidden/>
                <w:rStyle w:val="IndexLink"/>
                <w:rtl w:val="true"/>
              </w:rPr>
              <w:t>أنیس الفرید فی شرح التوحید</w:t>
            </w:r>
            <w:r>
              <w:rPr>
                <w:rStyle w:val="IndexLink"/>
                <w:rtl w:val="true"/>
              </w:rPr>
              <w:tab/>
            </w:r>
            <w:r>
              <w:rPr>
                <w:rStyle w:val="IndexLink"/>
              </w:rPr>
              <w:t>513</w:t>
            </w:r>
          </w:hyperlink>
        </w:p>
        <w:p>
          <w:pPr>
            <w:pStyle w:val="Contents3"/>
            <w:tabs>
              <w:tab w:val="clear" w:pos="8459"/>
              <w:tab w:val="right" w:pos="9026" w:leader="dot"/>
            </w:tabs>
            <w:rPr/>
          </w:pPr>
          <w:hyperlink w:anchor="__RefHeading___Toc7278779_73709187">
            <w:r>
              <w:rPr>
                <w:webHidden/>
                <w:rStyle w:val="IndexLink"/>
              </w:rPr>
              <w:t>1797</w:t>
            </w:r>
            <w:r>
              <w:rPr>
                <w:rStyle w:val="IndexLink"/>
                <w:rtl w:val="true"/>
              </w:rPr>
              <w:t xml:space="preserve">- </w:t>
            </w:r>
            <w:r>
              <w:rPr>
                <w:rStyle w:val="IndexLink"/>
                <w:rtl w:val="true"/>
              </w:rPr>
              <w:t>أنیس الفقهاء</w:t>
            </w:r>
            <w:r>
              <w:rPr>
                <w:rStyle w:val="IndexLink"/>
                <w:rtl w:val="true"/>
              </w:rPr>
              <w:tab/>
            </w:r>
            <w:r>
              <w:rPr>
                <w:rStyle w:val="IndexLink"/>
              </w:rPr>
              <w:t>513</w:t>
            </w:r>
          </w:hyperlink>
        </w:p>
        <w:p>
          <w:pPr>
            <w:pStyle w:val="Contents3"/>
            <w:tabs>
              <w:tab w:val="clear" w:pos="8459"/>
              <w:tab w:val="right" w:pos="9026" w:leader="dot"/>
            </w:tabs>
            <w:rPr/>
          </w:pPr>
          <w:hyperlink w:anchor="__RefHeading___Toc7278781_73709187">
            <w:r>
              <w:rPr>
                <w:webHidden/>
                <w:rStyle w:val="IndexLink"/>
              </w:rPr>
              <w:t>1798</w:t>
            </w:r>
            <w:r>
              <w:rPr>
                <w:rStyle w:val="IndexLink"/>
                <w:rtl w:val="true"/>
              </w:rPr>
              <w:t xml:space="preserve">- </w:t>
            </w:r>
            <w:r>
              <w:rPr>
                <w:rStyle w:val="IndexLink"/>
                <w:rtl w:val="true"/>
              </w:rPr>
              <w:t>أنیس الفؤاد فی حقیقة الاجتهاد</w:t>
            </w:r>
            <w:r>
              <w:rPr>
                <w:rStyle w:val="IndexLink"/>
                <w:rtl w:val="true"/>
              </w:rPr>
              <w:tab/>
            </w:r>
            <w:r>
              <w:rPr>
                <w:rStyle w:val="IndexLink"/>
              </w:rPr>
              <w:t>513</w:t>
            </w:r>
          </w:hyperlink>
        </w:p>
        <w:p>
          <w:pPr>
            <w:pStyle w:val="Contents3"/>
            <w:tabs>
              <w:tab w:val="clear" w:pos="8459"/>
              <w:tab w:val="right" w:pos="9026" w:leader="dot"/>
            </w:tabs>
            <w:rPr/>
          </w:pPr>
          <w:hyperlink w:anchor="__RefHeading___Toc7278783_73709187">
            <w:r>
              <w:rPr>
                <w:webHidden/>
                <w:rStyle w:val="IndexLink"/>
              </w:rPr>
              <w:t>1799</w:t>
            </w:r>
            <w:r>
              <w:rPr>
                <w:rStyle w:val="IndexLink"/>
                <w:rtl w:val="true"/>
              </w:rPr>
              <w:t xml:space="preserve">- </w:t>
            </w:r>
            <w:r>
              <w:rPr>
                <w:rStyle w:val="IndexLink"/>
                <w:rtl w:val="true"/>
              </w:rPr>
              <w:t>أنیس اللیل‏</w:t>
            </w:r>
            <w:r>
              <w:rPr>
                <w:rStyle w:val="IndexLink"/>
                <w:rtl w:val="true"/>
              </w:rPr>
              <w:tab/>
            </w:r>
            <w:r>
              <w:rPr>
                <w:rStyle w:val="IndexLink"/>
              </w:rPr>
              <w:t>514</w:t>
            </w:r>
          </w:hyperlink>
        </w:p>
        <w:p>
          <w:pPr>
            <w:pStyle w:val="Contents3"/>
            <w:tabs>
              <w:tab w:val="clear" w:pos="8459"/>
              <w:tab w:val="right" w:pos="9026" w:leader="dot"/>
            </w:tabs>
            <w:rPr/>
          </w:pPr>
          <w:hyperlink w:anchor="__RefHeading___Toc7278785_73709187">
            <w:r>
              <w:rPr>
                <w:webHidden/>
                <w:rStyle w:val="IndexLink"/>
              </w:rPr>
              <w:t>1800</w:t>
            </w:r>
            <w:r>
              <w:rPr>
                <w:rStyle w:val="IndexLink"/>
                <w:rtl w:val="true"/>
              </w:rPr>
              <w:t xml:space="preserve">- </w:t>
            </w:r>
            <w:r>
              <w:rPr>
                <w:rStyle w:val="IndexLink"/>
                <w:rtl w:val="true"/>
              </w:rPr>
              <w:t>أنیس القلب‏</w:t>
            </w:r>
            <w:r>
              <w:rPr>
                <w:rStyle w:val="IndexLink"/>
                <w:rtl w:val="true"/>
              </w:rPr>
              <w:tab/>
            </w:r>
            <w:r>
              <w:rPr>
                <w:rStyle w:val="IndexLink"/>
              </w:rPr>
              <w:t>514</w:t>
            </w:r>
          </w:hyperlink>
        </w:p>
        <w:p>
          <w:pPr>
            <w:pStyle w:val="Contents3"/>
            <w:tabs>
              <w:tab w:val="clear" w:pos="8459"/>
              <w:tab w:val="right" w:pos="9026" w:leader="dot"/>
            </w:tabs>
            <w:rPr/>
          </w:pPr>
          <w:hyperlink w:anchor="__RefHeading___Toc7278787_73709187">
            <w:r>
              <w:rPr>
                <w:webHidden/>
                <w:rStyle w:val="IndexLink"/>
              </w:rPr>
              <w:t>1801</w:t>
            </w:r>
            <w:r>
              <w:rPr>
                <w:rStyle w:val="IndexLink"/>
                <w:rtl w:val="true"/>
              </w:rPr>
              <w:t xml:space="preserve">- </w:t>
            </w:r>
            <w:r>
              <w:rPr>
                <w:rStyle w:val="IndexLink"/>
                <w:rtl w:val="true"/>
              </w:rPr>
              <w:t>أنیس المتقین‏</w:t>
            </w:r>
            <w:r>
              <w:rPr>
                <w:rStyle w:val="IndexLink"/>
                <w:rtl w:val="true"/>
              </w:rPr>
              <w:tab/>
            </w:r>
            <w:r>
              <w:rPr>
                <w:rStyle w:val="IndexLink"/>
              </w:rPr>
              <w:t>514</w:t>
            </w:r>
          </w:hyperlink>
        </w:p>
        <w:p>
          <w:pPr>
            <w:pStyle w:val="Contents3"/>
            <w:tabs>
              <w:tab w:val="clear" w:pos="8459"/>
              <w:tab w:val="right" w:pos="9026" w:leader="dot"/>
            </w:tabs>
            <w:rPr/>
          </w:pPr>
          <w:hyperlink w:anchor="__RefHeading___Toc7278789_73709187">
            <w:r>
              <w:rPr>
                <w:webHidden/>
                <w:rStyle w:val="IndexLink"/>
              </w:rPr>
              <w:t>1802</w:t>
            </w:r>
            <w:r>
              <w:rPr>
                <w:rStyle w:val="IndexLink"/>
                <w:rtl w:val="true"/>
              </w:rPr>
              <w:t xml:space="preserve">- </w:t>
            </w:r>
            <w:r>
              <w:rPr>
                <w:rStyle w:val="IndexLink"/>
                <w:rtl w:val="true"/>
              </w:rPr>
              <w:t>أنیس المجتهدین و زین المصلین،</w:t>
            </w:r>
            <w:r>
              <w:rPr>
                <w:rStyle w:val="IndexLink"/>
                <w:rtl w:val="true"/>
              </w:rPr>
              <w:tab/>
            </w:r>
            <w:r>
              <w:rPr>
                <w:rStyle w:val="IndexLink"/>
              </w:rPr>
              <w:t>514</w:t>
            </w:r>
          </w:hyperlink>
        </w:p>
        <w:p>
          <w:pPr>
            <w:pStyle w:val="Contents3"/>
            <w:tabs>
              <w:tab w:val="clear" w:pos="8459"/>
              <w:tab w:val="right" w:pos="9026" w:leader="dot"/>
            </w:tabs>
            <w:rPr/>
          </w:pPr>
          <w:hyperlink w:anchor="__RefHeading___Toc7278791_73709187">
            <w:r>
              <w:rPr>
                <w:webHidden/>
                <w:rStyle w:val="IndexLink"/>
              </w:rPr>
              <w:t>1803</w:t>
            </w:r>
            <w:r>
              <w:rPr>
                <w:rStyle w:val="IndexLink"/>
                <w:rtl w:val="true"/>
              </w:rPr>
              <w:t xml:space="preserve">- </w:t>
            </w:r>
            <w:r>
              <w:rPr>
                <w:rStyle w:val="IndexLink"/>
                <w:rtl w:val="true"/>
              </w:rPr>
              <w:t>أنیس المجتهدین‏</w:t>
            </w:r>
            <w:r>
              <w:rPr>
                <w:rStyle w:val="IndexLink"/>
                <w:rtl w:val="true"/>
              </w:rPr>
              <w:tab/>
            </w:r>
            <w:r>
              <w:rPr>
                <w:rStyle w:val="IndexLink"/>
              </w:rPr>
              <w:t>514</w:t>
            </w:r>
          </w:hyperlink>
        </w:p>
        <w:p>
          <w:pPr>
            <w:pStyle w:val="Contents3"/>
            <w:tabs>
              <w:tab w:val="clear" w:pos="8459"/>
              <w:tab w:val="right" w:pos="9026" w:leader="dot"/>
            </w:tabs>
            <w:rPr/>
          </w:pPr>
          <w:hyperlink w:anchor="__RefHeading___Toc7278793_73709187">
            <w:r>
              <w:rPr>
                <w:webHidden/>
                <w:rStyle w:val="IndexLink"/>
              </w:rPr>
              <w:t>1804</w:t>
            </w:r>
            <w:r>
              <w:rPr>
                <w:rStyle w:val="IndexLink"/>
                <w:rtl w:val="true"/>
              </w:rPr>
              <w:t xml:space="preserve">- </w:t>
            </w:r>
            <w:r>
              <w:rPr>
                <w:rStyle w:val="IndexLink"/>
                <w:rtl w:val="true"/>
              </w:rPr>
              <w:t>أنیس المجتهدین‏</w:t>
            </w:r>
            <w:r>
              <w:rPr>
                <w:rStyle w:val="IndexLink"/>
                <w:rtl w:val="true"/>
              </w:rPr>
              <w:tab/>
            </w:r>
            <w:r>
              <w:rPr>
                <w:rStyle w:val="IndexLink"/>
              </w:rPr>
              <w:t>514</w:t>
            </w:r>
          </w:hyperlink>
        </w:p>
        <w:p>
          <w:pPr>
            <w:pStyle w:val="Contents3"/>
            <w:tabs>
              <w:tab w:val="clear" w:pos="8459"/>
              <w:tab w:val="right" w:pos="9026" w:leader="dot"/>
            </w:tabs>
            <w:rPr/>
          </w:pPr>
          <w:hyperlink w:anchor="__RefHeading___Toc7278795_73709187">
            <w:r>
              <w:rPr>
                <w:webHidden/>
                <w:rStyle w:val="IndexLink"/>
              </w:rPr>
              <w:t>1805</w:t>
            </w:r>
            <w:r>
              <w:rPr>
                <w:rStyle w:val="IndexLink"/>
                <w:rtl w:val="true"/>
              </w:rPr>
              <w:t xml:space="preserve">- </w:t>
            </w:r>
            <w:r>
              <w:rPr>
                <w:rStyle w:val="IndexLink"/>
                <w:rtl w:val="true"/>
              </w:rPr>
              <w:t>أنیس المحبین‏</w:t>
            </w:r>
            <w:r>
              <w:rPr>
                <w:rStyle w:val="IndexLink"/>
                <w:rtl w:val="true"/>
              </w:rPr>
              <w:tab/>
            </w:r>
            <w:r>
              <w:rPr>
                <w:rStyle w:val="IndexLink"/>
              </w:rPr>
              <w:t>515</w:t>
            </w:r>
          </w:hyperlink>
        </w:p>
        <w:p>
          <w:pPr>
            <w:pStyle w:val="Contents3"/>
            <w:tabs>
              <w:tab w:val="clear" w:pos="8459"/>
              <w:tab w:val="right" w:pos="9026" w:leader="dot"/>
            </w:tabs>
            <w:rPr/>
          </w:pPr>
          <w:hyperlink w:anchor="__RefHeading___Toc7278797_73709187">
            <w:r>
              <w:rPr>
                <w:webHidden/>
                <w:rStyle w:val="IndexLink"/>
              </w:rPr>
              <w:t>1806</w:t>
            </w:r>
            <w:r>
              <w:rPr>
                <w:rStyle w:val="IndexLink"/>
                <w:rtl w:val="true"/>
              </w:rPr>
              <w:t xml:space="preserve">- </w:t>
            </w:r>
            <w:r>
              <w:rPr>
                <w:rStyle w:val="IndexLink"/>
                <w:rtl w:val="true"/>
              </w:rPr>
              <w:t>أنیس المسافر</w:t>
            </w:r>
            <w:r>
              <w:rPr>
                <w:rStyle w:val="IndexLink"/>
                <w:rtl w:val="true"/>
              </w:rPr>
              <w:tab/>
            </w:r>
            <w:r>
              <w:rPr>
                <w:rStyle w:val="IndexLink"/>
              </w:rPr>
              <w:t>515</w:t>
            </w:r>
          </w:hyperlink>
        </w:p>
        <w:p>
          <w:pPr>
            <w:pStyle w:val="Contents3"/>
            <w:tabs>
              <w:tab w:val="clear" w:pos="8459"/>
              <w:tab w:val="right" w:pos="9026" w:leader="dot"/>
            </w:tabs>
            <w:rPr/>
          </w:pPr>
          <w:hyperlink w:anchor="__RefHeading___Toc7278799_73709187">
            <w:r>
              <w:rPr>
                <w:webHidden/>
                <w:rStyle w:val="IndexLink"/>
              </w:rPr>
              <w:t>1807</w:t>
            </w:r>
            <w:r>
              <w:rPr>
                <w:rStyle w:val="IndexLink"/>
                <w:rtl w:val="true"/>
              </w:rPr>
              <w:t xml:space="preserve">- </w:t>
            </w:r>
            <w:r>
              <w:rPr>
                <w:rStyle w:val="IndexLink"/>
                <w:rtl w:val="true"/>
              </w:rPr>
              <w:t>أنیس المسافر و جلیس الخواطر</w:t>
            </w:r>
            <w:r>
              <w:rPr>
                <w:rStyle w:val="IndexLink"/>
                <w:rtl w:val="true"/>
              </w:rPr>
              <w:tab/>
            </w:r>
            <w:r>
              <w:rPr>
                <w:rStyle w:val="IndexLink"/>
              </w:rPr>
              <w:t>515</w:t>
            </w:r>
          </w:hyperlink>
        </w:p>
        <w:p>
          <w:pPr>
            <w:pStyle w:val="Contents3"/>
            <w:tabs>
              <w:tab w:val="clear" w:pos="8459"/>
              <w:tab w:val="right" w:pos="9026" w:leader="dot"/>
            </w:tabs>
            <w:rPr/>
          </w:pPr>
          <w:hyperlink w:anchor="__RefHeading___Toc7278801_73709187">
            <w:r>
              <w:rPr>
                <w:webHidden/>
                <w:rStyle w:val="IndexLink"/>
              </w:rPr>
              <w:t>1808</w:t>
            </w:r>
            <w:r>
              <w:rPr>
                <w:rStyle w:val="IndexLink"/>
                <w:rtl w:val="true"/>
              </w:rPr>
              <w:t xml:space="preserve">- </w:t>
            </w:r>
            <w:r>
              <w:rPr>
                <w:rStyle w:val="IndexLink"/>
                <w:rtl w:val="true"/>
              </w:rPr>
              <w:t>أنیس المستوحشین‏</w:t>
            </w:r>
            <w:r>
              <w:rPr>
                <w:rStyle w:val="IndexLink"/>
                <w:rtl w:val="true"/>
              </w:rPr>
              <w:tab/>
            </w:r>
            <w:r>
              <w:rPr>
                <w:rStyle w:val="IndexLink"/>
              </w:rPr>
              <w:t>516</w:t>
            </w:r>
          </w:hyperlink>
        </w:p>
        <w:p>
          <w:pPr>
            <w:pStyle w:val="Contents3"/>
            <w:tabs>
              <w:tab w:val="clear" w:pos="8459"/>
              <w:tab w:val="right" w:pos="9026" w:leader="dot"/>
            </w:tabs>
            <w:rPr/>
          </w:pPr>
          <w:hyperlink w:anchor="__RefHeading___Toc7278803_73709187">
            <w:r>
              <w:rPr>
                <w:webHidden/>
                <w:rStyle w:val="IndexLink"/>
              </w:rPr>
              <w:t>1809</w:t>
            </w:r>
            <w:r>
              <w:rPr>
                <w:rStyle w:val="IndexLink"/>
                <w:rtl w:val="true"/>
              </w:rPr>
              <w:t xml:space="preserve">- </w:t>
            </w:r>
            <w:r>
              <w:rPr>
                <w:rStyle w:val="IndexLink"/>
                <w:rtl w:val="true"/>
              </w:rPr>
              <w:t>أنیس المشتغلین‏</w:t>
            </w:r>
            <w:r>
              <w:rPr>
                <w:rStyle w:val="IndexLink"/>
                <w:rtl w:val="true"/>
              </w:rPr>
              <w:tab/>
            </w:r>
            <w:r>
              <w:rPr>
                <w:rStyle w:val="IndexLink"/>
              </w:rPr>
              <w:t>516</w:t>
            </w:r>
          </w:hyperlink>
        </w:p>
        <w:p>
          <w:pPr>
            <w:pStyle w:val="Contents3"/>
            <w:tabs>
              <w:tab w:val="clear" w:pos="8459"/>
              <w:tab w:val="right" w:pos="9026" w:leader="dot"/>
            </w:tabs>
            <w:rPr/>
          </w:pPr>
          <w:hyperlink w:anchor="__RefHeading___Toc7278805_73709187">
            <w:r>
              <w:rPr>
                <w:webHidden/>
                <w:rStyle w:val="IndexLink"/>
              </w:rPr>
              <w:t>1810</w:t>
            </w:r>
            <w:r>
              <w:rPr>
                <w:rStyle w:val="IndexLink"/>
                <w:rtl w:val="true"/>
              </w:rPr>
              <w:t xml:space="preserve">- </w:t>
            </w:r>
            <w:r>
              <w:rPr>
                <w:rStyle w:val="IndexLink"/>
                <w:rtl w:val="true"/>
              </w:rPr>
              <w:t>أنیس المصلی‏</w:t>
            </w:r>
            <w:r>
              <w:rPr>
                <w:rStyle w:val="IndexLink"/>
                <w:rtl w:val="true"/>
              </w:rPr>
              <w:tab/>
            </w:r>
            <w:r>
              <w:rPr>
                <w:rStyle w:val="IndexLink"/>
              </w:rPr>
              <w:t>516</w:t>
            </w:r>
          </w:hyperlink>
        </w:p>
        <w:p>
          <w:pPr>
            <w:pStyle w:val="Contents3"/>
            <w:tabs>
              <w:tab w:val="clear" w:pos="8459"/>
              <w:tab w:val="right" w:pos="9026" w:leader="dot"/>
            </w:tabs>
            <w:rPr/>
          </w:pPr>
          <w:hyperlink w:anchor="__RefHeading___Toc7278807_73709187">
            <w:r>
              <w:rPr>
                <w:webHidden/>
                <w:rStyle w:val="IndexLink"/>
              </w:rPr>
              <w:t>1811</w:t>
            </w:r>
            <w:r>
              <w:rPr>
                <w:rStyle w:val="IndexLink"/>
                <w:rtl w:val="true"/>
              </w:rPr>
              <w:t xml:space="preserve">- </w:t>
            </w:r>
            <w:r>
              <w:rPr>
                <w:rStyle w:val="IndexLink"/>
                <w:rtl w:val="true"/>
              </w:rPr>
              <w:t>أنیس المصلین‏</w:t>
            </w:r>
            <w:r>
              <w:rPr>
                <w:rStyle w:val="IndexLink"/>
                <w:rtl w:val="true"/>
              </w:rPr>
              <w:tab/>
            </w:r>
            <w:r>
              <w:rPr>
                <w:rStyle w:val="IndexLink"/>
              </w:rPr>
              <w:t>516</w:t>
            </w:r>
          </w:hyperlink>
        </w:p>
        <w:p>
          <w:pPr>
            <w:pStyle w:val="Contents3"/>
            <w:tabs>
              <w:tab w:val="clear" w:pos="8459"/>
              <w:tab w:val="right" w:pos="9026" w:leader="dot"/>
            </w:tabs>
            <w:rPr/>
          </w:pPr>
          <w:hyperlink w:anchor="__RefHeading___Toc7278809_73709187">
            <w:r>
              <w:rPr>
                <w:webHidden/>
                <w:rStyle w:val="IndexLink"/>
              </w:rPr>
              <w:t>1812</w:t>
            </w:r>
            <w:r>
              <w:rPr>
                <w:rStyle w:val="IndexLink"/>
                <w:rtl w:val="true"/>
              </w:rPr>
              <w:t xml:space="preserve">- </w:t>
            </w:r>
            <w:r>
              <w:rPr>
                <w:rStyle w:val="IndexLink"/>
                <w:rtl w:val="true"/>
              </w:rPr>
              <w:t>أنیس المقلدین‏</w:t>
            </w:r>
            <w:r>
              <w:rPr>
                <w:rStyle w:val="IndexLink"/>
                <w:rtl w:val="true"/>
              </w:rPr>
              <w:tab/>
            </w:r>
            <w:r>
              <w:rPr>
                <w:rStyle w:val="IndexLink"/>
              </w:rPr>
              <w:t>516</w:t>
            </w:r>
          </w:hyperlink>
        </w:p>
        <w:p>
          <w:pPr>
            <w:pStyle w:val="Contents3"/>
            <w:tabs>
              <w:tab w:val="clear" w:pos="8459"/>
              <w:tab w:val="right" w:pos="9026" w:leader="dot"/>
            </w:tabs>
            <w:rPr/>
          </w:pPr>
          <w:hyperlink w:anchor="__RefHeading___Toc7278811_73709187">
            <w:r>
              <w:rPr>
                <w:webHidden/>
                <w:rStyle w:val="IndexLink"/>
              </w:rPr>
              <w:t>1813</w:t>
            </w:r>
            <w:r>
              <w:rPr>
                <w:rStyle w:val="IndexLink"/>
                <w:rtl w:val="true"/>
              </w:rPr>
              <w:t xml:space="preserve">- </w:t>
            </w:r>
            <w:r>
              <w:rPr>
                <w:rStyle w:val="IndexLink"/>
                <w:rtl w:val="true"/>
              </w:rPr>
              <w:t>أنیس المقلدین‏</w:t>
            </w:r>
            <w:r>
              <w:rPr>
                <w:rStyle w:val="IndexLink"/>
                <w:rtl w:val="true"/>
              </w:rPr>
              <w:tab/>
            </w:r>
            <w:r>
              <w:rPr>
                <w:rStyle w:val="IndexLink"/>
              </w:rPr>
              <w:t>516</w:t>
            </w:r>
          </w:hyperlink>
        </w:p>
        <w:p>
          <w:pPr>
            <w:pStyle w:val="Contents3"/>
            <w:tabs>
              <w:tab w:val="clear" w:pos="8459"/>
              <w:tab w:val="right" w:pos="9026" w:leader="dot"/>
            </w:tabs>
            <w:rPr/>
          </w:pPr>
          <w:hyperlink w:anchor="__RefHeading___Toc7278813_73709187">
            <w:r>
              <w:rPr>
                <w:webHidden/>
                <w:rStyle w:val="IndexLink"/>
              </w:rPr>
              <w:t>1814</w:t>
            </w:r>
            <w:r>
              <w:rPr>
                <w:rStyle w:val="IndexLink"/>
                <w:rtl w:val="true"/>
              </w:rPr>
              <w:t xml:space="preserve">- </w:t>
            </w:r>
            <w:r>
              <w:rPr>
                <w:rStyle w:val="IndexLink"/>
                <w:rtl w:val="true"/>
              </w:rPr>
              <w:t>أنیس الموحدین‏</w:t>
            </w:r>
            <w:r>
              <w:rPr>
                <w:rStyle w:val="IndexLink"/>
                <w:rtl w:val="true"/>
              </w:rPr>
              <w:tab/>
            </w:r>
            <w:r>
              <w:rPr>
                <w:rStyle w:val="IndexLink"/>
              </w:rPr>
              <w:t>516</w:t>
            </w:r>
          </w:hyperlink>
        </w:p>
        <w:p>
          <w:pPr>
            <w:pStyle w:val="Contents3"/>
            <w:tabs>
              <w:tab w:val="clear" w:pos="8459"/>
              <w:tab w:val="right" w:pos="9026" w:leader="dot"/>
            </w:tabs>
            <w:rPr/>
          </w:pPr>
          <w:hyperlink w:anchor="__RefHeading___Toc7278815_73709187">
            <w:r>
              <w:rPr>
                <w:webHidden/>
                <w:rStyle w:val="IndexLink"/>
              </w:rPr>
              <w:t>1815</w:t>
            </w:r>
            <w:r>
              <w:rPr>
                <w:rStyle w:val="IndexLink"/>
                <w:rtl w:val="true"/>
              </w:rPr>
              <w:t xml:space="preserve">- </w:t>
            </w:r>
            <w:r>
              <w:rPr>
                <w:rStyle w:val="IndexLink"/>
                <w:rtl w:val="true"/>
              </w:rPr>
              <w:t>أنیس المؤمنین‏</w:t>
            </w:r>
            <w:r>
              <w:rPr>
                <w:rStyle w:val="IndexLink"/>
                <w:rtl w:val="true"/>
              </w:rPr>
              <w:tab/>
            </w:r>
            <w:r>
              <w:rPr>
                <w:rStyle w:val="IndexLink"/>
              </w:rPr>
              <w:t>517</w:t>
            </w:r>
          </w:hyperlink>
        </w:p>
        <w:p>
          <w:pPr>
            <w:pStyle w:val="Contents3"/>
            <w:tabs>
              <w:tab w:val="clear" w:pos="8459"/>
              <w:tab w:val="right" w:pos="9026" w:leader="dot"/>
            </w:tabs>
            <w:rPr/>
          </w:pPr>
          <w:hyperlink w:anchor="__RefHeading___Toc7278817_73709187">
            <w:r>
              <w:rPr>
                <w:webHidden/>
                <w:rStyle w:val="IndexLink"/>
              </w:rPr>
              <w:t>1816</w:t>
            </w:r>
            <w:r>
              <w:rPr>
                <w:rStyle w:val="IndexLink"/>
                <w:rtl w:val="true"/>
              </w:rPr>
              <w:t xml:space="preserve">- </w:t>
            </w:r>
            <w:r>
              <w:rPr>
                <w:rStyle w:val="IndexLink"/>
                <w:rtl w:val="true"/>
              </w:rPr>
              <w:t>أنیس النفس‏</w:t>
            </w:r>
            <w:r>
              <w:rPr>
                <w:rStyle w:val="IndexLink"/>
                <w:rtl w:val="true"/>
              </w:rPr>
              <w:tab/>
            </w:r>
            <w:r>
              <w:rPr>
                <w:rStyle w:val="IndexLink"/>
              </w:rPr>
              <w:t>517</w:t>
            </w:r>
          </w:hyperlink>
        </w:p>
        <w:p>
          <w:pPr>
            <w:pStyle w:val="Contents3"/>
            <w:tabs>
              <w:tab w:val="clear" w:pos="8459"/>
              <w:tab w:val="right" w:pos="9026" w:leader="dot"/>
            </w:tabs>
            <w:rPr/>
          </w:pPr>
          <w:hyperlink w:anchor="__RefHeading___Toc7278819_73709187">
            <w:r>
              <w:rPr>
                <w:webHidden/>
                <w:rStyle w:val="IndexLink"/>
              </w:rPr>
              <w:t>1817</w:t>
            </w:r>
            <w:r>
              <w:rPr>
                <w:rStyle w:val="IndexLink"/>
                <w:rtl w:val="true"/>
              </w:rPr>
              <w:t xml:space="preserve">- </w:t>
            </w:r>
            <w:r>
              <w:rPr>
                <w:rStyle w:val="IndexLink"/>
                <w:rtl w:val="true"/>
              </w:rPr>
              <w:t>أنیس النفوس و مطلع الشموس‏</w:t>
            </w:r>
            <w:r>
              <w:rPr>
                <w:rStyle w:val="IndexLink"/>
                <w:rtl w:val="true"/>
              </w:rPr>
              <w:tab/>
            </w:r>
            <w:r>
              <w:rPr>
                <w:rStyle w:val="IndexLink"/>
              </w:rPr>
              <w:t>517</w:t>
            </w:r>
          </w:hyperlink>
        </w:p>
        <w:p>
          <w:pPr>
            <w:pStyle w:val="Contents3"/>
            <w:tabs>
              <w:tab w:val="clear" w:pos="8459"/>
              <w:tab w:val="right" w:pos="9026" w:leader="dot"/>
            </w:tabs>
            <w:rPr/>
          </w:pPr>
          <w:hyperlink w:anchor="__RefHeading___Toc7278821_73709187">
            <w:r>
              <w:rPr>
                <w:webHidden/>
                <w:rStyle w:val="IndexLink"/>
                <w:rtl w:val="true"/>
              </w:rPr>
              <w:t>أنیس النفوس‏</w:t>
            </w:r>
            <w:r>
              <w:rPr>
                <w:rStyle w:val="IndexLink"/>
                <w:rtl w:val="true"/>
              </w:rPr>
              <w:tab/>
            </w:r>
            <w:r>
              <w:rPr>
                <w:rStyle w:val="IndexLink"/>
              </w:rPr>
              <w:t>517</w:t>
            </w:r>
          </w:hyperlink>
        </w:p>
        <w:p>
          <w:pPr>
            <w:pStyle w:val="Contents3"/>
            <w:tabs>
              <w:tab w:val="clear" w:pos="8459"/>
              <w:tab w:val="right" w:pos="9026" w:leader="dot"/>
            </w:tabs>
            <w:rPr/>
          </w:pPr>
          <w:hyperlink w:anchor="__RefHeading___Toc7278823_73709187">
            <w:r>
              <w:rPr>
                <w:webHidden/>
                <w:rStyle w:val="IndexLink"/>
              </w:rPr>
              <w:t>1818</w:t>
            </w:r>
            <w:r>
              <w:rPr>
                <w:rStyle w:val="IndexLink"/>
                <w:rtl w:val="true"/>
              </w:rPr>
              <w:t xml:space="preserve">- </w:t>
            </w:r>
            <w:r>
              <w:rPr>
                <w:rStyle w:val="IndexLink"/>
                <w:rtl w:val="true"/>
              </w:rPr>
              <w:t>أنیس النفوس فی تهنیة الجلوس‏</w:t>
            </w:r>
            <w:r>
              <w:rPr>
                <w:rStyle w:val="IndexLink"/>
                <w:rtl w:val="true"/>
              </w:rPr>
              <w:tab/>
            </w:r>
            <w:r>
              <w:rPr>
                <w:rStyle w:val="IndexLink"/>
              </w:rPr>
              <w:t>517</w:t>
            </w:r>
          </w:hyperlink>
        </w:p>
        <w:p>
          <w:pPr>
            <w:pStyle w:val="Contents3"/>
            <w:tabs>
              <w:tab w:val="clear" w:pos="8459"/>
              <w:tab w:val="right" w:pos="9026" w:leader="dot"/>
            </w:tabs>
            <w:rPr/>
          </w:pPr>
          <w:hyperlink w:anchor="__RefHeading___Toc7278825_73709187">
            <w:r>
              <w:rPr>
                <w:webHidden/>
                <w:rStyle w:val="IndexLink"/>
              </w:rPr>
              <w:t>1819</w:t>
            </w:r>
            <w:r>
              <w:rPr>
                <w:rStyle w:val="IndexLink"/>
                <w:rtl w:val="true"/>
              </w:rPr>
              <w:t xml:space="preserve">- </w:t>
            </w:r>
            <w:r>
              <w:rPr>
                <w:rStyle w:val="IndexLink"/>
                <w:rtl w:val="true"/>
              </w:rPr>
              <w:t>أنیس النفوس‏</w:t>
            </w:r>
            <w:r>
              <w:rPr>
                <w:rStyle w:val="IndexLink"/>
                <w:rtl w:val="true"/>
              </w:rPr>
              <w:tab/>
            </w:r>
            <w:r>
              <w:rPr>
                <w:rStyle w:val="IndexLink"/>
              </w:rPr>
              <w:t>517</w:t>
            </w:r>
          </w:hyperlink>
        </w:p>
        <w:p>
          <w:pPr>
            <w:pStyle w:val="Contents3"/>
            <w:tabs>
              <w:tab w:val="clear" w:pos="8459"/>
              <w:tab w:val="right" w:pos="9026" w:leader="dot"/>
            </w:tabs>
            <w:rPr/>
          </w:pPr>
          <w:hyperlink w:anchor="__RefHeading___Toc7278827_73709187">
            <w:r>
              <w:rPr>
                <w:webHidden/>
                <w:rStyle w:val="IndexLink"/>
              </w:rPr>
              <w:t>1820</w:t>
            </w:r>
            <w:r>
              <w:rPr>
                <w:rStyle w:val="IndexLink"/>
                <w:rtl w:val="true"/>
              </w:rPr>
              <w:t xml:space="preserve">- </w:t>
            </w:r>
            <w:r>
              <w:rPr>
                <w:rStyle w:val="IndexLink"/>
                <w:rtl w:val="true"/>
              </w:rPr>
              <w:t>الأنیس النفیس‏</w:t>
            </w:r>
            <w:r>
              <w:rPr>
                <w:rStyle w:val="IndexLink"/>
                <w:rtl w:val="true"/>
              </w:rPr>
              <w:tab/>
            </w:r>
            <w:r>
              <w:rPr>
                <w:rStyle w:val="IndexLink"/>
              </w:rPr>
              <w:t>517</w:t>
            </w:r>
          </w:hyperlink>
        </w:p>
        <w:p>
          <w:pPr>
            <w:pStyle w:val="Contents3"/>
            <w:tabs>
              <w:tab w:val="clear" w:pos="8459"/>
              <w:tab w:val="right" w:pos="9026" w:leader="dot"/>
            </w:tabs>
            <w:rPr/>
          </w:pPr>
          <w:hyperlink w:anchor="__RefHeading___Toc7278829_73709187">
            <w:r>
              <w:rPr>
                <w:webHidden/>
                <w:rStyle w:val="IndexLink"/>
              </w:rPr>
              <w:t>1821</w:t>
            </w:r>
            <w:r>
              <w:rPr>
                <w:rStyle w:val="IndexLink"/>
                <w:rtl w:val="true"/>
              </w:rPr>
              <w:t xml:space="preserve">- </w:t>
            </w:r>
            <w:r>
              <w:rPr>
                <w:rStyle w:val="IndexLink"/>
                <w:rtl w:val="true"/>
              </w:rPr>
              <w:t>أنیس الواعظین و جلیس الفائزین‏</w:t>
            </w:r>
            <w:r>
              <w:rPr>
                <w:rStyle w:val="IndexLink"/>
                <w:rtl w:val="true"/>
              </w:rPr>
              <w:tab/>
            </w:r>
            <w:r>
              <w:rPr>
                <w:rStyle w:val="IndexLink"/>
              </w:rPr>
              <w:t>518</w:t>
            </w:r>
          </w:hyperlink>
        </w:p>
        <w:p>
          <w:pPr>
            <w:pStyle w:val="Contents3"/>
            <w:tabs>
              <w:tab w:val="clear" w:pos="8459"/>
              <w:tab w:val="right" w:pos="9026" w:leader="dot"/>
            </w:tabs>
            <w:rPr/>
          </w:pPr>
          <w:hyperlink w:anchor="__RefHeading___Toc7278831_73709187">
            <w:r>
              <w:rPr>
                <w:webHidden/>
                <w:rStyle w:val="IndexLink"/>
              </w:rPr>
              <w:t>1822</w:t>
            </w:r>
            <w:r>
              <w:rPr>
                <w:rStyle w:val="IndexLink"/>
                <w:rtl w:val="true"/>
              </w:rPr>
              <w:t xml:space="preserve">- </w:t>
            </w:r>
            <w:r>
              <w:rPr>
                <w:rStyle w:val="IndexLink"/>
                <w:rtl w:val="true"/>
              </w:rPr>
              <w:t>أنیس الواعظین‏</w:t>
            </w:r>
            <w:r>
              <w:rPr>
                <w:rStyle w:val="IndexLink"/>
                <w:rtl w:val="true"/>
              </w:rPr>
              <w:tab/>
            </w:r>
            <w:r>
              <w:rPr>
                <w:rStyle w:val="IndexLink"/>
              </w:rPr>
              <w:t>518</w:t>
            </w:r>
          </w:hyperlink>
        </w:p>
        <w:p>
          <w:pPr>
            <w:pStyle w:val="Contents3"/>
            <w:tabs>
              <w:tab w:val="clear" w:pos="8459"/>
              <w:tab w:val="right" w:pos="9026" w:leader="dot"/>
            </w:tabs>
            <w:rPr/>
          </w:pPr>
          <w:hyperlink w:anchor="__RefHeading___Toc7278833_73709187">
            <w:r>
              <w:rPr>
                <w:webHidden/>
                <w:rStyle w:val="IndexLink"/>
              </w:rPr>
              <w:t>1823</w:t>
            </w:r>
            <w:r>
              <w:rPr>
                <w:rStyle w:val="IndexLink"/>
                <w:rtl w:val="true"/>
              </w:rPr>
              <w:t xml:space="preserve">- </w:t>
            </w:r>
            <w:r>
              <w:rPr>
                <w:rStyle w:val="IndexLink"/>
                <w:rtl w:val="true"/>
              </w:rPr>
              <w:t>أنیس الواعظین‏</w:t>
            </w:r>
            <w:r>
              <w:rPr>
                <w:rStyle w:val="IndexLink"/>
                <w:rtl w:val="true"/>
              </w:rPr>
              <w:tab/>
            </w:r>
            <w:r>
              <w:rPr>
                <w:rStyle w:val="IndexLink"/>
              </w:rPr>
              <w:t>519</w:t>
            </w:r>
          </w:hyperlink>
        </w:p>
        <w:p>
          <w:pPr>
            <w:pStyle w:val="Contents3"/>
            <w:tabs>
              <w:tab w:val="clear" w:pos="8459"/>
              <w:tab w:val="right" w:pos="9026" w:leader="dot"/>
            </w:tabs>
            <w:rPr/>
          </w:pPr>
          <w:hyperlink w:anchor="__RefHeading___Toc7278835_73709187">
            <w:r>
              <w:rPr>
                <w:webHidden/>
                <w:rStyle w:val="IndexLink"/>
              </w:rPr>
              <w:t>1824</w:t>
            </w:r>
            <w:r>
              <w:rPr>
                <w:rStyle w:val="IndexLink"/>
                <w:rtl w:val="true"/>
              </w:rPr>
              <w:t xml:space="preserve">- </w:t>
            </w:r>
            <w:r>
              <w:rPr>
                <w:rStyle w:val="IndexLink"/>
                <w:rtl w:val="true"/>
              </w:rPr>
              <w:t>أنیس الواعظین‏</w:t>
            </w:r>
            <w:r>
              <w:rPr>
                <w:rStyle w:val="IndexLink"/>
                <w:rtl w:val="true"/>
              </w:rPr>
              <w:tab/>
            </w:r>
            <w:r>
              <w:rPr>
                <w:rStyle w:val="IndexLink"/>
              </w:rPr>
              <w:t>519</w:t>
            </w:r>
          </w:hyperlink>
        </w:p>
        <w:p>
          <w:pPr>
            <w:pStyle w:val="Contents3"/>
            <w:tabs>
              <w:tab w:val="clear" w:pos="8459"/>
              <w:tab w:val="right" w:pos="9026" w:leader="dot"/>
            </w:tabs>
            <w:rPr/>
          </w:pPr>
          <w:hyperlink w:anchor="__RefHeading___Toc7278837_73709187">
            <w:r>
              <w:rPr>
                <w:webHidden/>
                <w:rStyle w:val="IndexLink"/>
              </w:rPr>
              <w:t>1825</w:t>
            </w:r>
            <w:r>
              <w:rPr>
                <w:rStyle w:val="IndexLink"/>
                <w:rtl w:val="true"/>
              </w:rPr>
              <w:t xml:space="preserve">- </w:t>
            </w:r>
            <w:r>
              <w:rPr>
                <w:rStyle w:val="IndexLink"/>
                <w:rtl w:val="true"/>
              </w:rPr>
              <w:t>أنیس الواعظین‏</w:t>
            </w:r>
            <w:r>
              <w:rPr>
                <w:rStyle w:val="IndexLink"/>
                <w:rtl w:val="true"/>
              </w:rPr>
              <w:tab/>
            </w:r>
            <w:r>
              <w:rPr>
                <w:rStyle w:val="IndexLink"/>
              </w:rPr>
              <w:t>519</w:t>
            </w:r>
          </w:hyperlink>
        </w:p>
        <w:p>
          <w:pPr>
            <w:pStyle w:val="Contents3"/>
            <w:tabs>
              <w:tab w:val="clear" w:pos="8459"/>
              <w:tab w:val="right" w:pos="9026" w:leader="dot"/>
            </w:tabs>
            <w:rPr/>
          </w:pPr>
          <w:hyperlink w:anchor="__RefHeading___Toc7278839_73709187">
            <w:r>
              <w:rPr>
                <w:webHidden/>
                <w:rStyle w:val="IndexLink"/>
              </w:rPr>
              <w:t>1826</w:t>
            </w:r>
            <w:r>
              <w:rPr>
                <w:rStyle w:val="IndexLink"/>
                <w:rtl w:val="true"/>
              </w:rPr>
              <w:t xml:space="preserve">- </w:t>
            </w:r>
            <w:r>
              <w:rPr>
                <w:rStyle w:val="IndexLink"/>
                <w:rtl w:val="true"/>
              </w:rPr>
              <w:t>أنیس الوحدة و جلیس الخلوة،</w:t>
            </w:r>
            <w:r>
              <w:rPr>
                <w:rStyle w:val="IndexLink"/>
                <w:rtl w:val="true"/>
              </w:rPr>
              <w:tab/>
            </w:r>
            <w:r>
              <w:rPr>
                <w:rStyle w:val="IndexLink"/>
              </w:rPr>
              <w:t>519</w:t>
            </w:r>
          </w:hyperlink>
        </w:p>
        <w:p>
          <w:pPr>
            <w:pStyle w:val="Contents3"/>
            <w:tabs>
              <w:tab w:val="clear" w:pos="8459"/>
              <w:tab w:val="right" w:pos="9026" w:leader="dot"/>
            </w:tabs>
            <w:rPr/>
          </w:pPr>
          <w:hyperlink w:anchor="__RefHeading___Toc7278841_73709187">
            <w:r>
              <w:rPr>
                <w:webHidden/>
                <w:rStyle w:val="IndexLink"/>
                <w:rtl w:val="true"/>
              </w:rPr>
              <w:t>أنیس الوحشة و جلیس اللیلة</w:t>
            </w:r>
            <w:r>
              <w:rPr>
                <w:rStyle w:val="IndexLink"/>
                <w:rtl w:val="true"/>
              </w:rPr>
              <w:tab/>
            </w:r>
            <w:r>
              <w:rPr>
                <w:rStyle w:val="IndexLink"/>
              </w:rPr>
              <w:t>519</w:t>
            </w:r>
          </w:hyperlink>
        </w:p>
        <w:p>
          <w:pPr>
            <w:pStyle w:val="Contents3"/>
            <w:tabs>
              <w:tab w:val="clear" w:pos="8459"/>
              <w:tab w:val="right" w:pos="9026" w:leader="dot"/>
            </w:tabs>
            <w:rPr/>
          </w:pPr>
          <w:hyperlink w:anchor="__RefHeading___Toc7278843_73709187">
            <w:r>
              <w:rPr>
                <w:webHidden/>
                <w:rStyle w:val="IndexLink"/>
              </w:rPr>
              <w:t>1827</w:t>
            </w:r>
            <w:r>
              <w:rPr>
                <w:rStyle w:val="IndexLink"/>
                <w:rtl w:val="true"/>
              </w:rPr>
              <w:t xml:space="preserve">- </w:t>
            </w:r>
            <w:r>
              <w:rPr>
                <w:rStyle w:val="IndexLink"/>
                <w:rtl w:val="true"/>
              </w:rPr>
              <w:t>الأنیقة</w:t>
            </w:r>
            <w:r>
              <w:rPr>
                <w:rStyle w:val="IndexLink"/>
                <w:rtl w:val="true"/>
              </w:rPr>
              <w:tab/>
            </w:r>
            <w:r>
              <w:rPr>
                <w:rStyle w:val="IndexLink"/>
              </w:rPr>
              <w:t>519</w:t>
            </w:r>
          </w:hyperlink>
        </w:p>
        <w:p>
          <w:pPr>
            <w:pStyle w:val="Contents3"/>
            <w:tabs>
              <w:tab w:val="clear" w:pos="8459"/>
              <w:tab w:val="right" w:pos="9026" w:leader="dot"/>
            </w:tabs>
            <w:rPr/>
          </w:pPr>
          <w:hyperlink w:anchor="__RefHeading___Toc7278845_73709187">
            <w:r>
              <w:rPr>
                <w:webHidden/>
                <w:rStyle w:val="IndexLink"/>
              </w:rPr>
              <w:t>1828</w:t>
            </w:r>
            <w:r>
              <w:rPr>
                <w:rStyle w:val="IndexLink"/>
                <w:rtl w:val="true"/>
              </w:rPr>
              <w:t xml:space="preserve">- </w:t>
            </w:r>
            <w:r>
              <w:rPr>
                <w:rStyle w:val="IndexLink"/>
                <w:rtl w:val="true"/>
              </w:rPr>
              <w:t>أنین بهین‏</w:t>
            </w:r>
            <w:r>
              <w:rPr>
                <w:rStyle w:val="IndexLink"/>
                <w:rtl w:val="true"/>
              </w:rPr>
              <w:tab/>
            </w:r>
            <w:r>
              <w:rPr>
                <w:rStyle w:val="IndexLink"/>
              </w:rPr>
              <w:t>520</w:t>
            </w:r>
          </w:hyperlink>
        </w:p>
        <w:p>
          <w:pPr>
            <w:pStyle w:val="Contents3"/>
            <w:tabs>
              <w:tab w:val="clear" w:pos="8459"/>
              <w:tab w:val="right" w:pos="9026" w:leader="dot"/>
            </w:tabs>
            <w:rPr/>
          </w:pPr>
          <w:hyperlink w:anchor="__RefHeading___Toc7278847_73709187">
            <w:r>
              <w:rPr>
                <w:webHidden/>
                <w:rStyle w:val="IndexLink"/>
              </w:rPr>
              <w:t>1829</w:t>
            </w:r>
            <w:r>
              <w:rPr>
                <w:rStyle w:val="IndexLink"/>
                <w:rtl w:val="true"/>
              </w:rPr>
              <w:t xml:space="preserve">- </w:t>
            </w:r>
            <w:r>
              <w:rPr>
                <w:rStyle w:val="IndexLink"/>
                <w:rtl w:val="true"/>
              </w:rPr>
              <w:t>کتاب الأواخر</w:t>
            </w:r>
            <w:r>
              <w:rPr>
                <w:rStyle w:val="IndexLink"/>
                <w:rtl w:val="true"/>
              </w:rPr>
              <w:tab/>
            </w:r>
            <w:r>
              <w:rPr>
                <w:rStyle w:val="IndexLink"/>
              </w:rPr>
              <w:t>520</w:t>
            </w:r>
          </w:hyperlink>
        </w:p>
        <w:p>
          <w:pPr>
            <w:pStyle w:val="Contents3"/>
            <w:tabs>
              <w:tab w:val="clear" w:pos="8459"/>
              <w:tab w:val="right" w:pos="9026" w:leader="dot"/>
            </w:tabs>
            <w:rPr/>
          </w:pPr>
          <w:hyperlink w:anchor="__RefHeading___Toc7278849_73709187">
            <w:r>
              <w:rPr>
                <w:webHidden/>
                <w:rStyle w:val="IndexLink"/>
              </w:rPr>
              <w:t>1830</w:t>
            </w:r>
            <w:r>
              <w:rPr>
                <w:rStyle w:val="IndexLink"/>
                <w:rtl w:val="true"/>
              </w:rPr>
              <w:t xml:space="preserve">- </w:t>
            </w:r>
            <w:r>
              <w:rPr>
                <w:rStyle w:val="IndexLink"/>
                <w:rtl w:val="true"/>
              </w:rPr>
              <w:t>کتاب الأوامر</w:t>
            </w:r>
            <w:r>
              <w:rPr>
                <w:rStyle w:val="IndexLink"/>
                <w:rtl w:val="true"/>
              </w:rPr>
              <w:tab/>
            </w:r>
            <w:r>
              <w:rPr>
                <w:rStyle w:val="IndexLink"/>
              </w:rPr>
              <w:t>520</w:t>
            </w:r>
          </w:hyperlink>
        </w:p>
        <w:p>
          <w:pPr>
            <w:pStyle w:val="Contents3"/>
            <w:tabs>
              <w:tab w:val="clear" w:pos="8459"/>
              <w:tab w:val="right" w:pos="9026" w:leader="dot"/>
            </w:tabs>
            <w:rPr/>
          </w:pPr>
          <w:hyperlink w:anchor="__RefHeading___Toc7278851_73709187">
            <w:r>
              <w:rPr>
                <w:webHidden/>
                <w:rStyle w:val="IndexLink"/>
              </w:rPr>
              <w:t>1831</w:t>
            </w:r>
            <w:r>
              <w:rPr>
                <w:rStyle w:val="IndexLink"/>
                <w:rtl w:val="true"/>
              </w:rPr>
              <w:t xml:space="preserve">- </w:t>
            </w:r>
            <w:r>
              <w:rPr>
                <w:rStyle w:val="IndexLink"/>
                <w:rtl w:val="true"/>
              </w:rPr>
              <w:t>الأوامر و النواهی‏</w:t>
            </w:r>
            <w:r>
              <w:rPr>
                <w:rStyle w:val="IndexLink"/>
                <w:rtl w:val="true"/>
              </w:rPr>
              <w:tab/>
            </w:r>
            <w:r>
              <w:rPr>
                <w:rStyle w:val="IndexLink"/>
              </w:rPr>
              <w:t>520</w:t>
            </w:r>
          </w:hyperlink>
        </w:p>
        <w:p>
          <w:pPr>
            <w:pStyle w:val="Contents3"/>
            <w:tabs>
              <w:tab w:val="clear" w:pos="8459"/>
              <w:tab w:val="right" w:pos="9026" w:leader="dot"/>
            </w:tabs>
            <w:rPr/>
          </w:pPr>
          <w:hyperlink w:anchor="__RefHeading___Toc7278853_73709187">
            <w:r>
              <w:rPr>
                <w:webHidden/>
                <w:rStyle w:val="IndexLink"/>
              </w:rPr>
              <w:t>1832</w:t>
            </w:r>
            <w:r>
              <w:rPr>
                <w:rStyle w:val="IndexLink"/>
                <w:rtl w:val="true"/>
              </w:rPr>
              <w:t xml:space="preserve">- </w:t>
            </w:r>
            <w:r>
              <w:rPr>
                <w:rStyle w:val="IndexLink"/>
                <w:rtl w:val="true"/>
              </w:rPr>
              <w:t>الأوامر و النواهی‏</w:t>
            </w:r>
            <w:r>
              <w:rPr>
                <w:rStyle w:val="IndexLink"/>
                <w:rtl w:val="true"/>
              </w:rPr>
              <w:tab/>
            </w:r>
            <w:r>
              <w:rPr>
                <w:rStyle w:val="IndexLink"/>
              </w:rPr>
              <w:t>520</w:t>
            </w:r>
          </w:hyperlink>
        </w:p>
        <w:p>
          <w:pPr>
            <w:pStyle w:val="Contents3"/>
            <w:tabs>
              <w:tab w:val="clear" w:pos="8459"/>
              <w:tab w:val="right" w:pos="9026" w:leader="dot"/>
            </w:tabs>
            <w:rPr/>
          </w:pPr>
          <w:hyperlink w:anchor="__RefHeading___Toc7278855_73709187">
            <w:r>
              <w:rPr>
                <w:webHidden/>
                <w:rStyle w:val="IndexLink"/>
                <w:rtl w:val="true"/>
              </w:rPr>
              <w:t>کتاب الأوانی‏</w:t>
            </w:r>
            <w:r>
              <w:rPr>
                <w:rStyle w:val="IndexLink"/>
                <w:rtl w:val="true"/>
              </w:rPr>
              <w:tab/>
            </w:r>
            <w:r>
              <w:rPr>
                <w:rStyle w:val="IndexLink"/>
              </w:rPr>
              <w:t>520</w:t>
            </w:r>
          </w:hyperlink>
        </w:p>
        <w:p>
          <w:pPr>
            <w:pStyle w:val="Contents3"/>
            <w:tabs>
              <w:tab w:val="clear" w:pos="8459"/>
              <w:tab w:val="right" w:pos="9026" w:leader="dot"/>
            </w:tabs>
            <w:rPr/>
          </w:pPr>
          <w:hyperlink w:anchor="__RefHeading___Toc7278857_73709187">
            <w:r>
              <w:rPr>
                <w:webHidden/>
                <w:rStyle w:val="IndexLink"/>
                <w:rtl w:val="true"/>
              </w:rPr>
              <w:t>کتاب الأوانی‏</w:t>
            </w:r>
            <w:r>
              <w:rPr>
                <w:rStyle w:val="IndexLink"/>
                <w:rtl w:val="true"/>
              </w:rPr>
              <w:tab/>
            </w:r>
            <w:r>
              <w:rPr>
                <w:rStyle w:val="IndexLink"/>
              </w:rPr>
              <w:t>520</w:t>
            </w:r>
          </w:hyperlink>
        </w:p>
        <w:p>
          <w:pPr>
            <w:pStyle w:val="Contents3"/>
            <w:tabs>
              <w:tab w:val="clear" w:pos="8459"/>
              <w:tab w:val="right" w:pos="9026" w:leader="dot"/>
            </w:tabs>
            <w:rPr/>
          </w:pPr>
          <w:hyperlink w:anchor="__RefHeading___Toc7278859_73709187">
            <w:r>
              <w:rPr>
                <w:webHidden/>
                <w:rStyle w:val="IndexLink"/>
              </w:rPr>
              <w:t>1833</w:t>
            </w:r>
            <w:r>
              <w:rPr>
                <w:rStyle w:val="IndexLink"/>
                <w:rtl w:val="true"/>
              </w:rPr>
              <w:t xml:space="preserve">- </w:t>
            </w:r>
            <w:r>
              <w:rPr>
                <w:rStyle w:val="IndexLink"/>
                <w:rtl w:val="true"/>
              </w:rPr>
              <w:t>کتاب الأوانی‏</w:t>
            </w:r>
            <w:r>
              <w:rPr>
                <w:rStyle w:val="IndexLink"/>
                <w:rtl w:val="true"/>
              </w:rPr>
              <w:tab/>
            </w:r>
            <w:r>
              <w:rPr>
                <w:rStyle w:val="IndexLink"/>
              </w:rPr>
              <w:t>520</w:t>
            </w:r>
          </w:hyperlink>
        </w:p>
        <w:p>
          <w:pPr>
            <w:pStyle w:val="Contents3"/>
            <w:tabs>
              <w:tab w:val="clear" w:pos="8459"/>
              <w:tab w:val="right" w:pos="9026" w:leader="dot"/>
            </w:tabs>
            <w:rPr/>
          </w:pPr>
          <w:hyperlink w:anchor="__RefHeading___Toc7278861_73709187">
            <w:r>
              <w:rPr>
                <w:webHidden/>
                <w:rStyle w:val="IndexLink"/>
              </w:rPr>
              <w:t>1834</w:t>
            </w:r>
            <w:r>
              <w:rPr>
                <w:rStyle w:val="IndexLink"/>
                <w:rtl w:val="true"/>
              </w:rPr>
              <w:t xml:space="preserve">- </w:t>
            </w:r>
            <w:r>
              <w:rPr>
                <w:rStyle w:val="IndexLink"/>
                <w:rtl w:val="true"/>
              </w:rPr>
              <w:t>کتاب الأوانی‏</w:t>
            </w:r>
            <w:r>
              <w:rPr>
                <w:rStyle w:val="IndexLink"/>
                <w:rtl w:val="true"/>
              </w:rPr>
              <w:tab/>
            </w:r>
            <w:r>
              <w:rPr>
                <w:rStyle w:val="IndexLink"/>
              </w:rPr>
              <w:t>521</w:t>
            </w:r>
          </w:hyperlink>
        </w:p>
        <w:p>
          <w:pPr>
            <w:pStyle w:val="Contents3"/>
            <w:tabs>
              <w:tab w:val="clear" w:pos="8459"/>
              <w:tab w:val="right" w:pos="9026" w:leader="dot"/>
            </w:tabs>
            <w:rPr/>
          </w:pPr>
          <w:hyperlink w:anchor="__RefHeading___Toc7278863_73709187">
            <w:r>
              <w:rPr>
                <w:webHidden/>
                <w:rStyle w:val="IndexLink"/>
                <w:rtl w:val="true"/>
              </w:rPr>
              <w:t>الأوانی‏</w:t>
            </w:r>
            <w:r>
              <w:rPr>
                <w:rStyle w:val="IndexLink"/>
                <w:rtl w:val="true"/>
              </w:rPr>
              <w:tab/>
            </w:r>
            <w:r>
              <w:rPr>
                <w:rStyle w:val="IndexLink"/>
              </w:rPr>
              <w:t>521</w:t>
            </w:r>
          </w:hyperlink>
        </w:p>
        <w:p>
          <w:pPr>
            <w:pStyle w:val="Contents3"/>
            <w:tabs>
              <w:tab w:val="clear" w:pos="8459"/>
              <w:tab w:val="right" w:pos="9026" w:leader="dot"/>
            </w:tabs>
            <w:rPr/>
          </w:pPr>
          <w:hyperlink w:anchor="__RefHeading___Toc7278865_73709187">
            <w:r>
              <w:rPr>
                <w:webHidden/>
                <w:rStyle w:val="IndexLink"/>
              </w:rPr>
              <w:t>1835</w:t>
            </w:r>
            <w:r>
              <w:rPr>
                <w:rStyle w:val="IndexLink"/>
                <w:rtl w:val="true"/>
              </w:rPr>
              <w:t xml:space="preserve">- </w:t>
            </w:r>
            <w:r>
              <w:rPr>
                <w:rStyle w:val="IndexLink"/>
                <w:rtl w:val="true"/>
              </w:rPr>
              <w:t>الأوانی‏</w:t>
            </w:r>
            <w:r>
              <w:rPr>
                <w:rStyle w:val="IndexLink"/>
                <w:rtl w:val="true"/>
              </w:rPr>
              <w:tab/>
            </w:r>
            <w:r>
              <w:rPr>
                <w:rStyle w:val="IndexLink"/>
              </w:rPr>
              <w:t>521</w:t>
            </w:r>
          </w:hyperlink>
        </w:p>
        <w:p>
          <w:pPr>
            <w:pStyle w:val="Contents3"/>
            <w:tabs>
              <w:tab w:val="clear" w:pos="8459"/>
              <w:tab w:val="right" w:pos="9026" w:leader="dot"/>
            </w:tabs>
            <w:rPr/>
          </w:pPr>
          <w:hyperlink w:anchor="__RefHeading___Toc7278867_73709187">
            <w:r>
              <w:rPr>
                <w:webHidden/>
                <w:rStyle w:val="IndexLink"/>
              </w:rPr>
              <w:t>1836</w:t>
            </w:r>
            <w:r>
              <w:rPr>
                <w:rStyle w:val="IndexLink"/>
                <w:rtl w:val="true"/>
              </w:rPr>
              <w:t xml:space="preserve">- </w:t>
            </w:r>
            <w:r>
              <w:rPr>
                <w:rStyle w:val="IndexLink"/>
                <w:rtl w:val="true"/>
              </w:rPr>
              <w:t>کتاب الأوائل‏</w:t>
            </w:r>
            <w:r>
              <w:rPr>
                <w:rStyle w:val="IndexLink"/>
                <w:rtl w:val="true"/>
              </w:rPr>
              <w:tab/>
            </w:r>
            <w:r>
              <w:rPr>
                <w:rStyle w:val="IndexLink"/>
              </w:rPr>
              <w:t>521</w:t>
            </w:r>
          </w:hyperlink>
        </w:p>
        <w:p>
          <w:pPr>
            <w:pStyle w:val="Contents3"/>
            <w:tabs>
              <w:tab w:val="clear" w:pos="8459"/>
              <w:tab w:val="right" w:pos="9026" w:leader="dot"/>
            </w:tabs>
            <w:rPr/>
          </w:pPr>
          <w:hyperlink w:anchor="__RefHeading___Toc7278869_73709187">
            <w:r>
              <w:rPr>
                <w:webHidden/>
                <w:rStyle w:val="IndexLink"/>
              </w:rPr>
              <w:t>1837</w:t>
            </w:r>
            <w:r>
              <w:rPr>
                <w:rStyle w:val="IndexLink"/>
                <w:rtl w:val="true"/>
              </w:rPr>
              <w:t xml:space="preserve">- </w:t>
            </w:r>
            <w:r>
              <w:rPr>
                <w:rStyle w:val="IndexLink"/>
                <w:rtl w:val="true"/>
              </w:rPr>
              <w:t>کتاب الأوائل‏</w:t>
            </w:r>
            <w:r>
              <w:rPr>
                <w:rStyle w:val="IndexLink"/>
                <w:rtl w:val="true"/>
              </w:rPr>
              <w:tab/>
            </w:r>
            <w:r>
              <w:rPr>
                <w:rStyle w:val="IndexLink"/>
              </w:rPr>
              <w:t>521</w:t>
            </w:r>
          </w:hyperlink>
        </w:p>
        <w:p>
          <w:pPr>
            <w:pStyle w:val="Contents3"/>
            <w:tabs>
              <w:tab w:val="clear" w:pos="8459"/>
              <w:tab w:val="right" w:pos="9026" w:leader="dot"/>
            </w:tabs>
            <w:rPr/>
          </w:pPr>
          <w:hyperlink w:anchor="__RefHeading___Toc7278871_73709187">
            <w:r>
              <w:rPr>
                <w:webHidden/>
                <w:rStyle w:val="IndexLink"/>
              </w:rPr>
              <w:t>1838</w:t>
            </w:r>
            <w:r>
              <w:rPr>
                <w:rStyle w:val="IndexLink"/>
                <w:rtl w:val="true"/>
              </w:rPr>
              <w:t xml:space="preserve">- </w:t>
            </w:r>
            <w:r>
              <w:rPr>
                <w:rStyle w:val="IndexLink"/>
                <w:rtl w:val="true"/>
              </w:rPr>
              <w:t>کتاب الأوائل‏</w:t>
            </w:r>
            <w:r>
              <w:rPr>
                <w:rStyle w:val="IndexLink"/>
                <w:rtl w:val="true"/>
              </w:rPr>
              <w:tab/>
            </w:r>
            <w:r>
              <w:rPr>
                <w:rStyle w:val="IndexLink"/>
              </w:rPr>
              <w:t>521</w:t>
            </w:r>
          </w:hyperlink>
        </w:p>
        <w:p>
          <w:pPr>
            <w:pStyle w:val="Contents3"/>
            <w:tabs>
              <w:tab w:val="clear" w:pos="8459"/>
              <w:tab w:val="right" w:pos="9026" w:leader="dot"/>
            </w:tabs>
            <w:rPr/>
          </w:pPr>
          <w:hyperlink w:anchor="__RefHeading___Toc7278873_73709187">
            <w:r>
              <w:rPr>
                <w:webHidden/>
                <w:rStyle w:val="IndexLink"/>
              </w:rPr>
              <w:t>1839</w:t>
            </w:r>
            <w:r>
              <w:rPr>
                <w:rStyle w:val="IndexLink"/>
                <w:rtl w:val="true"/>
              </w:rPr>
              <w:t xml:space="preserve">- </w:t>
            </w:r>
            <w:r>
              <w:rPr>
                <w:rStyle w:val="IndexLink"/>
                <w:rtl w:val="true"/>
              </w:rPr>
              <w:t>کتاب الأوائل‏</w:t>
            </w:r>
            <w:r>
              <w:rPr>
                <w:rStyle w:val="IndexLink"/>
                <w:rtl w:val="true"/>
              </w:rPr>
              <w:tab/>
            </w:r>
            <w:r>
              <w:rPr>
                <w:rStyle w:val="IndexLink"/>
              </w:rPr>
              <w:t>521</w:t>
            </w:r>
          </w:hyperlink>
        </w:p>
        <w:p>
          <w:pPr>
            <w:pStyle w:val="Contents3"/>
            <w:tabs>
              <w:tab w:val="clear" w:pos="8459"/>
              <w:tab w:val="right" w:pos="9026" w:leader="dot"/>
            </w:tabs>
            <w:rPr/>
          </w:pPr>
          <w:hyperlink w:anchor="__RefHeading___Toc7278875_73709187">
            <w:r>
              <w:rPr>
                <w:webHidden/>
                <w:rStyle w:val="IndexLink"/>
              </w:rPr>
              <w:t>1840</w:t>
            </w:r>
            <w:r>
              <w:rPr>
                <w:rStyle w:val="IndexLink"/>
                <w:rtl w:val="true"/>
              </w:rPr>
              <w:t xml:space="preserve">- </w:t>
            </w:r>
            <w:r>
              <w:rPr>
                <w:rStyle w:val="IndexLink"/>
                <w:rtl w:val="true"/>
              </w:rPr>
              <w:t>کتاب الأوائل‏</w:t>
            </w:r>
            <w:r>
              <w:rPr>
                <w:rStyle w:val="IndexLink"/>
                <w:rtl w:val="true"/>
              </w:rPr>
              <w:tab/>
            </w:r>
            <w:r>
              <w:rPr>
                <w:rStyle w:val="IndexLink"/>
              </w:rPr>
              <w:t>522</w:t>
            </w:r>
          </w:hyperlink>
        </w:p>
        <w:p>
          <w:pPr>
            <w:pStyle w:val="Contents3"/>
            <w:tabs>
              <w:tab w:val="clear" w:pos="8459"/>
              <w:tab w:val="right" w:pos="9026" w:leader="dot"/>
            </w:tabs>
            <w:rPr/>
          </w:pPr>
          <w:hyperlink w:anchor="__RefHeading___Toc7278877_73709187">
            <w:r>
              <w:rPr>
                <w:webHidden/>
                <w:rStyle w:val="IndexLink"/>
              </w:rPr>
              <w:t>1841</w:t>
            </w:r>
            <w:r>
              <w:rPr>
                <w:rStyle w:val="IndexLink"/>
                <w:rtl w:val="true"/>
              </w:rPr>
              <w:t xml:space="preserve">- </w:t>
            </w:r>
            <w:r>
              <w:rPr>
                <w:rStyle w:val="IndexLink"/>
                <w:rtl w:val="true"/>
              </w:rPr>
              <w:t>کتاب الأوائل و الأواخر</w:t>
            </w:r>
            <w:r>
              <w:rPr>
                <w:rStyle w:val="IndexLink"/>
                <w:rtl w:val="true"/>
              </w:rPr>
              <w:tab/>
            </w:r>
            <w:r>
              <w:rPr>
                <w:rStyle w:val="IndexLink"/>
              </w:rPr>
              <w:t>522</w:t>
            </w:r>
          </w:hyperlink>
        </w:p>
        <w:p>
          <w:pPr>
            <w:pStyle w:val="Contents3"/>
            <w:tabs>
              <w:tab w:val="clear" w:pos="8459"/>
              <w:tab w:val="right" w:pos="9026" w:leader="dot"/>
            </w:tabs>
            <w:rPr/>
          </w:pPr>
          <w:hyperlink w:anchor="__RefHeading___Toc7278879_73709187">
            <w:r>
              <w:rPr>
                <w:webHidden/>
                <w:rStyle w:val="IndexLink"/>
                <w:rtl w:val="true"/>
              </w:rPr>
              <w:t>أوائل الاخبار</w:t>
            </w:r>
            <w:r>
              <w:rPr>
                <w:rStyle w:val="IndexLink"/>
                <w:rtl w:val="true"/>
              </w:rPr>
              <w:tab/>
            </w:r>
            <w:r>
              <w:rPr>
                <w:rStyle w:val="IndexLink"/>
              </w:rPr>
              <w:t>522</w:t>
            </w:r>
          </w:hyperlink>
        </w:p>
        <w:p>
          <w:pPr>
            <w:pStyle w:val="Contents3"/>
            <w:tabs>
              <w:tab w:val="clear" w:pos="8459"/>
              <w:tab w:val="right" w:pos="9026" w:leader="dot"/>
            </w:tabs>
            <w:rPr/>
          </w:pPr>
          <w:hyperlink w:anchor="__RefHeading___Toc7278881_73709187">
            <w:r>
              <w:rPr>
                <w:webHidden/>
                <w:rStyle w:val="IndexLink"/>
              </w:rPr>
              <w:t>1842</w:t>
            </w:r>
            <w:r>
              <w:rPr>
                <w:rStyle w:val="IndexLink"/>
                <w:rtl w:val="true"/>
              </w:rPr>
              <w:t xml:space="preserve">- </w:t>
            </w:r>
            <w:r>
              <w:rPr>
                <w:rStyle w:val="IndexLink"/>
                <w:rtl w:val="true"/>
              </w:rPr>
              <w:t>أوائل التحریر</w:t>
            </w:r>
            <w:r>
              <w:rPr>
                <w:rStyle w:val="IndexLink"/>
                <w:rtl w:val="true"/>
              </w:rPr>
              <w:tab/>
            </w:r>
            <w:r>
              <w:rPr>
                <w:rStyle w:val="IndexLink"/>
              </w:rPr>
              <w:t>522</w:t>
            </w:r>
          </w:hyperlink>
        </w:p>
        <w:p>
          <w:pPr>
            <w:pStyle w:val="Contents3"/>
            <w:tabs>
              <w:tab w:val="clear" w:pos="8459"/>
              <w:tab w:val="right" w:pos="9026" w:leader="dot"/>
            </w:tabs>
            <w:rPr/>
          </w:pPr>
          <w:hyperlink w:anchor="__RefHeading___Toc7278883_73709187">
            <w:r>
              <w:rPr>
                <w:webHidden/>
                <w:rStyle w:val="IndexLink"/>
              </w:rPr>
              <w:t>1843</w:t>
            </w:r>
            <w:r>
              <w:rPr>
                <w:rStyle w:val="IndexLink"/>
                <w:rtl w:val="true"/>
              </w:rPr>
              <w:t xml:space="preserve">- </w:t>
            </w:r>
            <w:r>
              <w:rPr>
                <w:rStyle w:val="IndexLink"/>
                <w:rtl w:val="true"/>
              </w:rPr>
              <w:t>الأوائل العلویة</w:t>
            </w:r>
            <w:r>
              <w:rPr>
                <w:rStyle w:val="IndexLink"/>
                <w:rtl w:val="true"/>
              </w:rPr>
              <w:tab/>
            </w:r>
            <w:r>
              <w:rPr>
                <w:rStyle w:val="IndexLink"/>
              </w:rPr>
              <w:t>522</w:t>
            </w:r>
          </w:hyperlink>
        </w:p>
        <w:p>
          <w:pPr>
            <w:pStyle w:val="Contents3"/>
            <w:tabs>
              <w:tab w:val="clear" w:pos="8459"/>
              <w:tab w:val="right" w:pos="9026" w:leader="dot"/>
            </w:tabs>
            <w:rPr/>
          </w:pPr>
          <w:hyperlink w:anchor="__RefHeading___Toc7278885_73709187">
            <w:r>
              <w:rPr>
                <w:webHidden/>
                <w:rStyle w:val="IndexLink"/>
              </w:rPr>
              <w:t>1844</w:t>
            </w:r>
            <w:r>
              <w:rPr>
                <w:rStyle w:val="IndexLink"/>
                <w:rtl w:val="true"/>
              </w:rPr>
              <w:t xml:space="preserve">- </w:t>
            </w:r>
            <w:r>
              <w:rPr>
                <w:rStyle w:val="IndexLink"/>
                <w:rtl w:val="true"/>
              </w:rPr>
              <w:t>أوائل المقالات‏</w:t>
            </w:r>
            <w:r>
              <w:rPr>
                <w:rStyle w:val="IndexLink"/>
                <w:rtl w:val="true"/>
              </w:rPr>
              <w:tab/>
            </w:r>
            <w:r>
              <w:rPr>
                <w:rStyle w:val="IndexLink"/>
              </w:rPr>
              <w:t>522</w:t>
            </w:r>
          </w:hyperlink>
        </w:p>
        <w:p>
          <w:pPr>
            <w:pStyle w:val="Contents3"/>
            <w:tabs>
              <w:tab w:val="clear" w:pos="8459"/>
              <w:tab w:val="right" w:pos="9026" w:leader="dot"/>
            </w:tabs>
            <w:rPr/>
          </w:pPr>
          <w:hyperlink w:anchor="__RefHeading___Toc7278887_73709187">
            <w:r>
              <w:rPr>
                <w:webHidden/>
                <w:rStyle w:val="IndexLink"/>
              </w:rPr>
              <w:t>1845</w:t>
            </w:r>
            <w:r>
              <w:rPr>
                <w:rStyle w:val="IndexLink"/>
                <w:rtl w:val="true"/>
              </w:rPr>
              <w:t xml:space="preserve">- </w:t>
            </w:r>
            <w:r>
              <w:rPr>
                <w:rStyle w:val="IndexLink"/>
                <w:rtl w:val="true"/>
              </w:rPr>
              <w:t>أوثق الوسائل فی شرح ریاض المسائل‏</w:t>
            </w:r>
            <w:r>
              <w:rPr>
                <w:rStyle w:val="IndexLink"/>
                <w:rtl w:val="true"/>
              </w:rPr>
              <w:tab/>
            </w:r>
            <w:r>
              <w:rPr>
                <w:rStyle w:val="IndexLink"/>
              </w:rPr>
              <w:t>523</w:t>
            </w:r>
          </w:hyperlink>
        </w:p>
        <w:p>
          <w:pPr>
            <w:pStyle w:val="Contents3"/>
            <w:tabs>
              <w:tab w:val="clear" w:pos="8459"/>
              <w:tab w:val="right" w:pos="9026" w:leader="dot"/>
            </w:tabs>
            <w:rPr/>
          </w:pPr>
          <w:hyperlink w:anchor="__RefHeading___Toc7278889_73709187">
            <w:r>
              <w:rPr>
                <w:webHidden/>
                <w:rStyle w:val="IndexLink"/>
              </w:rPr>
              <w:t>1846</w:t>
            </w:r>
            <w:r>
              <w:rPr>
                <w:rStyle w:val="IndexLink"/>
                <w:rtl w:val="true"/>
              </w:rPr>
              <w:t xml:space="preserve">- </w:t>
            </w:r>
            <w:r>
              <w:rPr>
                <w:rStyle w:val="IndexLink"/>
                <w:rtl w:val="true"/>
              </w:rPr>
              <w:t>أوثق الوسائل فی شرح الرسائل‏</w:t>
            </w:r>
            <w:r>
              <w:rPr>
                <w:rStyle w:val="IndexLink"/>
                <w:rtl w:val="true"/>
              </w:rPr>
              <w:tab/>
            </w:r>
            <w:r>
              <w:rPr>
                <w:rStyle w:val="IndexLink"/>
              </w:rPr>
              <w:t>523</w:t>
            </w:r>
          </w:hyperlink>
        </w:p>
        <w:p>
          <w:pPr>
            <w:pStyle w:val="Contents3"/>
            <w:tabs>
              <w:tab w:val="clear" w:pos="8459"/>
              <w:tab w:val="right" w:pos="9026" w:leader="dot"/>
            </w:tabs>
            <w:rPr/>
          </w:pPr>
          <w:hyperlink w:anchor="__RefHeading___Toc7278891_73709187">
            <w:r>
              <w:rPr>
                <w:webHidden/>
                <w:rStyle w:val="IndexLink"/>
              </w:rPr>
              <w:t>1847</w:t>
            </w:r>
            <w:r>
              <w:rPr>
                <w:rStyle w:val="IndexLink"/>
                <w:rtl w:val="true"/>
              </w:rPr>
              <w:t xml:space="preserve">- </w:t>
            </w:r>
            <w:r>
              <w:rPr>
                <w:rStyle w:val="IndexLink"/>
                <w:rtl w:val="true"/>
              </w:rPr>
              <w:t>الأوج الأخضر فی الأئمة الاثنی عشر،</w:t>
            </w:r>
            <w:r>
              <w:rPr>
                <w:rStyle w:val="IndexLink"/>
                <w:rtl w:val="true"/>
              </w:rPr>
              <w:tab/>
            </w:r>
            <w:r>
              <w:rPr>
                <w:rStyle w:val="IndexLink"/>
              </w:rPr>
              <w:t>523</w:t>
            </w:r>
          </w:hyperlink>
        </w:p>
        <w:p>
          <w:pPr>
            <w:pStyle w:val="Contents3"/>
            <w:tabs>
              <w:tab w:val="clear" w:pos="8459"/>
              <w:tab w:val="right" w:pos="9026" w:leader="dot"/>
            </w:tabs>
            <w:rPr/>
          </w:pPr>
          <w:hyperlink w:anchor="__RefHeading___Toc7278893_73709187">
            <w:r>
              <w:rPr>
                <w:webHidden/>
                <w:rStyle w:val="IndexLink"/>
              </w:rPr>
              <w:t>1848</w:t>
            </w:r>
            <w:r>
              <w:rPr>
                <w:rStyle w:val="IndexLink"/>
                <w:rtl w:val="true"/>
              </w:rPr>
              <w:t xml:space="preserve">- </w:t>
            </w:r>
            <w:r>
              <w:rPr>
                <w:rStyle w:val="IndexLink"/>
                <w:rtl w:val="true"/>
              </w:rPr>
              <w:t>أوجز الأنباء فی مقتل سید الشهداء</w:t>
            </w:r>
            <w:r>
              <w:rPr>
                <w:rStyle w:val="IndexLink"/>
                <w:rtl w:val="true"/>
              </w:rPr>
              <w:tab/>
            </w:r>
            <w:r>
              <w:rPr>
                <w:rStyle w:val="IndexLink"/>
              </w:rPr>
              <w:t>523</w:t>
            </w:r>
          </w:hyperlink>
        </w:p>
        <w:p>
          <w:pPr>
            <w:pStyle w:val="Contents3"/>
            <w:tabs>
              <w:tab w:val="clear" w:pos="8459"/>
              <w:tab w:val="right" w:pos="9026" w:leader="dot"/>
            </w:tabs>
            <w:rPr/>
          </w:pPr>
          <w:hyperlink w:anchor="__RefHeading___Toc7278895_73709187">
            <w:r>
              <w:rPr>
                <w:webHidden/>
                <w:rStyle w:val="IndexLink"/>
              </w:rPr>
              <w:t>1849</w:t>
            </w:r>
            <w:r>
              <w:rPr>
                <w:rStyle w:val="IndexLink"/>
                <w:rtl w:val="true"/>
              </w:rPr>
              <w:t xml:space="preserve">- </w:t>
            </w:r>
            <w:r>
              <w:rPr>
                <w:rStyle w:val="IndexLink"/>
                <w:rtl w:val="true"/>
              </w:rPr>
              <w:t>الأودیة و الجبال و الرمال‏</w:t>
            </w:r>
            <w:r>
              <w:rPr>
                <w:rStyle w:val="IndexLink"/>
                <w:rtl w:val="true"/>
              </w:rPr>
              <w:tab/>
            </w:r>
            <w:r>
              <w:rPr>
                <w:rStyle w:val="IndexLink"/>
              </w:rPr>
              <w:t>523</w:t>
            </w:r>
          </w:hyperlink>
        </w:p>
        <w:p>
          <w:pPr>
            <w:pStyle w:val="Contents3"/>
            <w:tabs>
              <w:tab w:val="clear" w:pos="8459"/>
              <w:tab w:val="right" w:pos="9026" w:leader="dot"/>
            </w:tabs>
            <w:rPr/>
          </w:pPr>
          <w:hyperlink w:anchor="__RefHeading___Toc7278897_73709187">
            <w:r>
              <w:rPr>
                <w:webHidden/>
                <w:rStyle w:val="IndexLink"/>
              </w:rPr>
              <w:t>1850</w:t>
            </w:r>
            <w:r>
              <w:rPr>
                <w:rStyle w:val="IndexLink"/>
                <w:rtl w:val="true"/>
              </w:rPr>
              <w:t xml:space="preserve">- </w:t>
            </w:r>
            <w:r>
              <w:rPr>
                <w:rStyle w:val="IndexLink"/>
                <w:rtl w:val="true"/>
              </w:rPr>
              <w:t>أوراد الأبرار فی ماتم الکرار</w:t>
            </w:r>
            <w:r>
              <w:rPr>
                <w:rStyle w:val="IndexLink"/>
                <w:rtl w:val="true"/>
              </w:rPr>
              <w:tab/>
            </w:r>
            <w:r>
              <w:rPr>
                <w:rStyle w:val="IndexLink"/>
              </w:rPr>
              <w:t>524</w:t>
            </w:r>
          </w:hyperlink>
        </w:p>
        <w:p>
          <w:pPr>
            <w:pStyle w:val="Contents3"/>
            <w:tabs>
              <w:tab w:val="clear" w:pos="8459"/>
              <w:tab w:val="right" w:pos="9026" w:leader="dot"/>
            </w:tabs>
            <w:rPr/>
          </w:pPr>
          <w:hyperlink w:anchor="__RefHeading___Toc7278899_73709187">
            <w:r>
              <w:rPr>
                <w:webHidden/>
                <w:rStyle w:val="IndexLink"/>
              </w:rPr>
              <w:t>1851</w:t>
            </w:r>
            <w:r>
              <w:rPr>
                <w:rStyle w:val="IndexLink"/>
                <w:rtl w:val="true"/>
              </w:rPr>
              <w:t xml:space="preserve">- </w:t>
            </w:r>
            <w:r>
              <w:rPr>
                <w:rStyle w:val="IndexLink"/>
                <w:rtl w:val="true"/>
              </w:rPr>
              <w:t>أوراد البهائی‏</w:t>
            </w:r>
            <w:r>
              <w:rPr>
                <w:rStyle w:val="IndexLink"/>
                <w:rtl w:val="true"/>
              </w:rPr>
              <w:tab/>
            </w:r>
            <w:r>
              <w:rPr>
                <w:rStyle w:val="IndexLink"/>
              </w:rPr>
              <w:t>524</w:t>
            </w:r>
          </w:hyperlink>
        </w:p>
        <w:p>
          <w:pPr>
            <w:pStyle w:val="Contents3"/>
            <w:tabs>
              <w:tab w:val="clear" w:pos="8459"/>
              <w:tab w:val="right" w:pos="9026" w:leader="dot"/>
            </w:tabs>
            <w:rPr/>
          </w:pPr>
          <w:hyperlink w:anchor="__RefHeading___Toc7278901_73709187">
            <w:r>
              <w:rPr>
                <w:webHidden/>
                <w:rStyle w:val="IndexLink"/>
              </w:rPr>
              <w:t>1852</w:t>
            </w:r>
            <w:r>
              <w:rPr>
                <w:rStyle w:val="IndexLink"/>
                <w:rtl w:val="true"/>
              </w:rPr>
              <w:t xml:space="preserve">- </w:t>
            </w:r>
            <w:r>
              <w:rPr>
                <w:rStyle w:val="IndexLink"/>
                <w:rtl w:val="true"/>
              </w:rPr>
              <w:t>الأوراد الفتحیة</w:t>
            </w:r>
            <w:r>
              <w:rPr>
                <w:rStyle w:val="IndexLink"/>
                <w:rtl w:val="true"/>
              </w:rPr>
              <w:tab/>
            </w:r>
            <w:r>
              <w:rPr>
                <w:rStyle w:val="IndexLink"/>
              </w:rPr>
              <w:t>524</w:t>
            </w:r>
          </w:hyperlink>
        </w:p>
        <w:p>
          <w:pPr>
            <w:pStyle w:val="Contents3"/>
            <w:tabs>
              <w:tab w:val="clear" w:pos="8459"/>
              <w:tab w:val="right" w:pos="9026" w:leader="dot"/>
            </w:tabs>
            <w:rPr/>
          </w:pPr>
          <w:hyperlink w:anchor="__RefHeading___Toc7278903_73709187">
            <w:r>
              <w:rPr>
                <w:webHidden/>
                <w:rStyle w:val="IndexLink"/>
              </w:rPr>
              <w:t>1853</w:t>
            </w:r>
            <w:r>
              <w:rPr>
                <w:rStyle w:val="IndexLink"/>
                <w:rtl w:val="true"/>
              </w:rPr>
              <w:t xml:space="preserve">- </w:t>
            </w:r>
            <w:r>
              <w:rPr>
                <w:rStyle w:val="IndexLink"/>
                <w:rtl w:val="true"/>
              </w:rPr>
              <w:t>أوراد القرآن‏</w:t>
            </w:r>
            <w:r>
              <w:rPr>
                <w:rStyle w:val="IndexLink"/>
                <w:rtl w:val="true"/>
              </w:rPr>
              <w:tab/>
            </w:r>
            <w:r>
              <w:rPr>
                <w:rStyle w:val="IndexLink"/>
              </w:rPr>
              <w:t>524</w:t>
            </w:r>
          </w:hyperlink>
        </w:p>
        <w:p>
          <w:pPr>
            <w:pStyle w:val="Contents3"/>
            <w:tabs>
              <w:tab w:val="clear" w:pos="8459"/>
              <w:tab w:val="right" w:pos="9026" w:leader="dot"/>
            </w:tabs>
            <w:rPr/>
          </w:pPr>
          <w:hyperlink w:anchor="__RefHeading___Toc7278905_73709187">
            <w:r>
              <w:rPr>
                <w:webHidden/>
                <w:rStyle w:val="IndexLink"/>
              </w:rPr>
              <w:t>1854</w:t>
            </w:r>
            <w:r>
              <w:rPr>
                <w:rStyle w:val="IndexLink"/>
                <w:rtl w:val="true"/>
              </w:rPr>
              <w:t xml:space="preserve">- </w:t>
            </w:r>
            <w:r>
              <w:rPr>
                <w:rStyle w:val="IndexLink"/>
                <w:rtl w:val="true"/>
              </w:rPr>
              <w:t>أوراد هفته‏</w:t>
            </w:r>
            <w:r>
              <w:rPr>
                <w:rStyle w:val="IndexLink"/>
                <w:rtl w:val="true"/>
              </w:rPr>
              <w:tab/>
            </w:r>
            <w:r>
              <w:rPr>
                <w:rStyle w:val="IndexLink"/>
              </w:rPr>
              <w:t>525</w:t>
            </w:r>
          </w:hyperlink>
        </w:p>
        <w:p>
          <w:pPr>
            <w:pStyle w:val="Contents3"/>
            <w:tabs>
              <w:tab w:val="clear" w:pos="8459"/>
              <w:tab w:val="right" w:pos="9026" w:leader="dot"/>
            </w:tabs>
            <w:rPr/>
          </w:pPr>
          <w:hyperlink w:anchor="__RefHeading___Toc7278907_73709187">
            <w:r>
              <w:rPr>
                <w:webHidden/>
                <w:rStyle w:val="IndexLink"/>
              </w:rPr>
              <w:t>1855</w:t>
            </w:r>
            <w:r>
              <w:rPr>
                <w:rStyle w:val="IndexLink"/>
                <w:rtl w:val="true"/>
              </w:rPr>
              <w:t xml:space="preserve">- </w:t>
            </w:r>
            <w:r>
              <w:rPr>
                <w:rStyle w:val="IndexLink"/>
                <w:rtl w:val="true"/>
              </w:rPr>
              <w:t>الأوراد و الأذکار</w:t>
            </w:r>
            <w:r>
              <w:rPr>
                <w:rStyle w:val="IndexLink"/>
                <w:rtl w:val="true"/>
              </w:rPr>
              <w:tab/>
            </w:r>
            <w:r>
              <w:rPr>
                <w:rStyle w:val="IndexLink"/>
              </w:rPr>
              <w:t>525</w:t>
            </w:r>
          </w:hyperlink>
        </w:p>
        <w:p>
          <w:pPr>
            <w:pStyle w:val="Contents3"/>
            <w:tabs>
              <w:tab w:val="clear" w:pos="8459"/>
              <w:tab w:val="right" w:pos="9026" w:leader="dot"/>
            </w:tabs>
            <w:rPr/>
          </w:pPr>
          <w:hyperlink w:anchor="__RefHeading___Toc7278909_73709187">
            <w:r>
              <w:rPr>
                <w:webHidden/>
                <w:rStyle w:val="IndexLink"/>
              </w:rPr>
              <w:t>1856</w:t>
            </w:r>
            <w:r>
              <w:rPr>
                <w:rStyle w:val="IndexLink"/>
                <w:rtl w:val="true"/>
              </w:rPr>
              <w:t xml:space="preserve">- </w:t>
            </w:r>
            <w:r>
              <w:rPr>
                <w:rStyle w:val="IndexLink"/>
                <w:rtl w:val="true"/>
              </w:rPr>
              <w:t>الأوراق‏</w:t>
            </w:r>
            <w:r>
              <w:rPr>
                <w:rStyle w:val="IndexLink"/>
                <w:rtl w:val="true"/>
              </w:rPr>
              <w:tab/>
            </w:r>
            <w:r>
              <w:rPr>
                <w:rStyle w:val="IndexLink"/>
              </w:rPr>
              <w:t>525</w:t>
            </w:r>
          </w:hyperlink>
        </w:p>
        <w:p>
          <w:pPr>
            <w:pStyle w:val="Contents3"/>
            <w:tabs>
              <w:tab w:val="clear" w:pos="8459"/>
              <w:tab w:val="right" w:pos="9026" w:leader="dot"/>
            </w:tabs>
            <w:rPr/>
          </w:pPr>
          <w:hyperlink w:anchor="__RefHeading___Toc7278911_73709187">
            <w:r>
              <w:rPr>
                <w:webHidden/>
                <w:rStyle w:val="IndexLink"/>
              </w:rPr>
              <w:t>1857</w:t>
            </w:r>
            <w:r>
              <w:rPr>
                <w:rStyle w:val="IndexLink"/>
                <w:rtl w:val="true"/>
              </w:rPr>
              <w:t xml:space="preserve">- </w:t>
            </w:r>
            <w:r>
              <w:rPr>
                <w:rStyle w:val="IndexLink"/>
                <w:rtl w:val="true"/>
              </w:rPr>
              <w:t>الأوراق‏</w:t>
            </w:r>
            <w:r>
              <w:rPr>
                <w:rStyle w:val="IndexLink"/>
                <w:rtl w:val="true"/>
              </w:rPr>
              <w:tab/>
            </w:r>
            <w:r>
              <w:rPr>
                <w:rStyle w:val="IndexLink"/>
              </w:rPr>
              <w:t>525</w:t>
            </w:r>
          </w:hyperlink>
        </w:p>
        <w:p>
          <w:pPr>
            <w:pStyle w:val="Contents3"/>
            <w:tabs>
              <w:tab w:val="clear" w:pos="8459"/>
              <w:tab w:val="right" w:pos="9026" w:leader="dot"/>
            </w:tabs>
            <w:rPr/>
          </w:pPr>
          <w:hyperlink w:anchor="__RefHeading___Toc7278913_73709187">
            <w:r>
              <w:rPr>
                <w:webHidden/>
                <w:rStyle w:val="IndexLink"/>
              </w:rPr>
              <w:t>1858</w:t>
            </w:r>
            <w:r>
              <w:rPr>
                <w:rStyle w:val="IndexLink"/>
                <w:rtl w:val="true"/>
              </w:rPr>
              <w:t xml:space="preserve">- </w:t>
            </w:r>
            <w:r>
              <w:rPr>
                <w:rStyle w:val="IndexLink"/>
                <w:rtl w:val="true"/>
              </w:rPr>
              <w:t>أوراق الأخزان‏</w:t>
            </w:r>
            <w:r>
              <w:rPr>
                <w:rStyle w:val="IndexLink"/>
                <w:rtl w:val="true"/>
              </w:rPr>
              <w:tab/>
            </w:r>
            <w:r>
              <w:rPr>
                <w:rStyle w:val="IndexLink"/>
              </w:rPr>
              <w:t>525</w:t>
            </w:r>
          </w:hyperlink>
        </w:p>
        <w:p>
          <w:pPr>
            <w:pStyle w:val="Contents3"/>
            <w:tabs>
              <w:tab w:val="clear" w:pos="8459"/>
              <w:tab w:val="right" w:pos="9026" w:leader="dot"/>
            </w:tabs>
            <w:rPr/>
          </w:pPr>
          <w:hyperlink w:anchor="__RefHeading___Toc7278915_73709187">
            <w:r>
              <w:rPr>
                <w:webHidden/>
                <w:rStyle w:val="IndexLink"/>
              </w:rPr>
              <w:t>1859</w:t>
            </w:r>
            <w:r>
              <w:rPr>
                <w:rStyle w:val="IndexLink"/>
                <w:rtl w:val="true"/>
              </w:rPr>
              <w:t xml:space="preserve">- </w:t>
            </w:r>
            <w:r>
              <w:rPr>
                <w:rStyle w:val="IndexLink"/>
                <w:rtl w:val="true"/>
              </w:rPr>
              <w:t>أوراق الذهب‏</w:t>
            </w:r>
            <w:r>
              <w:rPr>
                <w:rStyle w:val="IndexLink"/>
                <w:rtl w:val="true"/>
              </w:rPr>
              <w:tab/>
            </w:r>
            <w:r>
              <w:rPr>
                <w:rStyle w:val="IndexLink"/>
              </w:rPr>
              <w:t>525</w:t>
            </w:r>
          </w:hyperlink>
        </w:p>
        <w:p>
          <w:pPr>
            <w:pStyle w:val="Contents3"/>
            <w:tabs>
              <w:tab w:val="clear" w:pos="8459"/>
              <w:tab w:val="right" w:pos="9026" w:leader="dot"/>
            </w:tabs>
            <w:rPr/>
          </w:pPr>
          <w:hyperlink w:anchor="__RefHeading___Toc7278917_73709187">
            <w:r>
              <w:rPr>
                <w:webHidden/>
                <w:rStyle w:val="IndexLink"/>
              </w:rPr>
              <w:t>1860</w:t>
            </w:r>
            <w:r>
              <w:rPr>
                <w:rStyle w:val="IndexLink"/>
                <w:rtl w:val="true"/>
              </w:rPr>
              <w:t xml:space="preserve">- </w:t>
            </w:r>
            <w:r>
              <w:rPr>
                <w:rStyle w:val="IndexLink"/>
                <w:rtl w:val="true"/>
              </w:rPr>
              <w:t>أوراق الذهب‏</w:t>
            </w:r>
            <w:r>
              <w:rPr>
                <w:rStyle w:val="IndexLink"/>
                <w:rtl w:val="true"/>
              </w:rPr>
              <w:tab/>
            </w:r>
            <w:r>
              <w:rPr>
                <w:rStyle w:val="IndexLink"/>
              </w:rPr>
              <w:t>526</w:t>
            </w:r>
          </w:hyperlink>
        </w:p>
        <w:p>
          <w:pPr>
            <w:pStyle w:val="Contents3"/>
            <w:tabs>
              <w:tab w:val="clear" w:pos="8459"/>
              <w:tab w:val="right" w:pos="9026" w:leader="dot"/>
            </w:tabs>
            <w:rPr/>
          </w:pPr>
          <w:hyperlink w:anchor="__RefHeading___Toc7278919_73709187">
            <w:r>
              <w:rPr>
                <w:webHidden/>
                <w:rStyle w:val="IndexLink"/>
              </w:rPr>
              <w:t>1861</w:t>
            </w:r>
            <w:r>
              <w:rPr>
                <w:rStyle w:val="IndexLink"/>
                <w:rtl w:val="true"/>
              </w:rPr>
              <w:t xml:space="preserve">- </w:t>
            </w:r>
            <w:r>
              <w:rPr>
                <w:rStyle w:val="IndexLink"/>
                <w:rtl w:val="true"/>
              </w:rPr>
              <w:t>أوراق مشوش‏</w:t>
            </w:r>
            <w:r>
              <w:rPr>
                <w:rStyle w:val="IndexLink"/>
                <w:rtl w:val="true"/>
              </w:rPr>
              <w:tab/>
            </w:r>
            <w:r>
              <w:rPr>
                <w:rStyle w:val="IndexLink"/>
              </w:rPr>
              <w:t>526</w:t>
            </w:r>
          </w:hyperlink>
        </w:p>
        <w:p>
          <w:pPr>
            <w:pStyle w:val="Contents3"/>
            <w:tabs>
              <w:tab w:val="clear" w:pos="8459"/>
              <w:tab w:val="right" w:pos="9026" w:leader="dot"/>
            </w:tabs>
            <w:rPr/>
          </w:pPr>
          <w:hyperlink w:anchor="__RefHeading___Toc7278921_73709187">
            <w:r>
              <w:rPr>
                <w:webHidden/>
                <w:rStyle w:val="IndexLink"/>
              </w:rPr>
              <w:t>1862</w:t>
            </w:r>
            <w:r>
              <w:rPr>
                <w:rStyle w:val="IndexLink"/>
                <w:rtl w:val="true"/>
              </w:rPr>
              <w:t xml:space="preserve">- </w:t>
            </w:r>
            <w:r>
              <w:rPr>
                <w:rStyle w:val="IndexLink"/>
                <w:rtl w:val="true"/>
              </w:rPr>
              <w:t>أوزان البلدان‏</w:t>
            </w:r>
            <w:r>
              <w:rPr>
                <w:rStyle w:val="IndexLink"/>
                <w:rtl w:val="true"/>
              </w:rPr>
              <w:tab/>
            </w:r>
            <w:r>
              <w:rPr>
                <w:rStyle w:val="IndexLink"/>
              </w:rPr>
              <w:t>526</w:t>
            </w:r>
          </w:hyperlink>
        </w:p>
        <w:p>
          <w:pPr>
            <w:pStyle w:val="Contents3"/>
            <w:tabs>
              <w:tab w:val="clear" w:pos="8459"/>
              <w:tab w:val="right" w:pos="9026" w:leader="dot"/>
            </w:tabs>
            <w:rPr/>
          </w:pPr>
          <w:hyperlink w:anchor="__RefHeading___Toc7278923_73709187">
            <w:r>
              <w:rPr>
                <w:webHidden/>
                <w:rStyle w:val="IndexLink"/>
                <w:rtl w:val="true"/>
              </w:rPr>
              <w:t>الأوزان الشرعیة</w:t>
            </w:r>
            <w:r>
              <w:rPr>
                <w:rStyle w:val="IndexLink"/>
                <w:rtl w:val="true"/>
              </w:rPr>
              <w:tab/>
            </w:r>
            <w:r>
              <w:rPr>
                <w:rStyle w:val="IndexLink"/>
              </w:rPr>
              <w:t>526</w:t>
            </w:r>
          </w:hyperlink>
        </w:p>
        <w:p>
          <w:pPr>
            <w:pStyle w:val="Contents3"/>
            <w:tabs>
              <w:tab w:val="clear" w:pos="8459"/>
              <w:tab w:val="right" w:pos="9026" w:leader="dot"/>
            </w:tabs>
            <w:rPr/>
          </w:pPr>
          <w:hyperlink w:anchor="__RefHeading___Toc7278925_73709187">
            <w:r>
              <w:rPr>
                <w:webHidden/>
                <w:rStyle w:val="IndexLink"/>
                <w:rtl w:val="true"/>
              </w:rPr>
              <w:t>الأوسط</w:t>
            </w:r>
            <w:r>
              <w:rPr>
                <w:rStyle w:val="IndexLink"/>
                <w:rtl w:val="true"/>
              </w:rPr>
              <w:tab/>
            </w:r>
            <w:r>
              <w:rPr>
                <w:rStyle w:val="IndexLink"/>
              </w:rPr>
              <w:t>526</w:t>
            </w:r>
          </w:hyperlink>
        </w:p>
        <w:p>
          <w:pPr>
            <w:pStyle w:val="Contents3"/>
            <w:tabs>
              <w:tab w:val="clear" w:pos="8459"/>
              <w:tab w:val="right" w:pos="9026" w:leader="dot"/>
            </w:tabs>
            <w:rPr/>
          </w:pPr>
          <w:hyperlink w:anchor="__RefHeading___Toc7278927_73709187">
            <w:r>
              <w:rPr>
                <w:webHidden/>
                <w:rStyle w:val="IndexLink"/>
              </w:rPr>
              <w:t>1863</w:t>
            </w:r>
            <w:r>
              <w:rPr>
                <w:rStyle w:val="IndexLink"/>
                <w:rtl w:val="true"/>
              </w:rPr>
              <w:t xml:space="preserve">- </w:t>
            </w:r>
            <w:r>
              <w:rPr>
                <w:rStyle w:val="IndexLink"/>
                <w:rtl w:val="true"/>
              </w:rPr>
              <w:t>أوسط الجرجانی‏</w:t>
            </w:r>
            <w:r>
              <w:rPr>
                <w:rStyle w:val="IndexLink"/>
                <w:rtl w:val="true"/>
              </w:rPr>
              <w:tab/>
            </w:r>
            <w:r>
              <w:rPr>
                <w:rStyle w:val="IndexLink"/>
              </w:rPr>
              <w:t>526</w:t>
            </w:r>
          </w:hyperlink>
        </w:p>
        <w:p>
          <w:pPr>
            <w:pStyle w:val="Contents3"/>
            <w:tabs>
              <w:tab w:val="clear" w:pos="8459"/>
              <w:tab w:val="right" w:pos="9026" w:leader="dot"/>
            </w:tabs>
            <w:rPr/>
          </w:pPr>
          <w:hyperlink w:anchor="__RefHeading___Toc7278929_73709187">
            <w:r>
              <w:rPr>
                <w:webHidden/>
                <w:rStyle w:val="IndexLink"/>
              </w:rPr>
              <w:t>1864</w:t>
            </w:r>
            <w:r>
              <w:rPr>
                <w:rStyle w:val="IndexLink"/>
                <w:rtl w:val="true"/>
              </w:rPr>
              <w:t xml:space="preserve">- </w:t>
            </w:r>
            <w:r>
              <w:rPr>
                <w:rStyle w:val="IndexLink"/>
                <w:rtl w:val="true"/>
              </w:rPr>
              <w:t>الأوصاف‏</w:t>
            </w:r>
            <w:r>
              <w:rPr>
                <w:rStyle w:val="IndexLink"/>
                <w:rtl w:val="true"/>
              </w:rPr>
              <w:tab/>
            </w:r>
            <w:r>
              <w:rPr>
                <w:rStyle w:val="IndexLink"/>
              </w:rPr>
              <w:t>526</w:t>
            </w:r>
          </w:hyperlink>
        </w:p>
        <w:p>
          <w:pPr>
            <w:pStyle w:val="Contents3"/>
            <w:tabs>
              <w:tab w:val="clear" w:pos="8459"/>
              <w:tab w:val="right" w:pos="9026" w:leader="dot"/>
            </w:tabs>
            <w:rPr/>
          </w:pPr>
          <w:hyperlink w:anchor="__RefHeading___Toc7278931_73709187">
            <w:r>
              <w:rPr>
                <w:webHidden/>
                <w:rStyle w:val="IndexLink"/>
              </w:rPr>
              <w:t>1865</w:t>
            </w:r>
            <w:r>
              <w:rPr>
                <w:rStyle w:val="IndexLink"/>
                <w:rtl w:val="true"/>
              </w:rPr>
              <w:t xml:space="preserve">- </w:t>
            </w:r>
            <w:r>
              <w:rPr>
                <w:rStyle w:val="IndexLink"/>
                <w:rtl w:val="true"/>
              </w:rPr>
              <w:t>الأوصاف و التشبیهات‏</w:t>
            </w:r>
            <w:r>
              <w:rPr>
                <w:rStyle w:val="IndexLink"/>
                <w:rtl w:val="true"/>
              </w:rPr>
              <w:tab/>
            </w:r>
            <w:r>
              <w:rPr>
                <w:rStyle w:val="IndexLink"/>
              </w:rPr>
              <w:t>527</w:t>
            </w:r>
          </w:hyperlink>
        </w:p>
        <w:p>
          <w:pPr>
            <w:pStyle w:val="Contents3"/>
            <w:tabs>
              <w:tab w:val="clear" w:pos="8459"/>
              <w:tab w:val="right" w:pos="9026" w:leader="dot"/>
            </w:tabs>
            <w:rPr/>
          </w:pPr>
          <w:hyperlink w:anchor="__RefHeading___Toc7278933_73709187">
            <w:r>
              <w:rPr>
                <w:webHidden/>
                <w:rStyle w:val="IndexLink"/>
              </w:rPr>
              <w:t>1866</w:t>
            </w:r>
            <w:r>
              <w:rPr>
                <w:rStyle w:val="IndexLink"/>
                <w:rtl w:val="true"/>
              </w:rPr>
              <w:t xml:space="preserve">- </w:t>
            </w:r>
            <w:r>
              <w:rPr>
                <w:rStyle w:val="IndexLink"/>
                <w:rtl w:val="true"/>
              </w:rPr>
              <w:t>أوصاف الأشراف‏</w:t>
            </w:r>
            <w:r>
              <w:rPr>
                <w:rStyle w:val="IndexLink"/>
                <w:rtl w:val="true"/>
              </w:rPr>
              <w:tab/>
            </w:r>
            <w:r>
              <w:rPr>
                <w:rStyle w:val="IndexLink"/>
              </w:rPr>
              <w:t>527</w:t>
            </w:r>
          </w:hyperlink>
        </w:p>
        <w:p>
          <w:pPr>
            <w:pStyle w:val="Contents3"/>
            <w:tabs>
              <w:tab w:val="clear" w:pos="8459"/>
              <w:tab w:val="right" w:pos="9026" w:leader="dot"/>
            </w:tabs>
            <w:rPr/>
          </w:pPr>
          <w:hyperlink w:anchor="__RefHeading___Toc7278935_73709187">
            <w:r>
              <w:rPr>
                <w:webHidden/>
                <w:rStyle w:val="IndexLink"/>
              </w:rPr>
              <w:t>1867</w:t>
            </w:r>
            <w:r>
              <w:rPr>
                <w:rStyle w:val="IndexLink"/>
                <w:rtl w:val="true"/>
              </w:rPr>
              <w:t xml:space="preserve">- </w:t>
            </w:r>
            <w:r>
              <w:rPr>
                <w:rStyle w:val="IndexLink"/>
                <w:rtl w:val="true"/>
              </w:rPr>
              <w:t>أوصاف القری‏</w:t>
            </w:r>
            <w:r>
              <w:rPr>
                <w:rStyle w:val="IndexLink"/>
                <w:rtl w:val="true"/>
              </w:rPr>
              <w:tab/>
            </w:r>
            <w:r>
              <w:rPr>
                <w:rStyle w:val="IndexLink"/>
              </w:rPr>
              <w:t>527</w:t>
            </w:r>
          </w:hyperlink>
        </w:p>
        <w:p>
          <w:pPr>
            <w:pStyle w:val="Contents3"/>
            <w:tabs>
              <w:tab w:val="clear" w:pos="8459"/>
              <w:tab w:val="right" w:pos="9026" w:leader="dot"/>
            </w:tabs>
            <w:rPr/>
          </w:pPr>
          <w:hyperlink w:anchor="__RefHeading___Toc7278937_73709187">
            <w:r>
              <w:rPr>
                <w:webHidden/>
                <w:rStyle w:val="IndexLink"/>
              </w:rPr>
              <w:t>1868</w:t>
            </w:r>
            <w:r>
              <w:rPr>
                <w:rStyle w:val="IndexLink"/>
                <w:rtl w:val="true"/>
              </w:rPr>
              <w:t xml:space="preserve">- </w:t>
            </w:r>
            <w:r>
              <w:rPr>
                <w:rStyle w:val="IndexLink"/>
                <w:rtl w:val="true"/>
              </w:rPr>
              <w:t>الأوصاف المستحسنة</w:t>
            </w:r>
            <w:r>
              <w:rPr>
                <w:rStyle w:val="IndexLink"/>
                <w:rtl w:val="true"/>
              </w:rPr>
              <w:tab/>
            </w:r>
            <w:r>
              <w:rPr>
                <w:rStyle w:val="IndexLink"/>
              </w:rPr>
              <w:t>527</w:t>
            </w:r>
          </w:hyperlink>
        </w:p>
        <w:p>
          <w:pPr>
            <w:pStyle w:val="Contents3"/>
            <w:tabs>
              <w:tab w:val="clear" w:pos="8459"/>
              <w:tab w:val="right" w:pos="9026" w:leader="dot"/>
            </w:tabs>
            <w:rPr/>
          </w:pPr>
          <w:hyperlink w:anchor="__RefHeading___Toc7278939_73709187">
            <w:r>
              <w:rPr>
                <w:webHidden/>
                <w:rStyle w:val="IndexLink"/>
              </w:rPr>
              <w:t>1869</w:t>
            </w:r>
            <w:r>
              <w:rPr>
                <w:rStyle w:val="IndexLink"/>
                <w:rtl w:val="true"/>
              </w:rPr>
              <w:t xml:space="preserve">- </w:t>
            </w:r>
            <w:r>
              <w:rPr>
                <w:rStyle w:val="IndexLink"/>
                <w:rtl w:val="true"/>
              </w:rPr>
              <w:t>أوصاف ناصری‏</w:t>
            </w:r>
            <w:r>
              <w:rPr>
                <w:rStyle w:val="IndexLink"/>
                <w:rtl w:val="true"/>
              </w:rPr>
              <w:tab/>
            </w:r>
            <w:r>
              <w:rPr>
                <w:rStyle w:val="IndexLink"/>
              </w:rPr>
              <w:t>528</w:t>
            </w:r>
          </w:hyperlink>
        </w:p>
        <w:p>
          <w:pPr>
            <w:pStyle w:val="Contents3"/>
            <w:tabs>
              <w:tab w:val="clear" w:pos="8459"/>
              <w:tab w:val="right" w:pos="9026" w:leader="dot"/>
            </w:tabs>
            <w:rPr/>
          </w:pPr>
          <w:hyperlink w:anchor="__RefHeading___Toc7278941_73709187">
            <w:r>
              <w:rPr>
                <w:webHidden/>
                <w:rStyle w:val="IndexLink"/>
              </w:rPr>
              <w:t>1870</w:t>
            </w:r>
            <w:r>
              <w:rPr>
                <w:rStyle w:val="IndexLink"/>
                <w:rtl w:val="true"/>
              </w:rPr>
              <w:t xml:space="preserve">- </w:t>
            </w:r>
            <w:r>
              <w:rPr>
                <w:rStyle w:val="IndexLink"/>
                <w:rtl w:val="true"/>
              </w:rPr>
              <w:t>أوصاف النبی ص‏</w:t>
            </w:r>
            <w:r>
              <w:rPr>
                <w:rStyle w:val="IndexLink"/>
                <w:rtl w:val="true"/>
              </w:rPr>
              <w:tab/>
            </w:r>
            <w:r>
              <w:rPr>
                <w:rStyle w:val="IndexLink"/>
              </w:rPr>
              <w:t>528</w:t>
            </w:r>
          </w:hyperlink>
        </w:p>
        <w:p>
          <w:pPr>
            <w:pStyle w:val="Contents3"/>
            <w:tabs>
              <w:tab w:val="clear" w:pos="8459"/>
              <w:tab w:val="right" w:pos="9026" w:leader="dot"/>
            </w:tabs>
            <w:rPr/>
          </w:pPr>
          <w:hyperlink w:anchor="__RefHeading___Toc7278943_73709187">
            <w:r>
              <w:rPr>
                <w:webHidden/>
                <w:rStyle w:val="IndexLink"/>
              </w:rPr>
              <w:t>1871</w:t>
            </w:r>
            <w:r>
              <w:rPr>
                <w:rStyle w:val="IndexLink"/>
                <w:rtl w:val="true"/>
              </w:rPr>
              <w:t xml:space="preserve">- </w:t>
            </w:r>
            <w:r>
              <w:rPr>
                <w:rStyle w:val="IndexLink"/>
                <w:rtl w:val="true"/>
              </w:rPr>
              <w:t>کتاب الأوصیاء ع‏</w:t>
            </w:r>
            <w:r>
              <w:rPr>
                <w:rStyle w:val="IndexLink"/>
                <w:rtl w:val="true"/>
              </w:rPr>
              <w:tab/>
            </w:r>
            <w:r>
              <w:rPr>
                <w:rStyle w:val="IndexLink"/>
              </w:rPr>
              <w:t>528</w:t>
            </w:r>
          </w:hyperlink>
        </w:p>
        <w:p>
          <w:pPr>
            <w:pStyle w:val="Contents3"/>
            <w:tabs>
              <w:tab w:val="clear" w:pos="8459"/>
              <w:tab w:val="right" w:pos="9026" w:leader="dot"/>
            </w:tabs>
            <w:rPr/>
          </w:pPr>
          <w:hyperlink w:anchor="__RefHeading___Toc7278945_73709187">
            <w:r>
              <w:rPr>
                <w:webHidden/>
                <w:rStyle w:val="IndexLink"/>
              </w:rPr>
              <w:t>1872</w:t>
            </w:r>
            <w:r>
              <w:rPr>
                <w:rStyle w:val="IndexLink"/>
                <w:rtl w:val="true"/>
              </w:rPr>
              <w:t xml:space="preserve">- </w:t>
            </w:r>
            <w:r>
              <w:rPr>
                <w:rStyle w:val="IndexLink"/>
                <w:rtl w:val="true"/>
              </w:rPr>
              <w:t>کتاب الأوصیاء و ذکر الوصایا،</w:t>
            </w:r>
            <w:r>
              <w:rPr>
                <w:rStyle w:val="IndexLink"/>
                <w:rtl w:val="true"/>
              </w:rPr>
              <w:tab/>
            </w:r>
            <w:r>
              <w:rPr>
                <w:rStyle w:val="IndexLink"/>
              </w:rPr>
              <w:t>528</w:t>
            </w:r>
          </w:hyperlink>
        </w:p>
        <w:p>
          <w:pPr>
            <w:pStyle w:val="Contents3"/>
            <w:tabs>
              <w:tab w:val="clear" w:pos="8459"/>
              <w:tab w:val="right" w:pos="9026" w:leader="dot"/>
            </w:tabs>
            <w:rPr/>
          </w:pPr>
          <w:hyperlink w:anchor="__RefHeading___Toc7278947_73709187">
            <w:r>
              <w:rPr>
                <w:webHidden/>
                <w:rStyle w:val="IndexLink"/>
              </w:rPr>
              <w:t>1873</w:t>
            </w:r>
            <w:r>
              <w:rPr>
                <w:rStyle w:val="IndexLink"/>
                <w:rtl w:val="true"/>
              </w:rPr>
              <w:t xml:space="preserve">- </w:t>
            </w:r>
            <w:r>
              <w:rPr>
                <w:rStyle w:val="IndexLink"/>
                <w:rtl w:val="true"/>
              </w:rPr>
              <w:t>کتاب الأوصیاء</w:t>
            </w:r>
            <w:r>
              <w:rPr>
                <w:rStyle w:val="IndexLink"/>
                <w:rtl w:val="true"/>
              </w:rPr>
              <w:tab/>
            </w:r>
            <w:r>
              <w:rPr>
                <w:rStyle w:val="IndexLink"/>
              </w:rPr>
              <w:t>528</w:t>
            </w:r>
          </w:hyperlink>
        </w:p>
        <w:p>
          <w:pPr>
            <w:pStyle w:val="Contents3"/>
            <w:tabs>
              <w:tab w:val="clear" w:pos="8459"/>
              <w:tab w:val="right" w:pos="9026" w:leader="dot"/>
            </w:tabs>
            <w:rPr/>
          </w:pPr>
          <w:hyperlink w:anchor="__RefHeading___Toc7278949_73709187">
            <w:r>
              <w:rPr>
                <w:webHidden/>
                <w:rStyle w:val="IndexLink"/>
              </w:rPr>
              <w:t>1874</w:t>
            </w:r>
            <w:r>
              <w:rPr>
                <w:rStyle w:val="IndexLink"/>
                <w:rtl w:val="true"/>
              </w:rPr>
              <w:t xml:space="preserve">- </w:t>
            </w:r>
            <w:r>
              <w:rPr>
                <w:rStyle w:val="IndexLink"/>
                <w:rtl w:val="true"/>
              </w:rPr>
              <w:t>کتاب الأوصیاء</w:t>
            </w:r>
            <w:r>
              <w:rPr>
                <w:rStyle w:val="IndexLink"/>
                <w:rtl w:val="true"/>
              </w:rPr>
              <w:tab/>
            </w:r>
            <w:r>
              <w:rPr>
                <w:rStyle w:val="IndexLink"/>
              </w:rPr>
              <w:t>528</w:t>
            </w:r>
          </w:hyperlink>
        </w:p>
        <w:p>
          <w:pPr>
            <w:pStyle w:val="Contents3"/>
            <w:tabs>
              <w:tab w:val="clear" w:pos="8459"/>
              <w:tab w:val="right" w:pos="9026" w:leader="dot"/>
            </w:tabs>
            <w:rPr/>
          </w:pPr>
          <w:hyperlink w:anchor="__RefHeading___Toc7278951_73709187">
            <w:r>
              <w:rPr>
                <w:webHidden/>
                <w:rStyle w:val="IndexLink"/>
              </w:rPr>
              <w:t>1875</w:t>
            </w:r>
            <w:r>
              <w:rPr>
                <w:rStyle w:val="IndexLink"/>
                <w:rtl w:val="true"/>
              </w:rPr>
              <w:t xml:space="preserve">- </w:t>
            </w:r>
            <w:r>
              <w:rPr>
                <w:rStyle w:val="IndexLink"/>
                <w:rtl w:val="true"/>
              </w:rPr>
              <w:t>الأوضاع اللفظیة</w:t>
            </w:r>
            <w:r>
              <w:rPr>
                <w:rStyle w:val="IndexLink"/>
                <w:rtl w:val="true"/>
              </w:rPr>
              <w:tab/>
            </w:r>
            <w:r>
              <w:rPr>
                <w:rStyle w:val="IndexLink"/>
              </w:rPr>
              <w:t>528</w:t>
            </w:r>
          </w:hyperlink>
        </w:p>
        <w:p>
          <w:pPr>
            <w:pStyle w:val="Contents3"/>
            <w:tabs>
              <w:tab w:val="clear" w:pos="8459"/>
              <w:tab w:val="right" w:pos="9026" w:leader="dot"/>
            </w:tabs>
            <w:rPr/>
          </w:pPr>
          <w:hyperlink w:anchor="__RefHeading___Toc7278953_73709187">
            <w:r>
              <w:rPr>
                <w:webHidden/>
                <w:rStyle w:val="IndexLink"/>
              </w:rPr>
              <w:t>1876</w:t>
            </w:r>
            <w:r>
              <w:rPr>
                <w:rStyle w:val="IndexLink"/>
                <w:rtl w:val="true"/>
              </w:rPr>
              <w:t xml:space="preserve">- </w:t>
            </w:r>
            <w:r>
              <w:rPr>
                <w:rStyle w:val="IndexLink"/>
                <w:rtl w:val="true"/>
              </w:rPr>
              <w:t>الأوضاع اللفظیة</w:t>
            </w:r>
            <w:r>
              <w:rPr>
                <w:rStyle w:val="IndexLink"/>
                <w:rtl w:val="true"/>
              </w:rPr>
              <w:tab/>
            </w:r>
            <w:r>
              <w:rPr>
                <w:rStyle w:val="IndexLink"/>
              </w:rPr>
              <w:t>529</w:t>
            </w:r>
          </w:hyperlink>
        </w:p>
        <w:p>
          <w:pPr>
            <w:pStyle w:val="Contents3"/>
            <w:tabs>
              <w:tab w:val="clear" w:pos="8459"/>
              <w:tab w:val="right" w:pos="9026" w:leader="dot"/>
            </w:tabs>
            <w:rPr/>
          </w:pPr>
          <w:hyperlink w:anchor="__RefHeading___Toc7278955_73709187">
            <w:r>
              <w:rPr>
                <w:webHidden/>
                <w:rStyle w:val="IndexLink"/>
              </w:rPr>
              <w:t>1877</w:t>
            </w:r>
            <w:r>
              <w:rPr>
                <w:rStyle w:val="IndexLink"/>
                <w:rtl w:val="true"/>
              </w:rPr>
              <w:t xml:space="preserve">- </w:t>
            </w:r>
            <w:r>
              <w:rPr>
                <w:rStyle w:val="IndexLink"/>
                <w:rtl w:val="true"/>
              </w:rPr>
              <w:t>الأوضاع اللفظیة</w:t>
            </w:r>
            <w:r>
              <w:rPr>
                <w:rStyle w:val="IndexLink"/>
                <w:rtl w:val="true"/>
              </w:rPr>
              <w:tab/>
            </w:r>
            <w:r>
              <w:rPr>
                <w:rStyle w:val="IndexLink"/>
              </w:rPr>
              <w:t>529</w:t>
            </w:r>
          </w:hyperlink>
        </w:p>
        <w:p>
          <w:pPr>
            <w:pStyle w:val="Contents3"/>
            <w:tabs>
              <w:tab w:val="clear" w:pos="8459"/>
              <w:tab w:val="right" w:pos="9026" w:leader="dot"/>
            </w:tabs>
            <w:rPr/>
          </w:pPr>
          <w:hyperlink w:anchor="__RefHeading___Toc7278957_73709187">
            <w:r>
              <w:rPr>
                <w:webHidden/>
                <w:rStyle w:val="IndexLink"/>
                <w:rtl w:val="true"/>
              </w:rPr>
              <w:t>الأوفاق‏</w:t>
            </w:r>
            <w:r>
              <w:rPr>
                <w:rStyle w:val="IndexLink"/>
                <w:rtl w:val="true"/>
              </w:rPr>
              <w:tab/>
            </w:r>
            <w:r>
              <w:rPr>
                <w:rStyle w:val="IndexLink"/>
              </w:rPr>
              <w:t>529</w:t>
            </w:r>
          </w:hyperlink>
        </w:p>
        <w:p>
          <w:pPr>
            <w:pStyle w:val="Contents3"/>
            <w:tabs>
              <w:tab w:val="clear" w:pos="8459"/>
              <w:tab w:val="right" w:pos="9026" w:leader="dot"/>
            </w:tabs>
            <w:rPr/>
          </w:pPr>
          <w:hyperlink w:anchor="__RefHeading___Toc7278959_73709187">
            <w:r>
              <w:rPr>
                <w:webHidden/>
                <w:rStyle w:val="IndexLink"/>
              </w:rPr>
              <w:t>1878</w:t>
            </w:r>
            <w:r>
              <w:rPr>
                <w:rStyle w:val="IndexLink"/>
                <w:rtl w:val="true"/>
              </w:rPr>
              <w:t xml:space="preserve">- </w:t>
            </w:r>
            <w:r>
              <w:rPr>
                <w:rStyle w:val="IndexLink"/>
                <w:rtl w:val="true"/>
              </w:rPr>
              <w:t>أوفر الشروح‏</w:t>
            </w:r>
            <w:r>
              <w:rPr>
                <w:rStyle w:val="IndexLink"/>
                <w:rtl w:val="true"/>
              </w:rPr>
              <w:tab/>
            </w:r>
            <w:r>
              <w:rPr>
                <w:rStyle w:val="IndexLink"/>
              </w:rPr>
              <w:t>529</w:t>
            </w:r>
          </w:hyperlink>
        </w:p>
        <w:p>
          <w:pPr>
            <w:pStyle w:val="Contents3"/>
            <w:tabs>
              <w:tab w:val="clear" w:pos="8459"/>
              <w:tab w:val="right" w:pos="9026" w:leader="dot"/>
            </w:tabs>
            <w:rPr/>
          </w:pPr>
          <w:hyperlink w:anchor="__RefHeading___Toc7278961_73709187">
            <w:r>
              <w:rPr>
                <w:webHidden/>
                <w:rStyle w:val="IndexLink"/>
              </w:rPr>
              <w:t>1879</w:t>
            </w:r>
            <w:r>
              <w:rPr>
                <w:rStyle w:val="IndexLink"/>
                <w:rtl w:val="true"/>
              </w:rPr>
              <w:t xml:space="preserve">- </w:t>
            </w:r>
            <w:r>
              <w:rPr>
                <w:rStyle w:val="IndexLink"/>
                <w:rtl w:val="true"/>
              </w:rPr>
              <w:t>الأوقات‏</w:t>
            </w:r>
            <w:r>
              <w:rPr>
                <w:rStyle w:val="IndexLink"/>
                <w:rtl w:val="true"/>
              </w:rPr>
              <w:tab/>
            </w:r>
            <w:r>
              <w:rPr>
                <w:rStyle w:val="IndexLink"/>
              </w:rPr>
              <w:t>529</w:t>
            </w:r>
          </w:hyperlink>
        </w:p>
        <w:p>
          <w:pPr>
            <w:pStyle w:val="Contents3"/>
            <w:tabs>
              <w:tab w:val="clear" w:pos="8459"/>
              <w:tab w:val="right" w:pos="9026" w:leader="dot"/>
            </w:tabs>
            <w:rPr/>
          </w:pPr>
          <w:hyperlink w:anchor="__RefHeading___Toc7278963_73709187">
            <w:r>
              <w:rPr>
                <w:webHidden/>
                <w:rStyle w:val="IndexLink"/>
              </w:rPr>
              <w:t>1880</w:t>
            </w:r>
            <w:r>
              <w:rPr>
                <w:rStyle w:val="IndexLink"/>
                <w:rtl w:val="true"/>
              </w:rPr>
              <w:t xml:space="preserve">- </w:t>
            </w:r>
            <w:r>
              <w:rPr>
                <w:rStyle w:val="IndexLink"/>
                <w:rtl w:val="true"/>
              </w:rPr>
              <w:t>أوقات الصلوات‏</w:t>
            </w:r>
            <w:r>
              <w:rPr>
                <w:rStyle w:val="IndexLink"/>
                <w:rtl w:val="true"/>
              </w:rPr>
              <w:tab/>
            </w:r>
            <w:r>
              <w:rPr>
                <w:rStyle w:val="IndexLink"/>
              </w:rPr>
              <w:t>529</w:t>
            </w:r>
          </w:hyperlink>
        </w:p>
        <w:p>
          <w:pPr>
            <w:pStyle w:val="Contents3"/>
            <w:tabs>
              <w:tab w:val="clear" w:pos="8459"/>
              <w:tab w:val="right" w:pos="9026" w:leader="dot"/>
            </w:tabs>
            <w:rPr/>
          </w:pPr>
          <w:hyperlink w:anchor="__RefHeading___Toc7278965_73709187">
            <w:r>
              <w:rPr>
                <w:webHidden/>
                <w:rStyle w:val="IndexLink"/>
              </w:rPr>
              <w:t>1881</w:t>
            </w:r>
            <w:r>
              <w:rPr>
                <w:rStyle w:val="IndexLink"/>
                <w:rtl w:val="true"/>
              </w:rPr>
              <w:t xml:space="preserve">- </w:t>
            </w:r>
            <w:r>
              <w:rPr>
                <w:rStyle w:val="IndexLink"/>
                <w:rtl w:val="true"/>
              </w:rPr>
              <w:t>أوقات الظهر و العصر و نوافلهما</w:t>
            </w:r>
            <w:r>
              <w:rPr>
                <w:rStyle w:val="IndexLink"/>
                <w:rtl w:val="true"/>
              </w:rPr>
              <w:tab/>
            </w:r>
            <w:r>
              <w:rPr>
                <w:rStyle w:val="IndexLink"/>
              </w:rPr>
              <w:t>529</w:t>
            </w:r>
          </w:hyperlink>
        </w:p>
        <w:p>
          <w:pPr>
            <w:pStyle w:val="Contents3"/>
            <w:tabs>
              <w:tab w:val="clear" w:pos="8459"/>
              <w:tab w:val="right" w:pos="9026" w:leader="dot"/>
            </w:tabs>
            <w:rPr/>
          </w:pPr>
          <w:hyperlink w:anchor="__RefHeading___Toc7278967_73709187">
            <w:r>
              <w:rPr>
                <w:webHidden/>
                <w:rStyle w:val="IndexLink"/>
              </w:rPr>
              <w:t>1882</w:t>
            </w:r>
            <w:r>
              <w:rPr>
                <w:rStyle w:val="IndexLink"/>
                <w:rtl w:val="true"/>
              </w:rPr>
              <w:t xml:space="preserve">- </w:t>
            </w:r>
            <w:r>
              <w:rPr>
                <w:rStyle w:val="IndexLink"/>
                <w:rtl w:val="true"/>
              </w:rPr>
              <w:t>أوقاف القرآن‏</w:t>
            </w:r>
            <w:r>
              <w:rPr>
                <w:rStyle w:val="IndexLink"/>
                <w:rtl w:val="true"/>
              </w:rPr>
              <w:tab/>
            </w:r>
            <w:r>
              <w:rPr>
                <w:rStyle w:val="IndexLink"/>
              </w:rPr>
              <w:t>530</w:t>
            </w:r>
          </w:hyperlink>
        </w:p>
        <w:p>
          <w:pPr>
            <w:pStyle w:val="Contents3"/>
            <w:tabs>
              <w:tab w:val="clear" w:pos="8459"/>
              <w:tab w:val="right" w:pos="9026" w:leader="dot"/>
            </w:tabs>
            <w:rPr/>
          </w:pPr>
          <w:hyperlink w:anchor="__RefHeading___Toc7278969_73709187">
            <w:r>
              <w:rPr>
                <w:webHidden/>
                <w:rStyle w:val="IndexLink"/>
              </w:rPr>
              <w:t>1883</w:t>
            </w:r>
            <w:r>
              <w:rPr>
                <w:rStyle w:val="IndexLink"/>
                <w:rtl w:val="true"/>
              </w:rPr>
              <w:t xml:space="preserve">- </w:t>
            </w:r>
            <w:r>
              <w:rPr>
                <w:rStyle w:val="IndexLink"/>
                <w:rtl w:val="true"/>
              </w:rPr>
              <w:t>اوکیان‏</w:t>
            </w:r>
            <w:r>
              <w:rPr>
                <w:rStyle w:val="IndexLink"/>
                <w:rtl w:val="true"/>
              </w:rPr>
              <w:tab/>
            </w:r>
            <w:r>
              <w:rPr>
                <w:rStyle w:val="IndexLink"/>
              </w:rPr>
              <w:t>530</w:t>
            </w:r>
          </w:hyperlink>
        </w:p>
        <w:p>
          <w:pPr>
            <w:pStyle w:val="Contents3"/>
            <w:tabs>
              <w:tab w:val="clear" w:pos="8459"/>
              <w:tab w:val="right" w:pos="9026" w:leader="dot"/>
            </w:tabs>
            <w:rPr/>
          </w:pPr>
          <w:hyperlink w:anchor="__RefHeading___Toc7278971_73709187">
            <w:r>
              <w:rPr>
                <w:webHidden/>
                <w:rStyle w:val="IndexLink"/>
              </w:rPr>
              <w:t>1884</w:t>
            </w:r>
            <w:r>
              <w:rPr>
                <w:rStyle w:val="IndexLink"/>
                <w:rtl w:val="true"/>
              </w:rPr>
              <w:t xml:space="preserve">- </w:t>
            </w:r>
            <w:r>
              <w:rPr>
                <w:rStyle w:val="IndexLink"/>
                <w:rtl w:val="true"/>
              </w:rPr>
              <w:t>أولاد أمیر المؤمنین ع و أنسابهم و أحوالهم‏</w:t>
            </w:r>
            <w:r>
              <w:rPr>
                <w:rStyle w:val="IndexLink"/>
                <w:rtl w:val="true"/>
              </w:rPr>
              <w:tab/>
            </w:r>
            <w:r>
              <w:rPr>
                <w:rStyle w:val="IndexLink"/>
              </w:rPr>
              <w:t>530</w:t>
            </w:r>
          </w:hyperlink>
        </w:p>
        <w:p>
          <w:pPr>
            <w:pStyle w:val="Contents3"/>
            <w:tabs>
              <w:tab w:val="clear" w:pos="8459"/>
              <w:tab w:val="right" w:pos="9026" w:leader="dot"/>
            </w:tabs>
            <w:rPr/>
          </w:pPr>
          <w:hyperlink w:anchor="__RefHeading___Toc7278973_73709187">
            <w:r>
              <w:rPr>
                <w:webHidden/>
                <w:rStyle w:val="IndexLink"/>
              </w:rPr>
              <w:t>1885</w:t>
            </w:r>
            <w:r>
              <w:rPr>
                <w:rStyle w:val="IndexLink"/>
                <w:rtl w:val="true"/>
              </w:rPr>
              <w:t xml:space="preserve">- </w:t>
            </w:r>
            <w:r>
              <w:rPr>
                <w:rStyle w:val="IndexLink"/>
                <w:rtl w:val="true"/>
              </w:rPr>
              <w:t>أولاد بابویه‏</w:t>
            </w:r>
            <w:r>
              <w:rPr>
                <w:rStyle w:val="IndexLink"/>
                <w:rtl w:val="true"/>
              </w:rPr>
              <w:tab/>
            </w:r>
            <w:r>
              <w:rPr>
                <w:rStyle w:val="IndexLink"/>
              </w:rPr>
              <w:t>530</w:t>
            </w:r>
          </w:hyperlink>
        </w:p>
        <w:p>
          <w:pPr>
            <w:pStyle w:val="Contents3"/>
            <w:tabs>
              <w:tab w:val="clear" w:pos="8459"/>
              <w:tab w:val="right" w:pos="9026" w:leader="dot"/>
            </w:tabs>
            <w:rPr/>
          </w:pPr>
          <w:hyperlink w:anchor="__RefHeading___Toc7278975_73709187">
            <w:r>
              <w:rPr>
                <w:webHidden/>
                <w:rStyle w:val="IndexLink"/>
              </w:rPr>
              <w:t>1886</w:t>
            </w:r>
            <w:r>
              <w:rPr>
                <w:rStyle w:val="IndexLink"/>
                <w:rtl w:val="true"/>
              </w:rPr>
              <w:t xml:space="preserve">- </w:t>
            </w:r>
            <w:r>
              <w:rPr>
                <w:rStyle w:val="IndexLink"/>
                <w:rtl w:val="true"/>
              </w:rPr>
              <w:t>أولاد الخلفاء</w:t>
            </w:r>
            <w:r>
              <w:rPr>
                <w:rStyle w:val="IndexLink"/>
                <w:rtl w:val="true"/>
              </w:rPr>
              <w:tab/>
            </w:r>
            <w:r>
              <w:rPr>
                <w:rStyle w:val="IndexLink"/>
              </w:rPr>
              <w:t>531</w:t>
            </w:r>
          </w:hyperlink>
        </w:p>
        <w:p>
          <w:pPr>
            <w:pStyle w:val="Contents3"/>
            <w:tabs>
              <w:tab w:val="clear" w:pos="8459"/>
              <w:tab w:val="right" w:pos="9026" w:leader="dot"/>
            </w:tabs>
            <w:rPr/>
          </w:pPr>
          <w:hyperlink w:anchor="__RefHeading___Toc7278977_73709187">
            <w:r>
              <w:rPr>
                <w:webHidden/>
                <w:rStyle w:val="IndexLink"/>
              </w:rPr>
              <w:t>1887</w:t>
            </w:r>
            <w:r>
              <w:rPr>
                <w:rStyle w:val="IndexLink"/>
                <w:rtl w:val="true"/>
              </w:rPr>
              <w:t xml:space="preserve">- </w:t>
            </w:r>
            <w:r>
              <w:rPr>
                <w:rStyle w:val="IndexLink"/>
                <w:rtl w:val="true"/>
              </w:rPr>
              <w:t>الأول و العشرة</w:t>
            </w:r>
            <w:r>
              <w:rPr>
                <w:rStyle w:val="IndexLink"/>
                <w:rtl w:val="true"/>
              </w:rPr>
              <w:tab/>
            </w:r>
            <w:r>
              <w:rPr>
                <w:rStyle w:val="IndexLink"/>
              </w:rPr>
              <w:t>531</w:t>
            </w:r>
          </w:hyperlink>
        </w:p>
        <w:p>
          <w:pPr>
            <w:pStyle w:val="Contents3"/>
            <w:tabs>
              <w:tab w:val="clear" w:pos="8459"/>
              <w:tab w:val="right" w:pos="9026" w:leader="dot"/>
            </w:tabs>
            <w:rPr/>
          </w:pPr>
          <w:hyperlink w:anchor="__RefHeading___Toc7278979_73709187">
            <w:r>
              <w:rPr>
                <w:webHidden/>
                <w:rStyle w:val="IndexLink"/>
              </w:rPr>
              <w:t>1888</w:t>
            </w:r>
            <w:r>
              <w:rPr>
                <w:rStyle w:val="IndexLink"/>
                <w:rtl w:val="true"/>
              </w:rPr>
              <w:t xml:space="preserve">- </w:t>
            </w:r>
            <w:r>
              <w:rPr>
                <w:rStyle w:val="IndexLink"/>
                <w:rtl w:val="true"/>
              </w:rPr>
              <w:t>الأولیات‏</w:t>
            </w:r>
            <w:r>
              <w:rPr>
                <w:rStyle w:val="IndexLink"/>
                <w:rtl w:val="true"/>
              </w:rPr>
              <w:tab/>
            </w:r>
            <w:r>
              <w:rPr>
                <w:rStyle w:val="IndexLink"/>
              </w:rPr>
              <w:t>531</w:t>
            </w:r>
          </w:hyperlink>
        </w:p>
        <w:p>
          <w:pPr>
            <w:pStyle w:val="Contents3"/>
            <w:tabs>
              <w:tab w:val="clear" w:pos="8459"/>
              <w:tab w:val="right" w:pos="9026" w:leader="dot"/>
            </w:tabs>
            <w:rPr/>
          </w:pPr>
          <w:hyperlink w:anchor="__RefHeading___Toc7278981_73709187">
            <w:r>
              <w:rPr>
                <w:webHidden/>
                <w:rStyle w:val="IndexLink"/>
              </w:rPr>
              <w:t>1889</w:t>
            </w:r>
            <w:r>
              <w:rPr>
                <w:rStyle w:val="IndexLink"/>
                <w:rtl w:val="true"/>
              </w:rPr>
              <w:t xml:space="preserve">- </w:t>
            </w:r>
            <w:r>
              <w:rPr>
                <w:rStyle w:val="IndexLink"/>
                <w:rtl w:val="true"/>
              </w:rPr>
              <w:t>الأولیات‏</w:t>
            </w:r>
            <w:r>
              <w:rPr>
                <w:rStyle w:val="IndexLink"/>
                <w:rtl w:val="true"/>
              </w:rPr>
              <w:tab/>
            </w:r>
            <w:r>
              <w:rPr>
                <w:rStyle w:val="IndexLink"/>
              </w:rPr>
              <w:t>531</w:t>
            </w:r>
          </w:hyperlink>
        </w:p>
        <w:p>
          <w:pPr>
            <w:pStyle w:val="Contents3"/>
            <w:tabs>
              <w:tab w:val="clear" w:pos="8459"/>
              <w:tab w:val="right" w:pos="9026" w:leader="dot"/>
            </w:tabs>
            <w:rPr/>
          </w:pPr>
          <w:hyperlink w:anchor="__RefHeading___Toc7278983_73709187">
            <w:r>
              <w:rPr>
                <w:webHidden/>
                <w:rStyle w:val="IndexLink"/>
              </w:rPr>
              <w:t>1890</w:t>
            </w:r>
            <w:r>
              <w:rPr>
                <w:rStyle w:val="IndexLink"/>
                <w:rtl w:val="true"/>
              </w:rPr>
              <w:t xml:space="preserve">- </w:t>
            </w:r>
            <w:r>
              <w:rPr>
                <w:rStyle w:val="IndexLink"/>
                <w:rtl w:val="true"/>
              </w:rPr>
              <w:t>الأولیات‏</w:t>
            </w:r>
            <w:r>
              <w:rPr>
                <w:rStyle w:val="IndexLink"/>
                <w:rtl w:val="true"/>
              </w:rPr>
              <w:tab/>
            </w:r>
            <w:r>
              <w:rPr>
                <w:rStyle w:val="IndexLink"/>
              </w:rPr>
              <w:t>531</w:t>
            </w:r>
          </w:hyperlink>
        </w:p>
        <w:p>
          <w:pPr>
            <w:pStyle w:val="Contents3"/>
            <w:tabs>
              <w:tab w:val="clear" w:pos="8459"/>
              <w:tab w:val="right" w:pos="9026" w:leader="dot"/>
            </w:tabs>
            <w:rPr/>
          </w:pPr>
          <w:hyperlink w:anchor="__RefHeading___Toc7278985_73709187">
            <w:r>
              <w:rPr>
                <w:webHidden/>
                <w:rStyle w:val="IndexLink"/>
                <w:rtl w:val="true"/>
              </w:rPr>
              <w:t>أول کتاب فی الهندسة الحدیثة التی لا تحتاج إلی فرجار</w:t>
            </w:r>
            <w:r>
              <w:rPr>
                <w:rStyle w:val="IndexLink"/>
                <w:rtl w:val="true"/>
              </w:rPr>
              <w:tab/>
            </w:r>
            <w:r>
              <w:rPr>
                <w:rStyle w:val="IndexLink"/>
              </w:rPr>
              <w:t>531</w:t>
            </w:r>
          </w:hyperlink>
        </w:p>
        <w:p>
          <w:pPr>
            <w:pStyle w:val="Contents3"/>
            <w:tabs>
              <w:tab w:val="clear" w:pos="8459"/>
              <w:tab w:val="right" w:pos="9026" w:leader="dot"/>
            </w:tabs>
            <w:rPr/>
          </w:pPr>
          <w:hyperlink w:anchor="__RefHeading___Toc7278987_73709187">
            <w:r>
              <w:rPr>
                <w:webHidden/>
                <w:rStyle w:val="IndexLink"/>
              </w:rPr>
              <w:t>1891</w:t>
            </w:r>
            <w:r>
              <w:rPr>
                <w:rStyle w:val="IndexLink"/>
                <w:rtl w:val="true"/>
              </w:rPr>
              <w:t xml:space="preserve">- </w:t>
            </w:r>
            <w:r>
              <w:rPr>
                <w:rStyle w:val="IndexLink"/>
                <w:rtl w:val="true"/>
              </w:rPr>
              <w:t>أویس بلگرامی‏</w:t>
            </w:r>
            <w:r>
              <w:rPr>
                <w:rStyle w:val="IndexLink"/>
                <w:rtl w:val="true"/>
              </w:rPr>
              <w:tab/>
            </w:r>
            <w:r>
              <w:rPr>
                <w:rStyle w:val="IndexLink"/>
              </w:rPr>
              <w:t>532</w:t>
            </w:r>
          </w:hyperlink>
        </w:p>
        <w:p>
          <w:pPr>
            <w:pStyle w:val="Contents3"/>
            <w:tabs>
              <w:tab w:val="clear" w:pos="8459"/>
              <w:tab w:val="right" w:pos="9026" w:leader="dot"/>
            </w:tabs>
            <w:rPr/>
          </w:pPr>
          <w:hyperlink w:anchor="__RefHeading___Toc7278989_73709187">
            <w:r>
              <w:rPr>
                <w:webHidden/>
                <w:rStyle w:val="IndexLink"/>
              </w:rPr>
              <w:t>1892</w:t>
            </w:r>
            <w:r>
              <w:rPr>
                <w:rStyle w:val="IndexLink"/>
                <w:rtl w:val="true"/>
              </w:rPr>
              <w:t xml:space="preserve">- </w:t>
            </w:r>
            <w:r>
              <w:rPr>
                <w:rStyle w:val="IndexLink"/>
                <w:rtl w:val="true"/>
              </w:rPr>
              <w:t>أهبة العباد فی یوم المعاد</w:t>
            </w:r>
            <w:r>
              <w:rPr>
                <w:rStyle w:val="IndexLink"/>
                <w:rtl w:val="true"/>
              </w:rPr>
              <w:tab/>
            </w:r>
            <w:r>
              <w:rPr>
                <w:rStyle w:val="IndexLink"/>
              </w:rPr>
              <w:t>532</w:t>
            </w:r>
          </w:hyperlink>
        </w:p>
        <w:p>
          <w:pPr>
            <w:pStyle w:val="Contents3"/>
            <w:tabs>
              <w:tab w:val="clear" w:pos="8459"/>
              <w:tab w:val="right" w:pos="9026" w:leader="dot"/>
            </w:tabs>
            <w:rPr/>
          </w:pPr>
          <w:hyperlink w:anchor="__RefHeading___Toc7278991_73709187">
            <w:r>
              <w:rPr>
                <w:webHidden/>
                <w:rStyle w:val="IndexLink"/>
              </w:rPr>
              <w:t>1893</w:t>
            </w:r>
            <w:r>
              <w:rPr>
                <w:rStyle w:val="IndexLink"/>
                <w:rtl w:val="true"/>
              </w:rPr>
              <w:t xml:space="preserve">- </w:t>
            </w:r>
            <w:r>
              <w:rPr>
                <w:rStyle w:val="IndexLink"/>
                <w:rtl w:val="true"/>
              </w:rPr>
              <w:t>أهبة المعاد</w:t>
            </w:r>
            <w:r>
              <w:rPr>
                <w:rStyle w:val="IndexLink"/>
                <w:rtl w:val="true"/>
              </w:rPr>
              <w:tab/>
            </w:r>
            <w:r>
              <w:rPr>
                <w:rStyle w:val="IndexLink"/>
              </w:rPr>
              <w:t>532</w:t>
            </w:r>
          </w:hyperlink>
        </w:p>
        <w:p>
          <w:pPr>
            <w:pStyle w:val="Contents3"/>
            <w:tabs>
              <w:tab w:val="clear" w:pos="8459"/>
              <w:tab w:val="right" w:pos="9026" w:leader="dot"/>
            </w:tabs>
            <w:rPr/>
          </w:pPr>
          <w:hyperlink w:anchor="__RefHeading___Toc7278993_73709187">
            <w:r>
              <w:rPr>
                <w:webHidden/>
                <w:rStyle w:val="IndexLink"/>
              </w:rPr>
              <w:t>1894</w:t>
            </w:r>
            <w:r>
              <w:rPr>
                <w:rStyle w:val="IndexLink"/>
                <w:rtl w:val="true"/>
              </w:rPr>
              <w:t xml:space="preserve">- </w:t>
            </w:r>
            <w:r>
              <w:rPr>
                <w:rStyle w:val="IndexLink"/>
                <w:rtl w:val="true"/>
              </w:rPr>
              <w:t>إهداء الحقیر معنی حدیث الغدیر إلی أخیه البارع البصیر</w:t>
            </w:r>
            <w:r>
              <w:rPr>
                <w:rStyle w:val="IndexLink"/>
                <w:rtl w:val="true"/>
              </w:rPr>
              <w:tab/>
            </w:r>
            <w:r>
              <w:rPr>
                <w:rStyle w:val="IndexLink"/>
              </w:rPr>
              <w:t>532</w:t>
            </w:r>
          </w:hyperlink>
        </w:p>
        <w:p>
          <w:pPr>
            <w:pStyle w:val="Contents3"/>
            <w:tabs>
              <w:tab w:val="clear" w:pos="8459"/>
              <w:tab w:val="right" w:pos="9026" w:leader="dot"/>
            </w:tabs>
            <w:rPr/>
          </w:pPr>
          <w:hyperlink w:anchor="__RefHeading___Toc7278995_73709187">
            <w:r>
              <w:rPr>
                <w:webHidden/>
                <w:rStyle w:val="IndexLink"/>
              </w:rPr>
              <w:t>1895</w:t>
            </w:r>
            <w:r>
              <w:rPr>
                <w:rStyle w:val="IndexLink"/>
                <w:rtl w:val="true"/>
              </w:rPr>
              <w:t xml:space="preserve">- </w:t>
            </w:r>
            <w:r>
              <w:rPr>
                <w:rStyle w:val="IndexLink"/>
                <w:rtl w:val="true"/>
              </w:rPr>
              <w:t>أهل بیت‏</w:t>
            </w:r>
            <w:r>
              <w:rPr>
                <w:rStyle w:val="IndexLink"/>
                <w:rtl w:val="true"/>
              </w:rPr>
              <w:tab/>
            </w:r>
            <w:r>
              <w:rPr>
                <w:rStyle w:val="IndexLink"/>
              </w:rPr>
              <w:t>533</w:t>
            </w:r>
          </w:hyperlink>
        </w:p>
        <w:p>
          <w:pPr>
            <w:pStyle w:val="Contents3"/>
            <w:tabs>
              <w:tab w:val="clear" w:pos="8459"/>
              <w:tab w:val="right" w:pos="9026" w:leader="dot"/>
            </w:tabs>
            <w:rPr/>
          </w:pPr>
          <w:hyperlink w:anchor="__RefHeading___Toc7278997_73709187">
            <w:r>
              <w:rPr>
                <w:webHidden/>
                <w:rStyle w:val="IndexLink"/>
              </w:rPr>
              <w:t>1896</w:t>
            </w:r>
            <w:r>
              <w:rPr>
                <w:rStyle w:val="IndexLink"/>
                <w:rtl w:val="true"/>
              </w:rPr>
              <w:t xml:space="preserve">- </w:t>
            </w:r>
            <w:r>
              <w:rPr>
                <w:rStyle w:val="IndexLink"/>
                <w:rtl w:val="true"/>
              </w:rPr>
              <w:t>أهل بیت کی نماز</w:t>
            </w:r>
            <w:r>
              <w:rPr>
                <w:rStyle w:val="IndexLink"/>
                <w:rtl w:val="true"/>
              </w:rPr>
              <w:tab/>
            </w:r>
            <w:r>
              <w:rPr>
                <w:rStyle w:val="IndexLink"/>
              </w:rPr>
              <w:t>533</w:t>
            </w:r>
          </w:hyperlink>
        </w:p>
        <w:p>
          <w:pPr>
            <w:pStyle w:val="Contents3"/>
            <w:tabs>
              <w:tab w:val="clear" w:pos="8459"/>
              <w:tab w:val="right" w:pos="9026" w:leader="dot"/>
            </w:tabs>
            <w:rPr/>
          </w:pPr>
          <w:hyperlink w:anchor="__RefHeading___Toc7278999_73709187">
            <w:r>
              <w:rPr>
                <w:webHidden/>
                <w:rStyle w:val="IndexLink"/>
              </w:rPr>
              <w:t>1897</w:t>
            </w:r>
            <w:r>
              <w:rPr>
                <w:rStyle w:val="IndexLink"/>
                <w:rtl w:val="true"/>
              </w:rPr>
              <w:t xml:space="preserve">- </w:t>
            </w:r>
            <w:r>
              <w:rPr>
                <w:rStyle w:val="IndexLink"/>
                <w:rtl w:val="true"/>
              </w:rPr>
              <w:t>أهل البیت‏</w:t>
            </w:r>
            <w:r>
              <w:rPr>
                <w:rStyle w:val="IndexLink"/>
                <w:rtl w:val="true"/>
              </w:rPr>
              <w:tab/>
            </w:r>
            <w:r>
              <w:rPr>
                <w:rStyle w:val="IndexLink"/>
              </w:rPr>
              <w:t>533</w:t>
            </w:r>
          </w:hyperlink>
        </w:p>
        <w:p>
          <w:pPr>
            <w:pStyle w:val="Contents3"/>
            <w:tabs>
              <w:tab w:val="clear" w:pos="8459"/>
              <w:tab w:val="right" w:pos="9026" w:leader="dot"/>
            </w:tabs>
            <w:rPr/>
          </w:pPr>
          <w:hyperlink w:anchor="__RefHeading___Toc7279001_73709187">
            <w:r>
              <w:rPr>
                <w:webHidden/>
                <w:rStyle w:val="IndexLink"/>
              </w:rPr>
              <w:t>1898</w:t>
            </w:r>
            <w:r>
              <w:rPr>
                <w:rStyle w:val="IndexLink"/>
                <w:rtl w:val="true"/>
              </w:rPr>
              <w:t xml:space="preserve">- </w:t>
            </w:r>
            <w:r>
              <w:rPr>
                <w:rStyle w:val="IndexLink"/>
                <w:rtl w:val="true"/>
              </w:rPr>
              <w:t>أهل البیت‏</w:t>
            </w:r>
            <w:r>
              <w:rPr>
                <w:rStyle w:val="IndexLink"/>
                <w:rtl w:val="true"/>
              </w:rPr>
              <w:tab/>
            </w:r>
            <w:r>
              <w:rPr>
                <w:rStyle w:val="IndexLink"/>
              </w:rPr>
              <w:t>533</w:t>
            </w:r>
          </w:hyperlink>
        </w:p>
        <w:p>
          <w:pPr>
            <w:pStyle w:val="Contents3"/>
            <w:tabs>
              <w:tab w:val="clear" w:pos="8459"/>
              <w:tab w:val="right" w:pos="9026" w:leader="dot"/>
            </w:tabs>
            <w:rPr/>
          </w:pPr>
          <w:hyperlink w:anchor="__RefHeading___Toc7279003_73709187">
            <w:r>
              <w:rPr>
                <w:webHidden/>
                <w:rStyle w:val="IndexLink"/>
              </w:rPr>
              <w:t>1899</w:t>
            </w:r>
            <w:r>
              <w:rPr>
                <w:rStyle w:val="IndexLink"/>
                <w:rtl w:val="true"/>
              </w:rPr>
              <w:t xml:space="preserve">- </w:t>
            </w:r>
            <w:r>
              <w:rPr>
                <w:rStyle w:val="IndexLink"/>
                <w:rtl w:val="true"/>
              </w:rPr>
              <w:t>کتاب الإهلیلجة</w:t>
            </w:r>
            <w:r>
              <w:rPr>
                <w:rStyle w:val="IndexLink"/>
                <w:rtl w:val="true"/>
              </w:rPr>
              <w:tab/>
            </w:r>
            <w:r>
              <w:rPr>
                <w:rStyle w:val="IndexLink"/>
              </w:rPr>
              <w:t>533</w:t>
            </w:r>
          </w:hyperlink>
        </w:p>
        <w:p>
          <w:pPr>
            <w:pStyle w:val="Contents3"/>
            <w:tabs>
              <w:tab w:val="clear" w:pos="8459"/>
              <w:tab w:val="right" w:pos="9026" w:leader="dot"/>
            </w:tabs>
            <w:rPr/>
          </w:pPr>
          <w:hyperlink w:anchor="__RefHeading___Toc7279005_73709187">
            <w:r>
              <w:rPr>
                <w:webHidden/>
                <w:rStyle w:val="IndexLink"/>
              </w:rPr>
              <w:t>1900</w:t>
            </w:r>
            <w:r>
              <w:rPr>
                <w:rStyle w:val="IndexLink"/>
                <w:rtl w:val="true"/>
              </w:rPr>
              <w:t xml:space="preserve">- </w:t>
            </w:r>
            <w:r>
              <w:rPr>
                <w:rStyle w:val="IndexLink"/>
                <w:rtl w:val="true"/>
              </w:rPr>
              <w:t>کتاب الإهلیلجة</w:t>
            </w:r>
            <w:r>
              <w:rPr>
                <w:rStyle w:val="IndexLink"/>
                <w:rtl w:val="true"/>
              </w:rPr>
              <w:tab/>
            </w:r>
            <w:r>
              <w:rPr>
                <w:rStyle w:val="IndexLink"/>
              </w:rPr>
              <w:t>533</w:t>
            </w:r>
          </w:hyperlink>
        </w:p>
        <w:p>
          <w:pPr>
            <w:pStyle w:val="Contents3"/>
            <w:tabs>
              <w:tab w:val="clear" w:pos="8459"/>
              <w:tab w:val="right" w:pos="9026" w:leader="dot"/>
            </w:tabs>
            <w:rPr/>
          </w:pPr>
          <w:hyperlink w:anchor="__RefHeading___Toc7279007_73709187">
            <w:r>
              <w:rPr>
                <w:webHidden/>
                <w:rStyle w:val="IndexLink"/>
              </w:rPr>
              <w:t>1901</w:t>
            </w:r>
            <w:r>
              <w:rPr>
                <w:rStyle w:val="IndexLink"/>
                <w:rtl w:val="true"/>
              </w:rPr>
              <w:t xml:space="preserve">- </w:t>
            </w:r>
            <w:r>
              <w:rPr>
                <w:rStyle w:val="IndexLink"/>
                <w:rtl w:val="true"/>
              </w:rPr>
              <w:t>کتاب الإهلیلجة</w:t>
            </w:r>
            <w:r>
              <w:rPr>
                <w:rStyle w:val="IndexLink"/>
                <w:rtl w:val="true"/>
              </w:rPr>
              <w:tab/>
            </w:r>
            <w:r>
              <w:rPr>
                <w:rStyle w:val="IndexLink"/>
              </w:rPr>
              <w:t>534</w:t>
            </w:r>
          </w:hyperlink>
        </w:p>
        <w:p>
          <w:pPr>
            <w:pStyle w:val="Contents3"/>
            <w:tabs>
              <w:tab w:val="clear" w:pos="8459"/>
              <w:tab w:val="right" w:pos="9026" w:leader="dot"/>
            </w:tabs>
            <w:rPr/>
          </w:pPr>
          <w:hyperlink w:anchor="__RefHeading___Toc7279009_73709187">
            <w:r>
              <w:rPr>
                <w:webHidden/>
                <w:rStyle w:val="IndexLink"/>
                <w:rtl w:val="true"/>
              </w:rPr>
              <w:t>کتاب الإهلیلجة فی التوحید</w:t>
            </w:r>
            <w:r>
              <w:rPr>
                <w:rStyle w:val="IndexLink"/>
                <w:rtl w:val="true"/>
              </w:rPr>
              <w:tab/>
            </w:r>
            <w:r>
              <w:rPr>
                <w:rStyle w:val="IndexLink"/>
              </w:rPr>
              <w:t>534</w:t>
            </w:r>
          </w:hyperlink>
        </w:p>
        <w:p>
          <w:pPr>
            <w:pStyle w:val="Contents3"/>
            <w:tabs>
              <w:tab w:val="clear" w:pos="8459"/>
              <w:tab w:val="right" w:pos="9026" w:leader="dot"/>
            </w:tabs>
            <w:rPr/>
          </w:pPr>
          <w:hyperlink w:anchor="__RefHeading___Toc7279011_73709187">
            <w:r>
              <w:rPr>
                <w:webHidden/>
                <w:rStyle w:val="IndexLink"/>
              </w:rPr>
              <w:t>1902</w:t>
            </w:r>
            <w:r>
              <w:rPr>
                <w:rStyle w:val="IndexLink"/>
                <w:rtl w:val="true"/>
              </w:rPr>
              <w:t xml:space="preserve">- </w:t>
            </w:r>
            <w:r>
              <w:rPr>
                <w:rStyle w:val="IndexLink"/>
                <w:rtl w:val="true"/>
              </w:rPr>
              <w:t>أهم ما یعمل‏</w:t>
            </w:r>
            <w:r>
              <w:rPr>
                <w:rStyle w:val="IndexLink"/>
                <w:rtl w:val="true"/>
              </w:rPr>
              <w:tab/>
            </w:r>
            <w:r>
              <w:rPr>
                <w:rStyle w:val="IndexLink"/>
              </w:rPr>
              <w:t>534</w:t>
            </w:r>
          </w:hyperlink>
        </w:p>
        <w:p>
          <w:pPr>
            <w:pStyle w:val="Contents3"/>
            <w:tabs>
              <w:tab w:val="clear" w:pos="8459"/>
              <w:tab w:val="right" w:pos="9026" w:leader="dot"/>
            </w:tabs>
            <w:rPr/>
          </w:pPr>
          <w:hyperlink w:anchor="__RefHeading___Toc7279013_73709187">
            <w:r>
              <w:rPr>
                <w:webHidden/>
                <w:rStyle w:val="IndexLink"/>
                <w:rtl w:val="true"/>
              </w:rPr>
              <w:t>الأهوازیة</w:t>
            </w:r>
            <w:r>
              <w:rPr>
                <w:rStyle w:val="IndexLink"/>
                <w:rtl w:val="true"/>
              </w:rPr>
              <w:tab/>
            </w:r>
            <w:r>
              <w:rPr>
                <w:rStyle w:val="IndexLink"/>
              </w:rPr>
              <w:t>535</w:t>
            </w:r>
          </w:hyperlink>
        </w:p>
        <w:p>
          <w:pPr>
            <w:pStyle w:val="Contents3"/>
            <w:tabs>
              <w:tab w:val="clear" w:pos="8459"/>
              <w:tab w:val="right" w:pos="9026" w:leader="dot"/>
            </w:tabs>
            <w:rPr/>
          </w:pPr>
          <w:hyperlink w:anchor="__RefHeading___Toc7279015_73709187">
            <w:r>
              <w:rPr>
                <w:webHidden/>
                <w:rStyle w:val="IndexLink"/>
                <w:rtl w:val="true"/>
              </w:rPr>
              <w:t>إیاب الشیخ إلی صباه‏</w:t>
            </w:r>
            <w:r>
              <w:rPr>
                <w:rStyle w:val="IndexLink"/>
                <w:rtl w:val="true"/>
              </w:rPr>
              <w:tab/>
            </w:r>
            <w:r>
              <w:rPr>
                <w:rStyle w:val="IndexLink"/>
              </w:rPr>
              <w:t>535</w:t>
            </w:r>
          </w:hyperlink>
        </w:p>
        <w:p>
          <w:pPr>
            <w:pStyle w:val="Contents3"/>
            <w:tabs>
              <w:tab w:val="clear" w:pos="8459"/>
              <w:tab w:val="right" w:pos="9026" w:leader="dot"/>
            </w:tabs>
            <w:rPr/>
          </w:pPr>
          <w:hyperlink w:anchor="__RefHeading___Toc7279017_73709187">
            <w:r>
              <w:rPr>
                <w:webHidden/>
                <w:rStyle w:val="IndexLink"/>
              </w:rPr>
              <w:t>1903</w:t>
            </w:r>
            <w:r>
              <w:rPr>
                <w:rStyle w:val="IndexLink"/>
                <w:rtl w:val="true"/>
              </w:rPr>
              <w:t xml:space="preserve">- </w:t>
            </w:r>
            <w:r>
              <w:rPr>
                <w:rStyle w:val="IndexLink"/>
                <w:rtl w:val="true"/>
              </w:rPr>
              <w:t>أیانوس‏</w:t>
            </w:r>
            <w:r>
              <w:rPr>
                <w:rStyle w:val="IndexLink"/>
                <w:rtl w:val="true"/>
              </w:rPr>
              <w:tab/>
            </w:r>
            <w:r>
              <w:rPr>
                <w:rStyle w:val="IndexLink"/>
              </w:rPr>
              <w:t>535</w:t>
            </w:r>
          </w:hyperlink>
        </w:p>
        <w:p>
          <w:pPr>
            <w:pStyle w:val="Contents3"/>
            <w:tabs>
              <w:tab w:val="clear" w:pos="8459"/>
              <w:tab w:val="right" w:pos="9026" w:leader="dot"/>
            </w:tabs>
            <w:rPr/>
          </w:pPr>
          <w:hyperlink w:anchor="__RefHeading___Toc7279019_73709187">
            <w:r>
              <w:rPr>
                <w:webHidden/>
                <w:rStyle w:val="IndexLink"/>
              </w:rPr>
              <w:t>1904</w:t>
            </w:r>
            <w:r>
              <w:rPr>
                <w:rStyle w:val="IndexLink"/>
                <w:rtl w:val="true"/>
              </w:rPr>
              <w:t xml:space="preserve">- </w:t>
            </w:r>
            <w:r>
              <w:rPr>
                <w:rStyle w:val="IndexLink"/>
                <w:rtl w:val="true"/>
              </w:rPr>
              <w:t>إیثار الحق علی الخلق‏</w:t>
            </w:r>
            <w:r>
              <w:rPr>
                <w:rStyle w:val="IndexLink"/>
                <w:rtl w:val="true"/>
              </w:rPr>
              <w:tab/>
            </w:r>
            <w:r>
              <w:rPr>
                <w:rStyle w:val="IndexLink"/>
              </w:rPr>
              <w:t>535</w:t>
            </w:r>
          </w:hyperlink>
        </w:p>
        <w:p>
          <w:pPr>
            <w:pStyle w:val="Contents3"/>
            <w:tabs>
              <w:tab w:val="clear" w:pos="8459"/>
              <w:tab w:val="right" w:pos="9026" w:leader="dot"/>
            </w:tabs>
            <w:rPr/>
          </w:pPr>
          <w:hyperlink w:anchor="__RefHeading___Toc7279021_73709187">
            <w:r>
              <w:rPr>
                <w:webHidden/>
                <w:rStyle w:val="IndexLink"/>
                <w:rtl w:val="true"/>
              </w:rPr>
              <w:t>الإیجاز</w:t>
            </w:r>
            <w:r>
              <w:rPr>
                <w:rStyle w:val="IndexLink"/>
                <w:rtl w:val="true"/>
              </w:rPr>
              <w:tab/>
            </w:r>
            <w:r>
              <w:rPr>
                <w:rStyle w:val="IndexLink"/>
              </w:rPr>
              <w:t>536</w:t>
            </w:r>
          </w:hyperlink>
        </w:p>
        <w:p>
          <w:pPr>
            <w:pStyle w:val="Contents3"/>
            <w:tabs>
              <w:tab w:val="clear" w:pos="8459"/>
              <w:tab w:val="right" w:pos="9026" w:leader="dot"/>
            </w:tabs>
            <w:rPr/>
          </w:pPr>
          <w:hyperlink w:anchor="__RefHeading___Toc7279023_73709187">
            <w:r>
              <w:rPr>
                <w:webHidden/>
                <w:rStyle w:val="IndexLink"/>
              </w:rPr>
              <w:t>1905</w:t>
            </w:r>
            <w:r>
              <w:rPr>
                <w:rStyle w:val="IndexLink"/>
                <w:rtl w:val="true"/>
              </w:rPr>
              <w:t xml:space="preserve">- </w:t>
            </w:r>
            <w:r>
              <w:rPr>
                <w:rStyle w:val="IndexLink"/>
                <w:rtl w:val="true"/>
              </w:rPr>
              <w:t>الإیجاز</w:t>
            </w:r>
            <w:r>
              <w:rPr>
                <w:rStyle w:val="IndexLink"/>
                <w:rtl w:val="true"/>
              </w:rPr>
              <w:tab/>
            </w:r>
            <w:r>
              <w:rPr>
                <w:rStyle w:val="IndexLink"/>
              </w:rPr>
              <w:t>536</w:t>
            </w:r>
          </w:hyperlink>
        </w:p>
        <w:p>
          <w:pPr>
            <w:pStyle w:val="Contents3"/>
            <w:tabs>
              <w:tab w:val="clear" w:pos="8459"/>
              <w:tab w:val="right" w:pos="9026" w:leader="dot"/>
            </w:tabs>
            <w:rPr/>
          </w:pPr>
          <w:hyperlink w:anchor="__RefHeading___Toc7279025_73709187">
            <w:r>
              <w:rPr>
                <w:webHidden/>
                <w:rStyle w:val="IndexLink"/>
              </w:rPr>
              <w:t>1906</w:t>
            </w:r>
            <w:r>
              <w:rPr>
                <w:rStyle w:val="IndexLink"/>
                <w:rtl w:val="true"/>
              </w:rPr>
              <w:t xml:space="preserve">- </w:t>
            </w:r>
            <w:r>
              <w:rPr>
                <w:rStyle w:val="IndexLink"/>
                <w:rtl w:val="true"/>
              </w:rPr>
              <w:t>الإیجاز</w:t>
            </w:r>
            <w:r>
              <w:rPr>
                <w:rStyle w:val="IndexLink"/>
                <w:rtl w:val="true"/>
              </w:rPr>
              <w:tab/>
            </w:r>
            <w:r>
              <w:rPr>
                <w:rStyle w:val="IndexLink"/>
              </w:rPr>
              <w:t>536</w:t>
            </w:r>
          </w:hyperlink>
        </w:p>
        <w:p>
          <w:pPr>
            <w:pStyle w:val="Contents3"/>
            <w:tabs>
              <w:tab w:val="clear" w:pos="8459"/>
              <w:tab w:val="right" w:pos="9026" w:leader="dot"/>
            </w:tabs>
            <w:rPr/>
          </w:pPr>
          <w:hyperlink w:anchor="__RefHeading___Toc7279027_73709187">
            <w:r>
              <w:rPr>
                <w:webHidden/>
                <w:rStyle w:val="IndexLink"/>
              </w:rPr>
              <w:t>1907</w:t>
            </w:r>
            <w:r>
              <w:rPr>
                <w:rStyle w:val="IndexLink"/>
                <w:rtl w:val="true"/>
              </w:rPr>
              <w:t xml:space="preserve">- </w:t>
            </w:r>
            <w:r>
              <w:rPr>
                <w:rStyle w:val="IndexLink"/>
                <w:rtl w:val="true"/>
              </w:rPr>
              <w:t>إیجاز الحکمة</w:t>
            </w:r>
            <w:r>
              <w:rPr>
                <w:rStyle w:val="IndexLink"/>
                <w:rtl w:val="true"/>
              </w:rPr>
              <w:tab/>
            </w:r>
            <w:r>
              <w:rPr>
                <w:rStyle w:val="IndexLink"/>
              </w:rPr>
              <w:t>536</w:t>
            </w:r>
          </w:hyperlink>
        </w:p>
        <w:p>
          <w:pPr>
            <w:pStyle w:val="Contents3"/>
            <w:tabs>
              <w:tab w:val="clear" w:pos="8459"/>
              <w:tab w:val="right" w:pos="9026" w:leader="dot"/>
            </w:tabs>
            <w:rPr/>
          </w:pPr>
          <w:hyperlink w:anchor="__RefHeading___Toc7279029_73709187">
            <w:r>
              <w:rPr>
                <w:webHidden/>
                <w:rStyle w:val="IndexLink"/>
              </w:rPr>
              <w:t>1908</w:t>
            </w:r>
            <w:r>
              <w:rPr>
                <w:rStyle w:val="IndexLink"/>
                <w:rtl w:val="true"/>
              </w:rPr>
              <w:t xml:space="preserve">- </w:t>
            </w:r>
            <w:r>
              <w:rPr>
                <w:rStyle w:val="IndexLink"/>
                <w:rtl w:val="true"/>
              </w:rPr>
              <w:t>إیجاز المطالب فی إبراز المذاهب‏</w:t>
            </w:r>
            <w:r>
              <w:rPr>
                <w:rStyle w:val="IndexLink"/>
                <w:rtl w:val="true"/>
              </w:rPr>
              <w:tab/>
            </w:r>
            <w:r>
              <w:rPr>
                <w:rStyle w:val="IndexLink"/>
              </w:rPr>
              <w:t>537</w:t>
            </w:r>
          </w:hyperlink>
        </w:p>
        <w:p>
          <w:pPr>
            <w:pStyle w:val="Contents3"/>
            <w:tabs>
              <w:tab w:val="clear" w:pos="8459"/>
              <w:tab w:val="right" w:pos="9026" w:leader="dot"/>
            </w:tabs>
            <w:rPr/>
          </w:pPr>
          <w:hyperlink w:anchor="__RefHeading___Toc7279031_73709187">
            <w:r>
              <w:rPr>
                <w:webHidden/>
                <w:rStyle w:val="IndexLink"/>
              </w:rPr>
              <w:t>1909</w:t>
            </w:r>
            <w:r>
              <w:rPr>
                <w:rStyle w:val="IndexLink"/>
                <w:rtl w:val="true"/>
              </w:rPr>
              <w:t xml:space="preserve">- </w:t>
            </w:r>
            <w:r>
              <w:rPr>
                <w:rStyle w:val="IndexLink"/>
                <w:rtl w:val="true"/>
              </w:rPr>
              <w:t>إیجاز المقال‏</w:t>
            </w:r>
            <w:r>
              <w:rPr>
                <w:rStyle w:val="IndexLink"/>
                <w:rtl w:val="true"/>
              </w:rPr>
              <w:tab/>
            </w:r>
            <w:r>
              <w:rPr>
                <w:rStyle w:val="IndexLink"/>
              </w:rPr>
              <w:t>537</w:t>
            </w:r>
          </w:hyperlink>
        </w:p>
        <w:p>
          <w:pPr>
            <w:pStyle w:val="Contents3"/>
            <w:tabs>
              <w:tab w:val="clear" w:pos="8459"/>
              <w:tab w:val="right" w:pos="9026" w:leader="dot"/>
            </w:tabs>
            <w:rPr/>
          </w:pPr>
          <w:hyperlink w:anchor="__RefHeading___Toc7279033_73709187">
            <w:r>
              <w:rPr>
                <w:webHidden/>
                <w:rStyle w:val="IndexLink"/>
              </w:rPr>
              <w:t>1910</w:t>
            </w:r>
            <w:r>
              <w:rPr>
                <w:rStyle w:val="IndexLink"/>
                <w:rtl w:val="true"/>
              </w:rPr>
              <w:t xml:space="preserve">- </w:t>
            </w:r>
            <w:r>
              <w:rPr>
                <w:rStyle w:val="IndexLink"/>
                <w:rtl w:val="true"/>
              </w:rPr>
              <w:t>الإیراد و الإصدار</w:t>
            </w:r>
            <w:r>
              <w:rPr>
                <w:rStyle w:val="IndexLink"/>
                <w:rtl w:val="true"/>
              </w:rPr>
              <w:tab/>
            </w:r>
            <w:r>
              <w:rPr>
                <w:rStyle w:val="IndexLink"/>
              </w:rPr>
              <w:t>538</w:t>
            </w:r>
          </w:hyperlink>
        </w:p>
        <w:p>
          <w:pPr>
            <w:pStyle w:val="Contents3"/>
            <w:tabs>
              <w:tab w:val="clear" w:pos="8459"/>
              <w:tab w:val="right" w:pos="9026" w:leader="dot"/>
            </w:tabs>
            <w:rPr/>
          </w:pPr>
          <w:hyperlink w:anchor="__RefHeading___Toc7279035_73709187">
            <w:r>
              <w:rPr>
                <w:webHidden/>
                <w:rStyle w:val="IndexLink"/>
              </w:rPr>
              <w:t>1911</w:t>
            </w:r>
            <w:r>
              <w:rPr>
                <w:rStyle w:val="IndexLink"/>
                <w:rtl w:val="true"/>
              </w:rPr>
              <w:t xml:space="preserve">- </w:t>
            </w:r>
            <w:r>
              <w:rPr>
                <w:rStyle w:val="IndexLink"/>
                <w:rtl w:val="true"/>
              </w:rPr>
              <w:t>الإیرادات‏</w:t>
            </w:r>
            <w:r>
              <w:rPr>
                <w:rStyle w:val="IndexLink"/>
                <w:rtl w:val="true"/>
              </w:rPr>
              <w:tab/>
            </w:r>
            <w:r>
              <w:rPr>
                <w:rStyle w:val="IndexLink"/>
              </w:rPr>
              <w:t>538</w:t>
            </w:r>
          </w:hyperlink>
        </w:p>
        <w:p>
          <w:pPr>
            <w:pStyle w:val="Contents3"/>
            <w:tabs>
              <w:tab w:val="clear" w:pos="8459"/>
              <w:tab w:val="right" w:pos="9026" w:leader="dot"/>
            </w:tabs>
            <w:rPr/>
          </w:pPr>
          <w:hyperlink w:anchor="__RefHeading___Toc7279037_73709187">
            <w:r>
              <w:rPr>
                <w:webHidden/>
                <w:rStyle w:val="IndexLink"/>
              </w:rPr>
              <w:t>1912</w:t>
            </w:r>
            <w:r>
              <w:rPr>
                <w:rStyle w:val="IndexLink"/>
                <w:rtl w:val="true"/>
              </w:rPr>
              <w:t xml:space="preserve">- </w:t>
            </w:r>
            <w:r>
              <w:rPr>
                <w:rStyle w:val="IndexLink"/>
                <w:rtl w:val="true"/>
              </w:rPr>
              <w:t>ایران اقتصادی‏</w:t>
            </w:r>
            <w:r>
              <w:rPr>
                <w:rStyle w:val="IndexLink"/>
                <w:rtl w:val="true"/>
              </w:rPr>
              <w:tab/>
            </w:r>
            <w:r>
              <w:rPr>
                <w:rStyle w:val="IndexLink"/>
              </w:rPr>
              <w:t>538</w:t>
            </w:r>
          </w:hyperlink>
        </w:p>
        <w:p>
          <w:pPr>
            <w:pStyle w:val="Contents3"/>
            <w:tabs>
              <w:tab w:val="clear" w:pos="8459"/>
              <w:tab w:val="right" w:pos="9026" w:leader="dot"/>
            </w:tabs>
            <w:rPr/>
          </w:pPr>
          <w:hyperlink w:anchor="__RefHeading___Toc7279039_73709187">
            <w:r>
              <w:rPr>
                <w:webHidden/>
                <w:rStyle w:val="IndexLink"/>
              </w:rPr>
              <w:t>1913</w:t>
            </w:r>
            <w:r>
              <w:rPr>
                <w:rStyle w:val="IndexLink"/>
                <w:rtl w:val="true"/>
              </w:rPr>
              <w:t xml:space="preserve">- </w:t>
            </w:r>
            <w:r>
              <w:rPr>
                <w:rStyle w:val="IndexLink"/>
                <w:rtl w:val="true"/>
              </w:rPr>
              <w:t>ایران در گذشته و حال‏</w:t>
            </w:r>
            <w:r>
              <w:rPr>
                <w:rStyle w:val="IndexLink"/>
                <w:rtl w:val="true"/>
              </w:rPr>
              <w:tab/>
            </w:r>
            <w:r>
              <w:rPr>
                <w:rStyle w:val="IndexLink"/>
              </w:rPr>
              <w:t>538</w:t>
            </w:r>
          </w:hyperlink>
        </w:p>
        <w:p>
          <w:pPr>
            <w:pStyle w:val="Contents3"/>
            <w:tabs>
              <w:tab w:val="clear" w:pos="8459"/>
              <w:tab w:val="right" w:pos="9026" w:leader="dot"/>
            </w:tabs>
            <w:rPr/>
          </w:pPr>
          <w:hyperlink w:anchor="__RefHeading___Toc7279041_73709187">
            <w:r>
              <w:rPr>
                <w:webHidden/>
                <w:rStyle w:val="IndexLink"/>
              </w:rPr>
              <w:t>1914</w:t>
            </w:r>
            <w:r>
              <w:rPr>
                <w:rStyle w:val="IndexLink"/>
                <w:rtl w:val="true"/>
              </w:rPr>
              <w:t xml:space="preserve">- </w:t>
            </w:r>
            <w:r>
              <w:rPr>
                <w:rStyle w:val="IndexLink"/>
                <w:rtl w:val="true"/>
              </w:rPr>
              <w:t>إیرانشهر</w:t>
            </w:r>
            <w:r>
              <w:rPr>
                <w:rStyle w:val="IndexLink"/>
                <w:rtl w:val="true"/>
              </w:rPr>
              <w:tab/>
            </w:r>
            <w:r>
              <w:rPr>
                <w:rStyle w:val="IndexLink"/>
              </w:rPr>
              <w:t>538</w:t>
            </w:r>
          </w:hyperlink>
        </w:p>
        <w:p>
          <w:pPr>
            <w:pStyle w:val="Contents3"/>
            <w:tabs>
              <w:tab w:val="clear" w:pos="8459"/>
              <w:tab w:val="right" w:pos="9026" w:leader="dot"/>
            </w:tabs>
            <w:rPr/>
          </w:pPr>
          <w:hyperlink w:anchor="__RefHeading___Toc7279043_73709187">
            <w:r>
              <w:rPr>
                <w:webHidden/>
                <w:rStyle w:val="IndexLink"/>
              </w:rPr>
              <w:t>1915</w:t>
            </w:r>
            <w:r>
              <w:rPr>
                <w:rStyle w:val="IndexLink"/>
                <w:rtl w:val="true"/>
              </w:rPr>
              <w:t xml:space="preserve">- </w:t>
            </w:r>
            <w:r>
              <w:rPr>
                <w:rStyle w:val="IndexLink"/>
                <w:rtl w:val="true"/>
              </w:rPr>
              <w:t>إیران فی عهدها الجدید</w:t>
            </w:r>
            <w:r>
              <w:rPr>
                <w:rStyle w:val="IndexLink"/>
                <w:rtl w:val="true"/>
              </w:rPr>
              <w:tab/>
            </w:r>
            <w:r>
              <w:rPr>
                <w:rStyle w:val="IndexLink"/>
              </w:rPr>
              <w:t>538</w:t>
            </w:r>
          </w:hyperlink>
        </w:p>
        <w:p>
          <w:pPr>
            <w:pStyle w:val="Contents3"/>
            <w:tabs>
              <w:tab w:val="clear" w:pos="8459"/>
              <w:tab w:val="right" w:pos="9026" w:leader="dot"/>
            </w:tabs>
            <w:rPr/>
          </w:pPr>
          <w:hyperlink w:anchor="__RefHeading___Toc7279045_73709187">
            <w:r>
              <w:rPr>
                <w:webHidden/>
                <w:rStyle w:val="IndexLink"/>
              </w:rPr>
              <w:t>1916</w:t>
            </w:r>
            <w:r>
              <w:rPr>
                <w:rStyle w:val="IndexLink"/>
                <w:rtl w:val="true"/>
              </w:rPr>
              <w:t xml:space="preserve">- </w:t>
            </w:r>
            <w:r>
              <w:rPr>
                <w:rStyle w:val="IndexLink"/>
                <w:rtl w:val="true"/>
              </w:rPr>
              <w:t>ایران قدیم‏</w:t>
            </w:r>
            <w:r>
              <w:rPr>
                <w:rStyle w:val="IndexLink"/>
                <w:rtl w:val="true"/>
              </w:rPr>
              <w:tab/>
            </w:r>
            <w:r>
              <w:rPr>
                <w:rStyle w:val="IndexLink"/>
              </w:rPr>
              <w:t>538</w:t>
            </w:r>
          </w:hyperlink>
        </w:p>
        <w:p>
          <w:pPr>
            <w:pStyle w:val="Contents3"/>
            <w:tabs>
              <w:tab w:val="clear" w:pos="8459"/>
              <w:tab w:val="right" w:pos="9026" w:leader="dot"/>
            </w:tabs>
            <w:rPr/>
          </w:pPr>
          <w:hyperlink w:anchor="__RefHeading___Toc7279047_73709187">
            <w:r>
              <w:rPr>
                <w:webHidden/>
                <w:rStyle w:val="IndexLink"/>
              </w:rPr>
              <w:t>1917</w:t>
            </w:r>
            <w:r>
              <w:rPr>
                <w:rStyle w:val="IndexLink"/>
                <w:rtl w:val="true"/>
              </w:rPr>
              <w:t xml:space="preserve">- </w:t>
            </w:r>
            <w:r>
              <w:rPr>
                <w:rStyle w:val="IndexLink"/>
                <w:rtl w:val="true"/>
              </w:rPr>
              <w:t>ایرج‏نامه‏</w:t>
            </w:r>
            <w:r>
              <w:rPr>
                <w:rStyle w:val="IndexLink"/>
                <w:rtl w:val="true"/>
              </w:rPr>
              <w:tab/>
            </w:r>
            <w:r>
              <w:rPr>
                <w:rStyle w:val="IndexLink"/>
              </w:rPr>
              <w:t>538</w:t>
            </w:r>
          </w:hyperlink>
        </w:p>
        <w:p>
          <w:pPr>
            <w:pStyle w:val="Contents3"/>
            <w:tabs>
              <w:tab w:val="clear" w:pos="8459"/>
              <w:tab w:val="right" w:pos="9026" w:leader="dot"/>
            </w:tabs>
            <w:rPr/>
          </w:pPr>
          <w:hyperlink w:anchor="__RefHeading___Toc7279049_73709187">
            <w:r>
              <w:rPr>
                <w:webHidden/>
                <w:rStyle w:val="IndexLink"/>
              </w:rPr>
              <w:t>1918</w:t>
            </w:r>
            <w:r>
              <w:rPr>
                <w:rStyle w:val="IndexLink"/>
                <w:rtl w:val="true"/>
              </w:rPr>
              <w:t xml:space="preserve">- </w:t>
            </w:r>
            <w:r>
              <w:rPr>
                <w:rStyle w:val="IndexLink"/>
                <w:rtl w:val="true"/>
              </w:rPr>
              <w:t>الإیساغوجی‏</w:t>
            </w:r>
            <w:r>
              <w:rPr>
                <w:rStyle w:val="IndexLink"/>
                <w:rtl w:val="true"/>
              </w:rPr>
              <w:tab/>
            </w:r>
            <w:r>
              <w:rPr>
                <w:rStyle w:val="IndexLink"/>
              </w:rPr>
              <w:t>539</w:t>
            </w:r>
          </w:hyperlink>
        </w:p>
        <w:p>
          <w:pPr>
            <w:pStyle w:val="Contents3"/>
            <w:tabs>
              <w:tab w:val="clear" w:pos="8459"/>
              <w:tab w:val="right" w:pos="9026" w:leader="dot"/>
            </w:tabs>
            <w:rPr/>
          </w:pPr>
          <w:hyperlink w:anchor="__RefHeading___Toc7279051_73709187">
            <w:r>
              <w:rPr>
                <w:webHidden/>
                <w:rStyle w:val="IndexLink"/>
              </w:rPr>
              <w:t>1919</w:t>
            </w:r>
            <w:r>
              <w:rPr>
                <w:rStyle w:val="IndexLink"/>
                <w:rtl w:val="true"/>
              </w:rPr>
              <w:t xml:space="preserve">- </w:t>
            </w:r>
            <w:r>
              <w:rPr>
                <w:rStyle w:val="IndexLink"/>
                <w:rtl w:val="true"/>
              </w:rPr>
              <w:t>الإیضاح‏</w:t>
            </w:r>
            <w:r>
              <w:rPr>
                <w:rStyle w:val="IndexLink"/>
                <w:rtl w:val="true"/>
              </w:rPr>
              <w:tab/>
            </w:r>
            <w:r>
              <w:rPr>
                <w:rStyle w:val="IndexLink"/>
              </w:rPr>
              <w:t>539</w:t>
            </w:r>
          </w:hyperlink>
        </w:p>
        <w:p>
          <w:pPr>
            <w:pStyle w:val="Contents3"/>
            <w:tabs>
              <w:tab w:val="clear" w:pos="8459"/>
              <w:tab w:val="right" w:pos="9026" w:leader="dot"/>
            </w:tabs>
            <w:rPr/>
          </w:pPr>
          <w:hyperlink w:anchor="__RefHeading___Toc7279053_73709187">
            <w:r>
              <w:rPr>
                <w:webHidden/>
                <w:rStyle w:val="IndexLink"/>
              </w:rPr>
              <w:t>1920</w:t>
            </w:r>
            <w:r>
              <w:rPr>
                <w:rStyle w:val="IndexLink"/>
                <w:rtl w:val="true"/>
              </w:rPr>
              <w:t xml:space="preserve">- </w:t>
            </w:r>
            <w:r>
              <w:rPr>
                <w:rStyle w:val="IndexLink"/>
                <w:rtl w:val="true"/>
              </w:rPr>
              <w:t>الإیضاح‏</w:t>
            </w:r>
            <w:r>
              <w:rPr>
                <w:rStyle w:val="IndexLink"/>
                <w:rtl w:val="true"/>
              </w:rPr>
              <w:tab/>
            </w:r>
            <w:r>
              <w:rPr>
                <w:rStyle w:val="IndexLink"/>
              </w:rPr>
              <w:t>539</w:t>
            </w:r>
          </w:hyperlink>
        </w:p>
        <w:p>
          <w:pPr>
            <w:pStyle w:val="Contents3"/>
            <w:tabs>
              <w:tab w:val="clear" w:pos="8459"/>
              <w:tab w:val="right" w:pos="9026" w:leader="dot"/>
            </w:tabs>
            <w:rPr/>
          </w:pPr>
          <w:hyperlink w:anchor="__RefHeading___Toc7279055_73709187">
            <w:r>
              <w:rPr>
                <w:webHidden/>
                <w:rStyle w:val="IndexLink"/>
              </w:rPr>
              <w:t>1921</w:t>
            </w:r>
            <w:r>
              <w:rPr>
                <w:rStyle w:val="IndexLink"/>
                <w:rtl w:val="true"/>
              </w:rPr>
              <w:t xml:space="preserve">- </w:t>
            </w:r>
            <w:r>
              <w:rPr>
                <w:rStyle w:val="IndexLink"/>
                <w:rtl w:val="true"/>
              </w:rPr>
              <w:t>الإیضاح فی أسرار النکاح‏</w:t>
            </w:r>
            <w:r>
              <w:rPr>
                <w:rStyle w:val="IndexLink"/>
                <w:rtl w:val="true"/>
              </w:rPr>
              <w:tab/>
            </w:r>
            <w:r>
              <w:rPr>
                <w:rStyle w:val="IndexLink"/>
              </w:rPr>
              <w:t>539</w:t>
            </w:r>
          </w:hyperlink>
        </w:p>
        <w:p>
          <w:pPr>
            <w:pStyle w:val="Contents3"/>
            <w:tabs>
              <w:tab w:val="clear" w:pos="8459"/>
              <w:tab w:val="right" w:pos="9026" w:leader="dot"/>
            </w:tabs>
            <w:rPr/>
          </w:pPr>
          <w:hyperlink w:anchor="__RefHeading___Toc7279057_73709187">
            <w:r>
              <w:rPr>
                <w:webHidden/>
                <w:rStyle w:val="IndexLink"/>
              </w:rPr>
              <w:t>1922</w:t>
            </w:r>
            <w:r>
              <w:rPr>
                <w:rStyle w:val="IndexLink"/>
                <w:rtl w:val="true"/>
              </w:rPr>
              <w:t xml:space="preserve">- </w:t>
            </w:r>
            <w:r>
              <w:rPr>
                <w:rStyle w:val="IndexLink"/>
                <w:rtl w:val="true"/>
              </w:rPr>
              <w:t>الإیضاح‏</w:t>
            </w:r>
            <w:r>
              <w:rPr>
                <w:rStyle w:val="IndexLink"/>
                <w:rtl w:val="true"/>
              </w:rPr>
              <w:tab/>
            </w:r>
            <w:r>
              <w:rPr>
                <w:rStyle w:val="IndexLink"/>
              </w:rPr>
              <w:t>539</w:t>
            </w:r>
          </w:hyperlink>
        </w:p>
        <w:p>
          <w:pPr>
            <w:pStyle w:val="Contents3"/>
            <w:tabs>
              <w:tab w:val="clear" w:pos="8459"/>
              <w:tab w:val="right" w:pos="9026" w:leader="dot"/>
            </w:tabs>
            <w:rPr/>
          </w:pPr>
          <w:hyperlink w:anchor="__RefHeading___Toc7279059_73709187">
            <w:r>
              <w:rPr>
                <w:webHidden/>
                <w:rStyle w:val="IndexLink"/>
              </w:rPr>
              <w:t>1923</w:t>
            </w:r>
            <w:r>
              <w:rPr>
                <w:rStyle w:val="IndexLink"/>
                <w:rtl w:val="true"/>
              </w:rPr>
              <w:t xml:space="preserve">- </w:t>
            </w:r>
            <w:r>
              <w:rPr>
                <w:rStyle w:val="IndexLink"/>
                <w:rtl w:val="true"/>
              </w:rPr>
              <w:t>الإیضاح‏</w:t>
            </w:r>
            <w:r>
              <w:rPr>
                <w:rStyle w:val="IndexLink"/>
                <w:rtl w:val="true"/>
              </w:rPr>
              <w:tab/>
            </w:r>
            <w:r>
              <w:rPr>
                <w:rStyle w:val="IndexLink"/>
              </w:rPr>
              <w:t>539</w:t>
            </w:r>
          </w:hyperlink>
        </w:p>
        <w:p>
          <w:pPr>
            <w:pStyle w:val="Contents3"/>
            <w:tabs>
              <w:tab w:val="clear" w:pos="8459"/>
              <w:tab w:val="right" w:pos="9026" w:leader="dot"/>
            </w:tabs>
            <w:rPr/>
          </w:pPr>
          <w:hyperlink w:anchor="__RefHeading___Toc7279061_73709187">
            <w:r>
              <w:rPr>
                <w:webHidden/>
                <w:rStyle w:val="IndexLink"/>
              </w:rPr>
              <w:t>1924</w:t>
            </w:r>
            <w:r>
              <w:rPr>
                <w:rStyle w:val="IndexLink"/>
                <w:rtl w:val="true"/>
              </w:rPr>
              <w:t xml:space="preserve">- </w:t>
            </w:r>
            <w:r>
              <w:rPr>
                <w:rStyle w:val="IndexLink"/>
                <w:rtl w:val="true"/>
              </w:rPr>
              <w:t>الإیضاح‏</w:t>
            </w:r>
            <w:r>
              <w:rPr>
                <w:rStyle w:val="IndexLink"/>
                <w:rtl w:val="true"/>
              </w:rPr>
              <w:tab/>
            </w:r>
            <w:r>
              <w:rPr>
                <w:rStyle w:val="IndexLink"/>
              </w:rPr>
              <w:t>539</w:t>
            </w:r>
          </w:hyperlink>
        </w:p>
        <w:p>
          <w:pPr>
            <w:pStyle w:val="Contents3"/>
            <w:tabs>
              <w:tab w:val="clear" w:pos="8459"/>
              <w:tab w:val="right" w:pos="9026" w:leader="dot"/>
            </w:tabs>
            <w:rPr/>
          </w:pPr>
          <w:hyperlink w:anchor="__RefHeading___Toc7279063_73709187">
            <w:r>
              <w:rPr>
                <w:webHidden/>
                <w:rStyle w:val="IndexLink"/>
              </w:rPr>
              <w:t>1925</w:t>
            </w:r>
            <w:r>
              <w:rPr>
                <w:rStyle w:val="IndexLink"/>
                <w:rtl w:val="true"/>
              </w:rPr>
              <w:t xml:space="preserve">- </w:t>
            </w:r>
            <w:r>
              <w:rPr>
                <w:rStyle w:val="IndexLink"/>
                <w:rtl w:val="true"/>
              </w:rPr>
              <w:t>الإیضاح‏</w:t>
            </w:r>
            <w:r>
              <w:rPr>
                <w:rStyle w:val="IndexLink"/>
                <w:rtl w:val="true"/>
              </w:rPr>
              <w:tab/>
            </w:r>
            <w:r>
              <w:rPr>
                <w:rStyle w:val="IndexLink"/>
              </w:rPr>
              <w:t>540</w:t>
            </w:r>
          </w:hyperlink>
        </w:p>
        <w:p>
          <w:pPr>
            <w:pStyle w:val="Contents3"/>
            <w:tabs>
              <w:tab w:val="clear" w:pos="8459"/>
              <w:tab w:val="right" w:pos="9026" w:leader="dot"/>
            </w:tabs>
            <w:rPr/>
          </w:pPr>
          <w:hyperlink w:anchor="__RefHeading___Toc7279065_73709187">
            <w:r>
              <w:rPr>
                <w:webHidden/>
                <w:rStyle w:val="IndexLink"/>
                <w:rtl w:val="true"/>
              </w:rPr>
              <w:t>الإیضاح‏</w:t>
            </w:r>
            <w:r>
              <w:rPr>
                <w:rStyle w:val="IndexLink"/>
                <w:rtl w:val="true"/>
              </w:rPr>
              <w:tab/>
            </w:r>
            <w:r>
              <w:rPr>
                <w:rStyle w:val="IndexLink"/>
              </w:rPr>
              <w:t>540</w:t>
            </w:r>
          </w:hyperlink>
        </w:p>
        <w:p>
          <w:pPr>
            <w:pStyle w:val="Contents3"/>
            <w:tabs>
              <w:tab w:val="clear" w:pos="8459"/>
              <w:tab w:val="right" w:pos="9026" w:leader="dot"/>
            </w:tabs>
            <w:rPr/>
          </w:pPr>
          <w:hyperlink w:anchor="__RefHeading___Toc7279067_73709187">
            <w:r>
              <w:rPr>
                <w:webHidden/>
                <w:rStyle w:val="IndexLink"/>
              </w:rPr>
              <w:t>1926</w:t>
            </w:r>
            <w:r>
              <w:rPr>
                <w:rStyle w:val="IndexLink"/>
                <w:rtl w:val="true"/>
              </w:rPr>
              <w:t xml:space="preserve">- </w:t>
            </w:r>
            <w:r>
              <w:rPr>
                <w:rStyle w:val="IndexLink"/>
                <w:rtl w:val="true"/>
              </w:rPr>
              <w:t>الإیضاح‏</w:t>
            </w:r>
            <w:r>
              <w:rPr>
                <w:rStyle w:val="IndexLink"/>
                <w:rtl w:val="true"/>
              </w:rPr>
              <w:tab/>
            </w:r>
            <w:r>
              <w:rPr>
                <w:rStyle w:val="IndexLink"/>
              </w:rPr>
              <w:t>540</w:t>
            </w:r>
          </w:hyperlink>
        </w:p>
        <w:p>
          <w:pPr>
            <w:pStyle w:val="Contents3"/>
            <w:tabs>
              <w:tab w:val="clear" w:pos="8459"/>
              <w:tab w:val="right" w:pos="9026" w:leader="dot"/>
            </w:tabs>
            <w:rPr/>
          </w:pPr>
          <w:hyperlink w:anchor="__RefHeading___Toc7279069_73709187">
            <w:r>
              <w:rPr>
                <w:webHidden/>
                <w:rStyle w:val="IndexLink"/>
              </w:rPr>
              <w:t>1927</w:t>
            </w:r>
            <w:r>
              <w:rPr>
                <w:rStyle w:val="IndexLink"/>
                <w:rtl w:val="true"/>
              </w:rPr>
              <w:t xml:space="preserve">- </w:t>
            </w:r>
            <w:r>
              <w:rPr>
                <w:rStyle w:val="IndexLink"/>
                <w:rtl w:val="true"/>
              </w:rPr>
              <w:t>الإیضاح عما أوتی به من الإفک الصراح‏</w:t>
            </w:r>
            <w:r>
              <w:rPr>
                <w:rStyle w:val="IndexLink"/>
                <w:rtl w:val="true"/>
              </w:rPr>
              <w:tab/>
            </w:r>
            <w:r>
              <w:rPr>
                <w:rStyle w:val="IndexLink"/>
              </w:rPr>
              <w:t>541</w:t>
            </w:r>
          </w:hyperlink>
        </w:p>
        <w:p>
          <w:pPr>
            <w:pStyle w:val="Contents3"/>
            <w:tabs>
              <w:tab w:val="clear" w:pos="8459"/>
              <w:tab w:val="right" w:pos="9026" w:leader="dot"/>
            </w:tabs>
            <w:rPr/>
          </w:pPr>
          <w:hyperlink w:anchor="__RefHeading___Toc7279071_73709187">
            <w:r>
              <w:rPr>
                <w:webHidden/>
                <w:rStyle w:val="IndexLink"/>
              </w:rPr>
              <w:t>1928</w:t>
            </w:r>
            <w:r>
              <w:rPr>
                <w:rStyle w:val="IndexLink"/>
                <w:rtl w:val="true"/>
              </w:rPr>
              <w:t xml:space="preserve">- </w:t>
            </w:r>
            <w:r>
              <w:rPr>
                <w:rStyle w:val="IndexLink"/>
                <w:rtl w:val="true"/>
              </w:rPr>
              <w:t>الإیضاح عن أحکام النکاح‏</w:t>
            </w:r>
            <w:r>
              <w:rPr>
                <w:rStyle w:val="IndexLink"/>
                <w:rtl w:val="true"/>
              </w:rPr>
              <w:tab/>
            </w:r>
            <w:r>
              <w:rPr>
                <w:rStyle w:val="IndexLink"/>
              </w:rPr>
              <w:t>541</w:t>
            </w:r>
          </w:hyperlink>
        </w:p>
        <w:p>
          <w:pPr>
            <w:pStyle w:val="Contents3"/>
            <w:tabs>
              <w:tab w:val="clear" w:pos="8459"/>
              <w:tab w:val="right" w:pos="9026" w:leader="dot"/>
            </w:tabs>
            <w:rPr/>
          </w:pPr>
          <w:hyperlink w:anchor="__RefHeading___Toc7279073_73709187">
            <w:r>
              <w:rPr>
                <w:webHidden/>
                <w:rStyle w:val="IndexLink"/>
              </w:rPr>
              <w:t>1929</w:t>
            </w:r>
            <w:r>
              <w:rPr>
                <w:rStyle w:val="IndexLink"/>
                <w:rtl w:val="true"/>
              </w:rPr>
              <w:t xml:space="preserve">- </w:t>
            </w:r>
            <w:r>
              <w:rPr>
                <w:rStyle w:val="IndexLink"/>
                <w:rtl w:val="true"/>
              </w:rPr>
              <w:t>الإیضاح‏</w:t>
            </w:r>
            <w:r>
              <w:rPr>
                <w:rStyle w:val="IndexLink"/>
                <w:rtl w:val="true"/>
              </w:rPr>
              <w:tab/>
            </w:r>
            <w:r>
              <w:rPr>
                <w:rStyle w:val="IndexLink"/>
              </w:rPr>
              <w:t>541</w:t>
            </w:r>
          </w:hyperlink>
        </w:p>
        <w:p>
          <w:pPr>
            <w:pStyle w:val="Contents3"/>
            <w:tabs>
              <w:tab w:val="clear" w:pos="8459"/>
              <w:tab w:val="right" w:pos="9026" w:leader="dot"/>
            </w:tabs>
            <w:rPr/>
          </w:pPr>
          <w:hyperlink w:anchor="__RefHeading___Toc7279075_73709187">
            <w:r>
              <w:rPr>
                <w:webHidden/>
                <w:rStyle w:val="IndexLink"/>
              </w:rPr>
              <w:t>1930</w:t>
            </w:r>
            <w:r>
              <w:rPr>
                <w:rStyle w:val="IndexLink"/>
                <w:rtl w:val="true"/>
              </w:rPr>
              <w:t xml:space="preserve">- </w:t>
            </w:r>
            <w:r>
              <w:rPr>
                <w:rStyle w:val="IndexLink"/>
                <w:rtl w:val="true"/>
              </w:rPr>
              <w:t>الإیضاح‏</w:t>
            </w:r>
            <w:r>
              <w:rPr>
                <w:rStyle w:val="IndexLink"/>
                <w:rtl w:val="true"/>
              </w:rPr>
              <w:tab/>
            </w:r>
            <w:r>
              <w:rPr>
                <w:rStyle w:val="IndexLink"/>
              </w:rPr>
              <w:t>542</w:t>
            </w:r>
          </w:hyperlink>
        </w:p>
        <w:p>
          <w:pPr>
            <w:pStyle w:val="Contents3"/>
            <w:tabs>
              <w:tab w:val="clear" w:pos="8459"/>
              <w:tab w:val="right" w:pos="9026" w:leader="dot"/>
            </w:tabs>
            <w:rPr/>
          </w:pPr>
          <w:hyperlink w:anchor="__RefHeading___Toc7279077_73709187">
            <w:r>
              <w:rPr>
                <w:webHidden/>
                <w:rStyle w:val="IndexLink"/>
              </w:rPr>
              <w:t>1931</w:t>
            </w:r>
            <w:r>
              <w:rPr>
                <w:rStyle w:val="IndexLink"/>
                <w:rtl w:val="true"/>
              </w:rPr>
              <w:t xml:space="preserve">- </w:t>
            </w:r>
            <w:r>
              <w:rPr>
                <w:rStyle w:val="IndexLink"/>
                <w:rtl w:val="true"/>
              </w:rPr>
              <w:t>الإیضاح‏</w:t>
            </w:r>
            <w:r>
              <w:rPr>
                <w:rStyle w:val="IndexLink"/>
                <w:rtl w:val="true"/>
              </w:rPr>
              <w:tab/>
            </w:r>
            <w:r>
              <w:rPr>
                <w:rStyle w:val="IndexLink"/>
              </w:rPr>
              <w:t>542</w:t>
            </w:r>
          </w:hyperlink>
        </w:p>
        <w:p>
          <w:pPr>
            <w:pStyle w:val="Contents3"/>
            <w:tabs>
              <w:tab w:val="clear" w:pos="8459"/>
              <w:tab w:val="right" w:pos="9026" w:leader="dot"/>
            </w:tabs>
            <w:rPr/>
          </w:pPr>
          <w:hyperlink w:anchor="__RefHeading___Toc7279079_73709187">
            <w:r>
              <w:rPr>
                <w:webHidden/>
                <w:rStyle w:val="IndexLink"/>
              </w:rPr>
              <w:t>1932</w:t>
            </w:r>
            <w:r>
              <w:rPr>
                <w:rStyle w:val="IndexLink"/>
                <w:rtl w:val="true"/>
              </w:rPr>
              <w:t xml:space="preserve">- </w:t>
            </w:r>
            <w:r>
              <w:rPr>
                <w:rStyle w:val="IndexLink"/>
                <w:rtl w:val="true"/>
              </w:rPr>
              <w:t>إیضاح إحقاق الحق‏</w:t>
            </w:r>
            <w:r>
              <w:rPr>
                <w:rStyle w:val="IndexLink"/>
                <w:rtl w:val="true"/>
              </w:rPr>
              <w:tab/>
            </w:r>
            <w:r>
              <w:rPr>
                <w:rStyle w:val="IndexLink"/>
              </w:rPr>
              <w:t>542</w:t>
            </w:r>
          </w:hyperlink>
        </w:p>
        <w:p>
          <w:pPr>
            <w:pStyle w:val="Contents3"/>
            <w:tabs>
              <w:tab w:val="clear" w:pos="8459"/>
              <w:tab w:val="right" w:pos="9026" w:leader="dot"/>
            </w:tabs>
            <w:rPr/>
          </w:pPr>
          <w:hyperlink w:anchor="__RefHeading___Toc7279081_73709187">
            <w:r>
              <w:rPr>
                <w:webHidden/>
                <w:rStyle w:val="IndexLink"/>
              </w:rPr>
              <w:t>1933</w:t>
            </w:r>
            <w:r>
              <w:rPr>
                <w:rStyle w:val="IndexLink"/>
                <w:rtl w:val="true"/>
              </w:rPr>
              <w:t xml:space="preserve">- </w:t>
            </w:r>
            <w:r>
              <w:rPr>
                <w:rStyle w:val="IndexLink"/>
                <w:rtl w:val="true"/>
              </w:rPr>
              <w:t>إیضاح الأدب‏</w:t>
            </w:r>
            <w:r>
              <w:rPr>
                <w:rStyle w:val="IndexLink"/>
                <w:rtl w:val="true"/>
              </w:rPr>
              <w:tab/>
            </w:r>
            <w:r>
              <w:rPr>
                <w:rStyle w:val="IndexLink"/>
              </w:rPr>
              <w:t>542</w:t>
            </w:r>
          </w:hyperlink>
        </w:p>
        <w:p>
          <w:pPr>
            <w:pStyle w:val="Contents3"/>
            <w:tabs>
              <w:tab w:val="clear" w:pos="8459"/>
              <w:tab w:val="right" w:pos="9026" w:leader="dot"/>
            </w:tabs>
            <w:rPr/>
          </w:pPr>
          <w:hyperlink w:anchor="__RefHeading___Toc7279083_73709187">
            <w:r>
              <w:rPr>
                <w:webHidden/>
                <w:rStyle w:val="IndexLink"/>
              </w:rPr>
              <w:t>1934</w:t>
            </w:r>
            <w:r>
              <w:rPr>
                <w:rStyle w:val="IndexLink"/>
                <w:rtl w:val="true"/>
              </w:rPr>
              <w:t xml:space="preserve">- </w:t>
            </w:r>
            <w:r>
              <w:rPr>
                <w:rStyle w:val="IndexLink"/>
                <w:rtl w:val="true"/>
              </w:rPr>
              <w:t>إیضاح الاشتباه‏</w:t>
            </w:r>
            <w:r>
              <w:rPr>
                <w:rStyle w:val="IndexLink"/>
                <w:rtl w:val="true"/>
              </w:rPr>
              <w:tab/>
            </w:r>
            <w:r>
              <w:rPr>
                <w:rStyle w:val="IndexLink"/>
              </w:rPr>
              <w:t>543</w:t>
            </w:r>
          </w:hyperlink>
        </w:p>
        <w:p>
          <w:pPr>
            <w:pStyle w:val="Contents3"/>
            <w:tabs>
              <w:tab w:val="clear" w:pos="8459"/>
              <w:tab w:val="right" w:pos="9026" w:leader="dot"/>
            </w:tabs>
            <w:rPr/>
          </w:pPr>
          <w:hyperlink w:anchor="__RefHeading___Toc7279085_73709187">
            <w:r>
              <w:rPr>
                <w:webHidden/>
                <w:rStyle w:val="IndexLink"/>
              </w:rPr>
              <w:t>1935</w:t>
            </w:r>
            <w:r>
              <w:rPr>
                <w:rStyle w:val="IndexLink"/>
                <w:rtl w:val="true"/>
              </w:rPr>
              <w:t xml:space="preserve">- </w:t>
            </w:r>
            <w:r>
              <w:rPr>
                <w:rStyle w:val="IndexLink"/>
                <w:rtl w:val="true"/>
              </w:rPr>
              <w:t>إیضاح الإعراب‏</w:t>
            </w:r>
            <w:r>
              <w:rPr>
                <w:rStyle w:val="IndexLink"/>
                <w:rtl w:val="true"/>
              </w:rPr>
              <w:tab/>
            </w:r>
            <w:r>
              <w:rPr>
                <w:rStyle w:val="IndexLink"/>
              </w:rPr>
              <w:t>543</w:t>
            </w:r>
          </w:hyperlink>
        </w:p>
        <w:p>
          <w:pPr>
            <w:pStyle w:val="Contents3"/>
            <w:tabs>
              <w:tab w:val="clear" w:pos="8459"/>
              <w:tab w:val="right" w:pos="9026" w:leader="dot"/>
            </w:tabs>
            <w:rPr/>
          </w:pPr>
          <w:hyperlink w:anchor="__RefHeading___Toc7279087_73709187">
            <w:r>
              <w:rPr>
                <w:webHidden/>
                <w:rStyle w:val="IndexLink"/>
              </w:rPr>
              <w:t>1936</w:t>
            </w:r>
            <w:r>
              <w:rPr>
                <w:rStyle w:val="IndexLink"/>
                <w:rtl w:val="true"/>
              </w:rPr>
              <w:t xml:space="preserve">- </w:t>
            </w:r>
            <w:r>
              <w:rPr>
                <w:rStyle w:val="IndexLink"/>
                <w:rtl w:val="true"/>
              </w:rPr>
              <w:t>إیضاح البراهین‏</w:t>
            </w:r>
            <w:r>
              <w:rPr>
                <w:rStyle w:val="IndexLink"/>
                <w:rtl w:val="true"/>
              </w:rPr>
              <w:tab/>
            </w:r>
            <w:r>
              <w:rPr>
                <w:rStyle w:val="IndexLink"/>
              </w:rPr>
              <w:t>543</w:t>
            </w:r>
          </w:hyperlink>
        </w:p>
        <w:p>
          <w:pPr>
            <w:pStyle w:val="Contents3"/>
            <w:tabs>
              <w:tab w:val="clear" w:pos="8459"/>
              <w:tab w:val="right" w:pos="9026" w:leader="dot"/>
            </w:tabs>
            <w:rPr/>
          </w:pPr>
          <w:hyperlink w:anchor="__RefHeading___Toc7279089_73709187">
            <w:r>
              <w:rPr>
                <w:webHidden/>
                <w:rStyle w:val="IndexLink"/>
              </w:rPr>
              <w:t>1937</w:t>
            </w:r>
            <w:r>
              <w:rPr>
                <w:rStyle w:val="IndexLink"/>
                <w:rtl w:val="true"/>
              </w:rPr>
              <w:t xml:space="preserve">- </w:t>
            </w:r>
            <w:r>
              <w:rPr>
                <w:rStyle w:val="IndexLink"/>
                <w:rtl w:val="true"/>
              </w:rPr>
              <w:t>إیضاح التحریر</w:t>
            </w:r>
            <w:r>
              <w:rPr>
                <w:rStyle w:val="IndexLink"/>
                <w:rtl w:val="true"/>
              </w:rPr>
              <w:tab/>
            </w:r>
            <w:r>
              <w:rPr>
                <w:rStyle w:val="IndexLink"/>
              </w:rPr>
              <w:t>543</w:t>
            </w:r>
          </w:hyperlink>
        </w:p>
        <w:p>
          <w:pPr>
            <w:pStyle w:val="Contents3"/>
            <w:tabs>
              <w:tab w:val="clear" w:pos="8459"/>
              <w:tab w:val="right" w:pos="9026" w:leader="dot"/>
            </w:tabs>
            <w:rPr/>
          </w:pPr>
          <w:hyperlink w:anchor="__RefHeading___Toc7279091_73709187">
            <w:r>
              <w:rPr>
                <w:webHidden/>
                <w:rStyle w:val="IndexLink"/>
              </w:rPr>
              <w:t>1938</w:t>
            </w:r>
            <w:r>
              <w:rPr>
                <w:rStyle w:val="IndexLink"/>
                <w:rtl w:val="true"/>
              </w:rPr>
              <w:t xml:space="preserve">- </w:t>
            </w:r>
            <w:r>
              <w:rPr>
                <w:rStyle w:val="IndexLink"/>
                <w:rtl w:val="true"/>
              </w:rPr>
              <w:t>إیضاح التلبیس من کلام الرئیس‏</w:t>
            </w:r>
            <w:r>
              <w:rPr>
                <w:rStyle w:val="IndexLink"/>
                <w:rtl w:val="true"/>
              </w:rPr>
              <w:tab/>
            </w:r>
            <w:r>
              <w:rPr>
                <w:rStyle w:val="IndexLink"/>
              </w:rPr>
              <w:t>543</w:t>
            </w:r>
          </w:hyperlink>
        </w:p>
        <w:p>
          <w:pPr>
            <w:pStyle w:val="Contents3"/>
            <w:tabs>
              <w:tab w:val="clear" w:pos="8459"/>
              <w:tab w:val="right" w:pos="9026" w:leader="dot"/>
            </w:tabs>
            <w:rPr/>
          </w:pPr>
          <w:hyperlink w:anchor="__RefHeading___Toc7279093_73709187">
            <w:r>
              <w:rPr>
                <w:webHidden/>
                <w:rStyle w:val="IndexLink"/>
              </w:rPr>
              <w:t>1939</w:t>
            </w:r>
            <w:r>
              <w:rPr>
                <w:rStyle w:val="IndexLink"/>
                <w:rtl w:val="true"/>
              </w:rPr>
              <w:t xml:space="preserve">- </w:t>
            </w:r>
            <w:r>
              <w:rPr>
                <w:rStyle w:val="IndexLink"/>
                <w:rtl w:val="true"/>
              </w:rPr>
              <w:t>إیضاح الحساب‏</w:t>
            </w:r>
            <w:r>
              <w:rPr>
                <w:rStyle w:val="IndexLink"/>
                <w:rtl w:val="true"/>
              </w:rPr>
              <w:tab/>
            </w:r>
            <w:r>
              <w:rPr>
                <w:rStyle w:val="IndexLink"/>
              </w:rPr>
              <w:t>543</w:t>
            </w:r>
          </w:hyperlink>
        </w:p>
        <w:p>
          <w:pPr>
            <w:pStyle w:val="Contents3"/>
            <w:tabs>
              <w:tab w:val="clear" w:pos="8459"/>
              <w:tab w:val="right" w:pos="9026" w:leader="dot"/>
            </w:tabs>
            <w:rPr/>
          </w:pPr>
          <w:hyperlink w:anchor="__RefHeading___Toc7279095_73709187">
            <w:r>
              <w:rPr>
                <w:webHidden/>
                <w:rStyle w:val="IndexLink"/>
              </w:rPr>
              <w:t>1940</w:t>
            </w:r>
            <w:r>
              <w:rPr>
                <w:rStyle w:val="IndexLink"/>
                <w:rtl w:val="true"/>
              </w:rPr>
              <w:t xml:space="preserve">- </w:t>
            </w:r>
            <w:r>
              <w:rPr>
                <w:rStyle w:val="IndexLink"/>
                <w:rtl w:val="true"/>
              </w:rPr>
              <w:t>إیضاح الخطإ</w:t>
            </w:r>
            <w:r>
              <w:rPr>
                <w:rStyle w:val="IndexLink"/>
                <w:rtl w:val="true"/>
              </w:rPr>
              <w:tab/>
            </w:r>
            <w:r>
              <w:rPr>
                <w:rStyle w:val="IndexLink"/>
              </w:rPr>
              <w:t>544</w:t>
            </w:r>
          </w:hyperlink>
        </w:p>
        <w:p>
          <w:pPr>
            <w:pStyle w:val="Contents3"/>
            <w:tabs>
              <w:tab w:val="clear" w:pos="8459"/>
              <w:tab w:val="right" w:pos="9026" w:leader="dot"/>
            </w:tabs>
            <w:rPr/>
          </w:pPr>
          <w:hyperlink w:anchor="__RefHeading___Toc7279097_73709187">
            <w:r>
              <w:rPr>
                <w:webHidden/>
                <w:rStyle w:val="IndexLink"/>
              </w:rPr>
              <w:t>1941</w:t>
            </w:r>
            <w:r>
              <w:rPr>
                <w:rStyle w:val="IndexLink"/>
                <w:rtl w:val="true"/>
              </w:rPr>
              <w:t xml:space="preserve">- </w:t>
            </w:r>
            <w:r>
              <w:rPr>
                <w:rStyle w:val="IndexLink"/>
                <w:rtl w:val="true"/>
              </w:rPr>
              <w:t>إیضاح خطأ من شنع فی أمر القرآن علی الشیعة</w:t>
            </w:r>
            <w:r>
              <w:rPr>
                <w:rStyle w:val="IndexLink"/>
                <w:rtl w:val="true"/>
              </w:rPr>
              <w:tab/>
            </w:r>
            <w:r>
              <w:rPr>
                <w:rStyle w:val="IndexLink"/>
              </w:rPr>
              <w:t>544</w:t>
            </w:r>
          </w:hyperlink>
        </w:p>
        <w:p>
          <w:pPr>
            <w:pStyle w:val="Contents3"/>
            <w:tabs>
              <w:tab w:val="clear" w:pos="8459"/>
              <w:tab w:val="right" w:pos="9026" w:leader="dot"/>
            </w:tabs>
            <w:rPr/>
          </w:pPr>
          <w:hyperlink w:anchor="__RefHeading___Toc7279099_73709187">
            <w:r>
              <w:rPr>
                <w:webHidden/>
                <w:rStyle w:val="IndexLink"/>
              </w:rPr>
              <w:t>1942</w:t>
            </w:r>
            <w:r>
              <w:rPr>
                <w:rStyle w:val="IndexLink"/>
                <w:rtl w:val="true"/>
              </w:rPr>
              <w:t xml:space="preserve">- </w:t>
            </w:r>
            <w:r>
              <w:rPr>
                <w:rStyle w:val="IndexLink"/>
                <w:rtl w:val="true"/>
              </w:rPr>
              <w:t>إیضاح دفائن النواصب‏</w:t>
            </w:r>
            <w:r>
              <w:rPr>
                <w:rStyle w:val="IndexLink"/>
                <w:rtl w:val="true"/>
              </w:rPr>
              <w:tab/>
            </w:r>
            <w:r>
              <w:rPr>
                <w:rStyle w:val="IndexLink"/>
              </w:rPr>
              <w:t>544</w:t>
            </w:r>
          </w:hyperlink>
        </w:p>
        <w:p>
          <w:pPr>
            <w:pStyle w:val="Contents3"/>
            <w:tabs>
              <w:tab w:val="clear" w:pos="8459"/>
              <w:tab w:val="right" w:pos="9026" w:leader="dot"/>
            </w:tabs>
            <w:rPr/>
          </w:pPr>
          <w:hyperlink w:anchor="__RefHeading___Toc7279101_73709187">
            <w:r>
              <w:rPr>
                <w:webHidden/>
                <w:rStyle w:val="IndexLink"/>
              </w:rPr>
              <w:t>1943</w:t>
            </w:r>
            <w:r>
              <w:rPr>
                <w:rStyle w:val="IndexLink"/>
                <w:rtl w:val="true"/>
              </w:rPr>
              <w:t xml:space="preserve">- </w:t>
            </w:r>
            <w:r>
              <w:rPr>
                <w:rStyle w:val="IndexLink"/>
                <w:rtl w:val="true"/>
              </w:rPr>
              <w:t>إیضاح الدلائل فی حساب عقد الأنامل‏</w:t>
            </w:r>
            <w:r>
              <w:rPr>
                <w:rStyle w:val="IndexLink"/>
                <w:rtl w:val="true"/>
              </w:rPr>
              <w:tab/>
            </w:r>
            <w:r>
              <w:rPr>
                <w:rStyle w:val="IndexLink"/>
              </w:rPr>
              <w:t>545</w:t>
            </w:r>
          </w:hyperlink>
        </w:p>
        <w:p>
          <w:pPr>
            <w:pStyle w:val="Contents3"/>
            <w:tabs>
              <w:tab w:val="clear" w:pos="8459"/>
              <w:tab w:val="right" w:pos="9026" w:leader="dot"/>
            </w:tabs>
            <w:rPr/>
          </w:pPr>
          <w:hyperlink w:anchor="__RefHeading___Toc7279103_73709187">
            <w:r>
              <w:rPr>
                <w:webHidden/>
                <w:rStyle w:val="IndexLink"/>
              </w:rPr>
              <w:t>1944</w:t>
            </w:r>
            <w:r>
              <w:rPr>
                <w:rStyle w:val="IndexLink"/>
                <w:rtl w:val="true"/>
              </w:rPr>
              <w:t xml:space="preserve">- </w:t>
            </w:r>
            <w:r>
              <w:rPr>
                <w:rStyle w:val="IndexLink"/>
                <w:rtl w:val="true"/>
              </w:rPr>
              <w:t>إیضاح السبل‏</w:t>
            </w:r>
            <w:r>
              <w:rPr>
                <w:rStyle w:val="IndexLink"/>
                <w:rtl w:val="true"/>
              </w:rPr>
              <w:tab/>
            </w:r>
            <w:r>
              <w:rPr>
                <w:rStyle w:val="IndexLink"/>
              </w:rPr>
              <w:t>545</w:t>
            </w:r>
          </w:hyperlink>
        </w:p>
        <w:p>
          <w:pPr>
            <w:pStyle w:val="Contents3"/>
            <w:tabs>
              <w:tab w:val="clear" w:pos="8459"/>
              <w:tab w:val="right" w:pos="9026" w:leader="dot"/>
            </w:tabs>
            <w:rPr/>
          </w:pPr>
          <w:hyperlink w:anchor="__RefHeading___Toc7279105_73709187">
            <w:r>
              <w:rPr>
                <w:webHidden/>
                <w:rStyle w:val="IndexLink"/>
                <w:rtl w:val="true"/>
              </w:rPr>
              <w:t>إیضاح السبل‏</w:t>
            </w:r>
            <w:r>
              <w:rPr>
                <w:rStyle w:val="IndexLink"/>
                <w:rtl w:val="true"/>
              </w:rPr>
              <w:tab/>
            </w:r>
            <w:r>
              <w:rPr>
                <w:rStyle w:val="IndexLink"/>
              </w:rPr>
              <w:t>545</w:t>
            </w:r>
          </w:hyperlink>
        </w:p>
        <w:p>
          <w:pPr>
            <w:pStyle w:val="Contents3"/>
            <w:tabs>
              <w:tab w:val="clear" w:pos="8459"/>
              <w:tab w:val="right" w:pos="9026" w:leader="dot"/>
            </w:tabs>
            <w:rPr/>
          </w:pPr>
          <w:hyperlink w:anchor="__RefHeading___Toc7279107_73709187">
            <w:r>
              <w:rPr>
                <w:webHidden/>
                <w:rStyle w:val="IndexLink"/>
              </w:rPr>
              <w:t>1945</w:t>
            </w:r>
            <w:r>
              <w:rPr>
                <w:rStyle w:val="IndexLink"/>
                <w:rtl w:val="true"/>
              </w:rPr>
              <w:t xml:space="preserve">- </w:t>
            </w:r>
            <w:r>
              <w:rPr>
                <w:rStyle w:val="IndexLink"/>
                <w:rtl w:val="true"/>
              </w:rPr>
              <w:t>إیضاح السبیل‏</w:t>
            </w:r>
            <w:r>
              <w:rPr>
                <w:rStyle w:val="IndexLink"/>
                <w:rtl w:val="true"/>
              </w:rPr>
              <w:tab/>
            </w:r>
            <w:r>
              <w:rPr>
                <w:rStyle w:val="IndexLink"/>
              </w:rPr>
              <w:t>546</w:t>
            </w:r>
          </w:hyperlink>
        </w:p>
        <w:p>
          <w:pPr>
            <w:pStyle w:val="Contents3"/>
            <w:tabs>
              <w:tab w:val="clear" w:pos="8459"/>
              <w:tab w:val="right" w:pos="9026" w:leader="dot"/>
            </w:tabs>
            <w:rPr/>
          </w:pPr>
          <w:hyperlink w:anchor="__RefHeading___Toc7279109_73709187">
            <w:r>
              <w:rPr>
                <w:webHidden/>
                <w:rStyle w:val="IndexLink"/>
              </w:rPr>
              <w:t>1946</w:t>
            </w:r>
            <w:r>
              <w:rPr>
                <w:rStyle w:val="IndexLink"/>
                <w:rtl w:val="true"/>
              </w:rPr>
              <w:t xml:space="preserve">- </w:t>
            </w:r>
            <w:r>
              <w:rPr>
                <w:rStyle w:val="IndexLink"/>
                <w:rtl w:val="true"/>
              </w:rPr>
              <w:t>إیضاح السبیل‏</w:t>
            </w:r>
            <w:r>
              <w:rPr>
                <w:rStyle w:val="IndexLink"/>
                <w:rtl w:val="true"/>
              </w:rPr>
              <w:tab/>
            </w:r>
            <w:r>
              <w:rPr>
                <w:rStyle w:val="IndexLink"/>
              </w:rPr>
              <w:t>546</w:t>
            </w:r>
          </w:hyperlink>
        </w:p>
        <w:p>
          <w:pPr>
            <w:pStyle w:val="Contents3"/>
            <w:tabs>
              <w:tab w:val="clear" w:pos="8459"/>
              <w:tab w:val="right" w:pos="9026" w:leader="dot"/>
            </w:tabs>
            <w:rPr/>
          </w:pPr>
          <w:hyperlink w:anchor="__RefHeading___Toc7279111_73709187">
            <w:r>
              <w:rPr>
                <w:webHidden/>
                <w:rStyle w:val="IndexLink"/>
              </w:rPr>
              <w:t>1947</w:t>
            </w:r>
            <w:r>
              <w:rPr>
                <w:rStyle w:val="IndexLink"/>
                <w:rtl w:val="true"/>
              </w:rPr>
              <w:t xml:space="preserve">- </w:t>
            </w:r>
            <w:r>
              <w:rPr>
                <w:rStyle w:val="IndexLink"/>
                <w:rtl w:val="true"/>
              </w:rPr>
              <w:t>إیضاح الطریق‏</w:t>
            </w:r>
            <w:r>
              <w:rPr>
                <w:rStyle w:val="IndexLink"/>
                <w:rtl w:val="true"/>
              </w:rPr>
              <w:tab/>
            </w:r>
            <w:r>
              <w:rPr>
                <w:rStyle w:val="IndexLink"/>
              </w:rPr>
              <w:t>546</w:t>
            </w:r>
          </w:hyperlink>
        </w:p>
        <w:p>
          <w:pPr>
            <w:pStyle w:val="Contents3"/>
            <w:tabs>
              <w:tab w:val="clear" w:pos="8459"/>
              <w:tab w:val="right" w:pos="9026" w:leader="dot"/>
            </w:tabs>
            <w:rPr/>
          </w:pPr>
          <w:hyperlink w:anchor="__RefHeading___Toc7279113_73709187">
            <w:r>
              <w:rPr>
                <w:webHidden/>
                <w:rStyle w:val="IndexLink"/>
              </w:rPr>
              <w:t>1948</w:t>
            </w:r>
            <w:r>
              <w:rPr>
                <w:rStyle w:val="IndexLink"/>
                <w:rtl w:val="true"/>
              </w:rPr>
              <w:t xml:space="preserve">- </w:t>
            </w:r>
            <w:r>
              <w:rPr>
                <w:rStyle w:val="IndexLink"/>
                <w:rtl w:val="true"/>
              </w:rPr>
              <w:t>إیضاح الغوامض فی تقسیم الفرائض‏</w:t>
            </w:r>
            <w:r>
              <w:rPr>
                <w:rStyle w:val="IndexLink"/>
                <w:rtl w:val="true"/>
              </w:rPr>
              <w:tab/>
            </w:r>
            <w:r>
              <w:rPr>
                <w:rStyle w:val="IndexLink"/>
              </w:rPr>
              <w:t>546</w:t>
            </w:r>
          </w:hyperlink>
        </w:p>
        <w:p>
          <w:pPr>
            <w:pStyle w:val="Contents3"/>
            <w:tabs>
              <w:tab w:val="clear" w:pos="8459"/>
              <w:tab w:val="right" w:pos="9026" w:leader="dot"/>
            </w:tabs>
            <w:rPr/>
          </w:pPr>
          <w:hyperlink w:anchor="__RefHeading___Toc7279115_73709187">
            <w:r>
              <w:rPr>
                <w:webHidden/>
                <w:rStyle w:val="IndexLink"/>
              </w:rPr>
              <w:t>1949</w:t>
            </w:r>
            <w:r>
              <w:rPr>
                <w:rStyle w:val="IndexLink"/>
                <w:rtl w:val="true"/>
              </w:rPr>
              <w:t xml:space="preserve">- </w:t>
            </w:r>
            <w:r>
              <w:rPr>
                <w:rStyle w:val="IndexLink"/>
                <w:rtl w:val="true"/>
              </w:rPr>
              <w:t>إیضاح الفرائض‏</w:t>
            </w:r>
            <w:r>
              <w:rPr>
                <w:rStyle w:val="IndexLink"/>
                <w:rtl w:val="true"/>
              </w:rPr>
              <w:tab/>
            </w:r>
            <w:r>
              <w:rPr>
                <w:rStyle w:val="IndexLink"/>
              </w:rPr>
              <w:t>546</w:t>
            </w:r>
          </w:hyperlink>
        </w:p>
        <w:p>
          <w:pPr>
            <w:pStyle w:val="Contents3"/>
            <w:tabs>
              <w:tab w:val="clear" w:pos="8459"/>
              <w:tab w:val="right" w:pos="9026" w:leader="dot"/>
            </w:tabs>
            <w:rPr/>
          </w:pPr>
          <w:hyperlink w:anchor="__RefHeading___Toc7279117_73709187">
            <w:r>
              <w:rPr>
                <w:webHidden/>
                <w:rStyle w:val="IndexLink"/>
              </w:rPr>
              <w:t>1950</w:t>
            </w:r>
            <w:r>
              <w:rPr>
                <w:rStyle w:val="IndexLink"/>
                <w:rtl w:val="true"/>
              </w:rPr>
              <w:t xml:space="preserve">- </w:t>
            </w:r>
            <w:r>
              <w:rPr>
                <w:rStyle w:val="IndexLink"/>
                <w:rtl w:val="true"/>
              </w:rPr>
              <w:t>إیضاح الفوائد فی شرح مشکلات القواعد</w:t>
            </w:r>
            <w:r>
              <w:rPr>
                <w:rStyle w:val="IndexLink"/>
                <w:rtl w:val="true"/>
              </w:rPr>
              <w:tab/>
            </w:r>
            <w:r>
              <w:rPr>
                <w:rStyle w:val="IndexLink"/>
              </w:rPr>
              <w:t>546</w:t>
            </w:r>
          </w:hyperlink>
        </w:p>
        <w:p>
          <w:pPr>
            <w:pStyle w:val="Contents3"/>
            <w:tabs>
              <w:tab w:val="clear" w:pos="8459"/>
              <w:tab w:val="right" w:pos="9026" w:leader="dot"/>
            </w:tabs>
            <w:rPr/>
          </w:pPr>
          <w:hyperlink w:anchor="__RefHeading___Toc7279119_73709187">
            <w:r>
              <w:rPr>
                <w:webHidden/>
                <w:rStyle w:val="IndexLink"/>
                <w:rtl w:val="true"/>
              </w:rPr>
              <w:t>إیضاح القوانین‏</w:t>
            </w:r>
            <w:r>
              <w:rPr>
                <w:rStyle w:val="IndexLink"/>
                <w:rtl w:val="true"/>
              </w:rPr>
              <w:tab/>
            </w:r>
            <w:r>
              <w:rPr>
                <w:rStyle w:val="IndexLink"/>
              </w:rPr>
              <w:t>547</w:t>
            </w:r>
          </w:hyperlink>
        </w:p>
        <w:p>
          <w:pPr>
            <w:pStyle w:val="Contents3"/>
            <w:tabs>
              <w:tab w:val="clear" w:pos="8459"/>
              <w:tab w:val="right" w:pos="9026" w:leader="dot"/>
            </w:tabs>
            <w:rPr/>
          </w:pPr>
          <w:hyperlink w:anchor="__RefHeading___Toc7279121_73709187">
            <w:r>
              <w:rPr>
                <w:webHidden/>
                <w:rStyle w:val="IndexLink"/>
              </w:rPr>
              <w:t>1951</w:t>
            </w:r>
            <w:r>
              <w:rPr>
                <w:rStyle w:val="IndexLink"/>
                <w:rtl w:val="true"/>
              </w:rPr>
              <w:t xml:space="preserve">- </w:t>
            </w:r>
            <w:r>
              <w:rPr>
                <w:rStyle w:val="IndexLink"/>
                <w:rtl w:val="true"/>
              </w:rPr>
              <w:t>إیضاح الکلام فی شرح شرایع الإسلام‏</w:t>
            </w:r>
            <w:r>
              <w:rPr>
                <w:rStyle w:val="IndexLink"/>
                <w:rtl w:val="true"/>
              </w:rPr>
              <w:tab/>
            </w:r>
            <w:r>
              <w:rPr>
                <w:rStyle w:val="IndexLink"/>
              </w:rPr>
              <w:t>547</w:t>
            </w:r>
          </w:hyperlink>
        </w:p>
        <w:p>
          <w:pPr>
            <w:pStyle w:val="Contents3"/>
            <w:tabs>
              <w:tab w:val="clear" w:pos="8459"/>
              <w:tab w:val="right" w:pos="9026" w:leader="dot"/>
            </w:tabs>
            <w:rPr/>
          </w:pPr>
          <w:hyperlink w:anchor="__RefHeading___Toc7279123_73709187">
            <w:r>
              <w:rPr>
                <w:webHidden/>
                <w:rStyle w:val="IndexLink"/>
              </w:rPr>
              <w:t>1952</w:t>
            </w:r>
            <w:r>
              <w:rPr>
                <w:rStyle w:val="IndexLink"/>
                <w:rtl w:val="true"/>
              </w:rPr>
              <w:t xml:space="preserve">- </w:t>
            </w:r>
            <w:r>
              <w:rPr>
                <w:rStyle w:val="IndexLink"/>
                <w:rtl w:val="true"/>
              </w:rPr>
              <w:t>إیضاح اللبس‏</w:t>
            </w:r>
            <w:r>
              <w:rPr>
                <w:rStyle w:val="IndexLink"/>
                <w:rtl w:val="true"/>
              </w:rPr>
              <w:tab/>
            </w:r>
            <w:r>
              <w:rPr>
                <w:rStyle w:val="IndexLink"/>
              </w:rPr>
              <w:t>548</w:t>
            </w:r>
          </w:hyperlink>
        </w:p>
        <w:p>
          <w:pPr>
            <w:pStyle w:val="Contents3"/>
            <w:tabs>
              <w:tab w:val="clear" w:pos="8459"/>
              <w:tab w:val="right" w:pos="9026" w:leader="dot"/>
            </w:tabs>
            <w:rPr/>
          </w:pPr>
          <w:hyperlink w:anchor="__RefHeading___Toc7279125_73709187">
            <w:r>
              <w:rPr>
                <w:webHidden/>
                <w:rStyle w:val="IndexLink"/>
              </w:rPr>
              <w:t>1953</w:t>
            </w:r>
            <w:r>
              <w:rPr>
                <w:rStyle w:val="IndexLink"/>
                <w:rtl w:val="true"/>
              </w:rPr>
              <w:t xml:space="preserve">- </w:t>
            </w:r>
            <w:r>
              <w:rPr>
                <w:rStyle w:val="IndexLink"/>
                <w:rtl w:val="true"/>
              </w:rPr>
              <w:t>إیضاح المحجة</w:t>
            </w:r>
            <w:r>
              <w:rPr>
                <w:rStyle w:val="IndexLink"/>
                <w:rtl w:val="true"/>
              </w:rPr>
              <w:tab/>
            </w:r>
            <w:r>
              <w:rPr>
                <w:rStyle w:val="IndexLink"/>
              </w:rPr>
              <w:t>548</w:t>
            </w:r>
          </w:hyperlink>
        </w:p>
        <w:p>
          <w:pPr>
            <w:pStyle w:val="Contents3"/>
            <w:tabs>
              <w:tab w:val="clear" w:pos="8459"/>
              <w:tab w:val="right" w:pos="9026" w:leader="dot"/>
            </w:tabs>
            <w:rPr/>
          </w:pPr>
          <w:hyperlink w:anchor="__RefHeading___Toc7279127_73709187">
            <w:r>
              <w:rPr>
                <w:webHidden/>
                <w:rStyle w:val="IndexLink"/>
              </w:rPr>
              <w:t>1954</w:t>
            </w:r>
            <w:r>
              <w:rPr>
                <w:rStyle w:val="IndexLink"/>
                <w:rtl w:val="true"/>
              </w:rPr>
              <w:t xml:space="preserve">- </w:t>
            </w:r>
            <w:r>
              <w:rPr>
                <w:rStyle w:val="IndexLink"/>
                <w:rtl w:val="true"/>
              </w:rPr>
              <w:t>إیضاح مخالفة السنة</w:t>
            </w:r>
            <w:r>
              <w:rPr>
                <w:rStyle w:val="IndexLink"/>
                <w:rtl w:val="true"/>
              </w:rPr>
              <w:tab/>
            </w:r>
            <w:r>
              <w:rPr>
                <w:rStyle w:val="IndexLink"/>
              </w:rPr>
              <w:t>548</w:t>
            </w:r>
          </w:hyperlink>
        </w:p>
        <w:p>
          <w:pPr>
            <w:pStyle w:val="Contents3"/>
            <w:tabs>
              <w:tab w:val="clear" w:pos="8459"/>
              <w:tab w:val="right" w:pos="9026" w:leader="dot"/>
            </w:tabs>
            <w:rPr/>
          </w:pPr>
          <w:hyperlink w:anchor="__RefHeading___Toc7279129_73709187">
            <w:r>
              <w:rPr>
                <w:webHidden/>
                <w:rStyle w:val="IndexLink"/>
              </w:rPr>
              <w:t>1955</w:t>
            </w:r>
            <w:r>
              <w:rPr>
                <w:rStyle w:val="IndexLink"/>
                <w:rtl w:val="true"/>
              </w:rPr>
              <w:t xml:space="preserve">- </w:t>
            </w:r>
            <w:r>
              <w:rPr>
                <w:rStyle w:val="IndexLink"/>
                <w:rtl w:val="true"/>
              </w:rPr>
              <w:t>إیضاح المرام فی أمر الإمام ع،</w:t>
            </w:r>
            <w:r>
              <w:rPr>
                <w:rStyle w:val="IndexLink"/>
                <w:rtl w:val="true"/>
              </w:rPr>
              <w:tab/>
            </w:r>
            <w:r>
              <w:rPr>
                <w:rStyle w:val="IndexLink"/>
              </w:rPr>
              <w:t>549</w:t>
            </w:r>
          </w:hyperlink>
        </w:p>
        <w:p>
          <w:pPr>
            <w:pStyle w:val="Contents3"/>
            <w:tabs>
              <w:tab w:val="clear" w:pos="8459"/>
              <w:tab w:val="right" w:pos="9026" w:leader="dot"/>
            </w:tabs>
            <w:rPr/>
          </w:pPr>
          <w:hyperlink w:anchor="__RefHeading___Toc7279131_73709187">
            <w:r>
              <w:rPr>
                <w:webHidden/>
                <w:rStyle w:val="IndexLink"/>
              </w:rPr>
              <w:t>1956</w:t>
            </w:r>
            <w:r>
              <w:rPr>
                <w:rStyle w:val="IndexLink"/>
                <w:rtl w:val="true"/>
              </w:rPr>
              <w:t xml:space="preserve">- </w:t>
            </w:r>
            <w:r>
              <w:rPr>
                <w:rStyle w:val="IndexLink"/>
                <w:rtl w:val="true"/>
              </w:rPr>
              <w:t>إیضاح المسترشدین فی بیان تراجم الراجعین إلی ولایة أمیر المؤمنین ع،</w:t>
            </w:r>
            <w:r>
              <w:rPr>
                <w:rStyle w:val="IndexLink"/>
                <w:rtl w:val="true"/>
              </w:rPr>
              <w:tab/>
            </w:r>
            <w:r>
              <w:rPr>
                <w:rStyle w:val="IndexLink"/>
              </w:rPr>
              <w:t>549</w:t>
            </w:r>
          </w:hyperlink>
        </w:p>
        <w:p>
          <w:pPr>
            <w:pStyle w:val="Contents3"/>
            <w:tabs>
              <w:tab w:val="clear" w:pos="8459"/>
              <w:tab w:val="right" w:pos="9026" w:leader="dot"/>
            </w:tabs>
            <w:rPr/>
          </w:pPr>
          <w:hyperlink w:anchor="__RefHeading___Toc7279133_73709187">
            <w:r>
              <w:rPr>
                <w:webHidden/>
                <w:rStyle w:val="IndexLink"/>
              </w:rPr>
              <w:t>1957</w:t>
            </w:r>
            <w:r>
              <w:rPr>
                <w:rStyle w:val="IndexLink"/>
                <w:rtl w:val="true"/>
              </w:rPr>
              <w:t xml:space="preserve">- </w:t>
            </w:r>
            <w:r>
              <w:rPr>
                <w:rStyle w:val="IndexLink"/>
                <w:rtl w:val="true"/>
              </w:rPr>
              <w:t>إیضاح المشتبهات‏</w:t>
            </w:r>
            <w:r>
              <w:rPr>
                <w:rStyle w:val="IndexLink"/>
                <w:rtl w:val="true"/>
              </w:rPr>
              <w:tab/>
            </w:r>
            <w:r>
              <w:rPr>
                <w:rStyle w:val="IndexLink"/>
              </w:rPr>
              <w:t>549</w:t>
            </w:r>
          </w:hyperlink>
        </w:p>
        <w:p>
          <w:pPr>
            <w:pStyle w:val="Contents3"/>
            <w:tabs>
              <w:tab w:val="clear" w:pos="8459"/>
              <w:tab w:val="right" w:pos="9026" w:leader="dot"/>
            </w:tabs>
            <w:rPr/>
          </w:pPr>
          <w:hyperlink w:anchor="__RefHeading___Toc7279135_73709187">
            <w:r>
              <w:rPr>
                <w:webHidden/>
                <w:rStyle w:val="IndexLink"/>
                <w:rtl w:val="true"/>
              </w:rPr>
              <w:t>إیضاح مشکلات القرآن‏</w:t>
            </w:r>
            <w:r>
              <w:rPr>
                <w:rStyle w:val="IndexLink"/>
                <w:rtl w:val="true"/>
              </w:rPr>
              <w:tab/>
            </w:r>
            <w:r>
              <w:rPr>
                <w:rStyle w:val="IndexLink"/>
              </w:rPr>
              <w:t>549</w:t>
            </w:r>
          </w:hyperlink>
        </w:p>
        <w:p>
          <w:pPr>
            <w:pStyle w:val="Contents3"/>
            <w:tabs>
              <w:tab w:val="clear" w:pos="8459"/>
              <w:tab w:val="right" w:pos="9026" w:leader="dot"/>
            </w:tabs>
            <w:rPr/>
          </w:pPr>
          <w:hyperlink w:anchor="__RefHeading___Toc7279137_73709187">
            <w:r>
              <w:rPr>
                <w:webHidden/>
                <w:rStyle w:val="IndexLink"/>
              </w:rPr>
              <w:t>1958</w:t>
            </w:r>
            <w:r>
              <w:rPr>
                <w:rStyle w:val="IndexLink"/>
                <w:rtl w:val="true"/>
              </w:rPr>
              <w:t xml:space="preserve">- </w:t>
            </w:r>
            <w:r>
              <w:rPr>
                <w:rStyle w:val="IndexLink"/>
                <w:rtl w:val="true"/>
              </w:rPr>
              <w:t>إیضاح المصباح لأهل الصلاح‏</w:t>
            </w:r>
            <w:r>
              <w:rPr>
                <w:rStyle w:val="IndexLink"/>
                <w:rtl w:val="true"/>
              </w:rPr>
              <w:tab/>
            </w:r>
            <w:r>
              <w:rPr>
                <w:rStyle w:val="IndexLink"/>
              </w:rPr>
              <w:t>550</w:t>
            </w:r>
          </w:hyperlink>
        </w:p>
        <w:p>
          <w:pPr>
            <w:pStyle w:val="Contents3"/>
            <w:tabs>
              <w:tab w:val="clear" w:pos="8459"/>
              <w:tab w:val="right" w:pos="9026" w:leader="dot"/>
            </w:tabs>
            <w:rPr/>
          </w:pPr>
          <w:hyperlink w:anchor="__RefHeading___Toc7279139_73709187">
            <w:r>
              <w:rPr>
                <w:webHidden/>
                <w:rStyle w:val="IndexLink"/>
              </w:rPr>
              <w:t>1959</w:t>
            </w:r>
            <w:r>
              <w:rPr>
                <w:rStyle w:val="IndexLink"/>
                <w:rtl w:val="true"/>
              </w:rPr>
              <w:t xml:space="preserve">- </w:t>
            </w:r>
            <w:r>
              <w:rPr>
                <w:rStyle w:val="IndexLink"/>
                <w:rtl w:val="true"/>
              </w:rPr>
              <w:t>إیضاح المضامین فی حل عبارات القوانین‏</w:t>
            </w:r>
            <w:r>
              <w:rPr>
                <w:rStyle w:val="IndexLink"/>
                <w:rtl w:val="true"/>
              </w:rPr>
              <w:tab/>
            </w:r>
            <w:r>
              <w:rPr>
                <w:rStyle w:val="IndexLink"/>
              </w:rPr>
              <w:t>550</w:t>
            </w:r>
          </w:hyperlink>
        </w:p>
        <w:p>
          <w:pPr>
            <w:pStyle w:val="Contents3"/>
            <w:tabs>
              <w:tab w:val="clear" w:pos="8459"/>
              <w:tab w:val="right" w:pos="9026" w:leader="dot"/>
            </w:tabs>
            <w:rPr/>
          </w:pPr>
          <w:hyperlink w:anchor="__RefHeading___Toc7279141_73709187">
            <w:r>
              <w:rPr>
                <w:webHidden/>
                <w:rStyle w:val="IndexLink"/>
              </w:rPr>
              <w:t>1960</w:t>
            </w:r>
            <w:r>
              <w:rPr>
                <w:rStyle w:val="IndexLink"/>
                <w:rtl w:val="true"/>
              </w:rPr>
              <w:t xml:space="preserve">- </w:t>
            </w:r>
            <w:r>
              <w:rPr>
                <w:rStyle w:val="IndexLink"/>
                <w:rtl w:val="true"/>
              </w:rPr>
              <w:t>إیضاح المعضلات من شرح الإشارات‏</w:t>
            </w:r>
            <w:r>
              <w:rPr>
                <w:rStyle w:val="IndexLink"/>
                <w:rtl w:val="true"/>
              </w:rPr>
              <w:tab/>
            </w:r>
            <w:r>
              <w:rPr>
                <w:rStyle w:val="IndexLink"/>
              </w:rPr>
              <w:t>550</w:t>
            </w:r>
          </w:hyperlink>
        </w:p>
        <w:p>
          <w:pPr>
            <w:pStyle w:val="Contents3"/>
            <w:tabs>
              <w:tab w:val="clear" w:pos="8459"/>
              <w:tab w:val="right" w:pos="9026" w:leader="dot"/>
            </w:tabs>
            <w:rPr/>
          </w:pPr>
          <w:hyperlink w:anchor="__RefHeading___Toc7279143_73709187">
            <w:r>
              <w:rPr>
                <w:webHidden/>
                <w:rStyle w:val="IndexLink"/>
              </w:rPr>
              <w:t>1961</w:t>
            </w:r>
            <w:r>
              <w:rPr>
                <w:rStyle w:val="IndexLink"/>
                <w:rtl w:val="true"/>
              </w:rPr>
              <w:t xml:space="preserve">- </w:t>
            </w:r>
            <w:r>
              <w:rPr>
                <w:rStyle w:val="IndexLink"/>
                <w:rtl w:val="true"/>
              </w:rPr>
              <w:t>إیضاح المقاصد من حکمة عین القواعد</w:t>
            </w:r>
            <w:r>
              <w:rPr>
                <w:rStyle w:val="IndexLink"/>
                <w:rtl w:val="true"/>
              </w:rPr>
              <w:tab/>
            </w:r>
            <w:r>
              <w:rPr>
                <w:rStyle w:val="IndexLink"/>
              </w:rPr>
              <w:t>551</w:t>
            </w:r>
          </w:hyperlink>
        </w:p>
        <w:p>
          <w:pPr>
            <w:pStyle w:val="Contents3"/>
            <w:tabs>
              <w:tab w:val="clear" w:pos="8459"/>
              <w:tab w:val="right" w:pos="9026" w:leader="dot"/>
            </w:tabs>
            <w:rPr/>
          </w:pPr>
          <w:hyperlink w:anchor="__RefHeading___Toc7279145_73709187">
            <w:r>
              <w:rPr>
                <w:webHidden/>
                <w:rStyle w:val="IndexLink"/>
              </w:rPr>
              <w:t>1962</w:t>
            </w:r>
            <w:r>
              <w:rPr>
                <w:rStyle w:val="IndexLink"/>
                <w:rtl w:val="true"/>
              </w:rPr>
              <w:t xml:space="preserve">- </w:t>
            </w:r>
            <w:r>
              <w:rPr>
                <w:rStyle w:val="IndexLink"/>
                <w:rtl w:val="true"/>
              </w:rPr>
              <w:t>إیضاح المقال فی توجیه أقوال الرجال‏</w:t>
            </w:r>
            <w:r>
              <w:rPr>
                <w:rStyle w:val="IndexLink"/>
                <w:rtl w:val="true"/>
              </w:rPr>
              <w:tab/>
            </w:r>
            <w:r>
              <w:rPr>
                <w:rStyle w:val="IndexLink"/>
              </w:rPr>
              <w:t>551</w:t>
            </w:r>
          </w:hyperlink>
        </w:p>
        <w:p>
          <w:pPr>
            <w:pStyle w:val="Contents3"/>
            <w:tabs>
              <w:tab w:val="clear" w:pos="8459"/>
              <w:tab w:val="right" w:pos="9026" w:leader="dot"/>
            </w:tabs>
            <w:rPr/>
          </w:pPr>
          <w:hyperlink w:anchor="__RefHeading___Toc7279147_73709187">
            <w:r>
              <w:rPr>
                <w:webHidden/>
                <w:rStyle w:val="IndexLink"/>
                <w:rtl w:val="true"/>
              </w:rPr>
              <w:t>إیضاح المماثلة</w:t>
            </w:r>
            <w:r>
              <w:rPr>
                <w:rStyle w:val="IndexLink"/>
                <w:rtl w:val="true"/>
              </w:rPr>
              <w:tab/>
            </w:r>
            <w:r>
              <w:rPr>
                <w:rStyle w:val="IndexLink"/>
              </w:rPr>
              <w:t>551</w:t>
            </w:r>
          </w:hyperlink>
        </w:p>
        <w:p>
          <w:pPr>
            <w:pStyle w:val="Contents3"/>
            <w:tabs>
              <w:tab w:val="clear" w:pos="8459"/>
              <w:tab w:val="right" w:pos="9026" w:leader="dot"/>
            </w:tabs>
            <w:rPr/>
          </w:pPr>
          <w:hyperlink w:anchor="__RefHeading___Toc7279149_73709187">
            <w:r>
              <w:rPr>
                <w:webHidden/>
                <w:rStyle w:val="IndexLink"/>
                <w:rtl w:val="true"/>
              </w:rPr>
              <w:t>إیضاح المنافع‏</w:t>
            </w:r>
            <w:r>
              <w:rPr>
                <w:rStyle w:val="IndexLink"/>
                <w:rtl w:val="true"/>
              </w:rPr>
              <w:tab/>
            </w:r>
            <w:r>
              <w:rPr>
                <w:rStyle w:val="IndexLink"/>
              </w:rPr>
              <w:t>551</w:t>
            </w:r>
          </w:hyperlink>
        </w:p>
        <w:p>
          <w:pPr>
            <w:pStyle w:val="Contents3"/>
            <w:tabs>
              <w:tab w:val="clear" w:pos="8459"/>
              <w:tab w:val="right" w:pos="9026" w:leader="dot"/>
            </w:tabs>
            <w:rPr/>
          </w:pPr>
          <w:hyperlink w:anchor="__RefHeading___Toc7279151_73709187">
            <w:r>
              <w:rPr>
                <w:webHidden/>
                <w:rStyle w:val="IndexLink"/>
              </w:rPr>
              <w:t>1963</w:t>
            </w:r>
            <w:r>
              <w:rPr>
                <w:rStyle w:val="IndexLink"/>
                <w:rtl w:val="true"/>
              </w:rPr>
              <w:t xml:space="preserve">- </w:t>
            </w:r>
            <w:r>
              <w:rPr>
                <w:rStyle w:val="IndexLink"/>
                <w:rtl w:val="true"/>
              </w:rPr>
              <w:t>إیضاح المیراث‏</w:t>
            </w:r>
            <w:r>
              <w:rPr>
                <w:rStyle w:val="IndexLink"/>
                <w:rtl w:val="true"/>
              </w:rPr>
              <w:tab/>
            </w:r>
            <w:r>
              <w:rPr>
                <w:rStyle w:val="IndexLink"/>
              </w:rPr>
              <w:t>552</w:t>
            </w:r>
          </w:hyperlink>
        </w:p>
        <w:p>
          <w:pPr>
            <w:pStyle w:val="Contents3"/>
            <w:tabs>
              <w:tab w:val="clear" w:pos="8459"/>
              <w:tab w:val="right" w:pos="9026" w:leader="dot"/>
            </w:tabs>
            <w:rPr/>
          </w:pPr>
          <w:hyperlink w:anchor="__RefHeading___Toc7279153_73709187">
            <w:r>
              <w:rPr>
                <w:webHidden/>
                <w:rStyle w:val="IndexLink"/>
              </w:rPr>
              <w:t>1964</w:t>
            </w:r>
            <w:r>
              <w:rPr>
                <w:rStyle w:val="IndexLink"/>
                <w:rtl w:val="true"/>
              </w:rPr>
              <w:t xml:space="preserve">- </w:t>
            </w:r>
            <w:r>
              <w:rPr>
                <w:rStyle w:val="IndexLink"/>
                <w:rtl w:val="true"/>
              </w:rPr>
              <w:t>إیضاح النافع فی شرح النافع‏</w:t>
            </w:r>
            <w:r>
              <w:rPr>
                <w:rStyle w:val="IndexLink"/>
                <w:rtl w:val="true"/>
              </w:rPr>
              <w:tab/>
            </w:r>
            <w:r>
              <w:rPr>
                <w:rStyle w:val="IndexLink"/>
              </w:rPr>
              <w:t>552</w:t>
            </w:r>
          </w:hyperlink>
        </w:p>
        <w:p>
          <w:pPr>
            <w:pStyle w:val="Contents3"/>
            <w:tabs>
              <w:tab w:val="clear" w:pos="8459"/>
              <w:tab w:val="right" w:pos="9026" w:leader="dot"/>
            </w:tabs>
            <w:rPr/>
          </w:pPr>
          <w:hyperlink w:anchor="__RefHeading___Toc7279155_73709187">
            <w:r>
              <w:rPr>
                <w:webHidden/>
                <w:rStyle w:val="IndexLink"/>
              </w:rPr>
              <w:t>1965</w:t>
            </w:r>
            <w:r>
              <w:rPr>
                <w:rStyle w:val="IndexLink"/>
                <w:rtl w:val="true"/>
              </w:rPr>
              <w:t xml:space="preserve">- </w:t>
            </w:r>
            <w:r>
              <w:rPr>
                <w:rStyle w:val="IndexLink"/>
                <w:rtl w:val="true"/>
              </w:rPr>
              <w:t>الإیضاح و التبیین فی شرح منهاج الیقین‏</w:t>
            </w:r>
            <w:r>
              <w:rPr>
                <w:rStyle w:val="IndexLink"/>
                <w:rtl w:val="true"/>
              </w:rPr>
              <w:tab/>
            </w:r>
            <w:r>
              <w:rPr>
                <w:rStyle w:val="IndexLink"/>
              </w:rPr>
              <w:t>552</w:t>
            </w:r>
          </w:hyperlink>
        </w:p>
        <w:p>
          <w:pPr>
            <w:pStyle w:val="Contents3"/>
            <w:tabs>
              <w:tab w:val="clear" w:pos="8459"/>
              <w:tab w:val="right" w:pos="9026" w:leader="dot"/>
            </w:tabs>
            <w:rPr/>
          </w:pPr>
          <w:hyperlink w:anchor="__RefHeading___Toc7279157_73709187">
            <w:r>
              <w:rPr>
                <w:webHidden/>
                <w:rStyle w:val="IndexLink"/>
              </w:rPr>
              <w:t>1966</w:t>
            </w:r>
            <w:r>
              <w:rPr>
                <w:rStyle w:val="IndexLink"/>
                <w:rtl w:val="true"/>
              </w:rPr>
              <w:t xml:space="preserve">- </w:t>
            </w:r>
            <w:r>
              <w:rPr>
                <w:rStyle w:val="IndexLink"/>
                <w:rtl w:val="true"/>
              </w:rPr>
              <w:t>الإیقاد</w:t>
            </w:r>
            <w:r>
              <w:rPr>
                <w:rStyle w:val="IndexLink"/>
                <w:rtl w:val="true"/>
              </w:rPr>
              <w:tab/>
            </w:r>
            <w:r>
              <w:rPr>
                <w:rStyle w:val="IndexLink"/>
              </w:rPr>
              <w:t>552</w:t>
            </w:r>
          </w:hyperlink>
        </w:p>
        <w:p>
          <w:pPr>
            <w:pStyle w:val="Contents3"/>
            <w:tabs>
              <w:tab w:val="clear" w:pos="8459"/>
              <w:tab w:val="right" w:pos="9026" w:leader="dot"/>
            </w:tabs>
            <w:rPr/>
          </w:pPr>
          <w:hyperlink w:anchor="__RefHeading___Toc7279159_73709187">
            <w:r>
              <w:rPr>
                <w:webHidden/>
                <w:rStyle w:val="IndexLink"/>
              </w:rPr>
              <w:t>1967</w:t>
            </w:r>
            <w:r>
              <w:rPr>
                <w:rStyle w:val="IndexLink"/>
                <w:rtl w:val="true"/>
              </w:rPr>
              <w:t xml:space="preserve">- </w:t>
            </w:r>
            <w:r>
              <w:rPr>
                <w:rStyle w:val="IndexLink"/>
                <w:rtl w:val="true"/>
              </w:rPr>
              <w:t>الإیقاظ</w:t>
            </w:r>
            <w:r>
              <w:rPr>
                <w:rStyle w:val="IndexLink"/>
                <w:rtl w:val="true"/>
              </w:rPr>
              <w:tab/>
            </w:r>
            <w:r>
              <w:rPr>
                <w:rStyle w:val="IndexLink"/>
              </w:rPr>
              <w:t>553</w:t>
            </w:r>
          </w:hyperlink>
        </w:p>
        <w:p>
          <w:pPr>
            <w:pStyle w:val="Contents3"/>
            <w:tabs>
              <w:tab w:val="clear" w:pos="8459"/>
              <w:tab w:val="right" w:pos="9026" w:leader="dot"/>
            </w:tabs>
            <w:rPr/>
          </w:pPr>
          <w:hyperlink w:anchor="__RefHeading___Toc7279161_73709187">
            <w:r>
              <w:rPr>
                <w:webHidden/>
                <w:rStyle w:val="IndexLink"/>
              </w:rPr>
              <w:t>1968</w:t>
            </w:r>
            <w:r>
              <w:rPr>
                <w:rStyle w:val="IndexLink"/>
                <w:rtl w:val="true"/>
              </w:rPr>
              <w:t xml:space="preserve">- </w:t>
            </w:r>
            <w:r>
              <w:rPr>
                <w:rStyle w:val="IndexLink"/>
                <w:rtl w:val="true"/>
              </w:rPr>
              <w:t>الإیقاظ</w:t>
            </w:r>
            <w:r>
              <w:rPr>
                <w:rStyle w:val="IndexLink"/>
                <w:rtl w:val="true"/>
              </w:rPr>
              <w:tab/>
            </w:r>
            <w:r>
              <w:rPr>
                <w:rStyle w:val="IndexLink"/>
              </w:rPr>
              <w:t>553</w:t>
            </w:r>
          </w:hyperlink>
        </w:p>
        <w:p>
          <w:pPr>
            <w:pStyle w:val="Contents3"/>
            <w:tabs>
              <w:tab w:val="clear" w:pos="8459"/>
              <w:tab w:val="right" w:pos="9026" w:leader="dot"/>
            </w:tabs>
            <w:rPr/>
          </w:pPr>
          <w:hyperlink w:anchor="__RefHeading___Toc7279163_73709187">
            <w:r>
              <w:rPr>
                <w:webHidden/>
                <w:rStyle w:val="IndexLink"/>
              </w:rPr>
              <w:t>1969</w:t>
            </w:r>
            <w:r>
              <w:rPr>
                <w:rStyle w:val="IndexLink"/>
                <w:rtl w:val="true"/>
              </w:rPr>
              <w:t xml:space="preserve">- </w:t>
            </w:r>
            <w:r>
              <w:rPr>
                <w:rStyle w:val="IndexLink"/>
                <w:rtl w:val="true"/>
              </w:rPr>
              <w:t>إیقاظ الأغنیاء و التجار و العلماء</w:t>
            </w:r>
            <w:r>
              <w:rPr>
                <w:rStyle w:val="IndexLink"/>
                <w:rtl w:val="true"/>
              </w:rPr>
              <w:tab/>
            </w:r>
            <w:r>
              <w:rPr>
                <w:rStyle w:val="IndexLink"/>
              </w:rPr>
              <w:t>553</w:t>
            </w:r>
          </w:hyperlink>
        </w:p>
        <w:p>
          <w:pPr>
            <w:pStyle w:val="Contents3"/>
            <w:tabs>
              <w:tab w:val="clear" w:pos="8459"/>
              <w:tab w:val="right" w:pos="9026" w:leader="dot"/>
            </w:tabs>
            <w:rPr/>
          </w:pPr>
          <w:hyperlink w:anchor="__RefHeading___Toc7279165_73709187">
            <w:r>
              <w:rPr>
                <w:webHidden/>
                <w:rStyle w:val="IndexLink"/>
              </w:rPr>
              <w:t>1970</w:t>
            </w:r>
            <w:r>
              <w:rPr>
                <w:rStyle w:val="IndexLink"/>
                <w:rtl w:val="true"/>
              </w:rPr>
              <w:t xml:space="preserve">- </w:t>
            </w:r>
            <w:r>
              <w:rPr>
                <w:rStyle w:val="IndexLink"/>
                <w:rtl w:val="true"/>
              </w:rPr>
              <w:t>إیقاظ الحبیب فی مظالم الصلیب‏</w:t>
            </w:r>
            <w:r>
              <w:rPr>
                <w:rStyle w:val="IndexLink"/>
                <w:rtl w:val="true"/>
              </w:rPr>
              <w:tab/>
            </w:r>
            <w:r>
              <w:rPr>
                <w:rStyle w:val="IndexLink"/>
              </w:rPr>
              <w:t>553</w:t>
            </w:r>
          </w:hyperlink>
        </w:p>
        <w:p>
          <w:pPr>
            <w:pStyle w:val="Contents3"/>
            <w:tabs>
              <w:tab w:val="clear" w:pos="8459"/>
              <w:tab w:val="right" w:pos="9026" w:leader="dot"/>
            </w:tabs>
            <w:rPr/>
          </w:pPr>
          <w:hyperlink w:anchor="__RefHeading___Toc7279167_73709187">
            <w:r>
              <w:rPr>
                <w:webHidden/>
                <w:rStyle w:val="IndexLink"/>
              </w:rPr>
              <w:t>1971</w:t>
            </w:r>
            <w:r>
              <w:rPr>
                <w:rStyle w:val="IndexLink"/>
                <w:rtl w:val="true"/>
              </w:rPr>
              <w:t xml:space="preserve">- </w:t>
            </w:r>
            <w:r>
              <w:rPr>
                <w:rStyle w:val="IndexLink"/>
                <w:rtl w:val="true"/>
              </w:rPr>
              <w:t>إیقاظ الراقدین‏</w:t>
            </w:r>
            <w:r>
              <w:rPr>
                <w:rStyle w:val="IndexLink"/>
                <w:rtl w:val="true"/>
              </w:rPr>
              <w:tab/>
            </w:r>
            <w:r>
              <w:rPr>
                <w:rStyle w:val="IndexLink"/>
              </w:rPr>
              <w:t>553</w:t>
            </w:r>
          </w:hyperlink>
        </w:p>
        <w:p>
          <w:pPr>
            <w:pStyle w:val="Contents3"/>
            <w:tabs>
              <w:tab w:val="clear" w:pos="8459"/>
              <w:tab w:val="right" w:pos="9026" w:leader="dot"/>
            </w:tabs>
            <w:rPr/>
          </w:pPr>
          <w:hyperlink w:anchor="__RefHeading___Toc7279169_73709187">
            <w:r>
              <w:rPr>
                <w:webHidden/>
                <w:rStyle w:val="IndexLink"/>
              </w:rPr>
              <w:t>1972</w:t>
            </w:r>
            <w:r>
              <w:rPr>
                <w:rStyle w:val="IndexLink"/>
                <w:rtl w:val="true"/>
              </w:rPr>
              <w:t xml:space="preserve">- </w:t>
            </w:r>
            <w:r>
              <w:rPr>
                <w:rStyle w:val="IndexLink"/>
                <w:rtl w:val="true"/>
              </w:rPr>
              <w:t>إیقاظ الراقدین‏</w:t>
            </w:r>
            <w:r>
              <w:rPr>
                <w:rStyle w:val="IndexLink"/>
                <w:rtl w:val="true"/>
              </w:rPr>
              <w:tab/>
            </w:r>
            <w:r>
              <w:rPr>
                <w:rStyle w:val="IndexLink"/>
              </w:rPr>
              <w:t>553</w:t>
            </w:r>
          </w:hyperlink>
        </w:p>
        <w:p>
          <w:pPr>
            <w:pStyle w:val="Contents3"/>
            <w:tabs>
              <w:tab w:val="clear" w:pos="8459"/>
              <w:tab w:val="right" w:pos="9026" w:leader="dot"/>
            </w:tabs>
            <w:rPr/>
          </w:pPr>
          <w:hyperlink w:anchor="__RefHeading___Toc7279171_73709187">
            <w:r>
              <w:rPr>
                <w:webHidden/>
                <w:rStyle w:val="IndexLink"/>
              </w:rPr>
              <w:t>1973</w:t>
            </w:r>
            <w:r>
              <w:rPr>
                <w:rStyle w:val="IndexLink"/>
                <w:rtl w:val="true"/>
              </w:rPr>
              <w:t xml:space="preserve">- </w:t>
            </w:r>
            <w:r>
              <w:rPr>
                <w:rStyle w:val="IndexLink"/>
                <w:rtl w:val="true"/>
              </w:rPr>
              <w:t>إیقاظ العلماء و تنبیه الأمراء</w:t>
            </w:r>
            <w:r>
              <w:rPr>
                <w:rStyle w:val="IndexLink"/>
                <w:rtl w:val="true"/>
              </w:rPr>
              <w:tab/>
            </w:r>
            <w:r>
              <w:rPr>
                <w:rStyle w:val="IndexLink"/>
              </w:rPr>
              <w:t>554</w:t>
            </w:r>
          </w:hyperlink>
        </w:p>
        <w:p>
          <w:pPr>
            <w:pStyle w:val="Contents3"/>
            <w:tabs>
              <w:tab w:val="clear" w:pos="8459"/>
              <w:tab w:val="right" w:pos="9026" w:leader="dot"/>
            </w:tabs>
            <w:rPr/>
          </w:pPr>
          <w:hyperlink w:anchor="__RefHeading___Toc7279173_73709187">
            <w:r>
              <w:rPr>
                <w:webHidden/>
                <w:rStyle w:val="IndexLink"/>
                <w:rtl w:val="true"/>
              </w:rPr>
              <w:t>إیقاظ العوام‏</w:t>
            </w:r>
            <w:r>
              <w:rPr>
                <w:rStyle w:val="IndexLink"/>
                <w:rtl w:val="true"/>
              </w:rPr>
              <w:tab/>
            </w:r>
            <w:r>
              <w:rPr>
                <w:rStyle w:val="IndexLink"/>
              </w:rPr>
              <w:t>554</w:t>
            </w:r>
          </w:hyperlink>
        </w:p>
        <w:p>
          <w:pPr>
            <w:pStyle w:val="Contents3"/>
            <w:tabs>
              <w:tab w:val="clear" w:pos="8459"/>
              <w:tab w:val="right" w:pos="9026" w:leader="dot"/>
            </w:tabs>
            <w:rPr/>
          </w:pPr>
          <w:hyperlink w:anchor="__RefHeading___Toc7279175_73709187">
            <w:r>
              <w:rPr>
                <w:webHidden/>
                <w:rStyle w:val="IndexLink"/>
              </w:rPr>
              <w:t>1974</w:t>
            </w:r>
            <w:r>
              <w:rPr>
                <w:rStyle w:val="IndexLink"/>
                <w:rtl w:val="true"/>
              </w:rPr>
              <w:t xml:space="preserve">- </w:t>
            </w:r>
            <w:r>
              <w:rPr>
                <w:rStyle w:val="IndexLink"/>
                <w:rtl w:val="true"/>
              </w:rPr>
              <w:t>إیقاظ العوام‏</w:t>
            </w:r>
            <w:r>
              <w:rPr>
                <w:rStyle w:val="IndexLink"/>
                <w:rtl w:val="true"/>
              </w:rPr>
              <w:tab/>
            </w:r>
            <w:r>
              <w:rPr>
                <w:rStyle w:val="IndexLink"/>
              </w:rPr>
              <w:t>554</w:t>
            </w:r>
          </w:hyperlink>
        </w:p>
        <w:p>
          <w:pPr>
            <w:pStyle w:val="Contents3"/>
            <w:tabs>
              <w:tab w:val="clear" w:pos="8459"/>
              <w:tab w:val="right" w:pos="9026" w:leader="dot"/>
            </w:tabs>
            <w:rPr/>
          </w:pPr>
          <w:hyperlink w:anchor="__RefHeading___Toc7279177_73709187">
            <w:r>
              <w:rPr>
                <w:webHidden/>
                <w:rStyle w:val="IndexLink"/>
              </w:rPr>
              <w:t>1975</w:t>
            </w:r>
            <w:r>
              <w:rPr>
                <w:rStyle w:val="IndexLink"/>
                <w:rtl w:val="true"/>
              </w:rPr>
              <w:t xml:space="preserve">- </w:t>
            </w:r>
            <w:r>
              <w:rPr>
                <w:rStyle w:val="IndexLink"/>
                <w:rtl w:val="true"/>
              </w:rPr>
              <w:t>إیقاظ الغافل‏</w:t>
            </w:r>
            <w:r>
              <w:rPr>
                <w:rStyle w:val="IndexLink"/>
                <w:rtl w:val="true"/>
              </w:rPr>
              <w:tab/>
            </w:r>
            <w:r>
              <w:rPr>
                <w:rStyle w:val="IndexLink"/>
              </w:rPr>
              <w:t>554</w:t>
            </w:r>
          </w:hyperlink>
        </w:p>
        <w:p>
          <w:pPr>
            <w:pStyle w:val="Contents3"/>
            <w:tabs>
              <w:tab w:val="clear" w:pos="8459"/>
              <w:tab w:val="right" w:pos="9026" w:leader="dot"/>
            </w:tabs>
            <w:rPr/>
          </w:pPr>
          <w:hyperlink w:anchor="__RefHeading___Toc7279179_73709187">
            <w:r>
              <w:rPr>
                <w:webHidden/>
                <w:rStyle w:val="IndexLink"/>
              </w:rPr>
              <w:t>1976</w:t>
            </w:r>
            <w:r>
              <w:rPr>
                <w:rStyle w:val="IndexLink"/>
                <w:rtl w:val="true"/>
              </w:rPr>
              <w:t xml:space="preserve">- </w:t>
            </w:r>
            <w:r>
              <w:rPr>
                <w:rStyle w:val="IndexLink"/>
                <w:rtl w:val="true"/>
              </w:rPr>
              <w:t>إیقاظ الغافلین‏</w:t>
            </w:r>
            <w:r>
              <w:rPr>
                <w:rStyle w:val="IndexLink"/>
                <w:rtl w:val="true"/>
              </w:rPr>
              <w:tab/>
            </w:r>
            <w:r>
              <w:rPr>
                <w:rStyle w:val="IndexLink"/>
              </w:rPr>
              <w:t>554</w:t>
            </w:r>
          </w:hyperlink>
        </w:p>
        <w:p>
          <w:pPr>
            <w:pStyle w:val="Contents3"/>
            <w:tabs>
              <w:tab w:val="clear" w:pos="8459"/>
              <w:tab w:val="right" w:pos="9026" w:leader="dot"/>
            </w:tabs>
            <w:rPr/>
          </w:pPr>
          <w:hyperlink w:anchor="__RefHeading___Toc7279181_73709187">
            <w:r>
              <w:rPr>
                <w:webHidden/>
                <w:rStyle w:val="IndexLink"/>
              </w:rPr>
              <w:t>1977</w:t>
            </w:r>
            <w:r>
              <w:rPr>
                <w:rStyle w:val="IndexLink"/>
                <w:rtl w:val="true"/>
              </w:rPr>
              <w:t xml:space="preserve">- </w:t>
            </w:r>
            <w:r>
              <w:rPr>
                <w:rStyle w:val="IndexLink"/>
                <w:rtl w:val="true"/>
              </w:rPr>
              <w:t>إیقاظ النوم‏</w:t>
            </w:r>
            <w:r>
              <w:rPr>
                <w:rStyle w:val="IndexLink"/>
                <w:rtl w:val="true"/>
              </w:rPr>
              <w:tab/>
            </w:r>
            <w:r>
              <w:rPr>
                <w:rStyle w:val="IndexLink"/>
              </w:rPr>
              <w:t>554</w:t>
            </w:r>
          </w:hyperlink>
        </w:p>
        <w:p>
          <w:pPr>
            <w:pStyle w:val="Contents3"/>
            <w:tabs>
              <w:tab w:val="clear" w:pos="8459"/>
              <w:tab w:val="right" w:pos="9026" w:leader="dot"/>
            </w:tabs>
            <w:rPr/>
          </w:pPr>
          <w:hyperlink w:anchor="__RefHeading___Toc7279183_73709187">
            <w:r>
              <w:rPr>
                <w:webHidden/>
                <w:rStyle w:val="IndexLink"/>
              </w:rPr>
              <w:t>1978</w:t>
            </w:r>
            <w:r>
              <w:rPr>
                <w:rStyle w:val="IndexLink"/>
                <w:rtl w:val="true"/>
              </w:rPr>
              <w:t xml:space="preserve">- </w:t>
            </w:r>
            <w:r>
              <w:rPr>
                <w:rStyle w:val="IndexLink"/>
                <w:rtl w:val="true"/>
              </w:rPr>
              <w:t>إیقاظ النائمین فی تصحیف المصحفین‏</w:t>
            </w:r>
            <w:r>
              <w:rPr>
                <w:rStyle w:val="IndexLink"/>
                <w:rtl w:val="true"/>
              </w:rPr>
              <w:tab/>
            </w:r>
            <w:r>
              <w:rPr>
                <w:rStyle w:val="IndexLink"/>
              </w:rPr>
              <w:t>554</w:t>
            </w:r>
          </w:hyperlink>
        </w:p>
        <w:p>
          <w:pPr>
            <w:pStyle w:val="Contents3"/>
            <w:tabs>
              <w:tab w:val="clear" w:pos="8459"/>
              <w:tab w:val="right" w:pos="9026" w:leader="dot"/>
            </w:tabs>
            <w:rPr/>
          </w:pPr>
          <w:hyperlink w:anchor="__RefHeading___Toc7279185_73709187">
            <w:r>
              <w:rPr>
                <w:webHidden/>
                <w:rStyle w:val="IndexLink"/>
              </w:rPr>
              <w:t>1979</w:t>
            </w:r>
            <w:r>
              <w:rPr>
                <w:rStyle w:val="IndexLink"/>
                <w:rtl w:val="true"/>
              </w:rPr>
              <w:t xml:space="preserve">- </w:t>
            </w:r>
            <w:r>
              <w:rPr>
                <w:rStyle w:val="IndexLink"/>
                <w:rtl w:val="true"/>
              </w:rPr>
              <w:t>إیقاظ النائمین‏</w:t>
            </w:r>
            <w:r>
              <w:rPr>
                <w:rStyle w:val="IndexLink"/>
                <w:rtl w:val="true"/>
              </w:rPr>
              <w:tab/>
            </w:r>
            <w:r>
              <w:rPr>
                <w:rStyle w:val="IndexLink"/>
              </w:rPr>
              <w:t>554</w:t>
            </w:r>
          </w:hyperlink>
        </w:p>
        <w:p>
          <w:pPr>
            <w:pStyle w:val="Contents3"/>
            <w:tabs>
              <w:tab w:val="clear" w:pos="8459"/>
              <w:tab w:val="right" w:pos="9026" w:leader="dot"/>
            </w:tabs>
            <w:rPr/>
          </w:pPr>
          <w:hyperlink w:anchor="__RefHeading___Toc7279187_73709187">
            <w:r>
              <w:rPr>
                <w:webHidden/>
                <w:rStyle w:val="IndexLink"/>
              </w:rPr>
              <w:t>1980</w:t>
            </w:r>
            <w:r>
              <w:rPr>
                <w:rStyle w:val="IndexLink"/>
                <w:rtl w:val="true"/>
              </w:rPr>
              <w:t xml:space="preserve">- </w:t>
            </w:r>
            <w:r>
              <w:rPr>
                <w:rStyle w:val="IndexLink"/>
                <w:rtl w:val="true"/>
              </w:rPr>
              <w:t>إیقاظ النائمین و إیعاظ الجاهلین‏</w:t>
            </w:r>
            <w:r>
              <w:rPr>
                <w:rStyle w:val="IndexLink"/>
                <w:rtl w:val="true"/>
              </w:rPr>
              <w:tab/>
            </w:r>
            <w:r>
              <w:rPr>
                <w:rStyle w:val="IndexLink"/>
              </w:rPr>
              <w:t>555</w:t>
            </w:r>
          </w:hyperlink>
        </w:p>
        <w:p>
          <w:pPr>
            <w:pStyle w:val="Contents3"/>
            <w:tabs>
              <w:tab w:val="clear" w:pos="8459"/>
              <w:tab w:val="right" w:pos="9026" w:leader="dot"/>
            </w:tabs>
            <w:rPr/>
          </w:pPr>
          <w:hyperlink w:anchor="__RefHeading___Toc7279189_73709187">
            <w:r>
              <w:rPr>
                <w:webHidden/>
                <w:rStyle w:val="IndexLink"/>
              </w:rPr>
              <w:t>1981</w:t>
            </w:r>
            <w:r>
              <w:rPr>
                <w:rStyle w:val="IndexLink"/>
                <w:rtl w:val="true"/>
              </w:rPr>
              <w:t xml:space="preserve">- </w:t>
            </w:r>
            <w:r>
              <w:rPr>
                <w:rStyle w:val="IndexLink"/>
                <w:rtl w:val="true"/>
              </w:rPr>
              <w:t>إیقاظ النائمین فی رد تنبیه الغافلین‏</w:t>
            </w:r>
            <w:r>
              <w:rPr>
                <w:rStyle w:val="IndexLink"/>
                <w:rtl w:val="true"/>
              </w:rPr>
              <w:tab/>
            </w:r>
            <w:r>
              <w:rPr>
                <w:rStyle w:val="IndexLink"/>
              </w:rPr>
              <w:t>555</w:t>
            </w:r>
          </w:hyperlink>
        </w:p>
        <w:p>
          <w:pPr>
            <w:pStyle w:val="Contents3"/>
            <w:tabs>
              <w:tab w:val="clear" w:pos="8459"/>
              <w:tab w:val="right" w:pos="9026" w:leader="dot"/>
            </w:tabs>
            <w:rPr/>
          </w:pPr>
          <w:hyperlink w:anchor="__RefHeading___Toc7279191_73709187">
            <w:r>
              <w:rPr>
                <w:webHidden/>
                <w:rStyle w:val="IndexLink"/>
              </w:rPr>
              <w:t>1982</w:t>
            </w:r>
            <w:r>
              <w:rPr>
                <w:rStyle w:val="IndexLink"/>
                <w:rtl w:val="true"/>
              </w:rPr>
              <w:t xml:space="preserve">- </w:t>
            </w:r>
            <w:r>
              <w:rPr>
                <w:rStyle w:val="IndexLink"/>
                <w:rtl w:val="true"/>
              </w:rPr>
              <w:t>إیقاظ النفس فی مراتب العبودیة</w:t>
            </w:r>
            <w:r>
              <w:rPr>
                <w:rStyle w:val="IndexLink"/>
                <w:rtl w:val="true"/>
              </w:rPr>
              <w:tab/>
            </w:r>
            <w:r>
              <w:rPr>
                <w:rStyle w:val="IndexLink"/>
              </w:rPr>
              <w:t>555</w:t>
            </w:r>
          </w:hyperlink>
        </w:p>
        <w:p>
          <w:pPr>
            <w:pStyle w:val="Contents3"/>
            <w:tabs>
              <w:tab w:val="clear" w:pos="8459"/>
              <w:tab w:val="right" w:pos="9026" w:leader="dot"/>
            </w:tabs>
            <w:rPr/>
          </w:pPr>
          <w:hyperlink w:anchor="__RefHeading___Toc7279193_73709187">
            <w:r>
              <w:rPr>
                <w:webHidden/>
                <w:rStyle w:val="IndexLink"/>
              </w:rPr>
              <w:t>1983</w:t>
            </w:r>
            <w:r>
              <w:rPr>
                <w:rStyle w:val="IndexLink"/>
                <w:rtl w:val="true"/>
              </w:rPr>
              <w:t xml:space="preserve">- </w:t>
            </w:r>
            <w:r>
              <w:rPr>
                <w:rStyle w:val="IndexLink"/>
                <w:rtl w:val="true"/>
              </w:rPr>
              <w:t>إیقاظ النفوس و إحیاء الموتی‏</w:t>
            </w:r>
            <w:r>
              <w:rPr>
                <w:rStyle w:val="IndexLink"/>
                <w:rtl w:val="true"/>
              </w:rPr>
              <w:tab/>
            </w:r>
            <w:r>
              <w:rPr>
                <w:rStyle w:val="IndexLink"/>
              </w:rPr>
              <w:t>556</w:t>
            </w:r>
          </w:hyperlink>
        </w:p>
        <w:p>
          <w:pPr>
            <w:pStyle w:val="Contents3"/>
            <w:tabs>
              <w:tab w:val="clear" w:pos="8459"/>
              <w:tab w:val="right" w:pos="9026" w:leader="dot"/>
            </w:tabs>
            <w:rPr/>
          </w:pPr>
          <w:hyperlink w:anchor="__RefHeading___Toc7279195_73709187">
            <w:r>
              <w:rPr>
                <w:webHidden/>
                <w:rStyle w:val="IndexLink"/>
              </w:rPr>
              <w:t>1984</w:t>
            </w:r>
            <w:r>
              <w:rPr>
                <w:rStyle w:val="IndexLink"/>
                <w:rtl w:val="true"/>
              </w:rPr>
              <w:t xml:space="preserve">- </w:t>
            </w:r>
            <w:r>
              <w:rPr>
                <w:rStyle w:val="IndexLink"/>
                <w:rtl w:val="true"/>
              </w:rPr>
              <w:t>إیقاظ الواعظین و تنبیه المستمعین‏</w:t>
            </w:r>
            <w:r>
              <w:rPr>
                <w:rStyle w:val="IndexLink"/>
                <w:rtl w:val="true"/>
              </w:rPr>
              <w:tab/>
            </w:r>
            <w:r>
              <w:rPr>
                <w:rStyle w:val="IndexLink"/>
              </w:rPr>
              <w:t>556</w:t>
            </w:r>
          </w:hyperlink>
        </w:p>
        <w:p>
          <w:pPr>
            <w:pStyle w:val="Contents3"/>
            <w:tabs>
              <w:tab w:val="clear" w:pos="8459"/>
              <w:tab w:val="right" w:pos="9026" w:leader="dot"/>
            </w:tabs>
            <w:rPr/>
          </w:pPr>
          <w:hyperlink w:anchor="__RefHeading___Toc7279197_73709187">
            <w:r>
              <w:rPr>
                <w:webHidden/>
                <w:rStyle w:val="IndexLink"/>
              </w:rPr>
              <w:t>1985</w:t>
            </w:r>
            <w:r>
              <w:rPr>
                <w:rStyle w:val="IndexLink"/>
                <w:rtl w:val="true"/>
              </w:rPr>
              <w:t xml:space="preserve">- </w:t>
            </w:r>
            <w:r>
              <w:rPr>
                <w:rStyle w:val="IndexLink"/>
                <w:rtl w:val="true"/>
              </w:rPr>
              <w:t>الإیقاظ من الهجعة بالبرهان علی الرجعة</w:t>
            </w:r>
            <w:r>
              <w:rPr>
                <w:rStyle w:val="IndexLink"/>
                <w:rtl w:val="true"/>
              </w:rPr>
              <w:tab/>
            </w:r>
            <w:r>
              <w:rPr>
                <w:rStyle w:val="IndexLink"/>
              </w:rPr>
              <w:t>556</w:t>
            </w:r>
          </w:hyperlink>
        </w:p>
        <w:p>
          <w:pPr>
            <w:pStyle w:val="Contents3"/>
            <w:tabs>
              <w:tab w:val="clear" w:pos="8459"/>
              <w:tab w:val="right" w:pos="9026" w:leader="dot"/>
            </w:tabs>
            <w:rPr/>
          </w:pPr>
          <w:hyperlink w:anchor="__RefHeading___Toc7279199_73709187">
            <w:r>
              <w:rPr>
                <w:webHidden/>
                <w:rStyle w:val="IndexLink"/>
              </w:rPr>
              <w:t>1986</w:t>
            </w:r>
            <w:r>
              <w:rPr>
                <w:rStyle w:val="IndexLink"/>
                <w:rtl w:val="true"/>
              </w:rPr>
              <w:t xml:space="preserve">- </w:t>
            </w:r>
            <w:r>
              <w:rPr>
                <w:rStyle w:val="IndexLink"/>
                <w:rtl w:val="true"/>
              </w:rPr>
              <w:t>الإیقاظات‏</w:t>
            </w:r>
            <w:r>
              <w:rPr>
                <w:rStyle w:val="IndexLink"/>
                <w:rtl w:val="true"/>
              </w:rPr>
              <w:tab/>
            </w:r>
            <w:r>
              <w:rPr>
                <w:rStyle w:val="IndexLink"/>
              </w:rPr>
              <w:t>557</w:t>
            </w:r>
          </w:hyperlink>
        </w:p>
        <w:p>
          <w:pPr>
            <w:pStyle w:val="Contents3"/>
            <w:tabs>
              <w:tab w:val="clear" w:pos="8459"/>
              <w:tab w:val="right" w:pos="9026" w:leader="dot"/>
            </w:tabs>
            <w:rPr/>
          </w:pPr>
          <w:hyperlink w:anchor="__RefHeading___Toc7279201_73709187">
            <w:r>
              <w:rPr>
                <w:webHidden/>
                <w:rStyle w:val="IndexLink"/>
              </w:rPr>
              <w:t>1987</w:t>
            </w:r>
            <w:r>
              <w:rPr>
                <w:rStyle w:val="IndexLink"/>
                <w:rtl w:val="true"/>
              </w:rPr>
              <w:t xml:space="preserve">- </w:t>
            </w:r>
            <w:r>
              <w:rPr>
                <w:rStyle w:val="IndexLink"/>
                <w:rtl w:val="true"/>
              </w:rPr>
              <w:t>الإیقاظات‏</w:t>
            </w:r>
            <w:r>
              <w:rPr>
                <w:rStyle w:val="IndexLink"/>
                <w:rtl w:val="true"/>
              </w:rPr>
              <w:tab/>
            </w:r>
            <w:r>
              <w:rPr>
                <w:rStyle w:val="IndexLink"/>
              </w:rPr>
              <w:t>557</w:t>
            </w:r>
          </w:hyperlink>
        </w:p>
        <w:p>
          <w:pPr>
            <w:pStyle w:val="Contents3"/>
            <w:tabs>
              <w:tab w:val="clear" w:pos="8459"/>
              <w:tab w:val="right" w:pos="9026" w:leader="dot"/>
            </w:tabs>
            <w:rPr/>
          </w:pPr>
          <w:hyperlink w:anchor="__RefHeading___Toc7279203_73709187">
            <w:r>
              <w:rPr>
                <w:webHidden/>
                <w:rStyle w:val="IndexLink"/>
              </w:rPr>
              <w:t>1988</w:t>
            </w:r>
            <w:r>
              <w:rPr>
                <w:rStyle w:val="IndexLink"/>
                <w:rtl w:val="true"/>
              </w:rPr>
              <w:t xml:space="preserve">- </w:t>
            </w:r>
            <w:r>
              <w:rPr>
                <w:rStyle w:val="IndexLink"/>
                <w:rtl w:val="true"/>
              </w:rPr>
              <w:t>الإیقاظات‏</w:t>
            </w:r>
            <w:r>
              <w:rPr>
                <w:rStyle w:val="IndexLink"/>
                <w:rtl w:val="true"/>
              </w:rPr>
              <w:tab/>
            </w:r>
            <w:r>
              <w:rPr>
                <w:rStyle w:val="IndexLink"/>
              </w:rPr>
              <w:t>557</w:t>
            </w:r>
          </w:hyperlink>
        </w:p>
        <w:p>
          <w:pPr>
            <w:pStyle w:val="Contents3"/>
            <w:tabs>
              <w:tab w:val="clear" w:pos="8459"/>
              <w:tab w:val="right" w:pos="9026" w:leader="dot"/>
            </w:tabs>
            <w:rPr/>
          </w:pPr>
          <w:hyperlink w:anchor="__RefHeading___Toc7279205_73709187">
            <w:r>
              <w:rPr>
                <w:webHidden/>
                <w:rStyle w:val="IndexLink"/>
              </w:rPr>
              <w:t>1989</w:t>
            </w:r>
            <w:r>
              <w:rPr>
                <w:rStyle w:val="IndexLink"/>
                <w:rtl w:val="true"/>
              </w:rPr>
              <w:t xml:space="preserve">- </w:t>
            </w:r>
            <w:r>
              <w:rPr>
                <w:rStyle w:val="IndexLink"/>
                <w:rtl w:val="true"/>
              </w:rPr>
              <w:t>الإیقاظات‏</w:t>
            </w:r>
            <w:r>
              <w:rPr>
                <w:rStyle w:val="IndexLink"/>
                <w:rtl w:val="true"/>
              </w:rPr>
              <w:tab/>
            </w:r>
            <w:r>
              <w:rPr>
                <w:rStyle w:val="IndexLink"/>
              </w:rPr>
              <w:t>558</w:t>
            </w:r>
          </w:hyperlink>
        </w:p>
        <w:p>
          <w:pPr>
            <w:pStyle w:val="Contents3"/>
            <w:tabs>
              <w:tab w:val="clear" w:pos="8459"/>
              <w:tab w:val="right" w:pos="9026" w:leader="dot"/>
            </w:tabs>
            <w:rPr/>
          </w:pPr>
          <w:hyperlink w:anchor="__RefHeading___Toc7279207_73709187">
            <w:r>
              <w:rPr>
                <w:webHidden/>
                <w:rStyle w:val="IndexLink"/>
              </w:rPr>
              <w:t>1990</w:t>
            </w:r>
            <w:r>
              <w:rPr>
                <w:rStyle w:val="IndexLink"/>
                <w:rtl w:val="true"/>
              </w:rPr>
              <w:t xml:space="preserve">- </w:t>
            </w:r>
            <w:r>
              <w:rPr>
                <w:rStyle w:val="IndexLink"/>
                <w:rtl w:val="true"/>
              </w:rPr>
              <w:t>الإیقاع‏</w:t>
            </w:r>
            <w:r>
              <w:rPr>
                <w:rStyle w:val="IndexLink"/>
                <w:rtl w:val="true"/>
              </w:rPr>
              <w:tab/>
            </w:r>
            <w:r>
              <w:rPr>
                <w:rStyle w:val="IndexLink"/>
              </w:rPr>
              <w:t>558</w:t>
            </w:r>
          </w:hyperlink>
        </w:p>
        <w:p>
          <w:pPr>
            <w:pStyle w:val="Contents3"/>
            <w:tabs>
              <w:tab w:val="clear" w:pos="8459"/>
              <w:tab w:val="right" w:pos="9026" w:leader="dot"/>
            </w:tabs>
            <w:rPr/>
          </w:pPr>
          <w:hyperlink w:anchor="__RefHeading___Toc7279209_73709187">
            <w:r>
              <w:rPr>
                <w:webHidden/>
                <w:rStyle w:val="IndexLink"/>
              </w:rPr>
              <w:t>1991</w:t>
            </w:r>
            <w:r>
              <w:rPr>
                <w:rStyle w:val="IndexLink"/>
                <w:rtl w:val="true"/>
              </w:rPr>
              <w:t xml:space="preserve">- </w:t>
            </w:r>
            <w:r>
              <w:rPr>
                <w:rStyle w:val="IndexLink"/>
                <w:rtl w:val="true"/>
              </w:rPr>
              <w:t>الإیقاعات‏</w:t>
            </w:r>
            <w:r>
              <w:rPr>
                <w:rStyle w:val="IndexLink"/>
                <w:rtl w:val="true"/>
              </w:rPr>
              <w:tab/>
            </w:r>
            <w:r>
              <w:rPr>
                <w:rStyle w:val="IndexLink"/>
              </w:rPr>
              <w:t>558</w:t>
            </w:r>
          </w:hyperlink>
        </w:p>
        <w:p>
          <w:pPr>
            <w:pStyle w:val="Contents3"/>
            <w:tabs>
              <w:tab w:val="clear" w:pos="8459"/>
              <w:tab w:val="right" w:pos="9026" w:leader="dot"/>
            </w:tabs>
            <w:rPr/>
          </w:pPr>
          <w:hyperlink w:anchor="__RefHeading___Toc7279211_73709187">
            <w:r>
              <w:rPr>
                <w:webHidden/>
                <w:rStyle w:val="IndexLink"/>
              </w:rPr>
              <w:t>1992</w:t>
            </w:r>
            <w:r>
              <w:rPr>
                <w:rStyle w:val="IndexLink"/>
                <w:rtl w:val="true"/>
              </w:rPr>
              <w:t xml:space="preserve">- </w:t>
            </w:r>
            <w:r>
              <w:rPr>
                <w:rStyle w:val="IndexLink"/>
                <w:rtl w:val="true"/>
              </w:rPr>
              <w:t>الإیقان‏</w:t>
            </w:r>
            <w:r>
              <w:rPr>
                <w:rStyle w:val="IndexLink"/>
                <w:rtl w:val="true"/>
              </w:rPr>
              <w:tab/>
            </w:r>
            <w:r>
              <w:rPr>
                <w:rStyle w:val="IndexLink"/>
              </w:rPr>
              <w:t>558</w:t>
            </w:r>
          </w:hyperlink>
        </w:p>
        <w:p>
          <w:pPr>
            <w:pStyle w:val="Contents3"/>
            <w:tabs>
              <w:tab w:val="clear" w:pos="8459"/>
              <w:tab w:val="right" w:pos="9026" w:leader="dot"/>
            </w:tabs>
            <w:rPr/>
          </w:pPr>
          <w:hyperlink w:anchor="__RefHeading___Toc7279213_73709187">
            <w:r>
              <w:rPr>
                <w:webHidden/>
                <w:rStyle w:val="IndexLink"/>
              </w:rPr>
              <w:t>1993</w:t>
            </w:r>
            <w:r>
              <w:rPr>
                <w:rStyle w:val="IndexLink"/>
                <w:rtl w:val="true"/>
              </w:rPr>
              <w:t xml:space="preserve">- </w:t>
            </w:r>
            <w:r>
              <w:rPr>
                <w:rStyle w:val="IndexLink"/>
                <w:rtl w:val="true"/>
              </w:rPr>
              <w:t>الإیقان فی أرکان الإیمان‏</w:t>
            </w:r>
            <w:r>
              <w:rPr>
                <w:rStyle w:val="IndexLink"/>
                <w:rtl w:val="true"/>
              </w:rPr>
              <w:tab/>
            </w:r>
            <w:r>
              <w:rPr>
                <w:rStyle w:val="IndexLink"/>
              </w:rPr>
              <w:t>558</w:t>
            </w:r>
          </w:hyperlink>
        </w:p>
        <w:p>
          <w:pPr>
            <w:pStyle w:val="Contents3"/>
            <w:tabs>
              <w:tab w:val="clear" w:pos="8459"/>
              <w:tab w:val="right" w:pos="9026" w:leader="dot"/>
            </w:tabs>
            <w:rPr/>
          </w:pPr>
          <w:hyperlink w:anchor="__RefHeading___Toc7279215_73709187">
            <w:r>
              <w:rPr>
                <w:webHidden/>
                <w:rStyle w:val="IndexLink"/>
              </w:rPr>
              <w:t>1994</w:t>
            </w:r>
            <w:r>
              <w:rPr>
                <w:rStyle w:val="IndexLink"/>
                <w:rtl w:val="true"/>
              </w:rPr>
              <w:t xml:space="preserve">- </w:t>
            </w:r>
            <w:r>
              <w:rPr>
                <w:rStyle w:val="IndexLink"/>
                <w:rtl w:val="true"/>
              </w:rPr>
              <w:t>الأیک و الغصون‏</w:t>
            </w:r>
            <w:r>
              <w:rPr>
                <w:rStyle w:val="IndexLink"/>
                <w:rtl w:val="true"/>
              </w:rPr>
              <w:tab/>
            </w:r>
            <w:r>
              <w:rPr>
                <w:rStyle w:val="IndexLink"/>
              </w:rPr>
              <w:t>558</w:t>
            </w:r>
          </w:hyperlink>
        </w:p>
        <w:p>
          <w:pPr>
            <w:pStyle w:val="Contents3"/>
            <w:tabs>
              <w:tab w:val="clear" w:pos="8459"/>
              <w:tab w:val="right" w:pos="9026" w:leader="dot"/>
            </w:tabs>
            <w:rPr/>
          </w:pPr>
          <w:hyperlink w:anchor="__RefHeading___Toc7279217_73709187">
            <w:r>
              <w:rPr>
                <w:webHidden/>
                <w:rStyle w:val="IndexLink"/>
              </w:rPr>
              <w:t>1995</w:t>
            </w:r>
            <w:r>
              <w:rPr>
                <w:rStyle w:val="IndexLink"/>
                <w:rtl w:val="true"/>
              </w:rPr>
              <w:t xml:space="preserve">- </w:t>
            </w:r>
            <w:r>
              <w:rPr>
                <w:rStyle w:val="IndexLink"/>
                <w:rtl w:val="true"/>
              </w:rPr>
              <w:t>کتاب الإیلاء</w:t>
            </w:r>
            <w:r>
              <w:rPr>
                <w:rStyle w:val="IndexLink"/>
                <w:rtl w:val="true"/>
              </w:rPr>
              <w:tab/>
            </w:r>
            <w:r>
              <w:rPr>
                <w:rStyle w:val="IndexLink"/>
              </w:rPr>
              <w:t>558</w:t>
            </w:r>
          </w:hyperlink>
        </w:p>
        <w:p>
          <w:pPr>
            <w:pStyle w:val="Contents3"/>
            <w:tabs>
              <w:tab w:val="clear" w:pos="8459"/>
              <w:tab w:val="right" w:pos="9026" w:leader="dot"/>
            </w:tabs>
            <w:rPr/>
          </w:pPr>
          <w:hyperlink w:anchor="__RefHeading___Toc7279219_73709187">
            <w:r>
              <w:rPr>
                <w:webHidden/>
                <w:rStyle w:val="IndexLink"/>
              </w:rPr>
              <w:t>1996</w:t>
            </w:r>
            <w:r>
              <w:rPr>
                <w:rStyle w:val="IndexLink"/>
                <w:rtl w:val="true"/>
              </w:rPr>
              <w:t xml:space="preserve">- </w:t>
            </w:r>
            <w:r>
              <w:rPr>
                <w:rStyle w:val="IndexLink"/>
                <w:rtl w:val="true"/>
              </w:rPr>
              <w:t>کتاب الإیلاء</w:t>
            </w:r>
            <w:r>
              <w:rPr>
                <w:rStyle w:val="IndexLink"/>
                <w:rtl w:val="true"/>
              </w:rPr>
              <w:tab/>
            </w:r>
            <w:r>
              <w:rPr>
                <w:rStyle w:val="IndexLink"/>
              </w:rPr>
              <w:t>558</w:t>
            </w:r>
          </w:hyperlink>
        </w:p>
        <w:p>
          <w:pPr>
            <w:pStyle w:val="Contents3"/>
            <w:tabs>
              <w:tab w:val="clear" w:pos="8459"/>
              <w:tab w:val="right" w:pos="9026" w:leader="dot"/>
            </w:tabs>
            <w:rPr/>
          </w:pPr>
          <w:hyperlink w:anchor="__RefHeading___Toc7279221_73709187">
            <w:r>
              <w:rPr>
                <w:webHidden/>
                <w:rStyle w:val="IndexLink"/>
              </w:rPr>
              <w:t>1997</w:t>
            </w:r>
            <w:r>
              <w:rPr>
                <w:rStyle w:val="IndexLink"/>
                <w:rtl w:val="true"/>
              </w:rPr>
              <w:t xml:space="preserve">- </w:t>
            </w:r>
            <w:r>
              <w:rPr>
                <w:rStyle w:val="IndexLink"/>
                <w:rtl w:val="true"/>
              </w:rPr>
              <w:t>الإیلاقی‏</w:t>
            </w:r>
            <w:r>
              <w:rPr>
                <w:rStyle w:val="IndexLink"/>
                <w:rtl w:val="true"/>
              </w:rPr>
              <w:tab/>
            </w:r>
            <w:r>
              <w:rPr>
                <w:rStyle w:val="IndexLink"/>
              </w:rPr>
              <w:t>559</w:t>
            </w:r>
          </w:hyperlink>
        </w:p>
        <w:p>
          <w:pPr>
            <w:pStyle w:val="Contents3"/>
            <w:tabs>
              <w:tab w:val="clear" w:pos="8459"/>
              <w:tab w:val="right" w:pos="9026" w:leader="dot"/>
            </w:tabs>
            <w:rPr/>
          </w:pPr>
          <w:hyperlink w:anchor="__RefHeading___Toc7279223_73709187">
            <w:r>
              <w:rPr>
                <w:webHidden/>
                <w:rStyle w:val="IndexLink"/>
              </w:rPr>
              <w:t>1998</w:t>
            </w:r>
            <w:r>
              <w:rPr>
                <w:rStyle w:val="IndexLink"/>
                <w:rtl w:val="true"/>
              </w:rPr>
              <w:t xml:space="preserve">- </w:t>
            </w:r>
            <w:r>
              <w:rPr>
                <w:rStyle w:val="IndexLink"/>
                <w:rtl w:val="true"/>
              </w:rPr>
              <w:t>الإیماضات‏</w:t>
            </w:r>
            <w:r>
              <w:rPr>
                <w:rStyle w:val="IndexLink"/>
                <w:rtl w:val="true"/>
              </w:rPr>
              <w:tab/>
            </w:r>
            <w:r>
              <w:rPr>
                <w:rStyle w:val="IndexLink"/>
              </w:rPr>
              <w:t>559</w:t>
            </w:r>
          </w:hyperlink>
        </w:p>
        <w:p>
          <w:pPr>
            <w:pStyle w:val="Contents3"/>
            <w:tabs>
              <w:tab w:val="clear" w:pos="8459"/>
              <w:tab w:val="right" w:pos="9026" w:leader="dot"/>
            </w:tabs>
            <w:rPr/>
          </w:pPr>
          <w:hyperlink w:anchor="__RefHeading___Toc7279225_73709187">
            <w:r>
              <w:rPr>
                <w:webHidden/>
                <w:rStyle w:val="IndexLink"/>
              </w:rPr>
              <w:t>1999</w:t>
            </w:r>
            <w:r>
              <w:rPr>
                <w:rStyle w:val="IndexLink"/>
                <w:rtl w:val="true"/>
              </w:rPr>
              <w:t xml:space="preserve">- </w:t>
            </w:r>
            <w:r>
              <w:rPr>
                <w:rStyle w:val="IndexLink"/>
                <w:rtl w:val="true"/>
              </w:rPr>
              <w:t>الإیماضات و التشریقات‏</w:t>
            </w:r>
            <w:r>
              <w:rPr>
                <w:rStyle w:val="IndexLink"/>
                <w:rtl w:val="true"/>
              </w:rPr>
              <w:tab/>
            </w:r>
            <w:r>
              <w:rPr>
                <w:rStyle w:val="IndexLink"/>
              </w:rPr>
              <w:t>559</w:t>
            </w:r>
          </w:hyperlink>
        </w:p>
        <w:p>
          <w:pPr>
            <w:pStyle w:val="Contents3"/>
            <w:tabs>
              <w:tab w:val="clear" w:pos="8459"/>
              <w:tab w:val="right" w:pos="9026" w:leader="dot"/>
            </w:tabs>
            <w:rPr/>
          </w:pPr>
          <w:hyperlink w:anchor="__RefHeading___Toc7279227_73709187">
            <w:r>
              <w:rPr>
                <w:webHidden/>
                <w:rStyle w:val="IndexLink"/>
              </w:rPr>
              <w:t>2000</w:t>
            </w:r>
            <w:r>
              <w:rPr>
                <w:rStyle w:val="IndexLink"/>
                <w:rtl w:val="true"/>
              </w:rPr>
              <w:t xml:space="preserve">- </w:t>
            </w:r>
            <w:r>
              <w:rPr>
                <w:rStyle w:val="IndexLink"/>
                <w:rtl w:val="true"/>
              </w:rPr>
              <w:t>الإیماقی فی شرح الإیلاقی‏</w:t>
            </w:r>
            <w:r>
              <w:rPr>
                <w:rStyle w:val="IndexLink"/>
                <w:rtl w:val="true"/>
              </w:rPr>
              <w:tab/>
            </w:r>
            <w:r>
              <w:rPr>
                <w:rStyle w:val="IndexLink"/>
              </w:rPr>
              <w:t>559</w:t>
            </w:r>
          </w:hyperlink>
        </w:p>
        <w:p>
          <w:pPr>
            <w:pStyle w:val="Contents3"/>
            <w:tabs>
              <w:tab w:val="clear" w:pos="8459"/>
              <w:tab w:val="right" w:pos="9026" w:leader="dot"/>
            </w:tabs>
            <w:rPr/>
          </w:pPr>
          <w:hyperlink w:anchor="__RefHeading___Toc7279229_73709187">
            <w:r>
              <w:rPr>
                <w:webHidden/>
                <w:rStyle w:val="IndexLink"/>
              </w:rPr>
              <w:t>2001</w:t>
            </w:r>
            <w:r>
              <w:rPr>
                <w:rStyle w:val="IndexLink"/>
                <w:rtl w:val="true"/>
              </w:rPr>
              <w:t xml:space="preserve">- </w:t>
            </w:r>
            <w:r>
              <w:rPr>
                <w:rStyle w:val="IndexLink"/>
                <w:rtl w:val="true"/>
              </w:rPr>
              <w:t>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31_73709187">
            <w:r>
              <w:rPr>
                <w:webHidden/>
                <w:rStyle w:val="IndexLink"/>
              </w:rPr>
              <w:t>2002</w:t>
            </w:r>
            <w:r>
              <w:rPr>
                <w:rStyle w:val="IndexLink"/>
                <w:rtl w:val="true"/>
              </w:rPr>
              <w:t xml:space="preserve">- </w:t>
            </w:r>
            <w:r>
              <w:rPr>
                <w:rStyle w:val="IndexLink"/>
                <w:rtl w:val="true"/>
              </w:rPr>
              <w:t>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33_73709187">
            <w:r>
              <w:rPr>
                <w:webHidden/>
                <w:rStyle w:val="IndexLink"/>
              </w:rPr>
              <w:t>2003</w:t>
            </w:r>
            <w:r>
              <w:rPr>
                <w:rStyle w:val="IndexLink"/>
                <w:rtl w:val="true"/>
              </w:rPr>
              <w:t xml:space="preserve">- </w:t>
            </w:r>
            <w:r>
              <w:rPr>
                <w:rStyle w:val="IndexLink"/>
                <w:rtl w:val="true"/>
              </w:rPr>
              <w:t>کتاب 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35_73709187">
            <w:r>
              <w:rPr>
                <w:webHidden/>
                <w:rStyle w:val="IndexLink"/>
              </w:rPr>
              <w:t>2004</w:t>
            </w:r>
            <w:r>
              <w:rPr>
                <w:rStyle w:val="IndexLink"/>
                <w:rtl w:val="true"/>
              </w:rPr>
              <w:t xml:space="preserve">- </w:t>
            </w:r>
            <w:r>
              <w:rPr>
                <w:rStyle w:val="IndexLink"/>
                <w:rtl w:val="true"/>
              </w:rPr>
              <w:t>کتاب 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37_73709187">
            <w:r>
              <w:rPr>
                <w:webHidden/>
                <w:rStyle w:val="IndexLink"/>
              </w:rPr>
              <w:t>2005</w:t>
            </w:r>
            <w:r>
              <w:rPr>
                <w:rStyle w:val="IndexLink"/>
                <w:rtl w:val="true"/>
              </w:rPr>
              <w:t xml:space="preserve">- </w:t>
            </w:r>
            <w:r>
              <w:rPr>
                <w:rStyle w:val="IndexLink"/>
                <w:rtl w:val="true"/>
              </w:rPr>
              <w:t>کتاب 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39_73709187">
            <w:r>
              <w:rPr>
                <w:webHidden/>
                <w:rStyle w:val="IndexLink"/>
              </w:rPr>
              <w:t>2006</w:t>
            </w:r>
            <w:r>
              <w:rPr>
                <w:rStyle w:val="IndexLink"/>
                <w:rtl w:val="true"/>
              </w:rPr>
              <w:t xml:space="preserve">- </w:t>
            </w:r>
            <w:r>
              <w:rPr>
                <w:rStyle w:val="IndexLink"/>
                <w:rtl w:val="true"/>
              </w:rPr>
              <w:t>کتاب 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41_73709187">
            <w:r>
              <w:rPr>
                <w:webHidden/>
                <w:rStyle w:val="IndexLink"/>
              </w:rPr>
              <w:t>2007</w:t>
            </w:r>
            <w:r>
              <w:rPr>
                <w:rStyle w:val="IndexLink"/>
                <w:rtl w:val="true"/>
              </w:rPr>
              <w:t xml:space="preserve">- </w:t>
            </w:r>
            <w:r>
              <w:rPr>
                <w:rStyle w:val="IndexLink"/>
                <w:rtl w:val="true"/>
              </w:rPr>
              <w:t>کتاب الإیمان‏</w:t>
            </w:r>
            <w:r>
              <w:rPr>
                <w:rStyle w:val="IndexLink"/>
                <w:rtl w:val="true"/>
              </w:rPr>
              <w:tab/>
            </w:r>
            <w:r>
              <w:rPr>
                <w:rStyle w:val="IndexLink"/>
              </w:rPr>
              <w:t>560</w:t>
            </w:r>
          </w:hyperlink>
        </w:p>
        <w:p>
          <w:pPr>
            <w:pStyle w:val="Contents3"/>
            <w:tabs>
              <w:tab w:val="clear" w:pos="8459"/>
              <w:tab w:val="right" w:pos="9026" w:leader="dot"/>
            </w:tabs>
            <w:rPr/>
          </w:pPr>
          <w:hyperlink w:anchor="__RefHeading___Toc7279243_73709187">
            <w:r>
              <w:rPr>
                <w:webHidden/>
                <w:rStyle w:val="IndexLink"/>
                <w:rtl w:val="true"/>
              </w:rPr>
              <w:t>إیمان أبی طالب‏</w:t>
            </w:r>
            <w:r>
              <w:rPr>
                <w:rStyle w:val="IndexLink"/>
                <w:rtl w:val="true"/>
              </w:rPr>
              <w:tab/>
            </w:r>
            <w:r>
              <w:rPr>
                <w:rStyle w:val="IndexLink"/>
              </w:rPr>
              <w:t>560</w:t>
            </w:r>
          </w:hyperlink>
        </w:p>
        <w:p>
          <w:pPr>
            <w:pStyle w:val="Contents3"/>
            <w:tabs>
              <w:tab w:val="clear" w:pos="8459"/>
              <w:tab w:val="right" w:pos="9026" w:leader="dot"/>
            </w:tabs>
            <w:rPr/>
          </w:pPr>
          <w:hyperlink w:anchor="__RefHeading___Toc7279245_73709187">
            <w:r>
              <w:rPr>
                <w:webHidden/>
                <w:rStyle w:val="IndexLink"/>
                <w:rtl w:val="true"/>
              </w:rPr>
              <w:t>بیان</w:t>
            </w:r>
            <w:r>
              <w:rPr>
                <w:rStyle w:val="IndexLink"/>
                <w:rtl w:val="true"/>
              </w:rPr>
              <w:tab/>
            </w:r>
            <w:r>
              <w:rPr>
                <w:rStyle w:val="IndexLink"/>
              </w:rPr>
              <w:t>560</w:t>
            </w:r>
          </w:hyperlink>
        </w:p>
        <w:p>
          <w:pPr>
            <w:pStyle w:val="Contents3"/>
            <w:tabs>
              <w:tab w:val="clear" w:pos="8459"/>
              <w:tab w:val="right" w:pos="9026" w:leader="dot"/>
            </w:tabs>
            <w:rPr/>
          </w:pPr>
          <w:hyperlink w:anchor="__RefHeading___Toc7279247_73709187">
            <w:r>
              <w:rPr>
                <w:webHidden/>
                <w:rStyle w:val="IndexLink"/>
              </w:rPr>
              <w:t>2008</w:t>
            </w:r>
            <w:r>
              <w:rPr>
                <w:rStyle w:val="IndexLink"/>
                <w:rtl w:val="true"/>
              </w:rPr>
              <w:t xml:space="preserve">- </w:t>
            </w:r>
            <w:r>
              <w:rPr>
                <w:rStyle w:val="IndexLink"/>
                <w:rtl w:val="true"/>
              </w:rPr>
              <w:t>إیمان أبی طالب‏</w:t>
            </w:r>
            <w:r>
              <w:rPr>
                <w:rStyle w:val="IndexLink"/>
                <w:rtl w:val="true"/>
              </w:rPr>
              <w:tab/>
            </w:r>
            <w:r>
              <w:rPr>
                <w:rStyle w:val="IndexLink"/>
              </w:rPr>
              <w:t>562</w:t>
            </w:r>
          </w:hyperlink>
        </w:p>
        <w:p>
          <w:pPr>
            <w:pStyle w:val="Contents3"/>
            <w:tabs>
              <w:tab w:val="clear" w:pos="8459"/>
              <w:tab w:val="right" w:pos="9026" w:leader="dot"/>
            </w:tabs>
            <w:rPr/>
          </w:pPr>
          <w:hyperlink w:anchor="__RefHeading___Toc7279249_73709187">
            <w:r>
              <w:rPr>
                <w:webHidden/>
                <w:rStyle w:val="IndexLink"/>
              </w:rPr>
              <w:t>2009</w:t>
            </w:r>
            <w:r>
              <w:rPr>
                <w:rStyle w:val="IndexLink"/>
                <w:rtl w:val="true"/>
              </w:rPr>
              <w:t xml:space="preserve">- </w:t>
            </w:r>
            <w:r>
              <w:rPr>
                <w:rStyle w:val="IndexLink"/>
                <w:rtl w:val="true"/>
              </w:rPr>
              <w:t>إیمان أبی طالب‏</w:t>
            </w:r>
            <w:r>
              <w:rPr>
                <w:rStyle w:val="IndexLink"/>
                <w:rtl w:val="true"/>
              </w:rPr>
              <w:tab/>
            </w:r>
            <w:r>
              <w:rPr>
                <w:rStyle w:val="IndexLink"/>
              </w:rPr>
              <w:t>562</w:t>
            </w:r>
          </w:hyperlink>
        </w:p>
        <w:p>
          <w:pPr>
            <w:pStyle w:val="Contents3"/>
            <w:tabs>
              <w:tab w:val="clear" w:pos="8459"/>
              <w:tab w:val="right" w:pos="9026" w:leader="dot"/>
            </w:tabs>
            <w:rPr/>
          </w:pPr>
          <w:hyperlink w:anchor="__RefHeading___Toc7279251_73709187">
            <w:r>
              <w:rPr>
                <w:webHidden/>
                <w:rStyle w:val="IndexLink"/>
              </w:rPr>
              <w:t>2010</w:t>
            </w:r>
            <w:r>
              <w:rPr>
                <w:rStyle w:val="IndexLink"/>
                <w:rtl w:val="true"/>
              </w:rPr>
              <w:t xml:space="preserve">- </w:t>
            </w:r>
            <w:r>
              <w:rPr>
                <w:rStyle w:val="IndexLink"/>
                <w:rtl w:val="true"/>
              </w:rPr>
              <w:t>إیمان أبی طالب‏</w:t>
            </w:r>
            <w:r>
              <w:rPr>
                <w:rStyle w:val="IndexLink"/>
                <w:rtl w:val="true"/>
              </w:rPr>
              <w:tab/>
            </w:r>
            <w:r>
              <w:rPr>
                <w:rStyle w:val="IndexLink"/>
              </w:rPr>
              <w:t>562</w:t>
            </w:r>
          </w:hyperlink>
        </w:p>
        <w:p>
          <w:pPr>
            <w:pStyle w:val="Contents3"/>
            <w:tabs>
              <w:tab w:val="clear" w:pos="8459"/>
              <w:tab w:val="right" w:pos="9026" w:leader="dot"/>
            </w:tabs>
            <w:rPr/>
          </w:pPr>
          <w:hyperlink w:anchor="__RefHeading___Toc7279253_73709187">
            <w:r>
              <w:rPr>
                <w:webHidden/>
                <w:rStyle w:val="IndexLink"/>
              </w:rPr>
              <w:t>2011</w:t>
            </w:r>
            <w:r>
              <w:rPr>
                <w:rStyle w:val="IndexLink"/>
                <w:rtl w:val="true"/>
              </w:rPr>
              <w:t xml:space="preserve">- </w:t>
            </w:r>
            <w:r>
              <w:rPr>
                <w:rStyle w:val="IndexLink"/>
                <w:rtl w:val="true"/>
              </w:rPr>
              <w:t>إیمان أبی طالب‏</w:t>
            </w:r>
            <w:r>
              <w:rPr>
                <w:rStyle w:val="IndexLink"/>
                <w:rtl w:val="true"/>
              </w:rPr>
              <w:tab/>
            </w:r>
            <w:r>
              <w:rPr>
                <w:rStyle w:val="IndexLink"/>
              </w:rPr>
              <w:t>562</w:t>
            </w:r>
          </w:hyperlink>
        </w:p>
        <w:p>
          <w:pPr>
            <w:pStyle w:val="Contents3"/>
            <w:tabs>
              <w:tab w:val="clear" w:pos="8459"/>
              <w:tab w:val="right" w:pos="9026" w:leader="dot"/>
            </w:tabs>
            <w:rPr/>
          </w:pPr>
          <w:hyperlink w:anchor="__RefHeading___Toc7279255_73709187">
            <w:r>
              <w:rPr>
                <w:webHidden/>
                <w:rStyle w:val="IndexLink"/>
              </w:rPr>
              <w:t>2012</w:t>
            </w:r>
            <w:r>
              <w:rPr>
                <w:rStyle w:val="IndexLink"/>
                <w:rtl w:val="true"/>
              </w:rPr>
              <w:t xml:space="preserve">- </w:t>
            </w:r>
            <w:r>
              <w:rPr>
                <w:rStyle w:val="IndexLink"/>
                <w:rtl w:val="true"/>
              </w:rPr>
              <w:t>إیمان أبی طالب‏</w:t>
            </w:r>
            <w:r>
              <w:rPr>
                <w:rStyle w:val="IndexLink"/>
                <w:rtl w:val="true"/>
              </w:rPr>
              <w:tab/>
            </w:r>
            <w:r>
              <w:rPr>
                <w:rStyle w:val="IndexLink"/>
              </w:rPr>
              <w:t>562</w:t>
            </w:r>
          </w:hyperlink>
        </w:p>
        <w:p>
          <w:pPr>
            <w:pStyle w:val="Contents3"/>
            <w:tabs>
              <w:tab w:val="clear" w:pos="8459"/>
              <w:tab w:val="right" w:pos="9026" w:leader="dot"/>
            </w:tabs>
            <w:rPr/>
          </w:pPr>
          <w:hyperlink w:anchor="__RefHeading___Toc7279257_73709187">
            <w:r>
              <w:rPr>
                <w:webHidden/>
                <w:rStyle w:val="IndexLink"/>
              </w:rPr>
              <w:t>2013</w:t>
            </w:r>
            <w:r>
              <w:rPr>
                <w:rStyle w:val="IndexLink"/>
                <w:rtl w:val="true"/>
              </w:rPr>
              <w:t xml:space="preserve">- </w:t>
            </w:r>
            <w:r>
              <w:rPr>
                <w:rStyle w:val="IndexLink"/>
                <w:rtl w:val="true"/>
              </w:rPr>
              <w:t>إیمان أبی طالب‏</w:t>
            </w:r>
            <w:r>
              <w:rPr>
                <w:rStyle w:val="IndexLink"/>
                <w:rtl w:val="true"/>
              </w:rPr>
              <w:tab/>
            </w:r>
            <w:r>
              <w:rPr>
                <w:rStyle w:val="IndexLink"/>
              </w:rPr>
              <w:t>563</w:t>
            </w:r>
          </w:hyperlink>
        </w:p>
        <w:p>
          <w:pPr>
            <w:pStyle w:val="Contents3"/>
            <w:tabs>
              <w:tab w:val="clear" w:pos="8459"/>
              <w:tab w:val="right" w:pos="9026" w:leader="dot"/>
            </w:tabs>
            <w:rPr/>
          </w:pPr>
          <w:hyperlink w:anchor="__RefHeading___Toc7279259_73709187">
            <w:r>
              <w:rPr>
                <w:webHidden/>
                <w:rStyle w:val="IndexLink"/>
              </w:rPr>
              <w:t>2014</w:t>
            </w:r>
            <w:r>
              <w:rPr>
                <w:rStyle w:val="IndexLink"/>
                <w:rtl w:val="true"/>
              </w:rPr>
              <w:t xml:space="preserve">- </w:t>
            </w:r>
            <w:r>
              <w:rPr>
                <w:rStyle w:val="IndexLink"/>
                <w:rtl w:val="true"/>
              </w:rPr>
              <w:t>إیمان أبی طالب‏</w:t>
            </w:r>
            <w:r>
              <w:rPr>
                <w:rStyle w:val="IndexLink"/>
                <w:rtl w:val="true"/>
              </w:rPr>
              <w:tab/>
            </w:r>
            <w:r>
              <w:rPr>
                <w:rStyle w:val="IndexLink"/>
              </w:rPr>
              <w:t>563</w:t>
            </w:r>
          </w:hyperlink>
        </w:p>
        <w:p>
          <w:pPr>
            <w:pStyle w:val="Contents3"/>
            <w:tabs>
              <w:tab w:val="clear" w:pos="8459"/>
              <w:tab w:val="right" w:pos="9026" w:leader="dot"/>
            </w:tabs>
            <w:rPr/>
          </w:pPr>
          <w:hyperlink w:anchor="__RefHeading___Toc7279261_73709187">
            <w:r>
              <w:rPr>
                <w:webHidden/>
                <w:rStyle w:val="IndexLink"/>
              </w:rPr>
              <w:t>2015</w:t>
            </w:r>
            <w:r>
              <w:rPr>
                <w:rStyle w:val="IndexLink"/>
                <w:rtl w:val="true"/>
              </w:rPr>
              <w:t xml:space="preserve">- </w:t>
            </w:r>
            <w:r>
              <w:rPr>
                <w:rStyle w:val="IndexLink"/>
                <w:rtl w:val="true"/>
              </w:rPr>
              <w:t>إیمان أبی طالب‏</w:t>
            </w:r>
            <w:r>
              <w:rPr>
                <w:rStyle w:val="IndexLink"/>
                <w:rtl w:val="true"/>
              </w:rPr>
              <w:tab/>
            </w:r>
            <w:r>
              <w:rPr>
                <w:rStyle w:val="IndexLink"/>
              </w:rPr>
              <w:t>563</w:t>
            </w:r>
          </w:hyperlink>
        </w:p>
        <w:p>
          <w:pPr>
            <w:pStyle w:val="Contents3"/>
            <w:tabs>
              <w:tab w:val="clear" w:pos="8459"/>
              <w:tab w:val="right" w:pos="9026" w:leader="dot"/>
            </w:tabs>
            <w:rPr/>
          </w:pPr>
          <w:hyperlink w:anchor="__RefHeading___Toc7279263_73709187">
            <w:r>
              <w:rPr>
                <w:webHidden/>
                <w:rStyle w:val="IndexLink"/>
              </w:rPr>
              <w:t>2016</w:t>
            </w:r>
            <w:r>
              <w:rPr>
                <w:rStyle w:val="IndexLink"/>
                <w:rtl w:val="true"/>
              </w:rPr>
              <w:t xml:space="preserve">- </w:t>
            </w:r>
            <w:r>
              <w:rPr>
                <w:rStyle w:val="IndexLink"/>
                <w:rtl w:val="true"/>
              </w:rPr>
              <w:t>إیمان أبی طالب‏</w:t>
            </w:r>
            <w:r>
              <w:rPr>
                <w:rStyle w:val="IndexLink"/>
                <w:rtl w:val="true"/>
              </w:rPr>
              <w:tab/>
            </w:r>
            <w:r>
              <w:rPr>
                <w:rStyle w:val="IndexLink"/>
              </w:rPr>
              <w:t>563</w:t>
            </w:r>
          </w:hyperlink>
        </w:p>
        <w:p>
          <w:pPr>
            <w:pStyle w:val="Contents3"/>
            <w:tabs>
              <w:tab w:val="clear" w:pos="8459"/>
              <w:tab w:val="right" w:pos="9026" w:leader="dot"/>
            </w:tabs>
            <w:rPr/>
          </w:pPr>
          <w:hyperlink w:anchor="__RefHeading___Toc7279265_73709187">
            <w:r>
              <w:rPr>
                <w:webHidden/>
                <w:rStyle w:val="IndexLink"/>
              </w:rPr>
              <w:t>2017</w:t>
            </w:r>
            <w:r>
              <w:rPr>
                <w:rStyle w:val="IndexLink"/>
                <w:rtl w:val="true"/>
              </w:rPr>
              <w:t xml:space="preserve">- </w:t>
            </w:r>
            <w:r>
              <w:rPr>
                <w:rStyle w:val="IndexLink"/>
                <w:rtl w:val="true"/>
              </w:rPr>
              <w:t>الإیمان بالله‏</w:t>
            </w:r>
            <w:r>
              <w:rPr>
                <w:rStyle w:val="IndexLink"/>
                <w:rtl w:val="true"/>
              </w:rPr>
              <w:tab/>
            </w:r>
            <w:r>
              <w:rPr>
                <w:rStyle w:val="IndexLink"/>
              </w:rPr>
              <w:t>564</w:t>
            </w:r>
          </w:hyperlink>
        </w:p>
        <w:p>
          <w:pPr>
            <w:pStyle w:val="Contents3"/>
            <w:tabs>
              <w:tab w:val="clear" w:pos="8459"/>
              <w:tab w:val="right" w:pos="9026" w:leader="dot"/>
            </w:tabs>
            <w:rPr/>
          </w:pPr>
          <w:hyperlink w:anchor="__RefHeading___Toc7279267_73709187">
            <w:r>
              <w:rPr>
                <w:webHidden/>
                <w:rStyle w:val="IndexLink"/>
              </w:rPr>
              <w:t>2018</w:t>
            </w:r>
            <w:r>
              <w:rPr>
                <w:rStyle w:val="IndexLink"/>
                <w:rtl w:val="true"/>
              </w:rPr>
              <w:t xml:space="preserve">- </w:t>
            </w:r>
            <w:r>
              <w:rPr>
                <w:rStyle w:val="IndexLink"/>
                <w:rtl w:val="true"/>
              </w:rPr>
              <w:t>الإیمان الصحیح‏</w:t>
            </w:r>
            <w:r>
              <w:rPr>
                <w:rStyle w:val="IndexLink"/>
                <w:rtl w:val="true"/>
              </w:rPr>
              <w:tab/>
            </w:r>
            <w:r>
              <w:rPr>
                <w:rStyle w:val="IndexLink"/>
              </w:rPr>
              <w:t>564</w:t>
            </w:r>
          </w:hyperlink>
        </w:p>
        <w:p>
          <w:pPr>
            <w:pStyle w:val="Contents3"/>
            <w:tabs>
              <w:tab w:val="clear" w:pos="8459"/>
              <w:tab w:val="right" w:pos="9026" w:leader="dot"/>
            </w:tabs>
            <w:rPr/>
          </w:pPr>
          <w:hyperlink w:anchor="__RefHeading___Toc7279269_73709187">
            <w:r>
              <w:rPr>
                <w:webHidden/>
                <w:rStyle w:val="IndexLink"/>
              </w:rPr>
              <w:t>2019</w:t>
            </w:r>
            <w:r>
              <w:rPr>
                <w:rStyle w:val="IndexLink"/>
                <w:rtl w:val="true"/>
              </w:rPr>
              <w:t xml:space="preserve">- </w:t>
            </w:r>
            <w:r>
              <w:rPr>
                <w:rStyle w:val="IndexLink"/>
                <w:rtl w:val="true"/>
              </w:rPr>
              <w:t>الإیمان الکامل‏</w:t>
            </w:r>
            <w:r>
              <w:rPr>
                <w:rStyle w:val="IndexLink"/>
                <w:rtl w:val="true"/>
              </w:rPr>
              <w:tab/>
            </w:r>
            <w:r>
              <w:rPr>
                <w:rStyle w:val="IndexLink"/>
              </w:rPr>
              <w:t>564</w:t>
            </w:r>
          </w:hyperlink>
        </w:p>
        <w:p>
          <w:pPr>
            <w:pStyle w:val="Contents3"/>
            <w:tabs>
              <w:tab w:val="clear" w:pos="8459"/>
              <w:tab w:val="right" w:pos="9026" w:leader="dot"/>
            </w:tabs>
            <w:rPr/>
          </w:pPr>
          <w:hyperlink w:anchor="__RefHeading___Toc7279271_73709187">
            <w:r>
              <w:rPr>
                <w:webHidden/>
                <w:rStyle w:val="IndexLink"/>
                <w:rtl w:val="true"/>
              </w:rPr>
              <w:t>الإیمان و الإسلام‏</w:t>
            </w:r>
            <w:r>
              <w:rPr>
                <w:rStyle w:val="IndexLink"/>
                <w:rtl w:val="true"/>
              </w:rPr>
              <w:tab/>
            </w:r>
            <w:r>
              <w:rPr>
                <w:rStyle w:val="IndexLink"/>
              </w:rPr>
              <w:t>564</w:t>
            </w:r>
          </w:hyperlink>
        </w:p>
        <w:p>
          <w:pPr>
            <w:pStyle w:val="Contents3"/>
            <w:tabs>
              <w:tab w:val="clear" w:pos="8459"/>
              <w:tab w:val="right" w:pos="9026" w:leader="dot"/>
            </w:tabs>
            <w:rPr/>
          </w:pPr>
          <w:hyperlink w:anchor="__RefHeading___Toc7279273_73709187">
            <w:r>
              <w:rPr>
                <w:webHidden/>
                <w:rStyle w:val="IndexLink"/>
                <w:rtl w:val="true"/>
              </w:rPr>
              <w:t>الإیمان و الإسلام‏</w:t>
            </w:r>
            <w:r>
              <w:rPr>
                <w:rStyle w:val="IndexLink"/>
                <w:rtl w:val="true"/>
              </w:rPr>
              <w:tab/>
            </w:r>
            <w:r>
              <w:rPr>
                <w:rStyle w:val="IndexLink"/>
              </w:rPr>
              <w:t>564</w:t>
            </w:r>
          </w:hyperlink>
        </w:p>
        <w:p>
          <w:pPr>
            <w:pStyle w:val="Contents3"/>
            <w:tabs>
              <w:tab w:val="clear" w:pos="8459"/>
              <w:tab w:val="right" w:pos="9026" w:leader="dot"/>
            </w:tabs>
            <w:rPr/>
          </w:pPr>
          <w:hyperlink w:anchor="__RefHeading___Toc7279275_73709187">
            <w:r>
              <w:rPr>
                <w:webHidden/>
                <w:rStyle w:val="IndexLink"/>
              </w:rPr>
              <w:t>2020</w:t>
            </w:r>
            <w:r>
              <w:rPr>
                <w:rStyle w:val="IndexLink"/>
                <w:rtl w:val="true"/>
              </w:rPr>
              <w:t xml:space="preserve">- </w:t>
            </w:r>
            <w:r>
              <w:rPr>
                <w:rStyle w:val="IndexLink"/>
                <w:rtl w:val="true"/>
              </w:rPr>
              <w:t>الإیمان و الإسلام‏</w:t>
            </w:r>
            <w:r>
              <w:rPr>
                <w:rStyle w:val="IndexLink"/>
                <w:rtl w:val="true"/>
              </w:rPr>
              <w:tab/>
            </w:r>
            <w:r>
              <w:rPr>
                <w:rStyle w:val="IndexLink"/>
              </w:rPr>
              <w:t>564</w:t>
            </w:r>
          </w:hyperlink>
        </w:p>
        <w:p>
          <w:pPr>
            <w:pStyle w:val="Contents3"/>
            <w:tabs>
              <w:tab w:val="clear" w:pos="8459"/>
              <w:tab w:val="right" w:pos="9026" w:leader="dot"/>
            </w:tabs>
            <w:rPr/>
          </w:pPr>
          <w:hyperlink w:anchor="__RefHeading___Toc7279277_73709187">
            <w:r>
              <w:rPr>
                <w:webHidden/>
                <w:rStyle w:val="IndexLink"/>
              </w:rPr>
              <w:t>2021</w:t>
            </w:r>
            <w:r>
              <w:rPr>
                <w:rStyle w:val="IndexLink"/>
                <w:rtl w:val="true"/>
              </w:rPr>
              <w:t xml:space="preserve">- </w:t>
            </w:r>
            <w:r>
              <w:rPr>
                <w:rStyle w:val="IndexLink"/>
                <w:rtl w:val="true"/>
              </w:rPr>
              <w:t>الإیمان و التقوی‏</w:t>
            </w:r>
            <w:r>
              <w:rPr>
                <w:rStyle w:val="IndexLink"/>
                <w:rtl w:val="true"/>
              </w:rPr>
              <w:tab/>
            </w:r>
            <w:r>
              <w:rPr>
                <w:rStyle w:val="IndexLink"/>
              </w:rPr>
              <w:t>565</w:t>
            </w:r>
          </w:hyperlink>
        </w:p>
        <w:p>
          <w:pPr>
            <w:pStyle w:val="Contents3"/>
            <w:tabs>
              <w:tab w:val="clear" w:pos="8459"/>
              <w:tab w:val="right" w:pos="9026" w:leader="dot"/>
            </w:tabs>
            <w:rPr/>
          </w:pPr>
          <w:hyperlink w:anchor="__RefHeading___Toc7279279_73709187">
            <w:r>
              <w:rPr>
                <w:webHidden/>
                <w:rStyle w:val="IndexLink"/>
              </w:rPr>
              <w:t>2022</w:t>
            </w:r>
            <w:r>
              <w:rPr>
                <w:rStyle w:val="IndexLink"/>
                <w:rtl w:val="true"/>
              </w:rPr>
              <w:t xml:space="preserve">- </w:t>
            </w:r>
            <w:r>
              <w:rPr>
                <w:rStyle w:val="IndexLink"/>
                <w:rtl w:val="true"/>
              </w:rPr>
              <w:t>الإیمان و درجاته‏</w:t>
            </w:r>
            <w:r>
              <w:rPr>
                <w:rStyle w:val="IndexLink"/>
                <w:rtl w:val="true"/>
              </w:rPr>
              <w:tab/>
            </w:r>
            <w:r>
              <w:rPr>
                <w:rStyle w:val="IndexLink"/>
              </w:rPr>
              <w:t>565</w:t>
            </w:r>
          </w:hyperlink>
        </w:p>
        <w:p>
          <w:pPr>
            <w:pStyle w:val="Contents3"/>
            <w:tabs>
              <w:tab w:val="clear" w:pos="8459"/>
              <w:tab w:val="right" w:pos="9026" w:leader="dot"/>
            </w:tabs>
            <w:rPr/>
          </w:pPr>
          <w:hyperlink w:anchor="__RefHeading___Toc7279281_73709187">
            <w:r>
              <w:rPr>
                <w:webHidden/>
                <w:rStyle w:val="IndexLink"/>
              </w:rPr>
              <w:t>2023</w:t>
            </w:r>
            <w:r>
              <w:rPr>
                <w:rStyle w:val="IndexLink"/>
                <w:rtl w:val="true"/>
              </w:rPr>
              <w:t xml:space="preserve">- </w:t>
            </w:r>
            <w:r>
              <w:rPr>
                <w:rStyle w:val="IndexLink"/>
                <w:rtl w:val="true"/>
              </w:rPr>
              <w:t>الإیمان و الکفر</w:t>
            </w:r>
            <w:r>
              <w:rPr>
                <w:rStyle w:val="IndexLink"/>
                <w:rtl w:val="true"/>
              </w:rPr>
              <w:tab/>
            </w:r>
            <w:r>
              <w:rPr>
                <w:rStyle w:val="IndexLink"/>
              </w:rPr>
              <w:t>565</w:t>
            </w:r>
          </w:hyperlink>
        </w:p>
        <w:p>
          <w:pPr>
            <w:pStyle w:val="Contents3"/>
            <w:tabs>
              <w:tab w:val="clear" w:pos="8459"/>
              <w:tab w:val="right" w:pos="9026" w:leader="dot"/>
            </w:tabs>
            <w:rPr/>
          </w:pPr>
          <w:hyperlink w:anchor="__RefHeading___Toc7279283_73709187">
            <w:r>
              <w:rPr>
                <w:webHidden/>
                <w:rStyle w:val="IndexLink"/>
              </w:rPr>
              <w:t>2024</w:t>
            </w:r>
            <w:r>
              <w:rPr>
                <w:rStyle w:val="IndexLink"/>
                <w:rtl w:val="true"/>
              </w:rPr>
              <w:t xml:space="preserve">- </w:t>
            </w:r>
            <w:r>
              <w:rPr>
                <w:rStyle w:val="IndexLink"/>
                <w:rtl w:val="true"/>
              </w:rPr>
              <w:t>الإیمان و الکفر</w:t>
            </w:r>
            <w:r>
              <w:rPr>
                <w:rStyle w:val="IndexLink"/>
                <w:rtl w:val="true"/>
              </w:rPr>
              <w:tab/>
            </w:r>
            <w:r>
              <w:rPr>
                <w:rStyle w:val="IndexLink"/>
              </w:rPr>
              <w:t>565</w:t>
            </w:r>
          </w:hyperlink>
        </w:p>
        <w:p>
          <w:pPr>
            <w:pStyle w:val="Contents3"/>
            <w:tabs>
              <w:tab w:val="clear" w:pos="8459"/>
              <w:tab w:val="right" w:pos="9026" w:leader="dot"/>
            </w:tabs>
            <w:rPr/>
          </w:pPr>
          <w:hyperlink w:anchor="__RefHeading___Toc7279285_73709187">
            <w:r>
              <w:rPr>
                <w:webHidden/>
                <w:rStyle w:val="IndexLink"/>
              </w:rPr>
              <w:t>2025</w:t>
            </w:r>
            <w:r>
              <w:rPr>
                <w:rStyle w:val="IndexLink"/>
                <w:rtl w:val="true"/>
              </w:rPr>
              <w:t xml:space="preserve">- </w:t>
            </w:r>
            <w:r>
              <w:rPr>
                <w:rStyle w:val="IndexLink"/>
                <w:rtl w:val="true"/>
              </w:rPr>
              <w:t>الإیمان و الکفر</w:t>
            </w:r>
            <w:r>
              <w:rPr>
                <w:rStyle w:val="IndexLink"/>
                <w:rtl w:val="true"/>
              </w:rPr>
              <w:tab/>
            </w:r>
            <w:r>
              <w:rPr>
                <w:rStyle w:val="IndexLink"/>
              </w:rPr>
              <w:t>566</w:t>
            </w:r>
          </w:hyperlink>
        </w:p>
        <w:p>
          <w:pPr>
            <w:pStyle w:val="Contents3"/>
            <w:tabs>
              <w:tab w:val="clear" w:pos="8459"/>
              <w:tab w:val="right" w:pos="9026" w:leader="dot"/>
            </w:tabs>
            <w:rPr/>
          </w:pPr>
          <w:hyperlink w:anchor="__RefHeading___Toc7279287_73709187">
            <w:r>
              <w:rPr>
                <w:webHidden/>
                <w:rStyle w:val="IndexLink"/>
              </w:rPr>
              <w:t>2026</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89_73709187">
            <w:r>
              <w:rPr>
                <w:webHidden/>
                <w:rStyle w:val="IndexLink"/>
              </w:rPr>
              <w:t>2027</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91_73709187">
            <w:r>
              <w:rPr>
                <w:webHidden/>
                <w:rStyle w:val="IndexLink"/>
              </w:rPr>
              <w:t>2028</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93_73709187">
            <w:r>
              <w:rPr>
                <w:webHidden/>
                <w:rStyle w:val="IndexLink"/>
              </w:rPr>
              <w:t>2029</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95_73709187">
            <w:r>
              <w:rPr>
                <w:webHidden/>
                <w:rStyle w:val="IndexLink"/>
              </w:rPr>
              <w:t>2030</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97_73709187">
            <w:r>
              <w:rPr>
                <w:webHidden/>
                <w:rStyle w:val="IndexLink"/>
              </w:rPr>
              <w:t>2031</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299_73709187">
            <w:r>
              <w:rPr>
                <w:webHidden/>
                <w:rStyle w:val="IndexLink"/>
              </w:rPr>
              <w:t>2032</w:t>
            </w:r>
            <w:r>
              <w:rPr>
                <w:rStyle w:val="IndexLink"/>
                <w:rtl w:val="true"/>
              </w:rPr>
              <w:t xml:space="preserve">- </w:t>
            </w:r>
            <w:r>
              <w:rPr>
                <w:rStyle w:val="IndexLink"/>
                <w:rtl w:val="true"/>
              </w:rPr>
              <w:t>الأیمان و النذور</w:t>
            </w:r>
            <w:r>
              <w:rPr>
                <w:rStyle w:val="IndexLink"/>
                <w:rtl w:val="true"/>
              </w:rPr>
              <w:tab/>
            </w:r>
            <w:r>
              <w:rPr>
                <w:rStyle w:val="IndexLink"/>
              </w:rPr>
              <w:t>566</w:t>
            </w:r>
          </w:hyperlink>
        </w:p>
        <w:p>
          <w:pPr>
            <w:pStyle w:val="Contents3"/>
            <w:tabs>
              <w:tab w:val="clear" w:pos="8459"/>
              <w:tab w:val="right" w:pos="9026" w:leader="dot"/>
            </w:tabs>
            <w:rPr/>
          </w:pPr>
          <w:hyperlink w:anchor="__RefHeading___Toc7279301_73709187">
            <w:r>
              <w:rPr>
                <w:webHidden/>
                <w:rStyle w:val="IndexLink"/>
              </w:rPr>
              <w:t>2033</w:t>
            </w:r>
            <w:r>
              <w:rPr>
                <w:rStyle w:val="IndexLink"/>
                <w:rtl w:val="true"/>
              </w:rPr>
              <w:t xml:space="preserve">- </w:t>
            </w:r>
            <w:r>
              <w:rPr>
                <w:rStyle w:val="IndexLink"/>
                <w:rtl w:val="true"/>
              </w:rPr>
              <w:t>الإیناس‏</w:t>
            </w:r>
            <w:r>
              <w:rPr>
                <w:rStyle w:val="IndexLink"/>
                <w:rtl w:val="true"/>
              </w:rPr>
              <w:tab/>
            </w:r>
            <w:r>
              <w:rPr>
                <w:rStyle w:val="IndexLink"/>
              </w:rPr>
              <w:t>566</w:t>
            </w:r>
          </w:hyperlink>
        </w:p>
        <w:p>
          <w:pPr>
            <w:pStyle w:val="Contents3"/>
            <w:tabs>
              <w:tab w:val="clear" w:pos="8459"/>
              <w:tab w:val="right" w:pos="9026" w:leader="dot"/>
            </w:tabs>
            <w:rPr/>
          </w:pPr>
          <w:hyperlink w:anchor="__RefHeading___Toc7279303_73709187">
            <w:r>
              <w:rPr>
                <w:webHidden/>
                <w:rStyle w:val="IndexLink"/>
              </w:rPr>
              <w:t>2034</w:t>
            </w:r>
            <w:r>
              <w:rPr>
                <w:rStyle w:val="IndexLink"/>
                <w:rtl w:val="true"/>
              </w:rPr>
              <w:t xml:space="preserve">- </w:t>
            </w:r>
            <w:r>
              <w:rPr>
                <w:rStyle w:val="IndexLink"/>
                <w:rtl w:val="true"/>
              </w:rPr>
              <w:t>الإیناس بأئمة الناس‏</w:t>
            </w:r>
            <w:r>
              <w:rPr>
                <w:rStyle w:val="IndexLink"/>
                <w:rtl w:val="true"/>
              </w:rPr>
              <w:tab/>
            </w:r>
            <w:r>
              <w:rPr>
                <w:rStyle w:val="IndexLink"/>
              </w:rPr>
              <w:t>567</w:t>
            </w:r>
          </w:hyperlink>
        </w:p>
        <w:p>
          <w:pPr>
            <w:pStyle w:val="Contents3"/>
            <w:tabs>
              <w:tab w:val="clear" w:pos="8459"/>
              <w:tab w:val="right" w:pos="9026" w:leader="dot"/>
            </w:tabs>
            <w:rPr/>
          </w:pPr>
          <w:hyperlink w:anchor="__RefHeading___Toc7279305_73709187">
            <w:r>
              <w:rPr>
                <w:webHidden/>
                <w:rStyle w:val="IndexLink"/>
                <w:rtl w:val="true"/>
              </w:rPr>
              <w:t>إیناس سلطان المؤمنین‏</w:t>
            </w:r>
            <w:r>
              <w:rPr>
                <w:rStyle w:val="IndexLink"/>
                <w:rtl w:val="true"/>
              </w:rPr>
              <w:tab/>
            </w:r>
            <w:r>
              <w:rPr>
                <w:rStyle w:val="IndexLink"/>
              </w:rPr>
              <w:t>567</w:t>
            </w:r>
          </w:hyperlink>
        </w:p>
        <w:p>
          <w:pPr>
            <w:pStyle w:val="Contents3"/>
            <w:tabs>
              <w:tab w:val="clear" w:pos="8459"/>
              <w:tab w:val="right" w:pos="9026" w:leader="dot"/>
            </w:tabs>
            <w:rPr/>
          </w:pPr>
          <w:hyperlink w:anchor="__RefHeading___Toc7279307_73709187">
            <w:r>
              <w:rPr>
                <w:webHidden/>
                <w:rStyle w:val="IndexLink"/>
              </w:rPr>
              <w:t>2035</w:t>
            </w:r>
            <w:r>
              <w:rPr>
                <w:rStyle w:val="IndexLink"/>
                <w:rtl w:val="true"/>
              </w:rPr>
              <w:t xml:space="preserve">- </w:t>
            </w:r>
            <w:r>
              <w:rPr>
                <w:rStyle w:val="IndexLink"/>
                <w:rtl w:val="true"/>
              </w:rPr>
              <w:t>کتاب الأیام‏</w:t>
            </w:r>
            <w:r>
              <w:rPr>
                <w:rStyle w:val="IndexLink"/>
                <w:rtl w:val="true"/>
              </w:rPr>
              <w:tab/>
            </w:r>
            <w:r>
              <w:rPr>
                <w:rStyle w:val="IndexLink"/>
              </w:rPr>
              <w:t>568</w:t>
            </w:r>
          </w:hyperlink>
        </w:p>
        <w:p>
          <w:pPr>
            <w:pStyle w:val="Contents3"/>
            <w:tabs>
              <w:tab w:val="clear" w:pos="8459"/>
              <w:tab w:val="right" w:pos="9026" w:leader="dot"/>
            </w:tabs>
            <w:rPr/>
          </w:pPr>
          <w:hyperlink w:anchor="__RefHeading___Toc7279309_73709187">
            <w:r>
              <w:rPr>
                <w:webHidden/>
                <w:rStyle w:val="IndexLink"/>
              </w:rPr>
              <w:t>2036</w:t>
            </w:r>
            <w:r>
              <w:rPr>
                <w:rStyle w:val="IndexLink"/>
                <w:rtl w:val="true"/>
              </w:rPr>
              <w:t xml:space="preserve">- </w:t>
            </w:r>
            <w:r>
              <w:rPr>
                <w:rStyle w:val="IndexLink"/>
                <w:rtl w:val="true"/>
              </w:rPr>
              <w:t>کتاب الأیام‏</w:t>
            </w:r>
            <w:r>
              <w:rPr>
                <w:rStyle w:val="IndexLink"/>
                <w:rtl w:val="true"/>
              </w:rPr>
              <w:tab/>
            </w:r>
            <w:r>
              <w:rPr>
                <w:rStyle w:val="IndexLink"/>
              </w:rPr>
              <w:t>568</w:t>
            </w:r>
          </w:hyperlink>
        </w:p>
        <w:p>
          <w:pPr>
            <w:pStyle w:val="Contents3"/>
            <w:tabs>
              <w:tab w:val="clear" w:pos="8459"/>
              <w:tab w:val="right" w:pos="9026" w:leader="dot"/>
            </w:tabs>
            <w:rPr/>
          </w:pPr>
          <w:hyperlink w:anchor="__RefHeading___Toc7279311_73709187">
            <w:r>
              <w:rPr>
                <w:webHidden/>
                <w:rStyle w:val="IndexLink"/>
              </w:rPr>
              <w:t>2037</w:t>
            </w:r>
            <w:r>
              <w:rPr>
                <w:rStyle w:val="IndexLink"/>
                <w:rtl w:val="true"/>
              </w:rPr>
              <w:t xml:space="preserve">- </w:t>
            </w:r>
            <w:r>
              <w:rPr>
                <w:rStyle w:val="IndexLink"/>
                <w:rtl w:val="true"/>
              </w:rPr>
              <w:t>کتاب الأیام‏</w:t>
            </w:r>
            <w:r>
              <w:rPr>
                <w:rStyle w:val="IndexLink"/>
                <w:rtl w:val="true"/>
              </w:rPr>
              <w:tab/>
            </w:r>
            <w:r>
              <w:rPr>
                <w:rStyle w:val="IndexLink"/>
              </w:rPr>
              <w:t>568</w:t>
            </w:r>
          </w:hyperlink>
        </w:p>
        <w:p>
          <w:pPr>
            <w:pStyle w:val="Contents3"/>
            <w:tabs>
              <w:tab w:val="clear" w:pos="8459"/>
              <w:tab w:val="right" w:pos="9026" w:leader="dot"/>
            </w:tabs>
            <w:rPr/>
          </w:pPr>
          <w:hyperlink w:anchor="__RefHeading___Toc7279313_73709187">
            <w:r>
              <w:rPr>
                <w:webHidden/>
                <w:rStyle w:val="IndexLink"/>
              </w:rPr>
              <w:t>2038</w:t>
            </w:r>
            <w:r>
              <w:rPr>
                <w:rStyle w:val="IndexLink"/>
                <w:rtl w:val="true"/>
              </w:rPr>
              <w:t xml:space="preserve">- </w:t>
            </w:r>
            <w:r>
              <w:rPr>
                <w:rStyle w:val="IndexLink"/>
                <w:rtl w:val="true"/>
              </w:rPr>
              <w:t>أیام بنی حنیفة</w:t>
            </w:r>
            <w:r>
              <w:rPr>
                <w:rStyle w:val="IndexLink"/>
                <w:rtl w:val="true"/>
              </w:rPr>
              <w:tab/>
            </w:r>
            <w:r>
              <w:rPr>
                <w:rStyle w:val="IndexLink"/>
              </w:rPr>
              <w:t>568</w:t>
            </w:r>
          </w:hyperlink>
        </w:p>
        <w:p>
          <w:pPr>
            <w:pStyle w:val="Contents3"/>
            <w:tabs>
              <w:tab w:val="clear" w:pos="8459"/>
              <w:tab w:val="right" w:pos="9026" w:leader="dot"/>
            </w:tabs>
            <w:rPr/>
          </w:pPr>
          <w:hyperlink w:anchor="__RefHeading___Toc7279315_73709187">
            <w:r>
              <w:rPr>
                <w:webHidden/>
                <w:rStyle w:val="IndexLink"/>
              </w:rPr>
              <w:t>2039</w:t>
            </w:r>
            <w:r>
              <w:rPr>
                <w:rStyle w:val="IndexLink"/>
                <w:rtl w:val="true"/>
              </w:rPr>
              <w:t xml:space="preserve">- </w:t>
            </w:r>
            <w:r>
              <w:rPr>
                <w:rStyle w:val="IndexLink"/>
                <w:rtl w:val="true"/>
              </w:rPr>
              <w:t>أیام فزاره‏</w:t>
            </w:r>
            <w:r>
              <w:rPr>
                <w:rStyle w:val="IndexLink"/>
                <w:rtl w:val="true"/>
              </w:rPr>
              <w:tab/>
            </w:r>
            <w:r>
              <w:rPr>
                <w:rStyle w:val="IndexLink"/>
              </w:rPr>
              <w:t>568</w:t>
            </w:r>
          </w:hyperlink>
        </w:p>
        <w:p>
          <w:pPr>
            <w:pStyle w:val="Contents3"/>
            <w:tabs>
              <w:tab w:val="clear" w:pos="8459"/>
              <w:tab w:val="right" w:pos="9026" w:leader="dot"/>
            </w:tabs>
            <w:rPr/>
          </w:pPr>
          <w:hyperlink w:anchor="__RefHeading___Toc7279317_73709187">
            <w:r>
              <w:rPr>
                <w:webHidden/>
                <w:rStyle w:val="IndexLink"/>
              </w:rPr>
              <w:t>2040</w:t>
            </w:r>
            <w:r>
              <w:rPr>
                <w:rStyle w:val="IndexLink"/>
                <w:rtl w:val="true"/>
              </w:rPr>
              <w:t xml:space="preserve">- </w:t>
            </w:r>
            <w:r>
              <w:rPr>
                <w:rStyle w:val="IndexLink"/>
                <w:rtl w:val="true"/>
              </w:rPr>
              <w:t>أیام قیس‏</w:t>
            </w:r>
            <w:r>
              <w:rPr>
                <w:rStyle w:val="IndexLink"/>
                <w:rtl w:val="true"/>
              </w:rPr>
              <w:tab/>
            </w:r>
            <w:r>
              <w:rPr>
                <w:rStyle w:val="IndexLink"/>
              </w:rPr>
              <w:t>568</w:t>
            </w:r>
          </w:hyperlink>
        </w:p>
        <w:p>
          <w:pPr>
            <w:pStyle w:val="Contents3"/>
            <w:tabs>
              <w:tab w:val="clear" w:pos="8459"/>
              <w:tab w:val="right" w:pos="9026" w:leader="dot"/>
            </w:tabs>
            <w:rPr/>
          </w:pPr>
          <w:hyperlink w:anchor="__RefHeading___Toc7279319_73709187">
            <w:r>
              <w:rPr>
                <w:webHidden/>
                <w:rStyle w:val="IndexLink"/>
              </w:rPr>
              <w:t>2041</w:t>
            </w:r>
            <w:r>
              <w:rPr>
                <w:rStyle w:val="IndexLink"/>
                <w:rtl w:val="true"/>
              </w:rPr>
              <w:t xml:space="preserve">- </w:t>
            </w:r>
            <w:r>
              <w:rPr>
                <w:rStyle w:val="IndexLink"/>
                <w:rtl w:val="true"/>
              </w:rPr>
              <w:t>أیام العرب‏</w:t>
            </w:r>
            <w:r>
              <w:rPr>
                <w:rStyle w:val="IndexLink"/>
                <w:rtl w:val="true"/>
              </w:rPr>
              <w:tab/>
            </w:r>
            <w:r>
              <w:rPr>
                <w:rStyle w:val="IndexLink"/>
              </w:rPr>
              <w:t>568</w:t>
            </w:r>
          </w:hyperlink>
        </w:p>
        <w:p>
          <w:pPr>
            <w:pStyle w:val="Contents3"/>
            <w:tabs>
              <w:tab w:val="clear" w:pos="8459"/>
              <w:tab w:val="right" w:pos="9026" w:leader="dot"/>
            </w:tabs>
            <w:rPr/>
          </w:pPr>
          <w:hyperlink w:anchor="__RefHeading___Toc7279321_73709187">
            <w:r>
              <w:rPr>
                <w:webHidden/>
                <w:rStyle w:val="IndexLink"/>
              </w:rPr>
              <w:t>2042</w:t>
            </w:r>
            <w:r>
              <w:rPr>
                <w:rStyle w:val="IndexLink"/>
                <w:rtl w:val="true"/>
              </w:rPr>
              <w:t xml:space="preserve">- </w:t>
            </w:r>
            <w:r>
              <w:rPr>
                <w:rStyle w:val="IndexLink"/>
                <w:rtl w:val="true"/>
              </w:rPr>
              <w:t>أیام محبس‏</w:t>
            </w:r>
            <w:r>
              <w:rPr>
                <w:rStyle w:val="IndexLink"/>
                <w:rtl w:val="true"/>
              </w:rPr>
              <w:tab/>
            </w:r>
            <w:r>
              <w:rPr>
                <w:rStyle w:val="IndexLink"/>
              </w:rPr>
              <w:t>568</w:t>
            </w:r>
          </w:hyperlink>
        </w:p>
        <w:p>
          <w:pPr>
            <w:pStyle w:val="Contents3"/>
            <w:tabs>
              <w:tab w:val="clear" w:pos="8459"/>
              <w:tab w:val="right" w:pos="9026" w:leader="dot"/>
            </w:tabs>
            <w:rPr/>
          </w:pPr>
          <w:hyperlink w:anchor="__RefHeading___Toc7279323_73709187">
            <w:r>
              <w:rPr>
                <w:webHidden/>
                <w:rStyle w:val="IndexLink"/>
              </w:rPr>
              <w:t>2043</w:t>
            </w:r>
            <w:r>
              <w:rPr>
                <w:rStyle w:val="IndexLink"/>
                <w:rtl w:val="true"/>
              </w:rPr>
              <w:t xml:space="preserve">- </w:t>
            </w:r>
            <w:r>
              <w:rPr>
                <w:rStyle w:val="IndexLink"/>
                <w:rtl w:val="true"/>
              </w:rPr>
              <w:t>الأیام النحسة</w:t>
            </w:r>
            <w:r>
              <w:rPr>
                <w:rStyle w:val="IndexLink"/>
                <w:rtl w:val="true"/>
              </w:rPr>
              <w:tab/>
            </w:r>
            <w:r>
              <w:rPr>
                <w:rStyle w:val="IndexLink"/>
              </w:rPr>
              <w:t>568</w:t>
            </w:r>
          </w:hyperlink>
        </w:p>
        <w:p>
          <w:pPr>
            <w:pStyle w:val="Contents3"/>
            <w:tabs>
              <w:tab w:val="clear" w:pos="8459"/>
              <w:tab w:val="right" w:pos="9026" w:leader="dot"/>
            </w:tabs>
            <w:rPr/>
          </w:pPr>
          <w:hyperlink w:anchor="__RefHeading___Toc7279325_73709187">
            <w:r>
              <w:rPr>
                <w:webHidden/>
                <w:rStyle w:val="IndexLink"/>
              </w:rPr>
              <w:t>2044</w:t>
            </w:r>
            <w:r>
              <w:rPr>
                <w:rStyle w:val="IndexLink"/>
                <w:rtl w:val="true"/>
              </w:rPr>
              <w:t xml:space="preserve">- </w:t>
            </w:r>
            <w:r>
              <w:rPr>
                <w:rStyle w:val="IndexLink"/>
                <w:rtl w:val="true"/>
              </w:rPr>
              <w:t>الأیام و اللیالی و الشهور</w:t>
            </w:r>
            <w:r>
              <w:rPr>
                <w:rStyle w:val="IndexLink"/>
                <w:rtl w:val="true"/>
              </w:rPr>
              <w:tab/>
            </w:r>
            <w:r>
              <w:rPr>
                <w:rStyle w:val="IndexLink"/>
              </w:rPr>
              <w:t>569</w:t>
            </w:r>
          </w:hyperlink>
        </w:p>
        <w:p>
          <w:pPr>
            <w:pStyle w:val="Contents3"/>
            <w:tabs>
              <w:tab w:val="clear" w:pos="8459"/>
              <w:tab w:val="right" w:pos="9026" w:leader="dot"/>
            </w:tabs>
            <w:rPr/>
          </w:pPr>
          <w:hyperlink w:anchor="__RefHeading___Toc7279327_73709187">
            <w:r>
              <w:rPr>
                <w:webHidden/>
                <w:rStyle w:val="IndexLink"/>
              </w:rPr>
              <w:t>2045</w:t>
            </w:r>
            <w:r>
              <w:rPr>
                <w:rStyle w:val="IndexLink"/>
                <w:rtl w:val="true"/>
              </w:rPr>
              <w:t xml:space="preserve">- </w:t>
            </w:r>
            <w:r>
              <w:rPr>
                <w:rStyle w:val="IndexLink"/>
                <w:rtl w:val="true"/>
              </w:rPr>
              <w:t>ایوان مدائن‏</w:t>
            </w:r>
            <w:r>
              <w:rPr>
                <w:rStyle w:val="IndexLink"/>
                <w:rtl w:val="true"/>
              </w:rPr>
              <w:tab/>
            </w:r>
            <w:r>
              <w:rPr>
                <w:rStyle w:val="IndexLink"/>
              </w:rPr>
              <w:t>569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3_170276"/>
      <w:bookmarkStart w:id="1" w:name="pg11673_170276"/>
      <w:bookmarkEnd w:id="1"/>
    </w:p>
    <w:p>
      <w:pPr>
        <w:pStyle w:val="Heading2"/>
        <w:numPr>
          <w:ilvl w:val="1"/>
          <w:numId w:val="1"/>
        </w:numPr>
        <w:rPr/>
      </w:pPr>
      <w:bookmarkStart w:id="2" w:name="pg11673_170276"/>
      <w:bookmarkStart w:id="3" w:name="__RefHeading___Toc727467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pStyle w:val="Heading2"/>
        <w:numPr>
          <w:ilvl w:val="1"/>
          <w:numId w:val="1"/>
        </w:numPr>
        <w:rPr/>
      </w:pPr>
      <w:bookmarkStart w:id="5" w:name="__RefHeading___Toc727468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و الصلاة علی نبینا محمد بن عبد الله و آله المعصومین الهداة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هو الجزء الثانی من کتاب الذریعة إلی تصانیف الشیعة نقدمه إلی القاری الکریم، تألیف الأقل محمد محسن الرازی نزیل سامراء المقدسة غفر الله له و لوالدیه </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73_170280"/>
      <w:bookmarkStart w:id="8" w:name="pg11673_170280"/>
      <w:bookmarkEnd w:id="8"/>
    </w:p>
    <w:p>
      <w:pPr>
        <w:pStyle w:val="BookText"/>
        <w:rPr/>
      </w:pPr>
      <w:bookmarkStart w:id="9" w:name="pg11673_170280"/>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ثم السین المهملة</w:t>
      </w:r>
      <w:r>
        <w:rPr>
          <w:rFonts w:eastAsia="IRNazanin" w:cs="IRNazanin"/>
          <w:color w:val="111111"/>
          <w:sz w:val="28"/>
          <w:szCs w:val="28"/>
          <w:rtl w:val="true"/>
          <w:lang w:bidi="fa-IR"/>
        </w:rPr>
        <w:t>)</w:t>
      </w:r>
    </w:p>
    <w:p>
      <w:pPr>
        <w:pStyle w:val="Heading2"/>
        <w:numPr>
          <w:ilvl w:val="1"/>
          <w:numId w:val="1"/>
        </w:numPr>
        <w:rPr/>
      </w:pPr>
      <w:bookmarkStart w:id="10" w:name="__RefHeading___Toc7274683_73709187"/>
      <w:bookmarkStart w:id="11" w:name="_Toc3"/>
      <w:bookmarkEnd w:id="10"/>
      <w:r>
        <w:rPr>
          <w:rtl w:val="true"/>
        </w:rPr>
        <w:t>تتمة الألف ثم السین المهملة</w:t>
      </w:r>
      <w:bookmarkEnd w:id="11"/>
    </w:p>
    <w:p>
      <w:pPr>
        <w:pStyle w:val="Heading3"/>
        <w:numPr>
          <w:ilvl w:val="2"/>
          <w:numId w:val="1"/>
        </w:numPr>
        <w:rPr/>
      </w:pPr>
      <w:bookmarkStart w:id="12" w:name="__RefHeading___Toc7274685_73709187"/>
      <w:bookmarkStart w:id="13" w:name="_Toc4"/>
      <w:bookmarkEnd w:id="12"/>
      <w:r>
        <w:rPr/>
        <w:t>1</w:t>
      </w:r>
      <w:r>
        <w:rPr>
          <w:rtl w:val="true"/>
        </w:rPr>
        <w:t xml:space="preserve">- </w:t>
      </w:r>
      <w:r>
        <w:rPr>
          <w:rtl w:val="true"/>
        </w:rPr>
        <w:t>کتاب الأساری و الغلول‏</w:t>
      </w:r>
      <w:bookmarkEnd w:id="13"/>
    </w:p>
    <w:p>
      <w:pPr>
        <w:pStyle w:val="BookText"/>
        <w:rPr/>
      </w:pPr>
      <w:r>
        <w:rPr>
          <w:rFonts w:ascii="IRNazanin" w:hAnsi="IRNazanin" w:eastAsia="IRNazanin"/>
          <w:color w:val="111111"/>
          <w:sz w:val="28"/>
          <w:sz w:val="28"/>
          <w:szCs w:val="28"/>
          <w:rtl w:val="true"/>
          <w:lang w:bidi="fa-IR"/>
        </w:rPr>
        <w:t>لأبی النضر محمد بن مسعود العیاشی، من طبقة الشیخ الکلینی کما مر فی ابتداء فرض الصلاة، ذکره کذلک أبو العباس النجاشی، و لکن ابن الندیم عبر عنه بکتاب فداء الأساری و الغلول، و کذلک نقله الشیخ الطوسی فی فهرسه عن فهرس ابن الندیم، و یأتی کتاب الأسری لمحمد بن أحمد بن الجنید الذی هو من أجزاء کتابه الکبیر الموسوم بتهذیب الشیعة</w:t>
      </w:r>
      <w:r>
        <w:rPr>
          <w:rFonts w:eastAsia="IRNazanin" w:cs="IRNazanin"/>
          <w:color w:val="111111"/>
          <w:sz w:val="28"/>
          <w:szCs w:val="28"/>
          <w:rtl w:val="true"/>
          <w:lang w:bidi="fa-IR"/>
        </w:rPr>
        <w:t>.</w:t>
      </w:r>
    </w:p>
    <w:p>
      <w:pPr>
        <w:pStyle w:val="Heading3"/>
        <w:numPr>
          <w:ilvl w:val="2"/>
          <w:numId w:val="1"/>
        </w:numPr>
        <w:rPr/>
      </w:pPr>
      <w:bookmarkStart w:id="14" w:name="__RefHeading___Toc7274687_73709187"/>
      <w:bookmarkStart w:id="15" w:name="_Toc5"/>
      <w:bookmarkEnd w:id="14"/>
      <w:r>
        <w:rPr/>
        <w:t>2</w:t>
      </w:r>
      <w:r>
        <w:rPr>
          <w:rtl w:val="true"/>
        </w:rPr>
        <w:t xml:space="preserve">- </w:t>
      </w:r>
      <w:r>
        <w:rPr>
          <w:rtl w:val="true"/>
        </w:rPr>
        <w:t>الأساس‏</w:t>
      </w:r>
      <w:bookmarkEnd w:id="15"/>
    </w:p>
    <w:p>
      <w:pPr>
        <w:pStyle w:val="BookText"/>
        <w:rPr/>
      </w:pPr>
      <w:r>
        <w:rPr>
          <w:rFonts w:ascii="IRNazanin" w:hAnsi="IRNazanin" w:eastAsia="IRNazanin"/>
          <w:color w:val="111111"/>
          <w:sz w:val="28"/>
          <w:sz w:val="28"/>
          <w:szCs w:val="28"/>
          <w:rtl w:val="true"/>
          <w:lang w:bidi="fa-IR"/>
        </w:rPr>
        <w:t xml:space="preserve">فی أنساب الناس مشجرة للعلامة النسابة السید جعفر بن محمد بن جعفر ابن العلامة السید راضی أخ المقدس الکاظمی، صاحب المحصول الحسینی الأعرجی الکاظمی المتوفی بپشت‏کوه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کثیرة فی الأنساب و غیرها منها ریاض الأقحوان الذی ألفه قبل تألیف الأساس المذکور 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أول کتابه مناهل الضرب الموجود عندنا بخطه</w:t>
      </w:r>
      <w:r>
        <w:rPr>
          <w:rFonts w:eastAsia="IRNazanin" w:cs="IRNazanin"/>
          <w:color w:val="111111"/>
          <w:sz w:val="28"/>
          <w:szCs w:val="28"/>
          <w:rtl w:val="true"/>
          <w:lang w:bidi="fa-IR"/>
        </w:rPr>
        <w:t>.</w:t>
      </w:r>
    </w:p>
    <w:p>
      <w:pPr>
        <w:pStyle w:val="Heading3"/>
        <w:numPr>
          <w:ilvl w:val="2"/>
          <w:numId w:val="1"/>
        </w:numPr>
        <w:rPr/>
      </w:pPr>
      <w:bookmarkStart w:id="16" w:name="__RefHeading___Toc7274689_73709187"/>
      <w:bookmarkStart w:id="17" w:name="_Toc6"/>
      <w:bookmarkEnd w:id="16"/>
      <w:r>
        <w:rPr/>
        <w:t>3</w:t>
      </w:r>
      <w:r>
        <w:rPr>
          <w:rtl w:val="true"/>
        </w:rPr>
        <w:t xml:space="preserve">- </w:t>
      </w:r>
      <w:r>
        <w:rPr>
          <w:rtl w:val="true"/>
        </w:rPr>
        <w:t>الأساس‏</w:t>
      </w:r>
      <w:bookmarkEnd w:id="17"/>
    </w:p>
    <w:p>
      <w:pPr>
        <w:pStyle w:val="BookText"/>
        <w:rPr/>
      </w:pPr>
      <w:r>
        <w:rPr>
          <w:rFonts w:ascii="IRNazanin" w:hAnsi="IRNazanin" w:eastAsia="IRNazanin"/>
          <w:color w:val="111111"/>
          <w:sz w:val="28"/>
          <w:sz w:val="28"/>
          <w:szCs w:val="28"/>
          <w:rtl w:val="true"/>
          <w:lang w:bidi="fa-IR"/>
        </w:rPr>
        <w:t xml:space="preserve">فی عقائد الأکیاس و أصول الدین علی طریقة الزیدیة لإمامهم المنصور بالله القاسم بن محمد بن علی بن محمد بن الرشید الحسنی الیمنی المولود سنة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المعتمدة عند علماء الشیعة الزیدیة و علیه تعلیقاتهم، و له شروح رأیت منها النبراس، و الشمس المنیرة و رأیت الأساس فی المکتبة المرجانیة ببغداد و فی مکتبة العلامة السید محمد علی الشهرستانی،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فلق إصباح العقول فی قلوب أعلام 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الأساس کرامة فتلقه‏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صاحبی بکرامة الإنصاف‏ </w:t>
      </w:r>
      <w:bookmarkStart w:id="18" w:name="pg11673_170282"/>
    </w:p>
    <w:p>
      <w:pPr>
        <w:pStyle w:val="Heading3"/>
        <w:numPr>
          <w:ilvl w:val="2"/>
          <w:numId w:val="1"/>
        </w:numPr>
        <w:rPr/>
      </w:pPr>
      <w:bookmarkStart w:id="19" w:name="__RefHeading___Toc7274691_73709187"/>
      <w:bookmarkStart w:id="20" w:name="_Toc7"/>
      <w:bookmarkEnd w:id="18"/>
      <w:bookmarkEnd w:id="19"/>
      <w:r>
        <w:rPr/>
        <w:t>4</w:t>
      </w:r>
      <w:r>
        <w:rPr>
          <w:rtl w:val="true"/>
        </w:rPr>
        <w:t xml:space="preserve">- </w:t>
      </w:r>
      <w:r>
        <w:rPr>
          <w:rtl w:val="true"/>
        </w:rPr>
        <w:t>الأساس‏</w:t>
      </w:r>
      <w:bookmarkEnd w:id="20"/>
    </w:p>
    <w:p>
      <w:pPr>
        <w:pStyle w:val="BookText"/>
        <w:rPr/>
      </w:pPr>
      <w:r>
        <w:rPr>
          <w:rFonts w:ascii="IRNazanin" w:hAnsi="IRNazanin" w:eastAsia="IRNazanin"/>
          <w:color w:val="111111"/>
          <w:sz w:val="28"/>
          <w:sz w:val="28"/>
          <w:szCs w:val="28"/>
          <w:rtl w:val="true"/>
          <w:lang w:bidi="fa-IR"/>
        </w:rPr>
        <w:t xml:space="preserve">فی الهندسة لغیاث المتألهین میر غیاث الدین منصور بن صدر الحقیقة میر صدر الدین بن غیاث الدین بن صدر الدین بن إبراهیم الحسینی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حکی فی مجالس المؤمنین عن بعض فضلاء عصره أنه رآه و بالغ فی إطراء تصانیفه</w:t>
      </w:r>
      <w:r>
        <w:rPr>
          <w:rFonts w:eastAsia="IRNazanin" w:cs="IRNazanin"/>
          <w:color w:val="111111"/>
          <w:sz w:val="28"/>
          <w:szCs w:val="28"/>
          <w:rtl w:val="true"/>
          <w:lang w:bidi="fa-IR"/>
        </w:rPr>
        <w:t>.</w:t>
      </w:r>
    </w:p>
    <w:p>
      <w:pPr>
        <w:pStyle w:val="Heading3"/>
        <w:numPr>
          <w:ilvl w:val="2"/>
          <w:numId w:val="1"/>
        </w:numPr>
        <w:rPr/>
      </w:pPr>
      <w:bookmarkStart w:id="21" w:name="__RefHeading___Toc7274693_73709187"/>
      <w:bookmarkStart w:id="22" w:name="_Toc8"/>
      <w:bookmarkEnd w:id="21"/>
      <w:r>
        <w:rPr/>
        <w:t>5</w:t>
      </w:r>
      <w:r>
        <w:rPr>
          <w:rtl w:val="true"/>
        </w:rPr>
        <w:t xml:space="preserve">- </w:t>
      </w:r>
      <w:r>
        <w:rPr>
          <w:rtl w:val="true"/>
        </w:rPr>
        <w:t>أساس الأحکام‏</w:t>
      </w:r>
      <w:bookmarkEnd w:id="22"/>
    </w:p>
    <w:p>
      <w:pPr>
        <w:pStyle w:val="BookText"/>
        <w:rPr/>
      </w:pPr>
      <w:r>
        <w:rPr>
          <w:rFonts w:ascii="IRNazanin" w:hAnsi="IRNazanin" w:eastAsia="IRNazanin"/>
          <w:color w:val="111111"/>
          <w:sz w:val="28"/>
          <w:sz w:val="28"/>
          <w:szCs w:val="28"/>
          <w:rtl w:val="true"/>
          <w:lang w:bidi="fa-IR"/>
        </w:rPr>
        <w:t xml:space="preserve">فی تنقیح عمد مسائل الأصول بالأحکام، للمولی العلامة أحمد ابن المولی محمد مهدی بن أبی ذر النراقی المتوفی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حکی لنا السید العلامة محمد باقر الشهیر بحاج آقا ابن العلامة السید أسد الله ابن السید حجة الإسلام الأصفهانی المتوفی بعد أوبته عن النجف إلی أصفهان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أن الأساس المذکور موجود فی خزانة کتبه بأصفهان</w:t>
      </w:r>
      <w:r>
        <w:rPr>
          <w:rFonts w:eastAsia="IRNazanin" w:cs="IRNazanin"/>
          <w:color w:val="111111"/>
          <w:sz w:val="28"/>
          <w:szCs w:val="28"/>
          <w:rtl w:val="true"/>
          <w:lang w:bidi="fa-IR"/>
        </w:rPr>
        <w:t>.</w:t>
      </w:r>
    </w:p>
    <w:p>
      <w:pPr>
        <w:pStyle w:val="Heading3"/>
        <w:numPr>
          <w:ilvl w:val="2"/>
          <w:numId w:val="1"/>
        </w:numPr>
        <w:rPr/>
      </w:pPr>
      <w:bookmarkStart w:id="23" w:name="__RefHeading___Toc7274695_73709187"/>
      <w:bookmarkStart w:id="24" w:name="_Toc9"/>
      <w:bookmarkEnd w:id="23"/>
      <w:r>
        <w:rPr/>
        <w:t>6</w:t>
      </w:r>
      <w:r>
        <w:rPr>
          <w:rtl w:val="true"/>
        </w:rPr>
        <w:t xml:space="preserve">- </w:t>
      </w:r>
      <w:r>
        <w:rPr>
          <w:rtl w:val="true"/>
        </w:rPr>
        <w:t>أساس الأحکام‏</w:t>
      </w:r>
      <w:bookmarkEnd w:id="24"/>
    </w:p>
    <w:p>
      <w:pPr>
        <w:pStyle w:val="BookText"/>
        <w:rPr/>
      </w:pPr>
      <w:r>
        <w:rPr>
          <w:rFonts w:ascii="IRNazanin" w:hAnsi="IRNazanin" w:eastAsia="IRNazanin"/>
          <w:color w:val="111111"/>
          <w:sz w:val="28"/>
          <w:sz w:val="28"/>
          <w:szCs w:val="28"/>
          <w:rtl w:val="true"/>
          <w:lang w:bidi="fa-IR"/>
        </w:rPr>
        <w:t xml:space="preserve">فی شرح شرایع الإسلام للعلامة الشیخ محمد حسن بن العلامة المولی محمد جعفر شریعتمدار الأسترآبادی المقیم بطهران و المتوفی بها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أربعة مجلدات، مجلد منها فی المواقیت و مسألة المواسعة و المضایقة و مبحث القبلة، و مجلد فی الوقف و الصوم و الضمان و بعض فروع النکاح و الرضاع، و علی ظهره إجازة له من الفقیه العلامة الشیخ راضی بن الشیخ محمد ابن الشیخ خضر النجفی، و مجلد فی القضاء و الشهادات، و علیه إجازة العلامة الشیخ مشکور الحولاوی النجفی للمؤلف، و مجلد فی الخیارات و بیع الصرف و الإجارة و الغصب کلها عند ولده العلامة المعاصر آقا محمود الشهیر بشریعتمدار نزیل سبزوار</w:t>
      </w:r>
      <w:r>
        <w:rPr>
          <w:rFonts w:eastAsia="IRNazanin" w:cs="IRNazanin"/>
          <w:color w:val="111111"/>
          <w:sz w:val="28"/>
          <w:szCs w:val="28"/>
          <w:rtl w:val="true"/>
          <w:lang w:bidi="fa-IR"/>
        </w:rPr>
        <w:t>.</w:t>
      </w:r>
    </w:p>
    <w:p>
      <w:pPr>
        <w:pStyle w:val="Heading3"/>
        <w:numPr>
          <w:ilvl w:val="2"/>
          <w:numId w:val="1"/>
        </w:numPr>
        <w:rPr/>
      </w:pPr>
      <w:bookmarkStart w:id="25" w:name="__RefHeading___Toc7274697_73709187"/>
      <w:bookmarkStart w:id="26" w:name="_Toc10"/>
      <w:bookmarkEnd w:id="25"/>
      <w:r>
        <w:rPr/>
        <w:t>7</w:t>
      </w:r>
      <w:r>
        <w:rPr>
          <w:rtl w:val="true"/>
        </w:rPr>
        <w:t xml:space="preserve">- </w:t>
      </w:r>
      <w:r>
        <w:rPr>
          <w:rtl w:val="true"/>
        </w:rPr>
        <w:t>أساس الأصول‏</w:t>
      </w:r>
      <w:bookmarkEnd w:id="2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الفوائد المدنیة الأسترآبادیة، للعلامة السید دلدار علی بن محمد معین النقوی النصیرآبادی اللکهنوی المجاز من آیة الله بحر العلوم و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لنا العقل دلیلا لا یخمد برهانه و حقا لا یخذل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و رأیت نسخه منه بخط العالم الشیخ أحمد ابن العلامة الشیخ محمد علی الشهیر بابن سلطان الحائری‏ </w:t>
      </w:r>
      <w:bookmarkStart w:id="27" w:name="pg11673_170283"/>
    </w:p>
    <w:p>
      <w:pPr>
        <w:pStyle w:val="BookText"/>
        <w:rPr/>
      </w:pPr>
      <w:bookmarkEnd w:id="27"/>
      <w:r>
        <w:rPr>
          <w:rFonts w:ascii="IRNazanin" w:hAnsi="IRNazanin" w:eastAsia="IRNazanin"/>
          <w:color w:val="111111"/>
          <w:sz w:val="28"/>
          <w:sz w:val="28"/>
          <w:szCs w:val="28"/>
          <w:rtl w:val="true"/>
          <w:lang w:bidi="fa-IR"/>
        </w:rPr>
        <w:t xml:space="preserve">فرغ من الکتابة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الشیخ محمد علی ابن سلطان من العلماء الأتقیاء و أجلاء تلامیذ العلامة المحدث الشیخ یوسف صاحب الحدائق و هو الذی باشر غسل أستاذه المحدث کما ذکره الشیخ أبو علی الحائری فی منتهی المقال و کان علی النسخة الأصلیة تقریظ آیة الله بحر العلوم و العلامة الأمیر السید علی صاحب الریاض و نقض الکتاب أبو أحمد میرزا محمد بن عبد النبی النیسابوری الهندی الشهیر بالأخباری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دیدنه بالنسبة إلی عامة معاصریه بکتاب سماه معاول العقول لقلع أساس الأصول و أساء فیه الأدب بالنسبة إلی العلامة المؤلف بل إلی أعاظم الأساطین فکتب جمع من تلامیذ المؤلف فی الرد علیه کتاب مطارق الحق و الیقین فی کسر معاول الشیاطین</w:t>
      </w:r>
      <w:r>
        <w:rPr>
          <w:rFonts w:eastAsia="IRNazanin" w:cs="IRNazanin"/>
          <w:color w:val="111111"/>
          <w:sz w:val="28"/>
          <w:szCs w:val="28"/>
          <w:rtl w:val="true"/>
          <w:lang w:bidi="fa-IR"/>
        </w:rPr>
        <w:t>.</w:t>
      </w:r>
    </w:p>
    <w:p>
      <w:pPr>
        <w:pStyle w:val="Heading3"/>
        <w:numPr>
          <w:ilvl w:val="2"/>
          <w:numId w:val="1"/>
        </w:numPr>
        <w:rPr/>
      </w:pPr>
      <w:bookmarkStart w:id="28" w:name="__RefHeading___Toc7274699_73709187"/>
      <w:bookmarkStart w:id="29" w:name="_Toc11"/>
      <w:bookmarkEnd w:id="28"/>
      <w:r>
        <w:rPr/>
        <w:t>8</w:t>
      </w:r>
      <w:r>
        <w:rPr>
          <w:rtl w:val="true"/>
        </w:rPr>
        <w:t xml:space="preserve">- </w:t>
      </w:r>
      <w:r>
        <w:rPr>
          <w:rtl w:val="true"/>
        </w:rPr>
        <w:t>أساس الاقتباس‏</w:t>
      </w:r>
      <w:bookmarkEnd w:id="29"/>
    </w:p>
    <w:p>
      <w:pPr>
        <w:pStyle w:val="BookText"/>
        <w:rPr/>
      </w:pPr>
      <w:r>
        <w:rPr>
          <w:rFonts w:ascii="IRNazanin" w:hAnsi="IRNazanin" w:eastAsia="IRNazanin"/>
          <w:color w:val="111111"/>
          <w:sz w:val="28"/>
          <w:sz w:val="28"/>
          <w:szCs w:val="28"/>
          <w:rtl w:val="true"/>
          <w:lang w:bidi="fa-IR"/>
        </w:rPr>
        <w:t xml:space="preserve">فی المعانی و البیان للسید اختیار ابن السید غیاث الدین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و المحامد راجعة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الموجودة فی الخزانة الرضویة من موقوفات السلطان نادر شاه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قال فی کشف الظنون إنه مرتب علی عنوان و کلمات و سطور و حروف کلها فی الأمثال و الحکم و الاقتباسات اللطیفة ألفه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30" w:name="__RefHeading___Toc7274701_73709187"/>
      <w:bookmarkStart w:id="31" w:name="_Toc12"/>
      <w:bookmarkEnd w:id="30"/>
      <w:r>
        <w:rPr/>
        <w:t>9</w:t>
      </w:r>
      <w:r>
        <w:rPr>
          <w:rtl w:val="true"/>
        </w:rPr>
        <w:t xml:space="preserve">- </w:t>
      </w:r>
      <w:r>
        <w:rPr>
          <w:rtl w:val="true"/>
        </w:rPr>
        <w:t>أساس الاقتباس‏</w:t>
      </w:r>
      <w:bookmarkEnd w:id="3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لسلطان الحکماء خواجه نصیر الدین محمد بن محمد بن الحسن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یقرب من اثنی عشر ألف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متعلمان حکمت را بالهام حق و تلقین صدق و توفیق خیر مؤید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کتابتها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عند العلامة میرزا إبراهیم ابن العلامة میرزا إسماعیل ابن المولی زین العابدین السلماسی الکاظمی المتوفی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وفاته نقلت النسخة إلی أروپا و نسخه أخری فی النجف کانت عند العلامة الریاضی السید أبی القاسم الموسوی و هو مرتب علی مقدمه فی تقسیم العلم و تسع مقالات‏ </w:t>
      </w:r>
      <w:bookmarkStart w:id="32" w:name="pg11673_170285"/>
    </w:p>
    <w:p>
      <w:pPr>
        <w:pStyle w:val="BookText"/>
        <w:rPr/>
      </w:pPr>
      <w:bookmarkEnd w:id="32"/>
      <w:r>
        <w:rPr>
          <w:rFonts w:ascii="IRNazanin" w:hAnsi="IRNazanin" w:eastAsia="IRNazanin"/>
          <w:color w:val="111111"/>
          <w:sz w:val="28"/>
          <w:sz w:val="28"/>
          <w:szCs w:val="28"/>
          <w:rtl w:val="true"/>
          <w:lang w:bidi="fa-IR"/>
        </w:rPr>
        <w:t>أولها فی الإیساغوجی و یذکر فیها الفرق بین الکل و الکلی من سبعة وجوه و ثانیها فی المقولات، و ثالثها فی القضایا، و رابعها فی القیاس، و خامسها فی البرهان، و سادسها فی الجدل، و سابعها فی المغالطة، و ثامنها فی الخطابة و تاسعها فی الشعر</w:t>
      </w:r>
      <w:r>
        <w:rPr>
          <w:rFonts w:eastAsia="IRNazanin" w:cs="IRNazanin"/>
          <w:color w:val="111111"/>
          <w:sz w:val="28"/>
          <w:szCs w:val="28"/>
          <w:rtl w:val="true"/>
          <w:lang w:bidi="fa-IR"/>
        </w:rPr>
        <w:t>.</w:t>
      </w:r>
    </w:p>
    <w:p>
      <w:pPr>
        <w:pStyle w:val="Heading3"/>
        <w:numPr>
          <w:ilvl w:val="2"/>
          <w:numId w:val="1"/>
        </w:numPr>
        <w:rPr/>
      </w:pPr>
      <w:bookmarkStart w:id="33" w:name="__RefHeading___Toc7274703_73709187"/>
      <w:bookmarkStart w:id="34" w:name="_Toc13"/>
      <w:bookmarkEnd w:id="33"/>
      <w:r>
        <w:rPr/>
        <w:t>10</w:t>
      </w:r>
      <w:r>
        <w:rPr>
          <w:rtl w:val="true"/>
        </w:rPr>
        <w:t xml:space="preserve">- </w:t>
      </w:r>
      <w:r>
        <w:rPr>
          <w:rtl w:val="true"/>
        </w:rPr>
        <w:t>أساس الإیجاد</w:t>
      </w:r>
      <w:bookmarkEnd w:id="34"/>
    </w:p>
    <w:p>
      <w:pPr>
        <w:pStyle w:val="BookText"/>
        <w:rPr/>
      </w:pPr>
      <w:r>
        <w:rPr>
          <w:rFonts w:ascii="IRNazanin" w:hAnsi="IRNazanin" w:eastAsia="IRNazanin"/>
          <w:color w:val="111111"/>
          <w:sz w:val="28"/>
          <w:sz w:val="28"/>
          <w:szCs w:val="28"/>
          <w:rtl w:val="true"/>
          <w:lang w:bidi="fa-IR"/>
        </w:rPr>
        <w:t xml:space="preserve">فی علم الاستعداد لتحصیل ملکة الاجتهاد، للعلامة السید معز الدین محمد المهدی بن الحسن بن أحمد الحسینی القزوینی الحلی النجفی 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الاستعداد من فروع علم أصول الفقه و هو الذی أسسه و اخترعه و ألف فیه هذا الکتاب المرتب علی مقدمه و تأسیسات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أفئدة أولیائه محال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بالکاظمیة لالتماس تلمیذه میرزا محمد بن عبد الوهاب الهمدانی الکاظمی فی صفر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هذا العلم بعلم استعداد بلوغ المراد إلی تحصیل ملکة الاجتهاد و بین فی المقدمة تعریفه و موضوعه و غایته فعرفه بأنه علم بقواعد یعرف بها مراتب الاستعداد إلی ملکة الاجتهاد و الموضوع هو الاستعداد و قابلیة النفس لتحصیل الکمال و الغایة بلوغ المراد و الوصول إلی حد الاجتهاد و التأسیسات الثلاثة فی بیان حقیقة الاستعداد و المستعد و المستعد له و تحقیق أن الاستعداد هل هو قوة قدسیة و موهبة إلهیة أو ملکة کسبیة و بیان ما هو طریق اکتساب الاستعداد و ما هو سبب لحصوله و ما هو دخیل فی تحصیل ملکة الاجتهاد، رأیت نسخه منه کتابتها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العلامة الشیخ عبد الحسین الحلی فی النجف و نسخه أخری عند العلامة السید میرزا هادی الخراسانی الحائری فی کربلاء</w:t>
      </w:r>
      <w:r>
        <w:rPr>
          <w:rFonts w:eastAsia="IRNazanin" w:cs="IRNazanin"/>
          <w:color w:val="111111"/>
          <w:sz w:val="28"/>
          <w:szCs w:val="28"/>
          <w:rtl w:val="true"/>
          <w:lang w:bidi="fa-IR"/>
        </w:rPr>
        <w:t>.</w:t>
      </w:r>
    </w:p>
    <w:p>
      <w:pPr>
        <w:pStyle w:val="Heading3"/>
        <w:numPr>
          <w:ilvl w:val="2"/>
          <w:numId w:val="1"/>
        </w:numPr>
        <w:rPr/>
      </w:pPr>
      <w:bookmarkStart w:id="35" w:name="__RefHeading___Toc7274705_73709187"/>
      <w:bookmarkStart w:id="36" w:name="_Toc14"/>
      <w:bookmarkEnd w:id="35"/>
      <w:r>
        <w:rPr/>
        <w:t>11</w:t>
      </w:r>
      <w:r>
        <w:rPr>
          <w:rtl w:val="true"/>
        </w:rPr>
        <w:t xml:space="preserve">- </w:t>
      </w:r>
      <w:r>
        <w:rPr>
          <w:rtl w:val="true"/>
        </w:rPr>
        <w:t>أساس التعلیم‏</w:t>
      </w:r>
      <w:bookmarkEnd w:id="36"/>
    </w:p>
    <w:p>
      <w:pPr>
        <w:pStyle w:val="BookText"/>
        <w:rPr/>
      </w:pPr>
      <w:r>
        <w:rPr>
          <w:rFonts w:ascii="IRNazanin" w:hAnsi="IRNazanin" w:eastAsia="IRNazanin"/>
          <w:color w:val="111111"/>
          <w:sz w:val="28"/>
          <w:sz w:val="28"/>
          <w:szCs w:val="28"/>
          <w:rtl w:val="true"/>
          <w:lang w:bidi="fa-IR"/>
        </w:rPr>
        <w:t xml:space="preserve">للعلامة الشیخ محمود بن عباس العاملی المتوفی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جزؤه الأول فی مطبعة العرفان بصیدا</w:t>
      </w:r>
      <w:r>
        <w:rPr>
          <w:rFonts w:eastAsia="IRNazanin" w:cs="IRNazanin"/>
          <w:color w:val="111111"/>
          <w:sz w:val="28"/>
          <w:szCs w:val="28"/>
          <w:rtl w:val="true"/>
          <w:lang w:bidi="fa-IR"/>
        </w:rPr>
        <w:t>.</w:t>
      </w:r>
    </w:p>
    <w:p>
      <w:pPr>
        <w:pStyle w:val="Heading3"/>
        <w:numPr>
          <w:ilvl w:val="2"/>
          <w:numId w:val="1"/>
        </w:numPr>
        <w:rPr/>
      </w:pPr>
      <w:bookmarkStart w:id="37" w:name="__RefHeading___Toc7274707_73709187"/>
      <w:bookmarkStart w:id="38" w:name="_Toc15"/>
      <w:bookmarkEnd w:id="37"/>
      <w:r>
        <w:rPr/>
        <w:t>12</w:t>
      </w:r>
      <w:r>
        <w:rPr>
          <w:rtl w:val="true"/>
        </w:rPr>
        <w:t xml:space="preserve">- </w:t>
      </w:r>
      <w:r>
        <w:rPr>
          <w:rtl w:val="true"/>
        </w:rPr>
        <w:t>أساس التقدیس‏</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بإیران کما یظهر من بعض الفهارس</w:t>
      </w:r>
      <w:r>
        <w:rPr>
          <w:rFonts w:eastAsia="IRNazanin" w:cs="IRNazanin"/>
          <w:color w:val="111111"/>
          <w:sz w:val="28"/>
          <w:szCs w:val="28"/>
          <w:rtl w:val="true"/>
          <w:lang w:bidi="fa-IR"/>
        </w:rPr>
        <w:t xml:space="preserve">. </w:t>
      </w:r>
      <w:bookmarkStart w:id="39" w:name="pg11673_170287"/>
    </w:p>
    <w:p>
      <w:pPr>
        <w:pStyle w:val="Heading3"/>
        <w:numPr>
          <w:ilvl w:val="2"/>
          <w:numId w:val="1"/>
        </w:numPr>
        <w:rPr/>
      </w:pPr>
      <w:bookmarkStart w:id="40" w:name="__RefHeading___Toc7274709_73709187"/>
      <w:bookmarkStart w:id="41" w:name="_Toc16"/>
      <w:bookmarkEnd w:id="39"/>
      <w:bookmarkEnd w:id="40"/>
      <w:r>
        <w:rPr/>
        <w:t>13</w:t>
      </w:r>
      <w:r>
        <w:rPr>
          <w:rtl w:val="true"/>
        </w:rPr>
        <w:t xml:space="preserve">- </w:t>
      </w:r>
      <w:r>
        <w:rPr>
          <w:rtl w:val="true"/>
        </w:rPr>
        <w:t>أساس السیاسة فی تأسیس الرئاسة</w:t>
      </w:r>
      <w:bookmarkEnd w:id="41"/>
    </w:p>
    <w:p>
      <w:pPr>
        <w:pStyle w:val="BookText"/>
        <w:rPr/>
      </w:pPr>
      <w:r>
        <w:rPr>
          <w:rFonts w:ascii="IRNazanin" w:hAnsi="IRNazanin" w:eastAsia="IRNazanin"/>
          <w:color w:val="111111"/>
          <w:sz w:val="28"/>
          <w:sz w:val="28"/>
          <w:szCs w:val="28"/>
          <w:rtl w:val="true"/>
          <w:lang w:bidi="fa-IR"/>
        </w:rPr>
        <w:t xml:space="preserve">للواعظ الماهر الشیخ محمد بن المولی إسماعیل الکجوری الطهرانی الملقب بسلطان المتکلمین المتوفی رابع عشر شعبان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شرح فی أوله عهد أمیر المؤمنین ع إلی مالک الأشتر النخعی ثم عقبه ببیان سائر الأخلاق و الآداب</w:t>
      </w:r>
      <w:r>
        <w:rPr>
          <w:rFonts w:eastAsia="IRNazanin" w:cs="IRNazanin"/>
          <w:color w:val="111111"/>
          <w:sz w:val="28"/>
          <w:szCs w:val="28"/>
          <w:rtl w:val="true"/>
          <w:lang w:bidi="fa-IR"/>
        </w:rPr>
        <w:t>.</w:t>
      </w:r>
    </w:p>
    <w:p>
      <w:pPr>
        <w:pStyle w:val="Heading3"/>
        <w:numPr>
          <w:ilvl w:val="2"/>
          <w:numId w:val="1"/>
        </w:numPr>
        <w:rPr/>
      </w:pPr>
      <w:bookmarkStart w:id="42" w:name="__RefHeading___Toc7274711_73709187"/>
      <w:bookmarkStart w:id="43" w:name="_Toc17"/>
      <w:bookmarkEnd w:id="42"/>
      <w:r>
        <w:rPr/>
        <w:t>14</w:t>
      </w:r>
      <w:r>
        <w:rPr>
          <w:rtl w:val="true"/>
        </w:rPr>
        <w:t xml:space="preserve">- </w:t>
      </w:r>
      <w:r>
        <w:rPr>
          <w:rtl w:val="true"/>
        </w:rPr>
        <w:t>أساس الشریعة</w:t>
      </w:r>
      <w:bookmarkEnd w:id="43"/>
    </w:p>
    <w:p>
      <w:pPr>
        <w:pStyle w:val="BookText"/>
        <w:rPr/>
      </w:pPr>
      <w:r>
        <w:rPr>
          <w:rFonts w:ascii="IRNazanin" w:hAnsi="IRNazanin" w:eastAsia="IRNazanin"/>
          <w:color w:val="111111"/>
          <w:sz w:val="28"/>
          <w:sz w:val="28"/>
          <w:szCs w:val="28"/>
          <w:rtl w:val="true"/>
          <w:lang w:bidi="fa-IR"/>
        </w:rPr>
        <w:t>فی الفقه الاستدلالی للعلامة المعاصر السید محسن ابن السید عبد الکریم الحسینی الأمین العاملی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44" w:name="__RefHeading___Toc7274713_73709187"/>
      <w:bookmarkStart w:id="45" w:name="_Toc18"/>
      <w:bookmarkEnd w:id="44"/>
      <w:r>
        <w:rPr/>
        <w:t>15</w:t>
      </w:r>
      <w:r>
        <w:rPr>
          <w:rtl w:val="true"/>
        </w:rPr>
        <w:t xml:space="preserve">- </w:t>
      </w:r>
      <w:r>
        <w:rPr>
          <w:rtl w:val="true"/>
        </w:rPr>
        <w:t>أساس الصحة</w:t>
      </w:r>
      <w:bookmarkEnd w:id="45"/>
    </w:p>
    <w:p>
      <w:pPr>
        <w:pStyle w:val="BookText"/>
        <w:rPr/>
      </w:pPr>
      <w:r>
        <w:rPr>
          <w:rFonts w:ascii="IRNazanin" w:hAnsi="IRNazanin" w:eastAsia="IRNazanin"/>
          <w:color w:val="111111"/>
          <w:sz w:val="28"/>
          <w:sz w:val="28"/>
          <w:szCs w:val="28"/>
          <w:rtl w:val="true"/>
          <w:lang w:bidi="fa-IR"/>
        </w:rPr>
        <w:t xml:space="preserve">فی الطب لمیرزا محمد نصیر الحسینی الأصفهانی الطبیب الماهر المتوفی سنة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هو من أجداد میرزا فرصت الشیرازی ذکرت ترجمته فی مقدمه کتاب دبستان فرصت المطبوع بإیران</w:t>
      </w:r>
      <w:r>
        <w:rPr>
          <w:rFonts w:eastAsia="IRNazanin" w:cs="IRNazanin"/>
          <w:color w:val="111111"/>
          <w:sz w:val="28"/>
          <w:szCs w:val="28"/>
          <w:rtl w:val="true"/>
          <w:lang w:bidi="fa-IR"/>
        </w:rPr>
        <w:t>.</w:t>
      </w:r>
    </w:p>
    <w:p>
      <w:pPr>
        <w:pStyle w:val="Heading3"/>
        <w:numPr>
          <w:ilvl w:val="2"/>
          <w:numId w:val="1"/>
        </w:numPr>
        <w:rPr/>
      </w:pPr>
      <w:bookmarkStart w:id="46" w:name="__RefHeading___Toc7274715_73709187"/>
      <w:bookmarkStart w:id="47" w:name="_Toc19"/>
      <w:bookmarkEnd w:id="46"/>
      <w:r>
        <w:rPr/>
        <w:t>16</w:t>
      </w:r>
      <w:r>
        <w:rPr>
          <w:rtl w:val="true"/>
        </w:rPr>
        <w:t xml:space="preserve">- </w:t>
      </w:r>
      <w:r>
        <w:rPr>
          <w:rtl w:val="true"/>
        </w:rPr>
        <w:t>أساس القواعد فی أصول الفوائد</w:t>
      </w:r>
      <w:bookmarkEnd w:id="47"/>
    </w:p>
    <w:p>
      <w:pPr>
        <w:pStyle w:val="BookText"/>
        <w:rPr/>
      </w:pPr>
      <w:r>
        <w:rPr>
          <w:rFonts w:ascii="IRNazanin" w:hAnsi="IRNazanin" w:eastAsia="IRNazanin"/>
          <w:color w:val="111111"/>
          <w:sz w:val="28"/>
          <w:sz w:val="28"/>
          <w:szCs w:val="28"/>
          <w:rtl w:val="true"/>
          <w:lang w:bidi="fa-IR"/>
        </w:rPr>
        <w:t xml:space="preserve">شرح للفوائد البهائیة فی الحساب للمولی کمال الدین حسین بن عبد الحق الأردبیلی صاحب التفسیر و شارح گلشن راز، و نهج البلاغة، و المعاصر لشاه إسماعیل المتوفی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نعمه الوافیة و منحه المتوالیة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البهائیة فی الحساب للمولی عماد الدین عبد الله بن محمد الخوام البغدادی کما ذکره فی کشف الظنون، لکن یأتی أنه للمولی عبد الله بن محمد بن عبد الرزاق الحساب ألفه لشمس الدین بهاء الدولة محمد بن محمد الجوینی سنة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و له شرح آخر للمولی عبد العلی البرجندی یأتی فی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w:t>
      </w:r>
    </w:p>
    <w:p>
      <w:pPr>
        <w:pStyle w:val="Heading3"/>
        <w:numPr>
          <w:ilvl w:val="2"/>
          <w:numId w:val="1"/>
        </w:numPr>
        <w:rPr/>
      </w:pPr>
      <w:bookmarkStart w:id="48" w:name="__RefHeading___Toc7274717_73709187"/>
      <w:bookmarkStart w:id="49" w:name="_Toc20"/>
      <w:bookmarkEnd w:id="48"/>
      <w:r>
        <w:rPr/>
        <w:t>17</w:t>
      </w:r>
      <w:r>
        <w:rPr>
          <w:rtl w:val="true"/>
        </w:rPr>
        <w:t xml:space="preserve">- </w:t>
      </w:r>
      <w:r>
        <w:rPr>
          <w:rtl w:val="true"/>
        </w:rPr>
        <w:t>أساس الکمال‏</w:t>
      </w:r>
      <w:bookmarkEnd w:id="49"/>
    </w:p>
    <w:p>
      <w:pPr>
        <w:pStyle w:val="BookText"/>
        <w:rPr/>
      </w:pPr>
      <w:r>
        <w:rPr>
          <w:rFonts w:ascii="IRNazanin" w:hAnsi="IRNazanin" w:eastAsia="IRNazanin"/>
          <w:color w:val="111111"/>
          <w:sz w:val="28"/>
          <w:sz w:val="28"/>
          <w:szCs w:val="28"/>
          <w:rtl w:val="true"/>
          <w:lang w:bidi="fa-IR"/>
        </w:rPr>
        <w:t xml:space="preserve">للفاضل المعاصر الشیخ عبد الحی صدر الشریعة ابن الشیخ مفید بن الشیخ محمد نبی الشیرازی، ذکره فی آخر کتاب والده گنج گوهر المطبوع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50" w:name="__RefHeading___Toc7274719_73709187"/>
      <w:bookmarkStart w:id="51" w:name="_Toc21"/>
      <w:bookmarkEnd w:id="50"/>
      <w:r>
        <w:rPr/>
        <w:t>18</w:t>
      </w:r>
      <w:r>
        <w:rPr>
          <w:rtl w:val="true"/>
        </w:rPr>
        <w:t xml:space="preserve">- </w:t>
      </w:r>
      <w:r>
        <w:rPr>
          <w:rtl w:val="true"/>
        </w:rPr>
        <w:t>أساس الوحدانیة</w:t>
      </w:r>
      <w:bookmarkEnd w:id="5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وحدة الواجب تعالی، للمولی داود بن محمود بن محمد الرومی،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الأحدی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خطبته صلی علی محمد و آله الطاهرین ص، و رتبه علی أربعة أصول، </w:t>
      </w:r>
      <w:bookmarkStart w:id="52" w:name="pg11673_170289"/>
    </w:p>
    <w:p>
      <w:pPr>
        <w:pStyle w:val="BookText"/>
        <w:rPr/>
      </w:pPr>
      <w:bookmarkEnd w:id="52"/>
      <w:r>
        <w:rPr>
          <w:rFonts w:ascii="IRNazanin" w:hAnsi="IRNazanin" w:eastAsia="IRNazanin"/>
          <w:color w:val="111111"/>
          <w:sz w:val="28"/>
          <w:sz w:val="28"/>
          <w:szCs w:val="28"/>
          <w:rtl w:val="true"/>
          <w:lang w:bidi="fa-IR"/>
        </w:rPr>
        <w:t xml:space="preserve">رأیته عند الفاضل الشیخ علی أکبر مروج الإسلام الکرمانی المشهدی بمشهد الرضا ع بخط السید محمد تقی بن محمد صادق الموسوی کتبها لنفسه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و کتب فیها عدة رسائل أخری ثم وقف المجموعة فی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53" w:name="__RefHeading___Toc7274721_73709187"/>
      <w:bookmarkStart w:id="54" w:name="_Toc22"/>
      <w:bookmarkEnd w:id="53"/>
      <w:r>
        <w:rPr/>
        <w:t>19</w:t>
      </w:r>
      <w:r>
        <w:rPr>
          <w:rtl w:val="true"/>
        </w:rPr>
        <w:t xml:space="preserve">- </w:t>
      </w:r>
      <w:r>
        <w:rPr>
          <w:rtl w:val="true"/>
        </w:rPr>
        <w:t>أسئلة الدمعة من عین المانع من الجمعة</w:t>
      </w:r>
      <w:bookmarkEnd w:id="54"/>
    </w:p>
    <w:p>
      <w:pPr>
        <w:pStyle w:val="BookText"/>
        <w:rPr/>
      </w:pPr>
      <w:r>
        <w:rPr>
          <w:rFonts w:ascii="IRNazanin" w:hAnsi="IRNazanin" w:eastAsia="IRNazanin"/>
          <w:color w:val="111111"/>
          <w:sz w:val="28"/>
          <w:sz w:val="28"/>
          <w:szCs w:val="28"/>
          <w:rtl w:val="true"/>
          <w:lang w:bidi="fa-IR"/>
        </w:rPr>
        <w:t xml:space="preserve">للشیخ عبد الله بن الحاج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معاصره المولی بهاء الدین محمد بن الحسن الأصفهانی المعروف بالفاضل الهندی فیما ذکره فی مبحث صلاة الجمعة من کتابه کشف اللثام، و قد أحال السماهیجی إلی کتابه هذا فی آخر کتابه النفحة العنبریة</w:t>
      </w:r>
      <w:r>
        <w:rPr>
          <w:rFonts w:eastAsia="IRNazanin" w:cs="IRNazanin"/>
          <w:color w:val="111111"/>
          <w:sz w:val="28"/>
          <w:szCs w:val="28"/>
          <w:rtl w:val="true"/>
          <w:lang w:bidi="fa-IR"/>
        </w:rPr>
        <w:t>.</w:t>
      </w:r>
    </w:p>
    <w:p>
      <w:pPr>
        <w:pStyle w:val="Heading3"/>
        <w:numPr>
          <w:ilvl w:val="2"/>
          <w:numId w:val="1"/>
        </w:numPr>
        <w:rPr/>
      </w:pPr>
      <w:bookmarkStart w:id="55" w:name="__RefHeading___Toc7274723_73709187"/>
      <w:bookmarkStart w:id="56" w:name="_Toc23"/>
      <w:bookmarkEnd w:id="55"/>
      <w:r>
        <w:rPr>
          <w:rtl w:val="true"/>
        </w:rPr>
        <w:t>رسالة أسامة</w:t>
      </w:r>
      <w:bookmarkEnd w:id="56"/>
    </w:p>
    <w:p>
      <w:pPr>
        <w:pStyle w:val="BookText"/>
        <w:rPr/>
      </w:pPr>
      <w:r>
        <w:rPr>
          <w:rFonts w:ascii="IRNazanin" w:hAnsi="IRNazanin" w:eastAsia="IRNazanin"/>
          <w:color w:val="111111"/>
          <w:sz w:val="28"/>
          <w:sz w:val="28"/>
          <w:szCs w:val="28"/>
          <w:rtl w:val="true"/>
          <w:lang w:bidi="fa-IR"/>
        </w:rPr>
        <w:t>أو جیش أسامة، یأتی فی الرسائل بعنوان رسالة أسامة</w:t>
      </w:r>
    </w:p>
    <w:p>
      <w:pPr>
        <w:pStyle w:val="Heading3"/>
        <w:numPr>
          <w:ilvl w:val="2"/>
          <w:numId w:val="1"/>
        </w:numPr>
        <w:rPr/>
      </w:pPr>
      <w:bookmarkStart w:id="57" w:name="__RefHeading___Toc7274725_73709187"/>
      <w:bookmarkStart w:id="58" w:name="_Toc24"/>
      <w:bookmarkEnd w:id="57"/>
      <w:r>
        <w:rPr/>
        <w:t>20</w:t>
      </w:r>
      <w:r>
        <w:rPr>
          <w:rtl w:val="true"/>
        </w:rPr>
        <w:t xml:space="preserve">- </w:t>
      </w:r>
      <w:r>
        <w:rPr>
          <w:rtl w:val="true"/>
        </w:rPr>
        <w:t>أسامی الأمهات‏</w:t>
      </w:r>
      <w:bookmarkEnd w:id="58"/>
    </w:p>
    <w:p>
      <w:pPr>
        <w:pStyle w:val="BookText"/>
        <w:rPr/>
      </w:pPr>
      <w:r>
        <w:rPr>
          <w:rFonts w:ascii="IRNazanin" w:hAnsi="IRNazanin" w:eastAsia="IRNazanin"/>
          <w:color w:val="111111"/>
          <w:sz w:val="28"/>
          <w:sz w:val="28"/>
          <w:szCs w:val="28"/>
          <w:rtl w:val="true"/>
          <w:lang w:bidi="fa-IR"/>
        </w:rPr>
        <w:t>فی النسب للإمام العلامة النسابة الملقب بالناطق بالحق السید أبی طالب یحیی بن الحسین الأحول ابن هارون الأقطع ابن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هارون بن محمد البطحائی ابن القاسم بن الحسن أمیر المدینة ابن زید بن الإمام المجتبی ع المعروف بیحیی الهارونی المتوفی سنة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الأمالی الذی ینقل عنه السید ابن طاوس فی الإقبال و ینقل عن کتابه أسامی الأمهات العلامة النسابة السید أحمد بن محمد بن المهنا بن علی بن المهنا العبیدلی فی کتابه تذکره النسب کثیرا و جعل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لاسم هذا الکتاب تسهیلا کما جعل رموزا أخر لکل واحد من مآخذ تذکرته و صرح بها فی أول التذکرة</w:t>
      </w:r>
      <w:r>
        <w:rPr>
          <w:rFonts w:eastAsia="IRNazanin" w:cs="IRNazanin"/>
          <w:color w:val="111111"/>
          <w:sz w:val="28"/>
          <w:szCs w:val="28"/>
          <w:rtl w:val="true"/>
          <w:lang w:bidi="fa-IR"/>
        </w:rPr>
        <w:t>.</w:t>
      </w:r>
    </w:p>
    <w:p>
      <w:pPr>
        <w:pStyle w:val="Heading3"/>
        <w:numPr>
          <w:ilvl w:val="2"/>
          <w:numId w:val="1"/>
        </w:numPr>
        <w:rPr/>
      </w:pPr>
      <w:bookmarkStart w:id="59" w:name="__RefHeading___Toc7274727_73709187"/>
      <w:bookmarkStart w:id="60" w:name="_Toc25"/>
      <w:bookmarkEnd w:id="59"/>
      <w:r>
        <w:rPr/>
        <w:t>21</w:t>
      </w:r>
      <w:r>
        <w:rPr>
          <w:rtl w:val="true"/>
        </w:rPr>
        <w:t xml:space="preserve">- </w:t>
      </w:r>
      <w:r>
        <w:rPr>
          <w:rtl w:val="true"/>
        </w:rPr>
        <w:t>أسامی أمیر المؤمنین ع‏</w:t>
      </w:r>
      <w:bookmarkEnd w:id="60"/>
    </w:p>
    <w:p>
      <w:pPr>
        <w:pStyle w:val="BookText"/>
        <w:rPr/>
      </w:pPr>
      <w:r>
        <w:rPr>
          <w:rFonts w:ascii="IRNazanin" w:hAnsi="IRNazanin" w:eastAsia="IRNazanin"/>
          <w:color w:val="111111"/>
          <w:sz w:val="28"/>
          <w:sz w:val="28"/>
          <w:szCs w:val="28"/>
          <w:rtl w:val="true"/>
          <w:lang w:bidi="fa-IR"/>
        </w:rPr>
        <w:t>للشیخ الحسن بن الفقیه، کذا ذکره الشیخ رشید الدین محمد بن علی بن شهرآشوب فی معالم العلماء و الظاهر أنه کان من المعاصرین له، و یأتی أسماء أمیر المؤمنین ع متعددا</w:t>
      </w:r>
      <w:r>
        <w:rPr>
          <w:rFonts w:eastAsia="IRNazanin" w:cs="IRNazanin"/>
          <w:color w:val="111111"/>
          <w:sz w:val="28"/>
          <w:szCs w:val="28"/>
          <w:rtl w:val="true"/>
          <w:lang w:bidi="fa-IR"/>
        </w:rPr>
        <w:t>.</w:t>
      </w:r>
    </w:p>
    <w:p>
      <w:pPr>
        <w:pStyle w:val="Heading3"/>
        <w:numPr>
          <w:ilvl w:val="2"/>
          <w:numId w:val="1"/>
        </w:numPr>
        <w:rPr/>
      </w:pPr>
      <w:bookmarkStart w:id="61" w:name="__RefHeading___Toc7274729_73709187"/>
      <w:bookmarkStart w:id="62" w:name="_Toc26"/>
      <w:bookmarkEnd w:id="61"/>
      <w:r>
        <w:rPr/>
        <w:t>22</w:t>
      </w:r>
      <w:r>
        <w:rPr>
          <w:rtl w:val="true"/>
        </w:rPr>
        <w:t xml:space="preserve">- </w:t>
      </w:r>
      <w:r>
        <w:rPr>
          <w:rtl w:val="true"/>
        </w:rPr>
        <w:t>أسامی العلماء</w:t>
      </w:r>
      <w:bookmarkEnd w:id="6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لیذکروا فی قنوت صلاة الوتر و یخصوا بالدعاء، لمیرزا </w:t>
      </w:r>
      <w:bookmarkStart w:id="63" w:name="pg11673_170291"/>
    </w:p>
    <w:p>
      <w:pPr>
        <w:pStyle w:val="BookText"/>
        <w:rPr/>
      </w:pPr>
      <w:bookmarkEnd w:id="63"/>
      <w:r>
        <w:rPr>
          <w:rFonts w:ascii="IRNazanin" w:hAnsi="IRNazanin" w:eastAsia="IRNazanin"/>
          <w:color w:val="111111"/>
          <w:sz w:val="28"/>
          <w:sz w:val="28"/>
          <w:szCs w:val="28"/>
          <w:rtl w:val="true"/>
          <w:lang w:bidi="fa-IR"/>
        </w:rPr>
        <w:t xml:space="preserve">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ذکره فی قصصه</w:t>
      </w:r>
      <w:r>
        <w:rPr>
          <w:rFonts w:eastAsia="IRNazanin" w:cs="IRNazanin"/>
          <w:color w:val="111111"/>
          <w:sz w:val="28"/>
          <w:szCs w:val="28"/>
          <w:rtl w:val="true"/>
          <w:lang w:bidi="fa-IR"/>
        </w:rPr>
        <w:t>.</w:t>
      </w:r>
    </w:p>
    <w:p>
      <w:pPr>
        <w:pStyle w:val="Heading3"/>
        <w:numPr>
          <w:ilvl w:val="2"/>
          <w:numId w:val="1"/>
        </w:numPr>
        <w:rPr/>
      </w:pPr>
      <w:bookmarkStart w:id="64" w:name="__RefHeading___Toc7274731_73709187"/>
      <w:bookmarkStart w:id="65" w:name="_Toc27"/>
      <w:bookmarkEnd w:id="64"/>
      <w:r>
        <w:rPr/>
        <w:t>23</w:t>
      </w:r>
      <w:r>
        <w:rPr>
          <w:rtl w:val="true"/>
        </w:rPr>
        <w:t xml:space="preserve">- </w:t>
      </w:r>
      <w:r>
        <w:rPr>
          <w:rtl w:val="true"/>
        </w:rPr>
        <w:t>أسامی العلوم و اصطلاحاتها</w:t>
      </w:r>
      <w:bookmarkEnd w:id="6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من تلامیذ صدر الحکماء میر صدر الدین الدشتکی الشهید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ألفه بعد وفاه العلامة الخفری الذی توفی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یذکره مترجما علیه،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و الصلاة علی نبیه و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بذکر فضیلة العلم و الحکمة و فوائدها و آداب التعلیم و التعلم و جملة من الأخلاق الکریمة و الریاضات النفسیة و المعارف الإلهیة، ثم شرع فی بیان أسماء العلوم و فروع کل علم و أنواعها و أقسامها و بیان مصطلحات کل علم بعنوان فصل فی مصطلحات علم کذا، و بعد ذکر فروع علم الحکمة و أنواعها من النظری و العملی و الإلهی و الطبیعی و غیر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أوردت کل ذلک مع ما هو الحق عندی فی کتاب صحیفة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ذکره لعلوم القرآن و أنواعها من الناسخ و المنسوخ و التأویل و التنزیل و غیرها،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تکلم فیه کلام الله الناطق أمیر المؤمنین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ذکر علم الحدیث،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نقل قول النبی و فعله و أقوال الأئمة و أفعالهم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ذکر علم المنطق شرح مباحث التصورات و التصدیقات و ذکر أنواع القیاس و أجزاء العلوم و الرءوس الثمانیة و هکذا یفصل القول فی اصطلاحات کل علم من الحکمة و الکلام و الأصول و الریاضیات من الحساب و الهیئة و الهندسة و النجوم و الجغرافیة و فی فصل المعانی و البیان و البدیع ذکر اصطلاحات المعمی و اللغز و غیرها و لم یسم کتابه هذا باسم خاص فی النسخة التی رأیتها و أحال فیه إلی جملة من تصانیفه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 فیه العلوم الأدبیة و سماه بستان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الأصول فی تحریر أصول أقلیدس الصوری، و رسالته فی الأسطرلاب التی مرت بعنوان آغاز و انجام، و یأتی کتابه حل التقویم الذی ألفه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انتخابه أیضا </w:t>
      </w:r>
      <w:bookmarkStart w:id="66" w:name="pg11673_170293"/>
    </w:p>
    <w:p>
      <w:pPr>
        <w:pStyle w:val="BookText"/>
        <w:rPr/>
      </w:pPr>
      <w:bookmarkEnd w:id="66"/>
      <w:r>
        <w:rPr>
          <w:rFonts w:ascii="IRNazanin" w:hAnsi="IRNazanin" w:eastAsia="IRNazanin"/>
          <w:color w:val="111111"/>
          <w:sz w:val="28"/>
          <w:sz w:val="28"/>
          <w:szCs w:val="28"/>
          <w:rtl w:val="true"/>
          <w:lang w:bidi="fa-IR"/>
        </w:rPr>
        <w:t xml:space="preserve">و بالجملة هو کتاب نفیس و لعله هو الذی أخذ عنه کثیرا من أسماء العلوم فی کشف الظنون و نقله عنه بعنوان قال أبو الخیر، و قال فی بعض مواضعه إنه من تلامیذ غیاث الدین منصور، لکن الظاهر أنه کان أولا تلمیذ والده میر صدر الدین لأنه قال فی بعض کلامه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ألف الأستاذ صدر الحکماء رسالة الحقائق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أن یکون تلمیذ الوالد و الولد کلیهما کما أن الظاهر أن ما نقله عنه فی کشف الظنون انما هو عن کتابه الآخر الذی سماه بطلیعة العلوم المختصر من هذا الکتاب و ذکره کشف الظنون فی حرف الطاء،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طلیعة العلوم لأبی الخیر محمد بن محمد الفارسی تلمیذ غیاث الدین منصور، ثم اختصره تقی الدین،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خلاصة موضوعات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یظهر من مخالفة خطبته لما مر و اقتصاره فیه علی خلاصة موضوعات العلوم أن الطلیعة هو الذی اختصره تقی الدین أبو الخیر محمد الفارسی من هذا الکتاب المبسوط الذی أشرنا إلی فهرسه إجمالا و توجد نسخته فی خزانة کتب سیدنا العلامة الحسن صدر الدین الکاظمی کما توجد نسخه الطلیعة فی الخزانة الرضویة علی ما ذکر فی فهرسها، ثم إن فی کشف الظنون ینقل عن أبی الخیر فی کتابه الموضوعات و قد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 الموضوعات کتاب آخر لأبی الخیر، و کذلک ینقل فی کشف الظنون عن أبی الخیر فی کتابه مفتاح السعادة، و قد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مفتاح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أیضا أن مفتاح السعادة کتاب آخر لأبی الخیر لکنه لم یذکر فی حرف المیم مفتاح السعادة الا لعصام الدین أحمد بن مصطفی طاش کبری‏زاده الذی کان معاصر الشیخ أبی الخیر المذکور و توفی سنة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Heading3"/>
        <w:numPr>
          <w:ilvl w:val="2"/>
          <w:numId w:val="1"/>
        </w:numPr>
        <w:rPr/>
      </w:pPr>
      <w:bookmarkStart w:id="67" w:name="__RefHeading___Toc7274733_73709187"/>
      <w:bookmarkStart w:id="68" w:name="_Toc28"/>
      <w:bookmarkEnd w:id="67"/>
      <w:r>
        <w:rPr/>
        <w:t>24</w:t>
      </w:r>
      <w:r>
        <w:rPr>
          <w:rtl w:val="true"/>
        </w:rPr>
        <w:t xml:space="preserve">- </w:t>
      </w:r>
      <w:r>
        <w:rPr>
          <w:rtl w:val="true"/>
        </w:rPr>
        <w:t>أسامی مشایخ الشیعة</w:t>
      </w:r>
      <w:bookmarkEnd w:id="6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جمع من علماء أصحابنا و تراجمهم، ینقل عنه فی ریاض العلماء، و الظاهر أنه غیر تذکره المجتهدین للشیخ شرف الدین‏ </w:t>
      </w:r>
      <w:bookmarkStart w:id="69" w:name="pg11673_170295"/>
    </w:p>
    <w:p>
      <w:pPr>
        <w:pStyle w:val="BookText"/>
        <w:rPr/>
      </w:pPr>
      <w:bookmarkEnd w:id="69"/>
      <w:r>
        <w:rPr>
          <w:rFonts w:ascii="IRNazanin" w:hAnsi="IRNazanin" w:eastAsia="IRNazanin"/>
          <w:color w:val="111111"/>
          <w:sz w:val="28"/>
          <w:sz w:val="28"/>
          <w:szCs w:val="28"/>
          <w:rtl w:val="true"/>
          <w:lang w:bidi="fa-IR"/>
        </w:rPr>
        <w:t>یحیی البحرانی الیزدی، و یأتی رسالة فی تراجم مشایخ الشیعة</w:t>
      </w:r>
      <w:r>
        <w:rPr>
          <w:rFonts w:eastAsia="IRNazanin" w:cs="IRNazanin"/>
          <w:color w:val="111111"/>
          <w:sz w:val="28"/>
          <w:szCs w:val="28"/>
          <w:rtl w:val="true"/>
          <w:lang w:bidi="fa-IR"/>
        </w:rPr>
        <w:t>.</w:t>
      </w:r>
    </w:p>
    <w:p>
      <w:pPr>
        <w:pStyle w:val="Heading3"/>
        <w:numPr>
          <w:ilvl w:val="2"/>
          <w:numId w:val="1"/>
        </w:numPr>
        <w:rPr/>
      </w:pPr>
      <w:bookmarkStart w:id="70" w:name="__RefHeading___Toc7274735_73709187"/>
      <w:bookmarkStart w:id="71" w:name="_Toc29"/>
      <w:bookmarkEnd w:id="70"/>
      <w:r>
        <w:rPr/>
        <w:t>25</w:t>
      </w:r>
      <w:r>
        <w:rPr>
          <w:rtl w:val="true"/>
        </w:rPr>
        <w:t xml:space="preserve">- </w:t>
      </w:r>
      <w:r>
        <w:rPr>
          <w:rtl w:val="true"/>
        </w:rPr>
        <w:t>أسامی وضاع الحدیث و شرح أحوالهم‏</w:t>
      </w:r>
      <w:bookmarkEnd w:id="71"/>
    </w:p>
    <w:p>
      <w:pPr>
        <w:pStyle w:val="BookText"/>
        <w:rPr/>
      </w:pPr>
      <w:r>
        <w:rPr>
          <w:rFonts w:ascii="IRNazanin" w:hAnsi="IRNazanin" w:eastAsia="IRNazanin"/>
          <w:color w:val="111111"/>
          <w:sz w:val="28"/>
          <w:sz w:val="28"/>
          <w:szCs w:val="28"/>
          <w:rtl w:val="true"/>
          <w:lang w:bidi="fa-IR"/>
        </w:rPr>
        <w:t xml:space="preserve">للقاضی نور الله بن شریف الحسینی المرعشی التستری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بعض العلماء بخطه فی فهرس تصانیف القاضی علی ظهر کتابه مجالس المؤمنین</w:t>
      </w:r>
      <w:r>
        <w:rPr>
          <w:rFonts w:eastAsia="IRNazanin" w:cs="IRNazanin"/>
          <w:color w:val="111111"/>
          <w:sz w:val="28"/>
          <w:szCs w:val="28"/>
          <w:rtl w:val="true"/>
          <w:lang w:bidi="fa-IR"/>
        </w:rPr>
        <w:t>.</w:t>
      </w:r>
    </w:p>
    <w:p>
      <w:pPr>
        <w:pStyle w:val="Heading3"/>
        <w:numPr>
          <w:ilvl w:val="2"/>
          <w:numId w:val="1"/>
        </w:numPr>
        <w:rPr/>
      </w:pPr>
      <w:bookmarkStart w:id="72" w:name="__RefHeading___Toc7274737_73709187"/>
      <w:bookmarkStart w:id="73" w:name="_Toc30"/>
      <w:bookmarkEnd w:id="72"/>
      <w:r>
        <w:rPr/>
        <w:t>26</w:t>
      </w:r>
      <w:r>
        <w:rPr>
          <w:rtl w:val="true"/>
        </w:rPr>
        <w:t xml:space="preserve">- </w:t>
      </w:r>
      <w:r>
        <w:rPr>
          <w:rtl w:val="true"/>
        </w:rPr>
        <w:t>الأساور العسجدیة علی مبحث الفوریة،</w:t>
      </w:r>
      <w:bookmarkEnd w:id="73"/>
    </w:p>
    <w:p>
      <w:pPr>
        <w:pStyle w:val="BookText"/>
        <w:rPr/>
      </w:pPr>
      <w:r>
        <w:rPr>
          <w:rFonts w:ascii="IRNazanin" w:hAnsi="IRNazanin" w:eastAsia="IRNazanin"/>
          <w:color w:val="111111"/>
          <w:sz w:val="28"/>
          <w:sz w:val="28"/>
          <w:szCs w:val="28"/>
          <w:rtl w:val="true"/>
          <w:lang w:bidi="fa-IR"/>
        </w:rPr>
        <w:t xml:space="preserve">شرح لمبحث الفور و التراخی من کتاب معالم الأصول للمفتی میر محمد عباس بن السید علی أکبر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w:t>
      </w:r>
    </w:p>
    <w:p>
      <w:pPr>
        <w:pStyle w:val="Heading3"/>
        <w:numPr>
          <w:ilvl w:val="2"/>
          <w:numId w:val="1"/>
        </w:numPr>
        <w:rPr/>
      </w:pPr>
      <w:bookmarkStart w:id="74" w:name="__RefHeading___Toc7274739_73709187"/>
      <w:bookmarkStart w:id="75" w:name="_Toc31"/>
      <w:bookmarkEnd w:id="74"/>
      <w:r>
        <w:rPr/>
        <w:t>27</w:t>
      </w:r>
      <w:r>
        <w:rPr>
          <w:rtl w:val="true"/>
        </w:rPr>
        <w:t xml:space="preserve">- </w:t>
      </w:r>
      <w:r>
        <w:rPr>
          <w:rtl w:val="true"/>
        </w:rPr>
        <w:t>أسباب البلایا النازلة علی السعید و الشقی‏</w:t>
      </w:r>
      <w:bookmarkEnd w:id="75"/>
    </w:p>
    <w:p>
      <w:pPr>
        <w:pStyle w:val="BookText"/>
        <w:rPr/>
      </w:pPr>
      <w:r>
        <w:rPr>
          <w:rFonts w:ascii="IRNazanin" w:hAnsi="IRNazanin" w:eastAsia="IRNazanin"/>
          <w:color w:val="111111"/>
          <w:sz w:val="28"/>
          <w:sz w:val="28"/>
          <w:szCs w:val="28"/>
          <w:rtl w:val="true"/>
          <w:lang w:bidi="fa-IR"/>
        </w:rPr>
        <w:t xml:space="preserve">لمیرزا محمد باقر بن زین العابدین الموسوی الخوانساری الأصفهانی المولود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کتابه روضات الجنات</w:t>
      </w:r>
      <w:r>
        <w:rPr>
          <w:rFonts w:eastAsia="IRNazanin" w:cs="IRNazanin"/>
          <w:color w:val="111111"/>
          <w:sz w:val="28"/>
          <w:szCs w:val="28"/>
          <w:rtl w:val="true"/>
          <w:lang w:bidi="fa-IR"/>
        </w:rPr>
        <w:t>.</w:t>
      </w:r>
    </w:p>
    <w:p>
      <w:pPr>
        <w:pStyle w:val="Heading3"/>
        <w:numPr>
          <w:ilvl w:val="2"/>
          <w:numId w:val="1"/>
        </w:numPr>
        <w:rPr/>
      </w:pPr>
      <w:bookmarkStart w:id="76" w:name="__RefHeading___Toc7274741_73709187"/>
      <w:bookmarkStart w:id="77" w:name="_Toc32"/>
      <w:bookmarkEnd w:id="76"/>
      <w:r>
        <w:rPr/>
        <w:t>28</w:t>
      </w:r>
      <w:r>
        <w:rPr>
          <w:rtl w:val="true"/>
        </w:rPr>
        <w:t xml:space="preserve">- </w:t>
      </w:r>
      <w:r>
        <w:rPr>
          <w:rtl w:val="true"/>
        </w:rPr>
        <w:t>أسباب الحافظة</w:t>
      </w:r>
      <w:bookmarkEnd w:id="77"/>
    </w:p>
    <w:p>
      <w:pPr>
        <w:pStyle w:val="BookText"/>
        <w:rPr/>
      </w:pPr>
      <w:r>
        <w:rPr>
          <w:rFonts w:ascii="IRNazanin" w:hAnsi="IRNazanin" w:eastAsia="IRNazanin"/>
          <w:color w:val="111111"/>
          <w:sz w:val="28"/>
          <w:sz w:val="28"/>
          <w:szCs w:val="28"/>
          <w:rtl w:val="true"/>
          <w:lang w:bidi="fa-IR"/>
        </w:rPr>
        <w:t xml:space="preserve">للمولی عبد الخالق بن عبد الرحیم الیزدی المشهدی المتوفی بها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و هو صاحب مصائب المعصومین المطبوع، یوجد عند حفید أخته الشیخ حبیب الله الترشیزی، و تأتی رسالة فیما یورث الحافظة</w:t>
      </w:r>
    </w:p>
    <w:p>
      <w:pPr>
        <w:pStyle w:val="Heading3"/>
        <w:numPr>
          <w:ilvl w:val="2"/>
          <w:numId w:val="1"/>
        </w:numPr>
        <w:rPr/>
      </w:pPr>
      <w:bookmarkStart w:id="78" w:name="__RefHeading___Toc7274743_73709187"/>
      <w:bookmarkStart w:id="79" w:name="_Toc33"/>
      <w:bookmarkEnd w:id="78"/>
      <w:r>
        <w:rPr/>
        <w:t>29</w:t>
      </w:r>
      <w:r>
        <w:rPr>
          <w:rtl w:val="true"/>
        </w:rPr>
        <w:t xml:space="preserve">- </w:t>
      </w:r>
      <w:r>
        <w:rPr>
          <w:rtl w:val="true"/>
        </w:rPr>
        <w:t>أسباب حدوث الحروف‏</w:t>
      </w:r>
      <w:bookmarkEnd w:id="79"/>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المؤید فی القاهرة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ستة فصول ذکر فهرسها فی أوله، ألفه بالتماس الشیخ أبی منصور محمد بن علی بن عمر الخیام،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یستأهله بعظمة ذاته و سعة رحمته و فضل جوده و صلاته علی نبیه محمد و آله</w:t>
      </w:r>
      <w:r>
        <w:rPr>
          <w:rFonts w:eastAsia="IRNazanin" w:cs="IRNazanin"/>
          <w:color w:val="111111"/>
          <w:sz w:val="28"/>
          <w:szCs w:val="28"/>
          <w:rtl w:val="true"/>
          <w:lang w:bidi="fa-IR"/>
        </w:rPr>
        <w:t>).</w:t>
      </w:r>
    </w:p>
    <w:p>
      <w:pPr>
        <w:pStyle w:val="Heading3"/>
        <w:numPr>
          <w:ilvl w:val="2"/>
          <w:numId w:val="1"/>
        </w:numPr>
        <w:rPr/>
      </w:pPr>
      <w:bookmarkStart w:id="80" w:name="__RefHeading___Toc7274745_73709187"/>
      <w:bookmarkStart w:id="81" w:name="_Toc34"/>
      <w:bookmarkEnd w:id="80"/>
      <w:r>
        <w:rPr/>
        <w:t>30</w:t>
      </w:r>
      <w:r>
        <w:rPr>
          <w:rtl w:val="true"/>
        </w:rPr>
        <w:t xml:space="preserve">- </w:t>
      </w:r>
      <w:r>
        <w:rPr>
          <w:rtl w:val="true"/>
        </w:rPr>
        <w:t>أسباب الرعد</w:t>
      </w:r>
      <w:bookmarkEnd w:id="81"/>
    </w:p>
    <w:p>
      <w:pPr>
        <w:pStyle w:val="BookText"/>
        <w:rPr/>
      </w:pPr>
      <w:r>
        <w:rPr>
          <w:rFonts w:ascii="IRNazanin" w:hAnsi="IRNazanin" w:eastAsia="IRNazanin"/>
          <w:color w:val="111111"/>
          <w:sz w:val="28"/>
          <w:sz w:val="28"/>
          <w:szCs w:val="28"/>
          <w:rtl w:val="true"/>
          <w:lang w:bidi="fa-IR"/>
        </w:rPr>
        <w:t xml:space="preserve">و غیره للشیخ الرئیس ابن سینا أیضا،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الإرعاد یکون من أسباب سبعة، الواحد منها إذا تصادمت غمامتان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مجموعة 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الآصفیة و فی مجموعة رقمها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الرامپوریة کما فی تذکره النوادر</w:t>
      </w:r>
      <w:r>
        <w:rPr>
          <w:rFonts w:eastAsia="IRNazanin" w:cs="IRNazanin"/>
          <w:color w:val="111111"/>
          <w:sz w:val="28"/>
          <w:szCs w:val="28"/>
          <w:rtl w:val="true"/>
          <w:lang w:bidi="fa-IR"/>
        </w:rPr>
        <w:t>.</w:t>
      </w:r>
    </w:p>
    <w:p>
      <w:pPr>
        <w:pStyle w:val="Heading3"/>
        <w:numPr>
          <w:ilvl w:val="2"/>
          <w:numId w:val="1"/>
        </w:numPr>
        <w:rPr/>
      </w:pPr>
      <w:bookmarkStart w:id="82" w:name="__RefHeading___Toc7274747_73709187"/>
      <w:bookmarkStart w:id="83" w:name="_Toc35"/>
      <w:bookmarkEnd w:id="82"/>
      <w:r>
        <w:rPr/>
        <w:t>31</w:t>
      </w:r>
      <w:r>
        <w:rPr>
          <w:rtl w:val="true"/>
        </w:rPr>
        <w:t xml:space="preserve">- </w:t>
      </w:r>
      <w:r>
        <w:rPr>
          <w:rtl w:val="true"/>
        </w:rPr>
        <w:t>أسباب السعادة</w:t>
      </w:r>
      <w:bookmarkEnd w:id="8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للمعلم الثانی أبی نصر محمد بن محمد بن طرخان‏ </w:t>
      </w:r>
      <w:bookmarkStart w:id="84" w:name="pg11673_170297"/>
    </w:p>
    <w:p>
      <w:pPr>
        <w:pStyle w:val="BookText"/>
        <w:rPr/>
      </w:pPr>
      <w:bookmarkEnd w:id="84"/>
      <w:r>
        <w:rPr>
          <w:rFonts w:ascii="IRNazanin" w:hAnsi="IRNazanin" w:eastAsia="IRNazanin"/>
          <w:color w:val="111111"/>
          <w:sz w:val="28"/>
          <w:sz w:val="28"/>
          <w:szCs w:val="28"/>
          <w:rtl w:val="true"/>
          <w:lang w:bidi="fa-IR"/>
        </w:rPr>
        <w:t xml:space="preserve">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تصانیفه فی ترجمته</w:t>
      </w:r>
      <w:r>
        <w:rPr>
          <w:rFonts w:eastAsia="IRNazanin" w:cs="IRNazanin"/>
          <w:color w:val="111111"/>
          <w:sz w:val="28"/>
          <w:szCs w:val="28"/>
          <w:rtl w:val="true"/>
          <w:lang w:bidi="fa-IR"/>
        </w:rPr>
        <w:t>.</w:t>
      </w:r>
    </w:p>
    <w:p>
      <w:pPr>
        <w:pStyle w:val="Heading3"/>
        <w:numPr>
          <w:ilvl w:val="2"/>
          <w:numId w:val="1"/>
        </w:numPr>
        <w:rPr/>
      </w:pPr>
      <w:bookmarkStart w:id="85" w:name="__RefHeading___Toc7274749_73709187"/>
      <w:bookmarkStart w:id="86" w:name="_Toc36"/>
      <w:bookmarkEnd w:id="85"/>
      <w:r>
        <w:rPr/>
        <w:t>32</w:t>
      </w:r>
      <w:r>
        <w:rPr>
          <w:rtl w:val="true"/>
        </w:rPr>
        <w:t xml:space="preserve">- </w:t>
      </w:r>
      <w:r>
        <w:rPr>
          <w:rtl w:val="true"/>
        </w:rPr>
        <w:t>أسباب الفقر و الغنی و المغفرة</w:t>
      </w:r>
      <w:bookmarkEnd w:id="86"/>
    </w:p>
    <w:p>
      <w:pPr>
        <w:pStyle w:val="BookText"/>
        <w:rPr/>
      </w:pPr>
      <w:r>
        <w:rPr>
          <w:rFonts w:ascii="IRNazanin" w:hAnsi="IRNazanin" w:eastAsia="IRNazanin"/>
          <w:color w:val="111111"/>
          <w:sz w:val="28"/>
          <w:sz w:val="28"/>
          <w:szCs w:val="28"/>
          <w:rtl w:val="true"/>
          <w:lang w:bidi="fa-IR"/>
        </w:rPr>
        <w:t xml:space="preserve">فارسی للمولی محمد باقر بن محمد جعفر الفشارکی الأصفهانی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87" w:name="__RefHeading___Toc7274751_73709187"/>
      <w:bookmarkStart w:id="88" w:name="_Toc37"/>
      <w:bookmarkEnd w:id="87"/>
      <w:r>
        <w:rPr/>
        <w:t>33</w:t>
      </w:r>
      <w:r>
        <w:rPr>
          <w:rtl w:val="true"/>
        </w:rPr>
        <w:t xml:space="preserve">- </w:t>
      </w:r>
      <w:r>
        <w:rPr>
          <w:rtl w:val="true"/>
        </w:rPr>
        <w:t>أسباب الملک‏</w:t>
      </w:r>
      <w:bookmarkEnd w:id="88"/>
    </w:p>
    <w:p>
      <w:pPr>
        <w:pStyle w:val="BookText"/>
        <w:rPr/>
      </w:pPr>
      <w:r>
        <w:rPr>
          <w:rFonts w:ascii="IRNazanin" w:hAnsi="IRNazanin" w:eastAsia="IRNazanin"/>
          <w:color w:val="111111"/>
          <w:sz w:val="28"/>
          <w:sz w:val="28"/>
          <w:szCs w:val="28"/>
          <w:rtl w:val="true"/>
          <w:lang w:bidi="fa-IR"/>
        </w:rPr>
        <w:t>للشیخ شرف الدین یحیی بن عز الدین حسین بن عشیرة ابن ناصر البحرانی الیزدی المعروف بالشیخ یحیی المفتی شارح الرسالة الجعفریة لأستاذه المحقق الکرکی رأیته فی بعض المجامیع و هو مختصر</w:t>
      </w:r>
      <w:r>
        <w:rPr>
          <w:rFonts w:eastAsia="IRNazanin" w:cs="IRNazanin"/>
          <w:color w:val="111111"/>
          <w:sz w:val="28"/>
          <w:szCs w:val="28"/>
          <w:rtl w:val="true"/>
          <w:lang w:bidi="fa-IR"/>
        </w:rPr>
        <w:t>.</w:t>
      </w:r>
    </w:p>
    <w:p>
      <w:pPr>
        <w:pStyle w:val="Heading3"/>
        <w:numPr>
          <w:ilvl w:val="2"/>
          <w:numId w:val="1"/>
        </w:numPr>
        <w:rPr/>
      </w:pPr>
      <w:bookmarkStart w:id="89" w:name="__RefHeading___Toc7274753_73709187"/>
      <w:bookmarkStart w:id="90" w:name="_Toc38"/>
      <w:bookmarkEnd w:id="89"/>
      <w:r>
        <w:rPr/>
        <w:t>34</w:t>
      </w:r>
      <w:r>
        <w:rPr>
          <w:rtl w:val="true"/>
        </w:rPr>
        <w:t xml:space="preserve">- </w:t>
      </w:r>
      <w:r>
        <w:rPr>
          <w:rtl w:val="true"/>
        </w:rPr>
        <w:t>أسباب النجاة</w:t>
      </w:r>
      <w:bookmarkEnd w:id="90"/>
    </w:p>
    <w:p>
      <w:pPr>
        <w:pStyle w:val="BookText"/>
        <w:rPr/>
      </w:pPr>
      <w:r>
        <w:rPr>
          <w:rFonts w:ascii="IRNazanin" w:hAnsi="IRNazanin" w:eastAsia="IRNazanin"/>
          <w:color w:val="111111"/>
          <w:sz w:val="28"/>
          <w:sz w:val="28"/>
          <w:szCs w:val="28"/>
          <w:rtl w:val="true"/>
          <w:lang w:bidi="fa-IR"/>
        </w:rPr>
        <w:t>فی الأدعیة و الأعمال للمولوی فرزند علی الدهلوی طبع فی حیدرآباد</w:t>
      </w:r>
      <w:r>
        <w:rPr>
          <w:rFonts w:eastAsia="IRNazanin" w:cs="IRNazanin"/>
          <w:color w:val="111111"/>
          <w:sz w:val="28"/>
          <w:szCs w:val="28"/>
          <w:rtl w:val="true"/>
          <w:lang w:bidi="fa-IR"/>
        </w:rPr>
        <w:t>.</w:t>
      </w:r>
    </w:p>
    <w:p>
      <w:pPr>
        <w:pStyle w:val="Heading3"/>
        <w:numPr>
          <w:ilvl w:val="2"/>
          <w:numId w:val="1"/>
        </w:numPr>
        <w:rPr/>
      </w:pPr>
      <w:bookmarkStart w:id="91" w:name="__RefHeading___Toc7274755_73709187"/>
      <w:bookmarkStart w:id="92" w:name="_Toc39"/>
      <w:bookmarkEnd w:id="91"/>
      <w:r>
        <w:rPr/>
        <w:t>35</w:t>
      </w:r>
      <w:r>
        <w:rPr>
          <w:rtl w:val="true"/>
        </w:rPr>
        <w:t xml:space="preserve">- </w:t>
      </w:r>
      <w:r>
        <w:rPr>
          <w:rtl w:val="true"/>
        </w:rPr>
        <w:t>أسباب النزول‏</w:t>
      </w:r>
      <w:bookmarkEnd w:id="92"/>
    </w:p>
    <w:p>
      <w:pPr>
        <w:pStyle w:val="BookText"/>
        <w:rPr/>
      </w:pPr>
      <w:r>
        <w:rPr>
          <w:rFonts w:ascii="IRNazanin" w:hAnsi="IRNazanin" w:eastAsia="IRNazanin"/>
          <w:color w:val="111111"/>
          <w:sz w:val="28"/>
          <w:sz w:val="28"/>
          <w:szCs w:val="28"/>
          <w:rtl w:val="true"/>
          <w:lang w:bidi="fa-IR"/>
        </w:rPr>
        <w:t xml:space="preserve">للشیخ الإمام قطب الدین سعید بن هبة الله بن الحسن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هو من مآخذ کتاب بحار الأنوار، صرح به العلامة المجلسی فی أول البحار، و ینقل عنه فیه</w:t>
      </w:r>
      <w:r>
        <w:rPr>
          <w:rFonts w:eastAsia="IRNazanin" w:cs="IRNazanin"/>
          <w:color w:val="111111"/>
          <w:sz w:val="28"/>
          <w:szCs w:val="28"/>
          <w:rtl w:val="true"/>
          <w:lang w:bidi="fa-IR"/>
        </w:rPr>
        <w:t>.</w:t>
      </w:r>
    </w:p>
    <w:p>
      <w:pPr>
        <w:pStyle w:val="Heading3"/>
        <w:numPr>
          <w:ilvl w:val="2"/>
          <w:numId w:val="1"/>
        </w:numPr>
        <w:rPr/>
      </w:pPr>
      <w:bookmarkStart w:id="93" w:name="__RefHeading___Toc7274757_73709187"/>
      <w:bookmarkStart w:id="94" w:name="_Toc40"/>
      <w:bookmarkEnd w:id="93"/>
      <w:r>
        <w:rPr/>
        <w:t>36</w:t>
      </w:r>
      <w:r>
        <w:rPr>
          <w:rtl w:val="true"/>
        </w:rPr>
        <w:t xml:space="preserve">- </w:t>
      </w:r>
      <w:r>
        <w:rPr>
          <w:rtl w:val="true"/>
        </w:rPr>
        <w:t>الأسباب و العلامات‏</w:t>
      </w:r>
      <w:bookmarkEnd w:id="94"/>
    </w:p>
    <w:p>
      <w:pPr>
        <w:pStyle w:val="BookText"/>
        <w:rPr/>
      </w:pPr>
      <w:r>
        <w:rPr>
          <w:rFonts w:ascii="IRNazanin" w:hAnsi="IRNazanin" w:eastAsia="IRNazanin"/>
          <w:color w:val="111111"/>
          <w:sz w:val="28"/>
          <w:sz w:val="28"/>
          <w:szCs w:val="28"/>
          <w:rtl w:val="true"/>
          <w:lang w:bidi="fa-IR"/>
        </w:rPr>
        <w:t xml:space="preserve">فی الطب هو أحد أجزاء الخمسة النجیبیة للشیخ نجیب الدین أبی حامد محمد بن علی بن عمر السمرقندی الشهید فی هراة لما دخلها التتر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استقصی فیه الأمراض الجزئیة و ذکر أسبابها و علائمها و علاجها،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متداول، و نسخه عتیقة کتابتها سنة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موقوفات المدرسة الفاضلیة کما فی فهرسها و شرحه الموسوم بشرح النفیسی و شرح الأسباب یأتی فراجعه</w:t>
      </w:r>
      <w:r>
        <w:rPr>
          <w:rFonts w:eastAsia="IRNazanin" w:cs="IRNazanin"/>
          <w:color w:val="111111"/>
          <w:sz w:val="28"/>
          <w:szCs w:val="28"/>
          <w:rtl w:val="true"/>
          <w:lang w:bidi="fa-IR"/>
        </w:rPr>
        <w:t>.</w:t>
      </w:r>
    </w:p>
    <w:p>
      <w:pPr>
        <w:pStyle w:val="Heading3"/>
        <w:numPr>
          <w:ilvl w:val="2"/>
          <w:numId w:val="1"/>
        </w:numPr>
        <w:rPr/>
      </w:pPr>
      <w:bookmarkStart w:id="95" w:name="__RefHeading___Toc7274759_73709187"/>
      <w:bookmarkStart w:id="96" w:name="_Toc41"/>
      <w:bookmarkEnd w:id="95"/>
      <w:r>
        <w:rPr/>
        <w:t>37</w:t>
      </w:r>
      <w:r>
        <w:rPr>
          <w:rtl w:val="true"/>
        </w:rPr>
        <w:t xml:space="preserve">- </w:t>
      </w:r>
      <w:r>
        <w:rPr>
          <w:rtl w:val="true"/>
        </w:rPr>
        <w:t>الأسباب و النزول علی مذهب آل الرسول ص‏</w:t>
      </w:r>
      <w:bookmarkEnd w:id="96"/>
    </w:p>
    <w:p>
      <w:p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المازندرانی المتوفی فی شعبان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سنة الا شهرا واحدا</w:t>
      </w:r>
      <w:r>
        <w:rPr>
          <w:rFonts w:eastAsia="IRNazanin" w:cs="IRNazanin"/>
          <w:color w:val="111111"/>
          <w:sz w:val="28"/>
          <w:szCs w:val="28"/>
          <w:rtl w:val="true"/>
          <w:lang w:bidi="fa-IR"/>
        </w:rPr>
        <w:t>.</w:t>
      </w:r>
    </w:p>
    <w:p>
      <w:pPr>
        <w:pStyle w:val="Heading3"/>
        <w:numPr>
          <w:ilvl w:val="2"/>
          <w:numId w:val="1"/>
        </w:numPr>
        <w:rPr/>
      </w:pPr>
      <w:bookmarkStart w:id="97" w:name="__RefHeading___Toc7274761_73709187"/>
      <w:bookmarkStart w:id="98" w:name="_Toc42"/>
      <w:bookmarkEnd w:id="97"/>
      <w:r>
        <w:rPr/>
        <w:t>38</w:t>
      </w:r>
      <w:r>
        <w:rPr>
          <w:rtl w:val="true"/>
        </w:rPr>
        <w:t xml:space="preserve">- </w:t>
      </w:r>
      <w:r>
        <w:rPr>
          <w:rtl w:val="true"/>
        </w:rPr>
        <w:t>أسباع القرآن‏</w:t>
      </w:r>
      <w:bookmarkEnd w:id="9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القراء حمزة بن حبیب الکوفی أحد البدور السبعة کان من أصحاب الإمام جعفر الصادق ع و قرأ علیه و روی عنه و قرأ علی الأعمش و حمران بن أعین أخ زرارة بن أعین و هما من مشایخ الشیعة </w:t>
      </w:r>
      <w:bookmarkStart w:id="99" w:name="pg11673_170299"/>
    </w:p>
    <w:p>
      <w:pPr>
        <w:pStyle w:val="BookText"/>
        <w:rPr/>
      </w:pPr>
      <w:bookmarkEnd w:id="99"/>
      <w:r>
        <w:rPr>
          <w:rFonts w:ascii="IRNazanin" w:hAnsi="IRNazanin" w:eastAsia="IRNazanin"/>
          <w:color w:val="111111"/>
          <w:sz w:val="28"/>
          <w:sz w:val="28"/>
          <w:szCs w:val="28"/>
          <w:rtl w:val="true"/>
          <w:lang w:bidi="fa-IR"/>
        </w:rPr>
        <w:t xml:space="preserve">کانت ولادته فی أیام عبد الملک بن مروان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بحلوان أیام المنصور سنة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ذکره ابن الندیم مع تصانیفه الآخر</w:t>
      </w:r>
      <w:r>
        <w:rPr>
          <w:rFonts w:eastAsia="IRNazanin" w:cs="IRNazanin"/>
          <w:color w:val="111111"/>
          <w:sz w:val="28"/>
          <w:szCs w:val="28"/>
          <w:rtl w:val="true"/>
          <w:lang w:bidi="fa-IR"/>
        </w:rPr>
        <w:t>.</w:t>
      </w:r>
    </w:p>
    <w:p>
      <w:pPr>
        <w:pStyle w:val="Heading3"/>
        <w:numPr>
          <w:ilvl w:val="2"/>
          <w:numId w:val="1"/>
        </w:numPr>
        <w:rPr/>
      </w:pPr>
      <w:bookmarkStart w:id="100" w:name="__RefHeading___Toc7274763_73709187"/>
      <w:bookmarkStart w:id="101" w:name="_Toc43"/>
      <w:bookmarkEnd w:id="100"/>
      <w:r>
        <w:rPr/>
        <w:t>39</w:t>
      </w:r>
      <w:r>
        <w:rPr>
          <w:rtl w:val="true"/>
        </w:rPr>
        <w:t xml:space="preserve">- </w:t>
      </w:r>
      <w:r>
        <w:rPr>
          <w:rtl w:val="true"/>
        </w:rPr>
        <w:t>إسباغ النائل بتحقیق المسائل‏</w:t>
      </w:r>
      <w:bookmarkEnd w:id="101"/>
    </w:p>
    <w:p>
      <w:pPr>
        <w:pStyle w:val="BookText"/>
        <w:rPr/>
      </w:pPr>
      <w:r>
        <w:rPr>
          <w:rFonts w:ascii="IRNazanin" w:hAnsi="IRNazanin" w:eastAsia="IRNazanin"/>
          <w:color w:val="111111"/>
          <w:sz w:val="28"/>
          <w:sz w:val="28"/>
          <w:szCs w:val="28"/>
          <w:rtl w:val="true"/>
          <w:lang w:bidi="fa-IR"/>
        </w:rPr>
        <w:t>فقه عملی من فتاوی السید المعاصر میر ناصر حسین ابن میر حامد حسین ابن السید محمد قلی بن محمد ابن میر حامد الموسوی النیسابوری الکنتوری و هو فی ثمانیة أجزاء</w:t>
      </w:r>
      <w:r>
        <w:rPr>
          <w:rFonts w:eastAsia="IRNazanin" w:cs="IRNazanin"/>
          <w:color w:val="111111"/>
          <w:sz w:val="28"/>
          <w:szCs w:val="28"/>
          <w:rtl w:val="true"/>
          <w:lang w:bidi="fa-IR"/>
        </w:rPr>
        <w:t>.</w:t>
      </w:r>
    </w:p>
    <w:p>
      <w:pPr>
        <w:pStyle w:val="Heading3"/>
        <w:numPr>
          <w:ilvl w:val="2"/>
          <w:numId w:val="1"/>
        </w:numPr>
        <w:rPr/>
      </w:pPr>
      <w:bookmarkStart w:id="102" w:name="__RefHeading___Toc7274765_73709187"/>
      <w:bookmarkStart w:id="103" w:name="_Toc44"/>
      <w:bookmarkEnd w:id="102"/>
      <w:r>
        <w:rPr/>
        <w:t>40</w:t>
      </w:r>
      <w:r>
        <w:rPr>
          <w:rtl w:val="true"/>
        </w:rPr>
        <w:t xml:space="preserve">- </w:t>
      </w:r>
      <w:r>
        <w:rPr>
          <w:rtl w:val="true"/>
        </w:rPr>
        <w:t>کتاب الاستبراء</w:t>
      </w:r>
      <w:bookmarkEnd w:id="103"/>
    </w:p>
    <w:p>
      <w:pPr>
        <w:pStyle w:val="BookText"/>
        <w:rPr/>
      </w:pPr>
      <w:r>
        <w:rPr>
          <w:rFonts w:ascii="IRNazanin" w:hAnsi="IRNazanin" w:eastAsia="IRNazanin"/>
          <w:color w:val="111111"/>
          <w:sz w:val="28"/>
          <w:sz w:val="28"/>
          <w:szCs w:val="28"/>
          <w:rtl w:val="true"/>
          <w:lang w:bidi="fa-IR"/>
        </w:rPr>
        <w:t xml:space="preserve">للشیخ أبی النضر محمد بن مسعود العیاشی السمرقندی قال ابن الندیم إنه أوجد دهره و زمانه فی غزارة العلم، و حکی فهرس کتبه عن خط أبی أحمد حیدر بن محمد بن نعیم السمرقندی الذی کان من غلمان العیاشی و یروی عنه جمیع مصنفاته و یروی ألف کتاب من کتب الشیعة إجازة و قراءة، و ذکر الشیخ فی الفهرس أنه کان یشارک محمد بن مسعود العیاشی فی روایات کثیرة یتساویان فیها، و قال فی رجاله إنه سمع التلعکبری عن أبی أحمد حیدر المذکور سنة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فیظهر أن العیاشی أیضا کان فی أوائل المائة الرابعة جزما و ما وقع فی فهرس ابن الندیم فی الطبع الثانی من لفظ جنید بن محمد بدل حیدر فهو من تصحیف النساخ لتوافق نسخ رجال الشیخ و فهرسه کلها علی حیدر، و یأتی رسالة فی الاستبراء من البول</w:t>
      </w:r>
      <w:r>
        <w:rPr>
          <w:rFonts w:eastAsia="IRNazanin" w:cs="IRNazanin"/>
          <w:color w:val="111111"/>
          <w:sz w:val="28"/>
          <w:szCs w:val="28"/>
          <w:rtl w:val="true"/>
          <w:lang w:bidi="fa-IR"/>
        </w:rPr>
        <w:t>.</w:t>
      </w:r>
    </w:p>
    <w:p>
      <w:pPr>
        <w:pStyle w:val="Heading3"/>
        <w:numPr>
          <w:ilvl w:val="2"/>
          <w:numId w:val="1"/>
        </w:numPr>
        <w:rPr/>
      </w:pPr>
      <w:bookmarkStart w:id="104" w:name="__RefHeading___Toc7274767_73709187"/>
      <w:bookmarkStart w:id="105" w:name="_Toc45"/>
      <w:bookmarkEnd w:id="104"/>
      <w:r>
        <w:rPr/>
        <w:t>41</w:t>
      </w:r>
      <w:r>
        <w:rPr>
          <w:rtl w:val="true"/>
        </w:rPr>
        <w:t xml:space="preserve">- </w:t>
      </w:r>
      <w:r>
        <w:rPr>
          <w:rtl w:val="true"/>
        </w:rPr>
        <w:t>الاستبصار</w:t>
      </w:r>
      <w:bookmarkEnd w:id="105"/>
    </w:p>
    <w:p>
      <w:pPr>
        <w:pStyle w:val="BookText"/>
        <w:rPr/>
      </w:pPr>
      <w:r>
        <w:rPr>
          <w:rFonts w:ascii="IRNazanin" w:hAnsi="IRNazanin" w:eastAsia="IRNazanin"/>
          <w:color w:val="111111"/>
          <w:sz w:val="28"/>
          <w:sz w:val="28"/>
          <w:szCs w:val="28"/>
          <w:rtl w:val="true"/>
          <w:lang w:bidi="fa-IR"/>
        </w:rPr>
        <w:t xml:space="preserve">فی الإمامة للإمام المؤرخ الشیخ أبی الحسن علی بن الحسین بن علی المسعودی البغدادی المتوفی بمصر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قال فی أول کتابه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الإمامة و دحض أقاویل الناس فی ذلک من أصحاب النص و الاخبار و حجاج کل فریق منهم</w:t>
      </w:r>
      <w:r>
        <w:rPr>
          <w:rFonts w:eastAsia="IRNazanin" w:cs="IRNazanin"/>
          <w:color w:val="111111"/>
          <w:sz w:val="28"/>
          <w:szCs w:val="28"/>
          <w:rtl w:val="true"/>
          <w:lang w:bidi="fa-IR"/>
        </w:rPr>
        <w:t>)</w:t>
      </w:r>
    </w:p>
    <w:p>
      <w:pPr>
        <w:pStyle w:val="Heading3"/>
        <w:numPr>
          <w:ilvl w:val="2"/>
          <w:numId w:val="1"/>
        </w:numPr>
        <w:rPr/>
      </w:pPr>
      <w:bookmarkStart w:id="106" w:name="__RefHeading___Toc7274769_73709187"/>
      <w:bookmarkStart w:id="107" w:name="_Toc46"/>
      <w:bookmarkEnd w:id="106"/>
      <w:r>
        <w:rPr/>
        <w:t>42</w:t>
      </w:r>
      <w:r>
        <w:rPr>
          <w:rtl w:val="true"/>
        </w:rPr>
        <w:t xml:space="preserve">- </w:t>
      </w:r>
      <w:r>
        <w:rPr>
          <w:rtl w:val="true"/>
        </w:rPr>
        <w:t>الاستبصار</w:t>
      </w:r>
      <w:bookmarkEnd w:id="10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محمد بن إبراهیم بن یوسف الکاتب المعروف بالشافعی المولود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الشیخ أبو العباس النجاشی بواسطة شیخه أحمد بن عبد الواحد المشهور بابن عبدون و حکی الشیخ الطوسی فی الفهرس عن شیخه ابن عبدون المذکور أنه یعرف بأبی بکر الشافعی‏ </w:t>
      </w:r>
      <w:bookmarkStart w:id="108" w:name="pg11673_170302"/>
    </w:p>
    <w:p>
      <w:pPr>
        <w:pStyle w:val="BookText"/>
        <w:rPr/>
      </w:pPr>
      <w:bookmarkEnd w:id="108"/>
      <w:r>
        <w:rPr>
          <w:rFonts w:ascii="IRNazanin" w:hAnsi="IRNazanin" w:eastAsia="IRNazanin"/>
          <w:color w:val="111111"/>
          <w:sz w:val="28"/>
          <w:sz w:val="28"/>
          <w:szCs w:val="28"/>
          <w:rtl w:val="true"/>
          <w:lang w:bidi="fa-IR"/>
        </w:rPr>
        <w:t>مولده سنة إحدی و ثمانین و مائتین بالحسینیة و کان علی الظاهر یتفقه علی مذهب الشافعی و یری رأی الشیعة الإمامیة فی الباطن و کان فقیها علی المذهبین و له علی المذهبین کتب إلی أن عد من تصانیفه علی مذهب الإمامیة کتاب الاستبصار، و ذکر جمیع ذلک قبله ابن الندیم فی الفهرس لکن فیه أنه ولد بالحسنیة فی التاریخ المذکور و لعله الأصح</w:t>
      </w:r>
      <w:r>
        <w:rPr>
          <w:rFonts w:eastAsia="IRNazanin" w:cs="IRNazanin"/>
          <w:color w:val="111111"/>
          <w:sz w:val="28"/>
          <w:szCs w:val="28"/>
          <w:rtl w:val="true"/>
          <w:lang w:bidi="fa-IR"/>
        </w:rPr>
        <w:t>.</w:t>
      </w:r>
    </w:p>
    <w:p>
      <w:pPr>
        <w:pStyle w:val="Heading3"/>
        <w:numPr>
          <w:ilvl w:val="2"/>
          <w:numId w:val="1"/>
        </w:numPr>
        <w:rPr/>
      </w:pPr>
      <w:bookmarkStart w:id="109" w:name="__RefHeading___Toc7274771_73709187"/>
      <w:bookmarkStart w:id="110" w:name="_Toc47"/>
      <w:bookmarkEnd w:id="109"/>
      <w:r>
        <w:rPr/>
        <w:t>43</w:t>
      </w:r>
      <w:r>
        <w:rPr>
          <w:rtl w:val="true"/>
        </w:rPr>
        <w:t xml:space="preserve">- </w:t>
      </w:r>
      <w:r>
        <w:rPr>
          <w:rtl w:val="true"/>
        </w:rPr>
        <w:t>الاستبصار فیما اختلف من الاخبار</w:t>
      </w:r>
      <w:bookmarkEnd w:id="11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أبی جعفر محمد بن الحسن بن علی الطوسی المولود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قدم من خراسان إلی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من بغداد إلی الغری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جعل النجف مرکزا علمیا تأوی إلیه الناس من کل فج عمیق، توفی فیها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هو أحد الکتب الأربعة و المجامیع الحدیثیة التی علیها مدار استنباط الأحکام الشرعیة عند الفقهاء الاثنی عشریة منذ عصر المؤلف حتی الیوم یقع فی ثلاثة أجزاء جزءان منه فی العبادات و الثالث فی بقیة أبواب الفقه من العقود و الإیقاعات و الأحکام إلی الحدود و الدیات،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عدة کتب تهذیب الأحکام غیر أن هذا مقصور علی ذکر ما اختلف فیه من الاخبار و طریق الجمع بینها و التهذیب جامع للخلاف و الوفاق و قد أحصی بعض العلماء عدة أبوابه فی تسع مائة و خمسة و عشرین أو خمسة عشر بابا و أحصرت أحادیثه فی ستة آلاف و خمس مائة و أحد و ثلاثین حدیثا، و لعله اشتبه فی العدد لأن الشیخ نفسه حصرها فی آخر الکتاب فی خمسة آلاف و خمس مائة و أحد عشر حدیثا و قال حصرتها لئلا تقع فیها زیادة أو نقصان و قد طبع بالهند و فی إیران و النسخة المقابلة بخط الشیخ الطوسی توجد فی خزانة کتب الشیخ هادی آل کاشف الغطاء لکنها لیست تامة بل الموجود من أول الکتاب إلی آخر کتاب الصلاة بخط الشیخ جعفر بن علی بن جعفر المشهدی والد الشیخ محمد </w:t>
      </w:r>
    </w:p>
    <w:p>
      <w:pPr>
        <w:pStyle w:val="BookText"/>
        <w:rPr/>
      </w:pPr>
      <w:r>
        <w:rPr>
          <w:rFonts w:ascii="IRNazanin" w:hAnsi="IRNazanin" w:eastAsia="IRNazanin"/>
          <w:color w:val="111111"/>
          <w:sz w:val="28"/>
          <w:sz w:val="28"/>
          <w:szCs w:val="28"/>
          <w:rtl w:val="true"/>
          <w:lang w:bidi="fa-IR"/>
        </w:rPr>
        <w:t xml:space="preserve">بن جعفر المشهدی مؤلف المزار المشهور بمزار محمد ابن المشهدی و فرغ من الکتابة فی یوم السبت الثامن من شهر ذی القعدة الحرام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علی عدة مواضع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قراءة و عرضا بخط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 النسخة فائدة منقولة عن خط الشیخ الطوسی حکایة عن أستاذیه الشیخ المفید و ابن الغضائری فی تعیین رجال العدة الذین یعبر عنهم ثقة الإسلام الکلینی فی کتابه الکافی بقوله عدة من أصحابنا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الحمیری، و محمد بن جعفر، و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هذا هو السعدآبادی، و علی بن محمد ماجیلویه هو علی بن محمد بن أبی القاسم عبد الله ماجیلویه و هو سبط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و قد صحف بابن أمیة فکتب الناسخ علی بن محمد بن عبد الله بن أمیة، و أحمد بن إدریس هو الأشعری القمی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فی خاتمة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رجال العدة علی بن إدریس فهو من غلط النسخة و قد صرح النجاشی فی ترجمه أحمد بن محمد بن عیسی أنه أحمد بن إدریس و کذلک العلامة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للاستبصار شروح و علیه حواش و تعلیقات تأتی فی محالها، و لا بأس بسرد أسماء جمع من الشارحین له و المعلقین علیه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أمین بن محمد شریف الأسترآبادی المتوفی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محمد باقر ابن شمس الدین محمد الحسینی الشهیر بداماد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حمیدة بنت المولی محمد شریف الرویدشتی المتوفاة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محمد صالح بن عبد الواسع الخاتون‏آبادی‏ </w:t>
      </w:r>
      <w:bookmarkStart w:id="111" w:name="pg11673_170306"/>
    </w:p>
    <w:p>
      <w:pPr>
        <w:pStyle w:val="BookText"/>
        <w:rPr/>
      </w:pPr>
      <w:bookmarkEnd w:id="111"/>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عبد الرشید بن المولی نور الدین التستری المتوفی حدود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الرضا بن عبد الصمد الحسینی معاصر المحدث الجزائری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عبد الله بن الحسین التستری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بن نور الدین الجزائری التستری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اللطیف بن الشیخ نور الدین علی الجامعی العاملی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 شرف الدین علی بن حجة الله الشولستانی المتوفی بعد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علی بن سلیمان أم الحدیث البحرانی المتوفی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ماجد بن السید هاشم الجد حفصی البحرانی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الکاظمی صاحب المحصول السید محسن بن الحسن الأعرجی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بن زین الدین الشهید الشامی العاملی المتوفی بمکة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میرزا محمد بن علی بن إبراهیم الأسترآبادی الرجالی 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علی بن الحسین الموسوی العاملی صاحب المدارک المتوفی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الجزائری السید نعمة الله بن عبد الله الموسوی التستری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یوسف الخراسانی المکتوبة تعلیقاته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112" w:name="__RefHeading___Toc7274773_73709187"/>
      <w:bookmarkStart w:id="113" w:name="_Toc48"/>
      <w:bookmarkEnd w:id="112"/>
      <w:r>
        <w:rPr/>
        <w:t>44</w:t>
      </w:r>
      <w:r>
        <w:rPr>
          <w:rtl w:val="true"/>
        </w:rPr>
        <w:t xml:space="preserve">- </w:t>
      </w:r>
      <w:r>
        <w:rPr>
          <w:rtl w:val="true"/>
        </w:rPr>
        <w:t>الاستبصار</w:t>
      </w:r>
      <w:bookmarkEnd w:id="113"/>
    </w:p>
    <w:p>
      <w:pPr>
        <w:pStyle w:val="BookText"/>
        <w:rPr/>
      </w:pPr>
      <w:r>
        <w:rPr>
          <w:rFonts w:ascii="IRNazanin" w:hAnsi="IRNazanin" w:eastAsia="IRNazanin"/>
          <w:color w:val="111111"/>
          <w:sz w:val="28"/>
          <w:sz w:val="28"/>
          <w:szCs w:val="28"/>
          <w:rtl w:val="true"/>
          <w:lang w:bidi="fa-IR"/>
        </w:rPr>
        <w:t xml:space="preserve">فی النص علی الأئمة الأطهار ع للشیخ أبی الفتح محمد بن علی بن عثمان الکراچکی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لطیف یتضمن ما ورد من طرق الخاصة و العامة من النص علی الأئمة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سبیل الحق و أبانه و أقام علیه دلیله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عبر عنه بالاستنصار کما علی المطبوع منه فی النجف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بالانتصار</w:t>
      </w:r>
      <w:r>
        <w:rPr>
          <w:rFonts w:eastAsia="IRNazanin" w:cs="IRNazanin"/>
          <w:color w:val="111111"/>
          <w:sz w:val="28"/>
          <w:szCs w:val="28"/>
          <w:rtl w:val="true"/>
          <w:lang w:bidi="fa-IR"/>
        </w:rPr>
        <w:t>.</w:t>
      </w:r>
    </w:p>
    <w:p>
      <w:pPr>
        <w:pStyle w:val="Heading3"/>
        <w:numPr>
          <w:ilvl w:val="2"/>
          <w:numId w:val="1"/>
        </w:numPr>
        <w:rPr/>
      </w:pPr>
      <w:bookmarkStart w:id="114" w:name="__RefHeading___Toc7274775_73709187"/>
      <w:bookmarkStart w:id="115" w:name="_Toc49"/>
      <w:bookmarkEnd w:id="114"/>
      <w:r>
        <w:rPr/>
        <w:t>45</w:t>
      </w:r>
      <w:r>
        <w:rPr>
          <w:rtl w:val="true"/>
        </w:rPr>
        <w:t xml:space="preserve">- </w:t>
      </w:r>
      <w:r>
        <w:rPr>
          <w:rtl w:val="true"/>
        </w:rPr>
        <w:t>الاستبصار</w:t>
      </w:r>
      <w:bookmarkEnd w:id="1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جمعه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أبی عبد الله‏ </w:t>
      </w:r>
      <w:bookmarkStart w:id="116" w:name="pg11673_170308"/>
    </w:p>
    <w:p>
      <w:pPr>
        <w:pStyle w:val="BookText"/>
        <w:rPr/>
      </w:pPr>
      <w:bookmarkEnd w:id="116"/>
      <w:r>
        <w:rPr>
          <w:rFonts w:ascii="IRNazanin" w:hAnsi="IRNazanin" w:eastAsia="IRNazanin"/>
          <w:color w:val="111111"/>
          <w:sz w:val="28"/>
          <w:sz w:val="28"/>
          <w:szCs w:val="28"/>
          <w:rtl w:val="true"/>
          <w:lang w:bidi="fa-IR"/>
        </w:rPr>
        <w:t xml:space="preserve">محمد بن محمد بن النعمان الحارثی البغدادی المولود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ذکره تلمیذه أبو العباس النجاشی فی فهرس تصانیفه، و الإمام الشافعی محمد بن إدریس توفی سنة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117" w:name="__RefHeading___Toc7274777_73709187"/>
      <w:bookmarkStart w:id="118" w:name="_Toc50"/>
      <w:bookmarkEnd w:id="117"/>
      <w:r>
        <w:rPr/>
        <w:t>46</w:t>
      </w:r>
      <w:r>
        <w:rPr>
          <w:rtl w:val="true"/>
        </w:rPr>
        <w:t xml:space="preserve">- </w:t>
      </w:r>
      <w:r>
        <w:rPr>
          <w:rtl w:val="true"/>
        </w:rPr>
        <w:t>استبصار الاخبار</w:t>
      </w:r>
      <w:bookmarkEnd w:id="118"/>
    </w:p>
    <w:p>
      <w:pPr>
        <w:pStyle w:val="BookText"/>
        <w:rPr/>
      </w:pPr>
      <w:r>
        <w:rPr>
          <w:rFonts w:ascii="IRNazanin" w:hAnsi="IRNazanin" w:eastAsia="IRNazanin"/>
          <w:color w:val="111111"/>
          <w:sz w:val="28"/>
          <w:sz w:val="28"/>
          <w:szCs w:val="28"/>
          <w:rtl w:val="true"/>
          <w:lang w:bidi="fa-IR"/>
        </w:rPr>
        <w:t xml:space="preserve">و یعرف بشرح الاستبصار، لکنه لیس شرحا للاستبصار تصنیف شیخ الطائفة بل هو کتاب مستقل جامع للأحادیث و الاخبار و أقوال الفقهاء، و عبر عنه مؤلفه فی بعض إجازاته بالجامع و هو للشیخ الفقیه قاسم بن محمد بن جواد الکاظمی النجفی الشهیر بابن ألوندی و بالفقیه الکاظمی المتوفی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الریاض، کبیر فی عدة مجلدات، یوجد عند بعض أحفاده” المؤلف” بالکاظمیة، و رأیت فی النجف الأشرف مجلد النکاح من هذا الجامع فی کتب الشیخ محمد صالح بن الشیخ هادی بن الشیخ مهدی بن الشیخ صالح الجزائری، و هو مجلد کبیر ضخم صححه و قابله ولد المؤلف الشیخ محمد إبراهیم بن القاسم، و جملة من أجزائه قابلها و هو فی حال الاعتکاف بالجامع الکبیر فی الکوفة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حواشی لنفسه توقیعها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الحواشی للمصنف توقیعها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تلفت أوراق من أوله و آخره، أول الموجود فضل النکاح و آخره بعض أحکام الأولاد و ینقل کثیرا عن هذا الکتاب بعنوان الجامع و عن حواشی مؤلفه ولده الشیخ محمد إبراهیم فی حواشیه علی کتاب الکافی کما رأیتها بخطه</w:t>
      </w:r>
      <w:r>
        <w:rPr>
          <w:rFonts w:eastAsia="IRNazanin" w:cs="IRNazanin"/>
          <w:color w:val="111111"/>
          <w:sz w:val="28"/>
          <w:szCs w:val="28"/>
          <w:rtl w:val="true"/>
          <w:lang w:bidi="fa-IR"/>
        </w:rPr>
        <w:t>.</w:t>
      </w:r>
    </w:p>
    <w:p>
      <w:pPr>
        <w:pStyle w:val="Heading3"/>
        <w:numPr>
          <w:ilvl w:val="2"/>
          <w:numId w:val="1"/>
        </w:numPr>
        <w:rPr/>
      </w:pPr>
      <w:bookmarkStart w:id="119" w:name="__RefHeading___Toc7274779_73709187"/>
      <w:bookmarkStart w:id="120" w:name="_Toc51"/>
      <w:bookmarkEnd w:id="119"/>
      <w:r>
        <w:rPr/>
        <w:t>47</w:t>
      </w:r>
      <w:r>
        <w:rPr>
          <w:rtl w:val="true"/>
        </w:rPr>
        <w:t xml:space="preserve">- </w:t>
      </w:r>
      <w:r>
        <w:rPr>
          <w:rtl w:val="true"/>
        </w:rPr>
        <w:t>استحالة التوقیت‏</w:t>
      </w:r>
      <w:bookmarkEnd w:id="120"/>
    </w:p>
    <w:p>
      <w:pPr>
        <w:pStyle w:val="BookText"/>
        <w:rPr/>
      </w:pPr>
      <w:r>
        <w:rPr>
          <w:rFonts w:ascii="IRNazanin" w:hAnsi="IRNazanin" w:eastAsia="IRNazanin"/>
          <w:color w:val="111111"/>
          <w:sz w:val="28"/>
          <w:sz w:val="28"/>
          <w:szCs w:val="28"/>
          <w:rtl w:val="true"/>
          <w:lang w:bidi="fa-IR"/>
        </w:rPr>
        <w:t xml:space="preserve">و تعیین وقت ظهور الحجة ع، فارسی للشیخ المعاصر محمد باقر بن محمد جعفر بن کافی البهاری الهمدانی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توجد فی خزانة کتبه” مؤلف”</w:t>
      </w:r>
      <w:r>
        <w:rPr>
          <w:rFonts w:eastAsia="IRNazanin" w:cs="IRNazanin"/>
          <w:color w:val="111111"/>
          <w:sz w:val="28"/>
          <w:szCs w:val="28"/>
          <w:rtl w:val="true"/>
          <w:lang w:bidi="fa-IR"/>
        </w:rPr>
        <w:t>.</w:t>
      </w:r>
    </w:p>
    <w:p>
      <w:pPr>
        <w:pStyle w:val="Heading3"/>
        <w:numPr>
          <w:ilvl w:val="2"/>
          <w:numId w:val="1"/>
        </w:numPr>
        <w:rPr/>
      </w:pPr>
      <w:bookmarkStart w:id="121" w:name="__RefHeading___Toc7274781_73709187"/>
      <w:bookmarkStart w:id="122" w:name="_Toc52"/>
      <w:bookmarkEnd w:id="121"/>
      <w:r>
        <w:rPr/>
        <w:t>48</w:t>
      </w:r>
      <w:r>
        <w:rPr>
          <w:rtl w:val="true"/>
        </w:rPr>
        <w:t xml:space="preserve">- </w:t>
      </w:r>
      <w:r>
        <w:rPr>
          <w:rtl w:val="true"/>
        </w:rPr>
        <w:t>استحالة رؤیة القدیم تعالی‏</w:t>
      </w:r>
      <w:bookmarkEnd w:id="1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المتکلم أبی سهل إسماعیل بن علی بن إسحاق بن أبی سهل بن نوبخت مقدم النوبختیین فی عصره، له مجالس مع‏ </w:t>
      </w:r>
      <w:bookmarkStart w:id="123" w:name="pg11673_170310"/>
    </w:p>
    <w:p>
      <w:pPr>
        <w:pStyle w:val="BookText"/>
        <w:rPr/>
      </w:pPr>
      <w:bookmarkEnd w:id="123"/>
      <w:r>
        <w:rPr>
          <w:rFonts w:ascii="IRNazanin" w:hAnsi="IRNazanin" w:eastAsia="IRNazanin"/>
          <w:color w:val="111111"/>
          <w:sz w:val="28"/>
          <w:sz w:val="28"/>
          <w:szCs w:val="28"/>
          <w:rtl w:val="true"/>
          <w:lang w:bidi="fa-IR"/>
        </w:rPr>
        <w:t xml:space="preserve">الجبائی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دعاه الشلمغانی المقتول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نفسه، و له إبطال القیاس کما مر، ذکره النجاشی و ابن الندیم</w:t>
      </w:r>
      <w:r>
        <w:rPr>
          <w:rFonts w:eastAsia="IRNazanin" w:cs="IRNazanin"/>
          <w:color w:val="111111"/>
          <w:sz w:val="28"/>
          <w:szCs w:val="28"/>
          <w:rtl w:val="true"/>
          <w:lang w:bidi="fa-IR"/>
        </w:rPr>
        <w:t>.</w:t>
      </w:r>
    </w:p>
    <w:p>
      <w:pPr>
        <w:pStyle w:val="Heading3"/>
        <w:numPr>
          <w:ilvl w:val="2"/>
          <w:numId w:val="1"/>
        </w:numPr>
        <w:rPr/>
      </w:pPr>
      <w:bookmarkStart w:id="124" w:name="__RefHeading___Toc7274783_73709187"/>
      <w:bookmarkStart w:id="125" w:name="_Toc53"/>
      <w:bookmarkEnd w:id="124"/>
      <w:r>
        <w:rPr/>
        <w:t>49</w:t>
      </w:r>
      <w:r>
        <w:rPr>
          <w:rtl w:val="true"/>
        </w:rPr>
        <w:t xml:space="preserve">- </w:t>
      </w:r>
      <w:r>
        <w:rPr>
          <w:rtl w:val="true"/>
        </w:rPr>
        <w:t>استحباب التیاسر لأهل العراق‏</w:t>
      </w:r>
      <w:bookmarkEnd w:id="125"/>
    </w:p>
    <w:p>
      <w:pPr>
        <w:pStyle w:val="BookText"/>
        <w:rPr/>
      </w:pPr>
      <w:r>
        <w:rPr>
          <w:rFonts w:ascii="IRNazanin" w:hAnsi="IRNazanin" w:eastAsia="IRNazanin"/>
          <w:color w:val="111111"/>
          <w:sz w:val="28"/>
          <w:sz w:val="28"/>
          <w:szCs w:val="28"/>
          <w:rtl w:val="true"/>
          <w:lang w:bidi="fa-IR"/>
        </w:rPr>
        <w:t xml:space="preserve">للمحقق أبی القاسم جعفر بن الحسن بن یحیی بن سعید الحلی المتوفی 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رسالة مختصرة کتبها فی جواب اعتراض المحقق خواجه نصیر الدین الطوسی علیه فی مجلس الدرس عند بیان استحباب التیاسر، فقال المحقق الطوسی التیاسر من القبلة إلی غیرها حرام و منها إلی القبلة واجب فأجابه المحقق فی المجلس بأنه من القبلة إلی القبلة، ثم کتب الرسالة و أرسلها إلیه و أوردها بتمامها الشیخ أبو العباس أحمد بن فهد فی المهذب البارع</w:t>
      </w:r>
      <w:r>
        <w:rPr>
          <w:rFonts w:eastAsia="IRNazanin" w:cs="IRNazanin"/>
          <w:color w:val="111111"/>
          <w:sz w:val="28"/>
          <w:szCs w:val="28"/>
          <w:rtl w:val="true"/>
          <w:lang w:bidi="fa-IR"/>
        </w:rPr>
        <w:t>.</w:t>
      </w:r>
    </w:p>
    <w:p>
      <w:pPr>
        <w:pStyle w:val="Heading3"/>
        <w:numPr>
          <w:ilvl w:val="2"/>
          <w:numId w:val="1"/>
        </w:numPr>
        <w:rPr/>
      </w:pPr>
      <w:bookmarkStart w:id="126" w:name="__RefHeading___Toc7274785_73709187"/>
      <w:bookmarkStart w:id="127" w:name="_Toc54"/>
      <w:bookmarkEnd w:id="126"/>
      <w:r>
        <w:rPr/>
        <w:t>50</w:t>
      </w:r>
      <w:r>
        <w:rPr>
          <w:rtl w:val="true"/>
        </w:rPr>
        <w:t xml:space="preserve">- </w:t>
      </w:r>
      <w:r>
        <w:rPr>
          <w:rtl w:val="true"/>
        </w:rPr>
        <w:t>استحباب السورة</w:t>
      </w:r>
      <w:bookmarkEnd w:id="127"/>
    </w:p>
    <w:p>
      <w:pPr>
        <w:pStyle w:val="BookText"/>
        <w:rPr/>
      </w:pPr>
      <w:r>
        <w:rPr>
          <w:rFonts w:ascii="IRNazanin" w:hAnsi="IRNazanin" w:eastAsia="IRNazanin"/>
          <w:color w:val="111111"/>
          <w:sz w:val="28"/>
          <w:sz w:val="28"/>
          <w:szCs w:val="28"/>
          <w:rtl w:val="true"/>
          <w:lang w:bidi="fa-IR"/>
        </w:rPr>
        <w:t xml:space="preserve">للشیخ بهاء الدین محمد ابن الشیخ عز الدین حسین بن عبد الصمد الحارثی العاملی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رد فیه بعض من عاصره من القائلین بوجوب السورة ثم رجع أخیرا عن فتواه إلی القول بالوجوب مختصر یوجد ضمن مجموعة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128" w:name="__RefHeading___Toc7274787_73709187"/>
      <w:bookmarkStart w:id="129" w:name="_Toc55"/>
      <w:bookmarkEnd w:id="128"/>
      <w:r>
        <w:rPr/>
        <w:t>51</w:t>
      </w:r>
      <w:r>
        <w:rPr>
          <w:rtl w:val="true"/>
        </w:rPr>
        <w:t xml:space="preserve">- </w:t>
      </w:r>
      <w:r>
        <w:rPr>
          <w:rtl w:val="true"/>
        </w:rPr>
        <w:t>الاستحقاق‏</w:t>
      </w:r>
      <w:bookmarkEnd w:id="129"/>
    </w:p>
    <w:p>
      <w:pPr>
        <w:pStyle w:val="BookText"/>
        <w:rPr/>
      </w:pPr>
      <w:r>
        <w:rPr>
          <w:rFonts w:ascii="IRNazanin" w:hAnsi="IRNazanin" w:eastAsia="IRNazanin"/>
          <w:color w:val="111111"/>
          <w:sz w:val="28"/>
          <w:sz w:val="28"/>
          <w:szCs w:val="28"/>
          <w:rtl w:val="true"/>
          <w:lang w:bidi="fa-IR"/>
        </w:rPr>
        <w:t xml:space="preserve">للشیخ المتکلم أبی الحسن علی بن إسماعیل بن شعیب بن میثم التمار من حواری أمیر المؤمنین ع و أصفیائه ابن یحیی الأسدی الکوفی البصری من أجلاء المتکلمین فی الإمامة، کلم أبا الحسین العلاف و النظام و له مجالس مع هشام بن الحکم 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الرشید نسب الکتاب إلیه الشیخ الطوسی و ابن الندیم</w:t>
      </w:r>
      <w:r>
        <w:rPr>
          <w:rFonts w:eastAsia="IRNazanin" w:cs="IRNazanin"/>
          <w:color w:val="111111"/>
          <w:sz w:val="28"/>
          <w:szCs w:val="28"/>
          <w:rtl w:val="true"/>
          <w:lang w:bidi="fa-IR"/>
        </w:rPr>
        <w:t>.</w:t>
      </w:r>
    </w:p>
    <w:p>
      <w:pPr>
        <w:pStyle w:val="Heading3"/>
        <w:numPr>
          <w:ilvl w:val="2"/>
          <w:numId w:val="1"/>
        </w:numPr>
        <w:rPr/>
      </w:pPr>
      <w:bookmarkStart w:id="130" w:name="__RefHeading___Toc7274789_73709187"/>
      <w:bookmarkStart w:id="131" w:name="_Toc56"/>
      <w:bookmarkEnd w:id="130"/>
      <w:r>
        <w:rPr/>
        <w:t>52</w:t>
      </w:r>
      <w:r>
        <w:rPr>
          <w:rtl w:val="true"/>
        </w:rPr>
        <w:t xml:space="preserve">- </w:t>
      </w:r>
      <w:r>
        <w:rPr>
          <w:rtl w:val="true"/>
        </w:rPr>
        <w:t>الاستحکام‏</w:t>
      </w:r>
      <w:bookmarkEnd w:id="131"/>
    </w:p>
    <w:p>
      <w:pPr>
        <w:pStyle w:val="BookText"/>
        <w:rPr/>
      </w:pPr>
      <w:r>
        <w:rPr>
          <w:rFonts w:ascii="IRNazanin" w:hAnsi="IRNazanin" w:eastAsia="IRNazanin"/>
          <w:color w:val="111111"/>
          <w:sz w:val="28"/>
          <w:sz w:val="28"/>
          <w:szCs w:val="28"/>
          <w:rtl w:val="true"/>
          <w:lang w:bidi="fa-IR"/>
        </w:rPr>
        <w:t xml:space="preserve">فی مسائل الصیام، فارسی للمولی محمد مهدی بن محمد شفیع الأسترآبادی نزیل لکهنو و المتوفی بها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أربعة عشر فصلا و فرغ منه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ذکره فی کشف الحجب</w:t>
      </w:r>
      <w:r>
        <w:rPr>
          <w:rFonts w:eastAsia="IRNazanin" w:cs="IRNazanin"/>
          <w:color w:val="111111"/>
          <w:sz w:val="28"/>
          <w:szCs w:val="28"/>
          <w:rtl w:val="true"/>
          <w:lang w:bidi="fa-IR"/>
        </w:rPr>
        <w:t>.</w:t>
      </w:r>
    </w:p>
    <w:p>
      <w:pPr>
        <w:pStyle w:val="Heading3"/>
        <w:numPr>
          <w:ilvl w:val="2"/>
          <w:numId w:val="1"/>
        </w:numPr>
        <w:rPr/>
      </w:pPr>
      <w:bookmarkStart w:id="132" w:name="__RefHeading___Toc7274791_73709187"/>
      <w:bookmarkStart w:id="133" w:name="_Toc57"/>
      <w:bookmarkEnd w:id="132"/>
      <w:r>
        <w:rPr/>
        <w:t>53</w:t>
      </w:r>
      <w:r>
        <w:rPr>
          <w:rtl w:val="true"/>
        </w:rPr>
        <w:t xml:space="preserve">- </w:t>
      </w:r>
      <w:r>
        <w:rPr>
          <w:rtl w:val="true"/>
        </w:rPr>
        <w:t>الاستخارات‏</w:t>
      </w:r>
      <w:bookmarkEnd w:id="1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میرزا أبی المعالی بن الحاج محمد إبراهیم الکلباسی‏ </w:t>
      </w:r>
      <w:bookmarkStart w:id="134" w:name="pg11673_170312"/>
    </w:p>
    <w:p>
      <w:pPr>
        <w:pStyle w:val="BookText"/>
        <w:rPr/>
      </w:pPr>
      <w:bookmarkEnd w:id="134"/>
      <w:r>
        <w:rPr>
          <w:rFonts w:ascii="IRNazanin" w:hAnsi="IRNazanin" w:eastAsia="IRNazanin"/>
          <w:color w:val="111111"/>
          <w:sz w:val="28"/>
          <w:sz w:val="28"/>
          <w:szCs w:val="28"/>
          <w:rtl w:val="true"/>
          <w:lang w:bidi="fa-IR"/>
        </w:rPr>
        <w:t xml:space="preserve">الأصفهانی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مرتب علی أحد و أربعین تذییلا، و فیه أحادیث التوکل و الطیرة و إصابة العین و غیر ذلک، طبع منضما إلی القرآن المجید المذیل بکشف الآیات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35" w:name="__RefHeading___Toc7274793_73709187"/>
      <w:bookmarkStart w:id="136" w:name="_Toc58"/>
      <w:bookmarkEnd w:id="135"/>
      <w:r>
        <w:rPr/>
        <w:t>54</w:t>
      </w:r>
      <w:r>
        <w:rPr>
          <w:rtl w:val="true"/>
        </w:rPr>
        <w:t xml:space="preserve">- </w:t>
      </w:r>
      <w:r>
        <w:rPr>
          <w:rtl w:val="true"/>
        </w:rPr>
        <w:t>الاستخارات‏</w:t>
      </w:r>
      <w:bookmarkEnd w:id="136"/>
    </w:p>
    <w:p>
      <w:pPr>
        <w:pStyle w:val="BookText"/>
        <w:rPr/>
      </w:pPr>
      <w:r>
        <w:rPr>
          <w:rFonts w:ascii="IRNazanin" w:hAnsi="IRNazanin" w:eastAsia="IRNazanin"/>
          <w:color w:val="111111"/>
          <w:sz w:val="28"/>
          <w:sz w:val="28"/>
          <w:szCs w:val="28"/>
          <w:rtl w:val="true"/>
          <w:lang w:bidi="fa-IR"/>
        </w:rPr>
        <w:t xml:space="preserve">للشیخ أحمد بن صالح بن حاجی بن علی بن عبد الحسین بن شیبة الدرازی البحرانی الجهرمی المولود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کذلک المحدث البحرانی فی اللؤلؤة، قال و النسخة موجودة عندی علی ظهرها نسبه کما مر بخطه</w:t>
      </w:r>
      <w:r>
        <w:rPr>
          <w:rFonts w:eastAsia="IRNazanin" w:cs="IRNazanin"/>
          <w:color w:val="111111"/>
          <w:sz w:val="28"/>
          <w:szCs w:val="28"/>
          <w:rtl w:val="true"/>
          <w:lang w:bidi="fa-IR"/>
        </w:rPr>
        <w:t>.</w:t>
      </w:r>
    </w:p>
    <w:p>
      <w:pPr>
        <w:pStyle w:val="Heading3"/>
        <w:numPr>
          <w:ilvl w:val="2"/>
          <w:numId w:val="1"/>
        </w:numPr>
        <w:rPr/>
      </w:pPr>
      <w:bookmarkStart w:id="137" w:name="__RefHeading___Toc7274795_73709187"/>
      <w:bookmarkStart w:id="138" w:name="_Toc59"/>
      <w:bookmarkEnd w:id="137"/>
      <w:r>
        <w:rPr/>
        <w:t>55</w:t>
      </w:r>
      <w:r>
        <w:rPr>
          <w:rtl w:val="true"/>
        </w:rPr>
        <w:t xml:space="preserve">- </w:t>
      </w:r>
      <w:r>
        <w:rPr>
          <w:rtl w:val="true"/>
        </w:rPr>
        <w:t>الاستخارات‏</w:t>
      </w:r>
      <w:bookmarkEnd w:id="138"/>
    </w:p>
    <w:p>
      <w:pPr>
        <w:pStyle w:val="BookText"/>
        <w:rPr/>
      </w:pPr>
      <w:r>
        <w:rPr>
          <w:rFonts w:ascii="IRNazanin" w:hAnsi="IRNazanin" w:eastAsia="IRNazanin"/>
          <w:color w:val="111111"/>
          <w:sz w:val="28"/>
          <w:sz w:val="28"/>
          <w:szCs w:val="28"/>
          <w:rtl w:val="true"/>
          <w:lang w:bidi="fa-IR"/>
        </w:rPr>
        <w:t xml:space="preserve">للشیخ أحمد بن عبد السلام البحرانی معاصر المولی محمد تقی المجلسی، توفی بشیراز و دفن بمشهد علاء الدین حسین، ترجمه 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فی تراجم علماء البحرین و ذکر أنه رأی هذا الکتاب و أطرأه</w:t>
      </w:r>
      <w:r>
        <w:rPr>
          <w:rFonts w:eastAsia="IRNazanin" w:cs="IRNazanin"/>
          <w:color w:val="111111"/>
          <w:sz w:val="28"/>
          <w:szCs w:val="28"/>
          <w:rtl w:val="true"/>
          <w:lang w:bidi="fa-IR"/>
        </w:rPr>
        <w:t>.</w:t>
      </w:r>
    </w:p>
    <w:p>
      <w:pPr>
        <w:pStyle w:val="Heading3"/>
        <w:numPr>
          <w:ilvl w:val="2"/>
          <w:numId w:val="1"/>
        </w:numPr>
        <w:rPr/>
      </w:pPr>
      <w:bookmarkStart w:id="139" w:name="__RefHeading___Toc7274797_73709187"/>
      <w:bookmarkStart w:id="140" w:name="_Toc60"/>
      <w:bookmarkEnd w:id="139"/>
      <w:r>
        <w:rPr>
          <w:rtl w:val="true"/>
        </w:rPr>
        <w:t>الاستخارات‏</w:t>
      </w:r>
      <w:bookmarkEnd w:id="140"/>
    </w:p>
    <w:p>
      <w:pPr>
        <w:pStyle w:val="BookText"/>
        <w:rPr/>
      </w:pPr>
      <w:r>
        <w:rPr>
          <w:rFonts w:ascii="IRNazanin" w:hAnsi="IRNazanin" w:eastAsia="IRNazanin"/>
          <w:color w:val="111111"/>
          <w:sz w:val="28"/>
          <w:sz w:val="28"/>
          <w:szCs w:val="28"/>
          <w:rtl w:val="true"/>
          <w:lang w:bidi="fa-IR"/>
        </w:rPr>
        <w:t>الموسوم بمفاتیح الغیب للعلامة المجلسی المولی محمد باقر یأتی‏</w:t>
      </w:r>
    </w:p>
    <w:p>
      <w:pPr>
        <w:pStyle w:val="Heading3"/>
        <w:numPr>
          <w:ilvl w:val="2"/>
          <w:numId w:val="1"/>
        </w:numPr>
        <w:rPr/>
      </w:pPr>
      <w:bookmarkStart w:id="141" w:name="__RefHeading___Toc7274799_73709187"/>
      <w:bookmarkStart w:id="142" w:name="_Toc61"/>
      <w:bookmarkEnd w:id="141"/>
      <w:r>
        <w:rPr/>
        <w:t>56</w:t>
      </w:r>
      <w:r>
        <w:rPr>
          <w:rtl w:val="true"/>
        </w:rPr>
        <w:t xml:space="preserve">- </w:t>
      </w:r>
      <w:r>
        <w:rPr>
          <w:rtl w:val="true"/>
        </w:rPr>
        <w:t>الاستخارات‏</w:t>
      </w:r>
      <w:bookmarkEnd w:id="142"/>
    </w:p>
    <w:p>
      <w:pPr>
        <w:pStyle w:val="BookText"/>
        <w:rPr/>
      </w:pPr>
      <w:r>
        <w:rPr>
          <w:rFonts w:ascii="IRNazanin" w:hAnsi="IRNazanin" w:eastAsia="IRNazanin"/>
          <w:color w:val="111111"/>
          <w:sz w:val="28"/>
          <w:sz w:val="28"/>
          <w:szCs w:val="28"/>
          <w:rtl w:val="true"/>
          <w:lang w:bidi="fa-IR"/>
        </w:rPr>
        <w:t>لبعض تلامیذ الشیخ ناصر بن أحمد بن المتوج البحرانی معاصر الشیخ أبی العباس أحمد بن فهد الحلی، رأیت النقل عنه فی بعض کتب أصحابنا و فی بعض المجامیع المعتمدة</w:t>
      </w:r>
      <w:r>
        <w:rPr>
          <w:rFonts w:eastAsia="IRNazanin" w:cs="IRNazanin"/>
          <w:color w:val="111111"/>
          <w:sz w:val="28"/>
          <w:szCs w:val="28"/>
          <w:rtl w:val="true"/>
          <w:lang w:bidi="fa-IR"/>
        </w:rPr>
        <w:t>.</w:t>
      </w:r>
    </w:p>
    <w:p>
      <w:pPr>
        <w:pStyle w:val="Heading3"/>
        <w:numPr>
          <w:ilvl w:val="2"/>
          <w:numId w:val="1"/>
        </w:numPr>
        <w:rPr/>
      </w:pPr>
      <w:bookmarkStart w:id="143" w:name="__RefHeading___Toc7274801_73709187"/>
      <w:bookmarkStart w:id="144" w:name="_Toc62"/>
      <w:bookmarkEnd w:id="143"/>
      <w:r>
        <w:rPr/>
        <w:t>57</w:t>
      </w:r>
      <w:r>
        <w:rPr>
          <w:rtl w:val="true"/>
        </w:rPr>
        <w:t xml:space="preserve">- </w:t>
      </w:r>
      <w:r>
        <w:rPr>
          <w:rtl w:val="true"/>
        </w:rPr>
        <w:t>الاستخارات‏</w:t>
      </w:r>
      <w:bookmarkEnd w:id="144"/>
    </w:p>
    <w:p>
      <w:pPr>
        <w:pStyle w:val="BookText"/>
        <w:rPr/>
      </w:pPr>
      <w:r>
        <w:rPr>
          <w:rFonts w:ascii="IRNazanin" w:hAnsi="IRNazanin" w:eastAsia="IRNazanin"/>
          <w:color w:val="111111"/>
          <w:sz w:val="28"/>
          <w:sz w:val="28"/>
          <w:szCs w:val="28"/>
          <w:rtl w:val="true"/>
          <w:lang w:bidi="fa-IR"/>
        </w:rPr>
        <w:t xml:space="preserve">للسید میرزا محمد حسین بن میرزا محمد علی بن میرزا محمد حسین الحسینی المرعشی الحائری الشهیر بالشهرستانی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خزانة کتبه” المؤلف” بکربلاء</w:t>
      </w:r>
      <w:r>
        <w:rPr>
          <w:rFonts w:eastAsia="IRNazanin" w:cs="IRNazanin"/>
          <w:color w:val="111111"/>
          <w:sz w:val="28"/>
          <w:szCs w:val="28"/>
          <w:rtl w:val="true"/>
          <w:lang w:bidi="fa-IR"/>
        </w:rPr>
        <w:t>.</w:t>
      </w:r>
    </w:p>
    <w:p>
      <w:pPr>
        <w:pStyle w:val="Heading3"/>
        <w:numPr>
          <w:ilvl w:val="2"/>
          <w:numId w:val="1"/>
        </w:numPr>
        <w:rPr/>
      </w:pPr>
      <w:bookmarkStart w:id="145" w:name="__RefHeading___Toc7274803_73709187"/>
      <w:bookmarkStart w:id="146" w:name="_Toc63"/>
      <w:bookmarkEnd w:id="145"/>
      <w:r>
        <w:rPr/>
        <w:t>58</w:t>
      </w:r>
      <w:r>
        <w:rPr>
          <w:rtl w:val="true"/>
        </w:rPr>
        <w:t xml:space="preserve">- </w:t>
      </w:r>
      <w:r>
        <w:rPr>
          <w:rtl w:val="true"/>
        </w:rPr>
        <w:t>الاستخارات‏</w:t>
      </w:r>
      <w:bookmarkEnd w:id="146"/>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بن علی بن الحسن بن أحمد السراوی الماحوزی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إجازته بخطه للشیخ محمد رفیع البیرمی اللاری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عنه برسالة الاستخارة</w:t>
      </w:r>
    </w:p>
    <w:p>
      <w:pPr>
        <w:pStyle w:val="Heading3"/>
        <w:numPr>
          <w:ilvl w:val="2"/>
          <w:numId w:val="1"/>
        </w:numPr>
        <w:rPr/>
      </w:pPr>
      <w:bookmarkStart w:id="147" w:name="__RefHeading___Toc7274805_73709187"/>
      <w:bookmarkStart w:id="148" w:name="_Toc64"/>
      <w:bookmarkEnd w:id="147"/>
      <w:r>
        <w:rPr>
          <w:rtl w:val="true"/>
        </w:rPr>
        <w:t>الاستخارات‏</w:t>
      </w:r>
      <w:bookmarkEnd w:id="148"/>
    </w:p>
    <w:p>
      <w:pPr>
        <w:pStyle w:val="BookText"/>
        <w:rPr/>
      </w:pPr>
      <w:r>
        <w:rPr>
          <w:rFonts w:ascii="IRNazanin" w:hAnsi="IRNazanin" w:eastAsia="IRNazanin"/>
          <w:color w:val="111111"/>
          <w:sz w:val="28"/>
          <w:sz w:val="28"/>
          <w:szCs w:val="28"/>
          <w:rtl w:val="true"/>
          <w:lang w:bidi="fa-IR"/>
        </w:rPr>
        <w:t>للسید عبد الله بن محمد رضا شبر، مر باسمه إرشاد المستبصر</w:t>
      </w:r>
    </w:p>
    <w:p>
      <w:pPr>
        <w:pStyle w:val="Heading3"/>
        <w:numPr>
          <w:ilvl w:val="2"/>
          <w:numId w:val="1"/>
        </w:numPr>
        <w:rPr/>
      </w:pPr>
      <w:bookmarkStart w:id="149" w:name="__RefHeading___Toc7274807_73709187"/>
      <w:bookmarkStart w:id="150" w:name="_Toc65"/>
      <w:bookmarkEnd w:id="149"/>
      <w:r>
        <w:rPr/>
        <w:t>59</w:t>
      </w:r>
      <w:r>
        <w:rPr>
          <w:rtl w:val="true"/>
        </w:rPr>
        <w:t xml:space="preserve">- </w:t>
      </w:r>
      <w:r>
        <w:rPr>
          <w:rtl w:val="true"/>
        </w:rPr>
        <w:t>الاستخارات‏</w:t>
      </w:r>
      <w:bookmarkEnd w:id="1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محمد علی الحسینی المیبدی الیزدی نزیل‏ </w:t>
      </w:r>
      <w:bookmarkStart w:id="151" w:name="pg11673_170314"/>
    </w:p>
    <w:p>
      <w:pPr>
        <w:pStyle w:val="BookText"/>
        <w:rPr/>
      </w:pPr>
      <w:bookmarkEnd w:id="151"/>
      <w:r>
        <w:rPr>
          <w:rFonts w:ascii="IRNazanin" w:hAnsi="IRNazanin" w:eastAsia="IRNazanin"/>
          <w:color w:val="111111"/>
          <w:sz w:val="28"/>
          <w:sz w:val="28"/>
          <w:szCs w:val="28"/>
          <w:rtl w:val="true"/>
          <w:lang w:bidi="fa-IR"/>
        </w:rPr>
        <w:t xml:space="preserve">کرمانشاه المتوفی بها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الکشکول المطبوع و غیره، یوجد عند حفیده الفاضل السید محمد بن السید جواد ابن المؤلف</w:t>
      </w:r>
      <w:r>
        <w:rPr>
          <w:rFonts w:eastAsia="IRNazanin" w:cs="IRNazanin"/>
          <w:color w:val="111111"/>
          <w:sz w:val="28"/>
          <w:szCs w:val="28"/>
          <w:rtl w:val="true"/>
          <w:lang w:bidi="fa-IR"/>
        </w:rPr>
        <w:t>.</w:t>
      </w:r>
    </w:p>
    <w:p>
      <w:pPr>
        <w:pStyle w:val="Heading3"/>
        <w:numPr>
          <w:ilvl w:val="2"/>
          <w:numId w:val="1"/>
        </w:numPr>
        <w:rPr/>
      </w:pPr>
      <w:bookmarkStart w:id="152" w:name="__RefHeading___Toc7274809_73709187"/>
      <w:bookmarkStart w:id="153" w:name="_Toc66"/>
      <w:bookmarkEnd w:id="152"/>
      <w:r>
        <w:rPr>
          <w:rtl w:val="true"/>
        </w:rPr>
        <w:t>الاستخارات‏</w:t>
      </w:r>
      <w:bookmarkEnd w:id="153"/>
    </w:p>
    <w:p>
      <w:pPr>
        <w:pStyle w:val="BookText"/>
        <w:rPr/>
      </w:pPr>
      <w:r>
        <w:rPr>
          <w:rFonts w:ascii="IRNazanin" w:hAnsi="IRNazanin" w:eastAsia="IRNazanin"/>
          <w:color w:val="111111"/>
          <w:sz w:val="28"/>
          <w:sz w:val="28"/>
          <w:szCs w:val="28"/>
          <w:rtl w:val="true"/>
          <w:lang w:bidi="fa-IR"/>
        </w:rPr>
        <w:t>للسید علی بن موسی بن طاوس، اسمه فتح الأبواب یأتی،</w:t>
      </w:r>
    </w:p>
    <w:p>
      <w:pPr>
        <w:pStyle w:val="Heading3"/>
        <w:numPr>
          <w:ilvl w:val="2"/>
          <w:numId w:val="1"/>
        </w:numPr>
        <w:rPr/>
      </w:pPr>
      <w:bookmarkStart w:id="154" w:name="__RefHeading___Toc7274811_73709187"/>
      <w:bookmarkStart w:id="155" w:name="_Toc67"/>
      <w:bookmarkEnd w:id="154"/>
      <w:r>
        <w:rPr>
          <w:rtl w:val="true"/>
        </w:rPr>
        <w:t>الاستخارات‏</w:t>
      </w:r>
      <w:bookmarkEnd w:id="155"/>
    </w:p>
    <w:p>
      <w:pPr>
        <w:pStyle w:val="BookText"/>
        <w:rPr/>
      </w:pPr>
      <w:r>
        <w:rPr>
          <w:rFonts w:ascii="IRNazanin" w:hAnsi="IRNazanin" w:eastAsia="IRNazanin"/>
          <w:color w:val="111111"/>
          <w:sz w:val="28"/>
          <w:sz w:val="28"/>
          <w:szCs w:val="28"/>
          <w:rtl w:val="true"/>
          <w:lang w:bidi="fa-IR"/>
        </w:rPr>
        <w:t>للسید محمد بن مهدی مؤلف کشف الآیات المطبوع اسمه مفاتح الغیب یأتی</w:t>
      </w:r>
      <w:r>
        <w:rPr>
          <w:rFonts w:eastAsia="IRNazanin" w:cs="IRNazanin"/>
          <w:color w:val="111111"/>
          <w:sz w:val="28"/>
          <w:szCs w:val="28"/>
          <w:rtl w:val="true"/>
          <w:lang w:bidi="fa-IR"/>
        </w:rPr>
        <w:t>.</w:t>
      </w:r>
    </w:p>
    <w:p>
      <w:pPr>
        <w:pStyle w:val="Heading3"/>
        <w:numPr>
          <w:ilvl w:val="2"/>
          <w:numId w:val="1"/>
        </w:numPr>
        <w:rPr/>
      </w:pPr>
      <w:bookmarkStart w:id="156" w:name="__RefHeading___Toc7274813_73709187"/>
      <w:bookmarkStart w:id="157" w:name="_Toc68"/>
      <w:bookmarkEnd w:id="156"/>
      <w:r>
        <w:rPr/>
        <w:t>60</w:t>
      </w:r>
      <w:r>
        <w:rPr>
          <w:rtl w:val="true"/>
        </w:rPr>
        <w:t xml:space="preserve">- </w:t>
      </w:r>
      <w:r>
        <w:rPr>
          <w:rtl w:val="true"/>
        </w:rPr>
        <w:t>کتاب الاستخارة</w:t>
      </w:r>
      <w:bookmarkEnd w:id="157"/>
    </w:p>
    <w:p>
      <w:pPr>
        <w:pStyle w:val="BookText"/>
        <w:rPr/>
      </w:pPr>
      <w:r>
        <w:rPr>
          <w:rFonts w:ascii="IRNazanin" w:hAnsi="IRNazanin" w:eastAsia="IRNazanin"/>
          <w:color w:val="111111"/>
          <w:sz w:val="28"/>
          <w:sz w:val="28"/>
          <w:szCs w:val="28"/>
          <w:rtl w:val="true"/>
          <w:lang w:bidi="fa-IR"/>
        </w:rPr>
        <w:t>لأبی النضر محمد بن مسعود العیاشی المعاصر للشیخ الکلینی، ذکره النجاشی فی فهرس تصانیفه</w:t>
      </w:r>
      <w:r>
        <w:rPr>
          <w:rFonts w:eastAsia="IRNazanin" w:cs="IRNazanin"/>
          <w:color w:val="111111"/>
          <w:sz w:val="28"/>
          <w:szCs w:val="28"/>
          <w:rtl w:val="true"/>
          <w:lang w:bidi="fa-IR"/>
        </w:rPr>
        <w:t>.</w:t>
      </w:r>
    </w:p>
    <w:p>
      <w:pPr>
        <w:pStyle w:val="Heading3"/>
        <w:numPr>
          <w:ilvl w:val="2"/>
          <w:numId w:val="1"/>
        </w:numPr>
        <w:rPr/>
      </w:pPr>
      <w:bookmarkStart w:id="158" w:name="__RefHeading___Toc7274815_73709187"/>
      <w:bookmarkStart w:id="159" w:name="_Toc69"/>
      <w:bookmarkEnd w:id="158"/>
      <w:r>
        <w:rPr/>
        <w:t>61</w:t>
      </w:r>
      <w:r>
        <w:rPr>
          <w:rtl w:val="true"/>
        </w:rPr>
        <w:t xml:space="preserve">- </w:t>
      </w:r>
      <w:r>
        <w:rPr>
          <w:rtl w:val="true"/>
        </w:rPr>
        <w:t>الاستخراج‏</w:t>
      </w:r>
      <w:bookmarkEnd w:id="159"/>
    </w:p>
    <w:p>
      <w:pPr>
        <w:pStyle w:val="BookText"/>
        <w:rPr/>
      </w:pPr>
      <w:r>
        <w:rPr>
          <w:rFonts w:ascii="IRNazanin" w:hAnsi="IRNazanin" w:eastAsia="IRNazanin"/>
          <w:color w:val="111111"/>
          <w:sz w:val="28"/>
          <w:sz w:val="28"/>
          <w:szCs w:val="28"/>
          <w:rtl w:val="true"/>
          <w:lang w:bidi="fa-IR"/>
        </w:rPr>
        <w:t>فی طلب العمر و الهیلاج، للمولی محمد بن أبی أیوب الطبری مرتب علی ثلاثین بابا، أولها فی قاعدة لأعمار الناس، و أخیرها فی استخراج عمر المولود و إنه یموت أو یعیش توجد نسخه منه فی مکتبة المولی محمد علی الخوانساری، فراجعه</w:t>
      </w:r>
      <w:r>
        <w:rPr>
          <w:rFonts w:eastAsia="IRNazanin" w:cs="IRNazanin"/>
          <w:color w:val="111111"/>
          <w:sz w:val="28"/>
          <w:szCs w:val="28"/>
          <w:rtl w:val="true"/>
          <w:lang w:bidi="fa-IR"/>
        </w:rPr>
        <w:t>.</w:t>
      </w:r>
    </w:p>
    <w:p>
      <w:pPr>
        <w:pStyle w:val="Heading3"/>
        <w:numPr>
          <w:ilvl w:val="2"/>
          <w:numId w:val="1"/>
        </w:numPr>
        <w:rPr/>
      </w:pPr>
      <w:bookmarkStart w:id="160" w:name="__RefHeading___Toc7274817_73709187"/>
      <w:bookmarkStart w:id="161" w:name="_Toc70"/>
      <w:bookmarkEnd w:id="160"/>
      <w:r>
        <w:rPr/>
        <w:t>62</w:t>
      </w:r>
      <w:r>
        <w:rPr>
          <w:rtl w:val="true"/>
        </w:rPr>
        <w:t xml:space="preserve">- </w:t>
      </w:r>
      <w:r>
        <w:rPr>
          <w:rtl w:val="true"/>
        </w:rPr>
        <w:t>استخراج انحراف جمیع البلاد</w:t>
      </w:r>
      <w:bookmarkEnd w:id="161"/>
    </w:p>
    <w:p>
      <w:pPr>
        <w:pStyle w:val="BookText"/>
        <w:rPr/>
      </w:pPr>
      <w:r>
        <w:rPr>
          <w:rFonts w:ascii="IRNazanin" w:hAnsi="IRNazanin" w:eastAsia="IRNazanin"/>
          <w:color w:val="111111"/>
          <w:sz w:val="28"/>
          <w:sz w:val="28"/>
          <w:szCs w:val="28"/>
          <w:rtl w:val="true"/>
          <w:lang w:bidi="fa-IR"/>
        </w:rPr>
        <w:t xml:space="preserve">للسید عبد الله بن نور الدین بن المحدث الجزائری الموسوی التستری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نفسه فی تذکرته و وقع هنا تصحیف فی تحفه العالم المطبوع حیث عبر عنه باستخراج الطلسم‏</w:t>
      </w:r>
    </w:p>
    <w:p>
      <w:pPr>
        <w:pStyle w:val="Heading3"/>
        <w:numPr>
          <w:ilvl w:val="2"/>
          <w:numId w:val="1"/>
        </w:numPr>
        <w:rPr/>
      </w:pPr>
      <w:bookmarkStart w:id="162" w:name="__RefHeading___Toc7274819_73709187"/>
      <w:bookmarkStart w:id="163" w:name="_Toc71"/>
      <w:bookmarkEnd w:id="162"/>
      <w:r>
        <w:rPr/>
        <w:t>63</w:t>
      </w:r>
      <w:r>
        <w:rPr>
          <w:rtl w:val="true"/>
        </w:rPr>
        <w:t xml:space="preserve">- </w:t>
      </w:r>
      <w:r>
        <w:rPr>
          <w:rtl w:val="true"/>
        </w:rPr>
        <w:t>استخراج الأوتار</w:t>
      </w:r>
      <w:bookmarkEnd w:id="163"/>
    </w:p>
    <w:p>
      <w:pPr>
        <w:pStyle w:val="BookText"/>
        <w:rPr/>
      </w:pPr>
      <w:r>
        <w:rPr>
          <w:rFonts w:ascii="IRNazanin" w:hAnsi="IRNazanin" w:eastAsia="IRNazanin"/>
          <w:color w:val="111111"/>
          <w:sz w:val="28"/>
          <w:sz w:val="28"/>
          <w:szCs w:val="28"/>
          <w:rtl w:val="true"/>
          <w:lang w:bidi="fa-IR"/>
        </w:rPr>
        <w:t xml:space="preserve">فی الدائرة بخواص الخط المنحنی الواقع فیها لخواجه أبی ریحان محمد بن أحمد البیرونی الخوارزمی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یوجد فی مجموعة من رسائله کتابتها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بانکی‏پور تحت الرقم </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 و نسخه أخری فی المکتبة الخدیویة کما فی فهرسها، و ذکره فی اکتفاء القنوع أیضا</w:t>
      </w:r>
      <w:r>
        <w:rPr>
          <w:rFonts w:eastAsia="IRNazanin" w:cs="IRNazanin"/>
          <w:color w:val="111111"/>
          <w:sz w:val="28"/>
          <w:szCs w:val="28"/>
          <w:rtl w:val="true"/>
          <w:lang w:bidi="fa-IR"/>
        </w:rPr>
        <w:t>.</w:t>
      </w:r>
    </w:p>
    <w:p>
      <w:pPr>
        <w:pStyle w:val="Heading3"/>
        <w:numPr>
          <w:ilvl w:val="2"/>
          <w:numId w:val="1"/>
        </w:numPr>
        <w:rPr/>
      </w:pPr>
      <w:bookmarkStart w:id="164" w:name="__RefHeading___Toc7274821_73709187"/>
      <w:bookmarkStart w:id="165" w:name="_Toc72"/>
      <w:bookmarkEnd w:id="164"/>
      <w:r>
        <w:rPr/>
        <w:t>64</w:t>
      </w:r>
      <w:r>
        <w:rPr>
          <w:rtl w:val="true"/>
        </w:rPr>
        <w:t xml:space="preserve">- </w:t>
      </w:r>
      <w:r>
        <w:rPr>
          <w:rtl w:val="true"/>
        </w:rPr>
        <w:t>استخراج التقویم‏</w:t>
      </w:r>
      <w:bookmarkEnd w:id="165"/>
    </w:p>
    <w:p>
      <w:pPr>
        <w:pStyle w:val="BookText"/>
        <w:rPr/>
      </w:pPr>
      <w:r>
        <w:rPr>
          <w:rFonts w:ascii="IRNazanin" w:hAnsi="IRNazanin" w:eastAsia="IRNazanin"/>
          <w:color w:val="111111"/>
          <w:sz w:val="28"/>
          <w:sz w:val="28"/>
          <w:szCs w:val="28"/>
          <w:rtl w:val="true"/>
          <w:lang w:bidi="fa-IR"/>
        </w:rPr>
        <w:t xml:space="preserve">عن الزیج الجدید المحمدشاهی بعرض شیراز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المنجم ابن میرزا علی رضا الشیرازی و قد محی اسم المؤلف من النسخة التی رأیتها بالمکتبة الحسینیة فی النجف الأشرف</w:t>
      </w:r>
      <w:r>
        <w:rPr>
          <w:rFonts w:eastAsia="IRNazanin" w:cs="IRNazanin"/>
          <w:color w:val="111111"/>
          <w:sz w:val="28"/>
          <w:szCs w:val="28"/>
          <w:rtl w:val="true"/>
          <w:lang w:bidi="fa-IR"/>
        </w:rPr>
        <w:t>.</w:t>
      </w:r>
    </w:p>
    <w:p>
      <w:pPr>
        <w:pStyle w:val="Heading3"/>
        <w:numPr>
          <w:ilvl w:val="2"/>
          <w:numId w:val="1"/>
        </w:numPr>
        <w:rPr/>
      </w:pPr>
      <w:bookmarkStart w:id="166" w:name="__RefHeading___Toc7274823_73709187"/>
      <w:bookmarkStart w:id="167" w:name="_Toc73"/>
      <w:bookmarkEnd w:id="166"/>
      <w:r>
        <w:rPr/>
        <w:t>65</w:t>
      </w:r>
      <w:r>
        <w:rPr>
          <w:rtl w:val="true"/>
        </w:rPr>
        <w:t xml:space="preserve">- </w:t>
      </w:r>
      <w:r>
        <w:rPr>
          <w:rtl w:val="true"/>
        </w:rPr>
        <w:t>استخراج التقویم و غیره‏</w:t>
      </w:r>
      <w:bookmarkEnd w:id="1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المحققین خواجه نصیر الدین محمد بن‏ </w:t>
      </w:r>
      <w:bookmarkStart w:id="168" w:name="pg11673_170316"/>
    </w:p>
    <w:p>
      <w:pPr>
        <w:pStyle w:val="BookText"/>
        <w:rPr/>
      </w:pPr>
      <w:bookmarkEnd w:id="168"/>
      <w:r>
        <w:rPr>
          <w:rFonts w:ascii="IRNazanin" w:hAnsi="IRNazanin" w:eastAsia="IRNazanin"/>
          <w:color w:val="111111"/>
          <w:sz w:val="28"/>
          <w:sz w:val="28"/>
          <w:szCs w:val="28"/>
          <w:rtl w:val="true"/>
          <w:lang w:bidi="fa-IR"/>
        </w:rPr>
        <w:t xml:space="preserve">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عبد الحمید خان الأول فی إسلامبول کما فی فهرسها</w:t>
      </w:r>
      <w:r>
        <w:rPr>
          <w:rFonts w:eastAsia="IRNazanin" w:cs="IRNazanin"/>
          <w:color w:val="111111"/>
          <w:sz w:val="28"/>
          <w:szCs w:val="28"/>
          <w:rtl w:val="true"/>
          <w:lang w:bidi="fa-IR"/>
        </w:rPr>
        <w:t>.</w:t>
      </w:r>
    </w:p>
    <w:p>
      <w:pPr>
        <w:pStyle w:val="Heading3"/>
        <w:numPr>
          <w:ilvl w:val="2"/>
          <w:numId w:val="1"/>
        </w:numPr>
        <w:rPr/>
      </w:pPr>
      <w:bookmarkStart w:id="169" w:name="__RefHeading___Toc7274825_73709187"/>
      <w:bookmarkStart w:id="170" w:name="_Toc74"/>
      <w:bookmarkEnd w:id="169"/>
      <w:r>
        <w:rPr/>
        <w:t>66</w:t>
      </w:r>
      <w:r>
        <w:rPr>
          <w:rtl w:val="true"/>
        </w:rPr>
        <w:t xml:space="preserve">- </w:t>
      </w:r>
      <w:r>
        <w:rPr>
          <w:rtl w:val="true"/>
        </w:rPr>
        <w:t>استخراج جیب درجة واحدة</w:t>
      </w:r>
      <w:bookmarkEnd w:id="170"/>
    </w:p>
    <w:p>
      <w:pPr>
        <w:pStyle w:val="BookText"/>
        <w:rPr/>
      </w:pPr>
      <w:r>
        <w:rPr>
          <w:rFonts w:ascii="IRNazanin" w:hAnsi="IRNazanin" w:eastAsia="IRNazanin"/>
          <w:color w:val="111111"/>
          <w:sz w:val="28"/>
          <w:sz w:val="28"/>
          <w:szCs w:val="28"/>
          <w:rtl w:val="true"/>
          <w:lang w:bidi="fa-IR"/>
        </w:rPr>
        <w:t xml:space="preserve">لمیرزا غیاث الدین جمشید بن مسعود بن محمود الکاشانی المتوفی سنة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الأبعاد و الأجرام طبع فی ذیل مفتاح الحساب له فی طهران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 القاضی‏زاده الرومی الچغمینی و تحریره له، قال بعض المطلعین إنه أخذه من القانون المسعودی لخواجه أبی ریحان البیرونی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عبر عن هذا الکتاب فی أول کتابه مفتاح الحساب برسالة الوتر و الجیب فی استخراجهما</w:t>
      </w:r>
      <w:r>
        <w:rPr>
          <w:rFonts w:eastAsia="IRNazanin" w:cs="IRNazanin"/>
          <w:color w:val="111111"/>
          <w:sz w:val="28"/>
          <w:szCs w:val="28"/>
          <w:rtl w:val="true"/>
          <w:lang w:bidi="fa-IR"/>
        </w:rPr>
        <w:t>.</w:t>
      </w:r>
    </w:p>
    <w:p>
      <w:pPr>
        <w:pStyle w:val="Heading3"/>
        <w:numPr>
          <w:ilvl w:val="2"/>
          <w:numId w:val="1"/>
        </w:numPr>
        <w:rPr/>
      </w:pPr>
      <w:bookmarkStart w:id="171" w:name="__RefHeading___Toc7274827_73709187"/>
      <w:bookmarkStart w:id="172" w:name="_Toc75"/>
      <w:bookmarkEnd w:id="171"/>
      <w:r>
        <w:rPr/>
        <w:t>67</w:t>
      </w:r>
      <w:r>
        <w:rPr>
          <w:rtl w:val="true"/>
        </w:rPr>
        <w:t xml:space="preserve">- </w:t>
      </w:r>
      <w:r>
        <w:rPr>
          <w:rtl w:val="true"/>
        </w:rPr>
        <w:t>استخراج الحوادث‏</w:t>
      </w:r>
      <w:bookmarkEnd w:id="172"/>
    </w:p>
    <w:p>
      <w:pPr>
        <w:pStyle w:val="BookText"/>
        <w:rPr/>
      </w:pPr>
      <w:r>
        <w:rPr>
          <w:rFonts w:ascii="IRNazanin" w:hAnsi="IRNazanin" w:eastAsia="IRNazanin"/>
          <w:color w:val="111111"/>
          <w:sz w:val="28"/>
          <w:sz w:val="28"/>
          <w:szCs w:val="28"/>
          <w:rtl w:val="true"/>
          <w:lang w:bidi="fa-IR"/>
        </w:rPr>
        <w:t xml:space="preserve">و بعض الوقائع المستقبلة من کلام أمیر المؤمنین ع فیما أنشأه فی صفین بعد شهادة عمار بن یاسر رضی الله عنه، للشیخ جمال الدین أحمد بن محمد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ألفه و أودع فیه جملة من أسرار العلوم الغریبة و اطلع علیها تلمیذه السید محمد بن فلاح الواسطی المشعشعی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بأعماله بعض تلک الأسرار فی طلب هوی نفسه آل أمره إلی الإلحاد و إظهار الدعاوی الباطلة کما ذکر تفاصیله القاضی فی مجالس المؤمنین، و صاحب الریاض فی ذیل ترجمه حفیده السید علی خان بن خلف الحویزی، و السید عبد الله بن نور الدین ابن المحدث الجزائری فی تذکرته و غیرهم</w:t>
      </w:r>
      <w:r>
        <w:rPr>
          <w:rFonts w:eastAsia="IRNazanin" w:cs="IRNazanin"/>
          <w:color w:val="111111"/>
          <w:sz w:val="28"/>
          <w:szCs w:val="28"/>
          <w:rtl w:val="true"/>
          <w:lang w:bidi="fa-IR"/>
        </w:rPr>
        <w:t>.</w:t>
      </w:r>
    </w:p>
    <w:p>
      <w:pPr>
        <w:pStyle w:val="Heading3"/>
        <w:numPr>
          <w:ilvl w:val="2"/>
          <w:numId w:val="1"/>
        </w:numPr>
        <w:rPr/>
      </w:pPr>
      <w:bookmarkStart w:id="173" w:name="__RefHeading___Toc7274829_73709187"/>
      <w:bookmarkStart w:id="174" w:name="_Toc76"/>
      <w:bookmarkEnd w:id="173"/>
      <w:r>
        <w:rPr/>
        <w:t>68</w:t>
      </w:r>
      <w:r>
        <w:rPr>
          <w:rtl w:val="true"/>
        </w:rPr>
        <w:t xml:space="preserve">- </w:t>
      </w:r>
      <w:r>
        <w:rPr>
          <w:rtl w:val="true"/>
        </w:rPr>
        <w:t>استخراج خط نصف النهار و معرفة سمت القبلة،</w:t>
      </w:r>
      <w:bookmarkEnd w:id="17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مظفر بن محمد قاسم المنجم الجنابذی المعاصر للشاه عباس و الشیخ البهائی و صاحب اختیارات النجوم کما مر،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کلام در هر مقام و اختتام مقال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خمسة أبواب، و کتبه باسم خواجه ناصر الدولة و الدین حاتم بیک و یظهر من اختلاف اللقب أنه غیر میرزا حاتم بیک‏ </w:t>
      </w:r>
      <w:bookmarkStart w:id="175" w:name="pg11673_170318"/>
    </w:p>
    <w:p>
      <w:pPr>
        <w:pStyle w:val="BookText"/>
        <w:rPr/>
      </w:pPr>
      <w:bookmarkEnd w:id="175"/>
      <w:r>
        <w:rPr>
          <w:rFonts w:ascii="IRNazanin" w:hAnsi="IRNazanin" w:eastAsia="IRNazanin"/>
          <w:color w:val="111111"/>
          <w:sz w:val="28"/>
          <w:sz w:val="28"/>
          <w:szCs w:val="28"/>
          <w:rtl w:val="true"/>
          <w:lang w:bidi="fa-IR"/>
        </w:rPr>
        <w:t>اعتماد الدولة الأردوبادی الذی ألف باسمه الشیخ البهائی التحفة الحاتمیة فی الأسطرلاب و یقال له الحاتمیة کما یقال لهذا أیضا الحاتمیة</w:t>
      </w:r>
      <w:r>
        <w:rPr>
          <w:rFonts w:eastAsia="IRNazanin" w:cs="IRNazanin"/>
          <w:color w:val="111111"/>
          <w:sz w:val="28"/>
          <w:szCs w:val="28"/>
          <w:rtl w:val="true"/>
          <w:lang w:bidi="fa-IR"/>
        </w:rPr>
        <w:t>.</w:t>
      </w:r>
    </w:p>
    <w:p>
      <w:pPr>
        <w:pStyle w:val="Heading3"/>
        <w:numPr>
          <w:ilvl w:val="2"/>
          <w:numId w:val="1"/>
        </w:numPr>
        <w:rPr/>
      </w:pPr>
      <w:bookmarkStart w:id="176" w:name="__RefHeading___Toc7274831_73709187"/>
      <w:bookmarkStart w:id="177" w:name="_Toc77"/>
      <w:bookmarkEnd w:id="176"/>
      <w:r>
        <w:rPr/>
        <w:t>69</w:t>
      </w:r>
      <w:r>
        <w:rPr>
          <w:rtl w:val="true"/>
        </w:rPr>
        <w:t xml:space="preserve">- </w:t>
      </w:r>
      <w:r>
        <w:rPr>
          <w:rtl w:val="true"/>
        </w:rPr>
        <w:t>استخراج سمت القبلة</w:t>
      </w:r>
      <w:bookmarkEnd w:id="177"/>
    </w:p>
    <w:p>
      <w:pPr>
        <w:pStyle w:val="BookText"/>
        <w:rPr/>
      </w:pPr>
      <w:r>
        <w:rPr>
          <w:rFonts w:ascii="IRNazanin" w:hAnsi="IRNazanin" w:eastAsia="IRNazanin"/>
          <w:color w:val="111111"/>
          <w:sz w:val="28"/>
          <w:sz w:val="28"/>
          <w:szCs w:val="28"/>
          <w:rtl w:val="true"/>
          <w:lang w:bidi="fa-IR"/>
        </w:rPr>
        <w:t xml:space="preserve">للمولی حسام الدین علی بن فضل الله سالار،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عونک یا لطیف إن فی استخراج سمت القبلة للمواضع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الرسائل الریاضیة للمؤلف المذکور کتابه بعضها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الخزانة الرضویة من موقوفات السلطان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78" w:name="__RefHeading___Toc7274833_73709187"/>
      <w:bookmarkStart w:id="179" w:name="_Toc78"/>
      <w:bookmarkEnd w:id="178"/>
      <w:r>
        <w:rPr/>
        <w:t>70</w:t>
      </w:r>
      <w:r>
        <w:rPr>
          <w:rtl w:val="true"/>
        </w:rPr>
        <w:t xml:space="preserve">- </w:t>
      </w:r>
      <w:r>
        <w:rPr>
          <w:rtl w:val="true"/>
        </w:rPr>
        <w:t>استخراج طول البلاد و عرضها</w:t>
      </w:r>
      <w:bookmarkEnd w:id="179"/>
    </w:p>
    <w:p>
      <w:pPr>
        <w:pStyle w:val="BookText"/>
        <w:rPr/>
      </w:pPr>
      <w:r>
        <w:rPr>
          <w:rFonts w:ascii="IRNazanin" w:hAnsi="IRNazanin" w:eastAsia="IRNazanin"/>
          <w:color w:val="111111"/>
          <w:sz w:val="28"/>
          <w:sz w:val="28"/>
          <w:szCs w:val="28"/>
          <w:rtl w:val="true"/>
          <w:lang w:bidi="fa-IR"/>
        </w:rPr>
        <w:t xml:space="preserve">و بیان مقدار انحراف قبلة البلاد، کلها مستخرجة من الزیج الإفرنجی الجدید، للشیخ محمد التستری نزیل طهران المتوفی بها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المآثر و الآثار</w:t>
      </w:r>
      <w:r>
        <w:rPr>
          <w:rFonts w:eastAsia="IRNazanin" w:cs="IRNazanin"/>
          <w:color w:val="111111"/>
          <w:sz w:val="28"/>
          <w:szCs w:val="28"/>
          <w:rtl w:val="true"/>
          <w:lang w:bidi="fa-IR"/>
        </w:rPr>
        <w:t>.</w:t>
      </w:r>
    </w:p>
    <w:p>
      <w:pPr>
        <w:pStyle w:val="Heading3"/>
        <w:numPr>
          <w:ilvl w:val="2"/>
          <w:numId w:val="1"/>
        </w:numPr>
        <w:rPr/>
      </w:pPr>
      <w:bookmarkStart w:id="180" w:name="__RefHeading___Toc7274835_73709187"/>
      <w:bookmarkStart w:id="181" w:name="_Toc79"/>
      <w:bookmarkEnd w:id="180"/>
      <w:r>
        <w:rPr/>
        <w:t>71</w:t>
      </w:r>
      <w:r>
        <w:rPr>
          <w:rtl w:val="true"/>
        </w:rPr>
        <w:t xml:space="preserve">- </w:t>
      </w:r>
      <w:r>
        <w:rPr>
          <w:rtl w:val="true"/>
        </w:rPr>
        <w:t>استخراج المراد</w:t>
      </w:r>
      <w:bookmarkEnd w:id="181"/>
    </w:p>
    <w:p>
      <w:pPr>
        <w:pStyle w:val="BookText"/>
        <w:rPr/>
      </w:pPr>
      <w:r>
        <w:rPr>
          <w:rFonts w:ascii="IRNazanin" w:hAnsi="IRNazanin" w:eastAsia="IRNazanin"/>
          <w:color w:val="111111"/>
          <w:sz w:val="28"/>
          <w:sz w:val="28"/>
          <w:szCs w:val="28"/>
          <w:rtl w:val="true"/>
          <w:lang w:bidi="fa-IR"/>
        </w:rPr>
        <w:t xml:space="preserve">من مختلف الخطاب 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فی الفهرس</w:t>
      </w:r>
      <w:r>
        <w:rPr>
          <w:rFonts w:eastAsia="IRNazanin" w:cs="IRNazanin"/>
          <w:color w:val="111111"/>
          <w:sz w:val="28"/>
          <w:szCs w:val="28"/>
          <w:rtl w:val="true"/>
          <w:lang w:bidi="fa-IR"/>
        </w:rPr>
        <w:t>.</w:t>
      </w:r>
    </w:p>
    <w:p>
      <w:pPr>
        <w:pStyle w:val="Heading3"/>
        <w:numPr>
          <w:ilvl w:val="2"/>
          <w:numId w:val="1"/>
        </w:numPr>
        <w:rPr/>
      </w:pPr>
      <w:bookmarkStart w:id="182" w:name="__RefHeading___Toc7274837_73709187"/>
      <w:bookmarkStart w:id="183" w:name="_Toc80"/>
      <w:bookmarkEnd w:id="182"/>
      <w:r>
        <w:rPr>
          <w:rtl w:val="true"/>
        </w:rPr>
        <w:t>استخراج نسبة القطر إلی المحیط</w:t>
      </w:r>
      <w:bookmarkEnd w:id="183"/>
    </w:p>
    <w:p>
      <w:pPr>
        <w:pStyle w:val="BookText"/>
        <w:rPr/>
      </w:pPr>
      <w:r>
        <w:rPr>
          <w:rFonts w:ascii="IRNazanin" w:hAnsi="IRNazanin" w:eastAsia="IRNazanin"/>
          <w:color w:val="111111"/>
          <w:sz w:val="28"/>
          <w:sz w:val="28"/>
          <w:szCs w:val="28"/>
          <w:rtl w:val="true"/>
          <w:lang w:bidi="fa-IR"/>
        </w:rPr>
        <w:t xml:space="preserve">لمیرزا غیاث الدین جمشید بن مسعود الکاشانی المتوفی سنة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و قد سماه فی أول کتابه مفتاح الحساب بالمحیطیة کما یأتی</w:t>
      </w:r>
      <w:r>
        <w:rPr>
          <w:rFonts w:eastAsia="IRNazanin" w:cs="IRNazanin"/>
          <w:color w:val="111111"/>
          <w:sz w:val="28"/>
          <w:szCs w:val="28"/>
          <w:rtl w:val="true"/>
          <w:lang w:bidi="fa-IR"/>
        </w:rPr>
        <w:t>.</w:t>
      </w:r>
    </w:p>
    <w:p>
      <w:pPr>
        <w:pStyle w:val="Heading3"/>
        <w:numPr>
          <w:ilvl w:val="2"/>
          <w:numId w:val="1"/>
        </w:numPr>
        <w:rPr/>
      </w:pPr>
      <w:bookmarkStart w:id="184" w:name="__RefHeading___Toc7274839_73709187"/>
      <w:bookmarkStart w:id="185" w:name="_Toc81"/>
      <w:bookmarkEnd w:id="184"/>
      <w:r>
        <w:rPr/>
        <w:t>72</w:t>
      </w:r>
      <w:r>
        <w:rPr>
          <w:rtl w:val="true"/>
        </w:rPr>
        <w:t xml:space="preserve">- </w:t>
      </w:r>
      <w:r>
        <w:rPr>
          <w:rtl w:val="true"/>
        </w:rPr>
        <w:t>الاستدراک‏</w:t>
      </w:r>
      <w:bookmarkEnd w:id="185"/>
    </w:p>
    <w:p>
      <w:pPr>
        <w:pStyle w:val="BookText"/>
        <w:rPr/>
      </w:pPr>
      <w:r>
        <w:rPr>
          <w:rFonts w:ascii="IRNazanin" w:hAnsi="IRNazanin" w:eastAsia="IRNazanin"/>
          <w:color w:val="111111"/>
          <w:sz w:val="28"/>
          <w:sz w:val="28"/>
          <w:szCs w:val="28"/>
          <w:rtl w:val="true"/>
          <w:lang w:bidi="fa-IR"/>
        </w:rPr>
        <w:t xml:space="preserve">لبعض قدماء الأصحاب، کما نقله الشیخ شمس الدین محمد ابن علی بن الحسین الجبعی جد شیخنا البهائی فی مجموعته الموجودة بخطه عن خط شیخنا الشهید محمد بن مکی و صورة خط الشهید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الاستدراک لبعض قدماء الأصحاب و لم یظهر لی إلی الآن اسمه و لا شی‏ء من حاله نعم یروی عن الشیخ ابن قولویه فهو من معاصری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المجلسی فی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أظفر بأصل الکتاب و وجدت أخبارا مأخوذة منه بخط الشیخ شمس الدین الجبعی نقلا عن خط شیخنا الشهید</w:t>
      </w:r>
      <w:r>
        <w:rPr>
          <w:rFonts w:eastAsia="IRNazanin" w:cs="IRNazanin"/>
          <w:color w:val="111111"/>
          <w:sz w:val="28"/>
          <w:szCs w:val="28"/>
          <w:rtl w:val="true"/>
          <w:lang w:bidi="fa-IR"/>
        </w:rPr>
        <w:t>)</w:t>
      </w:r>
    </w:p>
    <w:p>
      <w:pPr>
        <w:pStyle w:val="Heading3"/>
        <w:numPr>
          <w:ilvl w:val="2"/>
          <w:numId w:val="1"/>
        </w:numPr>
        <w:rPr/>
      </w:pPr>
      <w:bookmarkStart w:id="186" w:name="__RefHeading___Toc7274841_73709187"/>
      <w:bookmarkStart w:id="187" w:name="_Toc82"/>
      <w:bookmarkEnd w:id="186"/>
      <w:r>
        <w:rPr/>
        <w:t>73</w:t>
      </w:r>
      <w:r>
        <w:rPr>
          <w:rtl w:val="true"/>
        </w:rPr>
        <w:t xml:space="preserve">- </w:t>
      </w:r>
      <w:r>
        <w:rPr>
          <w:rtl w:val="true"/>
        </w:rPr>
        <w:t>الاستدراک لما أغفله الخلیل‏</w:t>
      </w:r>
      <w:bookmarkEnd w:id="18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الفتح محمد بن جعفر بن محمد المراغی المتوفی بعد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تاریخ بغداد، نسب الکتاب إلیه ابن الندیم‏ </w:t>
      </w:r>
      <w:bookmarkStart w:id="188" w:name="pg11673_170320"/>
    </w:p>
    <w:p>
      <w:pPr>
        <w:pStyle w:val="BookText"/>
        <w:rPr/>
      </w:pPr>
      <w:bookmarkEnd w:id="18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الظاهر أنه من کتب اللغة و کان سیدنا الحسن صدر الدین یحتمل أنه متمم لکتاب الخلیل فی الإمامة لأن النجاشی عد من تصانیف أبی الفتح المراغی فی ترجمته کتاب الخلیلی فی الإمامة</w:t>
      </w:r>
      <w:r>
        <w:rPr>
          <w:rFonts w:eastAsia="IRNazanin" w:cs="IRNazanin"/>
          <w:color w:val="111111"/>
          <w:sz w:val="28"/>
          <w:szCs w:val="28"/>
          <w:rtl w:val="true"/>
          <w:lang w:bidi="fa-IR"/>
        </w:rPr>
        <w:t>.</w:t>
      </w:r>
    </w:p>
    <w:p>
      <w:pPr>
        <w:pStyle w:val="Heading3"/>
        <w:numPr>
          <w:ilvl w:val="2"/>
          <w:numId w:val="1"/>
        </w:numPr>
        <w:rPr/>
      </w:pPr>
      <w:bookmarkStart w:id="189" w:name="__RefHeading___Toc7274843_73709187"/>
      <w:bookmarkStart w:id="190" w:name="_Toc83"/>
      <w:bookmarkEnd w:id="189"/>
      <w:r>
        <w:rPr/>
        <w:t>74</w:t>
      </w:r>
      <w:r>
        <w:rPr>
          <w:rtl w:val="true"/>
        </w:rPr>
        <w:t xml:space="preserve">- </w:t>
      </w:r>
      <w:r>
        <w:rPr>
          <w:rtl w:val="true"/>
        </w:rPr>
        <w:t>الاستدلال فی طلب الحق‏</w:t>
      </w:r>
      <w:bookmarkEnd w:id="190"/>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بکرمی من نواحی فسا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الآداب و مکارم الأخلاق، ذکره النجاشی</w:t>
      </w:r>
      <w:r>
        <w:rPr>
          <w:rFonts w:eastAsia="IRNazanin" w:cs="IRNazanin"/>
          <w:color w:val="111111"/>
          <w:sz w:val="28"/>
          <w:szCs w:val="28"/>
          <w:rtl w:val="true"/>
          <w:lang w:bidi="fa-IR"/>
        </w:rPr>
        <w:t>.</w:t>
      </w:r>
    </w:p>
    <w:p>
      <w:pPr>
        <w:pStyle w:val="Heading3"/>
        <w:numPr>
          <w:ilvl w:val="2"/>
          <w:numId w:val="1"/>
        </w:numPr>
        <w:rPr/>
      </w:pPr>
      <w:bookmarkStart w:id="191" w:name="__RefHeading___Toc7274845_73709187"/>
      <w:bookmarkStart w:id="192" w:name="_Toc84"/>
      <w:bookmarkEnd w:id="191"/>
      <w:r>
        <w:rPr/>
        <w:t>75</w:t>
      </w:r>
      <w:r>
        <w:rPr>
          <w:rtl w:val="true"/>
        </w:rPr>
        <w:t xml:space="preserve">- </w:t>
      </w:r>
      <w:r>
        <w:rPr>
          <w:rtl w:val="true"/>
        </w:rPr>
        <w:t>الاستذکار لما مر من سوالف الأعمار</w:t>
      </w:r>
      <w:bookmarkEnd w:id="192"/>
    </w:p>
    <w:p>
      <w:pPr>
        <w:pStyle w:val="BookText"/>
        <w:rPr/>
      </w:pPr>
      <w:r>
        <w:rPr>
          <w:rFonts w:ascii="IRNazanin" w:hAnsi="IRNazanin" w:eastAsia="IRNazanin"/>
          <w:color w:val="111111"/>
          <w:sz w:val="28"/>
          <w:sz w:val="28"/>
          <w:szCs w:val="28"/>
          <w:rtl w:val="true"/>
          <w:lang w:bidi="fa-IR"/>
        </w:rPr>
        <w:t xml:space="preserve">للشیخ الإمام المؤرخ أبی الحسن علی بن الحسین المسعودی البغدادی المصری المتوفی بها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حکی فی الریاض عن کتاب لبعض علماء مصر النقل عن هذا الکتاب بالعنوان المذکور</w:t>
      </w:r>
    </w:p>
    <w:p>
      <w:pPr>
        <w:pStyle w:val="Heading3"/>
        <w:numPr>
          <w:ilvl w:val="2"/>
          <w:numId w:val="1"/>
        </w:numPr>
        <w:rPr/>
      </w:pPr>
      <w:bookmarkStart w:id="193" w:name="__RefHeading___Toc7274847_73709187"/>
      <w:bookmarkStart w:id="194" w:name="_Toc85"/>
      <w:bookmarkEnd w:id="193"/>
      <w:r>
        <w:rPr/>
        <w:t>76</w:t>
      </w:r>
      <w:r>
        <w:rPr>
          <w:rtl w:val="true"/>
        </w:rPr>
        <w:t xml:space="preserve">- </w:t>
      </w:r>
      <w:r>
        <w:rPr>
          <w:rtl w:val="true"/>
        </w:rPr>
        <w:t>الاستسقاء</w:t>
      </w:r>
      <w:bookmarkEnd w:id="194"/>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عداد تصانیفه</w:t>
      </w:r>
      <w:r>
        <w:rPr>
          <w:rFonts w:eastAsia="IRNazanin" w:cs="IRNazanin"/>
          <w:color w:val="111111"/>
          <w:sz w:val="28"/>
          <w:szCs w:val="28"/>
          <w:rtl w:val="true"/>
          <w:lang w:bidi="fa-IR"/>
        </w:rPr>
        <w:t>.</w:t>
      </w:r>
    </w:p>
    <w:p>
      <w:pPr>
        <w:pStyle w:val="Heading3"/>
        <w:numPr>
          <w:ilvl w:val="2"/>
          <w:numId w:val="1"/>
        </w:numPr>
        <w:rPr/>
      </w:pPr>
      <w:bookmarkStart w:id="195" w:name="__RefHeading___Toc7274849_73709187"/>
      <w:bookmarkStart w:id="196" w:name="_Toc86"/>
      <w:bookmarkEnd w:id="195"/>
      <w:r>
        <w:rPr/>
        <w:t>77</w:t>
      </w:r>
      <w:r>
        <w:rPr>
          <w:rtl w:val="true"/>
        </w:rPr>
        <w:t xml:space="preserve">- </w:t>
      </w:r>
      <w:r>
        <w:rPr>
          <w:rtl w:val="true"/>
        </w:rPr>
        <w:t>الاستشعار</w:t>
      </w:r>
      <w:bookmarkEnd w:id="196"/>
    </w:p>
    <w:p>
      <w:pPr>
        <w:pStyle w:val="BookText"/>
        <w:rPr/>
      </w:pPr>
      <w:r>
        <w:rPr>
          <w:rFonts w:ascii="IRNazanin" w:hAnsi="IRNazanin" w:eastAsia="IRNazanin"/>
          <w:color w:val="111111"/>
          <w:sz w:val="28"/>
          <w:sz w:val="28"/>
          <w:szCs w:val="28"/>
          <w:rtl w:val="true"/>
          <w:lang w:bidi="fa-IR"/>
        </w:rPr>
        <w:t xml:space="preserve">فیما سنح لی من الفلسفة الإلهیة من نوادر الأفکار، للشیخ سراج الدین حسن بن عیسی المعروف بالشیخ فدا حسین الیمنی اللکهنوی من تلامیذ المفتی میر عباس کما فی التجلیات و مرت إجازة شیخنا العلامة النوری له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197" w:name="__RefHeading___Toc7274851_73709187"/>
      <w:bookmarkStart w:id="198" w:name="_Toc87"/>
      <w:bookmarkEnd w:id="197"/>
      <w:r>
        <w:rPr/>
        <w:t>78</w:t>
      </w:r>
      <w:r>
        <w:rPr>
          <w:rtl w:val="true"/>
        </w:rPr>
        <w:t xml:space="preserve">- </w:t>
      </w:r>
      <w:r>
        <w:rPr>
          <w:rtl w:val="true"/>
        </w:rPr>
        <w:t>الاستشفاء بالتربة الحسینیة</w:t>
      </w:r>
      <w:bookmarkEnd w:id="198"/>
    </w:p>
    <w:p>
      <w:pPr>
        <w:pStyle w:val="BookText"/>
        <w:rPr/>
      </w:pPr>
      <w:r>
        <w:rPr>
          <w:rFonts w:ascii="IRNazanin" w:hAnsi="IRNazanin" w:eastAsia="IRNazanin"/>
          <w:color w:val="111111"/>
          <w:sz w:val="28"/>
          <w:sz w:val="28"/>
          <w:szCs w:val="28"/>
          <w:rtl w:val="true"/>
          <w:lang w:bidi="fa-IR"/>
        </w:rPr>
        <w:t xml:space="preserve">للشیخ میرزا أبی المعالی ابن العلامة محمد إبراهیم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مجموعة من رسائله بإیران</w:t>
      </w:r>
      <w:r>
        <w:rPr>
          <w:rFonts w:eastAsia="IRNazanin" w:cs="IRNazanin"/>
          <w:color w:val="111111"/>
          <w:sz w:val="28"/>
          <w:szCs w:val="28"/>
          <w:rtl w:val="true"/>
          <w:lang w:bidi="fa-IR"/>
        </w:rPr>
        <w:t>.</w:t>
      </w:r>
    </w:p>
    <w:p>
      <w:pPr>
        <w:pStyle w:val="Heading3"/>
        <w:numPr>
          <w:ilvl w:val="2"/>
          <w:numId w:val="1"/>
        </w:numPr>
        <w:rPr/>
      </w:pPr>
      <w:bookmarkStart w:id="199" w:name="__RefHeading___Toc7274853_73709187"/>
      <w:bookmarkStart w:id="200" w:name="_Toc88"/>
      <w:bookmarkEnd w:id="199"/>
      <w:r>
        <w:rPr/>
        <w:t>79</w:t>
      </w:r>
      <w:r>
        <w:rPr>
          <w:rtl w:val="true"/>
        </w:rPr>
        <w:t xml:space="preserve">- </w:t>
      </w:r>
      <w:r>
        <w:rPr>
          <w:rtl w:val="true"/>
        </w:rPr>
        <w:t>الاستشهاد</w:t>
      </w:r>
      <w:bookmarkEnd w:id="200"/>
    </w:p>
    <w:p>
      <w:pPr>
        <w:pStyle w:val="BookText"/>
        <w:rPr/>
      </w:pPr>
      <w:r>
        <w:rPr>
          <w:rFonts w:ascii="IRNazanin" w:hAnsi="IRNazanin" w:eastAsia="IRNazanin"/>
          <w:color w:val="111111"/>
          <w:sz w:val="28"/>
          <w:sz w:val="28"/>
          <w:szCs w:val="28"/>
          <w:rtl w:val="true"/>
          <w:lang w:bidi="fa-IR"/>
        </w:rPr>
        <w:t>للشریف أبی القاسم علی بن أحمد العلوی المذکور آنفا، ذکره النجاشی، و ینقل عن هذا الکتاب الشیخ حسین بن عبد الوهاب فی کتابه عیون المعجزات بإسناده إلی ولد المصنف أبی محمد عن والده المؤلف أبی القاسم المذکور</w:t>
      </w:r>
      <w:r>
        <w:rPr>
          <w:rFonts w:eastAsia="IRNazanin" w:cs="IRNazanin"/>
          <w:color w:val="111111"/>
          <w:sz w:val="28"/>
          <w:szCs w:val="28"/>
          <w:rtl w:val="true"/>
          <w:lang w:bidi="fa-IR"/>
        </w:rPr>
        <w:t>.</w:t>
      </w:r>
    </w:p>
    <w:p>
      <w:pPr>
        <w:pStyle w:val="Heading3"/>
        <w:numPr>
          <w:ilvl w:val="2"/>
          <w:numId w:val="1"/>
        </w:numPr>
        <w:rPr/>
      </w:pPr>
      <w:bookmarkStart w:id="201" w:name="__RefHeading___Toc7274855_73709187"/>
      <w:bookmarkStart w:id="202" w:name="_Toc89"/>
      <w:bookmarkEnd w:id="201"/>
      <w:r>
        <w:rPr/>
        <w:t>80</w:t>
      </w:r>
      <w:r>
        <w:rPr>
          <w:rtl w:val="true"/>
        </w:rPr>
        <w:t xml:space="preserve">- </w:t>
      </w:r>
      <w:r>
        <w:rPr>
          <w:rtl w:val="true"/>
        </w:rPr>
        <w:t>الاستشهاد باختلاف الأرصاد</w:t>
      </w:r>
      <w:bookmarkEnd w:id="20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المنجم أبی ریحان محمد بن أحمد البیرونی الخوارزمی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کما ذکر فی نامه دانشوران‏ </w:t>
      </w:r>
      <w:bookmarkStart w:id="203" w:name="pg11673_170322"/>
    </w:p>
    <w:p>
      <w:pPr>
        <w:pStyle w:val="Heading3"/>
        <w:numPr>
          <w:ilvl w:val="2"/>
          <w:numId w:val="1"/>
        </w:numPr>
        <w:rPr/>
      </w:pPr>
      <w:bookmarkStart w:id="204" w:name="__RefHeading___Toc7274857_73709187"/>
      <w:bookmarkStart w:id="205" w:name="_Toc90"/>
      <w:bookmarkEnd w:id="203"/>
      <w:bookmarkEnd w:id="204"/>
      <w:r>
        <w:rPr>
          <w:rtl w:val="true"/>
        </w:rPr>
        <w:t>الاستصحاب‏</w:t>
      </w:r>
      <w:bookmarkEnd w:id="205"/>
    </w:p>
    <w:p>
      <w:pPr>
        <w:pStyle w:val="Heading3"/>
        <w:numPr>
          <w:ilvl w:val="2"/>
          <w:numId w:val="1"/>
        </w:numPr>
        <w:rPr/>
      </w:pPr>
      <w:bookmarkStart w:id="206" w:name="__RefHeading___Toc7274859_73709187"/>
      <w:bookmarkStart w:id="207" w:name="_Toc91"/>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هو من المباحث الأصولیة و قد اعتنی بالتألیف فیه کثیر من علمائنا و لا سیما المتأخرین منهم، فمن ألف منهم أصول الفقه تاما أدرج هذا المبحث فیه و کذا من ألف خصوص الأدلة العقلیة، و یأتی جملة منها بعنوان أصول الفقه، و عنوان التقریرات، أو الحاشیة علی الفرائد، أو الحاشیة علی الکفایة، و انما نذکر هنا خصوص من کتب مبحث الاستصحاب فقط أو جعله کتابا مستقلا عن غیره أو رأیناه مجلدا مفردا لم یکن له عنوان خاص یعنون به</w:t>
      </w:r>
      <w:r>
        <w:rPr>
          <w:rFonts w:eastAsia="IRNazanin" w:cs="IRNazanin"/>
          <w:color w:val="111111"/>
          <w:sz w:val="28"/>
          <w:szCs w:val="28"/>
          <w:rtl w:val="true"/>
          <w:lang w:bidi="fa-IR"/>
        </w:rPr>
        <w:t>.</w:t>
      </w:r>
    </w:p>
    <w:p>
      <w:pPr>
        <w:pStyle w:val="Heading3"/>
        <w:numPr>
          <w:ilvl w:val="2"/>
          <w:numId w:val="1"/>
        </w:numPr>
        <w:rPr/>
      </w:pPr>
      <w:bookmarkStart w:id="208" w:name="__RefHeading___Toc7274861_73709187"/>
      <w:bookmarkStart w:id="209" w:name="_Toc92"/>
      <w:bookmarkEnd w:id="208"/>
      <w:r>
        <w:rPr/>
        <w:t>81</w:t>
      </w:r>
      <w:r>
        <w:rPr>
          <w:rtl w:val="true"/>
        </w:rPr>
        <w:t xml:space="preserve">- </w:t>
      </w:r>
      <w:r>
        <w:rPr>
          <w:rtl w:val="true"/>
        </w:rPr>
        <w:t>الاستصحاب‏</w:t>
      </w:r>
      <w:bookmarkEnd w:id="209"/>
    </w:p>
    <w:p>
      <w:pPr>
        <w:pStyle w:val="BookText"/>
        <w:rPr/>
      </w:pPr>
      <w:r>
        <w:rPr>
          <w:rFonts w:ascii="IRNazanin" w:hAnsi="IRNazanin" w:eastAsia="IRNazanin"/>
          <w:color w:val="111111"/>
          <w:sz w:val="28"/>
          <w:sz w:val="28"/>
          <w:szCs w:val="28"/>
          <w:rtl w:val="true"/>
          <w:lang w:bidi="fa-IR"/>
        </w:rPr>
        <w:t xml:space="preserve">للشیخ میرزا أبی القاسم ابن میرزا محمد علی النوری الطهرانی الشهیر بکلانتری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أشهر تلامیذ العلامة الأنصاری یوجد بخطه فی مکتبة ولده الشیخ میرزا أبی الفضل الطهرانی‏</w:t>
      </w:r>
    </w:p>
    <w:p>
      <w:pPr>
        <w:pStyle w:val="Heading3"/>
        <w:numPr>
          <w:ilvl w:val="2"/>
          <w:numId w:val="1"/>
        </w:numPr>
        <w:rPr/>
      </w:pPr>
      <w:bookmarkStart w:id="210" w:name="__RefHeading___Toc7274863_73709187"/>
      <w:bookmarkStart w:id="211" w:name="_Toc93"/>
      <w:bookmarkEnd w:id="210"/>
      <w:r>
        <w:rPr/>
        <w:t>82</w:t>
      </w:r>
      <w:r>
        <w:rPr>
          <w:rtl w:val="true"/>
        </w:rPr>
        <w:t xml:space="preserve">- </w:t>
      </w:r>
      <w:r>
        <w:rPr>
          <w:rtl w:val="true"/>
        </w:rPr>
        <w:t>الاستصحاب‏</w:t>
      </w:r>
      <w:bookmarkEnd w:id="211"/>
    </w:p>
    <w:p>
      <w:pPr>
        <w:pStyle w:val="BookText"/>
        <w:rPr/>
      </w:pPr>
      <w:r>
        <w:rPr>
          <w:rFonts w:ascii="IRNazanin" w:hAnsi="IRNazanin" w:eastAsia="IRNazanin"/>
          <w:color w:val="111111"/>
          <w:sz w:val="28"/>
          <w:sz w:val="28"/>
          <w:szCs w:val="28"/>
          <w:rtl w:val="true"/>
          <w:lang w:bidi="fa-IR"/>
        </w:rPr>
        <w:t xml:space="preserve">للشیخ محمد باقر الگلپایگانی النجفی المتوفی بالحائر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تلامیذ شیخنا الآیة الخراسانی صاحب الکفایة، رأیت النسخة الأصلیة بخط المؤلف فی مجلد ضخم عند تلمیذه السید محمد صادق بن السید عباس الرشتی اللشته‏نشائی</w:t>
      </w:r>
      <w:r>
        <w:rPr>
          <w:rFonts w:eastAsia="IRNazanin" w:cs="IRNazanin"/>
          <w:color w:val="111111"/>
          <w:sz w:val="28"/>
          <w:szCs w:val="28"/>
          <w:rtl w:val="true"/>
          <w:lang w:bidi="fa-IR"/>
        </w:rPr>
        <w:t>.</w:t>
      </w:r>
    </w:p>
    <w:p>
      <w:pPr>
        <w:pStyle w:val="Heading3"/>
        <w:numPr>
          <w:ilvl w:val="2"/>
          <w:numId w:val="1"/>
        </w:numPr>
        <w:rPr/>
      </w:pPr>
      <w:bookmarkStart w:id="212" w:name="__RefHeading___Toc7274865_73709187"/>
      <w:bookmarkStart w:id="213" w:name="_Toc94"/>
      <w:bookmarkEnd w:id="212"/>
      <w:r>
        <w:rPr/>
        <w:t>83</w:t>
      </w:r>
      <w:r>
        <w:rPr>
          <w:rtl w:val="true"/>
        </w:rPr>
        <w:t xml:space="preserve">- </w:t>
      </w:r>
      <w:r>
        <w:rPr>
          <w:rtl w:val="true"/>
        </w:rPr>
        <w:t>الاستصحاب‏</w:t>
      </w:r>
      <w:bookmarkEnd w:id="213"/>
    </w:p>
    <w:p>
      <w:pPr>
        <w:pStyle w:val="BookText"/>
        <w:rPr/>
      </w:pPr>
      <w:r>
        <w:rPr>
          <w:rFonts w:ascii="IRNazanin" w:hAnsi="IRNazanin" w:eastAsia="IRNazanin"/>
          <w:color w:val="111111"/>
          <w:sz w:val="28"/>
          <w:sz w:val="28"/>
          <w:szCs w:val="28"/>
          <w:rtl w:val="true"/>
          <w:lang w:bidi="fa-IR"/>
        </w:rPr>
        <w:t xml:space="preserve">و إثبات حجیته و ما یتعلق به مختصر للأستاذ الأکبر آقا محمد باقر بن محمد أکمل البهبهانی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214" w:name="__RefHeading___Toc7274867_73709187"/>
      <w:bookmarkStart w:id="215" w:name="_Toc95"/>
      <w:bookmarkEnd w:id="214"/>
      <w:r>
        <w:rPr/>
        <w:t>84</w:t>
      </w:r>
      <w:r>
        <w:rPr>
          <w:rtl w:val="true"/>
        </w:rPr>
        <w:t xml:space="preserve">- </w:t>
      </w:r>
      <w:r>
        <w:rPr>
          <w:rtl w:val="true"/>
        </w:rPr>
        <w:t>الاستصحاب‏</w:t>
      </w:r>
      <w:bookmarkEnd w:id="215"/>
    </w:p>
    <w:p>
      <w:pPr>
        <w:pStyle w:val="BookText"/>
        <w:rPr/>
      </w:pPr>
      <w:r>
        <w:rPr>
          <w:rFonts w:ascii="IRNazanin" w:hAnsi="IRNazanin" w:eastAsia="IRNazanin"/>
          <w:color w:val="111111"/>
          <w:sz w:val="28"/>
          <w:sz w:val="28"/>
          <w:szCs w:val="28"/>
          <w:rtl w:val="true"/>
          <w:lang w:bidi="fa-IR"/>
        </w:rPr>
        <w:t xml:space="preserve">للشیخ محمد باقر ابن الشیخ محمد تقی صاحب حاشیة المعالم الطهرانی الأصفهانی المتوفی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کتاب مستقل کما ذکره سیدنا العلامة أبو محمد الحسن صدر الدین فی تکملة الأمل</w:t>
      </w:r>
      <w:r>
        <w:rPr>
          <w:rFonts w:eastAsia="IRNazanin" w:cs="IRNazanin"/>
          <w:color w:val="111111"/>
          <w:sz w:val="28"/>
          <w:szCs w:val="28"/>
          <w:rtl w:val="true"/>
          <w:lang w:bidi="fa-IR"/>
        </w:rPr>
        <w:t>.</w:t>
      </w:r>
    </w:p>
    <w:p>
      <w:pPr>
        <w:pStyle w:val="Heading3"/>
        <w:numPr>
          <w:ilvl w:val="2"/>
          <w:numId w:val="1"/>
        </w:numPr>
        <w:rPr/>
      </w:pPr>
      <w:bookmarkStart w:id="216" w:name="__RefHeading___Toc7274869_73709187"/>
      <w:bookmarkStart w:id="217" w:name="_Toc96"/>
      <w:bookmarkEnd w:id="216"/>
      <w:r>
        <w:rPr/>
        <w:t>85</w:t>
      </w:r>
      <w:r>
        <w:rPr>
          <w:rtl w:val="true"/>
        </w:rPr>
        <w:t xml:space="preserve">- </w:t>
      </w:r>
      <w:r>
        <w:rPr>
          <w:rtl w:val="true"/>
        </w:rPr>
        <w:t>الاستصحاب‏</w:t>
      </w:r>
      <w:bookmarkEnd w:id="217"/>
    </w:p>
    <w:p>
      <w:pPr>
        <w:pStyle w:val="BookText"/>
        <w:rPr/>
      </w:pPr>
      <w:r>
        <w:rPr>
          <w:rFonts w:ascii="IRNazanin" w:hAnsi="IRNazanin" w:eastAsia="IRNazanin"/>
          <w:color w:val="111111"/>
          <w:sz w:val="28"/>
          <w:sz w:val="28"/>
          <w:szCs w:val="28"/>
          <w:rtl w:val="true"/>
          <w:lang w:bidi="fa-IR"/>
        </w:rPr>
        <w:t xml:space="preserve">و إثبات حجیته لا مطلقا بل فی غیر الشک فی المقتضی للعلامة الشیخ محمد حسن ابن الحاج محمد صالح کبة البغدادی المتوفی بالنجف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یربو علی ألف بیت</w:t>
      </w:r>
      <w:r>
        <w:rPr>
          <w:rFonts w:eastAsia="IRNazanin" w:cs="IRNazanin"/>
          <w:color w:val="111111"/>
          <w:sz w:val="28"/>
          <w:szCs w:val="28"/>
          <w:rtl w:val="true"/>
          <w:lang w:bidi="fa-IR"/>
        </w:rPr>
        <w:t>.</w:t>
      </w:r>
    </w:p>
    <w:p>
      <w:pPr>
        <w:pStyle w:val="Heading3"/>
        <w:numPr>
          <w:ilvl w:val="2"/>
          <w:numId w:val="1"/>
        </w:numPr>
        <w:rPr/>
      </w:pPr>
      <w:bookmarkStart w:id="218" w:name="__RefHeading___Toc7274871_73709187"/>
      <w:bookmarkStart w:id="219" w:name="_Toc97"/>
      <w:bookmarkEnd w:id="218"/>
      <w:r>
        <w:rPr/>
        <w:t>86</w:t>
      </w:r>
      <w:r>
        <w:rPr>
          <w:rtl w:val="true"/>
        </w:rPr>
        <w:t xml:space="preserve">- </w:t>
      </w:r>
      <w:r>
        <w:rPr>
          <w:rtl w:val="true"/>
        </w:rPr>
        <w:t>الاستصحاب‏</w:t>
      </w:r>
      <w:bookmarkEnd w:id="21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میرزا محمد حسین بن میرزا محمد علی الحسینی المرعشی‏ </w:t>
      </w:r>
      <w:bookmarkStart w:id="220" w:name="pg11673_170324"/>
    </w:p>
    <w:p>
      <w:pPr>
        <w:pStyle w:val="BookText"/>
        <w:rPr/>
      </w:pPr>
      <w:bookmarkEnd w:id="220"/>
      <w:r>
        <w:rPr>
          <w:rFonts w:ascii="IRNazanin" w:hAnsi="IRNazanin" w:eastAsia="IRNazanin"/>
          <w:color w:val="111111"/>
          <w:sz w:val="28"/>
          <w:sz w:val="28"/>
          <w:szCs w:val="28"/>
          <w:rtl w:val="true"/>
          <w:lang w:bidi="fa-IR"/>
        </w:rPr>
        <w:t xml:space="preserve">الحائری الشهیر بالشهرستانی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کتبه</w:t>
      </w:r>
      <w:r>
        <w:rPr>
          <w:rFonts w:eastAsia="IRNazanin" w:cs="IRNazanin"/>
          <w:color w:val="111111"/>
          <w:sz w:val="28"/>
          <w:szCs w:val="28"/>
          <w:rtl w:val="true"/>
          <w:lang w:bidi="fa-IR"/>
        </w:rPr>
        <w:t>.</w:t>
      </w:r>
    </w:p>
    <w:p>
      <w:pPr>
        <w:pStyle w:val="Heading3"/>
        <w:numPr>
          <w:ilvl w:val="2"/>
          <w:numId w:val="1"/>
        </w:numPr>
        <w:rPr/>
      </w:pPr>
      <w:bookmarkStart w:id="221" w:name="__RefHeading___Toc7274873_73709187"/>
      <w:bookmarkStart w:id="222" w:name="_Toc98"/>
      <w:bookmarkEnd w:id="221"/>
      <w:r>
        <w:rPr>
          <w:rtl w:val="true"/>
        </w:rPr>
        <w:t>الاستصحاب‏</w:t>
      </w:r>
      <w:bookmarkEnd w:id="222"/>
    </w:p>
    <w:p>
      <w:pPr>
        <w:pStyle w:val="BookText"/>
        <w:rPr/>
      </w:pPr>
      <w:r>
        <w:rPr>
          <w:rFonts w:ascii="IRNazanin" w:hAnsi="IRNazanin" w:eastAsia="IRNazanin"/>
          <w:color w:val="111111"/>
          <w:sz w:val="28"/>
          <w:sz w:val="28"/>
          <w:szCs w:val="28"/>
          <w:rtl w:val="true"/>
          <w:lang w:bidi="fa-IR"/>
        </w:rPr>
        <w:t xml:space="preserve">للسید علی شاه بن صفدر شاه الرضوی الکشمیری المتوفی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اسمه تحقیق الصواب فی مباحث الاستصحاب یأتی</w:t>
      </w:r>
      <w:r>
        <w:rPr>
          <w:rFonts w:eastAsia="IRNazanin" w:cs="IRNazanin"/>
          <w:color w:val="111111"/>
          <w:sz w:val="28"/>
          <w:szCs w:val="28"/>
          <w:rtl w:val="true"/>
          <w:lang w:bidi="fa-IR"/>
        </w:rPr>
        <w:t>.</w:t>
      </w:r>
    </w:p>
    <w:p>
      <w:pPr>
        <w:pStyle w:val="Heading3"/>
        <w:numPr>
          <w:ilvl w:val="2"/>
          <w:numId w:val="1"/>
        </w:numPr>
        <w:rPr/>
      </w:pPr>
      <w:bookmarkStart w:id="223" w:name="__RefHeading___Toc7274875_73709187"/>
      <w:bookmarkStart w:id="224" w:name="_Toc99"/>
      <w:bookmarkEnd w:id="223"/>
      <w:r>
        <w:rPr/>
        <w:t>87</w:t>
      </w:r>
      <w:r>
        <w:rPr>
          <w:rtl w:val="true"/>
        </w:rPr>
        <w:t xml:space="preserve">- </w:t>
      </w:r>
      <w:r>
        <w:rPr>
          <w:rtl w:val="true"/>
        </w:rPr>
        <w:t>الاستصحاب‏</w:t>
      </w:r>
      <w:bookmarkEnd w:id="224"/>
    </w:p>
    <w:p>
      <w:pPr>
        <w:pStyle w:val="BookText"/>
        <w:rPr/>
      </w:pPr>
      <w:r>
        <w:rPr>
          <w:rFonts w:ascii="IRNazanin" w:hAnsi="IRNazanin" w:eastAsia="IRNazanin"/>
          <w:color w:val="111111"/>
          <w:sz w:val="28"/>
          <w:sz w:val="28"/>
          <w:szCs w:val="28"/>
          <w:rtl w:val="true"/>
          <w:lang w:bidi="fa-IR"/>
        </w:rPr>
        <w:t xml:space="preserve">للسید محمد کاظم بن عبد العظیم الطباطبائی الیزدی النجفی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رأیته عند تلمیذه الشیخ علی أکبر الخوانساری‏</w:t>
      </w:r>
    </w:p>
    <w:p>
      <w:pPr>
        <w:pStyle w:val="Heading3"/>
        <w:numPr>
          <w:ilvl w:val="2"/>
          <w:numId w:val="1"/>
        </w:numPr>
        <w:rPr/>
      </w:pPr>
      <w:bookmarkStart w:id="225" w:name="__RefHeading___Toc7274877_73709187"/>
      <w:bookmarkStart w:id="226" w:name="_Toc100"/>
      <w:bookmarkEnd w:id="225"/>
      <w:r>
        <w:rPr/>
        <w:t>88</w:t>
      </w:r>
      <w:r>
        <w:rPr>
          <w:rtl w:val="true"/>
        </w:rPr>
        <w:t xml:space="preserve">- </w:t>
      </w:r>
      <w:r>
        <w:rPr>
          <w:rtl w:val="true"/>
        </w:rPr>
        <w:t>الاستصحاب‏</w:t>
      </w:r>
      <w:bookmarkEnd w:id="226"/>
    </w:p>
    <w:p>
      <w:pPr>
        <w:pStyle w:val="BookText"/>
        <w:rPr/>
      </w:pPr>
      <w:r>
        <w:rPr>
          <w:rFonts w:ascii="IRNazanin" w:hAnsi="IRNazanin" w:eastAsia="IRNazanin"/>
          <w:color w:val="111111"/>
          <w:sz w:val="28"/>
          <w:sz w:val="28"/>
          <w:szCs w:val="28"/>
          <w:rtl w:val="true"/>
          <w:lang w:bidi="fa-IR"/>
        </w:rPr>
        <w:t xml:space="preserve">للفاضل الإیروانی المولی محمد بن محمد باقر النجفی المتوفی بها فی یوم الخمیس ثالث ربیع الأول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رأیته فی النجف‏</w:t>
      </w:r>
    </w:p>
    <w:p>
      <w:pPr>
        <w:pStyle w:val="Heading3"/>
        <w:numPr>
          <w:ilvl w:val="2"/>
          <w:numId w:val="1"/>
        </w:numPr>
        <w:rPr/>
      </w:pPr>
      <w:bookmarkStart w:id="227" w:name="__RefHeading___Toc7274879_73709187"/>
      <w:bookmarkStart w:id="228" w:name="_Toc101"/>
      <w:bookmarkEnd w:id="227"/>
      <w:r>
        <w:rPr/>
        <w:t>89</w:t>
      </w:r>
      <w:r>
        <w:rPr>
          <w:rtl w:val="true"/>
        </w:rPr>
        <w:t xml:space="preserve">- </w:t>
      </w:r>
      <w:r>
        <w:rPr>
          <w:rtl w:val="true"/>
        </w:rPr>
        <w:t>الاستصحاب‏</w:t>
      </w:r>
      <w:bookmarkEnd w:id="228"/>
    </w:p>
    <w:p>
      <w:pPr>
        <w:pStyle w:val="BookText"/>
        <w:rPr/>
      </w:pPr>
      <w:r>
        <w:rPr>
          <w:rFonts w:ascii="IRNazanin" w:hAnsi="IRNazanin" w:eastAsia="IRNazanin"/>
          <w:color w:val="111111"/>
          <w:sz w:val="28"/>
          <w:sz w:val="28"/>
          <w:szCs w:val="28"/>
          <w:rtl w:val="true"/>
          <w:lang w:bidi="fa-IR"/>
        </w:rPr>
        <w:t xml:space="preserve">للسید محمد بن علی بن محمود الموسوی النوری النجفی المتوفی بطهران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یوجد بخطه عند ولده الفاضل السید علی النوری فی النجف الأشرف</w:t>
      </w:r>
      <w:r>
        <w:rPr>
          <w:rFonts w:eastAsia="IRNazanin" w:cs="IRNazanin"/>
          <w:color w:val="111111"/>
          <w:sz w:val="28"/>
          <w:szCs w:val="28"/>
          <w:rtl w:val="true"/>
          <w:lang w:bidi="fa-IR"/>
        </w:rPr>
        <w:t>.</w:t>
      </w:r>
    </w:p>
    <w:p>
      <w:pPr>
        <w:pStyle w:val="Heading3"/>
        <w:numPr>
          <w:ilvl w:val="2"/>
          <w:numId w:val="1"/>
        </w:numPr>
        <w:rPr/>
      </w:pPr>
      <w:bookmarkStart w:id="229" w:name="__RefHeading___Toc7274881_73709187"/>
      <w:bookmarkStart w:id="230" w:name="_Toc102"/>
      <w:bookmarkEnd w:id="229"/>
      <w:r>
        <w:rPr/>
        <w:t>90</w:t>
      </w:r>
      <w:r>
        <w:rPr>
          <w:rtl w:val="true"/>
        </w:rPr>
        <w:t xml:space="preserve">- </w:t>
      </w:r>
      <w:r>
        <w:rPr>
          <w:rtl w:val="true"/>
        </w:rPr>
        <w:t>الاستصحاب‏</w:t>
      </w:r>
      <w:bookmarkEnd w:id="230"/>
    </w:p>
    <w:p>
      <w:pPr>
        <w:pStyle w:val="BookText"/>
        <w:rPr/>
      </w:pPr>
      <w:r>
        <w:rPr>
          <w:rFonts w:ascii="IRNazanin" w:hAnsi="IRNazanin" w:eastAsia="IRNazanin"/>
          <w:color w:val="111111"/>
          <w:sz w:val="28"/>
          <w:sz w:val="28"/>
          <w:szCs w:val="28"/>
          <w:rtl w:val="true"/>
          <w:lang w:bidi="fa-IR"/>
        </w:rPr>
        <w:t xml:space="preserve">و إثبات حجیته للسید المجاهد الأمیر السید محمد بن الأمیر السید علی صاحب الریاض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الأصحاب اختلفوا فی حجیة الاستصحاب</w:t>
      </w:r>
      <w:r>
        <w:rPr>
          <w:rFonts w:eastAsia="IRNazanin" w:cs="IRNazanin"/>
          <w:color w:val="111111"/>
          <w:sz w:val="28"/>
          <w:szCs w:val="28"/>
          <w:rtl w:val="true"/>
          <w:lang w:bidi="fa-IR"/>
        </w:rPr>
        <w:t>)</w:t>
      </w:r>
    </w:p>
    <w:p>
      <w:pPr>
        <w:pStyle w:val="Heading3"/>
        <w:numPr>
          <w:ilvl w:val="2"/>
          <w:numId w:val="1"/>
        </w:numPr>
        <w:rPr/>
      </w:pPr>
      <w:bookmarkStart w:id="231" w:name="__RefHeading___Toc7274883_73709187"/>
      <w:bookmarkStart w:id="232" w:name="_Toc103"/>
      <w:bookmarkEnd w:id="231"/>
      <w:r>
        <w:rPr/>
        <w:t>91</w:t>
      </w:r>
      <w:r>
        <w:rPr>
          <w:rtl w:val="true"/>
        </w:rPr>
        <w:t xml:space="preserve">- </w:t>
      </w:r>
      <w:r>
        <w:rPr>
          <w:rtl w:val="true"/>
        </w:rPr>
        <w:t>الاستصحاب‏</w:t>
      </w:r>
      <w:bookmarkEnd w:id="232"/>
    </w:p>
    <w:p>
      <w:pPr>
        <w:pStyle w:val="BookText"/>
        <w:rPr/>
      </w:pPr>
      <w:r>
        <w:rPr>
          <w:rFonts w:ascii="IRNazanin" w:hAnsi="IRNazanin" w:eastAsia="IRNazanin"/>
          <w:color w:val="111111"/>
          <w:sz w:val="28"/>
          <w:sz w:val="28"/>
          <w:szCs w:val="28"/>
          <w:rtl w:val="true"/>
          <w:lang w:bidi="fa-IR"/>
        </w:rPr>
        <w:t>للسید محمد بن علی بن علی نقی الحسینی الکوه‏کمری المعاصر الشهیر بالحجة، مجلد مبسوط رأیته فی کتبه” المؤلف” فی النجف</w:t>
      </w:r>
      <w:r>
        <w:rPr>
          <w:rFonts w:eastAsia="IRNazanin" w:cs="IRNazanin"/>
          <w:color w:val="111111"/>
          <w:sz w:val="28"/>
          <w:szCs w:val="28"/>
          <w:rtl w:val="true"/>
          <w:lang w:bidi="fa-IR"/>
        </w:rPr>
        <w:t>.</w:t>
      </w:r>
    </w:p>
    <w:p>
      <w:pPr>
        <w:pStyle w:val="Heading3"/>
        <w:numPr>
          <w:ilvl w:val="2"/>
          <w:numId w:val="1"/>
        </w:numPr>
        <w:rPr/>
      </w:pPr>
      <w:bookmarkStart w:id="233" w:name="__RefHeading___Toc7274885_73709187"/>
      <w:bookmarkStart w:id="234" w:name="_Toc104"/>
      <w:bookmarkEnd w:id="233"/>
      <w:r>
        <w:rPr/>
        <w:t>92</w:t>
      </w:r>
      <w:r>
        <w:rPr>
          <w:rtl w:val="true"/>
        </w:rPr>
        <w:t xml:space="preserve">- </w:t>
      </w:r>
      <w:r>
        <w:rPr>
          <w:rtl w:val="true"/>
        </w:rPr>
        <w:t>الاستصحاب‏</w:t>
      </w:r>
      <w:bookmarkEnd w:id="234"/>
    </w:p>
    <w:p>
      <w:pPr>
        <w:pStyle w:val="BookText"/>
        <w:rPr/>
      </w:pPr>
      <w:r>
        <w:rPr>
          <w:rFonts w:ascii="IRNazanin" w:hAnsi="IRNazanin" w:eastAsia="IRNazanin"/>
          <w:color w:val="111111"/>
          <w:sz w:val="28"/>
          <w:sz w:val="28"/>
          <w:szCs w:val="28"/>
          <w:rtl w:val="true"/>
          <w:lang w:bidi="fa-IR"/>
        </w:rPr>
        <w:t xml:space="preserve">للسید مصطفی بن الحسین بن میر محمد علی بن الأمیر رضا الحسینی الکاشانی الطهرانی المتوفی بالکاظمیة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235" w:name="__RefHeading___Toc7274887_73709187"/>
      <w:bookmarkStart w:id="236" w:name="_Toc105"/>
      <w:bookmarkEnd w:id="235"/>
      <w:r>
        <w:rPr/>
        <w:t>93</w:t>
      </w:r>
      <w:r>
        <w:rPr>
          <w:rtl w:val="true"/>
        </w:rPr>
        <w:t xml:space="preserve">- </w:t>
      </w:r>
      <w:r>
        <w:rPr>
          <w:rtl w:val="true"/>
        </w:rPr>
        <w:t>الاستصحاب‏</w:t>
      </w:r>
      <w:bookmarkEnd w:id="236"/>
    </w:p>
    <w:p>
      <w:pPr>
        <w:pStyle w:val="BookText"/>
        <w:rPr/>
      </w:pPr>
      <w:r>
        <w:rPr>
          <w:rFonts w:ascii="IRNazanin" w:hAnsi="IRNazanin" w:eastAsia="IRNazanin"/>
          <w:color w:val="111111"/>
          <w:sz w:val="28"/>
          <w:sz w:val="28"/>
          <w:szCs w:val="28"/>
          <w:rtl w:val="true"/>
          <w:lang w:bidi="fa-IR"/>
        </w:rPr>
        <w:t xml:space="preserve">للمولی محمد مهدی بن محمد إبراهیم الکلباسی الأصفهانی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رأیته بخطه عند الشیخ میرزا أبی الهدی بن میرزا أبی المعالی الکلباسی</w:t>
      </w:r>
      <w:r>
        <w:rPr>
          <w:rFonts w:eastAsia="IRNazanin" w:cs="IRNazanin"/>
          <w:color w:val="111111"/>
          <w:sz w:val="28"/>
          <w:szCs w:val="28"/>
          <w:rtl w:val="true"/>
          <w:lang w:bidi="fa-IR"/>
        </w:rPr>
        <w:t>.</w:t>
      </w:r>
    </w:p>
    <w:p>
      <w:pPr>
        <w:pStyle w:val="Heading3"/>
        <w:numPr>
          <w:ilvl w:val="2"/>
          <w:numId w:val="1"/>
        </w:numPr>
        <w:rPr/>
      </w:pPr>
      <w:bookmarkStart w:id="237" w:name="__RefHeading___Toc7274889_73709187"/>
      <w:bookmarkStart w:id="238" w:name="_Toc106"/>
      <w:bookmarkEnd w:id="237"/>
      <w:r>
        <w:rPr/>
        <w:t>94</w:t>
      </w:r>
      <w:r>
        <w:rPr>
          <w:rtl w:val="true"/>
        </w:rPr>
        <w:t xml:space="preserve">- </w:t>
      </w:r>
      <w:r>
        <w:rPr>
          <w:rtl w:val="true"/>
        </w:rPr>
        <w:t>الاستصحاب‏</w:t>
      </w:r>
      <w:bookmarkEnd w:id="2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هادی بن المولی محمد أمین الطهرانی نزیل النجف المتوفی بها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رأیت مخطوطه فی مکتبة السید محمد باقر الحجة الطباطبائی الحائری</w:t>
      </w:r>
      <w:r>
        <w:rPr>
          <w:rFonts w:eastAsia="IRNazanin" w:cs="IRNazanin"/>
          <w:color w:val="111111"/>
          <w:sz w:val="28"/>
          <w:szCs w:val="28"/>
          <w:rtl w:val="true"/>
          <w:lang w:bidi="fa-IR"/>
        </w:rPr>
        <w:t xml:space="preserve">. </w:t>
      </w:r>
      <w:bookmarkStart w:id="239" w:name="pg11673_170326"/>
    </w:p>
    <w:p>
      <w:pPr>
        <w:pStyle w:val="Heading3"/>
        <w:numPr>
          <w:ilvl w:val="2"/>
          <w:numId w:val="1"/>
        </w:numPr>
        <w:rPr/>
      </w:pPr>
      <w:bookmarkStart w:id="240" w:name="__RefHeading___Toc7274891_73709187"/>
      <w:bookmarkStart w:id="241" w:name="_Toc107"/>
      <w:bookmarkEnd w:id="239"/>
      <w:bookmarkEnd w:id="240"/>
      <w:r>
        <w:rPr/>
        <w:t>95</w:t>
      </w:r>
      <w:r>
        <w:rPr>
          <w:rtl w:val="true"/>
        </w:rPr>
        <w:t xml:space="preserve">- </w:t>
      </w:r>
      <w:r>
        <w:rPr>
          <w:rtl w:val="true"/>
        </w:rPr>
        <w:t>الاستصحاب‏</w:t>
      </w:r>
      <w:bookmarkEnd w:id="241"/>
    </w:p>
    <w:p>
      <w:pPr>
        <w:pStyle w:val="BookText"/>
        <w:rPr/>
      </w:pPr>
      <w:r>
        <w:rPr>
          <w:rFonts w:ascii="IRNazanin" w:hAnsi="IRNazanin" w:eastAsia="IRNazanin"/>
          <w:color w:val="111111"/>
          <w:sz w:val="28"/>
          <w:sz w:val="28"/>
          <w:szCs w:val="28"/>
          <w:rtl w:val="true"/>
          <w:lang w:bidi="fa-IR"/>
        </w:rPr>
        <w:t xml:space="preserve">للشیخ هادی بن عبد الرضا التویسرکانی ألفه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بمدرسة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أنه الکاتب و التاریخ للکتابة، مرتب علی سبعة مقامات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حجیته فی الجملة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تعمیم مورده فی الجملة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مجراه و الجواب عن استصحاب الکتابی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بقاء الموضوع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الاستصحابین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الفحص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استصحاب الشرائع السابقة، یوجد فی المکتبة الحسینیة فی النجف من موقوفات الحاج مولی سمیع الأصفهانی</w:t>
      </w:r>
      <w:r>
        <w:rPr>
          <w:rFonts w:eastAsia="IRNazanin" w:cs="IRNazanin"/>
          <w:color w:val="111111"/>
          <w:sz w:val="28"/>
          <w:szCs w:val="28"/>
          <w:rtl w:val="true"/>
          <w:lang w:bidi="fa-IR"/>
        </w:rPr>
        <w:t>.</w:t>
      </w:r>
    </w:p>
    <w:p>
      <w:pPr>
        <w:pStyle w:val="Heading3"/>
        <w:numPr>
          <w:ilvl w:val="2"/>
          <w:numId w:val="1"/>
        </w:numPr>
        <w:rPr/>
      </w:pPr>
      <w:bookmarkStart w:id="242" w:name="__RefHeading___Toc7274893_73709187"/>
      <w:bookmarkStart w:id="243" w:name="_Toc108"/>
      <w:bookmarkEnd w:id="242"/>
      <w:r>
        <w:rPr/>
        <w:t>96</w:t>
      </w:r>
      <w:r>
        <w:rPr>
          <w:rtl w:val="true"/>
        </w:rPr>
        <w:t xml:space="preserve">- </w:t>
      </w:r>
      <w:r>
        <w:rPr>
          <w:rtl w:val="true"/>
        </w:rPr>
        <w:t>الاستصحاب‏</w:t>
      </w:r>
      <w:bookmarkEnd w:id="243"/>
    </w:p>
    <w:p>
      <w:pPr>
        <w:pStyle w:val="BookText"/>
        <w:rPr/>
      </w:pPr>
      <w:r>
        <w:rPr>
          <w:rFonts w:ascii="IRNazanin" w:hAnsi="IRNazanin" w:eastAsia="IRNazanin"/>
          <w:color w:val="111111"/>
          <w:sz w:val="28"/>
          <w:sz w:val="28"/>
          <w:szCs w:val="28"/>
          <w:rtl w:val="true"/>
          <w:lang w:bidi="fa-IR"/>
        </w:rPr>
        <w:t>للسید میرزا هادی بن السید علی الخراسانی البجستانی الحائری المعاصر، 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244" w:name="__RefHeading___Toc7274895_73709187"/>
      <w:bookmarkStart w:id="245" w:name="_Toc109"/>
      <w:bookmarkEnd w:id="244"/>
      <w:r>
        <w:rPr/>
        <w:t>97</w:t>
      </w:r>
      <w:r>
        <w:rPr>
          <w:rtl w:val="true"/>
        </w:rPr>
        <w:t xml:space="preserve">- </w:t>
      </w:r>
      <w:r>
        <w:rPr>
          <w:rtl w:val="true"/>
        </w:rPr>
        <w:t>الاستصحاب‏</w:t>
      </w:r>
      <w:bookmarkEnd w:id="245"/>
    </w:p>
    <w:p>
      <w:pPr>
        <w:pStyle w:val="BookText"/>
        <w:rPr/>
      </w:pPr>
      <w:r>
        <w:rPr>
          <w:rFonts w:ascii="IRNazanin" w:hAnsi="IRNazanin" w:eastAsia="IRNazanin"/>
          <w:color w:val="111111"/>
          <w:sz w:val="28"/>
          <w:sz w:val="28"/>
          <w:szCs w:val="28"/>
          <w:rtl w:val="true"/>
          <w:lang w:bidi="fa-IR"/>
        </w:rPr>
        <w:t>للسید میرزا محمد هاشم بن میرزا زین العابدین الموسوی الخوانساری الأصفهانی المشهور بچهار سوقی، قال فی إجازته لشیخنا الشهیر بشیخ الشریعة الأصفهانی إنه کتاب مبسوط</w:t>
      </w:r>
      <w:r>
        <w:rPr>
          <w:rFonts w:eastAsia="IRNazanin" w:cs="IRNazanin"/>
          <w:color w:val="111111"/>
          <w:sz w:val="28"/>
          <w:szCs w:val="28"/>
          <w:rtl w:val="true"/>
          <w:lang w:bidi="fa-IR"/>
        </w:rPr>
        <w:t>.</w:t>
      </w:r>
    </w:p>
    <w:p>
      <w:pPr>
        <w:pStyle w:val="Heading3"/>
        <w:numPr>
          <w:ilvl w:val="2"/>
          <w:numId w:val="1"/>
        </w:numPr>
        <w:rPr/>
      </w:pPr>
      <w:bookmarkStart w:id="246" w:name="__RefHeading___Toc7274897_73709187"/>
      <w:bookmarkStart w:id="247" w:name="_Toc110"/>
      <w:bookmarkEnd w:id="246"/>
      <w:r>
        <w:rPr/>
        <w:t>98</w:t>
      </w:r>
      <w:r>
        <w:rPr>
          <w:rtl w:val="true"/>
        </w:rPr>
        <w:t xml:space="preserve">- </w:t>
      </w:r>
      <w:r>
        <w:rPr>
          <w:rtl w:val="true"/>
        </w:rPr>
        <w:t>کتاب الاستطاعة</w:t>
      </w:r>
      <w:bookmarkEnd w:id="247"/>
    </w:p>
    <w:p>
      <w:pPr>
        <w:pStyle w:val="BookText"/>
        <w:rPr/>
      </w:pPr>
      <w:r>
        <w:rPr>
          <w:rFonts w:ascii="IRNazanin" w:hAnsi="IRNazanin" w:eastAsia="IRNazanin"/>
          <w:color w:val="111111"/>
          <w:sz w:val="28"/>
          <w:sz w:val="28"/>
          <w:szCs w:val="28"/>
          <w:rtl w:val="true"/>
          <w:lang w:bidi="fa-IR"/>
        </w:rPr>
        <w:t xml:space="preserve">لشیخ الطائفة أبی القاسم سعد بن عبد الله بن أبی خلف الأشعری القمی صاحب بصائر الدرجات لقی الإمام الحسن العسکری ع و توفی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48" w:name="__RefHeading___Toc7274899_73709187"/>
      <w:bookmarkStart w:id="249" w:name="_Toc111"/>
      <w:bookmarkEnd w:id="248"/>
      <w:r>
        <w:rPr/>
        <w:t>99</w:t>
      </w:r>
      <w:r>
        <w:rPr>
          <w:rtl w:val="true"/>
        </w:rPr>
        <w:t xml:space="preserve">- </w:t>
      </w:r>
      <w:r>
        <w:rPr>
          <w:rtl w:val="true"/>
        </w:rPr>
        <w:t>الاستطاعة</w:t>
      </w:r>
      <w:bookmarkEnd w:id="249"/>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الأزدی النیسابوری صاحب إثبات الرجعة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0" w:name="__RefHeading___Toc7274901_73709187"/>
      <w:bookmarkStart w:id="251" w:name="_Toc112"/>
      <w:bookmarkEnd w:id="250"/>
      <w:r>
        <w:rPr/>
        <w:t>100</w:t>
      </w:r>
      <w:r>
        <w:rPr>
          <w:rtl w:val="true"/>
        </w:rPr>
        <w:t xml:space="preserve">- </w:t>
      </w:r>
      <w:r>
        <w:rPr>
          <w:rtl w:val="true"/>
        </w:rPr>
        <w:t>الاستطاعة</w:t>
      </w:r>
      <w:bookmarkEnd w:id="251"/>
    </w:p>
    <w:p>
      <w:pPr>
        <w:pStyle w:val="BookText"/>
        <w:rPr/>
      </w:pPr>
      <w:r>
        <w:rPr>
          <w:rFonts w:ascii="IRNazanin" w:hAnsi="IRNazanin" w:eastAsia="IRNazanin"/>
          <w:color w:val="111111"/>
          <w:sz w:val="28"/>
          <w:sz w:val="28"/>
          <w:szCs w:val="28"/>
          <w:rtl w:val="true"/>
          <w:lang w:bidi="fa-IR"/>
        </w:rPr>
        <w:t xml:space="preserve">لأبی أحمد محمد بن أبی عمیر الأزدی المؤلف لأربعة و تسعین کتابا و المتوفی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52" w:name="__RefHeading___Toc7274903_73709187"/>
      <w:bookmarkStart w:id="253" w:name="_Toc113"/>
      <w:bookmarkEnd w:id="252"/>
      <w:r>
        <w:rPr/>
        <w:t>101</w:t>
      </w:r>
      <w:r>
        <w:rPr>
          <w:rtl w:val="true"/>
        </w:rPr>
        <w:t xml:space="preserve">- </w:t>
      </w:r>
      <w:r>
        <w:rPr>
          <w:rtl w:val="true"/>
        </w:rPr>
        <w:t>الاستطاعة</w:t>
      </w:r>
      <w:bookmarkEnd w:id="253"/>
    </w:p>
    <w:p>
      <w:pPr>
        <w:pStyle w:val="BookText"/>
        <w:rPr/>
      </w:pPr>
      <w:r>
        <w:rPr>
          <w:rFonts w:ascii="IRNazanin" w:hAnsi="IRNazanin" w:eastAsia="IRNazanin"/>
          <w:color w:val="111111"/>
          <w:sz w:val="28"/>
          <w:sz w:val="28"/>
          <w:szCs w:val="28"/>
          <w:rtl w:val="true"/>
          <w:lang w:bidi="fa-IR"/>
        </w:rPr>
        <w:t>لأبی جعفر محمد بن خلیل السکاک البغدادی صاحب هشام بن الحکم ذکره ابن الندیم و الشیخ الطوسی فی فهرسه</w:t>
      </w:r>
      <w:r>
        <w:rPr>
          <w:rFonts w:eastAsia="IRNazanin" w:cs="IRNazanin"/>
          <w:color w:val="111111"/>
          <w:sz w:val="28"/>
          <w:szCs w:val="28"/>
          <w:rtl w:val="true"/>
          <w:lang w:bidi="fa-IR"/>
        </w:rPr>
        <w:t>.</w:t>
      </w:r>
    </w:p>
    <w:p>
      <w:pPr>
        <w:pStyle w:val="Heading3"/>
        <w:numPr>
          <w:ilvl w:val="2"/>
          <w:numId w:val="1"/>
        </w:numPr>
        <w:rPr/>
      </w:pPr>
      <w:bookmarkStart w:id="254" w:name="__RefHeading___Toc7274905_73709187"/>
      <w:bookmarkStart w:id="255" w:name="_Toc114"/>
      <w:bookmarkEnd w:id="254"/>
      <w:r>
        <w:rPr/>
        <w:t>102</w:t>
      </w:r>
      <w:r>
        <w:rPr>
          <w:rtl w:val="true"/>
        </w:rPr>
        <w:t xml:space="preserve">- </w:t>
      </w:r>
      <w:r>
        <w:rPr>
          <w:rtl w:val="true"/>
        </w:rPr>
        <w:t>الاستطاعة</w:t>
      </w:r>
      <w:bookmarkEnd w:id="2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هشام بن الحکم الکوفی المتوفی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256" w:name="pg11673_170328"/>
    </w:p>
    <w:p>
      <w:pPr>
        <w:pStyle w:val="Heading3"/>
        <w:numPr>
          <w:ilvl w:val="2"/>
          <w:numId w:val="1"/>
        </w:numPr>
        <w:rPr/>
      </w:pPr>
      <w:bookmarkStart w:id="257" w:name="__RefHeading___Toc7274907_73709187"/>
      <w:bookmarkStart w:id="258" w:name="_Toc115"/>
      <w:bookmarkEnd w:id="256"/>
      <w:bookmarkEnd w:id="257"/>
      <w:r>
        <w:rPr/>
        <w:t>103</w:t>
      </w:r>
      <w:r>
        <w:rPr>
          <w:rtl w:val="true"/>
        </w:rPr>
        <w:t xml:space="preserve">- </w:t>
      </w:r>
      <w:r>
        <w:rPr>
          <w:rtl w:val="true"/>
        </w:rPr>
        <w:t>الاستطاعة علی مذهب أهل العدل‏</w:t>
      </w:r>
      <w:bookmarkEnd w:id="258"/>
    </w:p>
    <w:p>
      <w:pPr>
        <w:pStyle w:val="BookText"/>
        <w:rPr/>
      </w:pPr>
      <w:r>
        <w:rPr>
          <w:rFonts w:ascii="IRNazanin" w:hAnsi="IRNazanin" w:eastAsia="IRNazanin"/>
          <w:color w:val="111111"/>
          <w:sz w:val="28"/>
          <w:sz w:val="28"/>
          <w:szCs w:val="28"/>
          <w:rtl w:val="true"/>
          <w:lang w:bidi="fa-IR"/>
        </w:rPr>
        <w:t>لأبی الحسن علی بن عبد الله العطار القمی یرویه عنه النجاشی بأربع وسائط</w:t>
      </w:r>
      <w:r>
        <w:rPr>
          <w:rFonts w:eastAsia="IRNazanin" w:cs="IRNazanin"/>
          <w:color w:val="111111"/>
          <w:sz w:val="28"/>
          <w:szCs w:val="28"/>
          <w:rtl w:val="true"/>
          <w:lang w:bidi="fa-IR"/>
        </w:rPr>
        <w:t>.</w:t>
      </w:r>
    </w:p>
    <w:p>
      <w:pPr>
        <w:pStyle w:val="Heading3"/>
        <w:numPr>
          <w:ilvl w:val="2"/>
          <w:numId w:val="1"/>
        </w:numPr>
        <w:rPr/>
      </w:pPr>
      <w:bookmarkStart w:id="259" w:name="__RefHeading___Toc7274909_73709187"/>
      <w:bookmarkStart w:id="260" w:name="_Toc116"/>
      <w:bookmarkEnd w:id="259"/>
      <w:r>
        <w:rPr/>
        <w:t>104</w:t>
      </w:r>
      <w:r>
        <w:rPr>
          <w:rtl w:val="true"/>
        </w:rPr>
        <w:t xml:space="preserve">- </w:t>
      </w:r>
      <w:r>
        <w:rPr>
          <w:rtl w:val="true"/>
        </w:rPr>
        <w:t>الاستطاعة علی مذهب هشام‏</w:t>
      </w:r>
      <w:bookmarkEnd w:id="260"/>
    </w:p>
    <w:p>
      <w:pPr>
        <w:pStyle w:val="BookText"/>
        <w:rPr/>
      </w:pPr>
      <w:r>
        <w:rPr>
          <w:rFonts w:ascii="IRNazanin" w:hAnsi="IRNazanin" w:eastAsia="IRNazanin"/>
          <w:color w:val="111111"/>
          <w:sz w:val="28"/>
          <w:sz w:val="28"/>
          <w:szCs w:val="28"/>
          <w:rtl w:val="true"/>
          <w:lang w:bidi="fa-IR"/>
        </w:rPr>
        <w:t>و ما کان یقول به، للشیخ المتکلم أبی محمد الحسن بن موسی النوبختی المبرز علی نظرائه قبل الثلاثمائة و بعدها ذکره النجاشی</w:t>
      </w:r>
      <w:r>
        <w:rPr>
          <w:rFonts w:eastAsia="IRNazanin" w:cs="IRNazanin"/>
          <w:color w:val="111111"/>
          <w:sz w:val="28"/>
          <w:szCs w:val="28"/>
          <w:rtl w:val="true"/>
          <w:lang w:bidi="fa-IR"/>
        </w:rPr>
        <w:t>.</w:t>
      </w:r>
    </w:p>
    <w:p>
      <w:pPr>
        <w:pStyle w:val="Heading3"/>
        <w:numPr>
          <w:ilvl w:val="2"/>
          <w:numId w:val="1"/>
        </w:numPr>
        <w:rPr/>
      </w:pPr>
      <w:bookmarkStart w:id="261" w:name="__RefHeading___Toc7274911_73709187"/>
      <w:bookmarkStart w:id="262" w:name="_Toc117"/>
      <w:bookmarkEnd w:id="261"/>
      <w:r>
        <w:rPr/>
        <w:t>105</w:t>
      </w:r>
      <w:r>
        <w:rPr>
          <w:rtl w:val="true"/>
        </w:rPr>
        <w:t xml:space="preserve">- </w:t>
      </w:r>
      <w:r>
        <w:rPr>
          <w:rtl w:val="true"/>
        </w:rPr>
        <w:t>الاستطاعة و الجبر</w:t>
      </w:r>
      <w:bookmarkEnd w:id="262"/>
    </w:p>
    <w:p>
      <w:pPr>
        <w:pStyle w:val="BookText"/>
        <w:rPr/>
      </w:pPr>
      <w:r>
        <w:rPr>
          <w:rFonts w:ascii="IRNazanin" w:hAnsi="IRNazanin" w:eastAsia="IRNazanin"/>
          <w:color w:val="111111"/>
          <w:sz w:val="28"/>
          <w:sz w:val="28"/>
          <w:szCs w:val="28"/>
          <w:rtl w:val="true"/>
          <w:lang w:bidi="fa-IR"/>
        </w:rPr>
        <w:t xml:space="preserve">لشیخ الأصحاب أبی الحسن زرارة بن أعین بن سنسن المتوفی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حکی النجاشی عن الشیخ الصدوق أنه قال رأیت له کتابا فی الاستطاعة و الجبر</w:t>
      </w:r>
      <w:r>
        <w:rPr>
          <w:rFonts w:eastAsia="IRNazanin" w:cs="IRNazanin"/>
          <w:color w:val="111111"/>
          <w:sz w:val="28"/>
          <w:szCs w:val="28"/>
          <w:rtl w:val="true"/>
          <w:lang w:bidi="fa-IR"/>
        </w:rPr>
        <w:t>.</w:t>
      </w:r>
    </w:p>
    <w:p>
      <w:pPr>
        <w:pStyle w:val="Heading3"/>
        <w:numPr>
          <w:ilvl w:val="2"/>
          <w:numId w:val="1"/>
        </w:numPr>
        <w:rPr/>
      </w:pPr>
      <w:bookmarkStart w:id="263" w:name="__RefHeading___Toc7274913_73709187"/>
      <w:bookmarkStart w:id="264" w:name="_Toc118"/>
      <w:bookmarkEnd w:id="263"/>
      <w:r>
        <w:rPr/>
        <w:t>106</w:t>
      </w:r>
      <w:r>
        <w:rPr>
          <w:rtl w:val="true"/>
        </w:rPr>
        <w:t xml:space="preserve">- </w:t>
      </w:r>
      <w:r>
        <w:rPr>
          <w:rtl w:val="true"/>
        </w:rPr>
        <w:t>الاستطراف‏</w:t>
      </w:r>
      <w:bookmarkEnd w:id="264"/>
    </w:p>
    <w:p>
      <w:pPr>
        <w:pStyle w:val="BookText"/>
        <w:rPr/>
      </w:pPr>
      <w:r>
        <w:rPr>
          <w:rFonts w:ascii="IRNazanin" w:hAnsi="IRNazanin" w:eastAsia="IRNazanin"/>
          <w:color w:val="111111"/>
          <w:sz w:val="28"/>
          <w:sz w:val="28"/>
          <w:szCs w:val="28"/>
          <w:rtl w:val="true"/>
          <w:lang w:bidi="fa-IR"/>
        </w:rPr>
        <w:t xml:space="preserve">فیما ورد فی الفقه فی الإنصاف فی ذکر النصف فی الفقه، للشیخ محمد بن علی بن عثمان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بعض معاصریه فیما کتبه من فهرس تصانیفه المدرج فی خاتمة مستدرک الوسائل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و قال إنه غریب لم یسبق إلی مثله صنفه للقاضی أبی الفتح عبد الحاکم</w:t>
      </w:r>
      <w:r>
        <w:rPr>
          <w:rFonts w:eastAsia="IRNazanin" w:cs="IRNazanin"/>
          <w:color w:val="111111"/>
          <w:sz w:val="28"/>
          <w:szCs w:val="28"/>
          <w:rtl w:val="true"/>
          <w:lang w:bidi="fa-IR"/>
        </w:rPr>
        <w:t>.</w:t>
      </w:r>
    </w:p>
    <w:p>
      <w:pPr>
        <w:pStyle w:val="Heading3"/>
        <w:numPr>
          <w:ilvl w:val="2"/>
          <w:numId w:val="1"/>
        </w:numPr>
        <w:rPr/>
      </w:pPr>
      <w:bookmarkStart w:id="265" w:name="__RefHeading___Toc7274915_73709187"/>
      <w:bookmarkStart w:id="266" w:name="_Toc119"/>
      <w:bookmarkEnd w:id="265"/>
      <w:r>
        <w:rPr/>
        <w:t>107</w:t>
      </w:r>
      <w:r>
        <w:rPr>
          <w:rtl w:val="true"/>
        </w:rPr>
        <w:t xml:space="preserve">- </w:t>
      </w:r>
      <w:r>
        <w:rPr>
          <w:rtl w:val="true"/>
        </w:rPr>
        <w:t>الاستظهار</w:t>
      </w:r>
      <w:bookmarkEnd w:id="266"/>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الشیخ حسین بن عبد الوهاب المعاصر للسید المرتضی و هو ینقل عنه فی کتابه عیون المعجزات الذی جعله تتمیما لکتاب تثبیت المعجزات من تألیف أبی القاسم العلوی المذکور، قال فی الریاض إنه ینقل فی عیون المعجزات عن الاستظهار المذکور جملة من الاخبار المرویة عن الأئمة الأطهار ع</w:t>
      </w:r>
      <w:r>
        <w:rPr>
          <w:rFonts w:eastAsia="IRNazanin" w:cs="IRNazanin"/>
          <w:color w:val="111111"/>
          <w:sz w:val="28"/>
          <w:szCs w:val="28"/>
          <w:rtl w:val="true"/>
          <w:lang w:bidi="fa-IR"/>
        </w:rPr>
        <w:t>.</w:t>
      </w:r>
    </w:p>
    <w:p>
      <w:pPr>
        <w:pStyle w:val="Heading3"/>
        <w:numPr>
          <w:ilvl w:val="2"/>
          <w:numId w:val="1"/>
        </w:numPr>
        <w:rPr/>
      </w:pPr>
      <w:bookmarkStart w:id="267" w:name="__RefHeading___Toc7274917_73709187"/>
      <w:bookmarkStart w:id="268" w:name="_Toc120"/>
      <w:bookmarkEnd w:id="267"/>
      <w:r>
        <w:rPr/>
        <w:t>108</w:t>
      </w:r>
      <w:r>
        <w:rPr>
          <w:rtl w:val="true"/>
        </w:rPr>
        <w:t xml:space="preserve">- </w:t>
      </w:r>
      <w:r>
        <w:rPr>
          <w:rtl w:val="true"/>
        </w:rPr>
        <w:t>الاستظهار للمراة بعد تجاوز الدم العشرة،</w:t>
      </w:r>
      <w:bookmarkEnd w:id="268"/>
    </w:p>
    <w:p>
      <w:pPr>
        <w:pStyle w:val="BookText"/>
        <w:rPr/>
      </w:pPr>
      <w:r>
        <w:rPr>
          <w:rFonts w:ascii="IRNazanin" w:hAnsi="IRNazanin" w:eastAsia="IRNazanin"/>
          <w:color w:val="111111"/>
          <w:sz w:val="28"/>
          <w:sz w:val="28"/>
          <w:szCs w:val="28"/>
          <w:rtl w:val="true"/>
          <w:lang w:bidi="fa-IR"/>
        </w:rPr>
        <w:t xml:space="preserve">للأمیر السید علی بن الأمیر محمد علی بن أبی المعالی الطباطبائی الحائری صاحب ریاض المسائل المولود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ذکره تلمیذه الشیخ أبو علی الحائری فی منتهی المقال بعنوان الرسالة</w:t>
      </w:r>
      <w:r>
        <w:rPr>
          <w:rFonts w:eastAsia="IRNazanin" w:cs="IRNazanin"/>
          <w:color w:val="111111"/>
          <w:sz w:val="28"/>
          <w:szCs w:val="28"/>
          <w:rtl w:val="true"/>
          <w:lang w:bidi="fa-IR"/>
        </w:rPr>
        <w:t>.</w:t>
      </w:r>
    </w:p>
    <w:p>
      <w:pPr>
        <w:pStyle w:val="Heading3"/>
        <w:numPr>
          <w:ilvl w:val="2"/>
          <w:numId w:val="1"/>
        </w:numPr>
        <w:rPr/>
      </w:pPr>
      <w:bookmarkStart w:id="269" w:name="__RefHeading___Toc7274919_73709187"/>
      <w:bookmarkStart w:id="270" w:name="_Toc121"/>
      <w:bookmarkEnd w:id="269"/>
      <w:r>
        <w:rPr/>
        <w:t>109</w:t>
      </w:r>
      <w:r>
        <w:rPr>
          <w:rtl w:val="true"/>
        </w:rPr>
        <w:t xml:space="preserve">- </w:t>
      </w:r>
      <w:r>
        <w:rPr>
          <w:rtl w:val="true"/>
        </w:rPr>
        <w:t>الاستعارة و الکنایة و الترشیح‏</w:t>
      </w:r>
      <w:bookmarkEnd w:id="2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ذکره فی آخر کتابه خلاصة الاخبار المطبوع 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bookmarkStart w:id="271" w:name="pg11673_170330"/>
    </w:p>
    <w:p>
      <w:pPr>
        <w:pStyle w:val="Heading3"/>
        <w:numPr>
          <w:ilvl w:val="2"/>
          <w:numId w:val="1"/>
        </w:numPr>
        <w:rPr/>
      </w:pPr>
      <w:bookmarkStart w:id="272" w:name="__RefHeading___Toc7274921_73709187"/>
      <w:bookmarkStart w:id="273" w:name="_Toc122"/>
      <w:bookmarkEnd w:id="271"/>
      <w:bookmarkEnd w:id="272"/>
      <w:r>
        <w:rPr/>
        <w:t>110</w:t>
      </w:r>
      <w:r>
        <w:rPr>
          <w:rtl w:val="true"/>
        </w:rPr>
        <w:t xml:space="preserve">- </w:t>
      </w:r>
      <w:r>
        <w:rPr>
          <w:rtl w:val="true"/>
        </w:rPr>
        <w:t>الاستعداد</w:t>
      </w:r>
      <w:bookmarkEnd w:id="273"/>
    </w:p>
    <w:p>
      <w:pPr>
        <w:pStyle w:val="BookText"/>
        <w:rPr/>
      </w:pPr>
      <w:r>
        <w:rPr>
          <w:rFonts w:ascii="IRNazanin" w:hAnsi="IRNazanin" w:eastAsia="IRNazanin"/>
          <w:color w:val="111111"/>
          <w:sz w:val="28"/>
          <w:sz w:val="28"/>
          <w:szCs w:val="28"/>
          <w:rtl w:val="true"/>
          <w:lang w:bidi="fa-IR"/>
        </w:rPr>
        <w:t xml:space="preserve">لأبی الحسن أو أبی بکر المعروف بالشافعی محمد بن إبراهیم ابن یوسف الکاتب المولود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الاستبصار المذکور آنفا ذکرهما مع سائر تصانیفه النجاشی</w:t>
      </w:r>
      <w:r>
        <w:rPr>
          <w:rFonts w:eastAsia="IRNazanin" w:cs="IRNazanin"/>
          <w:color w:val="111111"/>
          <w:sz w:val="28"/>
          <w:szCs w:val="28"/>
          <w:rtl w:val="true"/>
          <w:lang w:bidi="fa-IR"/>
        </w:rPr>
        <w:t>.</w:t>
      </w:r>
    </w:p>
    <w:p>
      <w:pPr>
        <w:pStyle w:val="Heading3"/>
        <w:numPr>
          <w:ilvl w:val="2"/>
          <w:numId w:val="1"/>
        </w:numPr>
        <w:rPr/>
      </w:pPr>
      <w:bookmarkStart w:id="274" w:name="__RefHeading___Toc7274923_73709187"/>
      <w:bookmarkStart w:id="275" w:name="_Toc123"/>
      <w:bookmarkEnd w:id="274"/>
      <w:r>
        <w:rPr/>
        <w:t>111</w:t>
      </w:r>
      <w:r>
        <w:rPr>
          <w:rtl w:val="true"/>
        </w:rPr>
        <w:t xml:space="preserve">- </w:t>
      </w:r>
      <w:r>
        <w:rPr>
          <w:rtl w:val="true"/>
        </w:rPr>
        <w:t>استعمال الأسطرلاب الکری‏</w:t>
      </w:r>
      <w:bookmarkEnd w:id="275"/>
    </w:p>
    <w:p>
      <w:pPr>
        <w:pStyle w:val="BookText"/>
        <w:rPr/>
      </w:pPr>
      <w:r>
        <w:rPr>
          <w:rFonts w:ascii="IRNazanin" w:hAnsi="IRNazanin" w:eastAsia="IRNazanin"/>
          <w:color w:val="111111"/>
          <w:sz w:val="28"/>
          <w:sz w:val="28"/>
          <w:szCs w:val="28"/>
          <w:rtl w:val="true"/>
          <w:lang w:bidi="fa-IR"/>
        </w:rPr>
        <w:t xml:space="preserve">للحکیم المنجم أبی ریحان محمد بن أحمد البیرونی الخوارزمی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عد من تصانیفه بعنوان المقالة</w:t>
      </w:r>
      <w:r>
        <w:rPr>
          <w:rFonts w:eastAsia="IRNazanin" w:cs="IRNazanin"/>
          <w:color w:val="111111"/>
          <w:sz w:val="28"/>
          <w:szCs w:val="28"/>
          <w:rtl w:val="true"/>
          <w:lang w:bidi="fa-IR"/>
        </w:rPr>
        <w:t>.</w:t>
      </w:r>
    </w:p>
    <w:p>
      <w:pPr>
        <w:pStyle w:val="Heading3"/>
        <w:numPr>
          <w:ilvl w:val="2"/>
          <w:numId w:val="1"/>
        </w:numPr>
        <w:rPr/>
      </w:pPr>
      <w:bookmarkStart w:id="276" w:name="__RefHeading___Toc7274925_73709187"/>
      <w:bookmarkStart w:id="277" w:name="_Toc124"/>
      <w:bookmarkEnd w:id="276"/>
      <w:r>
        <w:rPr/>
        <w:t>112</w:t>
      </w:r>
      <w:r>
        <w:rPr>
          <w:rtl w:val="true"/>
        </w:rPr>
        <w:t xml:space="preserve">- </w:t>
      </w:r>
      <w:r>
        <w:rPr>
          <w:rtl w:val="true"/>
        </w:rPr>
        <w:t>الاستغاثة</w:t>
      </w:r>
      <w:bookmarkEnd w:id="2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المتوفی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ذکره بهذا العنوان شیخنا العلامة النوری فی أول خاتمة المستدرک عند ذکر مآخذه و بسط القول فی اعتباره و تصریح المشایخ فی کتبهم بنسبته إلیه کما فی عیون المعجزات و الصراط المستقیم للبیاضی و معالم العلماء لابن شهرآشوب و غیرهم، و قد یقال له الإغاثة فی بدع الثلاثة أیضا کما أنه عبر عنه النجاشی بالبدع المحدثة و لعله نظر إلی بیان موضوع الکتاب و یروی مؤلفه عن علی بن إبراهیم القمی الذی هو من مشایخ الکلینی فیظهر أنه فی طبقته، و ذکر فی أواخر الکتاب أن السادة الحسینیة فی عصره ینتهون بستة آباء أو سبعة إلی علی بن الحسین الأکبر الباقی بعد شهادة أبیه فیظهر أنه لیس تألیف الشیخ کمال الدین میثم البحرانی الذی 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الشیخ یوسف البحرانی فی کشکوله لتقدم علی بن إبراهیم علی هذا التاریخ بکثیر و لأن الوسائط فی عصر ابن میثم تزید علی العدد المذکور جزما و لذا اعترض صاحب الریاض علی العلامة المجلسی فی نسبته الکتاب إلی ابن میثم فی أول البحار، و اعترض صاحب اللؤلؤة علی الشیخ سلیمان البحرانی فی نسبته إلی ابن میثم فی السلافة البهیة فی الترجمة المیثمیة ثم اعتذر عنه برجوعه عن قوله أخیرا، و مع ذلک فالشیخ عبد النبی بن علی الکاظمی المتوفی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هذا الوهم فی ترجمه علی بن الحسین الأصغر من تکملة نقد الرجال و لعل منشأ تلک الأوهام قول مجمع البحرین‏ </w:t>
      </w:r>
      <w:bookmarkStart w:id="278" w:name="pg11673_170332"/>
    </w:p>
    <w:p>
      <w:pPr>
        <w:pStyle w:val="BookText"/>
        <w:rPr/>
      </w:pPr>
      <w:bookmarkEnd w:id="278"/>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کتابتها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و رأیت نسخا فی العراق،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الطول و الامتنان و العزة و السلطان</w:t>
      </w:r>
      <w:r>
        <w:rPr>
          <w:rFonts w:eastAsia="IRNazanin" w:cs="IRNazanin"/>
          <w:color w:val="111111"/>
          <w:sz w:val="28"/>
          <w:szCs w:val="28"/>
          <w:rtl w:val="true"/>
          <w:lang w:bidi="fa-IR"/>
        </w:rPr>
        <w:t>)</w:t>
      </w:r>
    </w:p>
    <w:p>
      <w:pPr>
        <w:pStyle w:val="Heading3"/>
        <w:numPr>
          <w:ilvl w:val="2"/>
          <w:numId w:val="1"/>
        </w:numPr>
        <w:rPr/>
      </w:pPr>
      <w:bookmarkStart w:id="279" w:name="__RefHeading___Toc7274927_73709187"/>
      <w:bookmarkStart w:id="280" w:name="_Toc125"/>
      <w:bookmarkEnd w:id="279"/>
      <w:r>
        <w:rPr/>
        <w:t>113</w:t>
      </w:r>
      <w:r>
        <w:rPr>
          <w:rtl w:val="true"/>
        </w:rPr>
        <w:t xml:space="preserve">- </w:t>
      </w:r>
      <w:r>
        <w:rPr>
          <w:rtl w:val="true"/>
        </w:rPr>
        <w:t>الاستفادة</w:t>
      </w:r>
      <w:bookmarkEnd w:id="280"/>
    </w:p>
    <w:p>
      <w:pPr>
        <w:pStyle w:val="BookText"/>
        <w:rPr/>
      </w:pPr>
      <w:r>
        <w:rPr>
          <w:rFonts w:ascii="IRNazanin" w:hAnsi="IRNazanin" w:eastAsia="IRNazanin"/>
          <w:color w:val="111111"/>
          <w:sz w:val="28"/>
          <w:sz w:val="28"/>
          <w:szCs w:val="28"/>
          <w:rtl w:val="true"/>
          <w:lang w:bidi="fa-IR"/>
        </w:rPr>
        <w:t>فی بعض الطعون و الرد علی أصحاب الاجتهاد و القیاس، لعبد الله بن عبد الرحمن الزبیری أحد الزبیریین الثلاثة من أصحابنا کما ذکره النجاشی</w:t>
      </w:r>
      <w:r>
        <w:rPr>
          <w:rFonts w:eastAsia="IRNazanin" w:cs="IRNazanin"/>
          <w:color w:val="111111"/>
          <w:sz w:val="28"/>
          <w:szCs w:val="28"/>
          <w:rtl w:val="true"/>
          <w:lang w:bidi="fa-IR"/>
        </w:rPr>
        <w:t>.</w:t>
      </w:r>
    </w:p>
    <w:p>
      <w:pPr>
        <w:pStyle w:val="Heading3"/>
        <w:numPr>
          <w:ilvl w:val="2"/>
          <w:numId w:val="1"/>
        </w:numPr>
        <w:rPr/>
      </w:pPr>
      <w:bookmarkStart w:id="281" w:name="__RefHeading___Toc7274929_73709187"/>
      <w:bookmarkStart w:id="282" w:name="_Toc126"/>
      <w:bookmarkEnd w:id="281"/>
      <w:r>
        <w:rPr/>
        <w:t>114</w:t>
      </w:r>
      <w:r>
        <w:rPr>
          <w:rtl w:val="true"/>
        </w:rPr>
        <w:t xml:space="preserve">- </w:t>
      </w:r>
      <w:r>
        <w:rPr>
          <w:rtl w:val="true"/>
        </w:rPr>
        <w:t>استفادة أنوار الکواکب من الشمس‏</w:t>
      </w:r>
      <w:bookmarkEnd w:id="282"/>
    </w:p>
    <w:p>
      <w:pPr>
        <w:pStyle w:val="BookText"/>
        <w:rPr/>
      </w:pPr>
      <w:r>
        <w:rPr>
          <w:rFonts w:ascii="IRNazanin" w:hAnsi="IRNazanin" w:eastAsia="IRNazanin"/>
          <w:color w:val="111111"/>
          <w:sz w:val="28"/>
          <w:sz w:val="28"/>
          <w:szCs w:val="28"/>
          <w:rtl w:val="true"/>
          <w:lang w:bidi="fa-IR"/>
        </w:rPr>
        <w:t xml:space="preserve">للشیخ بهاء الدین محمد بن الشیخ عز الدین الحسین بن عبد الصمد الحارثی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مختصرة،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بالله التوفیق القائلون بأن أنوار الکواکب مستفادة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رسائله فی خزانة مولانا الشیخ میرزا محمد الطهرانی العسکری بسامراء</w:t>
      </w:r>
      <w:r>
        <w:rPr>
          <w:rFonts w:eastAsia="IRNazanin" w:cs="IRNazanin"/>
          <w:color w:val="111111"/>
          <w:sz w:val="28"/>
          <w:szCs w:val="28"/>
          <w:rtl w:val="true"/>
          <w:lang w:bidi="fa-IR"/>
        </w:rPr>
        <w:t>.</w:t>
      </w:r>
    </w:p>
    <w:p>
      <w:pPr>
        <w:pStyle w:val="Heading3"/>
        <w:numPr>
          <w:ilvl w:val="2"/>
          <w:numId w:val="1"/>
        </w:numPr>
        <w:rPr/>
      </w:pPr>
      <w:bookmarkStart w:id="283" w:name="__RefHeading___Toc7274931_73709187"/>
      <w:bookmarkStart w:id="284" w:name="_Toc127"/>
      <w:bookmarkEnd w:id="283"/>
      <w:r>
        <w:rPr/>
        <w:t>115</w:t>
      </w:r>
      <w:r>
        <w:rPr>
          <w:rtl w:val="true"/>
        </w:rPr>
        <w:t xml:space="preserve">- </w:t>
      </w:r>
      <w:r>
        <w:rPr>
          <w:rtl w:val="true"/>
        </w:rPr>
        <w:t>الاستفتاءات العمریة</w:t>
      </w:r>
      <w:bookmarkEnd w:id="284"/>
    </w:p>
    <w:p>
      <w:pPr>
        <w:pStyle w:val="BookText"/>
        <w:rPr/>
      </w:pPr>
      <w:r>
        <w:rPr>
          <w:rFonts w:ascii="IRNazanin" w:hAnsi="IRNazanin" w:eastAsia="IRNazanin"/>
          <w:color w:val="111111"/>
          <w:sz w:val="28"/>
          <w:sz w:val="28"/>
          <w:szCs w:val="28"/>
          <w:rtl w:val="true"/>
          <w:lang w:bidi="fa-IR"/>
        </w:rPr>
        <w:t xml:space="preserve">و الفتاوی الصادقیة جوابات عن مسائل عمر الرافعی للشیخ عبد الحسین بن الشیخ إبراهیم بن الشیخ صادق بن إبراهیم بن یحیی الخیامی العاملی المعاصر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تصانیف تذکر فی محالها</w:t>
      </w:r>
    </w:p>
    <w:p>
      <w:pPr>
        <w:pStyle w:val="Heading3"/>
        <w:numPr>
          <w:ilvl w:val="2"/>
          <w:numId w:val="1"/>
        </w:numPr>
        <w:rPr/>
      </w:pPr>
      <w:bookmarkStart w:id="285" w:name="__RefHeading___Toc7274933_73709187"/>
      <w:bookmarkStart w:id="286" w:name="_Toc128"/>
      <w:bookmarkEnd w:id="285"/>
      <w:r>
        <w:rPr/>
        <w:t>116</w:t>
      </w:r>
      <w:r>
        <w:rPr>
          <w:rtl w:val="true"/>
        </w:rPr>
        <w:t xml:space="preserve">- </w:t>
      </w:r>
      <w:r>
        <w:rPr>
          <w:rtl w:val="true"/>
        </w:rPr>
        <w:t>الاستفسار</w:t>
      </w:r>
      <w:bookmarkEnd w:id="286"/>
    </w:p>
    <w:p>
      <w:pPr>
        <w:pStyle w:val="BookText"/>
        <w:rPr/>
      </w:pPr>
      <w:r>
        <w:rPr>
          <w:rFonts w:ascii="IRNazanin" w:hAnsi="IRNazanin" w:eastAsia="IRNazanin"/>
          <w:color w:val="111111"/>
          <w:sz w:val="28"/>
          <w:sz w:val="28"/>
          <w:szCs w:val="28"/>
          <w:rtl w:val="true"/>
          <w:lang w:bidi="fa-IR"/>
        </w:rPr>
        <w:t xml:space="preserve">فی الفقه للمفتی میر محمد عباس بن علی أکبر الموسوی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287" w:name="__RefHeading___Toc7274935_73709187"/>
      <w:bookmarkStart w:id="288" w:name="_Toc129"/>
      <w:bookmarkEnd w:id="287"/>
      <w:r>
        <w:rPr/>
        <w:t>117</w:t>
      </w:r>
      <w:r>
        <w:rPr>
          <w:rtl w:val="true"/>
        </w:rPr>
        <w:t xml:space="preserve">- </w:t>
      </w:r>
      <w:r>
        <w:rPr>
          <w:rtl w:val="true"/>
        </w:rPr>
        <w:t>الاستقبال‏</w:t>
      </w:r>
      <w:bookmarkEnd w:id="288"/>
    </w:p>
    <w:p>
      <w:pPr>
        <w:pStyle w:val="BookText"/>
        <w:rPr/>
      </w:pPr>
      <w:r>
        <w:rPr>
          <w:rFonts w:ascii="IRNazanin" w:hAnsi="IRNazanin" w:eastAsia="IRNazanin"/>
          <w:color w:val="111111"/>
          <w:sz w:val="28"/>
          <w:sz w:val="28"/>
          <w:szCs w:val="28"/>
          <w:rtl w:val="true"/>
          <w:lang w:bidi="fa-IR"/>
        </w:rPr>
        <w:t xml:space="preserve">فی شرح مبحث القبلة من التحفة، تصنیف السید حجة الإسلام الأصفهانی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للمفتی میر محمد عباس المذکور ذکره أیضا فی التجلیات</w:t>
      </w:r>
      <w:r>
        <w:rPr>
          <w:rFonts w:eastAsia="IRNazanin" w:cs="IRNazanin"/>
          <w:color w:val="111111"/>
          <w:sz w:val="28"/>
          <w:szCs w:val="28"/>
          <w:rtl w:val="true"/>
          <w:lang w:bidi="fa-IR"/>
        </w:rPr>
        <w:t>.</w:t>
      </w:r>
    </w:p>
    <w:p>
      <w:pPr>
        <w:pStyle w:val="Heading3"/>
        <w:numPr>
          <w:ilvl w:val="2"/>
          <w:numId w:val="1"/>
        </w:numPr>
        <w:rPr/>
      </w:pPr>
      <w:bookmarkStart w:id="289" w:name="__RefHeading___Toc7274937_73709187"/>
      <w:bookmarkStart w:id="290" w:name="_Toc130"/>
      <w:bookmarkEnd w:id="289"/>
      <w:r>
        <w:rPr/>
        <w:t>118</w:t>
      </w:r>
      <w:r>
        <w:rPr>
          <w:rtl w:val="true"/>
        </w:rPr>
        <w:t xml:space="preserve">- </w:t>
      </w:r>
      <w:r>
        <w:rPr>
          <w:rtl w:val="true"/>
        </w:rPr>
        <w:t>استقبال المیت‏</w:t>
      </w:r>
      <w:bookmarkEnd w:id="2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مبسوطة فی کیفیة استقباله و تحقیق القبلة، للسید حسین بن الحسن بن أبی جعفر محمد الموسوی الکرکی الشهیر بالسید حسین المجتهد ابن بنت المحقق الکرکی و صاحب دفع المناواة الذی فرغ من تألیفه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الریاض و قال فیها فوائد کثیرة أخری أیضا</w:t>
      </w:r>
      <w:r>
        <w:rPr>
          <w:rFonts w:eastAsia="IRNazanin" w:cs="IRNazanin"/>
          <w:color w:val="111111"/>
          <w:sz w:val="28"/>
          <w:szCs w:val="28"/>
          <w:rtl w:val="true"/>
          <w:lang w:bidi="fa-IR"/>
        </w:rPr>
        <w:t xml:space="preserve">. </w:t>
      </w:r>
      <w:bookmarkStart w:id="291" w:name="pg11673_170334"/>
    </w:p>
    <w:p>
      <w:pPr>
        <w:pStyle w:val="Heading3"/>
        <w:numPr>
          <w:ilvl w:val="2"/>
          <w:numId w:val="1"/>
        </w:numPr>
        <w:rPr/>
      </w:pPr>
      <w:bookmarkStart w:id="292" w:name="__RefHeading___Toc7274939_73709187"/>
      <w:bookmarkStart w:id="293" w:name="_Toc131"/>
      <w:bookmarkEnd w:id="291"/>
      <w:bookmarkEnd w:id="292"/>
      <w:r>
        <w:rPr/>
        <w:t>119</w:t>
      </w:r>
      <w:r>
        <w:rPr>
          <w:rtl w:val="true"/>
        </w:rPr>
        <w:t xml:space="preserve">- </w:t>
      </w:r>
      <w:r>
        <w:rPr>
          <w:rtl w:val="true"/>
        </w:rPr>
        <w:t>استقصاء الاعتبار فی تحریر معانی الاخبار</w:t>
      </w:r>
      <w:bookmarkEnd w:id="293"/>
    </w:p>
    <w:p>
      <w:pPr>
        <w:pStyle w:val="BookText"/>
        <w:rPr/>
      </w:pPr>
      <w:r>
        <w:rPr>
          <w:rFonts w:ascii="IRNazanin" w:hAnsi="IRNazanin" w:eastAsia="IRNazanin"/>
          <w:color w:val="111111"/>
          <w:sz w:val="28"/>
          <w:sz w:val="28"/>
          <w:szCs w:val="28"/>
          <w:rtl w:val="true"/>
          <w:lang w:bidi="fa-IR"/>
        </w:rPr>
        <w:t xml:space="preserve">لآیة الله العلامة الشیخ جمال الدین أبی منصور الحسن بن یوسف بن علی بن المطهر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صرح هو فی الخلاصة أنه کتاب لم یعمل مثله و إنه ذکر فیه کل خبر وصل إلیه و بحث فی أحوال سنده صحة و غیرها و دلالة متنه ظهورا و إجمالا مع بیان ما فیه من المباحث الأدبیة و المسائل الأصولیة و ما یستنبط منه من الأحکام الشرعیة، و قال فی طهارة المختلف فی مسألة سؤر ما لا یؤکل لحمه بعد کلام مشبع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خلاصة ما أوردناه فی کتاب استقصاء الاعتبار فی تحقیق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أنه فی غایة البسط</w:t>
      </w:r>
      <w:r>
        <w:rPr>
          <w:rFonts w:eastAsia="IRNazanin" w:cs="IRNazanin"/>
          <w:color w:val="111111"/>
          <w:sz w:val="28"/>
          <w:szCs w:val="28"/>
          <w:rtl w:val="true"/>
          <w:lang w:bidi="fa-IR"/>
        </w:rPr>
        <w:t>.</w:t>
      </w:r>
    </w:p>
    <w:p>
      <w:pPr>
        <w:pStyle w:val="Heading3"/>
        <w:numPr>
          <w:ilvl w:val="2"/>
          <w:numId w:val="1"/>
        </w:numPr>
        <w:rPr/>
      </w:pPr>
      <w:bookmarkStart w:id="294" w:name="__RefHeading___Toc7274941_73709187"/>
      <w:bookmarkStart w:id="295" w:name="_Toc132"/>
      <w:bookmarkEnd w:id="294"/>
      <w:r>
        <w:rPr/>
        <w:t>120</w:t>
      </w:r>
      <w:r>
        <w:rPr>
          <w:rtl w:val="true"/>
        </w:rPr>
        <w:t xml:space="preserve">- </w:t>
      </w:r>
      <w:r>
        <w:rPr>
          <w:rtl w:val="true"/>
        </w:rPr>
        <w:t>استقصاء الاعتبار</w:t>
      </w:r>
      <w:bookmarkEnd w:id="29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الاستبصار للشیخ أبی جعفر محمد بن أبی منصور الحسن بن الشیخ زین الدین الشهید الثانی الشامی العاملی المتوفی بمکة المعظمة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خرج منه ثلاثة مجلدات فی الطهارة و الصلاة و النکاح و المتاجر إلی آخر القضاء،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مناهج الشریعة الغراء و جعلها ذریعة إلی نیل سعادة الدنیا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بمقدمة فیها اثنتا عشرة فائدة رجالیة نظیر المقدمات الاثنتی عشرة لمنتقی الجمان لوالده الشیخ حسن، و بعد المقدمة أخذ فی شرح الأحادیث، فیذکر الحدیث و یتکلم أولا فیما یتعلق بسنده من أحوال رجاله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الفراغ عن السند یشرع فی بیان مدالیل ألفاظ الحدیث و ما یستنبط منها من الأحکام تحت عنوان المتن شرع فیه و کتب عدة من أجزائه فی کربلاء کما یظهر من آخر الجزء الأول منه المنتهی إلی آخر التیمم، فقد کتب فی آخره أنه فرغ منه بکربلاء یوم الخمیس السابع عشر من جمادی الأولی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رأیته فی کتب سلطان المتکلمین الشیخ محمد الواعظ بطهران، و نسخه أخری تنتهی إلی باب الجهر ببسم الله فی الکتب الموقوفة للشیخ مشکور الحولاوی النجفی، و نسخه من بقایا موقوفات کتب الشیخ‏ </w:t>
      </w:r>
      <w:bookmarkStart w:id="296" w:name="pg11673_170336"/>
    </w:p>
    <w:p>
      <w:pPr>
        <w:pStyle w:val="BookText"/>
        <w:rPr/>
      </w:pPr>
      <w:bookmarkEnd w:id="296"/>
      <w:r>
        <w:rPr>
          <w:rFonts w:ascii="IRNazanin" w:hAnsi="IRNazanin" w:eastAsia="IRNazanin"/>
          <w:color w:val="111111"/>
          <w:sz w:val="28"/>
          <w:sz w:val="28"/>
          <w:szCs w:val="28"/>
          <w:rtl w:val="true"/>
          <w:lang w:bidi="fa-IR"/>
        </w:rPr>
        <w:t xml:space="preserve">عبد الحسین الطهرانی فی کربلاء و هی بخط الشیخ حسن بن أحمد بن سنبغة العاملی فرغ من کتابتها یوم الثلاثاء الثامن و العشرین من المحرم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فی آخره أن المؤلف فرغ منه بکربلاء یوم الثلاثاء الثامن و العشرین من صفر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و قابل تلک النسخة بأصلها بالدقة الشیخ أحمد بن علی النباطی العاملی مع السید الجلیل علی بن السید محیی الدین بن أبی الحسن الحسینی فی مجالس آخرها یوم الثلاثاء الحادی و العشرین من جمادی الثانیة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کتبه الشیخ أحمد المذکور علی النسخة بخطه و الظاهر أنهما کانا من تلامیذ المصنف، و علی النسخة أیضا خط تلمیذه الآخر و هو الشیخ حسین بن الحسن العاملی المشغری المذکورة ترجمته فی أمل الآمل ذکر فی خطه أنه أخبره المصنف بموته قبل وفاته بأیام و إنه توفی لیلة الاثنین عاشر ذی القعدة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بالمعلی قریبا من قبر خدیجة رضی الله عنها</w:t>
      </w:r>
    </w:p>
    <w:p>
      <w:pPr>
        <w:pStyle w:val="Heading3"/>
        <w:numPr>
          <w:ilvl w:val="2"/>
          <w:numId w:val="1"/>
        </w:numPr>
        <w:rPr/>
      </w:pPr>
      <w:bookmarkStart w:id="297" w:name="__RefHeading___Toc7274943_73709187"/>
      <w:bookmarkStart w:id="298" w:name="_Toc133"/>
      <w:bookmarkEnd w:id="297"/>
      <w:r>
        <w:rPr/>
        <w:t>121</w:t>
      </w:r>
      <w:r>
        <w:rPr>
          <w:rtl w:val="true"/>
        </w:rPr>
        <w:t xml:space="preserve">- </w:t>
      </w:r>
      <w:r>
        <w:rPr>
          <w:rtl w:val="true"/>
        </w:rPr>
        <w:t>استقصاء الإفحام و استیفاء الانتقام فی رد منتهی الکلام‏</w:t>
      </w:r>
      <w:bookmarkEnd w:id="298"/>
    </w:p>
    <w:p>
      <w:pPr>
        <w:pStyle w:val="BookText"/>
        <w:rPr/>
      </w:pPr>
      <w:r>
        <w:rPr>
          <w:rFonts w:ascii="IRNazanin" w:hAnsi="IRNazanin" w:eastAsia="IRNazanin"/>
          <w:color w:val="111111"/>
          <w:sz w:val="28"/>
          <w:sz w:val="28"/>
          <w:szCs w:val="28"/>
          <w:rtl w:val="true"/>
          <w:lang w:bidi="fa-IR"/>
        </w:rPr>
        <w:t xml:space="preserve">تصنیف بعض أهل السنة للأمیر السید حامد حسین بن الأمیر محمد قلی بن محمد بن حامد الموسوی النیسابوری الکنتوری المتوفی بلکهنو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العبقات و غیره من التصانیف الکثیرة المؤلف أکثرها بالفارسیة لتعمیم المنفعة و هذا أیضا فارسی مبسوط یدخل تحت عشرة مجلدات، و قد طبع بعض أجزائه فی مطبعة مجمع البحرین فی ثلاثة مجلدات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استقصی فیه البحث فی المسألة المشهورة بتحریف الکتاب و فی إثبات وجود الحجة المهدی صاحب الزمان ع، و شرح فیه أحوال کثیر من علماء أهل السنة و تکلم فی کثیر من رجالهم و فی بعض الأصول الدینیة و الفروع العملیة المختلفة فیها أقوال علماء الفریقین و أثبت ما هو الحق منها فی جمیع ذلک</w:t>
      </w:r>
      <w:r>
        <w:rPr>
          <w:rFonts w:eastAsia="IRNazanin" w:cs="IRNazanin"/>
          <w:color w:val="111111"/>
          <w:sz w:val="28"/>
          <w:szCs w:val="28"/>
          <w:rtl w:val="true"/>
          <w:lang w:bidi="fa-IR"/>
        </w:rPr>
        <w:t>.</w:t>
      </w:r>
    </w:p>
    <w:p>
      <w:pPr>
        <w:pStyle w:val="Heading3"/>
        <w:numPr>
          <w:ilvl w:val="2"/>
          <w:numId w:val="1"/>
        </w:numPr>
        <w:rPr/>
      </w:pPr>
      <w:bookmarkStart w:id="299" w:name="__RefHeading___Toc7274945_73709187"/>
      <w:bookmarkStart w:id="300" w:name="_Toc134"/>
      <w:bookmarkEnd w:id="299"/>
      <w:r>
        <w:rPr/>
        <w:t>122</w:t>
      </w:r>
      <w:r>
        <w:rPr>
          <w:rtl w:val="true"/>
        </w:rPr>
        <w:t xml:space="preserve">- </w:t>
      </w:r>
      <w:r>
        <w:rPr>
          <w:rtl w:val="true"/>
        </w:rPr>
        <w:t>استقصاء البحث و النظر فی مسائل القضاء و القدر،</w:t>
      </w:r>
      <w:bookmarkEnd w:id="3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به کذلک فی الخلاصة، و قد یقال له استقصاء النظر لآیة الله الشیخ جمال الدین أبی منصور </w:t>
      </w:r>
      <w:bookmarkStart w:id="301" w:name="pg11673_170338"/>
    </w:p>
    <w:p>
      <w:pPr>
        <w:pStyle w:val="BookText"/>
        <w:rPr/>
      </w:pPr>
      <w:bookmarkEnd w:id="301"/>
      <w:r>
        <w:rPr>
          <w:rFonts w:ascii="IRNazanin" w:hAnsi="IRNazanin" w:eastAsia="IRNazanin"/>
          <w:color w:val="111111"/>
          <w:sz w:val="28"/>
          <w:sz w:val="28"/>
          <w:szCs w:val="28"/>
          <w:rtl w:val="true"/>
          <w:lang w:bidi="fa-IR"/>
        </w:rPr>
        <w:t xml:space="preserve">الحسن بن یوسف بن العلامة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العلیم الغفار و القدیم القهار و العظیم الستار الذی خلق الإنسان و منحه 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لشاه خدابنده الجایتو محمد لما سأله بیان الأدلة الدالة علی أن للعبد اختیارا فی أفعاله و إنه غیر مجبور علیها، توجد منه نسخه فی الخزانة الرضویة فی أولها نقص، و نسخه فی مکتبة المولی محمد علی الخوانساری ناقصة الآخر تنتهی إلی الدلیل السادس عشر للاختیار من الآیات الدالة علی تحسر الکفار فی الآخرة و ندمهم علی الکفر و المعصیة، و رأیت نسخه التامة فی مکتبة السید عبد الحسین الحجة الطباطبائی بکربلاء، و عند الشیخ علی القمی فی النجف، و عند صدر الإسلام الخوئی و غیرها، و ألف بعض علماء السنة من أهل الهند کتابا فی رد الاستقصاء المذکور و لما اطلع السید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الکتاب ألف کتابه الموسوم بالنور الأنور و النور الأزهر فی تنویر خفایا رسالة القضاء و القدر و زیف فیه اعتراضات الهندی علی العلامة الحلی کما یأتی</w:t>
      </w:r>
      <w:r>
        <w:rPr>
          <w:rFonts w:eastAsia="IRNazanin" w:cs="IRNazanin"/>
          <w:color w:val="111111"/>
          <w:sz w:val="28"/>
          <w:szCs w:val="28"/>
          <w:rtl w:val="true"/>
          <w:lang w:bidi="fa-IR"/>
        </w:rPr>
        <w:t>.</w:t>
      </w:r>
    </w:p>
    <w:p>
      <w:pPr>
        <w:pStyle w:val="Heading3"/>
        <w:numPr>
          <w:ilvl w:val="2"/>
          <w:numId w:val="1"/>
        </w:numPr>
        <w:rPr/>
      </w:pPr>
      <w:bookmarkStart w:id="302" w:name="__RefHeading___Toc7274947_73709187"/>
      <w:bookmarkStart w:id="303" w:name="_Toc135"/>
      <w:bookmarkEnd w:id="302"/>
      <w:r>
        <w:rPr/>
        <w:t>123</w:t>
      </w:r>
      <w:r>
        <w:rPr>
          <w:rtl w:val="true"/>
        </w:rPr>
        <w:t xml:space="preserve">- </w:t>
      </w:r>
      <w:r>
        <w:rPr>
          <w:rtl w:val="true"/>
        </w:rPr>
        <w:t>استقصاء العلل‏</w:t>
      </w:r>
      <w:bookmarkEnd w:id="303"/>
    </w:p>
    <w:p>
      <w:pPr>
        <w:pStyle w:val="BookText"/>
        <w:rPr/>
      </w:pPr>
      <w:r>
        <w:rPr>
          <w:rFonts w:ascii="IRNazanin" w:hAnsi="IRNazanin" w:eastAsia="IRNazanin"/>
          <w:color w:val="111111"/>
          <w:sz w:val="28"/>
          <w:sz w:val="28"/>
          <w:szCs w:val="28"/>
          <w:rtl w:val="true"/>
          <w:lang w:bidi="fa-IR"/>
        </w:rPr>
        <w:t xml:space="preserve">للشیخ داود بن عمر الأنطاکی الطبیب الضریر نزیل القاهرة و المتوفی بمکة سنة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ذکره السید علی خان المدنی فی سلافة العصر، فراجعه</w:t>
      </w:r>
      <w:r>
        <w:rPr>
          <w:rFonts w:eastAsia="IRNazanin" w:cs="IRNazanin"/>
          <w:color w:val="111111"/>
          <w:sz w:val="28"/>
          <w:szCs w:val="28"/>
          <w:rtl w:val="true"/>
          <w:lang w:bidi="fa-IR"/>
        </w:rPr>
        <w:t>.</w:t>
      </w:r>
    </w:p>
    <w:p>
      <w:pPr>
        <w:pStyle w:val="Heading3"/>
        <w:numPr>
          <w:ilvl w:val="2"/>
          <w:numId w:val="1"/>
        </w:numPr>
        <w:rPr/>
      </w:pPr>
      <w:bookmarkStart w:id="304" w:name="__RefHeading___Toc7274949_73709187"/>
      <w:bookmarkStart w:id="305" w:name="_Toc136"/>
      <w:bookmarkEnd w:id="304"/>
      <w:r>
        <w:rPr>
          <w:rtl w:val="true"/>
        </w:rPr>
        <w:t>استقصاء النظر</w:t>
      </w:r>
      <w:bookmarkEnd w:id="305"/>
    </w:p>
    <w:p>
      <w:pPr>
        <w:pStyle w:val="BookText"/>
        <w:rPr/>
      </w:pPr>
      <w:r>
        <w:rPr>
          <w:rFonts w:ascii="IRNazanin" w:hAnsi="IRNazanin" w:eastAsia="IRNazanin"/>
          <w:color w:val="111111"/>
          <w:sz w:val="28"/>
          <w:sz w:val="28"/>
          <w:szCs w:val="28"/>
          <w:rtl w:val="true"/>
          <w:lang w:bidi="fa-IR"/>
        </w:rPr>
        <w:t>لآیة الله العلامة الحلی کما فی کشف الحجب لکن مر آنفا أن اسمه استقصاء البحث و النظر کما صرح به فی الخلاصة</w:t>
      </w:r>
      <w:r>
        <w:rPr>
          <w:rFonts w:eastAsia="IRNazanin" w:cs="IRNazanin"/>
          <w:color w:val="111111"/>
          <w:sz w:val="28"/>
          <w:szCs w:val="28"/>
          <w:rtl w:val="true"/>
          <w:lang w:bidi="fa-IR"/>
        </w:rPr>
        <w:t>.</w:t>
      </w:r>
    </w:p>
    <w:p>
      <w:pPr>
        <w:pStyle w:val="Heading3"/>
        <w:numPr>
          <w:ilvl w:val="2"/>
          <w:numId w:val="1"/>
        </w:numPr>
        <w:rPr/>
      </w:pPr>
      <w:bookmarkStart w:id="306" w:name="__RefHeading___Toc7274951_73709187"/>
      <w:bookmarkStart w:id="307" w:name="_Toc137"/>
      <w:bookmarkEnd w:id="306"/>
      <w:r>
        <w:rPr/>
        <w:t>124</w:t>
      </w:r>
      <w:r>
        <w:rPr>
          <w:rtl w:val="true"/>
        </w:rPr>
        <w:t xml:space="preserve">- </w:t>
      </w:r>
      <w:r>
        <w:rPr>
          <w:rtl w:val="true"/>
        </w:rPr>
        <w:t>استقصاء النظر</w:t>
      </w:r>
      <w:bookmarkEnd w:id="307"/>
    </w:p>
    <w:p>
      <w:pPr>
        <w:pStyle w:val="BookText"/>
        <w:rPr/>
      </w:pPr>
      <w:r>
        <w:rPr>
          <w:rFonts w:ascii="IRNazanin" w:hAnsi="IRNazanin" w:eastAsia="IRNazanin"/>
          <w:color w:val="111111"/>
          <w:sz w:val="28"/>
          <w:sz w:val="28"/>
          <w:szCs w:val="28"/>
          <w:rtl w:val="true"/>
          <w:lang w:bidi="fa-IR"/>
        </w:rPr>
        <w:t xml:space="preserve">فی إمامة الأئمة الاثنی عشر، للشیخ کمال الدین علی بن میثم بن علی بن میثم البحرانی شارح النهج المتوفی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ذکره فی مجمع البحرین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لم یعمل مثله</w:t>
      </w:r>
      <w:r>
        <w:rPr>
          <w:rFonts w:eastAsia="IRNazanin" w:cs="IRNazanin"/>
          <w:color w:val="111111"/>
          <w:sz w:val="28"/>
          <w:szCs w:val="28"/>
          <w:rtl w:val="true"/>
          <w:lang w:bidi="fa-IR"/>
        </w:rPr>
        <w:t>.</w:t>
      </w:r>
    </w:p>
    <w:p>
      <w:pPr>
        <w:pStyle w:val="Heading3"/>
        <w:numPr>
          <w:ilvl w:val="2"/>
          <w:numId w:val="1"/>
        </w:numPr>
        <w:rPr/>
      </w:pPr>
      <w:bookmarkStart w:id="308" w:name="__RefHeading___Toc7274953_73709187"/>
      <w:bookmarkStart w:id="309" w:name="_Toc138"/>
      <w:bookmarkEnd w:id="308"/>
      <w:r>
        <w:rPr/>
        <w:t>125</w:t>
      </w:r>
      <w:r>
        <w:rPr>
          <w:rtl w:val="true"/>
        </w:rPr>
        <w:t xml:space="preserve">- </w:t>
      </w:r>
      <w:r>
        <w:rPr>
          <w:rtl w:val="true"/>
        </w:rPr>
        <w:t>الاستقلالیة</w:t>
      </w:r>
      <w:bookmarkEnd w:id="30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استقلال الأب بالولایة علی الباکرة البالغة الرشیدة فی تزویجها، للشیخ أحمد بن محمد بن یوسف البحرانی المتوفی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bookmarkStart w:id="310" w:name="pg11673_170340"/>
    </w:p>
    <w:p>
      <w:pPr>
        <w:pStyle w:val="Heading3"/>
        <w:numPr>
          <w:ilvl w:val="2"/>
          <w:numId w:val="1"/>
        </w:numPr>
        <w:rPr/>
      </w:pPr>
      <w:bookmarkStart w:id="311" w:name="__RefHeading___Toc7274955_73709187"/>
      <w:bookmarkStart w:id="312" w:name="_Toc139"/>
      <w:bookmarkEnd w:id="310"/>
      <w:bookmarkEnd w:id="311"/>
      <w:r>
        <w:rPr/>
        <w:t>126</w:t>
      </w:r>
      <w:r>
        <w:rPr>
          <w:rtl w:val="true"/>
        </w:rPr>
        <w:t xml:space="preserve">- </w:t>
      </w:r>
      <w:r>
        <w:rPr>
          <w:rtl w:val="true"/>
        </w:rPr>
        <w:t>الاستقلالیة</w:t>
      </w:r>
      <w:bookmarkEnd w:id="312"/>
    </w:p>
    <w:p>
      <w:pPr>
        <w:pStyle w:val="BookText"/>
        <w:rPr/>
      </w:pPr>
      <w:r>
        <w:rPr>
          <w:rFonts w:ascii="IRNazanin" w:hAnsi="IRNazanin" w:eastAsia="IRNazanin"/>
          <w:color w:val="111111"/>
          <w:sz w:val="28"/>
          <w:sz w:val="28"/>
          <w:szCs w:val="28"/>
          <w:rtl w:val="true"/>
          <w:lang w:bidi="fa-IR"/>
        </w:rPr>
        <w:t xml:space="preserve">فی استقلال الأب فی تزویج الباکرة، للشیخ أبی الحسن سلیمان بن عبد الله بن علی بن الحسن الماحوزی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سابقته الشیخ عبد الله السماهیجی فی إجازته الکبیرة و کذا فی اللؤلؤة</w:t>
      </w:r>
    </w:p>
    <w:p>
      <w:pPr>
        <w:pStyle w:val="Heading3"/>
        <w:numPr>
          <w:ilvl w:val="2"/>
          <w:numId w:val="1"/>
        </w:numPr>
        <w:rPr/>
      </w:pPr>
      <w:bookmarkStart w:id="313" w:name="__RefHeading___Toc7274957_73709187"/>
      <w:bookmarkStart w:id="314" w:name="_Toc140"/>
      <w:bookmarkEnd w:id="313"/>
      <w:r>
        <w:rPr/>
        <w:t>127</w:t>
      </w:r>
      <w:r>
        <w:rPr>
          <w:rtl w:val="true"/>
        </w:rPr>
        <w:t xml:space="preserve">- </w:t>
      </w:r>
      <w:r>
        <w:rPr>
          <w:rtl w:val="true"/>
        </w:rPr>
        <w:t>الاستقلالیة</w:t>
      </w:r>
      <w:bookmarkEnd w:id="314"/>
    </w:p>
    <w:p>
      <w:pPr>
        <w:pStyle w:val="BookText"/>
        <w:rPr/>
      </w:pPr>
      <w:r>
        <w:rPr>
          <w:rFonts w:ascii="IRNazanin" w:hAnsi="IRNazanin" w:eastAsia="IRNazanin"/>
          <w:color w:val="111111"/>
          <w:sz w:val="28"/>
          <w:sz w:val="28"/>
          <w:szCs w:val="28"/>
          <w:rtl w:val="true"/>
          <w:lang w:bidi="fa-IR"/>
        </w:rPr>
        <w:t xml:space="preserve">فی استقلال الأب بالولایة علی البکر فی التزویج للمحقق المولی محسن بن مرتضی 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اصطفوا اللهم اهدنا لما 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شعبان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فی قمصر من قری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15" w:name="__RefHeading___Toc7274959_73709187"/>
      <w:bookmarkStart w:id="316" w:name="_Toc141"/>
      <w:bookmarkEnd w:id="315"/>
      <w:r>
        <w:rPr/>
        <w:t>128</w:t>
      </w:r>
      <w:r>
        <w:rPr>
          <w:rtl w:val="true"/>
        </w:rPr>
        <w:t xml:space="preserve">- </w:t>
      </w:r>
      <w:r>
        <w:rPr>
          <w:rtl w:val="true"/>
        </w:rPr>
        <w:t>الاستقلالیة</w:t>
      </w:r>
      <w:bookmarkEnd w:id="316"/>
    </w:p>
    <w:p>
      <w:pPr>
        <w:pStyle w:val="BookText"/>
        <w:rPr/>
      </w:pPr>
      <w:r>
        <w:rPr>
          <w:rFonts w:ascii="IRNazanin" w:hAnsi="IRNazanin" w:eastAsia="IRNazanin"/>
          <w:color w:val="111111"/>
          <w:sz w:val="28"/>
          <w:sz w:val="28"/>
          <w:szCs w:val="28"/>
          <w:rtl w:val="true"/>
          <w:lang w:bidi="fa-IR"/>
        </w:rPr>
        <w:t xml:space="preserve">فی استقلال الأب بالولایة علی الباکرة البالغة فی تزویجها، للشیخ محمد بن أحمد بن محمد بن أحمد آل عصفور البحرانی، قاله فی أنوار البدرین، و قال إن شیخی و خالی الشیخ أحمد بن صالح آل طعان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أدرک المصنف و کان یطریه</w:t>
      </w:r>
      <w:r>
        <w:rPr>
          <w:rFonts w:eastAsia="IRNazanin" w:cs="IRNazanin"/>
          <w:color w:val="111111"/>
          <w:sz w:val="28"/>
          <w:szCs w:val="28"/>
          <w:rtl w:val="true"/>
          <w:lang w:bidi="fa-IR"/>
        </w:rPr>
        <w:t>.</w:t>
      </w:r>
    </w:p>
    <w:p>
      <w:pPr>
        <w:pStyle w:val="Heading3"/>
        <w:numPr>
          <w:ilvl w:val="2"/>
          <w:numId w:val="1"/>
        </w:numPr>
        <w:rPr/>
      </w:pPr>
      <w:bookmarkStart w:id="317" w:name="__RefHeading___Toc7274961_73709187"/>
      <w:bookmarkStart w:id="318" w:name="_Toc142"/>
      <w:bookmarkEnd w:id="317"/>
      <w:r>
        <w:rPr/>
        <w:t>129</w:t>
      </w:r>
      <w:r>
        <w:rPr>
          <w:rtl w:val="true"/>
        </w:rPr>
        <w:t xml:space="preserve">- </w:t>
      </w:r>
      <w:r>
        <w:rPr>
          <w:rtl w:val="true"/>
        </w:rPr>
        <w:t>استکاکات الحروف‏</w:t>
      </w:r>
      <w:bookmarkEnd w:id="3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طبائعها و أعدادها و ما یتعلق بأعداد الحروف من المسائل الموسومة بأرثماطیقی، للمحقق المولی جلال الدین محمد بن أسعد الدوانی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الاستکاکات ألفه أرسطاطالیس ثم إن النبی ص قد کان عنده جوامع الحکم علمه لباب علمه و هو الجفر الذی فصله الإمام الصادق ع و انتهی عنه إلی سائر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بالتماس تلمیذه و ابنه الروحانی قرة عیون السادة الکبار فلذة أکباد الأئمة الأطهار قدوة أفاضل الزمان صفوة أماثل الدوران السید جمال الدین نصر الله، ثم أهداه بالتماس التلمیذ المذکور إلی السلطان غیاث الدین محمد شاه، توجد النسخة فی مکتبة الشیخ هادی آل کاشف الغطاء، و هی بخط الشیخ شرف الدین علی بن جمال الدین المازندرانی المجاز من السید شرف الدین علی بن حجة الله الشولستانی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bookmarkStart w:id="319" w:name="pg11673_170342"/>
    </w:p>
    <w:p>
      <w:pPr>
        <w:pStyle w:val="Heading3"/>
        <w:numPr>
          <w:ilvl w:val="2"/>
          <w:numId w:val="1"/>
        </w:numPr>
        <w:rPr/>
      </w:pPr>
      <w:bookmarkStart w:id="320" w:name="__RefHeading___Toc7274963_73709187"/>
      <w:bookmarkStart w:id="321" w:name="_Toc143"/>
      <w:bookmarkEnd w:id="319"/>
      <w:bookmarkEnd w:id="320"/>
      <w:r>
        <w:rPr>
          <w:rtl w:val="true"/>
        </w:rPr>
        <w:t>الاستکشافات الجغرافیة</w:t>
      </w:r>
      <w:bookmarkEnd w:id="321"/>
    </w:p>
    <w:p>
      <w:pPr>
        <w:pStyle w:val="BookText"/>
        <w:rPr/>
      </w:pPr>
      <w:r>
        <w:rPr>
          <w:rFonts w:ascii="IRNazanin" w:hAnsi="IRNazanin" w:eastAsia="IRNazanin"/>
          <w:color w:val="111111"/>
          <w:sz w:val="28"/>
          <w:sz w:val="28"/>
          <w:szCs w:val="28"/>
          <w:rtl w:val="true"/>
          <w:lang w:bidi="fa-IR"/>
        </w:rPr>
        <w:t>یأتی بعنوان تاریخ الاستکشافات</w:t>
      </w:r>
      <w:r>
        <w:rPr>
          <w:rFonts w:eastAsia="IRNazanin" w:cs="IRNazanin"/>
          <w:color w:val="111111"/>
          <w:sz w:val="28"/>
          <w:szCs w:val="28"/>
          <w:rtl w:val="true"/>
          <w:lang w:bidi="fa-IR"/>
        </w:rPr>
        <w:t>.</w:t>
      </w:r>
    </w:p>
    <w:p>
      <w:pPr>
        <w:pStyle w:val="Heading3"/>
        <w:numPr>
          <w:ilvl w:val="2"/>
          <w:numId w:val="1"/>
        </w:numPr>
        <w:rPr/>
      </w:pPr>
      <w:bookmarkStart w:id="322" w:name="__RefHeading___Toc7274965_73709187"/>
      <w:bookmarkStart w:id="323" w:name="_Toc144"/>
      <w:bookmarkEnd w:id="322"/>
      <w:r>
        <w:rPr/>
        <w:t>130</w:t>
      </w:r>
      <w:r>
        <w:rPr>
          <w:rtl w:val="true"/>
        </w:rPr>
        <w:t xml:space="preserve">- </w:t>
      </w:r>
      <w:r>
        <w:rPr>
          <w:rtl w:val="true"/>
        </w:rPr>
        <w:t>استنباط الأحکام فی عصر غیبة الإمام ع،</w:t>
      </w:r>
      <w:bookmarkEnd w:id="323"/>
    </w:p>
    <w:p>
      <w:pPr>
        <w:pStyle w:val="BookText"/>
        <w:rPr/>
      </w:pPr>
      <w:r>
        <w:rPr>
          <w:rFonts w:ascii="IRNazanin" w:hAnsi="IRNazanin" w:eastAsia="IRNazanin"/>
          <w:color w:val="111111"/>
          <w:sz w:val="28"/>
          <w:sz w:val="28"/>
          <w:szCs w:val="28"/>
          <w:rtl w:val="true"/>
          <w:lang w:bidi="fa-IR"/>
        </w:rPr>
        <w:t xml:space="preserve">للمولی حیدر علی ابن المدقق الشیروانی میرزا محمد بن الحسن الذی کان من أصهار المولی محمد تقی المجلسی و 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و المولی حیدر علی له أقوال خاصة فی الفروع ینکر علیه فیها منها قوله بوجوب الاجتهاد عینا علی کل أحد، و کتب فی ذلک رسالة کما ذکره الشیخ عبد النبی القزوینی فی تکملة الأمل، و هو فی کتابه هذا بین طریق الاستنباط، رأیته فی مجموعة من رسائله تاریخ تألیف بعضها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السید محمد علی السبزواری، و توجد نسخه أخری منه أیضا فی مجموعة من رسائله فی تبریز فی مکتبة الحاج السید علی الإیروانی</w:t>
      </w:r>
      <w:r>
        <w:rPr>
          <w:rFonts w:eastAsia="IRNazanin" w:cs="IRNazanin"/>
          <w:color w:val="111111"/>
          <w:sz w:val="28"/>
          <w:szCs w:val="28"/>
          <w:rtl w:val="true"/>
          <w:lang w:bidi="fa-IR"/>
        </w:rPr>
        <w:t>.</w:t>
      </w:r>
    </w:p>
    <w:p>
      <w:pPr>
        <w:pStyle w:val="Heading3"/>
        <w:numPr>
          <w:ilvl w:val="2"/>
          <w:numId w:val="1"/>
        </w:numPr>
        <w:rPr/>
      </w:pPr>
      <w:bookmarkStart w:id="324" w:name="__RefHeading___Toc7274967_73709187"/>
      <w:bookmarkStart w:id="325" w:name="_Toc145"/>
      <w:bookmarkEnd w:id="324"/>
      <w:r>
        <w:rPr/>
        <w:t>131</w:t>
      </w:r>
      <w:r>
        <w:rPr>
          <w:rtl w:val="true"/>
        </w:rPr>
        <w:t xml:space="preserve">- </w:t>
      </w:r>
      <w:r>
        <w:rPr>
          <w:rtl w:val="true"/>
        </w:rPr>
        <w:t>استنباط الحشویة</w:t>
      </w:r>
      <w:bookmarkEnd w:id="325"/>
    </w:p>
    <w:p>
      <w:pPr>
        <w:pStyle w:val="BookText"/>
        <w:rPr/>
      </w:pPr>
      <w:r>
        <w:rPr>
          <w:rFonts w:ascii="IRNazanin" w:hAnsi="IRNazanin" w:eastAsia="IRNazanin"/>
          <w:color w:val="111111"/>
          <w:sz w:val="28"/>
          <w:sz w:val="28"/>
          <w:szCs w:val="28"/>
          <w:rtl w:val="true"/>
          <w:lang w:bidi="fa-IR"/>
        </w:rPr>
        <w:t xml:space="preserve">لأبی یحیی الجرجانی، حکی الشیخ أبو العباس النجاشی عن الشیخ الکشی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الحشویة الأخباریة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فرزقه الله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فی الرد علی الحشویة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 عدة منها استنباط الحشویة</w:t>
      </w:r>
      <w:r>
        <w:rPr>
          <w:rFonts w:eastAsia="IRNazanin" w:cs="IRNazanin"/>
          <w:color w:val="111111"/>
          <w:sz w:val="28"/>
          <w:szCs w:val="28"/>
          <w:rtl w:val="true"/>
          <w:lang w:bidi="fa-IR"/>
        </w:rPr>
        <w:t>.</w:t>
      </w:r>
    </w:p>
    <w:p>
      <w:pPr>
        <w:pStyle w:val="Heading3"/>
        <w:numPr>
          <w:ilvl w:val="2"/>
          <w:numId w:val="1"/>
        </w:numPr>
        <w:rPr/>
      </w:pPr>
      <w:bookmarkStart w:id="326" w:name="__RefHeading___Toc7274969_73709187"/>
      <w:bookmarkStart w:id="327" w:name="_Toc146"/>
      <w:bookmarkEnd w:id="326"/>
      <w:r>
        <w:rPr/>
        <w:t>132</w:t>
      </w:r>
      <w:r>
        <w:rPr>
          <w:rtl w:val="true"/>
        </w:rPr>
        <w:t xml:space="preserve">- </w:t>
      </w:r>
      <w:r>
        <w:rPr>
          <w:rtl w:val="true"/>
        </w:rPr>
        <w:t>استنباط القواعد الفقهیة</w:t>
      </w:r>
      <w:bookmarkEnd w:id="327"/>
    </w:p>
    <w:p>
      <w:pPr>
        <w:pStyle w:val="BookText"/>
        <w:rPr/>
      </w:pPr>
      <w:r>
        <w:rPr>
          <w:rFonts w:ascii="IRNazanin" w:hAnsi="IRNazanin" w:eastAsia="IRNazanin"/>
          <w:color w:val="111111"/>
          <w:sz w:val="28"/>
          <w:sz w:val="28"/>
          <w:szCs w:val="28"/>
          <w:rtl w:val="true"/>
          <w:lang w:bidi="fa-IR"/>
        </w:rPr>
        <w:t xml:space="preserve">للسید معز الدین محمد المهدی القزوینی الحلی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کذا ذکره شیخنا العلامة النوری فی خاتمة المستدرک و قال فیه أزید من خمس و سبعین قاعدة أقول الظاهر أنه غیر القواعد الفقهیة الآتی الذی هو شرح لمعالم ابن قطان</w:t>
      </w:r>
      <w:r>
        <w:rPr>
          <w:rFonts w:eastAsia="IRNazanin" w:cs="IRNazanin"/>
          <w:color w:val="111111"/>
          <w:sz w:val="28"/>
          <w:szCs w:val="28"/>
          <w:rtl w:val="true"/>
          <w:lang w:bidi="fa-IR"/>
        </w:rPr>
        <w:t>.</w:t>
      </w:r>
    </w:p>
    <w:p>
      <w:pPr>
        <w:pStyle w:val="Heading3"/>
        <w:numPr>
          <w:ilvl w:val="2"/>
          <w:numId w:val="1"/>
        </w:numPr>
        <w:rPr/>
      </w:pPr>
      <w:bookmarkStart w:id="328" w:name="__RefHeading___Toc7274971_73709187"/>
      <w:bookmarkStart w:id="329" w:name="_Toc147"/>
      <w:bookmarkEnd w:id="328"/>
      <w:r>
        <w:rPr>
          <w:rtl w:val="true"/>
        </w:rPr>
        <w:t>الاستنصار فی النص علی الأئمة الأطهار ع،</w:t>
      </w:r>
      <w:bookmarkEnd w:id="3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الفتح الکراجکی، مر بعنوان الاستبصار تبعا لما أثبته بعض من کتب فهرس تصانیفه من المعاصرین له، و نقله فی خاتمة المستدرک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و لما أن العلامة المجلسی عبر عنه بالاستنصار فی أول البحار عند ذکره لماخذه‏ </w:t>
      </w:r>
      <w:bookmarkStart w:id="330" w:name="pg11673_170344"/>
    </w:p>
    <w:p>
      <w:pPr>
        <w:pStyle w:val="BookText"/>
        <w:rPr/>
      </w:pPr>
      <w:bookmarkEnd w:id="330"/>
      <w:r>
        <w:rPr>
          <w:rFonts w:ascii="IRNazanin" w:hAnsi="IRNazanin" w:eastAsia="IRNazanin"/>
          <w:color w:val="111111"/>
          <w:sz w:val="28"/>
          <w:sz w:val="28"/>
          <w:szCs w:val="28"/>
          <w:rtl w:val="true"/>
          <w:lang w:bidi="fa-IR"/>
        </w:rPr>
        <w:t xml:space="preserve">تبعا لما کتب علی بعض النسخ منه مثل النسخة التی طبع عنها الکتاب کررنا ذکره، و لعل وجه اختلاف التسمیة هو أن المصنف لما لم یسم الکتاب باسم خاص و انما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النص علی جمیع الأئمة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مثبت منه طرفا فی هذا الکتاب مقنعا لذوی البصائر و الألباب یستبصر منه الناظر و عونا یستنصر به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حسبوا إیراد هذین اللفظین رمزا من المصنف للتسمیة فبعض أخذ بأولهما و بعض بالثانی، و علیه لعل الأول الذی أثبته المعاصر فی</w:t>
      </w:r>
    </w:p>
    <w:p>
      <w:pPr>
        <w:pStyle w:val="BookText"/>
        <w:rPr/>
      </w:pPr>
      <w:r>
        <w:rPr>
          <w:rFonts w:ascii="IRNazanin" w:hAnsi="IRNazanin" w:eastAsia="IRNazanin"/>
          <w:color w:val="111111"/>
          <w:sz w:val="28"/>
          <w:sz w:val="28"/>
          <w:szCs w:val="28"/>
          <w:rtl w:val="true"/>
          <w:lang w:bidi="fa-IR"/>
        </w:rPr>
        <w:t xml:space="preserve">فهرسه أثبت، و علی کل یبقی السؤال عن الناسخ الذی سماه بالانتصار فی النص علی الأئمة الأطهار ع کما فی نسخه الشیخ هادی آل کاشف الغطاء التی تاریخ کتابتها حدود سنة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و علی کل فهو مرتب علی بابین، أولهما فی الاخبار من طرق الخاصة و الثانی فیها من طرق العامة و فی کل منهما عدة فصول، و فی آخره ذکر من سمی الاثنی عشر و ذکرهم بأسمائهم الشریفة قبل بعثة النبی ص</w:t>
      </w:r>
      <w:r>
        <w:rPr>
          <w:rFonts w:eastAsia="IRNazanin" w:cs="IRNazanin"/>
          <w:color w:val="111111"/>
          <w:sz w:val="28"/>
          <w:szCs w:val="28"/>
          <w:rtl w:val="true"/>
          <w:lang w:bidi="fa-IR"/>
        </w:rPr>
        <w:t>.</w:t>
      </w:r>
    </w:p>
    <w:p>
      <w:pPr>
        <w:pStyle w:val="Heading3"/>
        <w:numPr>
          <w:ilvl w:val="2"/>
          <w:numId w:val="1"/>
        </w:numPr>
        <w:rPr/>
      </w:pPr>
      <w:bookmarkStart w:id="331" w:name="__RefHeading___Toc7274973_73709187"/>
      <w:bookmarkStart w:id="332" w:name="_Toc148"/>
      <w:bookmarkEnd w:id="331"/>
      <w:r>
        <w:rPr/>
        <w:t>133</w:t>
      </w:r>
      <w:r>
        <w:rPr>
          <w:rtl w:val="true"/>
        </w:rPr>
        <w:t xml:space="preserve">- </w:t>
      </w:r>
      <w:r>
        <w:rPr>
          <w:rtl w:val="true"/>
        </w:rPr>
        <w:t>الاستنفار إلی الجهاد</w:t>
      </w:r>
      <w:bookmarkEnd w:id="332"/>
    </w:p>
    <w:p>
      <w:pPr>
        <w:pStyle w:val="BookText"/>
        <w:rPr/>
      </w:pPr>
      <w:r>
        <w:rPr>
          <w:rFonts w:ascii="IRNazanin" w:hAnsi="IRNazanin" w:eastAsia="IRNazanin"/>
          <w:color w:val="111111"/>
          <w:sz w:val="28"/>
          <w:sz w:val="28"/>
          <w:szCs w:val="28"/>
          <w:rtl w:val="true"/>
          <w:lang w:bidi="fa-IR"/>
        </w:rPr>
        <w:t xml:space="preserve">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ذیل کتابه رسالة البشارة و النذارة</w:t>
      </w:r>
    </w:p>
    <w:p>
      <w:pPr>
        <w:pStyle w:val="Heading3"/>
        <w:numPr>
          <w:ilvl w:val="2"/>
          <w:numId w:val="1"/>
        </w:numPr>
        <w:rPr/>
      </w:pPr>
      <w:bookmarkStart w:id="333" w:name="__RefHeading___Toc7274975_73709187"/>
      <w:bookmarkStart w:id="334" w:name="_Toc149"/>
      <w:bookmarkEnd w:id="333"/>
      <w:r>
        <w:rPr/>
        <w:t>134</w:t>
      </w:r>
      <w:r>
        <w:rPr>
          <w:rtl w:val="true"/>
        </w:rPr>
        <w:t xml:space="preserve">- </w:t>
      </w:r>
      <w:r>
        <w:rPr>
          <w:rtl w:val="true"/>
        </w:rPr>
        <w:t>الاستنفار و الغارات‏</w:t>
      </w:r>
      <w:bookmarkEnd w:id="334"/>
    </w:p>
    <w:p>
      <w:pPr>
        <w:pStyle w:val="BookText"/>
        <w:rPr/>
      </w:pPr>
      <w:r>
        <w:rPr>
          <w:rFonts w:ascii="IRNazanin" w:hAnsi="IRNazanin" w:eastAsia="IRNazanin"/>
          <w:color w:val="111111"/>
          <w:sz w:val="28"/>
          <w:sz w:val="28"/>
          <w:szCs w:val="28"/>
          <w:rtl w:val="true"/>
          <w:lang w:bidi="fa-IR"/>
        </w:rPr>
        <w:t xml:space="preserve">لإبراهیم بن محمد الثقفی المتوفی سنة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کذا حکاه الشیخ فی الفهرس عن شیخه أحمد بن عبد الواحد المعروف بابن عبدون، و فی بعض نسخ الفهرس الأسفار و الغارات، و فی النجاشی عن ابن عبدون أیضا الغارات فقط</w:t>
      </w:r>
      <w:r>
        <w:rPr>
          <w:rFonts w:eastAsia="IRNazanin" w:cs="IRNazanin"/>
          <w:color w:val="111111"/>
          <w:sz w:val="28"/>
          <w:szCs w:val="28"/>
          <w:rtl w:val="true"/>
          <w:lang w:bidi="fa-IR"/>
        </w:rPr>
        <w:t>.</w:t>
      </w:r>
    </w:p>
    <w:p>
      <w:pPr>
        <w:pStyle w:val="Heading3"/>
        <w:numPr>
          <w:ilvl w:val="2"/>
          <w:numId w:val="1"/>
        </w:numPr>
        <w:rPr/>
      </w:pPr>
      <w:bookmarkStart w:id="335" w:name="__RefHeading___Toc7274977_73709187"/>
      <w:bookmarkStart w:id="336" w:name="_Toc150"/>
      <w:bookmarkEnd w:id="335"/>
      <w:r>
        <w:rPr/>
        <w:t>135</w:t>
      </w:r>
      <w:r>
        <w:rPr>
          <w:rtl w:val="true"/>
        </w:rPr>
        <w:t xml:space="preserve">- </w:t>
      </w:r>
      <w:r>
        <w:rPr>
          <w:rtl w:val="true"/>
        </w:rPr>
        <w:t>الاستیجاریة</w:t>
      </w:r>
      <w:bookmarkEnd w:id="336"/>
    </w:p>
    <w:p>
      <w:pPr>
        <w:pStyle w:val="BookText"/>
        <w:rPr/>
      </w:pPr>
      <w:r>
        <w:rPr>
          <w:rFonts w:ascii="IRNazanin" w:hAnsi="IRNazanin" w:eastAsia="IRNazanin"/>
          <w:color w:val="111111"/>
          <w:sz w:val="28"/>
          <w:sz w:val="28"/>
          <w:szCs w:val="28"/>
          <w:rtl w:val="true"/>
          <w:lang w:bidi="fa-IR"/>
        </w:rPr>
        <w:t xml:space="preserve">فی الاستیجار للعبادة و ما یتعلق بها للشیخ میرزا أبی المعالی ابن الحاج محمد إبراهیم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w:t>
      </w:r>
    </w:p>
    <w:p>
      <w:pPr>
        <w:pStyle w:val="Heading3"/>
        <w:numPr>
          <w:ilvl w:val="2"/>
          <w:numId w:val="1"/>
        </w:numPr>
        <w:rPr/>
      </w:pPr>
      <w:bookmarkStart w:id="337" w:name="__RefHeading___Toc7274979_73709187"/>
      <w:bookmarkStart w:id="338" w:name="_Toc151"/>
      <w:bookmarkEnd w:id="337"/>
      <w:r>
        <w:rPr/>
        <w:t>136</w:t>
      </w:r>
      <w:r>
        <w:rPr>
          <w:rtl w:val="true"/>
        </w:rPr>
        <w:t xml:space="preserve">- </w:t>
      </w:r>
      <w:r>
        <w:rPr>
          <w:rtl w:val="true"/>
        </w:rPr>
        <w:t>الاستیذان‏</w:t>
      </w:r>
      <w:bookmarkEnd w:id="33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النضر محمد بن مسعود بن محمد بن عیاش المعروف بالعیاشی السلمی السمرقندی المعاصر للشیخ الکلینی الذی 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 xml:space="preserve">. </w:t>
      </w:r>
      <w:bookmarkStart w:id="339" w:name="pg11673_170346"/>
    </w:p>
    <w:p>
      <w:pPr>
        <w:pStyle w:val="Heading3"/>
        <w:numPr>
          <w:ilvl w:val="2"/>
          <w:numId w:val="1"/>
        </w:numPr>
        <w:rPr/>
      </w:pPr>
      <w:bookmarkStart w:id="340" w:name="__RefHeading___Toc7274981_73709187"/>
      <w:bookmarkStart w:id="341" w:name="_Toc152"/>
      <w:bookmarkEnd w:id="339"/>
      <w:bookmarkEnd w:id="340"/>
      <w:r>
        <w:rPr/>
        <w:t>137</w:t>
      </w:r>
      <w:r>
        <w:rPr>
          <w:rtl w:val="true"/>
        </w:rPr>
        <w:t xml:space="preserve">- </w:t>
      </w:r>
      <w:r>
        <w:rPr>
          <w:rtl w:val="true"/>
        </w:rPr>
        <w:t>الاستیعاب‏</w:t>
      </w:r>
      <w:bookmarkEnd w:id="341"/>
    </w:p>
    <w:p>
      <w:pPr>
        <w:pStyle w:val="BookText"/>
        <w:rPr/>
      </w:pPr>
      <w:r>
        <w:rPr>
          <w:rFonts w:ascii="IRNazanin" w:hAnsi="IRNazanin" w:eastAsia="IRNazanin"/>
          <w:color w:val="111111"/>
          <w:sz w:val="28"/>
          <w:sz w:val="28"/>
          <w:szCs w:val="28"/>
          <w:rtl w:val="true"/>
          <w:lang w:bidi="fa-IR"/>
        </w:rPr>
        <w:t xml:space="preserve">فی صنعة الأسطرلاب للفیلسوف المنجم الماهر أبی ریحان محمد بن أحمد البیرونی الخوارزمی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کتاب جلیل استوعب فیه الوجوه الممکنة فی صنعة الأسطرلاب کانت نسخه منه فی مکتبة اعتضاد السلطنة فی عصر السلطان ناصر الدین شاه و انتقلت إلی مکتبة مجلس الشوری العامرة الیوم کما فی فهرسها، و یضمه منهج الطلاب فی عمل الأسطرلاب للملک الأشرف عمر بن الملک المظفر یوسف بن عمر بن علی بن رسول من الملوک الرسولیة فی الیمن، قرظه إبراهیم بن ممدود الجلائر الموصلی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سنة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Heading3"/>
        <w:numPr>
          <w:ilvl w:val="2"/>
          <w:numId w:val="1"/>
        </w:numPr>
        <w:rPr/>
      </w:pPr>
      <w:bookmarkStart w:id="342" w:name="__RefHeading___Toc7274983_73709187"/>
      <w:bookmarkStart w:id="343" w:name="_Toc153"/>
      <w:bookmarkEnd w:id="342"/>
      <w:r>
        <w:rPr/>
        <w:t>138</w:t>
      </w:r>
      <w:r>
        <w:rPr>
          <w:rtl w:val="true"/>
        </w:rPr>
        <w:t xml:space="preserve">- </w:t>
      </w:r>
      <w:r>
        <w:rPr>
          <w:rtl w:val="true"/>
        </w:rPr>
        <w:t>الاستیفاء</w:t>
      </w:r>
      <w:bookmarkEnd w:id="343"/>
    </w:p>
    <w:p>
      <w:pPr>
        <w:pStyle w:val="BookText"/>
        <w:rPr/>
      </w:pPr>
      <w:r>
        <w:rPr>
          <w:rFonts w:ascii="IRNazanin" w:hAnsi="IRNazanin" w:eastAsia="IRNazanin"/>
          <w:color w:val="111111"/>
          <w:sz w:val="28"/>
          <w:sz w:val="28"/>
          <w:szCs w:val="28"/>
          <w:rtl w:val="true"/>
          <w:lang w:bidi="fa-IR"/>
        </w:rPr>
        <w:t xml:space="preserve">فی الإمامة للشیخ المتکلم أبی سهل إسماعیل بن علی بن إسحاق بن أبی سهل النوبختی صاحب إبطال القیاس الذی أظهر کذب الشامغانی المقتول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344" w:name="__RefHeading___Toc7274985_73709187"/>
      <w:bookmarkStart w:id="345" w:name="_Toc154"/>
      <w:bookmarkEnd w:id="344"/>
      <w:r>
        <w:rPr/>
        <w:t>139</w:t>
      </w:r>
      <w:r>
        <w:rPr>
          <w:rtl w:val="true"/>
        </w:rPr>
        <w:t xml:space="preserve">- </w:t>
      </w:r>
      <w:r>
        <w:rPr>
          <w:rtl w:val="true"/>
        </w:rPr>
        <w:t>الاستیفاء</w:t>
      </w:r>
      <w:bookmarkEnd w:id="345"/>
    </w:p>
    <w:p>
      <w:pPr>
        <w:pStyle w:val="BookText"/>
        <w:rPr/>
      </w:pPr>
      <w:r>
        <w:rPr>
          <w:rFonts w:ascii="IRNazanin" w:hAnsi="IRNazanin" w:eastAsia="IRNazanin"/>
          <w:color w:val="111111"/>
          <w:sz w:val="28"/>
          <w:sz w:val="28"/>
          <w:szCs w:val="28"/>
          <w:rtl w:val="true"/>
          <w:lang w:bidi="fa-IR"/>
        </w:rPr>
        <w:t xml:space="preserve">فی الکیمیاء لأبی موسی أو أبی عبد الله جابر بن حیان ابن عبد الله الصوفی الخراسانی الکوفی المتوفی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ذکره ابن الندیم و قال جابر فی کتابه التدابیر الذی ألفه بعد الاستیفاء التدابیر هذا کتاب ثان و ألفت قبله الاستیفاء الأول و هو محتاج إلی هذا الکتاب</w:t>
      </w:r>
      <w:r>
        <w:rPr>
          <w:rFonts w:eastAsia="IRNazanin" w:cs="IRNazanin"/>
          <w:color w:val="111111"/>
          <w:sz w:val="28"/>
          <w:szCs w:val="28"/>
          <w:rtl w:val="true"/>
          <w:lang w:bidi="fa-IR"/>
        </w:rPr>
        <w:t>.</w:t>
      </w:r>
    </w:p>
    <w:p>
      <w:pPr>
        <w:pStyle w:val="Heading3"/>
        <w:numPr>
          <w:ilvl w:val="2"/>
          <w:numId w:val="1"/>
        </w:numPr>
        <w:rPr/>
      </w:pPr>
      <w:bookmarkStart w:id="346" w:name="__RefHeading___Toc7274987_73709187"/>
      <w:bookmarkStart w:id="347" w:name="_Toc155"/>
      <w:bookmarkEnd w:id="346"/>
      <w:r>
        <w:rPr/>
        <w:t>140</w:t>
      </w:r>
      <w:r>
        <w:rPr>
          <w:rtl w:val="true"/>
        </w:rPr>
        <w:t xml:space="preserve">- </w:t>
      </w:r>
      <w:r>
        <w:rPr>
          <w:rtl w:val="true"/>
        </w:rPr>
        <w:t>الاستیفاء</w:t>
      </w:r>
      <w:bookmarkEnd w:id="347"/>
    </w:p>
    <w:p>
      <w:pPr>
        <w:pStyle w:val="BookText"/>
        <w:rPr/>
      </w:pPr>
      <w:r>
        <w:rPr>
          <w:rFonts w:ascii="IRNazanin" w:hAnsi="IRNazanin" w:eastAsia="IRNazanin"/>
          <w:color w:val="111111"/>
          <w:sz w:val="28"/>
          <w:sz w:val="28"/>
          <w:szCs w:val="28"/>
          <w:rtl w:val="true"/>
          <w:lang w:bidi="fa-IR"/>
        </w:rPr>
        <w:t xml:space="preserve">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بعض نسخه الاستیقان کما نشیر إلیه</w:t>
      </w:r>
      <w:r>
        <w:rPr>
          <w:rFonts w:eastAsia="IRNazanin" w:cs="IRNazanin"/>
          <w:color w:val="111111"/>
          <w:sz w:val="28"/>
          <w:szCs w:val="28"/>
          <w:rtl w:val="true"/>
          <w:lang w:bidi="fa-IR"/>
        </w:rPr>
        <w:t>.</w:t>
      </w:r>
    </w:p>
    <w:p>
      <w:pPr>
        <w:pStyle w:val="Heading3"/>
        <w:numPr>
          <w:ilvl w:val="2"/>
          <w:numId w:val="1"/>
        </w:numPr>
        <w:rPr/>
      </w:pPr>
      <w:bookmarkStart w:id="348" w:name="__RefHeading___Toc7274989_73709187"/>
      <w:bookmarkStart w:id="349" w:name="_Toc156"/>
      <w:bookmarkEnd w:id="348"/>
      <w:r>
        <w:rPr/>
        <w:t>141</w:t>
      </w:r>
      <w:r>
        <w:rPr>
          <w:rtl w:val="true"/>
        </w:rPr>
        <w:t xml:space="preserve">- </w:t>
      </w:r>
      <w:r>
        <w:rPr>
          <w:rtl w:val="true"/>
        </w:rPr>
        <w:t>الاستیفاء</w:t>
      </w:r>
      <w:bookmarkEnd w:id="3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لشیخ الطائفة أبی جعفر محمد بن الحسن 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کما ذکره البیاضی فی أول کتابه الصراط المستقیم عند ذکره لماخذ کتابه، و ذکر معه أیضا تلخیص الشافی فی الإمامة تألیف السید المرتضی علم الهدی، و ذکر أن التلخیص أیضا للشیخ الطوسی فصریح البیاضی أن الاستیفاء هذا غیر تلخیص الثانی الآتی بعنوان التلخیص فی حرف التاء و کلاهما للشیخ الطوسی و کانا موجودین عنده” الشیخ الطوسی” ینقل عنهما فی کتابه‏ </w:t>
      </w:r>
      <w:bookmarkStart w:id="350" w:name="pg11673_170348"/>
    </w:p>
    <w:p>
      <w:pPr>
        <w:pStyle w:val="BookText"/>
        <w:rPr/>
      </w:pPr>
      <w:bookmarkEnd w:id="350"/>
      <w:r>
        <w:rPr>
          <w:rFonts w:ascii="IRNazanin" w:hAnsi="IRNazanin" w:eastAsia="IRNazanin"/>
          <w:color w:val="111111"/>
          <w:sz w:val="28"/>
          <w:sz w:val="28"/>
          <w:szCs w:val="28"/>
          <w:rtl w:val="true"/>
          <w:lang w:bidi="fa-IR"/>
        </w:rPr>
        <w:t xml:space="preserve">لکن المکتوب علی ظهر بعض نسخ تلخیص الشافی الآتی ذکره أنه الاستیفاء فی تلخیص الشافی، کما أن علی ظهر بعضها أنه الاستیفاء فی تلخیص الشفاء و المظنون أن تسمیة تلخیص الشافی بالاستیفاء کانت من اجتهاد الکاتب حیث إنه رأی أن الشیخ أورد فی دیباجة التلخیص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استیفاء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إنه رمز لاسمه، کما أن الکاتب للنسخة الثانیة عبر بالشفاء رعایة لقافیة الاستیفاء</w:t>
      </w:r>
    </w:p>
    <w:p>
      <w:pPr>
        <w:pStyle w:val="Heading3"/>
        <w:numPr>
          <w:ilvl w:val="2"/>
          <w:numId w:val="1"/>
        </w:numPr>
        <w:rPr/>
      </w:pPr>
      <w:bookmarkStart w:id="351" w:name="__RefHeading___Toc7274991_73709187"/>
      <w:bookmarkStart w:id="352" w:name="_Toc157"/>
      <w:bookmarkEnd w:id="351"/>
      <w:r>
        <w:rPr>
          <w:rtl w:val="true"/>
        </w:rPr>
        <w:t>الاستیقان‏</w:t>
      </w:r>
      <w:bookmarkEnd w:id="352"/>
    </w:p>
    <w:p>
      <w:pPr>
        <w:pStyle w:val="BookText"/>
        <w:rPr/>
      </w:pPr>
      <w:r>
        <w:rPr>
          <w:rFonts w:ascii="IRNazanin" w:hAnsi="IRNazanin" w:eastAsia="IRNazanin"/>
          <w:color w:val="111111"/>
          <w:sz w:val="28"/>
          <w:sz w:val="28"/>
          <w:szCs w:val="28"/>
          <w:rtl w:val="true"/>
          <w:lang w:bidi="fa-IR"/>
        </w:rPr>
        <w:t>للشیخ أبی علی الإسکافی، مر بعنوان الاستیفاء</w:t>
      </w:r>
      <w:r>
        <w:rPr>
          <w:rFonts w:eastAsia="IRNazanin" w:cs="IRNazanin"/>
          <w:color w:val="111111"/>
          <w:sz w:val="28"/>
          <w:szCs w:val="28"/>
          <w:rtl w:val="true"/>
          <w:lang w:bidi="fa-IR"/>
        </w:rPr>
        <w:t>.</w:t>
      </w:r>
    </w:p>
    <w:p>
      <w:pPr>
        <w:pStyle w:val="Heading3"/>
        <w:numPr>
          <w:ilvl w:val="2"/>
          <w:numId w:val="1"/>
        </w:numPr>
        <w:rPr/>
      </w:pPr>
      <w:bookmarkStart w:id="353" w:name="__RefHeading___Toc7274993_73709187"/>
      <w:bookmarkStart w:id="354" w:name="_Toc158"/>
      <w:bookmarkEnd w:id="353"/>
      <w:r>
        <w:rPr/>
        <w:t>142</w:t>
      </w:r>
      <w:r>
        <w:rPr>
          <w:rtl w:val="true"/>
        </w:rPr>
        <w:t xml:space="preserve">- </w:t>
      </w:r>
      <w:r>
        <w:rPr>
          <w:rtl w:val="true"/>
        </w:rPr>
        <w:t>الاستیقان فی بیان أرکان الإیمان‏</w:t>
      </w:r>
      <w:bookmarkEnd w:id="354"/>
    </w:p>
    <w:p>
      <w:pPr>
        <w:pStyle w:val="BookText"/>
        <w:rPr/>
      </w:pPr>
      <w:r>
        <w:rPr>
          <w:rFonts w:ascii="IRNazanin" w:hAnsi="IRNazanin" w:eastAsia="IRNazanin"/>
          <w:color w:val="111111"/>
          <w:sz w:val="28"/>
          <w:sz w:val="28"/>
          <w:szCs w:val="28"/>
          <w:rtl w:val="true"/>
          <w:lang w:bidi="fa-IR"/>
        </w:rPr>
        <w:t xml:space="preserve">للمولی محمد مهدی بن محمد شفیع الأسترآبادی الکنتوری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ألفه فی رد بعض تلامیذ السید کاظم الرشتی خرج منه إلی مبحث النبوة و لم یتم ذکره فی کشف الحجب‏</w:t>
      </w:r>
    </w:p>
    <w:p>
      <w:pPr>
        <w:pStyle w:val="Heading3"/>
        <w:numPr>
          <w:ilvl w:val="2"/>
          <w:numId w:val="1"/>
        </w:numPr>
        <w:rPr/>
      </w:pPr>
      <w:bookmarkStart w:id="355" w:name="__RefHeading___Toc7274995_73709187"/>
      <w:bookmarkStart w:id="356" w:name="_Toc159"/>
      <w:bookmarkEnd w:id="355"/>
      <w:r>
        <w:rPr/>
        <w:t>143</w:t>
      </w:r>
      <w:r>
        <w:rPr>
          <w:rtl w:val="true"/>
        </w:rPr>
        <w:t xml:space="preserve">- </w:t>
      </w:r>
      <w:r>
        <w:rPr>
          <w:rtl w:val="true"/>
        </w:rPr>
        <w:t>استیناس المعنویة</w:t>
      </w:r>
      <w:bookmarkEnd w:id="356"/>
    </w:p>
    <w:p>
      <w:pPr>
        <w:pStyle w:val="BookText"/>
        <w:rPr/>
      </w:pPr>
      <w:r>
        <w:rPr>
          <w:rFonts w:ascii="IRNazanin" w:hAnsi="IRNazanin" w:eastAsia="IRNazanin"/>
          <w:color w:val="111111"/>
          <w:sz w:val="28"/>
          <w:sz w:val="28"/>
          <w:szCs w:val="28"/>
          <w:rtl w:val="true"/>
          <w:lang w:bidi="fa-IR"/>
        </w:rPr>
        <w:t xml:space="preserve">للمقدس الأردبیلی المولی أحمد بن محمد المتوفی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عد بهذا العنوان من الکتب الکلامیة العربیة الموجودة فی مکتبة السید راجه محمد مهدی فی ضلع فیض‏آباد فی فهرسها المخطوط و ذکر أن موضعه فی الماری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57" w:name="__RefHeading___Toc7274997_73709187"/>
      <w:bookmarkStart w:id="358" w:name="_Toc160"/>
      <w:bookmarkEnd w:id="357"/>
      <w:r>
        <w:rPr/>
        <w:t>144</w:t>
      </w:r>
      <w:r>
        <w:rPr>
          <w:rtl w:val="true"/>
        </w:rPr>
        <w:t xml:space="preserve">- </w:t>
      </w:r>
      <w:r>
        <w:rPr>
          <w:rtl w:val="true"/>
        </w:rPr>
        <w:t>کتاب الأسد</w:t>
      </w:r>
      <w:bookmarkEnd w:id="358"/>
    </w:p>
    <w:p>
      <w:pPr>
        <w:pStyle w:val="BookText"/>
        <w:rPr/>
      </w:pPr>
      <w:r>
        <w:rPr>
          <w:rFonts w:ascii="IRNazanin" w:hAnsi="IRNazanin" w:eastAsia="IRNazanin"/>
          <w:color w:val="111111"/>
          <w:sz w:val="28"/>
          <w:sz w:val="28"/>
          <w:szCs w:val="28"/>
          <w:rtl w:val="true"/>
          <w:lang w:bidi="fa-IR"/>
        </w:rPr>
        <w:t xml:space="preserve">لأبی عبد الله الحسین بن أحمد بن خالویه بن حمدان الهمدانی ساکن حلب و صاحب کتاب الآل المتوفی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کذا عبر عنه الیافعی فی مرآة الجنان و مثله فی نامه دانشوران و غیرهما، و لکن فی کشف الظنون عبر عنه بکتاب أسماء الأسد</w:t>
      </w:r>
      <w:r>
        <w:rPr>
          <w:rFonts w:eastAsia="IRNazanin" w:cs="IRNazanin"/>
          <w:color w:val="111111"/>
          <w:sz w:val="28"/>
          <w:szCs w:val="28"/>
          <w:rtl w:val="true"/>
          <w:lang w:bidi="fa-IR"/>
        </w:rPr>
        <w:t>.</w:t>
      </w:r>
    </w:p>
    <w:p>
      <w:pPr>
        <w:pStyle w:val="Heading3"/>
        <w:numPr>
          <w:ilvl w:val="2"/>
          <w:numId w:val="1"/>
        </w:numPr>
        <w:rPr/>
      </w:pPr>
      <w:bookmarkStart w:id="359" w:name="__RefHeading___Toc7274999_73709187"/>
      <w:bookmarkStart w:id="360" w:name="_Toc161"/>
      <w:bookmarkEnd w:id="359"/>
      <w:r>
        <w:rPr/>
        <w:t>145</w:t>
      </w:r>
      <w:r>
        <w:rPr>
          <w:rtl w:val="true"/>
        </w:rPr>
        <w:t xml:space="preserve">- </w:t>
      </w:r>
      <w:r>
        <w:rPr>
          <w:rtl w:val="true"/>
        </w:rPr>
        <w:t>إسداء الرغاب بکشف الحجاب عن وجه السنة و الکتاب،</w:t>
      </w:r>
      <w:bookmarkEnd w:id="360"/>
    </w:p>
    <w:p>
      <w:pPr>
        <w:pStyle w:val="BookText"/>
        <w:rPr/>
      </w:pPr>
      <w:r>
        <w:rPr>
          <w:rFonts w:ascii="IRNazanin" w:hAnsi="IRNazanin" w:eastAsia="IRNazanin"/>
          <w:color w:val="111111"/>
          <w:sz w:val="28"/>
          <w:sz w:val="28"/>
          <w:szCs w:val="28"/>
          <w:rtl w:val="true"/>
          <w:lang w:bidi="fa-IR"/>
        </w:rPr>
        <w:t>فی مسألة استثناء الوجه و الکفین عن وجوب الستر الواجب فی الصلاة علی النساء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للمفتی السید محمد باقر بن السید أبی الحسن محمد بن السید علی شاه ابن صفدر شاه بن السید صالح الرضوی القمی الکشمیری نزیل لکهنو و المولود فیها سابع شهر صفر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المتوفی بالحائر فی سنة زیارته للعتبات‏ </w:t>
      </w:r>
      <w:bookmarkStart w:id="361" w:name="pg11673_170350"/>
    </w:p>
    <w:p>
      <w:pPr>
        <w:pStyle w:val="BookText"/>
        <w:rPr/>
      </w:pPr>
      <w:bookmarkEnd w:id="361"/>
      <w:r>
        <w:rPr>
          <w:rFonts w:ascii="IRNazanin" w:hAnsi="IRNazanin" w:eastAsia="IRNazanin"/>
          <w:color w:val="111111"/>
          <w:sz w:val="28"/>
          <w:sz w:val="28"/>
          <w:szCs w:val="28"/>
          <w:rtl w:val="true"/>
          <w:lang w:bidi="fa-IR"/>
        </w:rPr>
        <w:t xml:space="preserve">المقدسة فی عصر یوم الخمیس السادس عشر من شعبان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یدرکه بصر و لا یناله غوص العقول و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ترجمه المؤلف و أرخ عام طبعه السید محمد صادق بن السید حسن آل بحر العلوم بأبیات مطبوعة فی آخره مادة تاریخها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بیدیک إسداء الرغاب</w:t>
      </w:r>
      <w:r>
        <w:rPr>
          <w:rFonts w:eastAsia="IRNazanin" w:cs="IRNazanin"/>
          <w:color w:val="111111"/>
          <w:sz w:val="28"/>
          <w:szCs w:val="28"/>
          <w:rtl w:val="true"/>
          <w:lang w:bidi="fa-IR"/>
        </w:rPr>
        <w:t>)</w:t>
      </w:r>
    </w:p>
    <w:p>
      <w:pPr>
        <w:pStyle w:val="Heading3"/>
        <w:numPr>
          <w:ilvl w:val="2"/>
          <w:numId w:val="1"/>
        </w:numPr>
        <w:rPr/>
      </w:pPr>
      <w:bookmarkStart w:id="362" w:name="__RefHeading___Toc7275001_73709187"/>
      <w:bookmarkStart w:id="363" w:name="_Toc162"/>
      <w:bookmarkEnd w:id="362"/>
      <w:r>
        <w:rPr/>
        <w:t>146</w:t>
      </w:r>
      <w:r>
        <w:rPr>
          <w:rtl w:val="true"/>
        </w:rPr>
        <w:t xml:space="preserve">- </w:t>
      </w:r>
      <w:r>
        <w:rPr>
          <w:rtl w:val="true"/>
        </w:rPr>
        <w:t>کتاب الأسری‏</w:t>
      </w:r>
      <w:bookmarkEnd w:id="363"/>
    </w:p>
    <w:p>
      <w:pPr>
        <w:pStyle w:val="BookText"/>
        <w:rPr/>
      </w:pPr>
      <w:r>
        <w:rPr>
          <w:rFonts w:ascii="IRNazanin" w:hAnsi="IRNazanin" w:eastAsia="IRNazanin"/>
          <w:color w:val="111111"/>
          <w:sz w:val="28"/>
          <w:sz w:val="28"/>
          <w:szCs w:val="28"/>
          <w:rtl w:val="true"/>
          <w:lang w:bidi="fa-IR"/>
        </w:rPr>
        <w:t xml:space="preserve">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من أجزاء کتابه الکبیر الموسوم بتهذیب الشیعة</w:t>
      </w:r>
    </w:p>
    <w:p>
      <w:pPr>
        <w:pStyle w:val="Heading3"/>
        <w:numPr>
          <w:ilvl w:val="2"/>
          <w:numId w:val="1"/>
        </w:numPr>
        <w:rPr/>
      </w:pPr>
      <w:bookmarkStart w:id="364" w:name="__RefHeading___Toc7275003_73709187"/>
      <w:bookmarkStart w:id="365" w:name="_Toc163"/>
      <w:bookmarkEnd w:id="364"/>
      <w:r>
        <w:rPr/>
        <w:t>147</w:t>
      </w:r>
      <w:r>
        <w:rPr>
          <w:rtl w:val="true"/>
        </w:rPr>
        <w:t xml:space="preserve">- </w:t>
      </w:r>
      <w:r>
        <w:rPr>
          <w:rtl w:val="true"/>
        </w:rPr>
        <w:t>الأسرار</w:t>
      </w:r>
      <w:bookmarkEnd w:id="365"/>
    </w:p>
    <w:p>
      <w:pPr>
        <w:pStyle w:val="BookText"/>
        <w:rPr/>
      </w:pPr>
      <w:r>
        <w:rPr>
          <w:rFonts w:ascii="IRNazanin" w:hAnsi="IRNazanin" w:eastAsia="IRNazanin"/>
          <w:color w:val="111111"/>
          <w:sz w:val="28"/>
          <w:sz w:val="28"/>
          <w:szCs w:val="28"/>
          <w:rtl w:val="true"/>
          <w:lang w:bidi="fa-IR"/>
        </w:rPr>
        <w:t xml:space="preserve">فی کیفیة الأسفار للواعظ الماهر الحاج مولی باقر بن المولی إسماعیل الکجوری الطهرانی المتوفی بمشهد الرضا 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سلطان المتکلمین فی زبدة المآثر فی ترجمه الحاج مولی باقر المطبوع مع الخصائص الفاطمیة له</w:t>
      </w:r>
      <w:r>
        <w:rPr>
          <w:rFonts w:eastAsia="IRNazanin" w:cs="IRNazanin"/>
          <w:color w:val="111111"/>
          <w:sz w:val="28"/>
          <w:szCs w:val="28"/>
          <w:rtl w:val="true"/>
          <w:lang w:bidi="fa-IR"/>
        </w:rPr>
        <w:t>.</w:t>
      </w:r>
    </w:p>
    <w:p>
      <w:pPr>
        <w:pStyle w:val="Heading3"/>
        <w:numPr>
          <w:ilvl w:val="2"/>
          <w:numId w:val="1"/>
        </w:numPr>
        <w:rPr/>
      </w:pPr>
      <w:bookmarkStart w:id="366" w:name="__RefHeading___Toc7275005_73709187"/>
      <w:bookmarkStart w:id="367" w:name="_Toc164"/>
      <w:bookmarkEnd w:id="366"/>
      <w:r>
        <w:rPr/>
        <w:t>148</w:t>
      </w:r>
      <w:r>
        <w:rPr>
          <w:rtl w:val="true"/>
        </w:rPr>
        <w:t xml:space="preserve">- </w:t>
      </w:r>
      <w:r>
        <w:rPr>
          <w:rtl w:val="true"/>
        </w:rPr>
        <w:t>الأسرار</w:t>
      </w:r>
      <w:bookmarkEnd w:id="367"/>
    </w:p>
    <w:p>
      <w:pPr>
        <w:pStyle w:val="BookText"/>
        <w:rPr/>
      </w:pPr>
      <w:r>
        <w:rPr>
          <w:rFonts w:ascii="IRNazanin" w:hAnsi="IRNazanin" w:eastAsia="IRNazanin"/>
          <w:color w:val="111111"/>
          <w:sz w:val="28"/>
          <w:sz w:val="28"/>
          <w:szCs w:val="28"/>
          <w:rtl w:val="true"/>
          <w:lang w:bidi="fa-IR"/>
        </w:rPr>
        <w:t xml:space="preserve">فی الإمامة لآیة الله العلامة الشیخ جمال الدین الحسن بن یوسف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قال فی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منسوب إلی العلامة الحلی، و کذا المختصر من الأسرار المنسوب إلیه، لکن فی نسبتهما إلیه نظر</w:t>
      </w:r>
      <w:r>
        <w:rPr>
          <w:rFonts w:eastAsia="IRNazanin" w:cs="IRNazanin"/>
          <w:color w:val="111111"/>
          <w:sz w:val="28"/>
          <w:szCs w:val="28"/>
          <w:rtl w:val="true"/>
          <w:lang w:bidi="fa-IR"/>
        </w:rPr>
        <w:t>)</w:t>
      </w:r>
    </w:p>
    <w:p>
      <w:pPr>
        <w:pStyle w:val="Heading3"/>
        <w:numPr>
          <w:ilvl w:val="2"/>
          <w:numId w:val="1"/>
        </w:numPr>
        <w:rPr/>
      </w:pPr>
      <w:bookmarkStart w:id="368" w:name="__RefHeading___Toc7275007_73709187"/>
      <w:bookmarkStart w:id="369" w:name="_Toc165"/>
      <w:bookmarkEnd w:id="368"/>
      <w:r>
        <w:rPr>
          <w:rtl w:val="true"/>
        </w:rPr>
        <w:t>الأسرار فی إمامة الأطهار</w:t>
      </w:r>
      <w:bookmarkEnd w:id="369"/>
    </w:p>
    <w:p>
      <w:pPr>
        <w:pStyle w:val="BookText"/>
        <w:rPr/>
      </w:pPr>
      <w:r>
        <w:rPr>
          <w:rFonts w:ascii="IRNazanin" w:hAnsi="IRNazanin" w:eastAsia="IRNazanin"/>
          <w:color w:val="111111"/>
          <w:sz w:val="28"/>
          <w:sz w:val="28"/>
          <w:szCs w:val="28"/>
          <w:rtl w:val="true"/>
          <w:lang w:bidi="fa-IR"/>
        </w:rPr>
        <w:t>اسمه أسرار الأئمة للشیخ رجب یأتی</w:t>
      </w:r>
      <w:r>
        <w:rPr>
          <w:rFonts w:eastAsia="IRNazanin" w:cs="IRNazanin"/>
          <w:color w:val="111111"/>
          <w:sz w:val="28"/>
          <w:szCs w:val="28"/>
          <w:rtl w:val="true"/>
          <w:lang w:bidi="fa-IR"/>
        </w:rPr>
        <w:t>.</w:t>
      </w:r>
    </w:p>
    <w:p>
      <w:pPr>
        <w:pStyle w:val="Heading3"/>
        <w:numPr>
          <w:ilvl w:val="2"/>
          <w:numId w:val="1"/>
        </w:numPr>
        <w:rPr/>
      </w:pPr>
      <w:bookmarkStart w:id="370" w:name="__RefHeading___Toc7275009_73709187"/>
      <w:bookmarkStart w:id="371" w:name="_Toc166"/>
      <w:bookmarkEnd w:id="370"/>
      <w:r>
        <w:rPr>
          <w:rtl w:val="true"/>
        </w:rPr>
        <w:t>الأسرار فی إمامة الأطهار</w:t>
      </w:r>
      <w:bookmarkEnd w:id="371"/>
    </w:p>
    <w:p>
      <w:pPr>
        <w:pStyle w:val="BookText"/>
        <w:rPr/>
      </w:pPr>
      <w:r>
        <w:rPr>
          <w:rFonts w:ascii="IRNazanin" w:hAnsi="IRNazanin" w:eastAsia="IRNazanin"/>
          <w:color w:val="111111"/>
          <w:sz w:val="28"/>
          <w:sz w:val="28"/>
          <w:szCs w:val="28"/>
          <w:rtl w:val="true"/>
          <w:lang w:bidi="fa-IR"/>
        </w:rPr>
        <w:t xml:space="preserve">اسمه أسرار الإمامة للعماد الطبری،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 نسخه فی أردبیل یلوح من أولها أنه کتاب الأسرار فی إمامة الأطهار</w:t>
      </w:r>
    </w:p>
    <w:p>
      <w:pPr>
        <w:pStyle w:val="Heading3"/>
        <w:numPr>
          <w:ilvl w:val="2"/>
          <w:numId w:val="1"/>
        </w:numPr>
        <w:rPr/>
      </w:pPr>
      <w:bookmarkStart w:id="372" w:name="__RefHeading___Toc7275011_73709187"/>
      <w:bookmarkStart w:id="373" w:name="_Toc167"/>
      <w:bookmarkEnd w:id="372"/>
      <w:r>
        <w:rPr>
          <w:rtl w:val="true"/>
        </w:rPr>
        <w:t>الأسرار فی ساعات اللیل و النهار</w:t>
      </w:r>
      <w:bookmarkEnd w:id="373"/>
    </w:p>
    <w:p>
      <w:pPr>
        <w:pStyle w:val="BookText"/>
        <w:rPr/>
      </w:pPr>
      <w:r>
        <w:rPr>
          <w:rFonts w:ascii="IRNazanin" w:hAnsi="IRNazanin" w:eastAsia="IRNazanin"/>
          <w:color w:val="111111"/>
          <w:sz w:val="28"/>
          <w:sz w:val="28"/>
          <w:szCs w:val="28"/>
          <w:rtl w:val="true"/>
          <w:lang w:bidi="fa-IR"/>
        </w:rPr>
        <w:t>اسمه الأسرار المودعة یأتی‏</w:t>
      </w:r>
    </w:p>
    <w:p>
      <w:pPr>
        <w:pStyle w:val="Heading3"/>
        <w:numPr>
          <w:ilvl w:val="2"/>
          <w:numId w:val="1"/>
        </w:numPr>
        <w:rPr/>
      </w:pPr>
      <w:bookmarkStart w:id="374" w:name="__RefHeading___Toc7275013_73709187"/>
      <w:bookmarkStart w:id="375" w:name="_Toc168"/>
      <w:bookmarkEnd w:id="374"/>
      <w:r>
        <w:rPr/>
        <w:t>149</w:t>
      </w:r>
      <w:r>
        <w:rPr>
          <w:rtl w:val="true"/>
        </w:rPr>
        <w:t xml:space="preserve">- </w:t>
      </w:r>
      <w:r>
        <w:rPr>
          <w:rtl w:val="true"/>
        </w:rPr>
        <w:t>أسرار الآیات‏</w:t>
      </w:r>
      <w:bookmarkEnd w:id="3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تقی بن الشیخ محمد باقر بن الشیخ محمد تقی المعروف بآقا نجفی الأصفهانی المتوفی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عد من تصانیفه فی آخر کتابه جامع الأنوار المطبوع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یظهر منه أنه فی تفسیر آیات القرآن الکریم</w:t>
      </w:r>
      <w:r>
        <w:rPr>
          <w:rFonts w:eastAsia="IRNazanin" w:cs="IRNazanin"/>
          <w:color w:val="111111"/>
          <w:sz w:val="28"/>
          <w:szCs w:val="28"/>
          <w:rtl w:val="true"/>
          <w:lang w:bidi="fa-IR"/>
        </w:rPr>
        <w:t xml:space="preserve">. </w:t>
      </w:r>
      <w:bookmarkStart w:id="376" w:name="pg11673_170352"/>
    </w:p>
    <w:p>
      <w:pPr>
        <w:pStyle w:val="Heading3"/>
        <w:numPr>
          <w:ilvl w:val="2"/>
          <w:numId w:val="1"/>
        </w:numPr>
        <w:rPr/>
      </w:pPr>
      <w:bookmarkStart w:id="377" w:name="__RefHeading___Toc7275015_73709187"/>
      <w:bookmarkStart w:id="378" w:name="_Toc169"/>
      <w:bookmarkEnd w:id="376"/>
      <w:bookmarkEnd w:id="377"/>
      <w:r>
        <w:rPr/>
        <w:t>150</w:t>
      </w:r>
      <w:r>
        <w:rPr>
          <w:rtl w:val="true"/>
        </w:rPr>
        <w:t xml:space="preserve">- </w:t>
      </w:r>
      <w:r>
        <w:rPr>
          <w:rtl w:val="true"/>
        </w:rPr>
        <w:t>أسرار الآیات‏</w:t>
      </w:r>
      <w:bookmarkEnd w:id="378"/>
    </w:p>
    <w:p>
      <w:pPr>
        <w:pStyle w:val="BookText"/>
        <w:rPr/>
      </w:pPr>
      <w:r>
        <w:rPr>
          <w:rFonts w:ascii="IRNazanin" w:hAnsi="IRNazanin" w:eastAsia="IRNazanin"/>
          <w:color w:val="111111"/>
          <w:sz w:val="28"/>
          <w:sz w:val="28"/>
          <w:szCs w:val="28"/>
          <w:rtl w:val="true"/>
          <w:lang w:bidi="fa-IR"/>
        </w:rPr>
        <w:t xml:space="preserve">و أنوار البینات فی معرفة أسرار آیات الله تعالی و صنائعه و حکمه علی ما قرره الإشراقیون و أهل العرفان، لصدر الحکماء المولی صدر الدین محمد بن إبراهیم بن یحیی الشیرازی المتوفی متوجها إلی الحج فی البصرة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بیده ملکوت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ثلاثة أطراف کل طرف ذو مشاهد، الطرف الأول فی علم الربوبیة، و</w:t>
      </w:r>
    </w:p>
    <w:p>
      <w:pPr>
        <w:pStyle w:val="BookText"/>
        <w:rPr/>
      </w:pPr>
      <w:r>
        <w:rPr>
          <w:rFonts w:ascii="IRNazanin" w:hAnsi="IRNazanin" w:eastAsia="IRNazanin"/>
          <w:color w:val="111111"/>
          <w:sz w:val="28"/>
          <w:sz w:val="28"/>
          <w:szCs w:val="28"/>
          <w:rtl w:val="true"/>
          <w:lang w:bidi="fa-IR"/>
        </w:rPr>
        <w:t xml:space="preserve">الثانی فی أفعاله تعالی، و الثالث فی المعاد، و فیه اثنا عشر مشهدا آخرها فی سر شجرة طوبی و شجرة الزقوم رأیت النسخة المنقولة عن نسخه خط المصنف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بقایا مکتبة الشیخ عبد الحسین الطهرانی بکربلاء و طبع بإیران مکررا</w:t>
      </w:r>
      <w:r>
        <w:rPr>
          <w:rFonts w:eastAsia="IRNazanin" w:cs="IRNazanin"/>
          <w:color w:val="111111"/>
          <w:sz w:val="28"/>
          <w:szCs w:val="28"/>
          <w:rtl w:val="true"/>
          <w:lang w:bidi="fa-IR"/>
        </w:rPr>
        <w:t>.</w:t>
      </w:r>
    </w:p>
    <w:p>
      <w:pPr>
        <w:pStyle w:val="Heading3"/>
        <w:numPr>
          <w:ilvl w:val="2"/>
          <w:numId w:val="1"/>
        </w:numPr>
        <w:rPr/>
      </w:pPr>
      <w:bookmarkStart w:id="379" w:name="__RefHeading___Toc7275017_73709187"/>
      <w:bookmarkStart w:id="380" w:name="_Toc170"/>
      <w:bookmarkEnd w:id="379"/>
      <w:r>
        <w:rPr/>
        <w:t>151</w:t>
      </w:r>
      <w:r>
        <w:rPr>
          <w:rtl w:val="true"/>
        </w:rPr>
        <w:t xml:space="preserve">- </w:t>
      </w:r>
      <w:r>
        <w:rPr>
          <w:rtl w:val="true"/>
        </w:rPr>
        <w:t>أسرار الأئمة</w:t>
      </w:r>
      <w:bookmarkEnd w:id="380"/>
    </w:p>
    <w:p>
      <w:pPr>
        <w:pStyle w:val="BookText"/>
        <w:rPr/>
      </w:pPr>
      <w:r>
        <w:rPr>
          <w:rFonts w:ascii="IRNazanin" w:hAnsi="IRNazanin" w:eastAsia="IRNazanin"/>
          <w:color w:val="111111"/>
          <w:sz w:val="28"/>
          <w:sz w:val="28"/>
          <w:szCs w:val="28"/>
          <w:rtl w:val="true"/>
          <w:lang w:bidi="fa-IR"/>
        </w:rPr>
        <w:t>للشیخ عماد الدین الحسن بن علی الطبری صاحب أسرار الإمامة الآتی و هو معرب کتابه الکبیر الفارسی فی الإمامة کما یظهر من کلامه الذی نقله عنه صاحب الریاض</w:t>
      </w:r>
      <w:r>
        <w:rPr>
          <w:rFonts w:eastAsia="IRNazanin" w:cs="IRNazanin"/>
          <w:color w:val="111111"/>
          <w:sz w:val="28"/>
          <w:szCs w:val="28"/>
          <w:rtl w:val="true"/>
          <w:lang w:bidi="fa-IR"/>
        </w:rPr>
        <w:t>.</w:t>
      </w:r>
    </w:p>
    <w:p>
      <w:pPr>
        <w:pStyle w:val="Heading3"/>
        <w:numPr>
          <w:ilvl w:val="2"/>
          <w:numId w:val="1"/>
        </w:numPr>
        <w:rPr/>
      </w:pPr>
      <w:bookmarkStart w:id="381" w:name="__RefHeading___Toc7275019_73709187"/>
      <w:bookmarkStart w:id="382" w:name="_Toc171"/>
      <w:bookmarkEnd w:id="381"/>
      <w:r>
        <w:rPr/>
        <w:t>152</w:t>
      </w:r>
      <w:r>
        <w:rPr>
          <w:rtl w:val="true"/>
        </w:rPr>
        <w:t xml:space="preserve">- </w:t>
      </w:r>
      <w:r>
        <w:rPr>
          <w:rtl w:val="true"/>
        </w:rPr>
        <w:t>أسرار الأئمة</w:t>
      </w:r>
      <w:bookmarkEnd w:id="382"/>
    </w:p>
    <w:p>
      <w:pPr>
        <w:pStyle w:val="BookText"/>
        <w:rPr/>
      </w:pPr>
      <w:r>
        <w:rPr>
          <w:rFonts w:ascii="IRNazanin" w:hAnsi="IRNazanin" w:eastAsia="IRNazanin"/>
          <w:color w:val="111111"/>
          <w:sz w:val="28"/>
          <w:sz w:val="28"/>
          <w:szCs w:val="28"/>
          <w:rtl w:val="true"/>
          <w:lang w:bidi="fa-IR"/>
        </w:rPr>
        <w:t xml:space="preserve">للشیخ الحافظ رضی الدین رجب بن محمد بن رجب البرسی الحلی صاحب مشارق الأنوار الذی ألفه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مشارق الأمان الذی ألفه سنة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کان من أواخر تصانیفه،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الأسرار هذا موجود عندنا و جمیع ما فیه موجود فی مطاوی فصول کتابه مشارق الأنوار و هو غیر أسرار الإمامة للعماد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کذلک هو غیر الدر الثمین فی أسرار الأنزع البطین الآتی ذکره فإنه للشیخ عبد الله الحلی الذی انتخبه من مشارق الأنوار للشیخ رجب و أدرج فیه تفسیر الخمس مائة آیة التی نزلت فی أهل البیت ع،</w:t>
      </w:r>
    </w:p>
    <w:p>
      <w:pPr>
        <w:pStyle w:val="Heading3"/>
        <w:numPr>
          <w:ilvl w:val="2"/>
          <w:numId w:val="1"/>
        </w:numPr>
        <w:rPr/>
      </w:pPr>
      <w:bookmarkStart w:id="383" w:name="__RefHeading___Toc7275021_73709187"/>
      <w:bookmarkStart w:id="384" w:name="_Toc172"/>
      <w:bookmarkEnd w:id="383"/>
      <w:r>
        <w:rPr>
          <w:rtl w:val="true"/>
        </w:rPr>
        <w:t>أسرار الأئمة</w:t>
      </w:r>
      <w:bookmarkEnd w:id="384"/>
    </w:p>
    <w:p>
      <w:pPr>
        <w:pStyle w:val="BookText"/>
        <w:rPr/>
      </w:pPr>
      <w:r>
        <w:rPr>
          <w:rFonts w:ascii="IRNazanin" w:hAnsi="IRNazanin" w:eastAsia="IRNazanin"/>
          <w:color w:val="111111"/>
          <w:sz w:val="28"/>
          <w:sz w:val="28"/>
          <w:szCs w:val="28"/>
          <w:rtl w:val="true"/>
          <w:lang w:bidi="fa-IR"/>
        </w:rPr>
        <w:t>المنسوب إلی أمین الإسلام المفسر الطبرسی اسمه أسرار الإمامة</w:t>
      </w:r>
    </w:p>
    <w:p>
      <w:pPr>
        <w:pStyle w:val="Heading3"/>
        <w:numPr>
          <w:ilvl w:val="2"/>
          <w:numId w:val="1"/>
        </w:numPr>
        <w:rPr/>
      </w:pPr>
      <w:bookmarkStart w:id="385" w:name="__RefHeading___Toc7275023_73709187"/>
      <w:bookmarkStart w:id="386" w:name="_Toc173"/>
      <w:bookmarkEnd w:id="385"/>
      <w:r>
        <w:rPr/>
        <w:t>153</w:t>
      </w:r>
      <w:r>
        <w:rPr>
          <w:rtl w:val="true"/>
        </w:rPr>
        <w:t xml:space="preserve">- </w:t>
      </w:r>
      <w:r>
        <w:rPr>
          <w:rtl w:val="true"/>
        </w:rPr>
        <w:t>أسرار ابتلاء الأولیاء</w:t>
      </w:r>
      <w:bookmarkEnd w:id="3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أسرار الشهادة و حکم الابتلاء فارسی للمولی محمد شفیع بن محمد حسین الکرهرودی العراقی، ألفه باسم السلطان‏ </w:t>
      </w:r>
      <w:bookmarkStart w:id="387" w:name="pg11673_170354"/>
    </w:p>
    <w:p>
      <w:pPr>
        <w:pStyle w:val="BookText"/>
        <w:rPr/>
      </w:pPr>
      <w:bookmarkEnd w:id="387"/>
      <w:r>
        <w:rPr>
          <w:rFonts w:ascii="IRNazanin" w:hAnsi="IRNazanin" w:eastAsia="IRNazanin"/>
          <w:color w:val="111111"/>
          <w:sz w:val="28"/>
          <w:sz w:val="28"/>
          <w:szCs w:val="28"/>
          <w:rtl w:val="true"/>
          <w:lang w:bidi="fa-IR"/>
        </w:rPr>
        <w:t xml:space="preserve">محمد شاه قاجار بعد کتابه مجری البکاء فی المقتل کما یأتی، و رتبه علی مقدمات و روضات و بلیات و خاتمة، رأیته فی کتب میرزا محمد شفیع بن محمد سمیع المیثمی العراقی المتوفی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388" w:name="__RefHeading___Toc7275025_73709187"/>
      <w:bookmarkStart w:id="389" w:name="_Toc174"/>
      <w:bookmarkEnd w:id="388"/>
      <w:r>
        <w:rPr/>
        <w:t>154</w:t>
      </w:r>
      <w:r>
        <w:rPr>
          <w:rtl w:val="true"/>
        </w:rPr>
        <w:t xml:space="preserve">- </w:t>
      </w:r>
      <w:r>
        <w:rPr>
          <w:rtl w:val="true"/>
        </w:rPr>
        <w:t>أسرار الأحکام‏</w:t>
      </w:r>
      <w:bookmarkEnd w:id="389"/>
    </w:p>
    <w:p>
      <w:pPr>
        <w:pStyle w:val="BookText"/>
        <w:rPr/>
      </w:pPr>
      <w:r>
        <w:rPr>
          <w:rFonts w:ascii="IRNazanin" w:hAnsi="IRNazanin" w:eastAsia="IRNazanin"/>
          <w:color w:val="111111"/>
          <w:sz w:val="28"/>
          <w:sz w:val="28"/>
          <w:szCs w:val="28"/>
          <w:rtl w:val="true"/>
          <w:lang w:bidi="fa-IR"/>
        </w:rPr>
        <w:t xml:space="preserve">للشیخ محمد تقی المعروف بآقا نجفی الأصفهانی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 تصانیفه فی آخر کتابه جامع الأنوار المطبوع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w:t>
      </w:r>
    </w:p>
    <w:p>
      <w:pPr>
        <w:pStyle w:val="Heading3"/>
        <w:numPr>
          <w:ilvl w:val="2"/>
          <w:numId w:val="1"/>
        </w:numPr>
        <w:rPr/>
      </w:pPr>
      <w:bookmarkStart w:id="390" w:name="__RefHeading___Toc7275027_73709187"/>
      <w:bookmarkStart w:id="391" w:name="_Toc175"/>
      <w:bookmarkEnd w:id="390"/>
      <w:r>
        <w:rPr/>
        <w:t>155</w:t>
      </w:r>
      <w:r>
        <w:rPr>
          <w:rtl w:val="true"/>
        </w:rPr>
        <w:t xml:space="preserve">- </w:t>
      </w:r>
      <w:r>
        <w:rPr>
          <w:rtl w:val="true"/>
        </w:rPr>
        <w:t>أسرار أشکال حروف الهجاء</w:t>
      </w:r>
      <w:bookmarkEnd w:id="391"/>
    </w:p>
    <w:p>
      <w:pPr>
        <w:pStyle w:val="BookText"/>
        <w:rPr/>
      </w:pPr>
      <w:r>
        <w:rPr>
          <w:rFonts w:ascii="IRNazanin" w:hAnsi="IRNazanin" w:eastAsia="IRNazanin"/>
          <w:color w:val="111111"/>
          <w:sz w:val="28"/>
          <w:sz w:val="28"/>
          <w:szCs w:val="28"/>
          <w:rtl w:val="true"/>
          <w:lang w:bidi="fa-IR"/>
        </w:rPr>
        <w:t>و هیئاتها الخاصة للسید محمد بن عبد الکریم الطباطبائی البروجردی جد آیة الله بحر العلوم، قال حفیده السید میرزا محمود فی حاشیة کتابه المواهب إنه منسوب إلیه و کأنه لم یکن جازما به</w:t>
      </w:r>
      <w:r>
        <w:rPr>
          <w:rFonts w:eastAsia="IRNazanin" w:cs="IRNazanin"/>
          <w:color w:val="111111"/>
          <w:sz w:val="28"/>
          <w:szCs w:val="28"/>
          <w:rtl w:val="true"/>
          <w:lang w:bidi="fa-IR"/>
        </w:rPr>
        <w:t>.</w:t>
      </w:r>
    </w:p>
    <w:p>
      <w:pPr>
        <w:pStyle w:val="Heading3"/>
        <w:numPr>
          <w:ilvl w:val="2"/>
          <w:numId w:val="1"/>
        </w:numPr>
        <w:rPr/>
      </w:pPr>
      <w:bookmarkStart w:id="392" w:name="__RefHeading___Toc7275029_73709187"/>
      <w:bookmarkStart w:id="393" w:name="_Toc176"/>
      <w:bookmarkEnd w:id="392"/>
      <w:r>
        <w:rPr/>
        <w:t>156</w:t>
      </w:r>
      <w:r>
        <w:rPr>
          <w:rtl w:val="true"/>
        </w:rPr>
        <w:t xml:space="preserve">- </w:t>
      </w:r>
      <w:r>
        <w:rPr>
          <w:rtl w:val="true"/>
        </w:rPr>
        <w:t>أسرار الأطباء</w:t>
      </w:r>
      <w:bookmarkEnd w:id="393"/>
    </w:p>
    <w:p>
      <w:pPr>
        <w:pStyle w:val="BookText"/>
        <w:rPr/>
      </w:pPr>
      <w:r>
        <w:rPr>
          <w:rFonts w:ascii="IRNazanin" w:hAnsi="IRNazanin" w:eastAsia="IRNazanin"/>
          <w:color w:val="111111"/>
          <w:sz w:val="28"/>
          <w:sz w:val="28"/>
          <w:szCs w:val="28"/>
          <w:rtl w:val="true"/>
          <w:lang w:bidi="fa-IR"/>
        </w:rPr>
        <w:t>فی الطب فارسی مطبوع بإیران کما فی بعض الفهارس‏</w:t>
      </w:r>
    </w:p>
    <w:p>
      <w:pPr>
        <w:pStyle w:val="Heading3"/>
        <w:numPr>
          <w:ilvl w:val="2"/>
          <w:numId w:val="1"/>
        </w:numPr>
        <w:rPr/>
      </w:pPr>
      <w:bookmarkStart w:id="394" w:name="__RefHeading___Toc7275031_73709187"/>
      <w:bookmarkStart w:id="395" w:name="_Toc177"/>
      <w:bookmarkEnd w:id="394"/>
      <w:r>
        <w:rPr/>
        <w:t>157</w:t>
      </w:r>
      <w:r>
        <w:rPr>
          <w:rtl w:val="true"/>
        </w:rPr>
        <w:t xml:space="preserve">- </w:t>
      </w:r>
      <w:r>
        <w:rPr>
          <w:rtl w:val="true"/>
        </w:rPr>
        <w:t>أسرار الإمامة</w:t>
      </w:r>
      <w:bookmarkEnd w:id="3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الأسرار و أسرار الأئمة أیضا، للشیخ المتکلم الفقیه عماد الدین الحسن بن علی بن محمد بن الحسن الطبرسی المعروف بالعماد الطبری أو عماد الدین الطبری عند نقل أقواله فی الفقه و هو صاحب کامل البهائی الذی ألفه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فیه بأنه مازندرانی،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أسرار الإمامة هذا فی أردبیل و عندنا” صاحب الذریعة”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کلام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الخزانة الصفویة بأردبیل من مؤلفات العماد الطبری رسالة فی الإمامة و کان تاریخ تألیفها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أنه عین کتاب أسرار الإمامة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الریاض عن أسرار الإمامة هذا أمورا منها إحالة المؤلف فیه إلی کتابه فی معجزات النبی و الأئمة ع و لعل مراده کتاب مناقب الطاهرین الذی ألفه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إحالته إلی کتابه الکبیر فی الإمامة الذی ألفه بالری و الغری و منها أنه ألف کتابه المتوسط فی الإمامة بالفارسیة ثم عربه بالتماس جماعة و ألف أسرار الأئمة و ظاهر کلامه أن أسرار الأئمة اسم للمعرب و منها بعض فتاوی المؤلف مثل قوله بتوقف الجمعة علی حضور السلطان العادل الباسط الید کما نقله عنه الشهید </w:t>
      </w:r>
      <w:bookmarkStart w:id="396" w:name="pg11673_170356"/>
    </w:p>
    <w:p>
      <w:pPr>
        <w:pStyle w:val="BookText"/>
        <w:rPr/>
      </w:pPr>
      <w:bookmarkEnd w:id="396"/>
      <w:r>
        <w:rPr>
          <w:rFonts w:ascii="IRNazanin" w:hAnsi="IRNazanin" w:eastAsia="IRNazanin"/>
          <w:color w:val="111111"/>
          <w:sz w:val="28"/>
          <w:sz w:val="28"/>
          <w:szCs w:val="28"/>
          <w:rtl w:val="true"/>
          <w:lang w:bidi="fa-IR"/>
        </w:rPr>
        <w:t xml:space="preserve">فی رسالة الجمعة، و کذا نقله عنه المحقق السبزواری فی مبحث صلاة الجمعة من کتابه الذخیرة و منها إنکار المؤلف لطریقة الصوفیة و الطعن علی مشایخهم، الحلاج، بایزید، الشبلی، الغزالی و منها بعض الحکایات المؤرخة مثل حکایة مجی‏ء هلاکو إلی بغداد، 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القطان الأصفهانی فی أصفهان سنة خمس و سبعین و ست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تصریحه بزمان التألیف، فإنه قال فی بحث إثبات وجود الحجة صاحب الزمان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لا یمکن أن یعیش أحد من سنة خمس و خمسین و مائتین إلی سنة ثمان و تسعین و ست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إنها سنة تألیفه و منها ما ذکره فی أواخر الکتاب من الأحادیث الواردة فی شأن زید بن علی بن الحسین ع و نقلها عنه فی الریاض فی ترجمه زید المذکور و منها ما ذکره أیضا فی أواخر الکتاب فی بیان جملة من الملل و المذاهب و الأدیان و شرح أحوال بعض الحکماء و منها ما یلوح من الکتاب من أنه کان من أواخر مؤلفاته، و قد ألفه عند کبره و ضعف بصره</w:t>
      </w:r>
      <w:r>
        <w:rPr>
          <w:rFonts w:eastAsia="IRNazanin" w:cs="IRNazanin"/>
          <w:color w:val="111111"/>
          <w:sz w:val="28"/>
          <w:szCs w:val="28"/>
          <w:rtl w:val="true"/>
          <w:lang w:bidi="fa-IR"/>
        </w:rPr>
        <w:t>.</w:t>
      </w:r>
    </w:p>
    <w:p>
      <w:pPr>
        <w:pStyle w:val="Heading3"/>
        <w:numPr>
          <w:ilvl w:val="2"/>
          <w:numId w:val="1"/>
        </w:numPr>
        <w:rPr/>
      </w:pPr>
      <w:bookmarkStart w:id="397" w:name="__RefHeading___Toc7275033_73709187"/>
      <w:bookmarkStart w:id="398" w:name="_Toc178"/>
      <w:bookmarkEnd w:id="397"/>
      <w:r>
        <w:rPr/>
        <w:t>158</w:t>
      </w:r>
      <w:r>
        <w:rPr>
          <w:rtl w:val="true"/>
        </w:rPr>
        <w:t xml:space="preserve">- </w:t>
      </w:r>
      <w:r>
        <w:rPr>
          <w:rtl w:val="true"/>
        </w:rPr>
        <w:t>أسرار الإمامة</w:t>
      </w:r>
      <w:bookmarkEnd w:id="3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لأمین الإسلام المفسر الشیخ أبی علی الفضل بن الحسن بن الفضل الطبرسی صاحب التفاسیر الثلاثة 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نسبه إلیه السید حسین بن الحسن الموسوی المعروف بالسید حسین المجتهد الکرکی المتوفی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دفع المناواة، و ینقل عنه بعنوان قال ثقة الإسلام أمین المذهب الطبرسی فی أسرار الإمامة، و یعبر عنه تارة بأسرار الأئمة، و أخری بالأسرار کما قاله فی الریاض، و قال فیه ما ملخصه إن الظاهر اتحاد الجمیع و یحتمل تعددها، و الظاهر أن نسبته إلی أمین الإسلام اشتباه نشا من اشتراکه مع عماد الدین الحسن بن علی صاحب کتاب أسرار الإمامة فی إطلاق الطبرسی علیهما الا أن یکون أسرار الإمامة الذی هو لأمین الإسلام الطبرسی غیر هذا الموجودة عندنا نسخه فإنه لعماد الدین‏ </w:t>
      </w:r>
      <w:bookmarkStart w:id="399" w:name="pg11673_170358"/>
    </w:p>
    <w:p>
      <w:pPr>
        <w:pStyle w:val="BookText"/>
        <w:rPr/>
      </w:pPr>
      <w:bookmarkEnd w:id="399"/>
      <w:r>
        <w:rPr>
          <w:rFonts w:ascii="IRNazanin" w:hAnsi="IRNazanin" w:eastAsia="IRNazanin"/>
          <w:color w:val="111111"/>
          <w:sz w:val="28"/>
          <w:sz w:val="28"/>
          <w:szCs w:val="28"/>
          <w:rtl w:val="true"/>
          <w:lang w:bidi="fa-IR"/>
        </w:rPr>
        <w:t>الطبرسی بدلالة تاریخه و ما یلوح من أوله و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بعض العلماء أن یکون أسرار الإمامة المؤرخ للشیخ عماد الدین المذکور کما مر و یکون تألیف أمین الإسلام الطبرسی هو أسرار الأئمة کما قد یعبر عنه کذلک أیضا السید حسین المجتهد الکرکی عند النقل عنه انتهی ما لخصناه عن الریاض فی ترجمه الشیخ 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الاشتباه و إن کان ممکنا لکن ظهور أخبار أهل الاطلاع بأنه رآه و نقل عنه فی وجوده عنده واقعا و إن لم نطلع علیه لا یرفع بمجرد الاحتمال</w:t>
      </w:r>
      <w:r>
        <w:rPr>
          <w:rFonts w:eastAsia="IRNazanin" w:cs="IRNazanin"/>
          <w:color w:val="111111"/>
          <w:sz w:val="28"/>
          <w:szCs w:val="28"/>
          <w:rtl w:val="true"/>
          <w:lang w:bidi="fa-IR"/>
        </w:rPr>
        <w:t>.</w:t>
      </w:r>
    </w:p>
    <w:p>
      <w:pPr>
        <w:pStyle w:val="Heading3"/>
        <w:numPr>
          <w:ilvl w:val="2"/>
          <w:numId w:val="1"/>
        </w:numPr>
        <w:rPr/>
      </w:pPr>
      <w:bookmarkStart w:id="400" w:name="__RefHeading___Toc7275035_73709187"/>
      <w:bookmarkStart w:id="401" w:name="_Toc179"/>
      <w:bookmarkEnd w:id="400"/>
      <w:r>
        <w:rPr/>
        <w:t>159</w:t>
      </w:r>
      <w:r>
        <w:rPr>
          <w:rtl w:val="true"/>
        </w:rPr>
        <w:t xml:space="preserve">- </w:t>
      </w:r>
      <w:r>
        <w:rPr>
          <w:rtl w:val="true"/>
        </w:rPr>
        <w:t>أسرار الأنوار</w:t>
      </w:r>
      <w:bookmarkEnd w:id="401"/>
    </w:p>
    <w:p>
      <w:pPr>
        <w:pStyle w:val="BookText"/>
        <w:rPr/>
      </w:pPr>
      <w:r>
        <w:rPr>
          <w:rFonts w:ascii="IRNazanin" w:hAnsi="IRNazanin" w:eastAsia="IRNazanin"/>
          <w:color w:val="111111"/>
          <w:sz w:val="28"/>
          <w:sz w:val="28"/>
          <w:szCs w:val="28"/>
          <w:rtl w:val="true"/>
          <w:lang w:bidi="fa-IR"/>
        </w:rPr>
        <w:t xml:space="preserve">فی مناقب الأئمة الأطهار فارسی للمؤرخ الماهر لسان الملک المعروف بسپهر میرزا محمد تقی خان الکاشانی نزیل طهران المتوفی بها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بتصنیفه لهذا الکتاب فی تاریخه الفارسی الکبیر الموسوم بناسخ التواریخ</w:t>
      </w:r>
      <w:r>
        <w:rPr>
          <w:rFonts w:eastAsia="IRNazanin" w:cs="IRNazanin"/>
          <w:color w:val="111111"/>
          <w:sz w:val="28"/>
          <w:szCs w:val="28"/>
          <w:rtl w:val="true"/>
          <w:lang w:bidi="fa-IR"/>
        </w:rPr>
        <w:t>.</w:t>
      </w:r>
    </w:p>
    <w:p>
      <w:pPr>
        <w:pStyle w:val="Heading3"/>
        <w:numPr>
          <w:ilvl w:val="2"/>
          <w:numId w:val="1"/>
        </w:numPr>
        <w:rPr/>
      </w:pPr>
      <w:bookmarkStart w:id="402" w:name="__RefHeading___Toc7275037_73709187"/>
      <w:bookmarkStart w:id="403" w:name="_Toc180"/>
      <w:bookmarkEnd w:id="402"/>
      <w:r>
        <w:rPr/>
        <w:t>160</w:t>
      </w:r>
      <w:r>
        <w:rPr>
          <w:rtl w:val="true"/>
        </w:rPr>
        <w:t xml:space="preserve">- </w:t>
      </w:r>
      <w:r>
        <w:rPr>
          <w:rtl w:val="true"/>
        </w:rPr>
        <w:t>أسرار الأولیاء</w:t>
      </w:r>
      <w:bookmarkEnd w:id="403"/>
    </w:p>
    <w:p>
      <w:pPr>
        <w:pStyle w:val="BookText"/>
        <w:rPr/>
      </w:pPr>
      <w:r>
        <w:rPr>
          <w:rFonts w:ascii="IRNazanin" w:hAnsi="IRNazanin" w:eastAsia="IRNazanin"/>
          <w:color w:val="111111"/>
          <w:sz w:val="28"/>
          <w:sz w:val="28"/>
          <w:szCs w:val="28"/>
          <w:rtl w:val="true"/>
          <w:lang w:bidi="fa-IR"/>
        </w:rPr>
        <w:t>فی التصوف و العرفان فارسی مطبوع، سمی مؤلفه بإسحاق کما فی فهرس مکتبة السید راجه محمد مهدی فی قطر فیض‏آباد فراجعه‏</w:t>
      </w:r>
    </w:p>
    <w:p>
      <w:pPr>
        <w:pStyle w:val="Heading3"/>
        <w:numPr>
          <w:ilvl w:val="2"/>
          <w:numId w:val="1"/>
        </w:numPr>
        <w:rPr/>
      </w:pPr>
      <w:bookmarkStart w:id="404" w:name="__RefHeading___Toc7275039_73709187"/>
      <w:bookmarkStart w:id="405" w:name="_Toc181"/>
      <w:bookmarkEnd w:id="404"/>
      <w:r>
        <w:rPr/>
        <w:t>161</w:t>
      </w:r>
      <w:r>
        <w:rPr>
          <w:rtl w:val="true"/>
        </w:rPr>
        <w:t xml:space="preserve">- </w:t>
      </w:r>
      <w:r>
        <w:rPr>
          <w:rtl w:val="true"/>
        </w:rPr>
        <w:t>أسرار البرانیات‏</w:t>
      </w:r>
      <w:bookmarkEnd w:id="405"/>
    </w:p>
    <w:p>
      <w:pPr>
        <w:pStyle w:val="BookText"/>
        <w:rPr/>
      </w:pPr>
      <w:r>
        <w:rPr>
          <w:rFonts w:ascii="IRNazanin" w:hAnsi="IRNazanin" w:eastAsia="IRNazanin"/>
          <w:color w:val="111111"/>
          <w:sz w:val="28"/>
          <w:sz w:val="28"/>
          <w:szCs w:val="28"/>
          <w:rtl w:val="true"/>
          <w:lang w:bidi="fa-IR"/>
        </w:rPr>
        <w:t xml:space="preserve">لأبی موسی جابر بن حیان بن عبد الله الصوفی الکوفی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یأتی أسرار الکیمیاء له</w:t>
      </w:r>
      <w:r>
        <w:rPr>
          <w:rFonts w:eastAsia="IRNazanin" w:cs="IRNazanin"/>
          <w:color w:val="111111"/>
          <w:sz w:val="28"/>
          <w:szCs w:val="28"/>
          <w:rtl w:val="true"/>
          <w:lang w:bidi="fa-IR"/>
        </w:rPr>
        <w:t>.</w:t>
      </w:r>
    </w:p>
    <w:p>
      <w:pPr>
        <w:pStyle w:val="Heading3"/>
        <w:numPr>
          <w:ilvl w:val="2"/>
          <w:numId w:val="1"/>
        </w:numPr>
        <w:rPr/>
      </w:pPr>
      <w:bookmarkStart w:id="406" w:name="__RefHeading___Toc7275041_73709187"/>
      <w:bookmarkStart w:id="407" w:name="_Toc182"/>
      <w:bookmarkEnd w:id="406"/>
      <w:r>
        <w:rPr/>
        <w:t>162</w:t>
      </w:r>
      <w:r>
        <w:rPr>
          <w:rtl w:val="true"/>
        </w:rPr>
        <w:t xml:space="preserve">- </w:t>
      </w:r>
      <w:r>
        <w:rPr>
          <w:rtl w:val="true"/>
        </w:rPr>
        <w:t>أسرار البسملة</w:t>
      </w:r>
      <w:bookmarkEnd w:id="407"/>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ذکره فی آخر کتابه خلاصة الاخبار 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408" w:name="__RefHeading___Toc7275043_73709187"/>
      <w:bookmarkStart w:id="409" w:name="_Toc183"/>
      <w:bookmarkEnd w:id="408"/>
      <w:r>
        <w:rPr/>
        <w:t>163</w:t>
      </w:r>
      <w:r>
        <w:rPr>
          <w:rtl w:val="true"/>
        </w:rPr>
        <w:t xml:space="preserve">- </w:t>
      </w:r>
      <w:r>
        <w:rPr>
          <w:rtl w:val="true"/>
        </w:rPr>
        <w:t>أسرار البلاغة</w:t>
      </w:r>
      <w:bookmarkEnd w:id="4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بهاء الدین محمد بن الحسین بن عبد الصمد الحارثی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إلیه مع المخلاة المنسوبة إلیه فی النسخة المطبوعة بمصر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و السلام علی رسوله و مصطفاه، فصل یشتمل علی النثر و معانیه و حد البلاغة و الفصاحة و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المخلاة للبهائی أنه غیر هذا المطبوع کما یأتی فی السین سر الصناعة و أسرار البلاغة الذی هو لابن جنی</w:t>
      </w:r>
      <w:r>
        <w:rPr>
          <w:rFonts w:eastAsia="IRNazanin" w:cs="IRNazanin"/>
          <w:color w:val="111111"/>
          <w:sz w:val="28"/>
          <w:szCs w:val="28"/>
          <w:rtl w:val="true"/>
          <w:lang w:bidi="fa-IR"/>
        </w:rPr>
        <w:t xml:space="preserve">. </w:t>
      </w:r>
      <w:bookmarkStart w:id="410" w:name="pg11673_170360"/>
    </w:p>
    <w:p>
      <w:pPr>
        <w:pStyle w:val="Heading3"/>
        <w:numPr>
          <w:ilvl w:val="2"/>
          <w:numId w:val="1"/>
        </w:numPr>
        <w:rPr/>
      </w:pPr>
      <w:bookmarkStart w:id="411" w:name="__RefHeading___Toc7275045_73709187"/>
      <w:bookmarkStart w:id="412" w:name="_Toc184"/>
      <w:bookmarkEnd w:id="410"/>
      <w:bookmarkEnd w:id="411"/>
      <w:r>
        <w:rPr/>
        <w:t>164</w:t>
      </w:r>
      <w:r>
        <w:rPr>
          <w:rtl w:val="true"/>
        </w:rPr>
        <w:t xml:space="preserve">- </w:t>
      </w:r>
      <w:r>
        <w:rPr>
          <w:rtl w:val="true"/>
        </w:rPr>
        <w:t>أسرار التنزیل‏</w:t>
      </w:r>
      <w:bookmarkEnd w:id="412"/>
    </w:p>
    <w:p>
      <w:pPr>
        <w:pStyle w:val="BookText"/>
        <w:rPr/>
      </w:pPr>
      <w:r>
        <w:rPr>
          <w:rFonts w:ascii="IRNazanin" w:hAnsi="IRNazanin" w:eastAsia="IRNazanin"/>
          <w:color w:val="111111"/>
          <w:sz w:val="28"/>
          <w:sz w:val="28"/>
          <w:szCs w:val="28"/>
          <w:rtl w:val="true"/>
          <w:lang w:bidi="fa-IR"/>
        </w:rPr>
        <w:t xml:space="preserve">مختصر من التفسیر الکبیر، اختصره مؤلف أصله، المولی محمد حسین بن آقا باقر البروجردی المتوفی فی نیف و ثلاث مائة بعد الألف، ذکره ولده آقا نور الدین المتوفی بطهران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النص الجلی تصنیف والده المذکور</w:t>
      </w:r>
      <w:r>
        <w:rPr>
          <w:rFonts w:eastAsia="IRNazanin" w:cs="IRNazanin"/>
          <w:color w:val="111111"/>
          <w:sz w:val="28"/>
          <w:szCs w:val="28"/>
          <w:rtl w:val="true"/>
          <w:lang w:bidi="fa-IR"/>
        </w:rPr>
        <w:t>.</w:t>
      </w:r>
    </w:p>
    <w:p>
      <w:pPr>
        <w:pStyle w:val="Heading3"/>
        <w:numPr>
          <w:ilvl w:val="2"/>
          <w:numId w:val="1"/>
        </w:numPr>
        <w:rPr/>
      </w:pPr>
      <w:bookmarkStart w:id="413" w:name="__RefHeading___Toc7275047_73709187"/>
      <w:bookmarkStart w:id="414" w:name="_Toc185"/>
      <w:bookmarkEnd w:id="413"/>
      <w:r>
        <w:rPr/>
        <w:t>165</w:t>
      </w:r>
      <w:r>
        <w:rPr>
          <w:rtl w:val="true"/>
        </w:rPr>
        <w:t xml:space="preserve">- </w:t>
      </w:r>
      <w:r>
        <w:rPr>
          <w:rtl w:val="true"/>
        </w:rPr>
        <w:t>أسرار التوحید</w:t>
      </w:r>
      <w:bookmarkEnd w:id="414"/>
    </w:p>
    <w:p>
      <w:pPr>
        <w:pStyle w:val="BookText"/>
        <w:rPr/>
      </w:pPr>
      <w:r>
        <w:rPr>
          <w:rFonts w:ascii="IRNazanin" w:hAnsi="IRNazanin" w:eastAsia="IRNazanin"/>
          <w:color w:val="111111"/>
          <w:sz w:val="28"/>
          <w:sz w:val="28"/>
          <w:szCs w:val="28"/>
          <w:rtl w:val="true"/>
          <w:lang w:bidi="fa-IR"/>
        </w:rPr>
        <w:t xml:space="preserve">فارسی فی تفسیر سورة التوحید، للسید أبی تراب ابن السید أبی طالب بن أبی تراب الحسینی القائنی المتوفی حدود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طبع علی هامش اللؤلؤة الغالیة لوالده العالم الجلیل الذی توفی فی طریق سفره إلی الحج فی کراچی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415" w:name="__RefHeading___Toc7275049_73709187"/>
      <w:bookmarkStart w:id="416" w:name="_Toc186"/>
      <w:bookmarkEnd w:id="415"/>
      <w:r>
        <w:rPr/>
        <w:t>166</w:t>
      </w:r>
      <w:r>
        <w:rPr>
          <w:rtl w:val="true"/>
        </w:rPr>
        <w:t xml:space="preserve">- </w:t>
      </w:r>
      <w:r>
        <w:rPr>
          <w:rtl w:val="true"/>
        </w:rPr>
        <w:t>أسرار التوحید</w:t>
      </w:r>
      <w:bookmarkEnd w:id="416"/>
    </w:p>
    <w:p>
      <w:pPr>
        <w:pStyle w:val="BookText"/>
        <w:rPr/>
      </w:pPr>
      <w:r>
        <w:rPr>
          <w:rFonts w:ascii="IRNazanin" w:hAnsi="IRNazanin" w:eastAsia="IRNazanin"/>
          <w:color w:val="111111"/>
          <w:sz w:val="28"/>
          <w:sz w:val="28"/>
          <w:szCs w:val="28"/>
          <w:rtl w:val="true"/>
          <w:lang w:bidi="fa-IR"/>
        </w:rPr>
        <w:t>فی شرح الاسم الأعظم و شرح هویته، للشیخ العارف الفقیه المتکلم المفسر المولی عبد الوحید بن نعمة الله بن یحیی الدیلمی الجیلانی الأسترآبادی تلمیذ الشیخ البهائی و صاحب الآیات البینات و إثبات الشوق و غیرهما مما ذکر جمیعها فی الریاض‏</w:t>
      </w:r>
    </w:p>
    <w:p>
      <w:pPr>
        <w:pStyle w:val="Heading3"/>
        <w:numPr>
          <w:ilvl w:val="2"/>
          <w:numId w:val="1"/>
        </w:numPr>
        <w:rPr/>
      </w:pPr>
      <w:bookmarkStart w:id="417" w:name="__RefHeading___Toc7275051_73709187"/>
      <w:bookmarkStart w:id="418" w:name="_Toc187"/>
      <w:bookmarkEnd w:id="417"/>
      <w:r>
        <w:rPr/>
        <w:t>167</w:t>
      </w:r>
      <w:r>
        <w:rPr>
          <w:rtl w:val="true"/>
        </w:rPr>
        <w:t xml:space="preserve">- </w:t>
      </w:r>
      <w:r>
        <w:rPr>
          <w:rtl w:val="true"/>
        </w:rPr>
        <w:t>أسرار الحج‏</w:t>
      </w:r>
      <w:bookmarkEnd w:id="418"/>
    </w:p>
    <w:p>
      <w:pPr>
        <w:pStyle w:val="BookText"/>
        <w:rPr/>
      </w:pPr>
      <w:r>
        <w:rPr>
          <w:rFonts w:ascii="IRNazanin" w:hAnsi="IRNazanin" w:eastAsia="IRNazanin"/>
          <w:color w:val="111111"/>
          <w:sz w:val="28"/>
          <w:sz w:val="28"/>
          <w:szCs w:val="28"/>
          <w:rtl w:val="true"/>
          <w:lang w:bidi="fa-IR"/>
        </w:rPr>
        <w:t xml:space="preserve">فارسی فی أسراره و حکمه الباطنیة و آدابه و أعماله الظاهریة من الأدعیة و بعض الزیارات للمولی أحمد بن محمد مهدی بن أبی ذر النراقی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حجاج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419" w:name="__RefHeading___Toc7275053_73709187"/>
      <w:bookmarkStart w:id="420" w:name="_Toc188"/>
      <w:bookmarkEnd w:id="419"/>
      <w:r>
        <w:rPr/>
        <w:t>168</w:t>
      </w:r>
      <w:r>
        <w:rPr>
          <w:rtl w:val="true"/>
        </w:rPr>
        <w:t xml:space="preserve">- </w:t>
      </w:r>
      <w:r>
        <w:rPr>
          <w:rtl w:val="true"/>
        </w:rPr>
        <w:t>أسرار الحج‏</w:t>
      </w:r>
      <w:bookmarkEnd w:id="420"/>
    </w:p>
    <w:p>
      <w:pPr>
        <w:pStyle w:val="BookText"/>
        <w:rPr/>
      </w:pPr>
      <w:r>
        <w:rPr>
          <w:rFonts w:ascii="IRNazanin" w:hAnsi="IRNazanin" w:eastAsia="IRNazanin"/>
          <w:color w:val="111111"/>
          <w:sz w:val="28"/>
          <w:sz w:val="28"/>
          <w:szCs w:val="28"/>
          <w:rtl w:val="true"/>
          <w:lang w:bidi="fa-IR"/>
        </w:rPr>
        <w:t>لبعض الأصحاب فارسی مختصر، مطبوع صغیر الحجم، لا أعرف اسم مؤلفه</w:t>
      </w:r>
      <w:r>
        <w:rPr>
          <w:rFonts w:eastAsia="IRNazanin" w:cs="IRNazanin"/>
          <w:color w:val="111111"/>
          <w:sz w:val="28"/>
          <w:szCs w:val="28"/>
          <w:rtl w:val="true"/>
          <w:lang w:bidi="fa-IR"/>
        </w:rPr>
        <w:t>.</w:t>
      </w:r>
    </w:p>
    <w:p>
      <w:pPr>
        <w:pStyle w:val="Heading3"/>
        <w:numPr>
          <w:ilvl w:val="2"/>
          <w:numId w:val="1"/>
        </w:numPr>
        <w:rPr/>
      </w:pPr>
      <w:bookmarkStart w:id="421" w:name="__RefHeading___Toc7275055_73709187"/>
      <w:bookmarkStart w:id="422" w:name="_Toc189"/>
      <w:bookmarkEnd w:id="421"/>
      <w:r>
        <w:rPr/>
        <w:t>169</w:t>
      </w:r>
      <w:r>
        <w:rPr>
          <w:rtl w:val="true"/>
        </w:rPr>
        <w:t xml:space="preserve">- </w:t>
      </w:r>
      <w:r>
        <w:rPr>
          <w:rtl w:val="true"/>
        </w:rPr>
        <w:t>أسرار الحج‏</w:t>
      </w:r>
      <w:bookmarkEnd w:id="422"/>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 إنه ألفه إجابة لسؤال آقا محمد باقر الیزدی</w:t>
      </w:r>
      <w:r>
        <w:rPr>
          <w:rFonts w:eastAsia="IRNazanin" w:cs="IRNazanin"/>
          <w:color w:val="111111"/>
          <w:sz w:val="28"/>
          <w:szCs w:val="28"/>
          <w:rtl w:val="true"/>
          <w:lang w:bidi="fa-IR"/>
        </w:rPr>
        <w:t>.</w:t>
      </w:r>
    </w:p>
    <w:p>
      <w:pPr>
        <w:pStyle w:val="Heading3"/>
        <w:numPr>
          <w:ilvl w:val="2"/>
          <w:numId w:val="1"/>
        </w:numPr>
        <w:rPr/>
      </w:pPr>
      <w:bookmarkStart w:id="423" w:name="__RefHeading___Toc7275057_73709187"/>
      <w:bookmarkStart w:id="424" w:name="_Toc190"/>
      <w:bookmarkEnd w:id="423"/>
      <w:r>
        <w:rPr/>
        <w:t>170</w:t>
      </w:r>
      <w:r>
        <w:rPr>
          <w:rtl w:val="true"/>
        </w:rPr>
        <w:t xml:space="preserve">- </w:t>
      </w:r>
      <w:r>
        <w:rPr>
          <w:rtl w:val="true"/>
        </w:rPr>
        <w:t>أسرار الحج‏</w:t>
      </w:r>
      <w:bookmarkEnd w:id="42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صاحب العوالی و المجلی و الدرر اللآلی الذی فرغ من تبییضه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کتابه المجلی المذکور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425" w:name="pg11673_170362"/>
    </w:p>
    <w:p>
      <w:pPr>
        <w:pStyle w:val="Heading3"/>
        <w:numPr>
          <w:ilvl w:val="2"/>
          <w:numId w:val="1"/>
        </w:numPr>
        <w:rPr/>
      </w:pPr>
      <w:bookmarkStart w:id="426" w:name="__RefHeading___Toc7275059_73709187"/>
      <w:bookmarkStart w:id="427" w:name="_Toc191"/>
      <w:bookmarkEnd w:id="425"/>
      <w:bookmarkEnd w:id="426"/>
      <w:r>
        <w:rPr/>
        <w:t>171</w:t>
      </w:r>
      <w:r>
        <w:rPr>
          <w:rtl w:val="true"/>
        </w:rPr>
        <w:t xml:space="preserve">- </w:t>
      </w:r>
      <w:r>
        <w:rPr>
          <w:rtl w:val="true"/>
        </w:rPr>
        <w:t>أسرار الحج‏</w:t>
      </w:r>
      <w:bookmarkEnd w:id="427"/>
    </w:p>
    <w:p>
      <w:pPr>
        <w:pStyle w:val="BookText"/>
        <w:rPr/>
      </w:pPr>
      <w:r>
        <w:rPr>
          <w:rFonts w:ascii="IRNazanin" w:hAnsi="IRNazanin" w:eastAsia="IRNazanin"/>
          <w:color w:val="111111"/>
          <w:sz w:val="28"/>
          <w:sz w:val="28"/>
          <w:szCs w:val="28"/>
          <w:rtl w:val="true"/>
          <w:lang w:bidi="fa-IR"/>
        </w:rPr>
        <w:t>للسید محمد مهدی بن محمد جعفر الموسوی التنکابنی، ذکره فی آخر کتابه خلاصة الاخبار الذی ألفه سنة</w:t>
      </w:r>
      <w:r>
        <w:rPr>
          <w:rFonts w:eastAsia="IRNazanin" w:cs="IRNazanin"/>
          <w:color w:val="111111"/>
          <w:sz w:val="28"/>
          <w:szCs w:val="28"/>
          <w:rtl w:val="true"/>
          <w:lang w:bidi="fa-IR"/>
        </w:rPr>
        <w:t>.</w:t>
      </w:r>
    </w:p>
    <w:p>
      <w:pPr>
        <w:pStyle w:val="Heading3"/>
        <w:numPr>
          <w:ilvl w:val="2"/>
          <w:numId w:val="1"/>
        </w:numPr>
        <w:rPr/>
      </w:pPr>
      <w:bookmarkStart w:id="428" w:name="__RefHeading___Toc7275061_73709187"/>
      <w:bookmarkStart w:id="429" w:name="_Toc192"/>
      <w:bookmarkEnd w:id="428"/>
      <w:r>
        <w:rPr/>
        <w:t>172</w:t>
      </w:r>
      <w:r>
        <w:rPr>
          <w:rtl w:val="true"/>
        </w:rPr>
        <w:t xml:space="preserve">- </w:t>
      </w:r>
      <w:r>
        <w:rPr>
          <w:rtl w:val="true"/>
        </w:rPr>
        <w:t>أسرار الحروف‏</w:t>
      </w:r>
      <w:bookmarkEnd w:id="429"/>
    </w:p>
    <w:p>
      <w:pPr>
        <w:pStyle w:val="BookText"/>
        <w:rPr/>
      </w:pPr>
      <w:r>
        <w:rPr>
          <w:rFonts w:ascii="IRNazanin" w:hAnsi="IRNazanin" w:eastAsia="IRNazanin"/>
          <w:color w:val="111111"/>
          <w:sz w:val="28"/>
          <w:sz w:val="28"/>
          <w:szCs w:val="28"/>
          <w:rtl w:val="true"/>
          <w:lang w:bidi="fa-IR"/>
        </w:rPr>
        <w:t xml:space="preserve">للمولوی أحمد بن القاضی نصر الله الدبیلی التتوی المستبصر، الشهید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القاضی نور الله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و ذکر کیفیة استبصاره علی ما سمعه منه شفاها و ذکر شهادته و تصانیفه، منها أسرار الحروف بعنوان الرسالة، قال فیه رموز الأعداد علی طبق کتاب المفاحص، و یأتی کتاب المفاحص فی علم الحروف لصائن الدین علی بن محمد ترکة الذی ألفه سنة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و مر من تصانیفه أحسن القصص المختصر من تاریخه الکبیر الموسوم بألفی</w:t>
      </w:r>
      <w:r>
        <w:rPr>
          <w:rFonts w:eastAsia="IRNazanin" w:cs="IRNazanin"/>
          <w:color w:val="111111"/>
          <w:sz w:val="28"/>
          <w:szCs w:val="28"/>
          <w:rtl w:val="true"/>
          <w:lang w:bidi="fa-IR"/>
        </w:rPr>
        <w:t>.</w:t>
      </w:r>
    </w:p>
    <w:p>
      <w:pPr>
        <w:pStyle w:val="Heading3"/>
        <w:numPr>
          <w:ilvl w:val="2"/>
          <w:numId w:val="1"/>
        </w:numPr>
        <w:rPr/>
      </w:pPr>
      <w:bookmarkStart w:id="430" w:name="__RefHeading___Toc7275063_73709187"/>
      <w:bookmarkStart w:id="431" w:name="_Toc193"/>
      <w:bookmarkEnd w:id="430"/>
      <w:r>
        <w:rPr/>
        <w:t>173</w:t>
      </w:r>
      <w:r>
        <w:rPr>
          <w:rtl w:val="true"/>
        </w:rPr>
        <w:t xml:space="preserve">- </w:t>
      </w:r>
      <w:r>
        <w:rPr>
          <w:rtl w:val="true"/>
        </w:rPr>
        <w:t>أسرار الحکم‏</w:t>
      </w:r>
      <w:bookmarkEnd w:id="431"/>
    </w:p>
    <w:p>
      <w:pPr>
        <w:pStyle w:val="BookText"/>
        <w:rPr/>
      </w:pPr>
      <w:r>
        <w:rPr>
          <w:rFonts w:ascii="IRNazanin" w:hAnsi="IRNazanin" w:eastAsia="IRNazanin"/>
          <w:color w:val="111111"/>
          <w:sz w:val="28"/>
          <w:sz w:val="28"/>
          <w:szCs w:val="28"/>
          <w:rtl w:val="true"/>
          <w:lang w:bidi="fa-IR"/>
        </w:rPr>
        <w:t xml:space="preserve">فارسی فی أسرار الفلسفة و دقائق المعارف للفیلسوف الفقیه العارف الملقب بأسرار المولی هادی بن مهدی السبزواری المولود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بقعته بظهر سبزوار، ترجمه مفصلا فی الجزء الثالث من مطلع الشمس، و حکی فهرس تصانیفه عن ولده آقا محمد إسماعیل، و الأسرار هذا فی جزءین طبعا فی مجلد واحد مرة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القیمة کافل لمعرفة النفس، و الحق تعالی شأنه، و معرفة النبی المطلق و الإمام بالحق، حاو لبیان الحقوق و أسرار الأحکام من الطهارة و الصلاة و الزکاة و الصیام عناوینه، نفس‏شناسی، حق‏شناسی، پیغمبر و امام‏شناسی، اسرار أحکام‏شناسی، متضمن لشرح القصیدة العینیة فی بیان حقیقة النفس للشیخ الرئیس أبی علی بن سینا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هبطت إلیک من المحل الأرفع‏</w:t>
      </w:r>
    </w:p>
    <w:p>
      <w:pPr>
        <w:pStyle w:val="BookText"/>
        <w:rPr/>
      </w:pPr>
      <w:r>
        <w:rPr>
          <w:rFonts w:ascii="IRNazanin" w:hAnsi="IRNazanin" w:eastAsia="IRNazanin"/>
          <w:color w:val="111111"/>
          <w:sz w:val="28"/>
          <w:sz w:val="28"/>
          <w:szCs w:val="28"/>
          <w:rtl w:val="true"/>
          <w:lang w:bidi="fa-IR"/>
        </w:rPr>
        <w:t>ورقاء ذات تعزز و تمنع‏</w:t>
      </w:r>
    </w:p>
    <w:p>
      <w:pPr>
        <w:pStyle w:val="Heading3"/>
        <w:numPr>
          <w:ilvl w:val="2"/>
          <w:numId w:val="1"/>
        </w:numPr>
        <w:rPr/>
      </w:pPr>
      <w:bookmarkStart w:id="432" w:name="__RefHeading___Toc7275065_73709187"/>
      <w:bookmarkStart w:id="433" w:name="_Toc194"/>
      <w:bookmarkEnd w:id="432"/>
      <w:r>
        <w:rPr/>
        <w:t>174</w:t>
      </w:r>
      <w:r>
        <w:rPr>
          <w:rtl w:val="true"/>
        </w:rPr>
        <w:t xml:space="preserve">- </w:t>
      </w:r>
      <w:r>
        <w:rPr>
          <w:rtl w:val="true"/>
        </w:rPr>
        <w:t>أسرار الحکمة</w:t>
      </w:r>
      <w:bookmarkEnd w:id="4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الخلقة للسید علی أکبر بن السید محمد بن السید دلدار علی النقوی اللکهنوی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 xml:space="preserve">. </w:t>
      </w:r>
      <w:bookmarkStart w:id="434" w:name="pg11673_170363"/>
    </w:p>
    <w:p>
      <w:pPr>
        <w:pStyle w:val="Heading3"/>
        <w:numPr>
          <w:ilvl w:val="2"/>
          <w:numId w:val="1"/>
        </w:numPr>
        <w:rPr/>
      </w:pPr>
      <w:bookmarkStart w:id="435" w:name="__RefHeading___Toc7275067_73709187"/>
      <w:bookmarkStart w:id="436" w:name="_Toc195"/>
      <w:bookmarkEnd w:id="434"/>
      <w:bookmarkEnd w:id="435"/>
      <w:r>
        <w:rPr/>
        <w:t>175</w:t>
      </w:r>
      <w:r>
        <w:rPr>
          <w:rtl w:val="true"/>
        </w:rPr>
        <w:t xml:space="preserve">- </w:t>
      </w:r>
      <w:r>
        <w:rPr>
          <w:rtl w:val="true"/>
        </w:rPr>
        <w:t>الأسرار الخفیة</w:t>
      </w:r>
      <w:bookmarkEnd w:id="436"/>
    </w:p>
    <w:p>
      <w:pPr>
        <w:pStyle w:val="BookText"/>
        <w:rPr/>
      </w:pPr>
      <w:r>
        <w:rPr>
          <w:rFonts w:ascii="IRNazanin" w:hAnsi="IRNazanin" w:eastAsia="IRNazanin"/>
          <w:color w:val="111111"/>
          <w:sz w:val="28"/>
          <w:sz w:val="28"/>
          <w:szCs w:val="28"/>
          <w:rtl w:val="true"/>
          <w:lang w:bidi="fa-IR"/>
        </w:rPr>
        <w:t xml:space="preserve">فی العلوم العقلیة من الحکمیة و الکلامیة و المنطقیة لآیة الله العلامة الحلی الشیخ جمال الدین الحسن بن یوسف بن المطهر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ألفه باسم هارون بن شمس الدین الجوینی الذی توفی سنة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رأیت النسخة بخطه الشریف فی الخزانة الغرویة</w:t>
      </w:r>
      <w:r>
        <w:rPr>
          <w:rFonts w:eastAsia="IRNazanin" w:cs="IRNazanin"/>
          <w:color w:val="111111"/>
          <w:sz w:val="28"/>
          <w:szCs w:val="28"/>
          <w:rtl w:val="true"/>
          <w:lang w:bidi="fa-IR"/>
        </w:rPr>
        <w:t>.</w:t>
      </w:r>
    </w:p>
    <w:p>
      <w:pPr>
        <w:pStyle w:val="Heading3"/>
        <w:numPr>
          <w:ilvl w:val="2"/>
          <w:numId w:val="1"/>
        </w:numPr>
        <w:rPr/>
      </w:pPr>
      <w:bookmarkStart w:id="437" w:name="__RefHeading___Toc7275069_73709187"/>
      <w:bookmarkStart w:id="438" w:name="_Toc196"/>
      <w:bookmarkEnd w:id="437"/>
      <w:r>
        <w:rPr/>
        <w:t>176</w:t>
      </w:r>
      <w:r>
        <w:rPr>
          <w:rtl w:val="true"/>
        </w:rPr>
        <w:t xml:space="preserve">- </w:t>
      </w:r>
      <w:r>
        <w:rPr>
          <w:rtl w:val="true"/>
        </w:rPr>
        <w:t>أسرار الخیبة من استرجاع البصرة و الشعیبة</w:t>
      </w:r>
      <w:bookmarkEnd w:id="438"/>
    </w:p>
    <w:p>
      <w:pPr>
        <w:pStyle w:val="BookText"/>
        <w:rPr/>
      </w:pPr>
      <w:r>
        <w:rPr>
          <w:rFonts w:ascii="IRNazanin" w:hAnsi="IRNazanin" w:eastAsia="IRNazanin"/>
          <w:color w:val="111111"/>
          <w:sz w:val="28"/>
          <w:sz w:val="28"/>
          <w:szCs w:val="28"/>
          <w:rtl w:val="true"/>
          <w:lang w:bidi="fa-IR"/>
        </w:rPr>
        <w:t xml:space="preserve">للسید المعاصر هبة الدین محمد علی بن الحسین الشهیر بالشهرستانی، ألفه سنة انکسار المسلمین بالبصرة و خیبتهم عن فتح الشعیبة و هی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کشف فیه الأسرار الخفیة لخیبة الأمنیة، و قد ترجم بالترکیة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نشرت الترجمة</w:t>
      </w:r>
      <w:r>
        <w:rPr>
          <w:rFonts w:eastAsia="IRNazanin" w:cs="IRNazanin"/>
          <w:color w:val="111111"/>
          <w:sz w:val="28"/>
          <w:szCs w:val="28"/>
          <w:rtl w:val="true"/>
          <w:lang w:bidi="fa-IR"/>
        </w:rPr>
        <w:t>.</w:t>
      </w:r>
    </w:p>
    <w:p>
      <w:pPr>
        <w:pStyle w:val="Heading3"/>
        <w:numPr>
          <w:ilvl w:val="2"/>
          <w:numId w:val="1"/>
        </w:numPr>
        <w:rPr/>
      </w:pPr>
      <w:bookmarkStart w:id="439" w:name="__RefHeading___Toc7275071_73709187"/>
      <w:bookmarkStart w:id="440" w:name="_Toc197"/>
      <w:bookmarkEnd w:id="439"/>
      <w:r>
        <w:rPr/>
        <w:t>177</w:t>
      </w:r>
      <w:r>
        <w:rPr>
          <w:rtl w:val="true"/>
        </w:rPr>
        <w:t xml:space="preserve">- </w:t>
      </w:r>
      <w:r>
        <w:rPr>
          <w:rtl w:val="true"/>
        </w:rPr>
        <w:t>أسرار الدعوات‏</w:t>
      </w:r>
      <w:bookmarkEnd w:id="440"/>
    </w:p>
    <w:p>
      <w:pPr>
        <w:pStyle w:val="BookText"/>
        <w:rPr/>
      </w:pPr>
      <w:r>
        <w:rPr>
          <w:rFonts w:ascii="IRNazanin" w:hAnsi="IRNazanin" w:eastAsia="IRNazanin"/>
          <w:color w:val="111111"/>
          <w:sz w:val="28"/>
          <w:sz w:val="28"/>
          <w:szCs w:val="28"/>
          <w:rtl w:val="true"/>
          <w:lang w:bidi="fa-IR"/>
        </w:rPr>
        <w:t xml:space="preserve">لقضاء الحاجات و ما لا یستغنی عنه لاستدراک الدلالات للسید رضی الدین علی بن موسی بن طاوس الحسنی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ذکره من تصانیفه فی کتابه الإجازات لکشف طرق المفازات‏</w:t>
      </w:r>
    </w:p>
    <w:p>
      <w:pPr>
        <w:pStyle w:val="Heading3"/>
        <w:numPr>
          <w:ilvl w:val="2"/>
          <w:numId w:val="1"/>
        </w:numPr>
        <w:rPr/>
      </w:pPr>
      <w:bookmarkStart w:id="441" w:name="__RefHeading___Toc7275073_73709187"/>
      <w:bookmarkStart w:id="442" w:name="_Toc198"/>
      <w:bookmarkEnd w:id="441"/>
      <w:r>
        <w:rPr/>
        <w:t>178</w:t>
      </w:r>
      <w:r>
        <w:rPr>
          <w:rtl w:val="true"/>
        </w:rPr>
        <w:t xml:space="preserve">- </w:t>
      </w:r>
      <w:r>
        <w:rPr>
          <w:rtl w:val="true"/>
        </w:rPr>
        <w:t>أسرار الزکاة و الصوم و الحج‏</w:t>
      </w:r>
      <w:bookmarkEnd w:id="442"/>
    </w:p>
    <w:p>
      <w:pPr>
        <w:pStyle w:val="BookText"/>
        <w:rPr/>
      </w:pPr>
      <w:r>
        <w:rPr>
          <w:rFonts w:ascii="Amiri" w:hAnsi="Amiri" w:eastAsia="Amiri" w:cs="Amiri"/>
          <w:color w:val="111111"/>
          <w:sz w:val="28"/>
          <w:sz w:val="28"/>
          <w:szCs w:val="28"/>
          <w:rtl w:val="true"/>
          <w:lang w:bidi="ar-SA"/>
        </w:rPr>
        <w:t xml:space="preserve">للشیخ زین الدین بن علی بن أحمد الشامی العاملی الشهید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فی الصدقة و الزکاة قوله تعالی‏ مَثَلُ الَّذِینَ یُنْفِقُونَ أَمْوالَهُمْ فِی سَبِیلِ اللَّهِ‏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کشف الحجب إنه استخرجه من جواهر القرآن للغزالی، و له أیضا أسرار الصلاة الموسوم بالتنبیهات العلیة یأتی</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275075_73709187"/>
      <w:bookmarkStart w:id="444" w:name="_Toc199"/>
      <w:bookmarkEnd w:id="443"/>
      <w:r>
        <w:rPr/>
        <w:t>179</w:t>
      </w:r>
      <w:r>
        <w:rPr>
          <w:rtl w:val="true"/>
        </w:rPr>
        <w:t xml:space="preserve">- </w:t>
      </w:r>
      <w:r>
        <w:rPr>
          <w:rtl w:val="true"/>
        </w:rPr>
        <w:t>أسرار الزکاة و الصوم و الحج و غیرها</w:t>
      </w:r>
      <w:bookmarkEnd w:id="444"/>
    </w:p>
    <w:p>
      <w:pPr>
        <w:pStyle w:val="BookText"/>
        <w:rPr/>
      </w:pPr>
      <w:r>
        <w:rPr>
          <w:rFonts w:ascii="IRNazanin" w:hAnsi="IRNazanin" w:eastAsia="IRNazanin"/>
          <w:color w:val="111111"/>
          <w:sz w:val="28"/>
          <w:sz w:val="28"/>
          <w:szCs w:val="28"/>
          <w:rtl w:val="true"/>
          <w:lang w:bidi="fa-IR"/>
        </w:rPr>
        <w:t>للمولی العارف الفقیه المفسر عبد الوحید بن نعمة الله بن یحیی الجیلانی الأسترآبادی تلمیذ الشیخ البهائی ذکره صاحب الریاض مع سائر تصانیفه الکثیرة و منها أسرار الصلاة الموسوم بمعیار الصلاة کما یأتی</w:t>
      </w:r>
      <w:r>
        <w:rPr>
          <w:rFonts w:eastAsia="IRNazanin" w:cs="IRNazanin"/>
          <w:color w:val="111111"/>
          <w:sz w:val="28"/>
          <w:szCs w:val="28"/>
          <w:rtl w:val="true"/>
          <w:lang w:bidi="fa-IR"/>
        </w:rPr>
        <w:t>.</w:t>
      </w:r>
    </w:p>
    <w:p>
      <w:pPr>
        <w:pStyle w:val="Heading3"/>
        <w:numPr>
          <w:ilvl w:val="2"/>
          <w:numId w:val="1"/>
        </w:numPr>
        <w:rPr/>
      </w:pPr>
      <w:bookmarkStart w:id="445" w:name="__RefHeading___Toc7275077_73709187"/>
      <w:bookmarkStart w:id="446" w:name="_Toc200"/>
      <w:bookmarkEnd w:id="445"/>
      <w:r>
        <w:rPr/>
        <w:t>180</w:t>
      </w:r>
      <w:r>
        <w:rPr>
          <w:rtl w:val="true"/>
        </w:rPr>
        <w:t xml:space="preserve">- </w:t>
      </w:r>
      <w:r>
        <w:rPr>
          <w:rtl w:val="true"/>
        </w:rPr>
        <w:t>أسرار الزیارة و برهان الإنابة</w:t>
      </w:r>
      <w:bookmarkEnd w:id="4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نجفی الأصفهانی الشیخ محمد تقی بن محمد باقر بن محمد تقی المتوفی فی 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للزیارة الجامعة، طبع علی هامش شرحه العربی لها الموسوم بحقائق الأسرار فی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447" w:name="pg11673_170365"/>
    </w:p>
    <w:p>
      <w:pPr>
        <w:pStyle w:val="Heading3"/>
        <w:numPr>
          <w:ilvl w:val="2"/>
          <w:numId w:val="1"/>
        </w:numPr>
        <w:rPr/>
      </w:pPr>
      <w:bookmarkStart w:id="448" w:name="__RefHeading___Toc7275079_73709187"/>
      <w:bookmarkStart w:id="449" w:name="_Toc201"/>
      <w:bookmarkEnd w:id="447"/>
      <w:bookmarkEnd w:id="448"/>
      <w:r>
        <w:rPr/>
        <w:t>181</w:t>
      </w:r>
      <w:r>
        <w:rPr>
          <w:rtl w:val="true"/>
        </w:rPr>
        <w:t xml:space="preserve">- </w:t>
      </w:r>
      <w:r>
        <w:rPr>
          <w:rtl w:val="true"/>
        </w:rPr>
        <w:t>أسرار سورة التوحید</w:t>
      </w:r>
      <w:bookmarkEnd w:id="449"/>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ذکره فی آخر کتابه خلاصة الاخبار الذی ألفه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و مر أسرار التوحید فی شرح الاسم الأعظم للمولی عبد الوحید</w:t>
      </w:r>
      <w:r>
        <w:rPr>
          <w:rFonts w:eastAsia="IRNazanin" w:cs="IRNazanin"/>
          <w:color w:val="111111"/>
          <w:sz w:val="28"/>
          <w:szCs w:val="28"/>
          <w:rtl w:val="true"/>
          <w:lang w:bidi="fa-IR"/>
        </w:rPr>
        <w:t>.</w:t>
      </w:r>
    </w:p>
    <w:p>
      <w:pPr>
        <w:pStyle w:val="Heading3"/>
        <w:numPr>
          <w:ilvl w:val="2"/>
          <w:numId w:val="1"/>
        </w:numPr>
        <w:rPr/>
      </w:pPr>
      <w:bookmarkStart w:id="450" w:name="__RefHeading___Toc7275081_73709187"/>
      <w:bookmarkStart w:id="451" w:name="_Toc202"/>
      <w:bookmarkEnd w:id="450"/>
      <w:r>
        <w:rPr/>
        <w:t>182</w:t>
      </w:r>
      <w:r>
        <w:rPr>
          <w:rtl w:val="true"/>
        </w:rPr>
        <w:t xml:space="preserve">- </w:t>
      </w:r>
      <w:r>
        <w:rPr>
          <w:rtl w:val="true"/>
        </w:rPr>
        <w:t>اسرار سه قل‏</w:t>
      </w:r>
      <w:bookmarkEnd w:id="451"/>
    </w:p>
    <w:p>
      <w:pPr>
        <w:pStyle w:val="BookText"/>
        <w:rPr/>
      </w:pPr>
      <w:r>
        <w:rPr>
          <w:rFonts w:ascii="IRNazanin" w:hAnsi="IRNazanin" w:eastAsia="IRNazanin"/>
          <w:color w:val="111111"/>
          <w:sz w:val="28"/>
          <w:sz w:val="28"/>
          <w:szCs w:val="28"/>
          <w:rtl w:val="true"/>
          <w:lang w:bidi="fa-IR"/>
        </w:rPr>
        <w:t>التوحید و المعوذتان، فارسی یوجد ضمن مجموعة من موقوفات السید علی الإیروانی بتبریز، لا أعرف اسم مؤلفه</w:t>
      </w:r>
      <w:r>
        <w:rPr>
          <w:rFonts w:eastAsia="IRNazanin" w:cs="IRNazanin"/>
          <w:color w:val="111111"/>
          <w:sz w:val="28"/>
          <w:szCs w:val="28"/>
          <w:rtl w:val="true"/>
          <w:lang w:bidi="fa-IR"/>
        </w:rPr>
        <w:t>.</w:t>
      </w:r>
    </w:p>
    <w:p>
      <w:pPr>
        <w:pStyle w:val="Heading3"/>
        <w:numPr>
          <w:ilvl w:val="2"/>
          <w:numId w:val="1"/>
        </w:numPr>
        <w:rPr/>
      </w:pPr>
      <w:bookmarkStart w:id="452" w:name="__RefHeading___Toc7275083_73709187"/>
      <w:bookmarkStart w:id="453" w:name="_Toc203"/>
      <w:bookmarkEnd w:id="452"/>
      <w:r>
        <w:rPr/>
        <w:t>183</w:t>
      </w:r>
      <w:r>
        <w:rPr>
          <w:rtl w:val="true"/>
        </w:rPr>
        <w:t xml:space="preserve">- </w:t>
      </w:r>
      <w:r>
        <w:rPr>
          <w:rtl w:val="true"/>
        </w:rPr>
        <w:t>اسرار شب‏</w:t>
      </w:r>
      <w:bookmarkEnd w:id="453"/>
    </w:p>
    <w:p>
      <w:pPr>
        <w:pStyle w:val="BookText"/>
        <w:rPr/>
      </w:pPr>
      <w:r>
        <w:rPr>
          <w:rFonts w:ascii="IRNazanin" w:hAnsi="IRNazanin" w:eastAsia="IRNazanin"/>
          <w:color w:val="111111"/>
          <w:sz w:val="28"/>
          <w:sz w:val="28"/>
          <w:szCs w:val="28"/>
          <w:rtl w:val="true"/>
          <w:lang w:bidi="fa-IR"/>
        </w:rPr>
        <w:t>فارسی أدبی لعباس الخلیلی طبع بإیران</w:t>
      </w:r>
      <w:r>
        <w:rPr>
          <w:rFonts w:eastAsia="IRNazanin" w:cs="IRNazanin"/>
          <w:color w:val="111111"/>
          <w:sz w:val="28"/>
          <w:szCs w:val="28"/>
          <w:rtl w:val="true"/>
          <w:lang w:bidi="fa-IR"/>
        </w:rPr>
        <w:t>.</w:t>
      </w:r>
    </w:p>
    <w:p>
      <w:pPr>
        <w:pStyle w:val="Heading3"/>
        <w:numPr>
          <w:ilvl w:val="2"/>
          <w:numId w:val="1"/>
        </w:numPr>
        <w:rPr/>
      </w:pPr>
      <w:bookmarkStart w:id="454" w:name="__RefHeading___Toc7275085_73709187"/>
      <w:bookmarkStart w:id="455" w:name="_Toc204"/>
      <w:bookmarkEnd w:id="454"/>
      <w:r>
        <w:rPr/>
        <w:t>184</w:t>
      </w:r>
      <w:r>
        <w:rPr>
          <w:rtl w:val="true"/>
        </w:rPr>
        <w:t xml:space="preserve">- </w:t>
      </w:r>
      <w:r>
        <w:rPr>
          <w:rtl w:val="true"/>
        </w:rPr>
        <w:t>أسرار الشریعة</w:t>
      </w:r>
      <w:bookmarkEnd w:id="455"/>
    </w:p>
    <w:p>
      <w:pPr>
        <w:pStyle w:val="BookText"/>
        <w:rPr/>
      </w:pPr>
      <w:r>
        <w:rPr>
          <w:rFonts w:ascii="IRNazanin" w:hAnsi="IRNazanin" w:eastAsia="IRNazanin"/>
          <w:color w:val="111111"/>
          <w:sz w:val="28"/>
          <w:sz w:val="28"/>
          <w:szCs w:val="28"/>
          <w:rtl w:val="true"/>
          <w:lang w:bidi="fa-IR"/>
        </w:rPr>
        <w:t xml:space="preserve">لآغا نجفی الأصفهانی الشیخ محمد تقی بن الشیخ محمد باقر المتوفی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ذکره فی فهرس تصانیفه آخر جامع الأنوار المطبوع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456" w:name="__RefHeading___Toc7275087_73709187"/>
      <w:bookmarkStart w:id="457" w:name="_Toc205"/>
      <w:bookmarkEnd w:id="456"/>
      <w:r>
        <w:rPr>
          <w:rtl w:val="true"/>
        </w:rPr>
        <w:t>أسرار الشهادة</w:t>
      </w:r>
      <w:bookmarkEnd w:id="457"/>
    </w:p>
    <w:p>
      <w:pPr>
        <w:pStyle w:val="BookText"/>
        <w:rPr/>
      </w:pPr>
      <w:r>
        <w:rPr>
          <w:rFonts w:ascii="IRNazanin" w:hAnsi="IRNazanin" w:eastAsia="IRNazanin"/>
          <w:color w:val="111111"/>
          <w:sz w:val="28"/>
          <w:sz w:val="28"/>
          <w:szCs w:val="28"/>
          <w:rtl w:val="true"/>
          <w:lang w:bidi="fa-IR"/>
        </w:rPr>
        <w:t>للمولی آقا الدربندی اسمه إکسیر العبادات یأتی</w:t>
      </w:r>
      <w:r>
        <w:rPr>
          <w:rFonts w:eastAsia="IRNazanin" w:cs="IRNazanin"/>
          <w:color w:val="111111"/>
          <w:sz w:val="28"/>
          <w:szCs w:val="28"/>
          <w:rtl w:val="true"/>
          <w:lang w:bidi="fa-IR"/>
        </w:rPr>
        <w:t>.</w:t>
      </w:r>
    </w:p>
    <w:p>
      <w:pPr>
        <w:pStyle w:val="Heading3"/>
        <w:numPr>
          <w:ilvl w:val="2"/>
          <w:numId w:val="1"/>
        </w:numPr>
        <w:rPr/>
      </w:pPr>
      <w:bookmarkStart w:id="458" w:name="__RefHeading___Toc7275089_73709187"/>
      <w:bookmarkStart w:id="459" w:name="_Toc206"/>
      <w:bookmarkEnd w:id="458"/>
      <w:r>
        <w:rPr/>
        <w:t>185</w:t>
      </w:r>
      <w:r>
        <w:rPr>
          <w:rtl w:val="true"/>
        </w:rPr>
        <w:t xml:space="preserve">- </w:t>
      </w:r>
      <w:r>
        <w:rPr>
          <w:rtl w:val="true"/>
        </w:rPr>
        <w:t>أسرار الشهادة</w:t>
      </w:r>
      <w:bookmarkEnd w:id="459"/>
    </w:p>
    <w:p>
      <w:pPr>
        <w:pStyle w:val="BookText"/>
        <w:rPr/>
      </w:pPr>
      <w:r>
        <w:rPr>
          <w:rFonts w:ascii="IRNazanin" w:hAnsi="IRNazanin" w:eastAsia="IRNazanin"/>
          <w:color w:val="111111"/>
          <w:sz w:val="28"/>
          <w:sz w:val="28"/>
          <w:szCs w:val="28"/>
          <w:rtl w:val="true"/>
          <w:lang w:bidi="fa-IR"/>
        </w:rPr>
        <w:t xml:space="preserve">هو اسم لدیوان المراثی الفارسی، للأدیب الشاعر میرزا إسماعیل الملقب فی شعره بسرباز، طبع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460" w:name="__RefHeading___Toc7275091_73709187"/>
      <w:bookmarkStart w:id="461" w:name="_Toc207"/>
      <w:bookmarkEnd w:id="460"/>
      <w:r>
        <w:rPr/>
        <w:t>186</w:t>
      </w:r>
      <w:r>
        <w:rPr>
          <w:rtl w:val="true"/>
        </w:rPr>
        <w:t xml:space="preserve">- </w:t>
      </w:r>
      <w:r>
        <w:rPr>
          <w:rtl w:val="true"/>
        </w:rPr>
        <w:t>أسرار الشهادة</w:t>
      </w:r>
      <w:bookmarkEnd w:id="461"/>
    </w:p>
    <w:p>
      <w:pPr>
        <w:pStyle w:val="BookText"/>
        <w:rPr/>
      </w:pPr>
      <w:r>
        <w:rPr>
          <w:rFonts w:ascii="IRNazanin" w:hAnsi="IRNazanin" w:eastAsia="IRNazanin"/>
          <w:color w:val="111111"/>
          <w:sz w:val="28"/>
          <w:sz w:val="28"/>
          <w:szCs w:val="28"/>
          <w:rtl w:val="true"/>
          <w:lang w:bidi="fa-IR"/>
        </w:rPr>
        <w:t>فارسی کبیر للمولی محمد حمزة المعروف بشریعتمدار الحمزة کلائی البارفروشی، طبع بإیران</w:t>
      </w:r>
      <w:r>
        <w:rPr>
          <w:rFonts w:eastAsia="IRNazanin" w:cs="IRNazanin"/>
          <w:color w:val="111111"/>
          <w:sz w:val="28"/>
          <w:szCs w:val="28"/>
          <w:rtl w:val="true"/>
          <w:lang w:bidi="fa-IR"/>
        </w:rPr>
        <w:t>.</w:t>
      </w:r>
    </w:p>
    <w:p>
      <w:pPr>
        <w:pStyle w:val="Heading3"/>
        <w:numPr>
          <w:ilvl w:val="2"/>
          <w:numId w:val="1"/>
        </w:numPr>
        <w:rPr/>
      </w:pPr>
      <w:bookmarkStart w:id="462" w:name="__RefHeading___Toc7275093_73709187"/>
      <w:bookmarkStart w:id="463" w:name="_Toc208"/>
      <w:bookmarkEnd w:id="462"/>
      <w:r>
        <w:rPr/>
        <w:t>187</w:t>
      </w:r>
      <w:r>
        <w:rPr>
          <w:rtl w:val="true"/>
        </w:rPr>
        <w:t xml:space="preserve">- </w:t>
      </w:r>
      <w:r>
        <w:rPr>
          <w:rtl w:val="true"/>
        </w:rPr>
        <w:t>أسرار الشهادة</w:t>
      </w:r>
      <w:bookmarkEnd w:id="463"/>
    </w:p>
    <w:p>
      <w:pPr>
        <w:pStyle w:val="BookText"/>
        <w:rPr/>
      </w:pPr>
      <w:r>
        <w:rPr>
          <w:rFonts w:ascii="IRNazanin" w:hAnsi="IRNazanin" w:eastAsia="IRNazanin"/>
          <w:color w:val="111111"/>
          <w:sz w:val="28"/>
          <w:sz w:val="28"/>
          <w:szCs w:val="28"/>
          <w:rtl w:val="true"/>
          <w:lang w:bidi="fa-IR"/>
        </w:rPr>
        <w:t xml:space="preserve">فارسی مختصر للسید میرزا رفیع الدین نظام العلماء ابن میرزا علی أصغر بن میرزا رفیع الطباطبائی التبریزی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طبع بإیران، و له المجالس النظامیة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تمام نسبه‏</w:t>
      </w:r>
    </w:p>
    <w:p>
      <w:pPr>
        <w:pStyle w:val="Heading3"/>
        <w:numPr>
          <w:ilvl w:val="2"/>
          <w:numId w:val="1"/>
        </w:numPr>
        <w:rPr/>
      </w:pPr>
      <w:bookmarkStart w:id="464" w:name="__RefHeading___Toc7275095_73709187"/>
      <w:bookmarkStart w:id="465" w:name="_Toc209"/>
      <w:bookmarkEnd w:id="464"/>
      <w:r>
        <w:rPr/>
        <w:t>188</w:t>
      </w:r>
      <w:r>
        <w:rPr>
          <w:rtl w:val="true"/>
        </w:rPr>
        <w:t xml:space="preserve">- </w:t>
      </w:r>
      <w:r>
        <w:rPr>
          <w:rtl w:val="true"/>
        </w:rPr>
        <w:t>أسرار الشهادة</w:t>
      </w:r>
      <w:bookmarkEnd w:id="465"/>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أسرار قضیة الطف، کتبه إجابة لالتماس الحاج المولی عبد الوهاب القزوینی، رأیت نسخه منه فی موقوفات المحدث الشهیر بحاج عماد الفهرسی المتوفی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للخزانة الرضویة</w:t>
      </w:r>
      <w:r>
        <w:rPr>
          <w:rFonts w:eastAsia="IRNazanin" w:cs="IRNazanin"/>
          <w:color w:val="111111"/>
          <w:sz w:val="28"/>
          <w:szCs w:val="28"/>
          <w:rtl w:val="true"/>
          <w:lang w:bidi="fa-IR"/>
        </w:rPr>
        <w:t>.</w:t>
      </w:r>
    </w:p>
    <w:p>
      <w:pPr>
        <w:pStyle w:val="Heading3"/>
        <w:numPr>
          <w:ilvl w:val="2"/>
          <w:numId w:val="1"/>
        </w:numPr>
        <w:rPr/>
      </w:pPr>
      <w:bookmarkStart w:id="466" w:name="__RefHeading___Toc7275097_73709187"/>
      <w:bookmarkStart w:id="467" w:name="_Toc210"/>
      <w:bookmarkEnd w:id="466"/>
      <w:r>
        <w:rPr/>
        <w:t>189</w:t>
      </w:r>
      <w:r>
        <w:rPr>
          <w:rtl w:val="true"/>
        </w:rPr>
        <w:t xml:space="preserve">- </w:t>
      </w:r>
      <w:r>
        <w:rPr>
          <w:rtl w:val="true"/>
        </w:rPr>
        <w:t>أسرار الشهادة</w:t>
      </w:r>
      <w:bookmarkEnd w:id="4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محمد بن محمد مهدی المازندرانی البارفروشی الشهیر بالحاج الأشرفی،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bookmarkStart w:id="468" w:name="pg11673_170367"/>
    </w:p>
    <w:p>
      <w:pPr>
        <w:pStyle w:val="Heading3"/>
        <w:numPr>
          <w:ilvl w:val="2"/>
          <w:numId w:val="1"/>
        </w:numPr>
        <w:rPr/>
      </w:pPr>
      <w:bookmarkStart w:id="469" w:name="__RefHeading___Toc7275099_73709187"/>
      <w:bookmarkStart w:id="470" w:name="_Toc211"/>
      <w:bookmarkEnd w:id="468"/>
      <w:bookmarkEnd w:id="469"/>
      <w:r>
        <w:rPr/>
        <w:t>190</w:t>
      </w:r>
      <w:r>
        <w:rPr>
          <w:rtl w:val="true"/>
        </w:rPr>
        <w:t xml:space="preserve">- </w:t>
      </w:r>
      <w:r>
        <w:rPr>
          <w:rtl w:val="true"/>
        </w:rPr>
        <w:t>أسرار الشهادة</w:t>
      </w:r>
      <w:bookmarkEnd w:id="470"/>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ذکره مع سائر تصانیفه فی آخر خلاصة الاخبار 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471" w:name="__RefHeading___Toc7275101_73709187"/>
      <w:bookmarkStart w:id="472" w:name="_Toc212"/>
      <w:bookmarkEnd w:id="471"/>
      <w:r>
        <w:rPr/>
        <w:t>191</w:t>
      </w:r>
      <w:r>
        <w:rPr>
          <w:rtl w:val="true"/>
        </w:rPr>
        <w:t xml:space="preserve">- </w:t>
      </w:r>
      <w:r>
        <w:rPr>
          <w:rtl w:val="true"/>
        </w:rPr>
        <w:t>الأسرار الصافیة و الخلاصة الشافیة</w:t>
      </w:r>
      <w:bookmarkEnd w:id="472"/>
    </w:p>
    <w:p>
      <w:pPr>
        <w:pStyle w:val="BookText"/>
        <w:rPr/>
      </w:pPr>
      <w:r>
        <w:rPr>
          <w:rFonts w:ascii="IRNazanin" w:hAnsi="IRNazanin" w:eastAsia="IRNazanin"/>
          <w:color w:val="111111"/>
          <w:sz w:val="28"/>
          <w:sz w:val="28"/>
          <w:szCs w:val="28"/>
          <w:rtl w:val="true"/>
          <w:lang w:bidi="fa-IR"/>
        </w:rPr>
        <w:t xml:space="preserve">فی شرح المقدمة الکافیة الحاجبیة فی النحو، هو شرح مزج کما فی کشف الظنون للشیخ حسام الدین إسماعیل بن إبراهیم بن عطیة البحرانی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خشعت له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جمادی الآخرة سنة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توجد نسخه منه فی المکتبة الخدیویة کما یظهر من فهرسها</w:t>
      </w:r>
      <w:r>
        <w:rPr>
          <w:rFonts w:eastAsia="IRNazanin" w:cs="IRNazanin"/>
          <w:color w:val="111111"/>
          <w:sz w:val="28"/>
          <w:szCs w:val="28"/>
          <w:rtl w:val="true"/>
          <w:lang w:bidi="fa-IR"/>
        </w:rPr>
        <w:t>.</w:t>
      </w:r>
    </w:p>
    <w:p>
      <w:pPr>
        <w:pStyle w:val="Heading3"/>
        <w:numPr>
          <w:ilvl w:val="2"/>
          <w:numId w:val="1"/>
        </w:numPr>
        <w:rPr/>
      </w:pPr>
      <w:bookmarkStart w:id="473" w:name="__RefHeading___Toc7275103_73709187"/>
      <w:bookmarkStart w:id="474" w:name="_Toc213"/>
      <w:bookmarkEnd w:id="473"/>
      <w:r>
        <w:rPr/>
        <w:t>192</w:t>
      </w:r>
      <w:r>
        <w:rPr>
          <w:rtl w:val="true"/>
        </w:rPr>
        <w:t xml:space="preserve">- </w:t>
      </w:r>
      <w:r>
        <w:rPr>
          <w:rtl w:val="true"/>
        </w:rPr>
        <w:t>أسرار الصلاة</w:t>
      </w:r>
      <w:bookmarkEnd w:id="474"/>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شمس الدین محمد بن فهد الأسدی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بقعته المشهورة بکربلاء نسبه إلیه السید المعاصر فی روضات الجنات</w:t>
      </w:r>
      <w:r>
        <w:rPr>
          <w:rFonts w:eastAsia="IRNazanin" w:cs="IRNazanin"/>
          <w:color w:val="111111"/>
          <w:sz w:val="28"/>
          <w:szCs w:val="28"/>
          <w:rtl w:val="true"/>
          <w:lang w:bidi="fa-IR"/>
        </w:rPr>
        <w:t>.</w:t>
      </w:r>
    </w:p>
    <w:p>
      <w:pPr>
        <w:pStyle w:val="Heading3"/>
        <w:numPr>
          <w:ilvl w:val="2"/>
          <w:numId w:val="1"/>
        </w:numPr>
        <w:rPr/>
      </w:pPr>
      <w:bookmarkStart w:id="475" w:name="__RefHeading___Toc7275105_73709187"/>
      <w:bookmarkStart w:id="476" w:name="_Toc214"/>
      <w:bookmarkEnd w:id="475"/>
      <w:r>
        <w:rPr>
          <w:rtl w:val="true"/>
        </w:rPr>
        <w:t>أسرار الصلاة</w:t>
      </w:r>
      <w:bookmarkEnd w:id="476"/>
    </w:p>
    <w:p>
      <w:pPr>
        <w:pStyle w:val="BookText"/>
        <w:rPr/>
      </w:pPr>
      <w:r>
        <w:rPr>
          <w:rFonts w:ascii="IRNazanin" w:hAnsi="IRNazanin" w:eastAsia="IRNazanin"/>
          <w:color w:val="111111"/>
          <w:sz w:val="28"/>
          <w:sz w:val="28"/>
          <w:szCs w:val="28"/>
          <w:rtl w:val="true"/>
          <w:lang w:bidi="fa-IR"/>
        </w:rPr>
        <w:t>للشیخ محمد تقی یأتی بعنوان أسرار العبادات</w:t>
      </w:r>
      <w:r>
        <w:rPr>
          <w:rFonts w:eastAsia="IRNazanin" w:cs="IRNazanin"/>
          <w:color w:val="111111"/>
          <w:sz w:val="28"/>
          <w:szCs w:val="28"/>
          <w:rtl w:val="true"/>
          <w:lang w:bidi="fa-IR"/>
        </w:rPr>
        <w:t>.</w:t>
      </w:r>
    </w:p>
    <w:p>
      <w:pPr>
        <w:pStyle w:val="Heading3"/>
        <w:numPr>
          <w:ilvl w:val="2"/>
          <w:numId w:val="1"/>
        </w:numPr>
        <w:rPr/>
      </w:pPr>
      <w:bookmarkStart w:id="477" w:name="__RefHeading___Toc7275107_73709187"/>
      <w:bookmarkStart w:id="478" w:name="_Toc215"/>
      <w:bookmarkEnd w:id="477"/>
      <w:r>
        <w:rPr/>
        <w:t>193</w:t>
      </w:r>
      <w:r>
        <w:rPr>
          <w:rtl w:val="true"/>
        </w:rPr>
        <w:t xml:space="preserve">- </w:t>
      </w:r>
      <w:r>
        <w:rPr>
          <w:rtl w:val="true"/>
        </w:rPr>
        <w:t>أسرار الصلاة</w:t>
      </w:r>
      <w:bookmarkEnd w:id="478"/>
    </w:p>
    <w:p>
      <w:pPr>
        <w:pStyle w:val="BookText"/>
        <w:rPr/>
      </w:pPr>
      <w:r>
        <w:rPr>
          <w:rFonts w:ascii="IRNazanin" w:hAnsi="IRNazanin" w:eastAsia="IRNazanin"/>
          <w:color w:val="111111"/>
          <w:sz w:val="28"/>
          <w:sz w:val="28"/>
          <w:szCs w:val="28"/>
          <w:rtl w:val="true"/>
          <w:lang w:bidi="fa-IR"/>
        </w:rPr>
        <w:t xml:space="preserve">للسید جعفر السبزواری المشهدی ابن أخت السید محمد ابن میر شاه قاسم السبزواری إمام الجمعة بالمشهد الرضوی الذی توفی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فردوس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موجود عندی” مؤلف فردوس التواریخ” فیه بیان حکم تشریع الصلاة و حکم تشریع أجزائها و أفعالها، و توفی المؤلف فی زمن حیاة السید میرزا مهدی الشهید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قریبا من خاله المذکور</w:t>
      </w:r>
      <w:r>
        <w:rPr>
          <w:rFonts w:eastAsia="IRNazanin" w:cs="IRNazanin"/>
          <w:color w:val="111111"/>
          <w:sz w:val="28"/>
          <w:szCs w:val="28"/>
          <w:rtl w:val="true"/>
          <w:lang w:bidi="fa-IR"/>
        </w:rPr>
        <w:t>.)</w:t>
      </w:r>
    </w:p>
    <w:p>
      <w:pPr>
        <w:pStyle w:val="Heading3"/>
        <w:numPr>
          <w:ilvl w:val="2"/>
          <w:numId w:val="1"/>
        </w:numPr>
        <w:rPr/>
      </w:pPr>
      <w:bookmarkStart w:id="479" w:name="__RefHeading___Toc7275109_73709187"/>
      <w:bookmarkStart w:id="480" w:name="_Toc216"/>
      <w:bookmarkEnd w:id="479"/>
      <w:r>
        <w:rPr/>
        <w:t>194</w:t>
      </w:r>
      <w:r>
        <w:rPr>
          <w:rtl w:val="true"/>
        </w:rPr>
        <w:t xml:space="preserve">- </w:t>
      </w:r>
      <w:r>
        <w:rPr>
          <w:rtl w:val="true"/>
        </w:rPr>
        <w:t>أسرار الصلاة</w:t>
      </w:r>
      <w:bookmarkEnd w:id="480"/>
    </w:p>
    <w:p>
      <w:pPr>
        <w:pStyle w:val="BookText"/>
        <w:rPr/>
      </w:pPr>
      <w:r>
        <w:rPr>
          <w:rFonts w:ascii="IRNazanin" w:hAnsi="IRNazanin" w:eastAsia="IRNazanin"/>
          <w:color w:val="111111"/>
          <w:sz w:val="28"/>
          <w:sz w:val="28"/>
          <w:szCs w:val="28"/>
          <w:rtl w:val="true"/>
          <w:lang w:bidi="fa-IR"/>
        </w:rPr>
        <w:t xml:space="preserve">للشیخ میرزا جواد آقا الشهیر بملکی التبریزی نزیل قم و المتوفی بها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العلوم و المعارف فی النجف الأشرف سنین و هذب نفسه بمصاحبة جمال السالکین المولی حسین قلی الهمدانی و رجع إلی إیران حدود العشرین بعد الثلاثمائة و الألف و اختار مجاورة السیدة فاطمة بقم و بها ألف أسرار الصلاة و طبعه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481" w:name="__RefHeading___Toc7275111_73709187"/>
      <w:bookmarkStart w:id="482" w:name="_Toc217"/>
      <w:bookmarkEnd w:id="481"/>
      <w:r>
        <w:rPr>
          <w:rtl w:val="true"/>
        </w:rPr>
        <w:t>أسرار الصلاة</w:t>
      </w:r>
      <w:bookmarkEnd w:id="4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لآقا محمد حسین بن آقا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منهاج الولایة یأتی</w:t>
      </w:r>
      <w:r>
        <w:rPr>
          <w:rFonts w:eastAsia="IRNazanin" w:cs="IRNazanin"/>
          <w:color w:val="111111"/>
          <w:sz w:val="28"/>
          <w:szCs w:val="28"/>
          <w:rtl w:val="true"/>
          <w:lang w:bidi="fa-IR"/>
        </w:rPr>
        <w:t xml:space="preserve">. </w:t>
      </w:r>
      <w:bookmarkStart w:id="483" w:name="pg11673_170369"/>
    </w:p>
    <w:p>
      <w:pPr>
        <w:pStyle w:val="Heading3"/>
        <w:numPr>
          <w:ilvl w:val="2"/>
          <w:numId w:val="1"/>
        </w:numPr>
        <w:rPr/>
      </w:pPr>
      <w:bookmarkStart w:id="484" w:name="__RefHeading___Toc7275113_73709187"/>
      <w:bookmarkStart w:id="485" w:name="_Toc218"/>
      <w:bookmarkEnd w:id="483"/>
      <w:bookmarkEnd w:id="484"/>
      <w:r>
        <w:rPr/>
        <w:t>195</w:t>
      </w:r>
      <w:r>
        <w:rPr>
          <w:rtl w:val="true"/>
        </w:rPr>
        <w:t xml:space="preserve">- </w:t>
      </w:r>
      <w:r>
        <w:rPr>
          <w:rtl w:val="true"/>
        </w:rPr>
        <w:t>أسرار الصلاة</w:t>
      </w:r>
      <w:bookmarkEnd w:id="485"/>
    </w:p>
    <w:p>
      <w:pPr>
        <w:pStyle w:val="BookText"/>
        <w:rPr/>
      </w:pPr>
      <w:r>
        <w:rPr>
          <w:rFonts w:ascii="IRNazanin" w:hAnsi="IRNazanin" w:eastAsia="IRNazanin"/>
          <w:color w:val="111111"/>
          <w:sz w:val="28"/>
          <w:sz w:val="28"/>
          <w:szCs w:val="28"/>
          <w:rtl w:val="true"/>
          <w:lang w:bidi="fa-IR"/>
        </w:rPr>
        <w:t xml:space="preserve">و ماهیتها للشیخ الرئیس أبی علی الحسین بن عبد الله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خص الإنسان بشرف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الأولین و الآخرین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هذه الرسالة بثلاثة أقسام و شرحتها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الفصل الأول ماهیة الصلاة، و فی الثانی أحکامها الظاهرة و أسرارها الباطنة، و فی الثالث من یجب علیه ظاهر الصلاة و باطنها و من لا یجب و هی مختصرة تقرب من مائتین و خمسین بیتا، و سماه فی کشف الظنون برسالة فی الصلاة توجد نسخه منها عند السید محمد رضا الطباطبائی فی النجف، ضمن مجموعة نفیسة فیها عدة رسائل علمیة و هی</w:t>
      </w:r>
    </w:p>
    <w:p>
      <w:pPr>
        <w:pStyle w:val="BookText"/>
        <w:rPr/>
      </w:pPr>
      <w:r>
        <w:rPr>
          <w:rFonts w:ascii="IRNazanin" w:hAnsi="IRNazanin" w:eastAsia="IRNazanin"/>
          <w:color w:val="111111"/>
          <w:sz w:val="28"/>
          <w:sz w:val="28"/>
          <w:szCs w:val="28"/>
          <w:rtl w:val="true"/>
          <w:lang w:bidi="fa-IR"/>
        </w:rPr>
        <w:t xml:space="preserve">من جمع الفاضل المولی محمد باقر بن منبوداق کتب بعضها بمدرسة الجدة فی أصفهان سنة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و رأیت نسخه أخری بطهران فی کتب سلطان المتکلمین الحاج الشیخ محمد و طبع ضمن مجموعة کلمات المحققین بطهران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486" w:name="__RefHeading___Toc7275115_73709187"/>
      <w:bookmarkStart w:id="487" w:name="_Toc219"/>
      <w:bookmarkEnd w:id="486"/>
      <w:r>
        <w:rPr>
          <w:rtl w:val="true"/>
        </w:rPr>
        <w:t>أسرار الصلاة</w:t>
      </w:r>
      <w:bookmarkEnd w:id="487"/>
    </w:p>
    <w:p>
      <w:pPr>
        <w:pStyle w:val="BookText"/>
        <w:rPr/>
      </w:pPr>
      <w:r>
        <w:rPr>
          <w:rFonts w:ascii="IRNazanin" w:hAnsi="IRNazanin" w:eastAsia="IRNazanin"/>
          <w:color w:val="111111"/>
          <w:sz w:val="28"/>
          <w:sz w:val="28"/>
          <w:szCs w:val="28"/>
          <w:rtl w:val="true"/>
          <w:lang w:bidi="fa-IR"/>
        </w:rPr>
        <w:t>للشیخ زین الدین الشهید، اسمه التنبیهات العلیة، یأتی</w:t>
      </w:r>
      <w:r>
        <w:rPr>
          <w:rFonts w:eastAsia="IRNazanin" w:cs="IRNazanin"/>
          <w:color w:val="111111"/>
          <w:sz w:val="28"/>
          <w:szCs w:val="28"/>
          <w:rtl w:val="true"/>
          <w:lang w:bidi="fa-IR"/>
        </w:rPr>
        <w:t>.</w:t>
      </w:r>
    </w:p>
    <w:p>
      <w:pPr>
        <w:pStyle w:val="Heading3"/>
        <w:numPr>
          <w:ilvl w:val="2"/>
          <w:numId w:val="1"/>
        </w:numPr>
        <w:rPr/>
      </w:pPr>
      <w:bookmarkStart w:id="488" w:name="__RefHeading___Toc7275117_73709187"/>
      <w:bookmarkStart w:id="489" w:name="_Toc220"/>
      <w:bookmarkEnd w:id="488"/>
      <w:r>
        <w:rPr/>
        <w:t>196</w:t>
      </w:r>
      <w:r>
        <w:rPr>
          <w:rtl w:val="true"/>
        </w:rPr>
        <w:t xml:space="preserve">- </w:t>
      </w:r>
      <w:r>
        <w:rPr>
          <w:rtl w:val="true"/>
        </w:rPr>
        <w:t>أسرار الصلاة</w:t>
      </w:r>
      <w:bookmarkEnd w:id="489"/>
    </w:p>
    <w:p>
      <w:pPr>
        <w:pStyle w:val="BookText"/>
        <w:rPr/>
      </w:pPr>
      <w:r>
        <w:rPr>
          <w:rFonts w:ascii="IRNazanin" w:hAnsi="IRNazanin" w:eastAsia="IRNazanin"/>
          <w:color w:val="111111"/>
          <w:sz w:val="28"/>
          <w:sz w:val="28"/>
          <w:szCs w:val="28"/>
          <w:rtl w:val="true"/>
          <w:lang w:bidi="fa-IR"/>
        </w:rPr>
        <w:t xml:space="preserve">للمولی محمد سعید الشریف القمی طبع علی هامش شرح الهدایة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القاضی محمد سعید بن محمد مفید الشریف القمی صاحب أسرار الصنائع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90" w:name="__RefHeading___Toc7275119_73709187"/>
      <w:bookmarkStart w:id="491" w:name="_Toc221"/>
      <w:bookmarkEnd w:id="490"/>
      <w:r>
        <w:rPr>
          <w:rtl w:val="true"/>
        </w:rPr>
        <w:t>أسرار الصلاة</w:t>
      </w:r>
      <w:bookmarkEnd w:id="491"/>
    </w:p>
    <w:p>
      <w:pPr>
        <w:pStyle w:val="BookText"/>
        <w:rPr/>
      </w:pPr>
      <w:r>
        <w:rPr>
          <w:rFonts w:ascii="IRNazanin" w:hAnsi="IRNazanin" w:eastAsia="IRNazanin"/>
          <w:color w:val="111111"/>
          <w:sz w:val="28"/>
          <w:sz w:val="28"/>
          <w:szCs w:val="28"/>
          <w:rtl w:val="true"/>
          <w:lang w:bidi="fa-IR"/>
        </w:rPr>
        <w:t>الموسوم بالغرة للشیخ سلیمان بن عبد الله الماحوزی یأتی،</w:t>
      </w:r>
    </w:p>
    <w:p>
      <w:pPr>
        <w:pStyle w:val="Heading3"/>
        <w:numPr>
          <w:ilvl w:val="2"/>
          <w:numId w:val="1"/>
        </w:numPr>
        <w:rPr/>
      </w:pPr>
      <w:bookmarkStart w:id="492" w:name="__RefHeading___Toc7275121_73709187"/>
      <w:bookmarkStart w:id="493" w:name="_Toc222"/>
      <w:bookmarkEnd w:id="492"/>
      <w:r>
        <w:rPr/>
        <w:t>197</w:t>
      </w:r>
      <w:r>
        <w:rPr>
          <w:rtl w:val="true"/>
        </w:rPr>
        <w:t xml:space="preserve">- </w:t>
      </w:r>
      <w:r>
        <w:rPr>
          <w:rtl w:val="true"/>
        </w:rPr>
        <w:t>أسرار الصلاة</w:t>
      </w:r>
      <w:bookmarkEnd w:id="493"/>
    </w:p>
    <w:p>
      <w:pPr>
        <w:pStyle w:val="BookText"/>
        <w:rPr/>
      </w:pPr>
      <w:r>
        <w:rPr>
          <w:rFonts w:ascii="IRNazanin" w:hAnsi="IRNazanin" w:eastAsia="IRNazanin"/>
          <w:color w:val="111111"/>
          <w:sz w:val="28"/>
          <w:sz w:val="28"/>
          <w:szCs w:val="28"/>
          <w:rtl w:val="true"/>
          <w:lang w:bidi="fa-IR"/>
        </w:rPr>
        <w:t xml:space="preserve">للسید الأمیر محمد صالح بن الأمیر عبد الواسع الخاتون‏آبادی المتوفی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ذکره فی الفیض القدسی و فی الروضات‏</w:t>
      </w:r>
    </w:p>
    <w:p>
      <w:pPr>
        <w:pStyle w:val="Heading3"/>
        <w:numPr>
          <w:ilvl w:val="2"/>
          <w:numId w:val="1"/>
        </w:numPr>
        <w:rPr/>
      </w:pPr>
      <w:bookmarkStart w:id="494" w:name="__RefHeading___Toc7275123_73709187"/>
      <w:bookmarkStart w:id="495" w:name="_Toc223"/>
      <w:bookmarkEnd w:id="494"/>
      <w:r>
        <w:rPr/>
        <w:t>198</w:t>
      </w:r>
      <w:r>
        <w:rPr>
          <w:rtl w:val="true"/>
        </w:rPr>
        <w:t xml:space="preserve">- </w:t>
      </w:r>
      <w:r>
        <w:rPr>
          <w:rtl w:val="true"/>
        </w:rPr>
        <w:t>أسرار الصلاة</w:t>
      </w:r>
      <w:bookmarkEnd w:id="4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آدابها و أدعیتها للمولی عباس بن إسماعیل بن علی بن معصوم القزوینی فارسی طبع بإیران مرة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فیه عن والده إسماعیل بن علی بسید الفقهاء، و لعله المولی عباس القزوینی المجاز من السید علی بحر العلوم الذی 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لم أظفر بترجمة </w:t>
      </w:r>
      <w:bookmarkStart w:id="496" w:name="pg11673_170371"/>
    </w:p>
    <w:p>
      <w:pPr>
        <w:pStyle w:val="BookText"/>
        <w:rPr/>
      </w:pPr>
      <w:bookmarkEnd w:id="496"/>
      <w:r>
        <w:rPr>
          <w:rFonts w:ascii="IRNazanin" w:hAnsi="IRNazanin" w:eastAsia="IRNazanin"/>
          <w:color w:val="111111"/>
          <w:sz w:val="28"/>
          <w:sz w:val="28"/>
          <w:szCs w:val="28"/>
          <w:rtl w:val="true"/>
          <w:lang w:bidi="fa-IR"/>
        </w:rPr>
        <w:t>والده لکن أظنه المولی إسماعیل القزوینی صاحب أنباء الأنبیاء الآتی</w:t>
      </w:r>
      <w:r>
        <w:rPr>
          <w:rFonts w:eastAsia="IRNazanin" w:cs="IRNazanin"/>
          <w:color w:val="111111"/>
          <w:sz w:val="28"/>
          <w:szCs w:val="28"/>
          <w:rtl w:val="true"/>
          <w:lang w:bidi="fa-IR"/>
        </w:rPr>
        <w:t>.</w:t>
      </w:r>
    </w:p>
    <w:p>
      <w:pPr>
        <w:pStyle w:val="Heading3"/>
        <w:numPr>
          <w:ilvl w:val="2"/>
          <w:numId w:val="1"/>
        </w:numPr>
        <w:rPr/>
      </w:pPr>
      <w:bookmarkStart w:id="497" w:name="__RefHeading___Toc7275125_73709187"/>
      <w:bookmarkStart w:id="498" w:name="_Toc224"/>
      <w:bookmarkEnd w:id="497"/>
      <w:r>
        <w:rPr>
          <w:rtl w:val="true"/>
        </w:rPr>
        <w:t>أسرار الصلاة</w:t>
      </w:r>
      <w:bookmarkEnd w:id="498"/>
    </w:p>
    <w:p>
      <w:pPr>
        <w:pStyle w:val="BookText"/>
        <w:rPr/>
      </w:pPr>
      <w:r>
        <w:rPr>
          <w:rFonts w:ascii="IRNazanin" w:hAnsi="IRNazanin" w:eastAsia="IRNazanin"/>
          <w:color w:val="111111"/>
          <w:sz w:val="28"/>
          <w:sz w:val="28"/>
          <w:szCs w:val="28"/>
          <w:rtl w:val="true"/>
          <w:lang w:bidi="fa-IR"/>
        </w:rPr>
        <w:t>الموسوم بجامع الخیرات شرح لأسرار الصلاة للشهید یأتی‏</w:t>
      </w:r>
    </w:p>
    <w:p>
      <w:pPr>
        <w:pStyle w:val="Heading3"/>
        <w:numPr>
          <w:ilvl w:val="2"/>
          <w:numId w:val="1"/>
        </w:numPr>
        <w:rPr/>
      </w:pPr>
      <w:bookmarkStart w:id="499" w:name="__RefHeading___Toc7275127_73709187"/>
      <w:bookmarkStart w:id="500" w:name="_Toc225"/>
      <w:bookmarkEnd w:id="499"/>
      <w:r>
        <w:rPr>
          <w:rtl w:val="true"/>
        </w:rPr>
        <w:t>أسرار الصلاة</w:t>
      </w:r>
      <w:bookmarkEnd w:id="500"/>
    </w:p>
    <w:p>
      <w:pPr>
        <w:pStyle w:val="BookText"/>
        <w:rPr/>
      </w:pPr>
      <w:r>
        <w:rPr>
          <w:rFonts w:ascii="IRNazanin" w:hAnsi="IRNazanin" w:eastAsia="IRNazanin"/>
          <w:color w:val="111111"/>
          <w:sz w:val="28"/>
          <w:sz w:val="28"/>
          <w:szCs w:val="28"/>
          <w:rtl w:val="true"/>
          <w:lang w:bidi="fa-IR"/>
        </w:rPr>
        <w:t>الموسوم بمعیار الصلاة للمولی عبد الوحید یأتی</w:t>
      </w:r>
      <w:r>
        <w:rPr>
          <w:rFonts w:eastAsia="IRNazanin" w:cs="IRNazanin"/>
          <w:color w:val="111111"/>
          <w:sz w:val="28"/>
          <w:szCs w:val="28"/>
          <w:rtl w:val="true"/>
          <w:lang w:bidi="fa-IR"/>
        </w:rPr>
        <w:t>.</w:t>
      </w:r>
    </w:p>
    <w:p>
      <w:pPr>
        <w:pStyle w:val="Heading3"/>
        <w:numPr>
          <w:ilvl w:val="2"/>
          <w:numId w:val="1"/>
        </w:numPr>
        <w:rPr/>
      </w:pPr>
      <w:bookmarkStart w:id="501" w:name="__RefHeading___Toc7275129_73709187"/>
      <w:bookmarkStart w:id="502" w:name="_Toc226"/>
      <w:bookmarkEnd w:id="501"/>
      <w:r>
        <w:rPr/>
        <w:t>199</w:t>
      </w:r>
      <w:r>
        <w:rPr>
          <w:rtl w:val="true"/>
        </w:rPr>
        <w:t xml:space="preserve">- </w:t>
      </w:r>
      <w:r>
        <w:rPr>
          <w:rtl w:val="true"/>
        </w:rPr>
        <w:t>أسرار الصلاة و أنوار الدعوات،</w:t>
      </w:r>
      <w:bookmarkEnd w:id="502"/>
    </w:p>
    <w:p>
      <w:pPr>
        <w:pStyle w:val="BookText"/>
        <w:rPr/>
      </w:pPr>
      <w:r>
        <w:rPr>
          <w:rFonts w:ascii="IRNazanin" w:hAnsi="IRNazanin" w:eastAsia="IRNazanin"/>
          <w:color w:val="111111"/>
          <w:sz w:val="28"/>
          <w:sz w:val="28"/>
          <w:szCs w:val="28"/>
          <w:rtl w:val="true"/>
          <w:lang w:bidi="fa-IR"/>
        </w:rPr>
        <w:t xml:space="preserve">أو مختار الدعوات و أسرار الصلاة سماه المؤلف فی دیباجته بکلا الاسمین، و هو السید رضی الدین أبو القاسم علی بن موسی بن طاوس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ذکر فی أوله بعد الخطبة أنه عمد إلی تتمیم مصباح المتهجد لجده الأمی شیخ الطائفة الطوسی و إنه رتب من التتمیم،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أجزاء أحدها فلاح السائل فی عمل الیوم و اللیلة، و الثانی زهرة الربیع فی عمل الأسابیع، و الثالث الدروع الواقیة من الأخطار فیما یعمل کل شهر علی التکرار، و الرابع الإقبال فی عمل السنة، و هذا الجزء أعنی أسرار الصلاة هو الخامس منها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اننی أصونه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حیاتی عن کل أحد الا أن یأذن من له الإذن فی نبإه أحدا قبل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اعتذر السید عن ذکر کثیر من الروایات التی أوردها فی ثواب جملة من الأعمال بوجوه عدیدة، منها أدلة التسامح فی السنن و هی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علی عمل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کثیرا من الرواة المرمیین بالضعف لیسوا من الضعفاء لوجوه کثیرة و احتمالات عدیدة لا یبقی الوثوق و الاطمینان بضعفهم‏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عدم المعارض راجح و السکون إلی القادح مع عدم المعارض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کأنه یرید إبداء الفارق الغالبی بین المدح و القدح، بأن الدواعی علی القدح للأغراض الشخصیة الفاسدة أکثر وقوعا من الدواعی للمدح فکل منهما لو لم ینضم إلیه شی‏ء آخر یظن لحوقه بغالب أفراده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السید شرع فی تألیف تتمات مصباح‏</w:t>
      </w:r>
      <w:bookmarkStart w:id="503" w:name="pg11673_170373"/>
    </w:p>
    <w:p>
      <w:pPr>
        <w:pStyle w:val="BookText"/>
        <w:rPr/>
      </w:pPr>
      <w:bookmarkEnd w:id="503"/>
      <w:r>
        <w:rPr>
          <w:rFonts w:ascii="IRNazanin" w:hAnsi="IRNazanin" w:eastAsia="IRNazanin"/>
          <w:color w:val="111111"/>
          <w:sz w:val="28"/>
          <w:sz w:val="28"/>
          <w:szCs w:val="28"/>
          <w:rtl w:val="true"/>
          <w:lang w:bidi="fa-IR"/>
        </w:rPr>
        <w:t xml:space="preserve">المتهجد بعد سنة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فإن أول مجلداته فلاح السائل الذی ذکر فی أوله روایته عن الشیخ أسعد بن عبد القاهر الأصفهانی فی السنة المذکورة، و قد ذکر فی أول فلاح السائل أن قصده أن یرتب التتمات فی عشرة مجلدات و یسمی کلا منها باسم فذکر أن فلاح السائل فی مجلدین، و زهرة الربیع المجلد الثالث و جمال الأسبوع الرابع و سمی الخامس بالدروع الواقیة و لیس فیه ذکر لأسرار الصلاة المذکور فیظهر أنه عدل عن قصده فی أول الشروع، و إنه بعد ترتیب أجزائه الأربعة شرع فی الخامس و جعله هذا الکتاب لکنه لما لم یبرزه للناس و صانه عن کل أحد مدة حیاته فلم یشتهر فصار الخامس المشهور هو الدروع کما قرره أولا 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لم أظفر بنسخة تامة من هذا الکتاب و انما رأیت کراسة من أوله بخط عتیق ضمن مجموعة فی خزانة کتب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504" w:name="__RefHeading___Toc7275131_73709187"/>
      <w:bookmarkStart w:id="505" w:name="_Toc227"/>
      <w:bookmarkEnd w:id="504"/>
      <w:r>
        <w:rPr/>
        <w:t>200</w:t>
      </w:r>
      <w:r>
        <w:rPr>
          <w:rtl w:val="true"/>
        </w:rPr>
        <w:t xml:space="preserve">- </w:t>
      </w:r>
      <w:r>
        <w:rPr>
          <w:rtl w:val="true"/>
        </w:rPr>
        <w:t>أسرار الصلاة</w:t>
      </w:r>
      <w:bookmarkEnd w:id="505"/>
    </w:p>
    <w:p>
      <w:pPr>
        <w:pStyle w:val="BookText"/>
        <w:rPr/>
      </w:pPr>
      <w:r>
        <w:rPr>
          <w:rFonts w:ascii="IRNazanin" w:hAnsi="IRNazanin" w:eastAsia="IRNazanin"/>
          <w:color w:val="111111"/>
          <w:sz w:val="28"/>
          <w:sz w:val="28"/>
          <w:szCs w:val="28"/>
          <w:rtl w:val="true"/>
          <w:lang w:bidi="fa-IR"/>
        </w:rPr>
        <w:t xml:space="preserve">للمولی علی أکبر الکرمانی، فارسی مطبوع، و أظن أنه الآمر بطبع قواعد الشهید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الآمر بطبع الذکری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و یظهر من الموضعین أنه کان من أجلاء علماء عصر السلطان ناصر الدین شاه، لکن لم أجد ترجمته فی المآثر و الآثار، و لعله ممن فاته کما فاته کثیر ممن أطلعنا علی آثارهم و بعض أحوالهم و لا سیما الإیرانیین منهم القاطنین فی خارج بلاد إیران مثل العراق و الهند و جبل عامل و غیرها</w:t>
      </w:r>
    </w:p>
    <w:p>
      <w:pPr>
        <w:pStyle w:val="Heading3"/>
        <w:numPr>
          <w:ilvl w:val="2"/>
          <w:numId w:val="1"/>
        </w:numPr>
        <w:rPr/>
      </w:pPr>
      <w:bookmarkStart w:id="506" w:name="__RefHeading___Toc7275133_73709187"/>
      <w:bookmarkStart w:id="507" w:name="_Toc228"/>
      <w:bookmarkEnd w:id="506"/>
      <w:r>
        <w:rPr/>
        <w:t>201</w:t>
      </w:r>
      <w:r>
        <w:rPr>
          <w:rtl w:val="true"/>
        </w:rPr>
        <w:t xml:space="preserve">- </w:t>
      </w:r>
      <w:r>
        <w:rPr>
          <w:rtl w:val="true"/>
        </w:rPr>
        <w:t>أسرار الصلاة</w:t>
      </w:r>
      <w:bookmarkEnd w:id="5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مرتضی بن السید محمد الکشمیری من أجلاء تلامیذ السید دلدار علی النصیرآبادی الذی 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بل جعله المولی محمد علی الکشمیری الشهیر بپادشاه عدیلا لأستاده فی لیاقته للإمامة فی رسالته فی فضل صلاة الجماعة، و له میزان المقادیر أیضا و هو غیر السید مرتضی الهندی الذی کان من تلامیذ السید دلدار علی أیضا و ترجمه معاصره السید مهدی فی تذکره العلماء کما فی نجوم السماء </w:t>
      </w:r>
      <w:bookmarkStart w:id="508" w:name="pg11673_170375"/>
    </w:p>
    <w:p>
      <w:pPr>
        <w:pStyle w:val="Heading3"/>
        <w:numPr>
          <w:ilvl w:val="2"/>
          <w:numId w:val="1"/>
        </w:numPr>
        <w:rPr/>
      </w:pPr>
      <w:bookmarkStart w:id="509" w:name="__RefHeading___Toc7275135_73709187"/>
      <w:bookmarkStart w:id="510" w:name="_Toc229"/>
      <w:bookmarkEnd w:id="508"/>
      <w:bookmarkEnd w:id="509"/>
      <w:r>
        <w:rPr/>
        <w:t>202</w:t>
      </w:r>
      <w:r>
        <w:rPr>
          <w:rtl w:val="true"/>
        </w:rPr>
        <w:t xml:space="preserve">- </w:t>
      </w:r>
      <w:r>
        <w:rPr>
          <w:rtl w:val="true"/>
        </w:rPr>
        <w:t>أسرار الصلاة</w:t>
      </w:r>
      <w:bookmarkEnd w:id="510"/>
    </w:p>
    <w:p>
      <w:pPr>
        <w:pStyle w:val="BookText"/>
        <w:rPr/>
      </w:pPr>
      <w:r>
        <w:rPr>
          <w:rFonts w:ascii="IRNazanin" w:hAnsi="IRNazanin" w:eastAsia="IRNazanin"/>
          <w:color w:val="111111"/>
          <w:sz w:val="28"/>
          <w:sz w:val="28"/>
          <w:szCs w:val="28"/>
          <w:rtl w:val="true"/>
          <w:lang w:bidi="fa-IR"/>
        </w:rPr>
        <w:t xml:space="preserve">فارسی للسید میرزا موسی بن میرزا محمد المستوفی الهمدانی من سادات کمالان، أخذ المعقول عن الحکیم السبزواری، و توفی حدود الثلاث مائة، أو نیف بعد الألف، و له تصانیف أخر کانت فی خزانة کتب ولده العالم الحاج آقا محمد الذی توفی بالمشهد الرضوی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و ترجمه الفاضل فی المآثر و الآثار</w:t>
      </w:r>
      <w:r>
        <w:rPr>
          <w:rFonts w:eastAsia="IRNazanin" w:cs="IRNazanin"/>
          <w:color w:val="111111"/>
          <w:sz w:val="28"/>
          <w:szCs w:val="28"/>
          <w:rtl w:val="true"/>
          <w:lang w:bidi="fa-IR"/>
        </w:rPr>
        <w:t>.</w:t>
      </w:r>
    </w:p>
    <w:p>
      <w:pPr>
        <w:pStyle w:val="Heading3"/>
        <w:numPr>
          <w:ilvl w:val="2"/>
          <w:numId w:val="1"/>
        </w:numPr>
        <w:rPr/>
      </w:pPr>
      <w:bookmarkStart w:id="511" w:name="__RefHeading___Toc7275137_73709187"/>
      <w:bookmarkStart w:id="512" w:name="_Toc230"/>
      <w:bookmarkEnd w:id="511"/>
      <w:r>
        <w:rPr/>
        <w:t>203</w:t>
      </w:r>
      <w:r>
        <w:rPr>
          <w:rtl w:val="true"/>
        </w:rPr>
        <w:t xml:space="preserve">- </w:t>
      </w:r>
      <w:r>
        <w:rPr>
          <w:rtl w:val="true"/>
        </w:rPr>
        <w:t>أسرار الصنائع‏</w:t>
      </w:r>
      <w:bookmarkEnd w:id="512"/>
    </w:p>
    <w:p>
      <w:pPr>
        <w:pStyle w:val="BookText"/>
        <w:rPr/>
      </w:pPr>
      <w:r>
        <w:rPr>
          <w:rFonts w:ascii="IRNazanin" w:hAnsi="IRNazanin" w:eastAsia="IRNazanin"/>
          <w:color w:val="111111"/>
          <w:sz w:val="28"/>
          <w:sz w:val="28"/>
          <w:szCs w:val="28"/>
          <w:rtl w:val="true"/>
          <w:lang w:bidi="fa-IR"/>
        </w:rPr>
        <w:t xml:space="preserve">للقاضی محمد سعید بن محمد مفید الشریف القمی المعروف بحکیم کوچک شارح توحید الصدوق و غیره و الذی فرغ من شرح حدیث البساط فی أصفهان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فارسی فی الصناعات الخمسة القیاسیة الخطابة الشعر الجدل المغالطة البرهان، ثم ذکر سائر الصنائع من الکلام و الفقه و غیرهما و ذکر مراتب الصناعات و شرفها و ترتیبها الزمانی و غیر ذلک من أسرار حدوث الحروف المقطعة و الکلمة و الکلام، و أسرار حدوث سائر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بأنه استمد فی هذا التألیف من الصناعیة للسید الحکیم میر أبی القاسم الشهیر بمیر فندرسکی کما یأتی فی الصاد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أنطقنی بمحاسن الکلمة و الکلام و عصمنی عن التنطق بما ینطق به الجهلة و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منضما إلی الصناعیة لمیر الفندرسکی فی خزانة کتب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513" w:name="__RefHeading___Toc7275139_73709187"/>
      <w:bookmarkStart w:id="514" w:name="_Toc231"/>
      <w:bookmarkEnd w:id="513"/>
      <w:r>
        <w:rPr/>
        <w:t>204</w:t>
      </w:r>
      <w:r>
        <w:rPr>
          <w:rtl w:val="true"/>
        </w:rPr>
        <w:t xml:space="preserve">- </w:t>
      </w:r>
      <w:r>
        <w:rPr>
          <w:rtl w:val="true"/>
        </w:rPr>
        <w:t>أسرار العارفین‏</w:t>
      </w:r>
      <w:bookmarkEnd w:id="514"/>
    </w:p>
    <w:p>
      <w:pPr>
        <w:pStyle w:val="BookText"/>
        <w:rPr/>
      </w:pPr>
      <w:r>
        <w:rPr>
          <w:rFonts w:ascii="IRNazanin" w:hAnsi="IRNazanin" w:eastAsia="IRNazanin"/>
          <w:color w:val="111111"/>
          <w:sz w:val="28"/>
          <w:sz w:val="28"/>
          <w:szCs w:val="28"/>
          <w:rtl w:val="true"/>
          <w:lang w:bidi="fa-IR"/>
        </w:rPr>
        <w:t xml:space="preserve">فی شرح کلام أمیر المؤمنین ع، و هو الدعاء المروی عنه المشهور بدعاء کمیل بن زیاد للسید جعفر بن السید محمد باقر بن السید علی صاحب البرهان ابن السید رضا بن آیة الله بحر العلوم الطباطبائی النجفی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أنعم علی عباده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و طبع بالنجف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515" w:name="__RefHeading___Toc7275141_73709187"/>
      <w:bookmarkStart w:id="516" w:name="_Toc232"/>
      <w:bookmarkEnd w:id="515"/>
      <w:r>
        <w:rPr/>
        <w:t>205</w:t>
      </w:r>
      <w:r>
        <w:rPr>
          <w:rtl w:val="true"/>
        </w:rPr>
        <w:t xml:space="preserve">- </w:t>
      </w:r>
      <w:r>
        <w:rPr>
          <w:rtl w:val="true"/>
        </w:rPr>
        <w:t>أسرار العبادات‏</w:t>
      </w:r>
      <w:bookmarkEnd w:id="51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متأخری الأصحاب، رتبه علی مقدمه و خمسة أرکان فی العبادات الخمسة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العاقبة للمتقین</w:t>
      </w:r>
      <w:r>
        <w:rPr>
          <w:rFonts w:eastAsia="IRNazanin" w:cs="IRNazanin"/>
          <w:color w:val="111111"/>
          <w:sz w:val="28"/>
          <w:szCs w:val="28"/>
          <w:rtl w:val="true"/>
          <w:lang w:bidi="fa-IR"/>
        </w:rPr>
        <w:t xml:space="preserve">) </w:t>
      </w:r>
      <w:bookmarkStart w:id="517" w:name="pg11673_170377"/>
    </w:p>
    <w:p>
      <w:pPr>
        <w:pStyle w:val="BookText"/>
        <w:rPr/>
      </w:pPr>
      <w:bookmarkEnd w:id="517"/>
      <w:r>
        <w:rPr>
          <w:rFonts w:ascii="IRNazanin" w:hAnsi="IRNazanin" w:eastAsia="IRNazanin"/>
          <w:color w:val="111111"/>
          <w:sz w:val="28"/>
          <w:sz w:val="28"/>
          <w:szCs w:val="28"/>
          <w:rtl w:val="true"/>
          <w:lang w:bidi="fa-IR"/>
        </w:rPr>
        <w:t>ذکر فی أوله أنه أخذ الأسرار الظاهرة للعبادات من کتاب النخبة للمحقق الفیض و أخذ الأسرار الباطنة لها من المحجة البیضاء فی إحیاء الأحیاء له أیضا رأیته فی الکتب الموقوفة فی بیت السادة آل خرسان فی النجف</w:t>
      </w:r>
      <w:r>
        <w:rPr>
          <w:rFonts w:eastAsia="IRNazanin" w:cs="IRNazanin"/>
          <w:color w:val="111111"/>
          <w:sz w:val="28"/>
          <w:szCs w:val="28"/>
          <w:rtl w:val="true"/>
          <w:lang w:bidi="fa-IR"/>
        </w:rPr>
        <w:t>.</w:t>
      </w:r>
    </w:p>
    <w:p>
      <w:pPr>
        <w:pStyle w:val="Heading3"/>
        <w:numPr>
          <w:ilvl w:val="2"/>
          <w:numId w:val="1"/>
        </w:numPr>
        <w:rPr/>
      </w:pPr>
      <w:bookmarkStart w:id="518" w:name="__RefHeading___Toc7275143_73709187"/>
      <w:bookmarkStart w:id="519" w:name="_Toc233"/>
      <w:bookmarkEnd w:id="518"/>
      <w:r>
        <w:rPr/>
        <w:t>206</w:t>
      </w:r>
      <w:r>
        <w:rPr>
          <w:rtl w:val="true"/>
        </w:rPr>
        <w:t xml:space="preserve">- </w:t>
      </w:r>
      <w:r>
        <w:rPr>
          <w:rtl w:val="true"/>
        </w:rPr>
        <w:t>أسرار العبادات‏</w:t>
      </w:r>
      <w:bookmarkEnd w:id="519"/>
    </w:p>
    <w:p>
      <w:pPr>
        <w:pStyle w:val="BookText"/>
        <w:rPr/>
      </w:pPr>
      <w:r>
        <w:rPr>
          <w:rFonts w:ascii="IRNazanin" w:hAnsi="IRNazanin" w:eastAsia="IRNazanin"/>
          <w:color w:val="111111"/>
          <w:sz w:val="28"/>
          <w:sz w:val="28"/>
          <w:szCs w:val="28"/>
          <w:rtl w:val="true"/>
          <w:lang w:bidi="fa-IR"/>
        </w:rPr>
        <w:t xml:space="preserve">فارسی للمولی الشیخ محمد تقی الخرقانی، وصل فیه إلی آخر مقالته فی سر الإسلام فلم یمهله أجله لإتمامه فتممه ولده الشیخ محسن بن محمد تقی بإلحاق خمسة فصول به، فی أسرار تشریع الصلاة إلی آخر أفعالها و لم یخرج من قلمه الا ذلک، و تاریخ کتابة النسخة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520" w:name="__RefHeading___Toc7275145_73709187"/>
      <w:bookmarkStart w:id="521" w:name="_Toc234"/>
      <w:bookmarkEnd w:id="520"/>
      <w:r>
        <w:rPr/>
        <w:t>207</w:t>
      </w:r>
      <w:r>
        <w:rPr>
          <w:rtl w:val="true"/>
        </w:rPr>
        <w:t xml:space="preserve">- </w:t>
      </w:r>
      <w:r>
        <w:rPr>
          <w:rtl w:val="true"/>
        </w:rPr>
        <w:t>أسرار العبادات‏</w:t>
      </w:r>
      <w:bookmarkEnd w:id="521"/>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بها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من شی‏ء کان و لا من شی‏ء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بابین فی کل منها کتب و فصول و أصول، و فی آخره المحرمات و المکروهات و طاعات القلب و معاصیها و نسخته عند الشیخ هادی آل کاشف الغطاء بخط علی بن محمد علیوی الدجیلی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وقفها الحاج عیسی بن حسین علی کبة</w:t>
      </w:r>
      <w:r>
        <w:rPr>
          <w:rFonts w:eastAsia="IRNazanin" w:cs="IRNazanin"/>
          <w:color w:val="111111"/>
          <w:sz w:val="28"/>
          <w:szCs w:val="28"/>
          <w:rtl w:val="true"/>
          <w:lang w:bidi="fa-IR"/>
        </w:rPr>
        <w:t>.</w:t>
      </w:r>
    </w:p>
    <w:p>
      <w:pPr>
        <w:pStyle w:val="Heading3"/>
        <w:numPr>
          <w:ilvl w:val="2"/>
          <w:numId w:val="1"/>
        </w:numPr>
        <w:rPr/>
      </w:pPr>
      <w:bookmarkStart w:id="522" w:name="__RefHeading___Toc7275147_73709187"/>
      <w:bookmarkStart w:id="523" w:name="_Toc235"/>
      <w:bookmarkEnd w:id="522"/>
      <w:r>
        <w:rPr/>
        <w:t>208</w:t>
      </w:r>
      <w:r>
        <w:rPr>
          <w:rtl w:val="true"/>
        </w:rPr>
        <w:t xml:space="preserve">- </w:t>
      </w:r>
      <w:r>
        <w:rPr>
          <w:rtl w:val="true"/>
        </w:rPr>
        <w:t>أسرار العبادة</w:t>
      </w:r>
      <w:bookmarkEnd w:id="523"/>
    </w:p>
    <w:p>
      <w:pPr>
        <w:pStyle w:val="BookText"/>
        <w:rPr/>
      </w:pPr>
      <w:r>
        <w:rPr>
          <w:rFonts w:ascii="IRNazanin" w:hAnsi="IRNazanin" w:eastAsia="IRNazanin"/>
          <w:color w:val="111111"/>
          <w:sz w:val="28"/>
          <w:sz w:val="28"/>
          <w:szCs w:val="28"/>
          <w:rtl w:val="true"/>
          <w:lang w:bidi="fa-IR"/>
        </w:rPr>
        <w:t xml:space="preserve">للسید کاظم بن قاسم الرشتی الحائری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مختصر رأیته ضمن مجموعة من بقایا مکتبة الشیخ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524" w:name="__RefHeading___Toc7275149_73709187"/>
      <w:bookmarkStart w:id="525" w:name="_Toc236"/>
      <w:bookmarkEnd w:id="524"/>
      <w:r>
        <w:rPr/>
        <w:t>209</w:t>
      </w:r>
      <w:r>
        <w:rPr>
          <w:rtl w:val="true"/>
        </w:rPr>
        <w:t xml:space="preserve">- </w:t>
      </w:r>
      <w:r>
        <w:rPr>
          <w:rtl w:val="true"/>
        </w:rPr>
        <w:t>أسرار العبادة</w:t>
      </w:r>
      <w:bookmarkEnd w:id="525"/>
    </w:p>
    <w:p>
      <w:pPr>
        <w:pStyle w:val="BookText"/>
        <w:rPr/>
      </w:pPr>
      <w:r>
        <w:rPr>
          <w:rFonts w:ascii="IRNazanin" w:hAnsi="IRNazanin" w:eastAsia="IRNazanin"/>
          <w:color w:val="111111"/>
          <w:sz w:val="28"/>
          <w:sz w:val="28"/>
          <w:szCs w:val="28"/>
          <w:rtl w:val="true"/>
          <w:lang w:bidi="fa-IR"/>
        </w:rPr>
        <w:t xml:space="preserve">فی الفقه للفیلسوف المتأله الفقیه الحاج المولی هادی بن مهدی السبزواری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حکی فی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تصانیفه عن ولده المولی محمد إسماعیل</w:t>
      </w:r>
      <w:r>
        <w:rPr>
          <w:rFonts w:eastAsia="IRNazanin" w:cs="IRNazanin"/>
          <w:color w:val="111111"/>
          <w:sz w:val="28"/>
          <w:szCs w:val="28"/>
          <w:rtl w:val="true"/>
          <w:lang w:bidi="fa-IR"/>
        </w:rPr>
        <w:t>.</w:t>
      </w:r>
    </w:p>
    <w:p>
      <w:pPr>
        <w:pStyle w:val="Heading3"/>
        <w:numPr>
          <w:ilvl w:val="2"/>
          <w:numId w:val="1"/>
        </w:numPr>
        <w:rPr/>
      </w:pPr>
      <w:bookmarkStart w:id="526" w:name="__RefHeading___Toc7275151_73709187"/>
      <w:bookmarkStart w:id="527" w:name="_Toc237"/>
      <w:bookmarkEnd w:id="526"/>
      <w:r>
        <w:rPr/>
        <w:t>210</w:t>
      </w:r>
      <w:r>
        <w:rPr>
          <w:rtl w:val="true"/>
        </w:rPr>
        <w:t xml:space="preserve">- </w:t>
      </w:r>
      <w:r>
        <w:rPr>
          <w:rtl w:val="true"/>
        </w:rPr>
        <w:t>أسرار العقائد</w:t>
      </w:r>
      <w:bookmarkEnd w:id="5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رد البابیة للسید المعاصر میرزا أبی طالب بن السید محمد هاشم الحسینی الشیرازی المتوفی حدود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مرتب علی مقصدین، أولهما فی النبوة الخاصة، و ثانیهما فی الإمامة و إثبات حقیة طریقة الشیعة الجعفریة و الرد علی البابیة، طبع ثانیهما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528" w:name="pg11673_170379"/>
    </w:p>
    <w:p>
      <w:pPr>
        <w:pStyle w:val="Heading3"/>
        <w:numPr>
          <w:ilvl w:val="2"/>
          <w:numId w:val="1"/>
        </w:numPr>
        <w:rPr/>
      </w:pPr>
      <w:bookmarkStart w:id="529" w:name="__RefHeading___Toc7275153_73709187"/>
      <w:bookmarkStart w:id="530" w:name="_Toc238"/>
      <w:bookmarkEnd w:id="528"/>
      <w:bookmarkEnd w:id="529"/>
      <w:r>
        <w:rPr/>
        <w:t>211</w:t>
      </w:r>
      <w:r>
        <w:rPr>
          <w:rtl w:val="true"/>
        </w:rPr>
        <w:t xml:space="preserve">- </w:t>
      </w:r>
      <w:r>
        <w:rPr>
          <w:rtl w:val="true"/>
        </w:rPr>
        <w:t>أسرار الغیب‏</w:t>
      </w:r>
      <w:bookmarkEnd w:id="530"/>
    </w:p>
    <w:p>
      <w:pPr>
        <w:pStyle w:val="BookText"/>
        <w:rPr/>
      </w:pPr>
      <w:r>
        <w:rPr>
          <w:rFonts w:ascii="IRNazanin" w:hAnsi="IRNazanin" w:eastAsia="IRNazanin"/>
          <w:color w:val="111111"/>
          <w:sz w:val="28"/>
          <w:sz w:val="28"/>
          <w:szCs w:val="28"/>
          <w:rtl w:val="true"/>
          <w:lang w:bidi="fa-IR"/>
        </w:rPr>
        <w:t xml:space="preserve">فارسی فی بیان عمل الماسة، و هو من أنواع الفال، و التخرص بالغیب و الحدسیات فتجعل عدة خیوط مغزولة من وبر الإبل علی أشکال خاصة، و تدفن عدة أیام فی رمل ناعم یسمی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إخراج الخیوط من تحت الرمل یری فیها أشکال مختلفة أخری یستکشف منها أمور خفیة کما یستکشف من اختلاف الأشکال الخمسة عشر فی الرمل، و ألفت فیه کتب و رسائل کما ألفت فی علم الرمل تأتی جملة منها فی حرف الراء بعنوان رسالة فی عمل الماسة، کما یأتی أسرار القلوب، و یقال لأسرار الغیب هذا ماسة بلوچیة، لأنه ألف فی بلوچستان، ألفه میرزا علی مردان بن حسین الورانی الکرمانی، بأمر حاکم بلوچستان محمد إبراهیم میرزا ابن السلطان فتح علی شاه، و کان المؤلف من أمراء عسکر الحاکم فلما اطلع علی مهارة المؤلف فی هذا العمل أمره بهذا التألیف فألفه و أهداه إلیه و هو مشتمل علی مائة و نیف من الأشکال المختلفة التی یستدل</w:t>
      </w:r>
    </w:p>
    <w:p>
      <w:pPr>
        <w:pStyle w:val="BookText"/>
        <w:rPr/>
      </w:pPr>
      <w:r>
        <w:rPr>
          <w:rFonts w:ascii="IRNazanin" w:hAnsi="IRNazanin" w:eastAsia="IRNazanin"/>
          <w:color w:val="111111"/>
          <w:sz w:val="28"/>
          <w:sz w:val="28"/>
          <w:szCs w:val="28"/>
          <w:rtl w:val="true"/>
          <w:lang w:bidi="fa-IR"/>
        </w:rPr>
        <w:t xml:space="preserve">حدسا بکل منهما علی عدة أمور مکنونة و یستکشف منها الخفایا المستورة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گران، و ثنای بی‏عد و پایان، واجب الوجودی را است، که اسرار کنت کنزا مخفیا در آینه قدرتش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السید أبی القاسم الموسوی الریاضی فی النجف و هی بخط حفید الحاکم محمد إبراهیم خان بن عباس میرزا بن محمد إبراهیم میرزا بن فتح علی شاه کتبها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میرزا أبی الحسن خان النقاش‏باشی فی السادس و العشرین من رجب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و معها رسالة أخری فی عمل الماسة تأتی فی الرسائل‏</w:t>
      </w:r>
    </w:p>
    <w:p>
      <w:pPr>
        <w:pStyle w:val="Heading3"/>
        <w:numPr>
          <w:ilvl w:val="2"/>
          <w:numId w:val="1"/>
        </w:numPr>
        <w:rPr/>
      </w:pPr>
      <w:bookmarkStart w:id="531" w:name="__RefHeading___Toc7275155_73709187"/>
      <w:bookmarkStart w:id="532" w:name="_Toc239"/>
      <w:bookmarkEnd w:id="531"/>
      <w:r>
        <w:rPr/>
        <w:t>212</w:t>
      </w:r>
      <w:r>
        <w:rPr>
          <w:rtl w:val="true"/>
        </w:rPr>
        <w:t xml:space="preserve">- </w:t>
      </w:r>
      <w:r>
        <w:rPr>
          <w:rtl w:val="true"/>
        </w:rPr>
        <w:t>الأسرار الغیبیة</w:t>
      </w:r>
      <w:bookmarkEnd w:id="532"/>
    </w:p>
    <w:p>
      <w:pPr>
        <w:pStyle w:val="BookText"/>
        <w:rPr/>
      </w:pPr>
      <w:r>
        <w:rPr>
          <w:rFonts w:ascii="IRNazanin" w:hAnsi="IRNazanin" w:eastAsia="IRNazanin"/>
          <w:color w:val="111111"/>
          <w:sz w:val="28"/>
          <w:sz w:val="28"/>
          <w:szCs w:val="28"/>
          <w:rtl w:val="true"/>
          <w:lang w:bidi="fa-IR"/>
        </w:rPr>
        <w:t>فارسی مطبوع، لحاج محمد حسین کما فی فهرس بعض المکتبات</w:t>
      </w:r>
      <w:r>
        <w:rPr>
          <w:rFonts w:eastAsia="IRNazanin" w:cs="IRNazanin"/>
          <w:color w:val="111111"/>
          <w:sz w:val="28"/>
          <w:szCs w:val="28"/>
          <w:rtl w:val="true"/>
          <w:lang w:bidi="fa-IR"/>
        </w:rPr>
        <w:t>.</w:t>
      </w:r>
    </w:p>
    <w:p>
      <w:pPr>
        <w:pStyle w:val="Heading3"/>
        <w:numPr>
          <w:ilvl w:val="2"/>
          <w:numId w:val="1"/>
        </w:numPr>
        <w:rPr/>
      </w:pPr>
      <w:bookmarkStart w:id="533" w:name="__RefHeading___Toc7275157_73709187"/>
      <w:bookmarkStart w:id="534" w:name="_Toc240"/>
      <w:bookmarkEnd w:id="533"/>
      <w:r>
        <w:rPr/>
        <w:t>213</w:t>
      </w:r>
      <w:r>
        <w:rPr>
          <w:rtl w:val="true"/>
        </w:rPr>
        <w:t xml:space="preserve">- </w:t>
      </w:r>
      <w:r>
        <w:rPr>
          <w:rtl w:val="true"/>
        </w:rPr>
        <w:t>الأسرار الفقهیة</w:t>
      </w:r>
      <w:bookmarkEnd w:id="5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مشایخنا الفقیه الشیخ محمد حسن آل یاسین الکاظمی المتوفی فی رجب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کبیر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w:t>
      </w:r>
      <w:bookmarkStart w:id="535" w:name="pg11673_170381"/>
    </w:p>
    <w:p>
      <w:pPr>
        <w:pStyle w:val="BookText"/>
        <w:rPr/>
      </w:pPr>
      <w:bookmarkEnd w:id="535"/>
      <w:r>
        <w:rPr>
          <w:rFonts w:ascii="IRNazanin" w:hAnsi="IRNazanin" w:eastAsia="IRNazanin"/>
          <w:color w:val="111111"/>
          <w:sz w:val="28"/>
          <w:sz w:val="28"/>
          <w:szCs w:val="28"/>
          <w:rtl w:val="true"/>
          <w:lang w:bidi="fa-IR"/>
        </w:rPr>
        <w:t>مجلد البیع و الخیارات فی خزانة کتب شیخنا شیخ الشریعة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فهرس سائر مجلداته فی ترجمته سید مشایخنا الحسن صدر الدین فی تکملة الأمل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فی البیع و الخیارات و هو الذی ذکرته و مجلد فی إحیاء الموات و مجلد فی الحجر و مجلد فی الوصایا و کلها موجودة عند إخلافه” المؤلف” الأعلام الأجلاء</w:t>
      </w:r>
      <w:r>
        <w:rPr>
          <w:rFonts w:eastAsia="IRNazanin" w:cs="IRNazanin"/>
          <w:color w:val="111111"/>
          <w:sz w:val="28"/>
          <w:szCs w:val="28"/>
          <w:rtl w:val="true"/>
          <w:lang w:bidi="fa-IR"/>
        </w:rPr>
        <w:t>.</w:t>
      </w:r>
    </w:p>
    <w:p>
      <w:pPr>
        <w:pStyle w:val="Heading3"/>
        <w:numPr>
          <w:ilvl w:val="2"/>
          <w:numId w:val="1"/>
        </w:numPr>
        <w:rPr/>
      </w:pPr>
      <w:bookmarkStart w:id="536" w:name="__RefHeading___Toc7275159_73709187"/>
      <w:bookmarkStart w:id="537" w:name="_Toc241"/>
      <w:bookmarkEnd w:id="536"/>
      <w:r>
        <w:rPr/>
        <w:t>214</w:t>
      </w:r>
      <w:r>
        <w:rPr>
          <w:rtl w:val="true"/>
        </w:rPr>
        <w:t xml:space="preserve">- </w:t>
      </w:r>
      <w:r>
        <w:rPr>
          <w:rtl w:val="true"/>
        </w:rPr>
        <w:t>اسرار قاسمی‏</w:t>
      </w:r>
      <w:bookmarkEnd w:id="537"/>
    </w:p>
    <w:p>
      <w:pPr>
        <w:pStyle w:val="BookText"/>
        <w:rPr/>
      </w:pPr>
      <w:r>
        <w:rPr>
          <w:rFonts w:ascii="IRNazanin" w:hAnsi="IRNazanin" w:eastAsia="IRNazanin"/>
          <w:color w:val="111111"/>
          <w:sz w:val="28"/>
          <w:sz w:val="28"/>
          <w:szCs w:val="28"/>
          <w:rtl w:val="true"/>
          <w:lang w:bidi="fa-IR"/>
        </w:rPr>
        <w:t xml:space="preserve">فارسی فی العلوم الغریبة السحر و الطلسمات و النیرنجات و غیرها للمولی حسین بن علی الواعظ البیهقی السبزواری الشهیر بالکاشفی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 سنین من جلوس شاه إسماعیل الصفوی ألفه باسم میر سید قاسم أحد أمراء الدولة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هو ما هذبه و اختصره و أمضاه ولد المصنف المولی صفی الدین علی بن الحسین بن علی الواعظ فی عصر شاه طهماسب و یسمی کشف الأسرار القاسمی طبع فی بمبئی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خمسة مقاصد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الهیمیا</w:t>
      </w:r>
      <w:r>
        <w:rPr>
          <w:rFonts w:eastAsia="IRNazanin" w:cs="IRNazanin"/>
          <w:color w:val="111111"/>
          <w:sz w:val="28"/>
          <w:szCs w:val="28"/>
          <w:rtl w:val="true"/>
          <w:lang w:bidi="fa-IR"/>
        </w:rPr>
        <w:t>.</w:t>
      </w:r>
    </w:p>
    <w:p>
      <w:pPr>
        <w:pStyle w:val="Heading3"/>
        <w:numPr>
          <w:ilvl w:val="2"/>
          <w:numId w:val="1"/>
        </w:numPr>
        <w:rPr/>
      </w:pPr>
      <w:bookmarkStart w:id="538" w:name="__RefHeading___Toc7275161_73709187"/>
      <w:bookmarkStart w:id="539" w:name="_Toc242"/>
      <w:bookmarkEnd w:id="538"/>
      <w:r>
        <w:rPr/>
        <w:t>215</w:t>
      </w:r>
      <w:r>
        <w:rPr>
          <w:rtl w:val="true"/>
        </w:rPr>
        <w:t xml:space="preserve">- </w:t>
      </w:r>
      <w:r>
        <w:rPr>
          <w:rtl w:val="true"/>
        </w:rPr>
        <w:t>أسرار القرآن‏</w:t>
      </w:r>
      <w:bookmarkEnd w:id="539"/>
    </w:p>
    <w:p>
      <w:pPr>
        <w:pStyle w:val="BookText"/>
        <w:rPr/>
      </w:pPr>
      <w:r>
        <w:rPr>
          <w:rFonts w:ascii="IRNazanin" w:hAnsi="IRNazanin" w:eastAsia="IRNazanin"/>
          <w:color w:val="111111"/>
          <w:sz w:val="28"/>
          <w:sz w:val="28"/>
          <w:szCs w:val="28"/>
          <w:rtl w:val="true"/>
          <w:lang w:bidi="fa-IR"/>
        </w:rPr>
        <w:t>فی تفسیر کلام الله العزیز للمولی المتکلم العارف المفسر عبد الوحید بن نعمة الله بن یحیی الجیلانی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شیخنا البهائی، ذکره صاحب الریاض مع سائر تصانیفه البالغة إلی ما یقرب من الستین‏</w:t>
      </w:r>
    </w:p>
    <w:p>
      <w:pPr>
        <w:pStyle w:val="Heading3"/>
        <w:numPr>
          <w:ilvl w:val="2"/>
          <w:numId w:val="1"/>
        </w:numPr>
        <w:rPr/>
      </w:pPr>
      <w:bookmarkStart w:id="540" w:name="__RefHeading___Toc7275163_73709187"/>
      <w:bookmarkStart w:id="541" w:name="_Toc243"/>
      <w:bookmarkEnd w:id="540"/>
      <w:r>
        <w:rPr>
          <w:rtl w:val="true"/>
        </w:rPr>
        <w:t>الأسرار القلبیة</w:t>
      </w:r>
      <w:bookmarkEnd w:id="541"/>
    </w:p>
    <w:p>
      <w:pPr>
        <w:pStyle w:val="BookText"/>
        <w:rPr/>
      </w:pPr>
      <w:r>
        <w:rPr>
          <w:rFonts w:ascii="IRNazanin" w:hAnsi="IRNazanin" w:eastAsia="IRNazanin"/>
          <w:color w:val="111111"/>
          <w:sz w:val="28"/>
          <w:sz w:val="28"/>
          <w:szCs w:val="28"/>
          <w:rtl w:val="true"/>
          <w:lang w:bidi="fa-IR"/>
        </w:rPr>
        <w:t xml:space="preserve">للمولی عبد الوحید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غیب‏نما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w:t>
      </w:r>
    </w:p>
    <w:p>
      <w:pPr>
        <w:pStyle w:val="Heading3"/>
        <w:numPr>
          <w:ilvl w:val="2"/>
          <w:numId w:val="1"/>
        </w:numPr>
        <w:rPr/>
      </w:pPr>
      <w:bookmarkStart w:id="542" w:name="__RefHeading___Toc7275165_73709187"/>
      <w:bookmarkStart w:id="543" w:name="_Toc244"/>
      <w:bookmarkEnd w:id="542"/>
      <w:r>
        <w:rPr/>
        <w:t>216</w:t>
      </w:r>
      <w:r>
        <w:rPr>
          <w:rtl w:val="true"/>
        </w:rPr>
        <w:t xml:space="preserve">- </w:t>
      </w:r>
      <w:r>
        <w:rPr>
          <w:rtl w:val="true"/>
        </w:rPr>
        <w:t>الأسرار القلبیة</w:t>
      </w:r>
      <w:bookmarkEnd w:id="5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شهاب الدین محمد الهمدانی المشهور بالصوفی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ترجمه تلمیذه نور الدین جعفر البدخشی فی کتابه خلاصة المناقب، و سرد تمام نسبه و أرخ وفاته و حکی عنه القاضی فی مجالس المؤمنین قرائن کثیرة دالة علی تشیعه و نسب الکتاب إلیه فی الریاض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أعلم عصره بالخصوص لکن هو من الشیعة الإمامیة علی ما وجدته فی مسوداتی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الملقب بسیاه‏پوش و حفیده‏ </w:t>
      </w:r>
      <w:bookmarkStart w:id="544" w:name="pg11673_170383"/>
    </w:p>
    <w:p>
      <w:pPr>
        <w:pStyle w:val="BookText"/>
        <w:rPr/>
      </w:pPr>
      <w:bookmarkEnd w:id="544"/>
      <w:r>
        <w:rPr>
          <w:rFonts w:ascii="IRNazanin" w:hAnsi="IRNazanin" w:eastAsia="IRNazanin"/>
          <w:color w:val="111111"/>
          <w:sz w:val="28"/>
          <w:sz w:val="28"/>
          <w:szCs w:val="28"/>
          <w:rtl w:val="true"/>
          <w:lang w:bidi="fa-IR"/>
        </w:rPr>
        <w:t xml:space="preserve">السید علی الصغیر کان نقیب السادات و هو جد السادة العلویة بهمدان و من أحفاده السید موسی الطبیب الماهر نزیل الکاظمیة المتوفی بها حدود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من تصانیفه أخلاق محرم، و توجد نسخه من الحرز الیمانی بخطه عند الشیخ علی الدامغانی نزیل همدان</w:t>
      </w:r>
      <w:r>
        <w:rPr>
          <w:rFonts w:eastAsia="IRNazanin" w:cs="IRNazanin"/>
          <w:color w:val="111111"/>
          <w:sz w:val="28"/>
          <w:szCs w:val="28"/>
          <w:rtl w:val="true"/>
          <w:lang w:bidi="fa-IR"/>
        </w:rPr>
        <w:t>.</w:t>
      </w:r>
    </w:p>
    <w:p>
      <w:pPr>
        <w:pStyle w:val="Heading3"/>
        <w:numPr>
          <w:ilvl w:val="2"/>
          <w:numId w:val="1"/>
        </w:numPr>
        <w:rPr/>
      </w:pPr>
      <w:bookmarkStart w:id="545" w:name="__RefHeading___Toc7275167_73709187"/>
      <w:bookmarkStart w:id="546" w:name="_Toc245"/>
      <w:bookmarkEnd w:id="545"/>
      <w:r>
        <w:rPr/>
        <w:t>217</w:t>
      </w:r>
      <w:r>
        <w:rPr>
          <w:rtl w:val="true"/>
        </w:rPr>
        <w:t xml:space="preserve">- </w:t>
      </w:r>
      <w:r>
        <w:rPr>
          <w:rtl w:val="true"/>
        </w:rPr>
        <w:t>أسرار القلوب‏</w:t>
      </w:r>
      <w:bookmarkEnd w:id="546"/>
    </w:p>
    <w:p>
      <w:pPr>
        <w:pStyle w:val="BookText"/>
        <w:rPr/>
      </w:pPr>
      <w:r>
        <w:rPr>
          <w:rFonts w:ascii="IRNazanin" w:hAnsi="IRNazanin" w:eastAsia="IRNazanin"/>
          <w:color w:val="111111"/>
          <w:sz w:val="28"/>
          <w:sz w:val="28"/>
          <w:szCs w:val="28"/>
          <w:rtl w:val="true"/>
          <w:lang w:bidi="fa-IR"/>
        </w:rPr>
        <w:t>فارسی فی عمل الماسة مثل أسرار الغیب المذکور آنفا لمیرزا محمد حسین الکرمانی من المتأخرین، و لم أعلم عصره بالخصوص و النسخة موجودة فی مکتبة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547" w:name="__RefHeading___Toc7275169_73709187"/>
      <w:bookmarkStart w:id="548" w:name="_Toc246"/>
      <w:bookmarkEnd w:id="547"/>
      <w:r>
        <w:rPr/>
        <w:t>218</w:t>
      </w:r>
      <w:r>
        <w:rPr>
          <w:rtl w:val="true"/>
        </w:rPr>
        <w:t xml:space="preserve">- </w:t>
      </w:r>
      <w:r>
        <w:rPr>
          <w:rtl w:val="true"/>
        </w:rPr>
        <w:t>أسرار الکیمیاء</w:t>
      </w:r>
      <w:bookmarkEnd w:id="548"/>
    </w:p>
    <w:p>
      <w:pPr>
        <w:pStyle w:val="BookText"/>
        <w:rPr/>
      </w:pPr>
      <w:r>
        <w:rPr>
          <w:rFonts w:ascii="IRNazanin" w:hAnsi="IRNazanin" w:eastAsia="IRNazanin"/>
          <w:color w:val="111111"/>
          <w:sz w:val="28"/>
          <w:sz w:val="28"/>
          <w:szCs w:val="28"/>
          <w:rtl w:val="true"/>
          <w:lang w:bidi="fa-IR"/>
        </w:rPr>
        <w:t xml:space="preserve">لأبی موسی جابر بن حیان الکوفی الصوفی المتوفی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الربیع سلیمان بن موسی بن أبی هشام عن أبیه موسی فی صدر کتاب الرحمة لجابر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جابر بطوس سنة المائتین من الهجرة وجد هذا الکتاب تحت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الأعلام للزرکلی أن أسرار الکیمیاء هذا مطبوع</w:t>
      </w:r>
      <w:r>
        <w:rPr>
          <w:rFonts w:eastAsia="IRNazanin" w:cs="IRNazanin"/>
          <w:color w:val="111111"/>
          <w:sz w:val="28"/>
          <w:szCs w:val="28"/>
          <w:rtl w:val="true"/>
          <w:lang w:bidi="fa-IR"/>
        </w:rPr>
        <w:t>.</w:t>
      </w:r>
    </w:p>
    <w:p>
      <w:pPr>
        <w:pStyle w:val="Heading3"/>
        <w:numPr>
          <w:ilvl w:val="2"/>
          <w:numId w:val="1"/>
        </w:numPr>
        <w:rPr/>
      </w:pPr>
      <w:bookmarkStart w:id="549" w:name="__RefHeading___Toc7275171_73709187"/>
      <w:bookmarkStart w:id="550" w:name="_Toc247"/>
      <w:bookmarkEnd w:id="549"/>
      <w:r>
        <w:rPr>
          <w:rtl w:val="true"/>
        </w:rPr>
        <w:t>أسرار اللاهوت‏</w:t>
      </w:r>
      <w:bookmarkEnd w:id="550"/>
    </w:p>
    <w:p>
      <w:pPr>
        <w:pStyle w:val="BookText"/>
        <w:rPr/>
      </w:pPr>
      <w:r>
        <w:rPr>
          <w:rFonts w:ascii="IRNazanin" w:hAnsi="IRNazanin" w:eastAsia="IRNazanin"/>
          <w:color w:val="111111"/>
          <w:sz w:val="28"/>
          <w:sz w:val="28"/>
          <w:szCs w:val="28"/>
          <w:rtl w:val="true"/>
          <w:lang w:bidi="fa-IR"/>
        </w:rPr>
        <w:t>للمحقق الکرکی کما فی أول البحار و اسمه نفحات اللاهوت یأتی</w:t>
      </w:r>
      <w:r>
        <w:rPr>
          <w:rFonts w:eastAsia="IRNazanin" w:cs="IRNazanin"/>
          <w:color w:val="111111"/>
          <w:sz w:val="28"/>
          <w:szCs w:val="28"/>
          <w:rtl w:val="true"/>
          <w:lang w:bidi="fa-IR"/>
        </w:rPr>
        <w:t>.</w:t>
      </w:r>
    </w:p>
    <w:p>
      <w:pPr>
        <w:pStyle w:val="Heading3"/>
        <w:numPr>
          <w:ilvl w:val="2"/>
          <w:numId w:val="1"/>
        </w:numPr>
        <w:rPr/>
      </w:pPr>
      <w:bookmarkStart w:id="551" w:name="__RefHeading___Toc7275173_73709187"/>
      <w:bookmarkStart w:id="552" w:name="_Toc248"/>
      <w:bookmarkEnd w:id="551"/>
      <w:r>
        <w:rPr/>
        <w:t>219</w:t>
      </w:r>
      <w:r>
        <w:rPr>
          <w:rtl w:val="true"/>
        </w:rPr>
        <w:t xml:space="preserve">- </w:t>
      </w:r>
      <w:r>
        <w:rPr>
          <w:rtl w:val="true"/>
        </w:rPr>
        <w:t>أسرار المصائب‏</w:t>
      </w:r>
      <w:bookmarkEnd w:id="552"/>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السادس و الخمسین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فهرس مبسوط عده أیضا تصنیفا آخر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فیه أسرار تلک المصائب النازلة علی آل الرسول ص و بیان بعض حکمها و حل جملة من مشکلات الاخبار و تأویلها</w:t>
      </w:r>
      <w:r>
        <w:rPr>
          <w:rFonts w:eastAsia="IRNazanin" w:cs="IRNazanin"/>
          <w:color w:val="111111"/>
          <w:sz w:val="28"/>
          <w:szCs w:val="28"/>
          <w:rtl w:val="true"/>
          <w:lang w:bidi="fa-IR"/>
        </w:rPr>
        <w:t>.</w:t>
      </w:r>
    </w:p>
    <w:p>
      <w:pPr>
        <w:pStyle w:val="Heading3"/>
        <w:numPr>
          <w:ilvl w:val="2"/>
          <w:numId w:val="1"/>
        </w:numPr>
        <w:rPr/>
      </w:pPr>
      <w:bookmarkStart w:id="553" w:name="__RefHeading___Toc7275175_73709187"/>
      <w:bookmarkStart w:id="554" w:name="_Toc249"/>
      <w:bookmarkEnd w:id="553"/>
      <w:r>
        <w:rPr/>
        <w:t>220</w:t>
      </w:r>
      <w:r>
        <w:rPr>
          <w:rtl w:val="true"/>
        </w:rPr>
        <w:t xml:space="preserve">- </w:t>
      </w:r>
      <w:r>
        <w:rPr>
          <w:rtl w:val="true"/>
        </w:rPr>
        <w:t>الأسرار المکنونة</w:t>
      </w:r>
      <w:bookmarkEnd w:id="554"/>
    </w:p>
    <w:p>
      <w:pPr>
        <w:pStyle w:val="BookText"/>
        <w:rPr/>
      </w:pPr>
      <w:r>
        <w:rPr>
          <w:rFonts w:ascii="IRNazanin" w:hAnsi="IRNazanin" w:eastAsia="IRNazanin"/>
          <w:color w:val="111111"/>
          <w:sz w:val="28"/>
          <w:sz w:val="28"/>
          <w:szCs w:val="28"/>
          <w:rtl w:val="true"/>
          <w:lang w:bidi="fa-IR"/>
        </w:rPr>
        <w:t>للشاعر الشهیر بغزالی المشهدی من جملة مثنویاته و منها رشحات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هو من مشاهیر شعراء عصر شاه طهماسب الصفوی و مات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سفره إلی الهند أدرک صحبة الشیخ فیضی الدکنی</w:t>
      </w:r>
      <w:r>
        <w:rPr>
          <w:rFonts w:eastAsia="IRNazanin" w:cs="IRNazanin"/>
          <w:color w:val="111111"/>
          <w:sz w:val="28"/>
          <w:szCs w:val="28"/>
          <w:rtl w:val="true"/>
          <w:lang w:bidi="fa-IR"/>
        </w:rPr>
        <w:t>.</w:t>
      </w:r>
    </w:p>
    <w:p>
      <w:pPr>
        <w:pStyle w:val="Heading3"/>
        <w:numPr>
          <w:ilvl w:val="2"/>
          <w:numId w:val="1"/>
        </w:numPr>
        <w:rPr/>
      </w:pPr>
      <w:bookmarkStart w:id="555" w:name="__RefHeading___Toc7275177_73709187"/>
      <w:bookmarkStart w:id="556" w:name="_Toc250"/>
      <w:bookmarkEnd w:id="555"/>
      <w:r>
        <w:rPr/>
        <w:t>221</w:t>
      </w:r>
      <w:r>
        <w:rPr>
          <w:rtl w:val="true"/>
        </w:rPr>
        <w:t xml:space="preserve">- </w:t>
      </w:r>
      <w:r>
        <w:rPr>
          <w:rtl w:val="true"/>
        </w:rPr>
        <w:t>الأسرار المکنونة</w:t>
      </w:r>
      <w:bookmarkEnd w:id="5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ترجمه اللآلی المخزونة بلغة أردو طبع بالهند</w:t>
      </w:r>
      <w:r>
        <w:rPr>
          <w:rFonts w:eastAsia="IRNazanin" w:cs="IRNazanin"/>
          <w:color w:val="111111"/>
          <w:sz w:val="28"/>
          <w:szCs w:val="28"/>
          <w:rtl w:val="true"/>
          <w:lang w:bidi="fa-IR"/>
        </w:rPr>
        <w:t xml:space="preserve">. </w:t>
      </w:r>
      <w:bookmarkStart w:id="557" w:name="pg11673_170385"/>
    </w:p>
    <w:p>
      <w:pPr>
        <w:pStyle w:val="Heading3"/>
        <w:numPr>
          <w:ilvl w:val="2"/>
          <w:numId w:val="1"/>
        </w:numPr>
        <w:rPr/>
      </w:pPr>
      <w:bookmarkStart w:id="558" w:name="__RefHeading___Toc7275179_73709187"/>
      <w:bookmarkStart w:id="559" w:name="_Toc251"/>
      <w:bookmarkEnd w:id="557"/>
      <w:bookmarkEnd w:id="558"/>
      <w:r>
        <w:rPr/>
        <w:t>222</w:t>
      </w:r>
      <w:r>
        <w:rPr>
          <w:rtl w:val="true"/>
        </w:rPr>
        <w:t xml:space="preserve">- </w:t>
      </w:r>
      <w:r>
        <w:rPr>
          <w:rtl w:val="true"/>
        </w:rPr>
        <w:t>الأسرار المکنونة</w:t>
      </w:r>
      <w:bookmarkEnd w:id="559"/>
    </w:p>
    <w:p>
      <w:pPr>
        <w:pStyle w:val="BookText"/>
        <w:rPr/>
      </w:pPr>
      <w:r>
        <w:rPr>
          <w:rFonts w:ascii="IRNazanin" w:hAnsi="IRNazanin" w:eastAsia="IRNazanin"/>
          <w:color w:val="111111"/>
          <w:sz w:val="28"/>
          <w:sz w:val="28"/>
          <w:szCs w:val="28"/>
          <w:rtl w:val="true"/>
          <w:lang w:bidi="fa-IR"/>
        </w:rPr>
        <w:t>فارسی طبع بإیران فی مجلدین کما فی بعض الفهارس‏</w:t>
      </w:r>
    </w:p>
    <w:p>
      <w:pPr>
        <w:pStyle w:val="Heading3"/>
        <w:numPr>
          <w:ilvl w:val="2"/>
          <w:numId w:val="1"/>
        </w:numPr>
        <w:rPr/>
      </w:pPr>
      <w:bookmarkStart w:id="560" w:name="__RefHeading___Toc7275181_73709187"/>
      <w:bookmarkStart w:id="561" w:name="_Toc252"/>
      <w:bookmarkEnd w:id="560"/>
      <w:r>
        <w:rPr>
          <w:rtl w:val="true"/>
        </w:rPr>
        <w:t>أسرار الملک و الملکوت‏</w:t>
      </w:r>
      <w:bookmarkEnd w:id="561"/>
    </w:p>
    <w:p>
      <w:pPr>
        <w:pStyle w:val="BookText"/>
        <w:rPr/>
      </w:pPr>
      <w:r>
        <w:rPr>
          <w:rFonts w:ascii="IRNazanin" w:hAnsi="IRNazanin" w:eastAsia="IRNazanin"/>
          <w:color w:val="111111"/>
          <w:sz w:val="28"/>
          <w:sz w:val="28"/>
          <w:szCs w:val="28"/>
          <w:rtl w:val="true"/>
          <w:lang w:bidi="fa-IR"/>
        </w:rPr>
        <w:t>و شرحه أفکار 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بالآستانة راجعه‏</w:t>
      </w:r>
    </w:p>
    <w:p>
      <w:pPr>
        <w:pStyle w:val="Heading3"/>
        <w:numPr>
          <w:ilvl w:val="2"/>
          <w:numId w:val="1"/>
        </w:numPr>
        <w:rPr/>
      </w:pPr>
      <w:bookmarkStart w:id="562" w:name="__RefHeading___Toc7275183_73709187"/>
      <w:bookmarkStart w:id="563" w:name="_Toc253"/>
      <w:bookmarkEnd w:id="562"/>
      <w:r>
        <w:rPr/>
        <w:t>223</w:t>
      </w:r>
      <w:r>
        <w:rPr>
          <w:rtl w:val="true"/>
        </w:rPr>
        <w:t xml:space="preserve">- </w:t>
      </w:r>
      <w:r>
        <w:rPr>
          <w:rtl w:val="true"/>
        </w:rPr>
        <w:t>الأسرار المودعة فی أعمال یوم الجمعة</w:t>
      </w:r>
      <w:bookmarkEnd w:id="563"/>
    </w:p>
    <w:p>
      <w:pPr>
        <w:pStyle w:val="BookText"/>
        <w:rPr/>
      </w:pPr>
      <w:r>
        <w:rPr>
          <w:rFonts w:ascii="IRNazanin" w:hAnsi="IRNazanin" w:eastAsia="IRNazanin"/>
          <w:color w:val="111111"/>
          <w:sz w:val="28"/>
          <w:sz w:val="28"/>
          <w:szCs w:val="28"/>
          <w:rtl w:val="true"/>
          <w:lang w:bidi="fa-IR"/>
        </w:rPr>
        <w:t xml:space="preserve">للسید مصطفی بن السید إبراهیم ابن السید حیدر الحسنی الحسینی الکاظمی المتوفی بها حدود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شرف الجمعة علی سائر الأیام</w:t>
      </w:r>
      <w:r>
        <w:rPr>
          <w:rFonts w:eastAsia="IRNazanin" w:cs="IRNazanin"/>
          <w:color w:val="111111"/>
          <w:sz w:val="28"/>
          <w:szCs w:val="28"/>
          <w:rtl w:val="true"/>
          <w:lang w:bidi="fa-IR"/>
        </w:rPr>
        <w:t>)</w:t>
      </w:r>
    </w:p>
    <w:p>
      <w:pPr>
        <w:pStyle w:val="Heading3"/>
        <w:numPr>
          <w:ilvl w:val="2"/>
          <w:numId w:val="1"/>
        </w:numPr>
        <w:rPr/>
      </w:pPr>
      <w:bookmarkStart w:id="564" w:name="__RefHeading___Toc7275185_73709187"/>
      <w:bookmarkStart w:id="565" w:name="_Toc254"/>
      <w:bookmarkEnd w:id="564"/>
      <w:r>
        <w:rPr>
          <w:rtl w:val="true"/>
        </w:rPr>
        <w:t>الأسرار المودعة فی ساعات اللیل و النهار</w:t>
      </w:r>
      <w:bookmarkEnd w:id="565"/>
    </w:p>
    <w:p>
      <w:pPr>
        <w:pStyle w:val="BookText"/>
        <w:rPr/>
      </w:pPr>
      <w:r>
        <w:rPr>
          <w:rFonts w:ascii="IRNazanin" w:hAnsi="IRNazanin" w:eastAsia="IRNazanin"/>
          <w:color w:val="111111"/>
          <w:sz w:val="28"/>
          <w:sz w:val="28"/>
          <w:szCs w:val="28"/>
          <w:rtl w:val="true"/>
          <w:lang w:bidi="fa-IR"/>
        </w:rPr>
        <w:t xml:space="preserve">للسید رضی الدین أبی القسم علی بن موسی بن طاوس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بهذا العنوان فی کتابه أمان الأخطار و قال إنه مما ینبغی حمله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صاحب المعالم فی إجازته الکبیرة أن النسخة المقروة علی المصنف کانت عنده” صاحب معالم” و کان قاریها علیه الشیخ شمس الدین محمد بن أحمد بن صالح القسینی مع جمع آخر، و کتب المصنف بخطه إجازة لهم سنة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 بعنوان أدعیة الساعات لإطلاقه علیه کثیرا و قلنا إنه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الکفعمی فی تصانیفه یطلق علیه کتاب الساعات</w:t>
      </w:r>
      <w:r>
        <w:rPr>
          <w:rFonts w:eastAsia="IRNazanin" w:cs="IRNazanin"/>
          <w:color w:val="111111"/>
          <w:sz w:val="28"/>
          <w:szCs w:val="28"/>
          <w:rtl w:val="true"/>
          <w:lang w:bidi="fa-IR"/>
        </w:rPr>
        <w:t>.</w:t>
      </w:r>
    </w:p>
    <w:p>
      <w:pPr>
        <w:pStyle w:val="Heading3"/>
        <w:numPr>
          <w:ilvl w:val="2"/>
          <w:numId w:val="1"/>
        </w:numPr>
        <w:rPr/>
      </w:pPr>
      <w:bookmarkStart w:id="566" w:name="__RefHeading___Toc7275187_73709187"/>
      <w:bookmarkStart w:id="567" w:name="_Toc255"/>
      <w:bookmarkEnd w:id="566"/>
      <w:r>
        <w:rPr/>
        <w:t>224</w:t>
      </w:r>
      <w:r>
        <w:rPr>
          <w:rtl w:val="true"/>
        </w:rPr>
        <w:t xml:space="preserve">- </w:t>
      </w:r>
      <w:r>
        <w:rPr>
          <w:rtl w:val="true"/>
        </w:rPr>
        <w:t>اسرارنامه‏</w:t>
      </w:r>
      <w:bookmarkEnd w:id="567"/>
    </w:p>
    <w:p>
      <w:pPr>
        <w:pStyle w:val="BookText"/>
        <w:rPr/>
      </w:pPr>
      <w:r>
        <w:rPr>
          <w:rFonts w:ascii="IRNazanin" w:hAnsi="IRNazanin" w:eastAsia="IRNazanin"/>
          <w:color w:val="111111"/>
          <w:sz w:val="28"/>
          <w:sz w:val="28"/>
          <w:szCs w:val="28"/>
          <w:rtl w:val="true"/>
          <w:lang w:bidi="fa-IR"/>
        </w:rPr>
        <w:t xml:space="preserve">للشیخ فرید الدین العطار محمد بن إبراهیم النیسابوری المتوفی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مثنویاته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جملة من أشعاره القاضی نور الله فی مجالس المؤمنین و استظهر منها تشیعه</w:t>
      </w:r>
      <w:r>
        <w:rPr>
          <w:rFonts w:eastAsia="IRNazanin" w:cs="IRNazanin"/>
          <w:color w:val="111111"/>
          <w:sz w:val="28"/>
          <w:szCs w:val="28"/>
          <w:rtl w:val="true"/>
          <w:lang w:bidi="fa-IR"/>
        </w:rPr>
        <w:t>.</w:t>
      </w:r>
    </w:p>
    <w:p>
      <w:pPr>
        <w:pStyle w:val="Heading3"/>
        <w:numPr>
          <w:ilvl w:val="2"/>
          <w:numId w:val="1"/>
        </w:numPr>
        <w:rPr/>
      </w:pPr>
      <w:bookmarkStart w:id="568" w:name="__RefHeading___Toc7275189_73709187"/>
      <w:bookmarkStart w:id="569" w:name="_Toc256"/>
      <w:bookmarkEnd w:id="568"/>
      <w:r>
        <w:rPr>
          <w:rtl w:val="true"/>
        </w:rPr>
        <w:t>أسرار النقطة</w:t>
      </w:r>
      <w:bookmarkEnd w:id="569"/>
    </w:p>
    <w:p>
      <w:pPr>
        <w:pStyle w:val="BookText"/>
        <w:rPr/>
      </w:pPr>
      <w:r>
        <w:rPr>
          <w:rFonts w:ascii="IRNazanin" w:hAnsi="IRNazanin" w:eastAsia="IRNazanin"/>
          <w:color w:val="111111"/>
          <w:sz w:val="28"/>
          <w:sz w:val="28"/>
          <w:szCs w:val="28"/>
          <w:rtl w:val="true"/>
          <w:lang w:bidi="fa-IR"/>
        </w:rPr>
        <w:t xml:space="preserve">للسید العارف علی بن شهاب الدین محمد الحسینی الهمدانی الصفوی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ذکر بهذا الاسم فی خلاصة المناقب علی ما حکاه عنه فی ترجمته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اسمه الرسالة القدسیة فی أسرار النقطة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 و هو فی إثبات التوحید عرفانیا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السین سر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المیم المقلة فی بیان النقطة</w:t>
      </w:r>
      <w:r>
        <w:rPr>
          <w:rFonts w:eastAsia="IRNazanin" w:cs="IRNazanin"/>
          <w:color w:val="111111"/>
          <w:sz w:val="28"/>
          <w:szCs w:val="28"/>
          <w:rtl w:val="true"/>
          <w:lang w:bidi="fa-IR"/>
        </w:rPr>
        <w:t>.</w:t>
      </w:r>
    </w:p>
    <w:p>
      <w:pPr>
        <w:pStyle w:val="Heading3"/>
        <w:numPr>
          <w:ilvl w:val="2"/>
          <w:numId w:val="1"/>
        </w:numPr>
        <w:rPr/>
      </w:pPr>
      <w:bookmarkStart w:id="570" w:name="__RefHeading___Toc7275191_73709187"/>
      <w:bookmarkStart w:id="571" w:name="_Toc257"/>
      <w:bookmarkEnd w:id="570"/>
      <w:r>
        <w:rPr/>
        <w:t>225</w:t>
      </w:r>
      <w:r>
        <w:rPr>
          <w:rtl w:val="true"/>
        </w:rPr>
        <w:t xml:space="preserve">- </w:t>
      </w:r>
      <w:r>
        <w:rPr>
          <w:rtl w:val="true"/>
        </w:rPr>
        <w:t>أسرار النکاح و النساء</w:t>
      </w:r>
      <w:bookmarkEnd w:id="5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زین العطار الذی کان فی أواسط عصر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لبعض النساء من بنات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w:t>
      </w:r>
      <w:bookmarkStart w:id="572" w:name="pg11673_170387"/>
    </w:p>
    <w:p>
      <w:pPr>
        <w:pStyle w:val="BookText"/>
        <w:rPr/>
      </w:pPr>
      <w:bookmarkEnd w:id="572"/>
      <w:r>
        <w:rPr>
          <w:rFonts w:ascii="IRNazanin" w:hAnsi="IRNazanin" w:eastAsia="IRNazanin"/>
          <w:color w:val="111111"/>
          <w:sz w:val="28"/>
          <w:sz w:val="28"/>
          <w:szCs w:val="28"/>
          <w:rtl w:val="true"/>
          <w:lang w:bidi="fa-IR"/>
        </w:rPr>
        <w:t xml:space="preserve">میرزا کمالا فی مجموعته الصغیرة التی هی قلیلة الألفاظ کثیرة الفوائد، و نقل عنه فی المجموعة فائدة طبیة لإرادة تسمین عضو خاص من أعضاء بدن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بل المتعین أنه الحاج زین العابدین علی المعروف بحاج زین العطار صاحب اختیارات البدیعی المؤلف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573" w:name="__RefHeading___Toc7275193_73709187"/>
      <w:bookmarkStart w:id="574" w:name="_Toc258"/>
      <w:bookmarkEnd w:id="573"/>
      <w:r>
        <w:rPr/>
        <w:t>226</w:t>
      </w:r>
      <w:r>
        <w:rPr>
          <w:rtl w:val="true"/>
        </w:rPr>
        <w:t xml:space="preserve">- </w:t>
      </w:r>
      <w:r>
        <w:rPr>
          <w:rtl w:val="true"/>
        </w:rPr>
        <w:t>أسرار النکاح‏</w:t>
      </w:r>
      <w:bookmarkEnd w:id="574"/>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ذکره فی أخر کتابه خلاصة الاخبار، الذی فرغ منه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575" w:name="__RefHeading___Toc7275195_73709187"/>
      <w:bookmarkStart w:id="576" w:name="_Toc259"/>
      <w:bookmarkEnd w:id="575"/>
      <w:r>
        <w:rPr/>
        <w:t>227</w:t>
      </w:r>
      <w:r>
        <w:rPr>
          <w:rtl w:val="true"/>
        </w:rPr>
        <w:t xml:space="preserve">- </w:t>
      </w:r>
      <w:r>
        <w:rPr>
          <w:rtl w:val="true"/>
        </w:rPr>
        <w:t>أسرار وصایا الرضا ع‏</w:t>
      </w:r>
      <w:bookmarkEnd w:id="576"/>
    </w:p>
    <w:p>
      <w:pPr>
        <w:pStyle w:val="BookText"/>
        <w:rPr/>
      </w:pPr>
      <w:r>
        <w:rPr>
          <w:rFonts w:ascii="IRNazanin" w:hAnsi="IRNazanin" w:eastAsia="IRNazanin"/>
          <w:color w:val="111111"/>
          <w:sz w:val="28"/>
          <w:sz w:val="28"/>
          <w:szCs w:val="28"/>
          <w:rtl w:val="true"/>
          <w:lang w:bidi="fa-IR"/>
        </w:rPr>
        <w:t>لمیرزا محمد بن سلیمان التنکابنی ذکره فی کتابه قصص العلماء</w:t>
      </w:r>
      <w:r>
        <w:rPr>
          <w:rFonts w:eastAsia="IRNazanin" w:cs="IRNazanin"/>
          <w:color w:val="111111"/>
          <w:sz w:val="28"/>
          <w:szCs w:val="28"/>
          <w:rtl w:val="true"/>
          <w:lang w:bidi="fa-IR"/>
        </w:rPr>
        <w:t>.</w:t>
      </w:r>
    </w:p>
    <w:p>
      <w:pPr>
        <w:pStyle w:val="Heading3"/>
        <w:numPr>
          <w:ilvl w:val="2"/>
          <w:numId w:val="1"/>
        </w:numPr>
        <w:rPr/>
      </w:pPr>
      <w:bookmarkStart w:id="577" w:name="__RefHeading___Toc7275197_73709187"/>
      <w:bookmarkStart w:id="578" w:name="_Toc260"/>
      <w:bookmarkEnd w:id="577"/>
      <w:r>
        <w:rPr/>
        <w:t>228</w:t>
      </w:r>
      <w:r>
        <w:rPr>
          <w:rtl w:val="true"/>
        </w:rPr>
        <w:t xml:space="preserve">- </w:t>
      </w:r>
      <w:r>
        <w:rPr>
          <w:rtl w:val="true"/>
        </w:rPr>
        <w:t>الإسرافیة</w:t>
      </w:r>
      <w:bookmarkEnd w:id="578"/>
    </w:p>
    <w:p>
      <w:pPr>
        <w:pStyle w:val="BookText"/>
        <w:rPr/>
      </w:pPr>
      <w:r>
        <w:rPr>
          <w:rFonts w:ascii="IRNazanin" w:hAnsi="IRNazanin" w:eastAsia="IRNazanin"/>
          <w:color w:val="111111"/>
          <w:sz w:val="28"/>
          <w:sz w:val="28"/>
          <w:szCs w:val="28"/>
          <w:rtl w:val="true"/>
          <w:lang w:bidi="fa-IR"/>
        </w:rPr>
        <w:t xml:space="preserve">رسالة فی تحقیق الإسراف موضوعا و حکما، للشیخ میرزا أبی المعالی ابن الحاج 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ذکرها ولده میرزا أبی الهدی فی البدر التمام، و مر إرشاد المؤمنین فی أحکام الإسراف</w:t>
      </w:r>
      <w:r>
        <w:rPr>
          <w:rFonts w:eastAsia="IRNazanin" w:cs="IRNazanin"/>
          <w:color w:val="111111"/>
          <w:sz w:val="28"/>
          <w:szCs w:val="28"/>
          <w:rtl w:val="true"/>
          <w:lang w:bidi="fa-IR"/>
        </w:rPr>
        <w:t>.</w:t>
      </w:r>
    </w:p>
    <w:p>
      <w:pPr>
        <w:pStyle w:val="Heading3"/>
        <w:numPr>
          <w:ilvl w:val="2"/>
          <w:numId w:val="1"/>
        </w:numPr>
        <w:rPr/>
      </w:pPr>
      <w:bookmarkStart w:id="579" w:name="__RefHeading___Toc7275199_73709187"/>
      <w:bookmarkStart w:id="580" w:name="_Toc261"/>
      <w:bookmarkEnd w:id="579"/>
      <w:r>
        <w:rPr/>
        <w:t>229</w:t>
      </w:r>
      <w:r>
        <w:rPr>
          <w:rtl w:val="true"/>
        </w:rPr>
        <w:t xml:space="preserve">- </w:t>
      </w:r>
      <w:r>
        <w:rPr>
          <w:rtl w:val="true"/>
        </w:rPr>
        <w:t>أسرة العترة</w:t>
      </w:r>
      <w:bookmarkEnd w:id="580"/>
    </w:p>
    <w:p>
      <w:pPr>
        <w:pStyle w:val="BookText"/>
        <w:rPr/>
      </w:pPr>
      <w:r>
        <w:rPr>
          <w:rFonts w:ascii="IRNazanin" w:hAnsi="IRNazanin" w:eastAsia="IRNazanin"/>
          <w:color w:val="111111"/>
          <w:sz w:val="28"/>
          <w:sz w:val="28"/>
          <w:szCs w:val="28"/>
          <w:rtl w:val="true"/>
          <w:lang w:bidi="fa-IR"/>
        </w:rPr>
        <w:t xml:space="preserve">فی أبواب الفقه علی نحو الاستدلال فی مجلد کبیر کما ذکره سیدنا الحسن صدر الدین، و عده فی التکملة من تصانیف عم والده السید صدر الدین محمد بن السید صالح بن محمد الموسوی العاملی الأصفهانی المتوفی بالنجف سنة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Heading3"/>
        <w:numPr>
          <w:ilvl w:val="2"/>
          <w:numId w:val="1"/>
        </w:numPr>
        <w:rPr/>
      </w:pPr>
      <w:bookmarkStart w:id="581" w:name="__RefHeading___Toc7275201_73709187"/>
      <w:bookmarkStart w:id="582" w:name="_Toc262"/>
      <w:bookmarkEnd w:id="581"/>
      <w:r>
        <w:rPr/>
        <w:t>230</w:t>
      </w:r>
      <w:r>
        <w:rPr>
          <w:rtl w:val="true"/>
        </w:rPr>
        <w:t xml:space="preserve">- </w:t>
      </w:r>
      <w:r>
        <w:rPr>
          <w:rtl w:val="true"/>
        </w:rPr>
        <w:t>أسس الأصول‏</w:t>
      </w:r>
      <w:bookmarkEnd w:id="58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بی‏نقطه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جمال الدین محمد بن غلام رضا الشریف الکرمانی المولود حدود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الألفاظ من أصول الفقه یقرب من ألف و ستمائة و خمسین بیتا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الکلام اسمه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بعض خطب للمؤلف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فراغه من التألیف قبل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نسخه مکتوبة فی التاریخ توجد فی مکتبة مدرسة سپهسالار الجدیدة أبدع فیه المؤلف ببیان الدقائق العلمیة باستعمال أقل الحروف الهجائیة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الخالیة عن کلفة الإعجام، مع أن الکتب المستعان‏ </w:t>
      </w:r>
      <w:bookmarkStart w:id="583" w:name="pg11673_170389"/>
    </w:p>
    <w:p>
      <w:pPr>
        <w:pStyle w:val="BookText"/>
        <w:rPr/>
      </w:pPr>
      <w:bookmarkEnd w:id="583"/>
      <w:r>
        <w:rPr>
          <w:rFonts w:ascii="IRNazanin" w:hAnsi="IRNazanin" w:eastAsia="IRNazanin"/>
          <w:color w:val="111111"/>
          <w:sz w:val="28"/>
          <w:sz w:val="28"/>
          <w:szCs w:val="28"/>
          <w:rtl w:val="true"/>
          <w:lang w:bidi="fa-IR"/>
        </w:rPr>
        <w:t xml:space="preserve">فیها بجمیع الحروف الثمانیة و العشرین قد تقصر عن بیان بعض النکات و الدقائق و أبدع منه عدم استعماله حرف الألف أیضا فی الخطبة الموسومة بالاثنی عشریة لاکتفائه فیها باثنی عشر حرفا من الثلاث عشرة المهملة و ذلک لشدة الحاجة إلی الألف فی الترکیب، و کذا یأتی منظومة الآداب و الحکم المیمیة الکبیرة للسید أبی القاسم جعفر الخوانساری التی أبدع فیها بترک استعمال حرف الألف، لکن کل ذلک مع إتعاب النفس و إعمال الفکر دهرا طویلا فلا یقاس بما أنشأه أمیر المؤمنین ع من الخطبة الخالیة عن الألف ارتجالا التی هی غایة فی الفصاحة و حسن الانتظام، توجد ترجمه أحوال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المطبوعة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584" w:name="__RefHeading___Toc7275203_73709187"/>
      <w:bookmarkStart w:id="585" w:name="_Toc263"/>
      <w:bookmarkEnd w:id="584"/>
      <w:r>
        <w:rPr>
          <w:rtl w:val="true"/>
        </w:rPr>
        <w:t>الأسطرلاب‏</w:t>
      </w:r>
      <w:bookmarkEnd w:id="585"/>
    </w:p>
    <w:p>
      <w:pPr>
        <w:pStyle w:val="Heading3"/>
        <w:numPr>
          <w:ilvl w:val="2"/>
          <w:numId w:val="1"/>
        </w:numPr>
        <w:rPr/>
      </w:pPr>
      <w:bookmarkStart w:id="586" w:name="__RefHeading___Toc7275205_73709187"/>
      <w:bookmarkStart w:id="587" w:name="_Toc264"/>
      <w:bookmarkEnd w:id="586"/>
      <w:r>
        <w:rPr>
          <w:rtl w:val="true"/>
        </w:rPr>
        <w:t>بیان</w:t>
      </w:r>
      <w:bookmarkEnd w:id="587"/>
    </w:p>
    <w:p>
      <w:pPr>
        <w:pStyle w:val="BookText"/>
        <w:rPr/>
      </w:pPr>
      <w:r>
        <w:rPr>
          <w:rFonts w:ascii="IRNazanin" w:hAnsi="IRNazanin" w:eastAsia="IRNazanin"/>
          <w:color w:val="111111"/>
          <w:sz w:val="28"/>
          <w:sz w:val="28"/>
          <w:szCs w:val="28"/>
          <w:rtl w:val="true"/>
          <w:lang w:bidi="fa-IR"/>
        </w:rPr>
        <w:t xml:space="preserve">لفظ یونانی معناه میزان الشمس أو معرب 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أستاره‏یاب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بعض مهرة الفن، و علی کل فهو اسم للإله المشهورة التی یتوسل بها إلی معرفة کثیر من أحوال النجوم و أحکامها، و قد ألفت فی صنعة هذه الآلة و تحقیق کیفیة استعمالها لاستخراج تلک الأحوال و الأحکام کتب کثیرة مختصرة و مبسوطة سمی بعضها باسم خاص، کالإرشاد، و التحفة، و الحاتمیة، و الصفیحة و غیرها مما تقدم و یأتی و لم یسم کثیر منها باسم خاص لکن یصدق علیه أنه کتاب فی الأسطرلاب أو رسالة فی الأسطرلاب فنحن نذکرها فی الراء بالعنوان الثانی</w:t>
      </w:r>
      <w:r>
        <w:rPr>
          <w:rFonts w:eastAsia="IRNazanin" w:cs="IRNazanin"/>
          <w:color w:val="111111"/>
          <w:sz w:val="28"/>
          <w:szCs w:val="28"/>
          <w:rtl w:val="true"/>
          <w:lang w:bidi="fa-IR"/>
        </w:rPr>
        <w:t>.</w:t>
      </w:r>
    </w:p>
    <w:p>
      <w:pPr>
        <w:pStyle w:val="Heading3"/>
        <w:numPr>
          <w:ilvl w:val="2"/>
          <w:numId w:val="1"/>
        </w:numPr>
        <w:rPr/>
      </w:pPr>
      <w:bookmarkStart w:id="588" w:name="__RefHeading___Toc7275207_73709187"/>
      <w:bookmarkStart w:id="589" w:name="_Toc265"/>
      <w:bookmarkEnd w:id="588"/>
      <w:r>
        <w:rPr/>
        <w:t>231</w:t>
      </w:r>
      <w:r>
        <w:rPr>
          <w:rtl w:val="true"/>
        </w:rPr>
        <w:t xml:space="preserve">- </w:t>
      </w:r>
      <w:r>
        <w:rPr>
          <w:rtl w:val="true"/>
        </w:rPr>
        <w:t>الأسطوانة</w:t>
      </w:r>
      <w:bookmarkEnd w:id="5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خواجه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حکاه سیدنا الحسن صدر الدین فی تکملة الأمل عن فخر الدین محمد بن شاکر الکتبی فی فوات 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مراده تحریر کتاب الکرة و الأسطوانة لأرشمیدس الذی هو لخواجه نصیر الدین‏ </w:t>
      </w:r>
      <w:bookmarkStart w:id="590" w:name="pg11673_170391"/>
    </w:p>
    <w:p>
      <w:pPr>
        <w:pStyle w:val="BookText"/>
        <w:rPr/>
      </w:pPr>
      <w:bookmarkEnd w:id="590"/>
      <w:r>
        <w:rPr>
          <w:rFonts w:ascii="IRNazanin" w:hAnsi="IRNazanin" w:eastAsia="IRNazanin"/>
          <w:color w:val="111111"/>
          <w:sz w:val="28"/>
          <w:sz w:val="28"/>
          <w:szCs w:val="28"/>
          <w:rtl w:val="true"/>
          <w:lang w:bidi="fa-IR"/>
        </w:rPr>
        <w:t>الطوسی، و عبر عنه فی کشف الظنون بتحریر الهندسیات</w:t>
      </w:r>
      <w:r>
        <w:rPr>
          <w:rFonts w:eastAsia="IRNazanin" w:cs="IRNazanin"/>
          <w:color w:val="111111"/>
          <w:sz w:val="28"/>
          <w:szCs w:val="28"/>
          <w:rtl w:val="true"/>
          <w:lang w:bidi="fa-IR"/>
        </w:rPr>
        <w:t>.</w:t>
      </w:r>
    </w:p>
    <w:p>
      <w:pPr>
        <w:pStyle w:val="Heading3"/>
        <w:numPr>
          <w:ilvl w:val="2"/>
          <w:numId w:val="1"/>
        </w:numPr>
        <w:rPr/>
      </w:pPr>
      <w:bookmarkStart w:id="591" w:name="__RefHeading___Toc7275209_73709187"/>
      <w:bookmarkStart w:id="592" w:name="_Toc266"/>
      <w:bookmarkEnd w:id="591"/>
      <w:r>
        <w:rPr/>
        <w:t>232</w:t>
      </w:r>
      <w:r>
        <w:rPr>
          <w:rtl w:val="true"/>
        </w:rPr>
        <w:t xml:space="preserve">- </w:t>
      </w:r>
      <w:r>
        <w:rPr>
          <w:rtl w:val="true"/>
        </w:rPr>
        <w:t>الإسطنبولیة</w:t>
      </w:r>
      <w:bookmarkEnd w:id="592"/>
    </w:p>
    <w:p>
      <w:pPr>
        <w:pStyle w:val="BookText"/>
        <w:rPr/>
      </w:pPr>
      <w:r>
        <w:rPr>
          <w:rFonts w:ascii="IRNazanin" w:hAnsi="IRNazanin" w:eastAsia="IRNazanin"/>
          <w:color w:val="111111"/>
          <w:sz w:val="28"/>
          <w:sz w:val="28"/>
          <w:szCs w:val="28"/>
          <w:rtl w:val="true"/>
          <w:lang w:bidi="fa-IR"/>
        </w:rPr>
        <w:t xml:space="preserve">فی الواجبات العینیة للشیخ زین الدین بن علی بن أحمد الشامی العاملی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ذکره فی کشف الحجب</w:t>
      </w:r>
      <w:r>
        <w:rPr>
          <w:rFonts w:eastAsia="IRNazanin" w:cs="IRNazanin"/>
          <w:color w:val="111111"/>
          <w:sz w:val="28"/>
          <w:szCs w:val="28"/>
          <w:rtl w:val="true"/>
          <w:lang w:bidi="fa-IR"/>
        </w:rPr>
        <w:t>.</w:t>
      </w:r>
    </w:p>
    <w:p>
      <w:pPr>
        <w:pStyle w:val="Heading3"/>
        <w:numPr>
          <w:ilvl w:val="2"/>
          <w:numId w:val="1"/>
        </w:numPr>
        <w:rPr/>
      </w:pPr>
      <w:bookmarkStart w:id="593" w:name="__RefHeading___Toc7275211_73709187"/>
      <w:bookmarkStart w:id="594" w:name="_Toc267"/>
      <w:bookmarkEnd w:id="593"/>
      <w:r>
        <w:rPr>
          <w:rtl w:val="true"/>
        </w:rPr>
        <w:t>إسعاد ثمرة الفؤاد علی سعادة الدنیا و المعاد،</w:t>
      </w:r>
      <w:bookmarkEnd w:id="594"/>
    </w:p>
    <w:p>
      <w:pPr>
        <w:pStyle w:val="BookText"/>
        <w:rPr/>
      </w:pPr>
      <w:r>
        <w:rPr>
          <w:rFonts w:ascii="IRNazanin" w:hAnsi="IRNazanin" w:eastAsia="IRNazanin"/>
          <w:color w:val="111111"/>
          <w:sz w:val="28"/>
          <w:sz w:val="28"/>
          <w:szCs w:val="28"/>
          <w:rtl w:val="true"/>
          <w:lang w:bidi="fa-IR"/>
        </w:rPr>
        <w:t>هو اسم ثان لکشف المحجة لثمرة المهجة، کما صرح به مؤلفه السید رضی الدین علی بن طاوس فی کتابه الإجازات لکشف طرق المفازات</w:t>
      </w:r>
      <w:r>
        <w:rPr>
          <w:rFonts w:eastAsia="IRNazanin" w:cs="IRNazanin"/>
          <w:color w:val="111111"/>
          <w:sz w:val="28"/>
          <w:szCs w:val="28"/>
          <w:rtl w:val="true"/>
          <w:lang w:bidi="fa-IR"/>
        </w:rPr>
        <w:t>.</w:t>
      </w:r>
    </w:p>
    <w:p>
      <w:pPr>
        <w:pStyle w:val="Heading3"/>
        <w:numPr>
          <w:ilvl w:val="2"/>
          <w:numId w:val="1"/>
        </w:numPr>
        <w:rPr/>
      </w:pPr>
      <w:bookmarkStart w:id="595" w:name="__RefHeading___Toc7275213_73709187"/>
      <w:bookmarkStart w:id="596" w:name="_Toc268"/>
      <w:bookmarkEnd w:id="595"/>
      <w:r>
        <w:rPr/>
        <w:t>233</w:t>
      </w:r>
      <w:r>
        <w:rPr>
          <w:rtl w:val="true"/>
        </w:rPr>
        <w:t xml:space="preserve">- </w:t>
      </w:r>
      <w:r>
        <w:rPr>
          <w:rtl w:val="true"/>
        </w:rPr>
        <w:t>الإسعاف‏</w:t>
      </w:r>
      <w:bookmarkEnd w:id="596"/>
    </w:p>
    <w:p>
      <w:pPr>
        <w:pStyle w:val="BookText"/>
        <w:rPr/>
      </w:pPr>
      <w:r>
        <w:rPr>
          <w:rFonts w:ascii="IRNazanin" w:hAnsi="IRNazanin" w:eastAsia="IRNazanin"/>
          <w:color w:val="111111"/>
          <w:sz w:val="28"/>
          <w:sz w:val="28"/>
          <w:szCs w:val="28"/>
          <w:rtl w:val="true"/>
          <w:lang w:bidi="fa-IR"/>
        </w:rPr>
        <w:t xml:space="preserve">للشیخ حسین بن شهاب الدین بن حسین بن خاندار الشامی العاملی نزل بلاد الهند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توفی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کما أرخه فی سلافة العصر، و له شرح النهج و غیره مما ذکره فی أمل الآمل</w:t>
      </w:r>
      <w:r>
        <w:rPr>
          <w:rFonts w:eastAsia="IRNazanin" w:cs="IRNazanin"/>
          <w:color w:val="111111"/>
          <w:sz w:val="28"/>
          <w:szCs w:val="28"/>
          <w:rtl w:val="true"/>
          <w:lang w:bidi="fa-IR"/>
        </w:rPr>
        <w:t>.</w:t>
      </w:r>
    </w:p>
    <w:p>
      <w:pPr>
        <w:pStyle w:val="Heading3"/>
        <w:numPr>
          <w:ilvl w:val="2"/>
          <w:numId w:val="1"/>
        </w:numPr>
        <w:rPr/>
      </w:pPr>
      <w:bookmarkStart w:id="597" w:name="__RefHeading___Toc7275215_73709187"/>
      <w:bookmarkStart w:id="598" w:name="_Toc269"/>
      <w:bookmarkEnd w:id="597"/>
      <w:r>
        <w:rPr/>
        <w:t>234</w:t>
      </w:r>
      <w:r>
        <w:rPr>
          <w:rtl w:val="true"/>
        </w:rPr>
        <w:t xml:space="preserve">- </w:t>
      </w:r>
      <w:r>
        <w:rPr>
          <w:rtl w:val="true"/>
        </w:rPr>
        <w:t>الإسعاف‏</w:t>
      </w:r>
      <w:bookmarkEnd w:id="598"/>
    </w:p>
    <w:p>
      <w:pPr>
        <w:pStyle w:val="BookText"/>
        <w:rPr/>
      </w:pPr>
      <w:r>
        <w:rPr>
          <w:rFonts w:ascii="IRNazanin" w:hAnsi="IRNazanin" w:eastAsia="IRNazanin"/>
          <w:color w:val="111111"/>
          <w:sz w:val="28"/>
          <w:sz w:val="28"/>
          <w:szCs w:val="28"/>
          <w:rtl w:val="true"/>
          <w:lang w:bidi="fa-IR"/>
        </w:rPr>
        <w:t xml:space="preserve">للسید أبی بکر بن عبد الرحمن بن محمد بن شهاب الدین العلوی الحسینی الحضرمی المولود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 محمد بن عقیل صاحب النصائح الکافیة فی آخر دیوان المصنف المطبوع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الإسعاف و غیره من تصانیفه الکثیرة</w:t>
      </w:r>
      <w:r>
        <w:rPr>
          <w:rFonts w:eastAsia="IRNazanin" w:cs="IRNazanin"/>
          <w:color w:val="111111"/>
          <w:sz w:val="28"/>
          <w:szCs w:val="28"/>
          <w:rtl w:val="true"/>
          <w:lang w:bidi="fa-IR"/>
        </w:rPr>
        <w:t>.</w:t>
      </w:r>
    </w:p>
    <w:p>
      <w:pPr>
        <w:pStyle w:val="Heading3"/>
        <w:numPr>
          <w:ilvl w:val="2"/>
          <w:numId w:val="1"/>
        </w:numPr>
        <w:rPr/>
      </w:pPr>
      <w:bookmarkStart w:id="599" w:name="__RefHeading___Toc7275217_73709187"/>
      <w:bookmarkStart w:id="600" w:name="_Toc270"/>
      <w:bookmarkEnd w:id="599"/>
      <w:r>
        <w:rPr/>
        <w:t>235</w:t>
      </w:r>
      <w:r>
        <w:rPr>
          <w:rtl w:val="true"/>
        </w:rPr>
        <w:t xml:space="preserve">- </w:t>
      </w:r>
      <w:r>
        <w:rPr>
          <w:rtl w:val="true"/>
        </w:rPr>
        <w:t>إسعاف المأمول‏</w:t>
      </w:r>
      <w:bookmarkEnd w:id="600"/>
    </w:p>
    <w:p>
      <w:pPr>
        <w:pStyle w:val="BookText"/>
        <w:rPr/>
      </w:pPr>
      <w:r>
        <w:rPr>
          <w:rFonts w:ascii="IRNazanin" w:hAnsi="IRNazanin" w:eastAsia="IRNazanin"/>
          <w:color w:val="111111"/>
          <w:sz w:val="28"/>
          <w:sz w:val="28"/>
          <w:szCs w:val="28"/>
          <w:rtl w:val="true"/>
          <w:lang w:bidi="fa-IR"/>
        </w:rPr>
        <w:t xml:space="preserve">فی شرح زبدة الأصول تصنیف الشیخ البهائی، للسید أبی الحسن علی بن السید نقی الرضوی الهندی المعاصر، طبع فی لکهنو بمطبعة الاثنی عشریة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نزلت الکتاب بآیات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 فرغ منه عاشر شعبان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و فی آخره ذکر فهرس سائر تصانیفه</w:t>
      </w:r>
      <w:r>
        <w:rPr>
          <w:rFonts w:eastAsia="IRNazanin" w:cs="IRNazanin"/>
          <w:color w:val="111111"/>
          <w:sz w:val="28"/>
          <w:szCs w:val="28"/>
          <w:rtl w:val="true"/>
          <w:lang w:bidi="fa-IR"/>
        </w:rPr>
        <w:t>.</w:t>
      </w:r>
    </w:p>
    <w:p>
      <w:pPr>
        <w:pStyle w:val="Heading3"/>
        <w:numPr>
          <w:ilvl w:val="2"/>
          <w:numId w:val="1"/>
        </w:numPr>
        <w:rPr/>
      </w:pPr>
      <w:bookmarkStart w:id="601" w:name="__RefHeading___Toc7275219_73709187"/>
      <w:bookmarkStart w:id="602" w:name="_Toc271"/>
      <w:bookmarkEnd w:id="601"/>
      <w:r>
        <w:rPr/>
        <w:t>236</w:t>
      </w:r>
      <w:r>
        <w:rPr>
          <w:rtl w:val="true"/>
        </w:rPr>
        <w:t xml:space="preserve">- </w:t>
      </w:r>
      <w:r>
        <w:rPr>
          <w:rtl w:val="true"/>
        </w:rPr>
        <w:t>الأسفار و دلائل الأئمة</w:t>
      </w:r>
      <w:bookmarkEnd w:id="602"/>
    </w:p>
    <w:p>
      <w:pPr>
        <w:pStyle w:val="BookText"/>
        <w:rPr/>
      </w:pPr>
      <w:r>
        <w:rPr>
          <w:rFonts w:ascii="IRNazanin" w:hAnsi="IRNazanin" w:eastAsia="IRNazanin"/>
          <w:color w:val="111111"/>
          <w:sz w:val="28"/>
          <w:sz w:val="28"/>
          <w:szCs w:val="28"/>
          <w:rtl w:val="true"/>
          <w:lang w:bidi="fa-IR"/>
        </w:rPr>
        <w:t>لأبی محمد ثبیت بن محمد العسکری المتکلم الحاذق، من أصحاب الإمام أبی عبد الله الصادق ع، و له الروایة عنه و کان صاحب أبی عیسی محمد بن هارون الوراق، ذکره النجاشی</w:t>
      </w:r>
      <w:r>
        <w:rPr>
          <w:rFonts w:eastAsia="IRNazanin" w:cs="IRNazanin"/>
          <w:color w:val="111111"/>
          <w:sz w:val="28"/>
          <w:szCs w:val="28"/>
          <w:rtl w:val="true"/>
          <w:lang w:bidi="fa-IR"/>
        </w:rPr>
        <w:t>.</w:t>
      </w:r>
    </w:p>
    <w:p>
      <w:pPr>
        <w:pStyle w:val="Heading3"/>
        <w:numPr>
          <w:ilvl w:val="2"/>
          <w:numId w:val="1"/>
        </w:numPr>
        <w:rPr/>
      </w:pPr>
      <w:bookmarkStart w:id="603" w:name="__RefHeading___Toc7275221_73709187"/>
      <w:bookmarkStart w:id="604" w:name="_Toc272"/>
      <w:bookmarkEnd w:id="603"/>
      <w:r>
        <w:rPr/>
        <w:t>237</w:t>
      </w:r>
      <w:r>
        <w:rPr>
          <w:rtl w:val="true"/>
        </w:rPr>
        <w:t xml:space="preserve">- </w:t>
      </w:r>
      <w:r>
        <w:rPr>
          <w:rtl w:val="true"/>
        </w:rPr>
        <w:t>الأسفار</w:t>
      </w:r>
      <w:bookmarkEnd w:id="6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المؤبدة للشیخ أبی علی الإسکافی محمد بن أحمد بن الجنید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الشیخ فی الفهرس</w:t>
      </w:r>
      <w:r>
        <w:rPr>
          <w:rFonts w:eastAsia="IRNazanin" w:cs="IRNazanin"/>
          <w:color w:val="111111"/>
          <w:sz w:val="28"/>
          <w:szCs w:val="28"/>
          <w:rtl w:val="true"/>
          <w:lang w:bidi="fa-IR"/>
        </w:rPr>
        <w:t xml:space="preserve">. </w:t>
      </w:r>
      <w:bookmarkStart w:id="605" w:name="pg11673_170393"/>
    </w:p>
    <w:p>
      <w:pPr>
        <w:pStyle w:val="Heading3"/>
        <w:numPr>
          <w:ilvl w:val="2"/>
          <w:numId w:val="1"/>
        </w:numPr>
        <w:rPr/>
      </w:pPr>
      <w:bookmarkStart w:id="606" w:name="__RefHeading___Toc7275223_73709187"/>
      <w:bookmarkStart w:id="607" w:name="_Toc273"/>
      <w:bookmarkEnd w:id="605"/>
      <w:bookmarkEnd w:id="606"/>
      <w:r>
        <w:rPr>
          <w:rtl w:val="true"/>
        </w:rPr>
        <w:t>الأسفار فی ماتم الکرار،</w:t>
      </w:r>
      <w:bookmarkEnd w:id="607"/>
    </w:p>
    <w:p>
      <w:pPr>
        <w:pStyle w:val="BookText"/>
        <w:rPr/>
      </w:pPr>
      <w:r>
        <w:rPr>
          <w:rFonts w:ascii="IRNazanin" w:hAnsi="IRNazanin" w:eastAsia="IRNazanin"/>
          <w:color w:val="111111"/>
          <w:sz w:val="28"/>
          <w:sz w:val="28"/>
          <w:szCs w:val="28"/>
          <w:rtl w:val="true"/>
          <w:lang w:bidi="fa-IR"/>
        </w:rPr>
        <w:t>اشتهر بهذا الاسم لترتیبه علی أسفار، و اسمه أوراد الأبرار فی ماتم الکرار کما یأتی</w:t>
      </w:r>
      <w:r>
        <w:rPr>
          <w:rFonts w:eastAsia="IRNazanin" w:cs="IRNazanin"/>
          <w:color w:val="111111"/>
          <w:sz w:val="28"/>
          <w:szCs w:val="28"/>
          <w:rtl w:val="true"/>
          <w:lang w:bidi="fa-IR"/>
        </w:rPr>
        <w:t>.</w:t>
      </w:r>
    </w:p>
    <w:p>
      <w:pPr>
        <w:pStyle w:val="Heading3"/>
        <w:numPr>
          <w:ilvl w:val="2"/>
          <w:numId w:val="1"/>
        </w:numPr>
        <w:rPr/>
      </w:pPr>
      <w:bookmarkStart w:id="608" w:name="__RefHeading___Toc7275225_73709187"/>
      <w:bookmarkStart w:id="609" w:name="_Toc274"/>
      <w:bookmarkEnd w:id="608"/>
      <w:r>
        <w:rPr/>
        <w:t>238</w:t>
      </w:r>
      <w:r>
        <w:rPr>
          <w:rtl w:val="true"/>
        </w:rPr>
        <w:t xml:space="preserve">- </w:t>
      </w:r>
      <w:r>
        <w:rPr>
          <w:rtl w:val="true"/>
        </w:rPr>
        <w:t>الأسفار الأربعة</w:t>
      </w:r>
      <w:bookmarkEnd w:id="609"/>
    </w:p>
    <w:p>
      <w:pPr>
        <w:pStyle w:val="BookText"/>
        <w:rPr/>
      </w:pPr>
      <w:r>
        <w:rPr>
          <w:rFonts w:ascii="IRNazanin" w:hAnsi="IRNazanin" w:eastAsia="IRNazanin"/>
          <w:color w:val="111111"/>
          <w:sz w:val="28"/>
          <w:sz w:val="28"/>
          <w:szCs w:val="28"/>
          <w:rtl w:val="true"/>
          <w:lang w:bidi="fa-IR"/>
        </w:rPr>
        <w:t xml:space="preserve">و تحقیقها للحکیم المتأله میرزا محمد رضا القومشهی المدرس أخیرا فی مدرسة الصدر الأعظم میرزا شفیع بطهران و المتوفی بها یوم وفاه الشیخ الفقیه الحاج مولی علی الکنی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مشهودا، فیه نکست رایات العلم و تضعضعت أرکان الدین</w:t>
      </w:r>
      <w:r>
        <w:rPr>
          <w:rFonts w:eastAsia="IRNazanin" w:cs="IRNazanin"/>
          <w:color w:val="111111"/>
          <w:sz w:val="28"/>
          <w:szCs w:val="28"/>
          <w:rtl w:val="true"/>
          <w:lang w:bidi="fa-IR"/>
        </w:rPr>
        <w:t>.</w:t>
      </w:r>
    </w:p>
    <w:p>
      <w:pPr>
        <w:pStyle w:val="Heading3"/>
        <w:numPr>
          <w:ilvl w:val="2"/>
          <w:numId w:val="1"/>
        </w:numPr>
        <w:rPr/>
      </w:pPr>
      <w:bookmarkStart w:id="610" w:name="__RefHeading___Toc7275227_73709187"/>
      <w:bookmarkStart w:id="611" w:name="_Toc275"/>
      <w:bookmarkEnd w:id="610"/>
      <w:r>
        <w:rPr/>
        <w:t>239</w:t>
      </w:r>
      <w:r>
        <w:rPr>
          <w:rtl w:val="true"/>
        </w:rPr>
        <w:t xml:space="preserve">- </w:t>
      </w:r>
      <w:r>
        <w:rPr>
          <w:rtl w:val="true"/>
        </w:rPr>
        <w:t>الأسفار الأربعة</w:t>
      </w:r>
      <w:bookmarkEnd w:id="611"/>
    </w:p>
    <w:p>
      <w:pPr>
        <w:pStyle w:val="BookText"/>
        <w:rPr/>
      </w:pPr>
      <w:r>
        <w:rPr>
          <w:rFonts w:ascii="IRNazanin" w:hAnsi="IRNazanin" w:eastAsia="IRNazanin"/>
          <w:color w:val="111111"/>
          <w:sz w:val="28"/>
          <w:sz w:val="28"/>
          <w:szCs w:val="28"/>
          <w:rtl w:val="true"/>
          <w:lang w:bidi="fa-IR"/>
        </w:rPr>
        <w:t xml:space="preserve">فی المعقول، رسالة مختصرة أیضا لمیرزا محمد رضا المذکور، طبعت مع سابقتها علی هامش شرح الهدایة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w:t>
      </w:r>
    </w:p>
    <w:p>
      <w:pPr>
        <w:pStyle w:val="Heading3"/>
        <w:numPr>
          <w:ilvl w:val="2"/>
          <w:numId w:val="1"/>
        </w:numPr>
        <w:rPr/>
      </w:pPr>
      <w:bookmarkStart w:id="612" w:name="__RefHeading___Toc7275229_73709187"/>
      <w:bookmarkStart w:id="613" w:name="_Toc276"/>
      <w:bookmarkEnd w:id="612"/>
      <w:r>
        <w:rPr/>
        <w:t>240</w:t>
      </w:r>
      <w:r>
        <w:rPr>
          <w:rtl w:val="true"/>
        </w:rPr>
        <w:t xml:space="preserve">- </w:t>
      </w:r>
      <w:r>
        <w:rPr>
          <w:rtl w:val="true"/>
        </w:rPr>
        <w:t>الأسفار الأربعة</w:t>
      </w:r>
      <w:bookmarkEnd w:id="613"/>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الحکماء و المتألهین المولی صدر الدین محمد بن إبراهیم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فاعل کل محسوس و معقول و غایة کل مطلوب 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إن للسلاک من العرفاء و الأولیاء أسفارا أربعة أحدها السفر من الخلق إلی الحق و ثانیها السفر بالحق فی الحق و ثالثها السفر من الحق إلی الخلق و رابعها السفر بالخلق فی الحق، طبع بإیران مکررا</w:t>
      </w:r>
      <w:r>
        <w:rPr>
          <w:rFonts w:eastAsia="IRNazanin" w:cs="IRNazanin"/>
          <w:color w:val="111111"/>
          <w:sz w:val="28"/>
          <w:szCs w:val="28"/>
          <w:rtl w:val="true"/>
          <w:lang w:bidi="fa-IR"/>
        </w:rPr>
        <w:t>.</w:t>
      </w:r>
    </w:p>
    <w:p>
      <w:pPr>
        <w:pStyle w:val="Heading3"/>
        <w:numPr>
          <w:ilvl w:val="2"/>
          <w:numId w:val="1"/>
        </w:numPr>
        <w:rPr/>
      </w:pPr>
      <w:bookmarkStart w:id="614" w:name="__RefHeading___Toc7275231_73709187"/>
      <w:bookmarkStart w:id="615" w:name="_Toc277"/>
      <w:bookmarkEnd w:id="614"/>
      <w:r>
        <w:rPr/>
        <w:t>241</w:t>
      </w:r>
      <w:r>
        <w:rPr>
          <w:rtl w:val="true"/>
        </w:rPr>
        <w:t xml:space="preserve">- </w:t>
      </w:r>
      <w:r>
        <w:rPr>
          <w:rtl w:val="true"/>
        </w:rPr>
        <w:t>أسفار الأنوار عن وقایع أفضل الأسفار،</w:t>
      </w:r>
      <w:bookmarkEnd w:id="615"/>
    </w:p>
    <w:p>
      <w:pPr>
        <w:pStyle w:val="BookText"/>
        <w:rPr/>
      </w:pPr>
      <w:r>
        <w:rPr>
          <w:rFonts w:ascii="IRNazanin" w:hAnsi="IRNazanin" w:eastAsia="IRNazanin"/>
          <w:color w:val="111111"/>
          <w:sz w:val="28"/>
          <w:sz w:val="28"/>
          <w:szCs w:val="28"/>
          <w:rtl w:val="true"/>
          <w:lang w:bidi="fa-IR"/>
        </w:rPr>
        <w:t xml:space="preserve">هی الرحلة المکیة و السوانح السفریة فی حج البیت و زیارة الأئمة ع للسید المحدث المتکلم میر حامد حسین بن میر محمد قلی الموسوی النیسابوری الکنتوری المتوفی بلکهنو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صاحب عبقات الأنوار و غیره، یوجد فی خزانة کتبه” مؤلف”</w:t>
      </w:r>
    </w:p>
    <w:p>
      <w:pPr>
        <w:pStyle w:val="Heading3"/>
        <w:numPr>
          <w:ilvl w:val="2"/>
          <w:numId w:val="1"/>
        </w:numPr>
        <w:rPr/>
      </w:pPr>
      <w:bookmarkStart w:id="616" w:name="__RefHeading___Toc7275233_73709187"/>
      <w:bookmarkStart w:id="617" w:name="_Toc278"/>
      <w:bookmarkEnd w:id="616"/>
      <w:r>
        <w:rPr/>
        <w:t>242</w:t>
      </w:r>
      <w:r>
        <w:rPr>
          <w:rtl w:val="true"/>
        </w:rPr>
        <w:t xml:space="preserve">- </w:t>
      </w:r>
      <w:r>
        <w:rPr>
          <w:rtl w:val="true"/>
        </w:rPr>
        <w:t>أسفار نور الأنوار</w:t>
      </w:r>
      <w:bookmarkEnd w:id="617"/>
    </w:p>
    <w:p>
      <w:pPr>
        <w:pStyle w:val="BookText"/>
        <w:rPr/>
      </w:pPr>
      <w:r>
        <w:rPr>
          <w:rFonts w:ascii="IRNazanin" w:hAnsi="IRNazanin" w:eastAsia="IRNazanin"/>
          <w:color w:val="111111"/>
          <w:sz w:val="28"/>
          <w:sz w:val="28"/>
          <w:szCs w:val="28"/>
          <w:rtl w:val="true"/>
          <w:lang w:bidi="fa-IR"/>
        </w:rPr>
        <w:t xml:space="preserve">منظوم فارسی فی الکیمیاء، لبعض تلامیذ شریف العلماء المازندرانی الحائری الذی توفی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و کان مجازا منه کما صرح به فی أوائله، رأیته، عند السید أبی القاسم الموسوی الریاضی فی النجف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علمهای اولین و آخرین‏</w:t>
      </w:r>
    </w:p>
    <w:p>
      <w:pPr>
        <w:pStyle w:val="BookText"/>
        <w:rPr/>
      </w:pPr>
      <w:r>
        <w:rPr>
          <w:rFonts w:ascii="IRNazanin" w:hAnsi="IRNazanin" w:eastAsia="IRNazanin"/>
          <w:color w:val="111111"/>
          <w:sz w:val="28"/>
          <w:sz w:val="28"/>
          <w:szCs w:val="28"/>
          <w:rtl w:val="true"/>
          <w:lang w:bidi="fa-IR"/>
        </w:rPr>
        <w:t>جملة را قرآن حتی آمد زمین‏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 چه أحمد مرتضائی را بجو</w:t>
      </w:r>
    </w:p>
    <w:p>
      <w:pPr>
        <w:pStyle w:val="BookText"/>
        <w:rPr/>
      </w:pPr>
      <w:r>
        <w:rPr>
          <w:rFonts w:ascii="IRNazanin" w:hAnsi="IRNazanin" w:eastAsia="IRNazanin"/>
          <w:color w:val="111111"/>
          <w:sz w:val="28"/>
          <w:sz w:val="28"/>
          <w:szCs w:val="28"/>
          <w:rtl w:val="true"/>
          <w:lang w:bidi="fa-IR"/>
        </w:rPr>
        <w:t>کو ز جان به گذشته باشد بهر أو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8" w:name="pg11673_170395"/>
    </w:p>
    <w:p>
      <w:pPr>
        <w:pStyle w:val="BookText"/>
        <w:rPr/>
      </w:pPr>
      <w:bookmarkEnd w:id="618"/>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 شریف علما در کربلاء</w:t>
      </w:r>
    </w:p>
    <w:p>
      <w:pPr>
        <w:pStyle w:val="BookText"/>
        <w:rPr/>
      </w:pPr>
      <w:r>
        <w:rPr>
          <w:rFonts w:ascii="IRNazanin" w:hAnsi="IRNazanin" w:eastAsia="IRNazanin"/>
          <w:color w:val="111111"/>
          <w:sz w:val="28"/>
          <w:sz w:val="28"/>
          <w:szCs w:val="28"/>
          <w:rtl w:val="true"/>
          <w:lang w:bidi="fa-IR"/>
        </w:rPr>
        <w:t>یافتم خط إجازة بر ملا</w:t>
      </w:r>
    </w:p>
    <w:p>
      <w:pPr>
        <w:pStyle w:val="Heading3"/>
        <w:numPr>
          <w:ilvl w:val="2"/>
          <w:numId w:val="1"/>
        </w:numPr>
        <w:rPr/>
      </w:pPr>
      <w:bookmarkStart w:id="619" w:name="__RefHeading___Toc7275235_73709187"/>
      <w:bookmarkStart w:id="620" w:name="_Toc279"/>
      <w:bookmarkEnd w:id="619"/>
      <w:r>
        <w:rPr/>
        <w:t>243</w:t>
      </w:r>
      <w:r>
        <w:rPr>
          <w:rtl w:val="true"/>
        </w:rPr>
        <w:t xml:space="preserve">- </w:t>
      </w:r>
      <w:r>
        <w:rPr>
          <w:rtl w:val="true"/>
        </w:rPr>
        <w:t>إسکات المجانین‏</w:t>
      </w:r>
      <w:bookmarkEnd w:id="620"/>
    </w:p>
    <w:p>
      <w:pPr>
        <w:pStyle w:val="BookText"/>
        <w:rPr/>
      </w:pPr>
      <w:r>
        <w:rPr>
          <w:rFonts w:ascii="IRNazanin" w:hAnsi="IRNazanin" w:eastAsia="IRNazanin"/>
          <w:color w:val="111111"/>
          <w:sz w:val="28"/>
          <w:sz w:val="28"/>
          <w:szCs w:val="28"/>
          <w:rtl w:val="true"/>
          <w:lang w:bidi="fa-IR"/>
        </w:rPr>
        <w:t>من کتب الردود الکلامیة طبع فی الهند لبعض علمائها</w:t>
      </w:r>
    </w:p>
    <w:p>
      <w:pPr>
        <w:pStyle w:val="Heading3"/>
        <w:numPr>
          <w:ilvl w:val="2"/>
          <w:numId w:val="1"/>
        </w:numPr>
        <w:rPr/>
      </w:pPr>
      <w:bookmarkStart w:id="621" w:name="__RefHeading___Toc7275237_73709187"/>
      <w:bookmarkStart w:id="622" w:name="_Toc280"/>
      <w:bookmarkEnd w:id="621"/>
      <w:r>
        <w:rPr/>
        <w:t>244</w:t>
      </w:r>
      <w:r>
        <w:rPr>
          <w:rtl w:val="true"/>
        </w:rPr>
        <w:t xml:space="preserve">- </w:t>
      </w:r>
      <w:r>
        <w:rPr>
          <w:rtl w:val="true"/>
        </w:rPr>
        <w:t>الإسکناسیة</w:t>
      </w:r>
      <w:bookmarkEnd w:id="622"/>
    </w:p>
    <w:p>
      <w:pPr>
        <w:pStyle w:val="BookText"/>
        <w:rPr/>
      </w:pPr>
      <w:r>
        <w:rPr>
          <w:rFonts w:ascii="IRNazanin" w:hAnsi="IRNazanin" w:eastAsia="IRNazanin"/>
          <w:color w:val="111111"/>
          <w:sz w:val="28"/>
          <w:sz w:val="28"/>
          <w:szCs w:val="28"/>
          <w:rtl w:val="true"/>
          <w:lang w:bidi="fa-IR"/>
        </w:rPr>
        <w:t xml:space="preserve">رسالة فی بیان أحکام الإسکناس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الورقة المطبوعة المعروفة بالمناط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صالح بن میرزا فضل الله بن محمد حسن المازندرانی الحائری المولود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صاحب أرجوزة الأصول المطبوعة الموسومة بسبیکة الذهب</w:t>
      </w:r>
      <w:r>
        <w:rPr>
          <w:rFonts w:eastAsia="IRNazanin" w:cs="IRNazanin"/>
          <w:color w:val="111111"/>
          <w:sz w:val="28"/>
          <w:szCs w:val="28"/>
          <w:rtl w:val="true"/>
          <w:lang w:bidi="fa-IR"/>
        </w:rPr>
        <w:t>.</w:t>
      </w:r>
    </w:p>
    <w:p>
      <w:pPr>
        <w:pStyle w:val="Heading3"/>
        <w:numPr>
          <w:ilvl w:val="2"/>
          <w:numId w:val="1"/>
        </w:numPr>
        <w:rPr/>
      </w:pPr>
      <w:bookmarkStart w:id="623" w:name="__RefHeading___Toc7275239_73709187"/>
      <w:bookmarkStart w:id="624" w:name="_Toc281"/>
      <w:bookmarkEnd w:id="623"/>
      <w:r>
        <w:rPr/>
        <w:t>245</w:t>
      </w:r>
      <w:r>
        <w:rPr>
          <w:rtl w:val="true"/>
        </w:rPr>
        <w:t xml:space="preserve">- </w:t>
      </w:r>
      <w:r>
        <w:rPr>
          <w:rtl w:val="true"/>
        </w:rPr>
        <w:t>إسکندرنامه‏</w:t>
      </w:r>
      <w:bookmarkEnd w:id="624"/>
    </w:p>
    <w:p>
      <w:pPr>
        <w:pStyle w:val="BookText"/>
        <w:rPr/>
      </w:pPr>
      <w:r>
        <w:rPr>
          <w:rFonts w:ascii="IRNazanin" w:hAnsi="IRNazanin" w:eastAsia="IRNazanin"/>
          <w:color w:val="111111"/>
          <w:sz w:val="28"/>
          <w:sz w:val="28"/>
          <w:szCs w:val="28"/>
          <w:rtl w:val="true"/>
          <w:lang w:bidi="fa-IR"/>
        </w:rPr>
        <w:t xml:space="preserve">أحد المثنویات الخمسة النظامیة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الشاعر الشهیر بنظامی و هو نظام الدین أبو محمد أحمد بن إلیاس بن یوسف بن مؤید التفریشی القمی الگنجوی المتوفی بعد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آخره طبع فی بمبئی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جهان پادشاهی تو را است‏</w:t>
      </w:r>
    </w:p>
    <w:p>
      <w:pPr>
        <w:pStyle w:val="BookText"/>
        <w:rPr/>
      </w:pPr>
      <w:r>
        <w:rPr>
          <w:rFonts w:ascii="IRNazanin" w:hAnsi="IRNazanin" w:eastAsia="IRNazanin"/>
          <w:color w:val="111111"/>
          <w:sz w:val="28"/>
          <w:sz w:val="28"/>
          <w:szCs w:val="28"/>
          <w:rtl w:val="true"/>
          <w:lang w:bidi="fa-IR"/>
        </w:rPr>
        <w:t>ز ما خدمت آید خدایی تو را است‏</w:t>
      </w:r>
    </w:p>
    <w:p>
      <w:pPr>
        <w:pStyle w:val="BookText"/>
        <w:rPr/>
      </w:pPr>
      <w:r>
        <w:rPr>
          <w:rFonts w:ascii="IRNazanin" w:hAnsi="IRNazanin" w:eastAsia="IRNazanin"/>
          <w:color w:val="111111"/>
          <w:sz w:val="28"/>
          <w:sz w:val="28"/>
          <w:szCs w:val="28"/>
          <w:rtl w:val="true"/>
          <w:lang w:bidi="fa-IR"/>
        </w:rPr>
        <w:t xml:space="preserve">کان معاصر نصرة الدین السلطان ألب أرسلان المتوفی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عز الدین مسعود طغرل تکین المتوفی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ملوک الشام بعد عصر طغرل بیک بن میکائیل بن سلجوق و ألب أرسلان السلجوقیین بکثیر کما فی حبیب السیر</w:t>
      </w:r>
      <w:r>
        <w:rPr>
          <w:rFonts w:eastAsia="IRNazanin" w:cs="IRNazanin"/>
          <w:color w:val="111111"/>
          <w:sz w:val="28"/>
          <w:szCs w:val="28"/>
          <w:rtl w:val="true"/>
          <w:lang w:bidi="fa-IR"/>
        </w:rPr>
        <w:t>.</w:t>
      </w:r>
    </w:p>
    <w:p>
      <w:pPr>
        <w:pStyle w:val="Heading3"/>
        <w:numPr>
          <w:ilvl w:val="2"/>
          <w:numId w:val="1"/>
        </w:numPr>
        <w:rPr/>
      </w:pPr>
      <w:bookmarkStart w:id="625" w:name="__RefHeading___Toc7275241_73709187"/>
      <w:bookmarkStart w:id="626" w:name="_Toc282"/>
      <w:bookmarkEnd w:id="625"/>
      <w:r>
        <w:rPr/>
        <w:t>246</w:t>
      </w:r>
      <w:r>
        <w:rPr>
          <w:rtl w:val="true"/>
        </w:rPr>
        <w:t xml:space="preserve">- </w:t>
      </w:r>
      <w:r>
        <w:rPr>
          <w:rtl w:val="true"/>
        </w:rPr>
        <w:t>إسکندرنامه‏</w:t>
      </w:r>
      <w:bookmarkEnd w:id="626"/>
    </w:p>
    <w:p>
      <w:pPr>
        <w:pStyle w:val="BookText"/>
        <w:rPr/>
      </w:pPr>
      <w:r>
        <w:rPr>
          <w:rFonts w:ascii="IRNazanin" w:hAnsi="IRNazanin" w:eastAsia="IRNazanin"/>
          <w:color w:val="111111"/>
          <w:sz w:val="28"/>
          <w:sz w:val="28"/>
          <w:szCs w:val="28"/>
          <w:rtl w:val="true"/>
          <w:lang w:bidi="fa-IR"/>
        </w:rPr>
        <w:t>تتمیم لإسکندرنامه للنظامی و یسمی بخردنامه لأن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خرد هر کجا گنجی آرد پدید</w:t>
      </w:r>
    </w:p>
    <w:p>
      <w:pPr>
        <w:pStyle w:val="BookText"/>
        <w:rPr/>
      </w:pPr>
      <w:r>
        <w:rPr>
          <w:rFonts w:ascii="IRNazanin" w:hAnsi="IRNazanin" w:eastAsia="IRNazanin"/>
          <w:color w:val="111111"/>
          <w:sz w:val="28"/>
          <w:sz w:val="28"/>
          <w:szCs w:val="28"/>
          <w:rtl w:val="true"/>
          <w:lang w:bidi="fa-IR"/>
        </w:rPr>
        <w:t>ز نام خداوند دارد امید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التتمیم أیضا للنظامی المذکور، نظمه باسم السلطان عز الدین مسعود طغرل تکین بن ألب أرسلان الذی جلس علی سریر الملک بعد موت أبیه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فیکون نظم التتمیم بین التاریخین کما استظهره مؤلف فهرس الرضویة، و ذکر أن النسخة موجودة فی الخزانة الرضویة فی سبع عشرة ورقة من الموقوفات فی سنة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Heading3"/>
        <w:numPr>
          <w:ilvl w:val="2"/>
          <w:numId w:val="1"/>
        </w:numPr>
        <w:rPr/>
      </w:pPr>
      <w:bookmarkStart w:id="627" w:name="__RefHeading___Toc7275243_73709187"/>
      <w:bookmarkStart w:id="628" w:name="_Toc283"/>
      <w:bookmarkEnd w:id="627"/>
      <w:r>
        <w:rPr/>
        <w:t>247</w:t>
      </w:r>
      <w:r>
        <w:rPr>
          <w:rtl w:val="true"/>
        </w:rPr>
        <w:t xml:space="preserve">- </w:t>
      </w:r>
      <w:r>
        <w:rPr>
          <w:rtl w:val="true"/>
        </w:rPr>
        <w:t>إسکندرنامه‏</w:t>
      </w:r>
      <w:bookmarkEnd w:id="6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نظام الدین علی شیر الجغتائی الملقب فی شعره الفارسی بفنائی و فی الترکی الجغتائی القدیم بنوائی کان من أمراء عصر السلطان‏ </w:t>
      </w:r>
      <w:bookmarkStart w:id="629" w:name="pg11673_170397"/>
    </w:p>
    <w:p>
      <w:pPr>
        <w:pStyle w:val="BookText"/>
        <w:rPr/>
      </w:pPr>
      <w:bookmarkEnd w:id="629"/>
      <w:r>
        <w:rPr>
          <w:rFonts w:ascii="IRNazanin" w:hAnsi="IRNazanin" w:eastAsia="IRNazanin"/>
          <w:color w:val="111111"/>
          <w:sz w:val="28"/>
          <w:sz w:val="28"/>
          <w:szCs w:val="28"/>
          <w:rtl w:val="true"/>
          <w:lang w:bidi="fa-IR"/>
        </w:rPr>
        <w:t xml:space="preserve">حسین میرزا بایقرا الکورکانی و 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مجمع الفصحاء أو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کشف الظنون، قال و هذا من الخمسة النوائیة التی نظمها بالجغتائیة و أورد فی مجمع الفصحاء رباعیة من شعر علی شیر المذکور و هی قوله‏</w:t>
      </w:r>
    </w:p>
    <w:p>
      <w:pPr>
        <w:pStyle w:val="BookText"/>
        <w:rPr/>
      </w:pPr>
      <w:r>
        <w:rPr>
          <w:rFonts w:ascii="IRNazanin" w:hAnsi="IRNazanin" w:eastAsia="IRNazanin"/>
          <w:color w:val="111111"/>
          <w:sz w:val="28"/>
          <w:sz w:val="28"/>
          <w:szCs w:val="28"/>
          <w:rtl w:val="true"/>
          <w:lang w:bidi="fa-IR"/>
        </w:rPr>
        <w:t>ای که گفتی بر یزید و آل أو لعنت مکن‏</w:t>
      </w:r>
    </w:p>
    <w:p>
      <w:pPr>
        <w:pStyle w:val="BookText"/>
        <w:rPr/>
      </w:pPr>
      <w:r>
        <w:rPr>
          <w:rFonts w:ascii="IRNazanin" w:hAnsi="IRNazanin" w:eastAsia="IRNazanin"/>
          <w:color w:val="111111"/>
          <w:sz w:val="28"/>
          <w:sz w:val="28"/>
          <w:szCs w:val="28"/>
          <w:rtl w:val="true"/>
          <w:lang w:bidi="fa-IR"/>
        </w:rPr>
        <w:t>زانکه شاید حق تعالی کرده باشد رحمتش‏</w:t>
      </w:r>
    </w:p>
    <w:p>
      <w:pPr>
        <w:pStyle w:val="BookText"/>
        <w:rPr/>
      </w:pPr>
      <w:r>
        <w:rPr>
          <w:rFonts w:ascii="IRNazanin" w:hAnsi="IRNazanin" w:eastAsia="IRNazanin"/>
          <w:color w:val="111111"/>
          <w:sz w:val="28"/>
          <w:sz w:val="28"/>
          <w:szCs w:val="28"/>
          <w:rtl w:val="true"/>
          <w:lang w:bidi="fa-IR"/>
        </w:rPr>
        <w:t>آنچه با آل نبی أو کرد گر بخشد خدای‏</w:t>
      </w:r>
    </w:p>
    <w:p>
      <w:pPr>
        <w:pStyle w:val="BookText"/>
        <w:rPr/>
      </w:pPr>
      <w:r>
        <w:rPr>
          <w:rFonts w:ascii="IRNazanin" w:hAnsi="IRNazanin" w:eastAsia="IRNazanin"/>
          <w:color w:val="111111"/>
          <w:sz w:val="28"/>
          <w:sz w:val="28"/>
          <w:szCs w:val="28"/>
          <w:rtl w:val="true"/>
          <w:lang w:bidi="fa-IR"/>
        </w:rPr>
        <w:t>هم ببخشاید تو را گر کرده باشی لعنتش‏</w:t>
      </w:r>
    </w:p>
    <w:p>
      <w:pPr>
        <w:pStyle w:val="Heading3"/>
        <w:numPr>
          <w:ilvl w:val="2"/>
          <w:numId w:val="1"/>
        </w:numPr>
        <w:rPr/>
      </w:pPr>
      <w:bookmarkStart w:id="630" w:name="__RefHeading___Toc7275245_73709187"/>
      <w:bookmarkStart w:id="631" w:name="_Toc284"/>
      <w:bookmarkEnd w:id="630"/>
      <w:r>
        <w:rPr/>
        <w:t>248</w:t>
      </w:r>
      <w:r>
        <w:rPr>
          <w:rtl w:val="true"/>
        </w:rPr>
        <w:t xml:space="preserve">- </w:t>
      </w:r>
      <w:r>
        <w:rPr>
          <w:rtl w:val="true"/>
        </w:rPr>
        <w:t>الإسلام‏</w:t>
      </w:r>
      <w:bookmarkEnd w:id="631"/>
    </w:p>
    <w:p>
      <w:pPr>
        <w:pStyle w:val="BookText"/>
        <w:rPr/>
      </w:pPr>
      <w:r>
        <w:rPr>
          <w:rFonts w:ascii="IRNazanin" w:hAnsi="IRNazanin" w:eastAsia="IRNazanin"/>
          <w:color w:val="111111"/>
          <w:sz w:val="28"/>
          <w:sz w:val="28"/>
          <w:szCs w:val="28"/>
          <w:rtl w:val="true"/>
          <w:lang w:bidi="fa-IR"/>
        </w:rPr>
        <w:t xml:space="preserve">مجلة فارسیة لمنشیها الشیخ عبد علی اللاریجانی، رأیت منها عدة أجزاء فی مجلد، صدرت سنة </w:t>
      </w:r>
      <w:r>
        <w:rPr>
          <w:rFonts w:eastAsia="IRNazanin" w:cs="IRNazanin"/>
          <w:color w:val="111111"/>
          <w:sz w:val="28"/>
          <w:szCs w:val="28"/>
          <w:lang w:bidi="fa-IR"/>
        </w:rPr>
        <w:t>1331</w:t>
      </w:r>
    </w:p>
    <w:p>
      <w:pPr>
        <w:pStyle w:val="Heading3"/>
        <w:numPr>
          <w:ilvl w:val="2"/>
          <w:numId w:val="1"/>
        </w:numPr>
        <w:rPr/>
      </w:pPr>
      <w:bookmarkStart w:id="632" w:name="__RefHeading___Toc7275247_73709187"/>
      <w:bookmarkStart w:id="633" w:name="_Toc285"/>
      <w:bookmarkEnd w:id="632"/>
      <w:r>
        <w:rPr/>
        <w:t>249</w:t>
      </w:r>
      <w:r>
        <w:rPr>
          <w:rtl w:val="true"/>
        </w:rPr>
        <w:t xml:space="preserve">- </w:t>
      </w:r>
      <w:r>
        <w:rPr>
          <w:rtl w:val="true"/>
        </w:rPr>
        <w:t>الإسلام‏</w:t>
      </w:r>
      <w:bookmarkEnd w:id="633"/>
    </w:p>
    <w:p>
      <w:pPr>
        <w:pStyle w:val="BookText"/>
        <w:rPr/>
      </w:pPr>
      <w:r>
        <w:rPr>
          <w:rFonts w:ascii="IRNazanin" w:hAnsi="IRNazanin" w:eastAsia="IRNazanin"/>
          <w:color w:val="111111"/>
          <w:sz w:val="28"/>
          <w:sz w:val="28"/>
          <w:szCs w:val="28"/>
          <w:rtl w:val="true"/>
          <w:lang w:bidi="fa-IR"/>
        </w:rPr>
        <w:t xml:space="preserve">أیضا مجلة فارسیة دینیة لمنشیها الشیخ محسن الشیرازی، رأیت منها مجلد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المطلعین إنها عاشت ست سنین فی ستة مجلدات</w:t>
      </w:r>
      <w:r>
        <w:rPr>
          <w:rFonts w:eastAsia="IRNazanin" w:cs="IRNazanin"/>
          <w:color w:val="111111"/>
          <w:sz w:val="28"/>
          <w:szCs w:val="28"/>
          <w:rtl w:val="true"/>
          <w:lang w:bidi="fa-IR"/>
        </w:rPr>
        <w:t>.</w:t>
      </w:r>
    </w:p>
    <w:p>
      <w:pPr>
        <w:pStyle w:val="Heading3"/>
        <w:numPr>
          <w:ilvl w:val="2"/>
          <w:numId w:val="1"/>
        </w:numPr>
        <w:rPr/>
      </w:pPr>
      <w:bookmarkStart w:id="634" w:name="__RefHeading___Toc7275249_73709187"/>
      <w:bookmarkStart w:id="635" w:name="_Toc286"/>
      <w:bookmarkEnd w:id="634"/>
      <w:r>
        <w:rPr/>
        <w:t>250</w:t>
      </w:r>
      <w:r>
        <w:rPr>
          <w:rtl w:val="true"/>
        </w:rPr>
        <w:t xml:space="preserve">- </w:t>
      </w:r>
      <w:r>
        <w:rPr>
          <w:rtl w:val="true"/>
        </w:rPr>
        <w:t>إسلام مغرب‏</w:t>
      </w:r>
      <w:bookmarkEnd w:id="635"/>
    </w:p>
    <w:p>
      <w:pPr>
        <w:pStyle w:val="BookText"/>
        <w:rPr/>
      </w:pPr>
      <w:r>
        <w:rPr>
          <w:rFonts w:ascii="IRNazanin" w:hAnsi="IRNazanin" w:eastAsia="IRNazanin"/>
          <w:color w:val="111111"/>
          <w:sz w:val="28"/>
          <w:sz w:val="28"/>
          <w:szCs w:val="28"/>
          <w:rtl w:val="true"/>
          <w:lang w:bidi="fa-IR"/>
        </w:rPr>
        <w:t>لخواجه غلام الحسنین الپانی‏پتی الهندی المعاصر بلغة أردو مطبوع ببلاد الهند</w:t>
      </w:r>
      <w:r>
        <w:rPr>
          <w:rFonts w:eastAsia="IRNazanin" w:cs="IRNazanin"/>
          <w:color w:val="111111"/>
          <w:sz w:val="28"/>
          <w:szCs w:val="28"/>
          <w:rtl w:val="true"/>
          <w:lang w:bidi="fa-IR"/>
        </w:rPr>
        <w:t>.</w:t>
      </w:r>
    </w:p>
    <w:p>
      <w:pPr>
        <w:pStyle w:val="Heading3"/>
        <w:numPr>
          <w:ilvl w:val="2"/>
          <w:numId w:val="1"/>
        </w:numPr>
        <w:rPr/>
      </w:pPr>
      <w:bookmarkStart w:id="636" w:name="__RefHeading___Toc7275251_73709187"/>
      <w:bookmarkStart w:id="637" w:name="_Toc287"/>
      <w:bookmarkEnd w:id="636"/>
      <w:r>
        <w:rPr/>
        <w:t>251</w:t>
      </w:r>
      <w:r>
        <w:rPr>
          <w:rtl w:val="true"/>
        </w:rPr>
        <w:t xml:space="preserve">- </w:t>
      </w:r>
      <w:r>
        <w:rPr>
          <w:rtl w:val="true"/>
        </w:rPr>
        <w:t>إسلام‏نامه‏</w:t>
      </w:r>
      <w:bookmarkEnd w:id="637"/>
    </w:p>
    <w:p>
      <w:pPr>
        <w:pStyle w:val="BookText"/>
        <w:rPr/>
      </w:pPr>
      <w:r>
        <w:rPr>
          <w:rFonts w:ascii="IRNazanin" w:hAnsi="IRNazanin" w:eastAsia="IRNazanin"/>
          <w:color w:val="111111"/>
          <w:sz w:val="28"/>
          <w:sz w:val="28"/>
          <w:szCs w:val="28"/>
          <w:rtl w:val="true"/>
          <w:lang w:bidi="fa-IR"/>
        </w:rPr>
        <w:t xml:space="preserve">مجلة فارسیة للسید محمد علی الأصفهانی المعروف بداعی الإسلام صدرت من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فی بمبئی رأیتها فی مجلد متوسط الحجم</w:t>
      </w:r>
      <w:r>
        <w:rPr>
          <w:rFonts w:eastAsia="IRNazanin" w:cs="IRNazanin"/>
          <w:color w:val="111111"/>
          <w:sz w:val="28"/>
          <w:szCs w:val="28"/>
          <w:rtl w:val="true"/>
          <w:lang w:bidi="fa-IR"/>
        </w:rPr>
        <w:t>:</w:t>
      </w:r>
    </w:p>
    <w:p>
      <w:pPr>
        <w:pStyle w:val="Heading3"/>
        <w:numPr>
          <w:ilvl w:val="2"/>
          <w:numId w:val="1"/>
        </w:numPr>
        <w:rPr/>
      </w:pPr>
      <w:bookmarkStart w:id="638" w:name="__RefHeading___Toc7275253_73709187"/>
      <w:bookmarkStart w:id="639" w:name="_Toc288"/>
      <w:bookmarkEnd w:id="638"/>
      <w:r>
        <w:rPr/>
        <w:t>252</w:t>
      </w:r>
      <w:r>
        <w:rPr>
          <w:rtl w:val="true"/>
        </w:rPr>
        <w:t xml:space="preserve">- </w:t>
      </w:r>
      <w:r>
        <w:rPr>
          <w:rtl w:val="true"/>
        </w:rPr>
        <w:t>الإسلام و الإیمان‏</w:t>
      </w:r>
      <w:bookmarkEnd w:id="6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حیدر علی ابن المدقق محمد بن الحسن الشیروانی الذی فرغ من بعض تصانیفه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اختصنا بالإسلام و الإیمان و غمرنا بالمن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فصول و خاتمة الفصل الأول فی أن منکر الولایة کمنکر التوحید الثانی فی معنی الناصب و إنه ناصب غیر المنصوب الثالث فی اتحاد مصداق المسلم و المؤمن لأن الإسلام و الإیمان متساویان لا أن یکون الإسلام أعم و الخاتمة فی الفرق بین العارف و المنکر و الجاحد و الناصب و غیر العارف، رأیت نسخه تاریخ کتابتها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640" w:name="pg11673_170399"/>
    </w:p>
    <w:p>
      <w:pPr>
        <w:pStyle w:val="BookText"/>
        <w:rPr/>
      </w:pPr>
      <w:bookmarkEnd w:id="640"/>
      <w:r>
        <w:rPr>
          <w:rFonts w:ascii="IRNazanin" w:hAnsi="IRNazanin" w:eastAsia="IRNazanin"/>
          <w:color w:val="111111"/>
          <w:sz w:val="28"/>
          <w:sz w:val="28"/>
          <w:szCs w:val="28"/>
          <w:rtl w:val="true"/>
          <w:lang w:bidi="fa-IR"/>
        </w:rPr>
        <w:t>خزانة کتب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641" w:name="__RefHeading___Toc7275255_73709187"/>
      <w:bookmarkStart w:id="642" w:name="_Toc289"/>
      <w:bookmarkEnd w:id="641"/>
      <w:r>
        <w:rPr/>
        <w:t>253</w:t>
      </w:r>
      <w:r>
        <w:rPr>
          <w:rtl w:val="true"/>
        </w:rPr>
        <w:t xml:space="preserve">- </w:t>
      </w:r>
      <w:r>
        <w:rPr>
          <w:rtl w:val="true"/>
        </w:rPr>
        <w:t>الإسلام و الإیمان‏</w:t>
      </w:r>
      <w:bookmarkEnd w:id="642"/>
    </w:p>
    <w:p>
      <w:pPr>
        <w:pStyle w:val="BookText"/>
        <w:rPr/>
      </w:pPr>
      <w:r>
        <w:rPr>
          <w:rFonts w:ascii="IRNazanin" w:hAnsi="IRNazanin" w:eastAsia="IRNazanin"/>
          <w:color w:val="111111"/>
          <w:sz w:val="28"/>
          <w:sz w:val="28"/>
          <w:szCs w:val="28"/>
          <w:rtl w:val="true"/>
          <w:lang w:bidi="fa-IR"/>
        </w:rPr>
        <w:t xml:space="preserve">و إنه إقرار باللسان و اعتقاد بالجنان و عمل بالأرکان، للمحدث الفقیه الشیخ یوسف بن أحمد البحرانی الحائری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أبو علی الحائری فی منتهی المقال</w:t>
      </w:r>
      <w:r>
        <w:rPr>
          <w:rFonts w:eastAsia="IRNazanin" w:cs="IRNazanin"/>
          <w:color w:val="111111"/>
          <w:sz w:val="28"/>
          <w:szCs w:val="28"/>
          <w:rtl w:val="true"/>
          <w:lang w:bidi="fa-IR"/>
        </w:rPr>
        <w:t>.</w:t>
      </w:r>
    </w:p>
    <w:p>
      <w:pPr>
        <w:pStyle w:val="Heading3"/>
        <w:numPr>
          <w:ilvl w:val="2"/>
          <w:numId w:val="1"/>
        </w:numPr>
        <w:rPr/>
      </w:pPr>
      <w:bookmarkStart w:id="643" w:name="__RefHeading___Toc7275257_73709187"/>
      <w:bookmarkStart w:id="644" w:name="_Toc290"/>
      <w:bookmarkEnd w:id="643"/>
      <w:r>
        <w:rPr/>
        <w:t>254</w:t>
      </w:r>
      <w:r>
        <w:rPr>
          <w:rtl w:val="true"/>
        </w:rPr>
        <w:t xml:space="preserve">- </w:t>
      </w:r>
      <w:r>
        <w:rPr>
          <w:rtl w:val="true"/>
        </w:rPr>
        <w:t>الإسلام و التوحید</w:t>
      </w:r>
      <w:bookmarkEnd w:id="644"/>
    </w:p>
    <w:p>
      <w:pPr>
        <w:pStyle w:val="BookText"/>
        <w:rPr/>
      </w:pPr>
      <w:r>
        <w:rPr>
          <w:rFonts w:ascii="IRNazanin" w:hAnsi="IRNazanin" w:eastAsia="IRNazanin"/>
          <w:color w:val="111111"/>
          <w:sz w:val="28"/>
          <w:sz w:val="28"/>
          <w:szCs w:val="28"/>
          <w:rtl w:val="true"/>
          <w:lang w:bidi="fa-IR"/>
        </w:rPr>
        <w:t>فی إثبات التوحید باللغة الإنجلیزیة لخواجه غلام الحسنین الپانی‏پتی الهندی المعاصر، مطبوع بالهند</w:t>
      </w:r>
      <w:r>
        <w:rPr>
          <w:rFonts w:eastAsia="IRNazanin" w:cs="IRNazanin"/>
          <w:color w:val="111111"/>
          <w:sz w:val="28"/>
          <w:szCs w:val="28"/>
          <w:rtl w:val="true"/>
          <w:lang w:bidi="fa-IR"/>
        </w:rPr>
        <w:t>.</w:t>
      </w:r>
    </w:p>
    <w:p>
      <w:pPr>
        <w:pStyle w:val="Heading3"/>
        <w:numPr>
          <w:ilvl w:val="2"/>
          <w:numId w:val="1"/>
        </w:numPr>
        <w:rPr/>
      </w:pPr>
      <w:bookmarkStart w:id="645" w:name="__RefHeading___Toc7275259_73709187"/>
      <w:bookmarkStart w:id="646" w:name="_Toc291"/>
      <w:bookmarkEnd w:id="645"/>
      <w:r>
        <w:rPr/>
        <w:t>255</w:t>
      </w:r>
      <w:r>
        <w:rPr>
          <w:rtl w:val="true"/>
        </w:rPr>
        <w:t xml:space="preserve">- </w:t>
      </w:r>
      <w:r>
        <w:rPr>
          <w:rtl w:val="true"/>
        </w:rPr>
        <w:t>الإسلام و الشیعة الإمامیة</w:t>
      </w:r>
      <w:bookmarkEnd w:id="646"/>
    </w:p>
    <w:p>
      <w:pPr>
        <w:pStyle w:val="BookText"/>
        <w:rPr/>
      </w:pPr>
      <w:r>
        <w:rPr>
          <w:rFonts w:ascii="IRNazanin" w:hAnsi="IRNazanin" w:eastAsia="IRNazanin"/>
          <w:color w:val="111111"/>
          <w:sz w:val="28"/>
          <w:sz w:val="28"/>
          <w:szCs w:val="28"/>
          <w:rtl w:val="true"/>
          <w:lang w:bidi="fa-IR"/>
        </w:rPr>
        <w:t xml:space="preserve">للسید هادی بن السید حسین الإشکوری النجفی المولود حدود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إثبات التوحید و النبوة و الإمامة، طبع جزء منه فی صیدا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647" w:name="__RefHeading___Toc7275261_73709187"/>
      <w:bookmarkStart w:id="648" w:name="_Toc292"/>
      <w:bookmarkEnd w:id="647"/>
      <w:r>
        <w:rPr>
          <w:rtl w:val="true"/>
        </w:rPr>
        <w:t>الإسلام و الفلسفة</w:t>
      </w:r>
      <w:bookmarkEnd w:id="648"/>
    </w:p>
    <w:p>
      <w:pPr>
        <w:pStyle w:val="BookText"/>
        <w:rPr/>
      </w:pPr>
      <w:r>
        <w:rPr>
          <w:rFonts w:ascii="IRNazanin" w:hAnsi="IRNazanin" w:eastAsia="IRNazanin"/>
          <w:color w:val="111111"/>
          <w:sz w:val="28"/>
          <w:sz w:val="28"/>
          <w:szCs w:val="28"/>
          <w:rtl w:val="true"/>
          <w:lang w:bidi="fa-IR"/>
        </w:rPr>
        <w:t>أو الدین و التمدن، یأتی بعنوان دین و تمدن</w:t>
      </w:r>
      <w:r>
        <w:rPr>
          <w:rFonts w:eastAsia="IRNazanin" w:cs="IRNazanin"/>
          <w:color w:val="111111"/>
          <w:sz w:val="28"/>
          <w:szCs w:val="28"/>
          <w:rtl w:val="true"/>
          <w:lang w:bidi="fa-IR"/>
        </w:rPr>
        <w:t>.</w:t>
      </w:r>
    </w:p>
    <w:p>
      <w:pPr>
        <w:pStyle w:val="Heading3"/>
        <w:numPr>
          <w:ilvl w:val="2"/>
          <w:numId w:val="1"/>
        </w:numPr>
        <w:rPr/>
      </w:pPr>
      <w:bookmarkStart w:id="649" w:name="__RefHeading___Toc7275263_73709187"/>
      <w:bookmarkStart w:id="650" w:name="_Toc293"/>
      <w:bookmarkEnd w:id="649"/>
      <w:r>
        <w:rPr/>
        <w:t>256</w:t>
      </w:r>
      <w:r>
        <w:rPr>
          <w:rtl w:val="true"/>
        </w:rPr>
        <w:t xml:space="preserve">- </w:t>
      </w:r>
      <w:r>
        <w:rPr>
          <w:rtl w:val="true"/>
        </w:rPr>
        <w:t>الإسلام و المرأة</w:t>
      </w:r>
      <w:bookmarkEnd w:id="650"/>
    </w:p>
    <w:p>
      <w:pPr>
        <w:pStyle w:val="BookText"/>
        <w:rPr/>
      </w:pPr>
      <w:r>
        <w:rPr>
          <w:rFonts w:ascii="IRNazanin" w:hAnsi="IRNazanin" w:eastAsia="IRNazanin"/>
          <w:color w:val="111111"/>
          <w:sz w:val="28"/>
          <w:sz w:val="28"/>
          <w:szCs w:val="28"/>
          <w:rtl w:val="true"/>
          <w:lang w:bidi="fa-IR"/>
        </w:rPr>
        <w:t xml:space="preserve">للشیخ جعفر بن محمد النقدی المولود بالعمارة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الهدی فی العمارة</w:t>
      </w:r>
      <w:r>
        <w:rPr>
          <w:rFonts w:eastAsia="IRNazanin" w:cs="IRNazanin"/>
          <w:color w:val="111111"/>
          <w:sz w:val="28"/>
          <w:szCs w:val="28"/>
          <w:rtl w:val="true"/>
          <w:lang w:bidi="fa-IR"/>
        </w:rPr>
        <w:t>.</w:t>
      </w:r>
    </w:p>
    <w:p>
      <w:pPr>
        <w:pStyle w:val="Heading3"/>
        <w:numPr>
          <w:ilvl w:val="2"/>
          <w:numId w:val="1"/>
        </w:numPr>
        <w:rPr/>
      </w:pPr>
      <w:bookmarkStart w:id="651" w:name="__RefHeading___Toc7275265_73709187"/>
      <w:bookmarkStart w:id="652" w:name="_Toc294"/>
      <w:bookmarkEnd w:id="651"/>
      <w:r>
        <w:rPr/>
        <w:t>257</w:t>
      </w:r>
      <w:r>
        <w:rPr>
          <w:rtl w:val="true"/>
        </w:rPr>
        <w:t xml:space="preserve"> </w:t>
      </w:r>
      <w:r>
        <w:rPr>
          <w:rtl w:val="true"/>
        </w:rPr>
        <w:t>إسلام و هیئت‏</w:t>
      </w:r>
      <w:bookmarkEnd w:id="652"/>
    </w:p>
    <w:p>
      <w:pPr>
        <w:pStyle w:val="BookText"/>
        <w:rPr/>
      </w:pPr>
      <w:r>
        <w:rPr>
          <w:rFonts w:ascii="IRNazanin" w:hAnsi="IRNazanin" w:eastAsia="IRNazanin"/>
          <w:color w:val="111111"/>
          <w:sz w:val="28"/>
          <w:sz w:val="28"/>
          <w:szCs w:val="28"/>
          <w:rtl w:val="true"/>
          <w:lang w:bidi="fa-IR"/>
        </w:rPr>
        <w:t xml:space="preserve">ترجمه للهیئة و الإسلام بالفارسیة لمیرزا إسماعیل الفردوسی الفراهانی، نشر تباعا فی جریدة عراق الفارسیة الصادرة فی سلطان‏آباد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فی النجف بمطبعة الغری سنة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3"/>
        <w:numPr>
          <w:ilvl w:val="2"/>
          <w:numId w:val="1"/>
        </w:numPr>
        <w:rPr/>
      </w:pPr>
      <w:bookmarkStart w:id="653" w:name="__RefHeading___Toc7275267_73709187"/>
      <w:bookmarkStart w:id="654" w:name="_Toc295"/>
      <w:bookmarkEnd w:id="653"/>
      <w:r>
        <w:rPr/>
        <w:t>258</w:t>
      </w:r>
      <w:r>
        <w:rPr>
          <w:rtl w:val="true"/>
        </w:rPr>
        <w:t xml:space="preserve">- </w:t>
      </w:r>
      <w:r>
        <w:rPr>
          <w:rtl w:val="true"/>
        </w:rPr>
        <w:t>الاسم الأعظم‏</w:t>
      </w:r>
      <w:bookmarkEnd w:id="654"/>
    </w:p>
    <w:p>
      <w:pPr>
        <w:pStyle w:val="BookText"/>
        <w:rPr/>
      </w:pPr>
      <w:r>
        <w:rPr>
          <w:rFonts w:ascii="IRNazanin" w:hAnsi="IRNazanin" w:eastAsia="IRNazanin"/>
          <w:color w:val="111111"/>
          <w:sz w:val="28"/>
          <w:sz w:val="28"/>
          <w:szCs w:val="28"/>
          <w:rtl w:val="true"/>
          <w:lang w:bidi="fa-IR"/>
        </w:rPr>
        <w:t xml:space="preserve">و تحقیقات ما یتعلق به للسید کاظم بن السید قاسم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للمولی الممجد الحاج محمد رأیته ضمن مجموعة من رسائله فی خزانة کتب المولی محمد علی الخوانساری‏</w:t>
      </w:r>
    </w:p>
    <w:p>
      <w:pPr>
        <w:pStyle w:val="Heading3"/>
        <w:numPr>
          <w:ilvl w:val="2"/>
          <w:numId w:val="1"/>
        </w:numPr>
        <w:rPr/>
      </w:pPr>
      <w:bookmarkStart w:id="655" w:name="__RefHeading___Toc7275269_73709187"/>
      <w:bookmarkStart w:id="656" w:name="_Toc296"/>
      <w:bookmarkEnd w:id="655"/>
      <w:r>
        <w:rPr/>
        <w:t>259</w:t>
      </w:r>
      <w:r>
        <w:rPr>
          <w:rtl w:val="true"/>
        </w:rPr>
        <w:t xml:space="preserve">- </w:t>
      </w:r>
      <w:r>
        <w:rPr>
          <w:rtl w:val="true"/>
        </w:rPr>
        <w:t>الاسم الأعظم‏</w:t>
      </w:r>
      <w:bookmarkEnd w:id="656"/>
    </w:p>
    <w:p>
      <w:pPr>
        <w:pStyle w:val="BookText"/>
        <w:rPr/>
      </w:pPr>
      <w:r>
        <w:rPr>
          <w:rFonts w:ascii="IRNazanin" w:hAnsi="IRNazanin" w:eastAsia="IRNazanin"/>
          <w:color w:val="111111"/>
          <w:sz w:val="28"/>
          <w:sz w:val="28"/>
          <w:szCs w:val="28"/>
          <w:rtl w:val="true"/>
          <w:lang w:bidi="fa-IR"/>
        </w:rPr>
        <w:t>فی سوانح أمیر المؤمنین ع بلغة أردو للسید کاظم علی الهندی المعاصر طبع بالهند</w:t>
      </w:r>
      <w:r>
        <w:rPr>
          <w:rFonts w:eastAsia="IRNazanin" w:cs="IRNazanin"/>
          <w:color w:val="111111"/>
          <w:sz w:val="28"/>
          <w:szCs w:val="28"/>
          <w:rtl w:val="true"/>
          <w:lang w:bidi="fa-IR"/>
        </w:rPr>
        <w:t>.</w:t>
      </w:r>
    </w:p>
    <w:p>
      <w:pPr>
        <w:pStyle w:val="Heading3"/>
        <w:numPr>
          <w:ilvl w:val="2"/>
          <w:numId w:val="1"/>
        </w:numPr>
        <w:rPr/>
      </w:pPr>
      <w:bookmarkStart w:id="657" w:name="__RefHeading___Toc7275271_73709187"/>
      <w:bookmarkStart w:id="658" w:name="_Toc297"/>
      <w:bookmarkEnd w:id="657"/>
      <w:r>
        <w:rPr/>
        <w:t>260</w:t>
      </w:r>
      <w:r>
        <w:rPr>
          <w:rtl w:val="true"/>
        </w:rPr>
        <w:t xml:space="preserve">- </w:t>
      </w:r>
      <w:r>
        <w:rPr>
          <w:rtl w:val="true"/>
        </w:rPr>
        <w:t>أسماء آلات رسول الله ص و أسماء سلاحه‏</w:t>
      </w:r>
      <w:bookmarkEnd w:id="6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الحسن بن علی بن فضال الثقة الفطحی 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والده الحسن بن علی بن فضال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یومئذ ابن ثمان عشرة سنة </w:t>
      </w:r>
      <w:bookmarkStart w:id="659" w:name="pg11673_170401"/>
    </w:p>
    <w:p>
      <w:pPr>
        <w:pStyle w:val="BookText"/>
        <w:rPr/>
      </w:pPr>
      <w:bookmarkEnd w:id="659"/>
      <w:r>
        <w:rPr>
          <w:rFonts w:ascii="IRNazanin" w:hAnsi="IRNazanin" w:eastAsia="IRNazanin"/>
          <w:color w:val="111111"/>
          <w:sz w:val="28"/>
          <w:sz w:val="28"/>
          <w:szCs w:val="28"/>
          <w:rtl w:val="true"/>
          <w:lang w:bidi="fa-IR"/>
        </w:rPr>
        <w:t xml:space="preserve">و یروی عنه أبو العباس أحمد بن محمد 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بن الزبیر المتوفی سنة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660" w:name="__RefHeading___Toc7275273_73709187"/>
      <w:bookmarkStart w:id="661" w:name="_Toc298"/>
      <w:bookmarkEnd w:id="660"/>
      <w:r>
        <w:rPr>
          <w:rtl w:val="true"/>
        </w:rPr>
        <w:t>أسماء أحیاء العرب‏</w:t>
      </w:r>
      <w:bookmarkEnd w:id="661"/>
    </w:p>
    <w:p>
      <w:pPr>
        <w:pStyle w:val="BookText"/>
        <w:rPr/>
      </w:pPr>
      <w:r>
        <w:rPr>
          <w:rFonts w:ascii="IRNazanin" w:hAnsi="IRNazanin" w:eastAsia="IRNazanin"/>
          <w:color w:val="111111"/>
          <w:sz w:val="28"/>
          <w:sz w:val="28"/>
          <w:szCs w:val="28"/>
          <w:rtl w:val="true"/>
          <w:lang w:bidi="fa-IR"/>
        </w:rPr>
        <w:t>ممن کان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المنذر هشام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ذکره ابن الندیم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أحیاء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662" w:name="__RefHeading___Toc7275275_73709187"/>
      <w:bookmarkStart w:id="663" w:name="_Toc299"/>
      <w:bookmarkEnd w:id="662"/>
      <w:r>
        <w:rPr>
          <w:rtl w:val="true"/>
        </w:rPr>
        <w:t>أسماء الأرضین‏</w:t>
      </w:r>
      <w:bookmarkEnd w:id="663"/>
    </w:p>
    <w:p>
      <w:pPr>
        <w:pStyle w:val="BookText"/>
        <w:rPr/>
      </w:pPr>
      <w:r>
        <w:rPr>
          <w:rFonts w:ascii="IRNazanin" w:hAnsi="IRNazanin" w:eastAsia="IRNazanin"/>
          <w:color w:val="111111"/>
          <w:sz w:val="28"/>
          <w:sz w:val="28"/>
          <w:szCs w:val="28"/>
          <w:rtl w:val="true"/>
          <w:lang w:bidi="fa-IR"/>
        </w:rPr>
        <w:t>أیضا لهشام و یأتی بعنوان تسمیة الأرضین کما مر کتاب الأرضین‏</w:t>
      </w:r>
    </w:p>
    <w:p>
      <w:pPr>
        <w:pStyle w:val="Heading3"/>
        <w:numPr>
          <w:ilvl w:val="2"/>
          <w:numId w:val="1"/>
        </w:numPr>
        <w:rPr/>
      </w:pPr>
      <w:bookmarkStart w:id="664" w:name="__RefHeading___Toc7275277_73709187"/>
      <w:bookmarkStart w:id="665" w:name="_Toc300"/>
      <w:bookmarkEnd w:id="664"/>
      <w:r>
        <w:rPr>
          <w:rtl w:val="true"/>
        </w:rPr>
        <w:t>أسماء الأسد</w:t>
      </w:r>
      <w:bookmarkEnd w:id="665"/>
    </w:p>
    <w:p>
      <w:pPr>
        <w:pStyle w:val="BookText"/>
        <w:rPr/>
      </w:pPr>
      <w:r>
        <w:rPr>
          <w:rFonts w:ascii="IRNazanin" w:hAnsi="IRNazanin" w:eastAsia="IRNazanin"/>
          <w:color w:val="111111"/>
          <w:sz w:val="28"/>
          <w:sz w:val="28"/>
          <w:szCs w:val="28"/>
          <w:rtl w:val="true"/>
          <w:lang w:bidi="fa-IR"/>
        </w:rPr>
        <w:t>لابن خالویه، کما فی کشف الظنون، مر بعنوان کتاب الأسد</w:t>
      </w:r>
      <w:r>
        <w:rPr>
          <w:rFonts w:eastAsia="IRNazanin" w:cs="IRNazanin"/>
          <w:color w:val="111111"/>
          <w:sz w:val="28"/>
          <w:szCs w:val="28"/>
          <w:rtl w:val="true"/>
          <w:lang w:bidi="fa-IR"/>
        </w:rPr>
        <w:t>.</w:t>
      </w:r>
    </w:p>
    <w:p>
      <w:pPr>
        <w:pStyle w:val="Heading3"/>
        <w:numPr>
          <w:ilvl w:val="2"/>
          <w:numId w:val="1"/>
        </w:numPr>
        <w:rPr/>
      </w:pPr>
      <w:bookmarkStart w:id="666" w:name="__RefHeading___Toc7275279_73709187"/>
      <w:bookmarkStart w:id="667" w:name="_Toc301"/>
      <w:bookmarkEnd w:id="666"/>
      <w:r>
        <w:rPr/>
        <w:t>261</w:t>
      </w:r>
      <w:r>
        <w:rPr>
          <w:rtl w:val="true"/>
        </w:rPr>
        <w:t xml:space="preserve">- </w:t>
      </w:r>
      <w:r>
        <w:rPr>
          <w:rtl w:val="true"/>
        </w:rPr>
        <w:t>أسماء الله تعالی و صفاته‏</w:t>
      </w:r>
      <w:bookmarkEnd w:id="667"/>
    </w:p>
    <w:p>
      <w:pPr>
        <w:pStyle w:val="BookText"/>
        <w:rPr/>
      </w:pPr>
      <w:r>
        <w:rPr>
          <w:rFonts w:ascii="IRNazanin" w:hAnsi="IRNazanin" w:eastAsia="IRNazanin"/>
          <w:color w:val="111111"/>
          <w:sz w:val="28"/>
          <w:sz w:val="28"/>
          <w:szCs w:val="28"/>
          <w:rtl w:val="true"/>
          <w:lang w:bidi="fa-IR"/>
        </w:rPr>
        <w:t xml:space="preserve">للصاحب الوزیر کافی الکفاة إسماعیل بن عباد الطالقانی المولود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تاریخه و نسبه فی الإبانة و بهذا العنوان نسبه إلیه القاضی نور الله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الکتاب فی تفسیر أسماء الله تعالی کما یأتی بعنوان تفسیر أسماء الله تعالی لابن بطة القمی، و یعبر غالبا عن أسمائه تعالی بالأسماء الحسنی و عن الکتب المؤلفة فی بیانها بشرح الأسماء الحسنی کما یأتی فی الشروح</w:t>
      </w:r>
      <w:r>
        <w:rPr>
          <w:rFonts w:eastAsia="IRNazanin" w:cs="IRNazanin"/>
          <w:color w:val="111111"/>
          <w:sz w:val="28"/>
          <w:szCs w:val="28"/>
          <w:rtl w:val="true"/>
          <w:lang w:bidi="fa-IR"/>
        </w:rPr>
        <w:t>.</w:t>
      </w:r>
    </w:p>
    <w:p>
      <w:pPr>
        <w:pStyle w:val="Heading3"/>
        <w:numPr>
          <w:ilvl w:val="2"/>
          <w:numId w:val="1"/>
        </w:numPr>
        <w:rPr/>
      </w:pPr>
      <w:bookmarkStart w:id="668" w:name="__RefHeading___Toc7275281_73709187"/>
      <w:bookmarkStart w:id="669" w:name="_Toc302"/>
      <w:bookmarkEnd w:id="668"/>
      <w:r>
        <w:rPr>
          <w:rtl w:val="true"/>
        </w:rPr>
        <w:t>أسماء الإماء الشواعر</w:t>
      </w:r>
      <w:bookmarkEnd w:id="669"/>
    </w:p>
    <w:p>
      <w:pPr>
        <w:pStyle w:val="BookText"/>
        <w:rPr/>
      </w:pPr>
      <w:r>
        <w:rPr>
          <w:rFonts w:ascii="IRNazanin" w:hAnsi="IRNazanin" w:eastAsia="IRNazanin"/>
          <w:color w:val="111111"/>
          <w:sz w:val="28"/>
          <w:sz w:val="28"/>
          <w:szCs w:val="28"/>
          <w:rtl w:val="true"/>
          <w:lang w:bidi="fa-IR"/>
        </w:rPr>
        <w:t>لأبی الفرج الأصفهانی، یأتی بعنوان الإماء</w:t>
      </w:r>
      <w:r>
        <w:rPr>
          <w:rFonts w:eastAsia="IRNazanin" w:cs="IRNazanin"/>
          <w:color w:val="111111"/>
          <w:sz w:val="28"/>
          <w:szCs w:val="28"/>
          <w:rtl w:val="true"/>
          <w:lang w:bidi="fa-IR"/>
        </w:rPr>
        <w:t>.</w:t>
      </w:r>
    </w:p>
    <w:p>
      <w:pPr>
        <w:pStyle w:val="Heading3"/>
        <w:numPr>
          <w:ilvl w:val="2"/>
          <w:numId w:val="1"/>
        </w:numPr>
        <w:rPr/>
      </w:pPr>
      <w:bookmarkStart w:id="670" w:name="__RefHeading___Toc7275283_73709187"/>
      <w:bookmarkStart w:id="671" w:name="_Toc303"/>
      <w:bookmarkEnd w:id="670"/>
      <w:r>
        <w:rPr/>
        <w:t>262</w:t>
      </w:r>
      <w:r>
        <w:rPr>
          <w:rtl w:val="true"/>
        </w:rPr>
        <w:t xml:space="preserve">- </w:t>
      </w:r>
      <w:r>
        <w:rPr>
          <w:rtl w:val="true"/>
        </w:rPr>
        <w:t>أسماء أمیر المؤمنین ع‏</w:t>
      </w:r>
      <w:bookmarkEnd w:id="671"/>
    </w:p>
    <w:p>
      <w:pPr>
        <w:pStyle w:val="BookText"/>
        <w:rPr/>
      </w:pPr>
      <w:r>
        <w:rPr>
          <w:rFonts w:ascii="IRNazanin" w:hAnsi="IRNazanin" w:eastAsia="IRNazanin"/>
          <w:color w:val="111111"/>
          <w:sz w:val="28"/>
          <w:sz w:val="28"/>
          <w:szCs w:val="28"/>
          <w:rtl w:val="true"/>
          <w:lang w:bidi="fa-IR"/>
        </w:rPr>
        <w:t xml:space="preserve">لبعض قدماء الأصحاب، ینقل عنه السید رضی الدین علی بن طاوس فی کتاب الیقین قال فی خطبة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المستحق للحمد بآلائه المستوجب للشکر علی نعمائه</w:t>
      </w:r>
      <w:r>
        <w:rPr>
          <w:rFonts w:eastAsia="IRNazanin" w:cs="IRNazanin"/>
          <w:color w:val="111111"/>
          <w:sz w:val="28"/>
          <w:szCs w:val="28"/>
          <w:rtl w:val="true"/>
          <w:lang w:bidi="fa-IR"/>
        </w:rPr>
        <w:t>).</w:t>
      </w:r>
    </w:p>
    <w:p>
      <w:pPr>
        <w:pStyle w:val="Heading3"/>
        <w:numPr>
          <w:ilvl w:val="2"/>
          <w:numId w:val="1"/>
        </w:numPr>
        <w:rPr/>
      </w:pPr>
      <w:bookmarkStart w:id="672" w:name="__RefHeading___Toc7275285_73709187"/>
      <w:bookmarkStart w:id="673" w:name="_Toc304"/>
      <w:bookmarkEnd w:id="672"/>
      <w:r>
        <w:rPr/>
        <w:t>263</w:t>
      </w:r>
      <w:r>
        <w:rPr>
          <w:rtl w:val="true"/>
        </w:rPr>
        <w:t xml:space="preserve">- </w:t>
      </w:r>
      <w:r>
        <w:rPr>
          <w:rtl w:val="true"/>
        </w:rPr>
        <w:t>أسماء أمیر المؤمنین ع‏</w:t>
      </w:r>
      <w:bookmarkEnd w:id="673"/>
    </w:p>
    <w:p>
      <w:pPr>
        <w:pStyle w:val="BookText"/>
        <w:rPr/>
      </w:pPr>
      <w:r>
        <w:rPr>
          <w:rFonts w:ascii="IRNazanin" w:hAnsi="IRNazanin" w:eastAsia="IRNazanin"/>
          <w:color w:val="111111"/>
          <w:sz w:val="28"/>
          <w:sz w:val="28"/>
          <w:szCs w:val="28"/>
          <w:rtl w:val="true"/>
          <w:lang w:bidi="fa-IR"/>
        </w:rPr>
        <w:t xml:space="preserve">أیضا لبعض قدماء الأصحاب، ینقل عنه السید بن طاوس فی کتاب الیقین و قال تاریخ کتابة نسخه هذا الکتاب سنة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و ظاهره أنه غیر الأول، کما أنه ینقل فی هذا الکتاب عن کتاب أسماء أمیر المؤمنین ع لأبی طالب الأنباری</w:t>
      </w:r>
      <w:r>
        <w:rPr>
          <w:rFonts w:eastAsia="IRNazanin" w:cs="IRNazanin"/>
          <w:color w:val="111111"/>
          <w:sz w:val="28"/>
          <w:szCs w:val="28"/>
          <w:rtl w:val="true"/>
          <w:lang w:bidi="fa-IR"/>
        </w:rPr>
        <w:t>.</w:t>
      </w:r>
    </w:p>
    <w:p>
      <w:pPr>
        <w:pStyle w:val="Heading3"/>
        <w:numPr>
          <w:ilvl w:val="2"/>
          <w:numId w:val="1"/>
        </w:numPr>
        <w:rPr/>
      </w:pPr>
      <w:bookmarkStart w:id="674" w:name="__RefHeading___Toc7275287_73709187"/>
      <w:bookmarkStart w:id="675" w:name="_Toc305"/>
      <w:bookmarkEnd w:id="674"/>
      <w:r>
        <w:rPr/>
        <w:t>264</w:t>
      </w:r>
      <w:r>
        <w:rPr>
          <w:rtl w:val="true"/>
        </w:rPr>
        <w:t xml:space="preserve">- </w:t>
      </w:r>
      <w:r>
        <w:rPr>
          <w:rtl w:val="true"/>
        </w:rPr>
        <w:t>أسماء أمیر المؤمنین ع‏</w:t>
      </w:r>
      <w:bookmarkEnd w:id="6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الحسین بن شاذویه القمی الصفار الصحاف، یرویه عنه جعفر بن محمد بن قولویه المتوفی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أوائل المائة الرابعة ذکره النجاشی</w:t>
      </w:r>
      <w:r>
        <w:rPr>
          <w:rFonts w:eastAsia="IRNazanin" w:cs="IRNazanin"/>
          <w:color w:val="111111"/>
          <w:sz w:val="28"/>
          <w:szCs w:val="28"/>
          <w:rtl w:val="true"/>
          <w:lang w:bidi="fa-IR"/>
        </w:rPr>
        <w:t xml:space="preserve">. </w:t>
      </w:r>
      <w:bookmarkStart w:id="676" w:name="pg11673_170403"/>
    </w:p>
    <w:p>
      <w:pPr>
        <w:pStyle w:val="Heading3"/>
        <w:numPr>
          <w:ilvl w:val="2"/>
          <w:numId w:val="1"/>
        </w:numPr>
        <w:rPr/>
      </w:pPr>
      <w:bookmarkStart w:id="677" w:name="__RefHeading___Toc7275289_73709187"/>
      <w:bookmarkStart w:id="678" w:name="_Toc306"/>
      <w:bookmarkEnd w:id="676"/>
      <w:bookmarkEnd w:id="677"/>
      <w:r>
        <w:rPr/>
        <w:t>265</w:t>
      </w:r>
      <w:r>
        <w:rPr>
          <w:rtl w:val="true"/>
        </w:rPr>
        <w:t xml:space="preserve">- </w:t>
      </w:r>
      <w:r>
        <w:rPr>
          <w:rtl w:val="true"/>
        </w:rPr>
        <w:t>أسماء أمیر المؤمنین ع من القرآن‏</w:t>
      </w:r>
      <w:bookmarkEnd w:id="678"/>
    </w:p>
    <w:p>
      <w:pPr>
        <w:pStyle w:val="BookText"/>
        <w:rPr/>
      </w:pPr>
      <w:r>
        <w:rPr>
          <w:rFonts w:ascii="IRNazanin" w:hAnsi="IRNazanin" w:eastAsia="IRNazanin"/>
          <w:color w:val="111111"/>
          <w:sz w:val="28"/>
          <w:sz w:val="28"/>
          <w:szCs w:val="28"/>
          <w:rtl w:val="true"/>
          <w:lang w:bidi="fa-IR"/>
        </w:rPr>
        <w:t xml:space="preserve">لأبی عبد الله الکاتب الحسین بن القاسم بن محمد بن أیوب بن شمون، یروی الکتاب عنه أبو طالب الأنباری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679" w:name="__RefHeading___Toc7275291_73709187"/>
      <w:bookmarkStart w:id="680" w:name="_Toc307"/>
      <w:bookmarkEnd w:id="679"/>
      <w:r>
        <w:rPr/>
        <w:t>266</w:t>
      </w:r>
      <w:r>
        <w:rPr>
          <w:rtl w:val="true"/>
        </w:rPr>
        <w:t xml:space="preserve">- </w:t>
      </w:r>
      <w:r>
        <w:rPr>
          <w:rtl w:val="true"/>
        </w:rPr>
        <w:t>أسماء أمیر المؤمنین ع‏</w:t>
      </w:r>
      <w:bookmarkEnd w:id="680"/>
    </w:p>
    <w:p>
      <w:pPr>
        <w:pStyle w:val="BookText"/>
        <w:rPr/>
      </w:pPr>
      <w:r>
        <w:rPr>
          <w:rFonts w:ascii="IRNazanin" w:hAnsi="IRNazanin" w:eastAsia="IRNazanin"/>
          <w:color w:val="111111"/>
          <w:sz w:val="28"/>
          <w:sz w:val="28"/>
          <w:szCs w:val="28"/>
          <w:rtl w:val="true"/>
          <w:lang w:bidi="fa-IR"/>
        </w:rPr>
        <w:t xml:space="preserve">لأبی طالب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زید أحمد بن یعقوب بن نصر الأنباری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قاله النجاشی و عده من کتبه، و هو صریح فی أنه من تصانیفه و إنه غیر کتاب ابن شمون المستخرج من آیات القرآن الذی هو روایة أبی طالب الأنباری، کما ذکره النجاشی فی ترجمه ابن شمون</w:t>
      </w:r>
      <w:r>
        <w:rPr>
          <w:rFonts w:eastAsia="IRNazanin" w:cs="IRNazanin"/>
          <w:color w:val="111111"/>
          <w:sz w:val="28"/>
          <w:szCs w:val="28"/>
          <w:rtl w:val="true"/>
          <w:lang w:bidi="fa-IR"/>
        </w:rPr>
        <w:t>.</w:t>
      </w:r>
    </w:p>
    <w:p>
      <w:pPr>
        <w:pStyle w:val="Heading3"/>
        <w:numPr>
          <w:ilvl w:val="2"/>
          <w:numId w:val="1"/>
        </w:numPr>
        <w:rPr/>
      </w:pPr>
      <w:bookmarkStart w:id="681" w:name="__RefHeading___Toc7275293_73709187"/>
      <w:bookmarkStart w:id="682" w:name="_Toc308"/>
      <w:bookmarkEnd w:id="681"/>
      <w:r>
        <w:rPr>
          <w:rtl w:val="true"/>
        </w:rPr>
        <w:t>أسماء الأودیة و الجبال و الرمال‏</w:t>
      </w:r>
      <w:bookmarkEnd w:id="682"/>
    </w:p>
    <w:p>
      <w:pPr>
        <w:pStyle w:val="BookText"/>
        <w:rPr/>
      </w:pPr>
      <w:r>
        <w:rPr>
          <w:rFonts w:ascii="IRNazanin" w:hAnsi="IRNazanin" w:eastAsia="IRNazanin"/>
          <w:color w:val="111111"/>
          <w:sz w:val="28"/>
          <w:sz w:val="28"/>
          <w:szCs w:val="28"/>
          <w:rtl w:val="true"/>
          <w:lang w:bidi="fa-IR"/>
        </w:rPr>
        <w:t>للخالع النحوی یأتی بعنوان الأودیة و مر الأرضین و الجبال و الأودیة، و یأتی أسماء الجبال</w:t>
      </w:r>
      <w:r>
        <w:rPr>
          <w:rFonts w:eastAsia="IRNazanin" w:cs="IRNazanin"/>
          <w:color w:val="111111"/>
          <w:sz w:val="28"/>
          <w:szCs w:val="28"/>
          <w:rtl w:val="true"/>
          <w:lang w:bidi="fa-IR"/>
        </w:rPr>
        <w:t>.</w:t>
      </w:r>
    </w:p>
    <w:p>
      <w:pPr>
        <w:pStyle w:val="Heading3"/>
        <w:numPr>
          <w:ilvl w:val="2"/>
          <w:numId w:val="1"/>
        </w:numPr>
        <w:rPr/>
      </w:pPr>
      <w:bookmarkStart w:id="683" w:name="__RefHeading___Toc7275295_73709187"/>
      <w:bookmarkStart w:id="684" w:name="_Toc309"/>
      <w:bookmarkEnd w:id="683"/>
      <w:r>
        <w:rPr/>
        <w:t>267</w:t>
      </w:r>
      <w:r>
        <w:rPr>
          <w:rtl w:val="true"/>
        </w:rPr>
        <w:t xml:space="preserve">- </w:t>
      </w:r>
      <w:r>
        <w:rPr>
          <w:rtl w:val="true"/>
        </w:rPr>
        <w:t>أسماء أهل بدر</w:t>
      </w:r>
      <w:bookmarkEnd w:id="684"/>
    </w:p>
    <w:p>
      <w:pPr>
        <w:pStyle w:val="BookText"/>
        <w:rPr/>
      </w:pPr>
      <w:r>
        <w:rPr>
          <w:rFonts w:ascii="IRNazanin" w:hAnsi="IRNazanin" w:eastAsia="IRNazanin"/>
          <w:color w:val="111111"/>
          <w:sz w:val="28"/>
          <w:sz w:val="28"/>
          <w:szCs w:val="28"/>
          <w:rtl w:val="true"/>
          <w:lang w:bidi="fa-IR"/>
        </w:rPr>
        <w:t>للشیخ طه العاملی الجزینی یوجد فی المکتبة المرجانیة ببغداد نسخه عتیقة منه</w:t>
      </w:r>
      <w:r>
        <w:rPr>
          <w:rFonts w:eastAsia="IRNazanin" w:cs="IRNazanin"/>
          <w:color w:val="111111"/>
          <w:sz w:val="28"/>
          <w:szCs w:val="28"/>
          <w:rtl w:val="true"/>
          <w:lang w:bidi="fa-IR"/>
        </w:rPr>
        <w:t>.</w:t>
      </w:r>
    </w:p>
    <w:p>
      <w:pPr>
        <w:pStyle w:val="Heading3"/>
        <w:numPr>
          <w:ilvl w:val="2"/>
          <w:numId w:val="1"/>
        </w:numPr>
        <w:rPr/>
      </w:pPr>
      <w:bookmarkStart w:id="685" w:name="__RefHeading___Toc7275297_73709187"/>
      <w:bookmarkStart w:id="686" w:name="_Toc310"/>
      <w:bookmarkEnd w:id="685"/>
      <w:r>
        <w:rPr/>
        <w:t>268</w:t>
      </w:r>
      <w:r>
        <w:rPr>
          <w:rtl w:val="true"/>
        </w:rPr>
        <w:t xml:space="preserve">- </w:t>
      </w:r>
      <w:r>
        <w:rPr>
          <w:rtl w:val="true"/>
        </w:rPr>
        <w:t>أسماء البلدان‏</w:t>
      </w:r>
      <w:bookmarkEnd w:id="686"/>
    </w:p>
    <w:p>
      <w:pPr>
        <w:pStyle w:val="BookText"/>
        <w:rPr/>
      </w:pPr>
      <w:r>
        <w:rPr>
          <w:rFonts w:ascii="IRNazanin" w:hAnsi="IRNazanin" w:eastAsia="IRNazanin"/>
          <w:color w:val="111111"/>
          <w:sz w:val="28"/>
          <w:sz w:val="28"/>
          <w:szCs w:val="28"/>
          <w:rtl w:val="true"/>
          <w:lang w:bidi="fa-IR"/>
        </w:rPr>
        <w:t xml:space="preserve">لأبی محمد الطیب بن عبد الله بن أحمد بامخرمة الیمنی، رأیت نسخه خط سعید بن محمد الفضیلی کتبها لخزانة شیخ الإسلام أبی محمد بن عبد الله الأحدب با علوی، و هی من موقوفات المولی نوروز علی البسطامی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الرضوی، کانت عتیقة غیر مؤرخة، و الظاهر أنهم من الشیعة الزیدیة</w:t>
      </w:r>
      <w:r>
        <w:rPr>
          <w:rFonts w:eastAsia="IRNazanin" w:cs="IRNazanin"/>
          <w:color w:val="111111"/>
          <w:sz w:val="28"/>
          <w:szCs w:val="28"/>
          <w:rtl w:val="true"/>
          <w:lang w:bidi="fa-IR"/>
        </w:rPr>
        <w:t>.</w:t>
      </w:r>
    </w:p>
    <w:p>
      <w:pPr>
        <w:pStyle w:val="Heading3"/>
        <w:numPr>
          <w:ilvl w:val="2"/>
          <w:numId w:val="1"/>
        </w:numPr>
        <w:rPr/>
      </w:pPr>
      <w:bookmarkStart w:id="687" w:name="__RefHeading___Toc7275299_73709187"/>
      <w:bookmarkStart w:id="688" w:name="_Toc311"/>
      <w:bookmarkEnd w:id="687"/>
      <w:r>
        <w:rPr/>
        <w:t>269</w:t>
      </w:r>
      <w:r>
        <w:rPr>
          <w:rtl w:val="true"/>
        </w:rPr>
        <w:t xml:space="preserve">- </w:t>
      </w:r>
      <w:r>
        <w:rPr>
          <w:rtl w:val="true"/>
        </w:rPr>
        <w:t>أسماء البلدان‏</w:t>
      </w:r>
      <w:bookmarkEnd w:id="6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الفتح محمد بن جعفر بن محمد الهمدانی الوادعی المراغی نزیل بغداد المتوفی بعد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أرخ الخطیب فی تاریخ بغداد السماع منه بهذه السنة و ذکر کتابه البهجة، و زاد علیه السیوطی فی البغیة کتاب الاستدراک کما مر، و ذکر أسماء البلدان له فی کشف الظنون، و یوجد الجزء الثانی منه بخط عتیق فی الخزانة الرضویة کما فی فهرسها بعنوان أخبار البلدان و فصل فیه ذکر خصوصیاته و حکی عن اکتفاء القنوع و آداب اللغة أنه طبع‏ </w:t>
      </w:r>
      <w:bookmarkStart w:id="689" w:name="pg11673_170405"/>
    </w:p>
    <w:p>
      <w:pPr>
        <w:pStyle w:val="BookText"/>
        <w:rPr/>
      </w:pPr>
      <w:bookmarkEnd w:id="68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عبروا عن جملة من الکتب المؤلفة فی هذا الموضوع بکتاب البلدان نذکرها فی حرف ألباء کما نذکر بعضها بعنوان کتاب البقاع و کتاب المسالک و الممالک، و مر کتاب الأدیرة و الأعمار و کل هذه من کتب الجغرافیة</w:t>
      </w:r>
      <w:r>
        <w:rPr>
          <w:rFonts w:eastAsia="IRNazanin" w:cs="IRNazanin"/>
          <w:color w:val="111111"/>
          <w:sz w:val="28"/>
          <w:szCs w:val="28"/>
          <w:rtl w:val="true"/>
          <w:lang w:bidi="fa-IR"/>
        </w:rPr>
        <w:t>.</w:t>
      </w:r>
    </w:p>
    <w:p>
      <w:pPr>
        <w:pStyle w:val="Heading3"/>
        <w:numPr>
          <w:ilvl w:val="2"/>
          <w:numId w:val="1"/>
        </w:numPr>
        <w:rPr/>
      </w:pPr>
      <w:bookmarkStart w:id="690" w:name="__RefHeading___Toc7275301_73709187"/>
      <w:bookmarkStart w:id="691" w:name="_Toc312"/>
      <w:bookmarkEnd w:id="690"/>
      <w:r>
        <w:rPr>
          <w:rtl w:val="true"/>
        </w:rPr>
        <w:t>أسماء البیع و الدیارات‏</w:t>
      </w:r>
      <w:bookmarkEnd w:id="691"/>
    </w:p>
    <w:p>
      <w:pPr>
        <w:pStyle w:val="BookText"/>
        <w:rPr/>
      </w:pPr>
      <w:r>
        <w:rPr>
          <w:rFonts w:ascii="IRNazanin" w:hAnsi="IRNazanin" w:eastAsia="IRNazanin"/>
          <w:color w:val="111111"/>
          <w:sz w:val="28"/>
          <w:sz w:val="28"/>
          <w:szCs w:val="28"/>
          <w:rtl w:val="true"/>
          <w:lang w:bidi="fa-IR"/>
        </w:rPr>
        <w:t>یأتی فی التاء بعنوان تسمیة البیع و الدیارات</w:t>
      </w:r>
      <w:r>
        <w:rPr>
          <w:rFonts w:eastAsia="IRNazanin" w:cs="IRNazanin"/>
          <w:color w:val="111111"/>
          <w:sz w:val="28"/>
          <w:szCs w:val="28"/>
          <w:rtl w:val="true"/>
          <w:lang w:bidi="fa-IR"/>
        </w:rPr>
        <w:t>.</w:t>
      </w:r>
    </w:p>
    <w:p>
      <w:pPr>
        <w:pStyle w:val="Heading3"/>
        <w:numPr>
          <w:ilvl w:val="2"/>
          <w:numId w:val="1"/>
        </w:numPr>
        <w:rPr/>
      </w:pPr>
      <w:bookmarkStart w:id="692" w:name="__RefHeading___Toc7275303_73709187"/>
      <w:bookmarkStart w:id="693" w:name="_Toc313"/>
      <w:bookmarkEnd w:id="692"/>
      <w:r>
        <w:rPr/>
        <w:t>270</w:t>
      </w:r>
      <w:r>
        <w:rPr>
          <w:rtl w:val="true"/>
        </w:rPr>
        <w:t xml:space="preserve">- </w:t>
      </w:r>
      <w:r>
        <w:rPr>
          <w:rtl w:val="true"/>
        </w:rPr>
        <w:t>أسماء الجبال و المیاه و الأودیة</w:t>
      </w:r>
      <w:bookmarkEnd w:id="693"/>
    </w:p>
    <w:p>
      <w:pPr>
        <w:pStyle w:val="BookText"/>
        <w:rPr/>
      </w:pPr>
      <w:r>
        <w:rPr>
          <w:rFonts w:ascii="IRNazanin" w:hAnsi="IRNazanin" w:eastAsia="IRNazanin"/>
          <w:color w:val="111111"/>
          <w:sz w:val="28"/>
          <w:sz w:val="28"/>
          <w:szCs w:val="28"/>
          <w:rtl w:val="true"/>
          <w:lang w:bidi="fa-IR"/>
        </w:rPr>
        <w:t xml:space="preserve">لشیخ أهل اللغة و وجههم أحمد بن إبراهیم بن إسماعیل بن داود بن حمدون الکاتب الندیم الخصیص بالإمام الهادی ثم العسکری ع کان أستاذ أبی العباس أحمد بن یحیی الشیبانی الکوفی الملقب بثعلب النحوی المتوفی سنة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سائر کتبه النجاشی و لم یذکر إسنادا إلیها</w:t>
      </w:r>
      <w:r>
        <w:rPr>
          <w:rFonts w:eastAsia="IRNazanin" w:cs="IRNazanin"/>
          <w:color w:val="111111"/>
          <w:sz w:val="28"/>
          <w:szCs w:val="28"/>
          <w:rtl w:val="true"/>
          <w:lang w:bidi="fa-IR"/>
        </w:rPr>
        <w:t>:</w:t>
      </w:r>
    </w:p>
    <w:p>
      <w:pPr>
        <w:pStyle w:val="Heading3"/>
        <w:numPr>
          <w:ilvl w:val="2"/>
          <w:numId w:val="1"/>
        </w:numPr>
        <w:rPr/>
      </w:pPr>
      <w:bookmarkStart w:id="694" w:name="__RefHeading___Toc7275305_73709187"/>
      <w:bookmarkStart w:id="695" w:name="_Toc314"/>
      <w:bookmarkEnd w:id="694"/>
      <w:r>
        <w:rPr>
          <w:rtl w:val="true"/>
        </w:rPr>
        <w:t>الأسماء الحسنی‏</w:t>
      </w:r>
      <w:bookmarkEnd w:id="695"/>
    </w:p>
    <w:p>
      <w:pPr>
        <w:pStyle w:val="Heading3"/>
        <w:numPr>
          <w:ilvl w:val="2"/>
          <w:numId w:val="1"/>
        </w:numPr>
        <w:rPr/>
      </w:pPr>
      <w:bookmarkStart w:id="696" w:name="__RefHeading___Toc7275307_73709187"/>
      <w:bookmarkStart w:id="697" w:name="_Toc315"/>
      <w:bookmarkEnd w:id="696"/>
      <w:r>
        <w:rPr>
          <w:rtl w:val="true"/>
        </w:rPr>
        <w:t>بیان</w:t>
      </w:r>
      <w:bookmarkEnd w:id="697"/>
    </w:p>
    <w:p>
      <w:pPr>
        <w:pStyle w:val="BookText"/>
        <w:rPr/>
      </w:pPr>
      <w:r>
        <w:rPr>
          <w:rFonts w:ascii="IRNazanin" w:hAnsi="IRNazanin" w:eastAsia="IRNazanin"/>
          <w:color w:val="111111"/>
          <w:sz w:val="28"/>
          <w:sz w:val="28"/>
          <w:szCs w:val="28"/>
          <w:rtl w:val="true"/>
          <w:lang w:bidi="fa-IR"/>
        </w:rPr>
        <w:t xml:space="preserve">لله تبارک و تعالی الموسومة بدعاء الجوشن المروی عن أمیر المؤمنین ع الموجودة نسخته النفیسة الثمینة المحلاة بالذهب فی المکتبة الخدیویة بمصر و قد کتب بالذهب علی لوحة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برسم الملک الأشرف قایتبای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مات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الأصحاب فی تفسیر هذه الأسماء و شرحها کتبا کثیرة نذکرها فی محالها بعضها بعنوان الشرح للأسماء الحسنی أو لدعاء الجوشن و بعضها بما أطلعنا علیه من عنوانه الخاص و لا بأس بالإشارة الإجمالیة إلیها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إبراهیم بن سلیمان القطیفی ألفه سنة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إبراهیم الکفعمی الموسوم بالمقصد الأسنی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کافی الکفاة إسماعیل بن عباد مر بعنوان أسماء الله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العلامة المجلسی المولی محمد باقر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الشیخ محمد تقی بن عبد الرحیم الطهرانی الأصفهانی محشی المعالم</w:t>
      </w:r>
      <w:r>
        <w:rPr>
          <w:rFonts w:eastAsia="IRNazanin" w:cs="IRNazanin"/>
          <w:color w:val="111111"/>
          <w:sz w:val="28"/>
          <w:szCs w:val="28"/>
          <w:rtl w:val="true"/>
          <w:lang w:bidi="fa-IR"/>
        </w:rPr>
        <w:t xml:space="preserve">. </w:t>
      </w:r>
      <w:bookmarkStart w:id="698" w:name="pg11673_170407"/>
    </w:p>
    <w:p>
      <w:pPr>
        <w:pStyle w:val="BookText"/>
        <w:rPr/>
      </w:pPr>
      <w:bookmarkEnd w:id="698"/>
      <w:r>
        <w:rPr>
          <w:rFonts w:ascii="IRNazanin" w:hAnsi="IRNazanin" w:eastAsia="IRNazanin"/>
          <w:color w:val="111111"/>
          <w:sz w:val="28"/>
          <w:sz w:val="28"/>
          <w:szCs w:val="28"/>
          <w:rtl w:val="true"/>
          <w:lang w:bidi="fa-IR"/>
        </w:rPr>
        <w:t>شرح المولی حبیب الله بن علی مدد الساوجی الکاشانی المعاصر شرح المولی حسین الکاشفی الموسوم بالمرصد الأسنی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صالح بن عبد الکریم الکرزکانی البحرانی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عبد القاهر بن کاظم التوبلی المعاصر نزیل بندر لنجة شرح الشیخ علی بن أبی طالب الحزین، اسمه تفسیر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زین الدین علی بن محمد البیاضی، اسمه المقام الأسنی شرح أبی جعفر محمد بن أحمد بن بطة القمی اسمه تفسیر أسماء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السید علاء الدین محمد گلستانه، اسمه کاشف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العارف الأخباری الحاج محمد الکرمانی المشهدی المتوفی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شرح المحدث الجزائری السید نعمة الله، اسمه مقامات النجاة شرح الحکیم المتأله الحاج المولی هادی السبزواری المتوفی سنة </w:t>
      </w:r>
      <w:r>
        <w:rPr>
          <w:rFonts w:eastAsia="IRNazanin" w:cs="IRNazanin"/>
          <w:color w:val="111111"/>
          <w:sz w:val="28"/>
          <w:szCs w:val="28"/>
          <w:lang w:bidi="fa-IR"/>
        </w:rPr>
        <w:t>1289</w:t>
      </w:r>
    </w:p>
    <w:p>
      <w:pPr>
        <w:pStyle w:val="Heading3"/>
        <w:numPr>
          <w:ilvl w:val="2"/>
          <w:numId w:val="1"/>
        </w:numPr>
        <w:rPr/>
      </w:pPr>
      <w:bookmarkStart w:id="699" w:name="__RefHeading___Toc7275309_73709187"/>
      <w:bookmarkStart w:id="700" w:name="_Toc316"/>
      <w:bookmarkEnd w:id="699"/>
      <w:r>
        <w:rPr>
          <w:rtl w:val="true"/>
        </w:rPr>
        <w:t>أسماء الرجال‏</w:t>
      </w:r>
      <w:bookmarkEnd w:id="700"/>
    </w:p>
    <w:p>
      <w:pPr>
        <w:pStyle w:val="Heading3"/>
        <w:numPr>
          <w:ilvl w:val="2"/>
          <w:numId w:val="1"/>
        </w:numPr>
        <w:rPr/>
      </w:pPr>
      <w:bookmarkStart w:id="701" w:name="__RefHeading___Toc7275311_73709187"/>
      <w:bookmarkStart w:id="702" w:name="_Toc317"/>
      <w:bookmarkEnd w:id="701"/>
      <w:r>
        <w:rPr>
          <w:rtl w:val="true"/>
        </w:rPr>
        <w:t>بیان</w:t>
      </w:r>
      <w:bookmarkEnd w:id="702"/>
    </w:p>
    <w:p>
      <w:pPr>
        <w:pStyle w:val="BookText"/>
        <w:rPr/>
      </w:pPr>
      <w:r>
        <w:rPr>
          <w:rFonts w:ascii="IRNazanin" w:hAnsi="IRNazanin" w:eastAsia="IRNazanin"/>
          <w:color w:val="111111"/>
          <w:sz w:val="28"/>
          <w:sz w:val="28"/>
          <w:szCs w:val="28"/>
          <w:rtl w:val="true"/>
          <w:lang w:bidi="fa-IR"/>
        </w:rPr>
        <w:t>ألفت فیها کتب کثیرة نظما و نثرا نذکر کلا منها فی محله بعنوانه الخاص، و مر بعضها فی الأراجیز و أما ما لم یذکر له اسم خاص نذکره فی حرف الراء بعنوان الرجال</w:t>
      </w:r>
      <w:r>
        <w:rPr>
          <w:rFonts w:eastAsia="IRNazanin" w:cs="IRNazanin"/>
          <w:color w:val="111111"/>
          <w:sz w:val="28"/>
          <w:szCs w:val="28"/>
          <w:rtl w:val="true"/>
          <w:lang w:bidi="fa-IR"/>
        </w:rPr>
        <w:t>.</w:t>
      </w:r>
    </w:p>
    <w:p>
      <w:pPr>
        <w:pStyle w:val="Heading3"/>
        <w:numPr>
          <w:ilvl w:val="2"/>
          <w:numId w:val="1"/>
        </w:numPr>
        <w:rPr/>
      </w:pPr>
      <w:bookmarkStart w:id="703" w:name="__RefHeading___Toc7275313_73709187"/>
      <w:bookmarkStart w:id="704" w:name="_Toc318"/>
      <w:bookmarkEnd w:id="703"/>
      <w:r>
        <w:rPr/>
        <w:t>271</w:t>
      </w:r>
      <w:r>
        <w:rPr>
          <w:rtl w:val="true"/>
        </w:rPr>
        <w:t xml:space="preserve">- </w:t>
      </w:r>
      <w:r>
        <w:rPr>
          <w:rtl w:val="true"/>
        </w:rPr>
        <w:t>أسماء رسول الله ص‏</w:t>
      </w:r>
      <w:bookmarkEnd w:id="704"/>
    </w:p>
    <w:p>
      <w:pPr>
        <w:pStyle w:val="BookText"/>
        <w:rPr/>
      </w:pPr>
      <w:r>
        <w:rPr>
          <w:rFonts w:ascii="IRNazanin" w:hAnsi="IRNazanin" w:eastAsia="IRNazanin"/>
          <w:color w:val="111111"/>
          <w:sz w:val="28"/>
          <w:sz w:val="28"/>
          <w:szCs w:val="28"/>
          <w:rtl w:val="true"/>
          <w:lang w:bidi="fa-IR"/>
        </w:rPr>
        <w:t>للحسن بن خرزاد القمی من أصحاب أبی الحسن علی الهادی ع، رواه عنه أبو العباس النجاشی بأربع وسائط المفید ابن قولویه، محمد بن الوارث، الحسن بن علی القمی</w:t>
      </w:r>
      <w:r>
        <w:rPr>
          <w:rFonts w:eastAsia="IRNazanin" w:cs="IRNazanin"/>
          <w:color w:val="111111"/>
          <w:sz w:val="28"/>
          <w:szCs w:val="28"/>
          <w:rtl w:val="true"/>
          <w:lang w:bidi="fa-IR"/>
        </w:rPr>
        <w:t>.</w:t>
      </w:r>
    </w:p>
    <w:p>
      <w:pPr>
        <w:pStyle w:val="Heading3"/>
        <w:numPr>
          <w:ilvl w:val="2"/>
          <w:numId w:val="1"/>
        </w:numPr>
        <w:rPr/>
      </w:pPr>
      <w:bookmarkStart w:id="705" w:name="__RefHeading___Toc7275315_73709187"/>
      <w:bookmarkStart w:id="706" w:name="_Toc319"/>
      <w:bookmarkEnd w:id="705"/>
      <w:r>
        <w:rPr>
          <w:rtl w:val="true"/>
        </w:rPr>
        <w:t>أسماء الرواة</w:t>
      </w:r>
      <w:bookmarkEnd w:id="706"/>
    </w:p>
    <w:p>
      <w:pPr>
        <w:pStyle w:val="BookText"/>
        <w:rPr/>
      </w:pPr>
      <w:r>
        <w:rPr>
          <w:rFonts w:ascii="IRNazanin" w:hAnsi="IRNazanin" w:eastAsia="IRNazanin"/>
          <w:color w:val="111111"/>
          <w:sz w:val="28"/>
          <w:sz w:val="28"/>
          <w:szCs w:val="28"/>
          <w:rtl w:val="true"/>
          <w:lang w:bidi="fa-IR"/>
        </w:rPr>
        <w:t>فیها کتب کثیرة، یأتی فی حرف المیم بعنوان من روی</w:t>
      </w:r>
      <w:r>
        <w:rPr>
          <w:rFonts w:eastAsia="IRNazanin" w:cs="IRNazanin"/>
          <w:color w:val="111111"/>
          <w:sz w:val="28"/>
          <w:szCs w:val="28"/>
          <w:rtl w:val="true"/>
          <w:lang w:bidi="fa-IR"/>
        </w:rPr>
        <w:t>.</w:t>
      </w:r>
    </w:p>
    <w:p>
      <w:pPr>
        <w:pStyle w:val="Heading3"/>
        <w:numPr>
          <w:ilvl w:val="2"/>
          <w:numId w:val="1"/>
        </w:numPr>
        <w:rPr/>
      </w:pPr>
      <w:bookmarkStart w:id="707" w:name="__RefHeading___Toc7275317_73709187"/>
      <w:bookmarkStart w:id="708" w:name="_Toc320"/>
      <w:bookmarkEnd w:id="707"/>
      <w:r>
        <w:rPr/>
        <w:t>272</w:t>
      </w:r>
      <w:r>
        <w:rPr>
          <w:rtl w:val="true"/>
        </w:rPr>
        <w:t xml:space="preserve">- </w:t>
      </w:r>
      <w:r>
        <w:rPr>
          <w:rtl w:val="true"/>
        </w:rPr>
        <w:t>أسماء ساعات اللیل‏</w:t>
      </w:r>
      <w:bookmarkEnd w:id="7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للحسین بن أحمد بن خالویه الهمدانی النحوی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الآل، قال الشیخ إبراهیم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فرج الکرب إن فیه مائة و خمسة و ثلاثین اسما، و یظهر منه أنه کان موجودا إلی عصره</w:t>
      </w:r>
      <w:r>
        <w:rPr>
          <w:rFonts w:eastAsia="IRNazanin" w:cs="IRNazanin"/>
          <w:color w:val="111111"/>
          <w:sz w:val="28"/>
          <w:szCs w:val="28"/>
          <w:rtl w:val="true"/>
          <w:lang w:bidi="fa-IR"/>
        </w:rPr>
        <w:t xml:space="preserve">. </w:t>
      </w:r>
      <w:bookmarkStart w:id="709" w:name="pg11673_170409"/>
    </w:p>
    <w:p>
      <w:pPr>
        <w:pStyle w:val="Heading3"/>
        <w:numPr>
          <w:ilvl w:val="2"/>
          <w:numId w:val="1"/>
        </w:numPr>
        <w:rPr/>
      </w:pPr>
      <w:bookmarkStart w:id="710" w:name="__RefHeading___Toc7275319_73709187"/>
      <w:bookmarkStart w:id="711" w:name="_Toc321"/>
      <w:bookmarkEnd w:id="709"/>
      <w:bookmarkEnd w:id="710"/>
      <w:r>
        <w:rPr/>
        <w:t>273</w:t>
      </w:r>
      <w:r>
        <w:rPr>
          <w:rtl w:val="true"/>
        </w:rPr>
        <w:t xml:space="preserve">- </w:t>
      </w:r>
      <w:r>
        <w:rPr>
          <w:rtl w:val="true"/>
        </w:rPr>
        <w:t>أسماء الشعراء و تفسیرها</w:t>
      </w:r>
      <w:bookmarkEnd w:id="711"/>
    </w:p>
    <w:p>
      <w:pPr>
        <w:pStyle w:val="BookText"/>
        <w:rPr/>
      </w:pPr>
      <w:r>
        <w:rPr>
          <w:rFonts w:ascii="IRNazanin" w:hAnsi="IRNazanin" w:eastAsia="IRNazanin"/>
          <w:color w:val="111111"/>
          <w:sz w:val="28"/>
          <w:sz w:val="28"/>
          <w:szCs w:val="28"/>
          <w:rtl w:val="true"/>
          <w:lang w:bidi="fa-IR"/>
        </w:rPr>
        <w:t xml:space="preserve">لأبی عمر الزاهد محمد بن عبد الواحد المطرز الأبیوردی الخراسانی اللغوی النحوی غلام ثعلب النحوی و المتوفی ببغداد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 یقال له تفسیر أسماء الشعراء أیضا کما فی البغیة حکی عن صاحب الریاض أنه صرح بکونه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رضی الدین علی بن طاوس أخرج فی کتابه سعد السعود جملة من روایات أبی عمرو الزاهد فی مناقب أهل البیت ع و له کتاب الاختیارات من کتاب أبی عمرو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السید حسین بن مساعد الحسینی فی تحفه الأبرار جملة من الأحادیث عن کتاب المناقب لأبی عمرو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کتاب الشوری کما یأتی ذکره عن کشف الظنون، فراجعه</w:t>
      </w:r>
      <w:r>
        <w:rPr>
          <w:rFonts w:eastAsia="IRNazanin" w:cs="IRNazanin"/>
          <w:color w:val="111111"/>
          <w:sz w:val="28"/>
          <w:szCs w:val="28"/>
          <w:rtl w:val="true"/>
          <w:lang w:bidi="fa-IR"/>
        </w:rPr>
        <w:t>.</w:t>
      </w:r>
    </w:p>
    <w:p>
      <w:pPr>
        <w:pStyle w:val="Heading3"/>
        <w:numPr>
          <w:ilvl w:val="2"/>
          <w:numId w:val="1"/>
        </w:numPr>
        <w:rPr/>
      </w:pPr>
      <w:bookmarkStart w:id="712" w:name="__RefHeading___Toc7275321_73709187"/>
      <w:bookmarkStart w:id="713" w:name="_Toc322"/>
      <w:bookmarkEnd w:id="712"/>
      <w:r>
        <w:rPr/>
        <w:t>274</w:t>
      </w:r>
      <w:r>
        <w:rPr>
          <w:rtl w:val="true"/>
        </w:rPr>
        <w:t xml:space="preserve">- </w:t>
      </w:r>
      <w:r>
        <w:rPr>
          <w:rtl w:val="true"/>
        </w:rPr>
        <w:t>أسماء فحول العرب‏</w:t>
      </w:r>
      <w:bookmarkEnd w:id="71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714" w:name="__RefHeading___Toc7275323_73709187"/>
      <w:bookmarkStart w:id="715" w:name="_Toc323"/>
      <w:bookmarkEnd w:id="714"/>
      <w:r>
        <w:rPr/>
        <w:t>275</w:t>
      </w:r>
      <w:r>
        <w:rPr>
          <w:rtl w:val="true"/>
        </w:rPr>
        <w:t xml:space="preserve">- </w:t>
      </w:r>
      <w:r>
        <w:rPr>
          <w:rtl w:val="true"/>
        </w:rPr>
        <w:t>أسماء القبائل و العشائر</w:t>
      </w:r>
      <w:bookmarkEnd w:id="715"/>
    </w:p>
    <w:p>
      <w:pPr>
        <w:pStyle w:val="BookText"/>
        <w:rPr/>
      </w:pPr>
      <w:r>
        <w:rPr>
          <w:rFonts w:ascii="IRNazanin" w:hAnsi="IRNazanin" w:eastAsia="IRNazanin"/>
          <w:color w:val="111111"/>
          <w:sz w:val="28"/>
          <w:sz w:val="28"/>
          <w:szCs w:val="28"/>
          <w:rtl w:val="true"/>
          <w:lang w:bidi="fa-IR"/>
        </w:rPr>
        <w:t xml:space="preserve">للسید معز الدین محمد المهدی بن الحسن بن أحمد الحسینی القزوینی الحلی النجفی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أنشأ الإنسان من نفس واحدة و جعل منها زوجها ثم جعلهم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کتاب یجمع أسماء القبائل و أنسابهم و قد رتبته علی حروف المعجم باب الألف أعاجیب قبیلة فی العراق من المعادین رتب فیه الأسماء علی ترتیب الحروف و ذکر فی آخره اسمه و إنه فرغ من تألیفه فی الحلة الفیحاء فی یوم السبت السادس من جمادی الثانیة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فی النجف الأشرف</w:t>
      </w:r>
      <w:r>
        <w:rPr>
          <w:rFonts w:eastAsia="IRNazanin" w:cs="IRNazanin"/>
          <w:color w:val="111111"/>
          <w:sz w:val="28"/>
          <w:szCs w:val="28"/>
          <w:rtl w:val="true"/>
          <w:lang w:bidi="fa-IR"/>
        </w:rPr>
        <w:t>.</w:t>
      </w:r>
    </w:p>
    <w:p>
      <w:pPr>
        <w:pStyle w:val="Heading3"/>
        <w:numPr>
          <w:ilvl w:val="2"/>
          <w:numId w:val="1"/>
        </w:numPr>
        <w:rPr/>
      </w:pPr>
      <w:bookmarkStart w:id="716" w:name="__RefHeading___Toc7275325_73709187"/>
      <w:bookmarkStart w:id="717" w:name="_Toc324"/>
      <w:bookmarkEnd w:id="716"/>
      <w:r>
        <w:rPr>
          <w:rtl w:val="true"/>
        </w:rPr>
        <w:t>أسماء ما فی شعر إمرئ القیس‏</w:t>
      </w:r>
      <w:bookmarkEnd w:id="717"/>
    </w:p>
    <w:p>
      <w:pPr>
        <w:pStyle w:val="BookText"/>
        <w:rPr/>
      </w:pPr>
      <w:r>
        <w:rPr>
          <w:rFonts w:ascii="IRNazanin" w:hAnsi="IRNazanin" w:eastAsia="IRNazanin"/>
          <w:color w:val="111111"/>
          <w:sz w:val="28"/>
          <w:sz w:val="28"/>
          <w:szCs w:val="28"/>
          <w:rtl w:val="true"/>
          <w:lang w:bidi="fa-IR"/>
        </w:rPr>
        <w:t>یأتی بعنوان تسمیة ما فی شعر إمرئ القیس‏</w:t>
      </w:r>
    </w:p>
    <w:p>
      <w:pPr>
        <w:pStyle w:val="Heading3"/>
        <w:numPr>
          <w:ilvl w:val="2"/>
          <w:numId w:val="1"/>
        </w:numPr>
        <w:rPr/>
      </w:pPr>
      <w:bookmarkStart w:id="718" w:name="__RefHeading___Toc7275327_73709187"/>
      <w:bookmarkStart w:id="719" w:name="_Toc325"/>
      <w:bookmarkEnd w:id="718"/>
      <w:r>
        <w:rPr/>
        <w:t>276</w:t>
      </w:r>
      <w:r>
        <w:rPr>
          <w:rtl w:val="true"/>
        </w:rPr>
        <w:t xml:space="preserve">- </w:t>
      </w:r>
      <w:r>
        <w:rPr>
          <w:rtl w:val="true"/>
        </w:rPr>
        <w:t>أسماء من استبصر من العلماء</w:t>
      </w:r>
      <w:bookmarkEnd w:id="7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إلی الطریقة الاثنی عشریة، للسید الأمیر محمد حسین بن الأمیر محمد صالح الخاتون‏آبادی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ینقل عنه السید المعاصر فی روضات الجنات تشیع المولی عبد الرحمن الجامی فی ترجمته، و یأتی فی إیضاح المسترشدین إلی ولایة أمیر المؤمنین للسید </w:t>
      </w:r>
      <w:bookmarkStart w:id="720" w:name="pg11673_170411"/>
    </w:p>
    <w:p>
      <w:pPr>
        <w:pStyle w:val="BookText"/>
        <w:rPr/>
      </w:pPr>
      <w:bookmarkEnd w:id="720"/>
      <w:r>
        <w:rPr>
          <w:rFonts w:ascii="IRNazanin" w:hAnsi="IRNazanin" w:eastAsia="IRNazanin"/>
          <w:color w:val="111111"/>
          <w:sz w:val="28"/>
          <w:sz w:val="28"/>
          <w:szCs w:val="28"/>
          <w:rtl w:val="true"/>
          <w:lang w:bidi="fa-IR"/>
        </w:rPr>
        <w:t>هاشم الکتکانی أنه أنهاهم فیه إلی مائتین و ثلاثة و خمسین رجلا</w:t>
      </w:r>
      <w:r>
        <w:rPr>
          <w:rFonts w:eastAsia="IRNazanin" w:cs="IRNazanin"/>
          <w:color w:val="111111"/>
          <w:sz w:val="28"/>
          <w:szCs w:val="28"/>
          <w:rtl w:val="true"/>
          <w:lang w:bidi="fa-IR"/>
        </w:rPr>
        <w:t>.</w:t>
      </w:r>
    </w:p>
    <w:p>
      <w:pPr>
        <w:pStyle w:val="Heading3"/>
        <w:numPr>
          <w:ilvl w:val="2"/>
          <w:numId w:val="1"/>
        </w:numPr>
        <w:rPr/>
      </w:pPr>
      <w:bookmarkStart w:id="721" w:name="__RefHeading___Toc7275329_73709187"/>
      <w:bookmarkStart w:id="722" w:name="_Toc326"/>
      <w:bookmarkEnd w:id="721"/>
      <w:r>
        <w:rPr>
          <w:rtl w:val="true"/>
        </w:rPr>
        <w:t>أسماء من شهد مع أمیر المؤمنین ع حروبه‏</w:t>
      </w:r>
      <w:bookmarkEnd w:id="722"/>
    </w:p>
    <w:p>
      <w:pPr>
        <w:pStyle w:val="BookText"/>
        <w:rPr/>
      </w:pPr>
      <w:r>
        <w:rPr>
          <w:rFonts w:ascii="IRNazanin" w:hAnsi="IRNazanin" w:eastAsia="IRNazanin"/>
          <w:color w:val="111111"/>
          <w:sz w:val="28"/>
          <w:sz w:val="28"/>
          <w:szCs w:val="28"/>
          <w:rtl w:val="true"/>
          <w:lang w:bidi="fa-IR"/>
        </w:rPr>
        <w:t>متعدد یأتی</w:t>
      </w:r>
      <w:r>
        <w:rPr>
          <w:rFonts w:eastAsia="IRNazanin" w:cs="IRNazanin"/>
          <w:color w:val="111111"/>
          <w:sz w:val="28"/>
          <w:szCs w:val="28"/>
          <w:rtl w:val="true"/>
          <w:lang w:bidi="fa-IR"/>
        </w:rPr>
        <w:t>.</w:t>
      </w:r>
    </w:p>
    <w:p>
      <w:pPr>
        <w:pStyle w:val="Heading3"/>
        <w:numPr>
          <w:ilvl w:val="2"/>
          <w:numId w:val="1"/>
        </w:numPr>
        <w:rPr/>
      </w:pPr>
      <w:bookmarkStart w:id="723" w:name="__RefHeading___Toc7275331_73709187"/>
      <w:bookmarkStart w:id="724" w:name="_Toc327"/>
      <w:bookmarkEnd w:id="723"/>
      <w:r>
        <w:rPr>
          <w:rtl w:val="true"/>
        </w:rPr>
        <w:t>أسماء من قتل من قوم عاد و ثمود</w:t>
      </w:r>
      <w:bookmarkEnd w:id="724"/>
    </w:p>
    <w:p>
      <w:pPr>
        <w:pStyle w:val="BookText"/>
        <w:rPr/>
      </w:pPr>
      <w:r>
        <w:rPr>
          <w:rFonts w:ascii="IRNazanin" w:hAnsi="IRNazanin" w:eastAsia="IRNazanin"/>
          <w:color w:val="111111"/>
          <w:sz w:val="28"/>
          <w:sz w:val="28"/>
          <w:szCs w:val="28"/>
          <w:rtl w:val="true"/>
          <w:lang w:bidi="fa-IR"/>
        </w:rPr>
        <w:t>یأتی‏</w:t>
      </w:r>
    </w:p>
    <w:p>
      <w:pPr>
        <w:pStyle w:val="Heading3"/>
        <w:numPr>
          <w:ilvl w:val="2"/>
          <w:numId w:val="1"/>
        </w:numPr>
        <w:rPr/>
      </w:pPr>
      <w:bookmarkStart w:id="725" w:name="__RefHeading___Toc7275333_73709187"/>
      <w:bookmarkStart w:id="726" w:name="_Toc328"/>
      <w:bookmarkEnd w:id="725"/>
      <w:r>
        <w:rPr>
          <w:rtl w:val="true"/>
        </w:rPr>
        <w:t>أسماء ولد عبد المطلب‏</w:t>
      </w:r>
      <w:bookmarkEnd w:id="726"/>
    </w:p>
    <w:p>
      <w:pPr>
        <w:pStyle w:val="BookText"/>
        <w:rPr/>
      </w:pPr>
      <w:r>
        <w:rPr>
          <w:rFonts w:ascii="IRNazanin" w:hAnsi="IRNazanin" w:eastAsia="IRNazanin"/>
          <w:color w:val="111111"/>
          <w:sz w:val="28"/>
          <w:sz w:val="28"/>
          <w:szCs w:val="28"/>
          <w:rtl w:val="true"/>
          <w:lang w:bidi="fa-IR"/>
        </w:rPr>
        <w:t>یأتی مع سابقیه فی التاء بعنوان التسمیة</w:t>
      </w:r>
      <w:r>
        <w:rPr>
          <w:rFonts w:eastAsia="IRNazanin" w:cs="IRNazanin"/>
          <w:color w:val="111111"/>
          <w:sz w:val="28"/>
          <w:szCs w:val="28"/>
          <w:rtl w:val="true"/>
          <w:lang w:bidi="fa-IR"/>
        </w:rPr>
        <w:t>.</w:t>
      </w:r>
    </w:p>
    <w:p>
      <w:pPr>
        <w:pStyle w:val="Heading3"/>
        <w:numPr>
          <w:ilvl w:val="2"/>
          <w:numId w:val="1"/>
        </w:numPr>
        <w:rPr/>
      </w:pPr>
      <w:bookmarkStart w:id="727" w:name="__RefHeading___Toc7275335_73709187"/>
      <w:bookmarkStart w:id="728" w:name="_Toc329"/>
      <w:bookmarkEnd w:id="727"/>
      <w:r>
        <w:rPr/>
        <w:t>277</w:t>
      </w:r>
      <w:r>
        <w:rPr>
          <w:rtl w:val="true"/>
        </w:rPr>
        <w:t xml:space="preserve">- </w:t>
      </w:r>
      <w:r>
        <w:rPr>
          <w:rtl w:val="true"/>
        </w:rPr>
        <w:t>الإسماعیلیة</w:t>
      </w:r>
      <w:bookmarkEnd w:id="728"/>
    </w:p>
    <w:p>
      <w:pPr>
        <w:pStyle w:val="BookText"/>
        <w:rPr/>
      </w:pPr>
      <w:r>
        <w:rPr>
          <w:rFonts w:ascii="IRNazanin" w:hAnsi="IRNazanin" w:eastAsia="IRNazanin"/>
          <w:color w:val="111111"/>
          <w:sz w:val="28"/>
          <w:sz w:val="28"/>
          <w:szCs w:val="28"/>
          <w:rtl w:val="true"/>
          <w:lang w:bidi="fa-IR"/>
        </w:rPr>
        <w:t xml:space="preserve">فی أنساب السادة المرعشیة القاطنین بتستر، للسید نور الدین محمد بن نعمة الله بن محمد هادی بن السید عبد الله بن نور الدین بن المحدث الجزائری السید نعمة الله بن عبد الله الموسوی التستری المتوفی حدود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محمد بن أبی الفتح فی تکملة الإسماعیلیة التی ألفها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التاء،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و شکر و ستایش بی‏قیاس خداوندی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باسم السید میرزا إسماعیل خان المرعشی ابن میر أبی الفتح خان المقتول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ابن میر السید علی بن میرزا إسحاق ابن میرزا محمد شاهمیر ابن میرزا عبد الله بن میر السید علی بن میر محمد باقر بن میر السید علی الکبیر ابن میر أسد الله الذی نصب للصدارة بعد عزل سید الحکماء میر غیاث الدین منصور الدشتکی الذی 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أشرافهم من لدن میر أسد الله الصدر المذکور إلی عصره، فرغ منه یوم الاثنین السادس عشر من شعبان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رأیت النسخة عند السید شهاب الدین الشهیر بآقا نجفی ابن السید محمود الحسینی التبریزی نزیل بلدة قم</w:t>
      </w:r>
      <w:r>
        <w:rPr>
          <w:rFonts w:eastAsia="IRNazanin" w:cs="IRNazanin"/>
          <w:color w:val="111111"/>
          <w:sz w:val="28"/>
          <w:szCs w:val="28"/>
          <w:rtl w:val="true"/>
          <w:lang w:bidi="fa-IR"/>
        </w:rPr>
        <w:t>.</w:t>
      </w:r>
    </w:p>
    <w:p>
      <w:pPr>
        <w:pStyle w:val="Heading3"/>
        <w:numPr>
          <w:ilvl w:val="2"/>
          <w:numId w:val="1"/>
        </w:numPr>
        <w:rPr/>
      </w:pPr>
      <w:bookmarkStart w:id="729" w:name="__RefHeading___Toc7275337_73709187"/>
      <w:bookmarkStart w:id="730" w:name="_Toc330"/>
      <w:bookmarkEnd w:id="729"/>
      <w:r>
        <w:rPr/>
        <w:t>278</w:t>
      </w:r>
      <w:r>
        <w:rPr>
          <w:rtl w:val="true"/>
        </w:rPr>
        <w:t xml:space="preserve">- </w:t>
      </w:r>
      <w:r>
        <w:rPr>
          <w:rtl w:val="true"/>
        </w:rPr>
        <w:t>الأسنی‏</w:t>
      </w:r>
      <w:bookmarkEnd w:id="730"/>
    </w:p>
    <w:p>
      <w:pPr>
        <w:pStyle w:val="BookText"/>
        <w:rPr/>
      </w:pP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 التاسعة من سورة النجم للشیخ علی الحزین الزاهدی الجیلانی الأصفهانی المتوفی ببنارس سنة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ذکر فی فهرس تصانیفه أنه فارسی</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275339_73709187"/>
      <w:bookmarkStart w:id="732" w:name="_Toc331"/>
      <w:bookmarkEnd w:id="731"/>
      <w:r>
        <w:rPr/>
        <w:t>279</w:t>
      </w:r>
      <w:r>
        <w:rPr>
          <w:rtl w:val="true"/>
        </w:rPr>
        <w:t xml:space="preserve">- </w:t>
      </w:r>
      <w:r>
        <w:rPr>
          <w:rtl w:val="true"/>
        </w:rPr>
        <w:t>أسنی التحف‏</w:t>
      </w:r>
      <w:bookmarkEnd w:id="7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قصیدة الشیخ محمد طه نجف فی الإمامة، للشیخ مرتضی بن الشیخ عباس بن الشیخ حسن بن الشیخ الأکبر کاشف الغطاء المولود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bookmarkStart w:id="733" w:name="pg11673_170413"/>
    </w:p>
    <w:p>
      <w:pPr>
        <w:pStyle w:val="Heading3"/>
        <w:numPr>
          <w:ilvl w:val="2"/>
          <w:numId w:val="1"/>
        </w:numPr>
        <w:rPr/>
      </w:pPr>
      <w:bookmarkStart w:id="734" w:name="__RefHeading___Toc7275341_73709187"/>
      <w:bookmarkStart w:id="735" w:name="_Toc332"/>
      <w:bookmarkEnd w:id="733"/>
      <w:bookmarkEnd w:id="734"/>
      <w:r>
        <w:rPr/>
        <w:t>280</w:t>
      </w:r>
      <w:r>
        <w:rPr>
          <w:rtl w:val="true"/>
        </w:rPr>
        <w:t xml:space="preserve">- </w:t>
      </w:r>
      <w:r>
        <w:rPr>
          <w:rtl w:val="true"/>
        </w:rPr>
        <w:t>أسنی العطایا</w:t>
      </w:r>
      <w:bookmarkEnd w:id="735"/>
    </w:p>
    <w:p>
      <w:pPr>
        <w:pStyle w:val="BookText"/>
        <w:rPr/>
      </w:pPr>
      <w:r>
        <w:rPr>
          <w:rFonts w:ascii="IRNazanin" w:hAnsi="IRNazanin" w:eastAsia="IRNazanin"/>
          <w:color w:val="111111"/>
          <w:sz w:val="28"/>
          <w:sz w:val="28"/>
          <w:szCs w:val="28"/>
          <w:rtl w:val="true"/>
          <w:lang w:bidi="fa-IR"/>
        </w:rPr>
        <w:t>فی السیر و السلوک، هو متن للشرح الموسوم بأزکی الهدایا الذی مر أنه للسید عبد الرحیم بن إبراهیم الحسینی الیزدی تلمیذ العلامة الأنصاری و ذکرنا أن له کتبا أخری فی السلوک، و الظاهر أن هذا المتن له أیضا</w:t>
      </w:r>
    </w:p>
    <w:p>
      <w:pPr>
        <w:pStyle w:val="Heading3"/>
        <w:numPr>
          <w:ilvl w:val="2"/>
          <w:numId w:val="1"/>
        </w:numPr>
        <w:rPr/>
      </w:pPr>
      <w:bookmarkStart w:id="736" w:name="__RefHeading___Toc7275343_73709187"/>
      <w:bookmarkStart w:id="737" w:name="_Toc333"/>
      <w:bookmarkEnd w:id="736"/>
      <w:r>
        <w:rPr/>
        <w:t>281</w:t>
      </w:r>
      <w:r>
        <w:rPr>
          <w:rtl w:val="true"/>
        </w:rPr>
        <w:t xml:space="preserve">- </w:t>
      </w:r>
      <w:r>
        <w:rPr>
          <w:rtl w:val="true"/>
        </w:rPr>
        <w:t>الأسناد المصفی إلی آل المصطفی‏</w:t>
      </w:r>
      <w:bookmarkEnd w:id="737"/>
    </w:p>
    <w:p>
      <w:pPr>
        <w:pStyle w:val="BookText"/>
        <w:rPr/>
      </w:pPr>
      <w:r>
        <w:rPr>
          <w:rFonts w:ascii="IRNazanin" w:hAnsi="IRNazanin" w:eastAsia="IRNazanin"/>
          <w:color w:val="111111"/>
          <w:sz w:val="28"/>
          <w:sz w:val="28"/>
          <w:szCs w:val="28"/>
          <w:rtl w:val="true"/>
          <w:lang w:bidi="fa-IR"/>
        </w:rPr>
        <w:t>سلسلة أسانید متصلة من العلماء الرجالیین إلی الأئمة المعصومین ع للمؤلف غفر له</w:t>
      </w:r>
      <w:r>
        <w:rPr>
          <w:rFonts w:eastAsia="IRNazanin" w:cs="IRNazanin"/>
          <w:color w:val="111111"/>
          <w:sz w:val="28"/>
          <w:szCs w:val="28"/>
          <w:rtl w:val="true"/>
          <w:lang w:bidi="fa-IR"/>
        </w:rPr>
        <w:t>.</w:t>
      </w:r>
    </w:p>
    <w:p>
      <w:pPr>
        <w:pStyle w:val="Heading3"/>
        <w:numPr>
          <w:ilvl w:val="2"/>
          <w:numId w:val="1"/>
        </w:numPr>
        <w:rPr/>
      </w:pPr>
      <w:bookmarkStart w:id="738" w:name="__RefHeading___Toc7275345_73709187"/>
      <w:bookmarkStart w:id="739" w:name="_Toc334"/>
      <w:bookmarkEnd w:id="738"/>
      <w:r>
        <w:rPr/>
        <w:t>282</w:t>
      </w:r>
      <w:r>
        <w:rPr>
          <w:rtl w:val="true"/>
        </w:rPr>
        <w:t xml:space="preserve">- </w:t>
      </w:r>
      <w:r>
        <w:rPr>
          <w:rtl w:val="true"/>
        </w:rPr>
        <w:t>أسنان الجزور</w:t>
      </w:r>
      <w:bookmarkEnd w:id="739"/>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740" w:name="__RefHeading___Toc7275347_73709187"/>
      <w:bookmarkStart w:id="741" w:name="_Toc335"/>
      <w:bookmarkEnd w:id="740"/>
      <w:r>
        <w:rPr/>
        <w:t>283</w:t>
      </w:r>
      <w:r>
        <w:rPr>
          <w:rtl w:val="true"/>
        </w:rPr>
        <w:t xml:space="preserve">- </w:t>
      </w:r>
      <w:r>
        <w:rPr>
          <w:rtl w:val="true"/>
        </w:rPr>
        <w:t>الأسنة</w:t>
      </w:r>
      <w:bookmarkEnd w:id="741"/>
    </w:p>
    <w:p>
      <w:pPr>
        <w:pStyle w:val="BookText"/>
        <w:rPr/>
      </w:pPr>
      <w:r>
        <w:rPr>
          <w:rFonts w:ascii="IRNazanin" w:hAnsi="IRNazanin" w:eastAsia="IRNazanin"/>
          <w:color w:val="111111"/>
          <w:sz w:val="28"/>
          <w:sz w:val="28"/>
          <w:szCs w:val="28"/>
          <w:rtl w:val="true"/>
          <w:lang w:bidi="fa-IR"/>
        </w:rPr>
        <w:t xml:space="preserve">لمیرزا محمد بن عبد الوهاب بن داود الهمدانی الکاظمی الذی لقبه سلطان الروم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بآیات من أواخر القرآن الشریف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فیقول حافظ دین الحی و من یتبین ببیانه الرشد من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بعض الأمراء محمود بن عبد الله آلوسی‏زاده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متضمنة لمقدمة و ثلاثة فصول و 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فی هذا المختصر أجوبة یسهل فهما لعامة البشر و سمیته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المصنف ناقصة الآخر ضمن مجموعة من رسائله فی مکتبة الشیخ علی بن الشیخ محمد رضا آل کاشف الغطاء و یأتی مناظرات شیخنا الشهیر بشیخ الشریعة الأصفهانی مع السید محمود شکری أفندی آلوسی‏زاده</w:t>
      </w:r>
      <w:r>
        <w:rPr>
          <w:rFonts w:eastAsia="IRNazanin" w:cs="IRNazanin"/>
          <w:color w:val="111111"/>
          <w:sz w:val="28"/>
          <w:szCs w:val="28"/>
          <w:rtl w:val="true"/>
          <w:lang w:bidi="fa-IR"/>
        </w:rPr>
        <w:t>.</w:t>
      </w:r>
    </w:p>
    <w:p>
      <w:pPr>
        <w:pStyle w:val="Heading3"/>
        <w:numPr>
          <w:ilvl w:val="2"/>
          <w:numId w:val="1"/>
        </w:numPr>
        <w:rPr/>
      </w:pPr>
      <w:bookmarkStart w:id="742" w:name="__RefHeading___Toc7275349_73709187"/>
      <w:bookmarkStart w:id="743" w:name="_Toc336"/>
      <w:bookmarkEnd w:id="742"/>
      <w:r>
        <w:rPr/>
        <w:t>284</w:t>
      </w:r>
      <w:r>
        <w:rPr>
          <w:rtl w:val="true"/>
        </w:rPr>
        <w:t xml:space="preserve">- </w:t>
      </w:r>
      <w:r>
        <w:rPr>
          <w:rtl w:val="true"/>
        </w:rPr>
        <w:t>الأسنة فی قطع الألسنة</w:t>
      </w:r>
      <w:bookmarkEnd w:id="743"/>
    </w:p>
    <w:p>
      <w:pPr>
        <w:pStyle w:val="BookText"/>
        <w:rPr/>
      </w:pPr>
      <w:r>
        <w:rPr>
          <w:rFonts w:ascii="IRNazanin" w:hAnsi="IRNazanin" w:eastAsia="IRNazanin"/>
          <w:color w:val="111111"/>
          <w:sz w:val="28"/>
          <w:sz w:val="28"/>
          <w:szCs w:val="28"/>
          <w:rtl w:val="true"/>
          <w:lang w:bidi="fa-IR"/>
        </w:rPr>
        <w:t>للسید میرزا هادی بن السید علی البجستانی الخراسانی الحائری المعاصر، عدة مجلات فیها نقود و ردود علی مخالفیه فی مباحث الإمامة و العصمة و الوصایة و غیرها</w:t>
      </w:r>
      <w:r>
        <w:rPr>
          <w:rFonts w:eastAsia="IRNazanin" w:cs="IRNazanin"/>
          <w:color w:val="111111"/>
          <w:sz w:val="28"/>
          <w:szCs w:val="28"/>
          <w:rtl w:val="true"/>
          <w:lang w:bidi="fa-IR"/>
        </w:rPr>
        <w:t>.</w:t>
      </w:r>
    </w:p>
    <w:p>
      <w:pPr>
        <w:pStyle w:val="Heading3"/>
        <w:numPr>
          <w:ilvl w:val="2"/>
          <w:numId w:val="1"/>
        </w:numPr>
        <w:rPr/>
      </w:pPr>
      <w:bookmarkStart w:id="744" w:name="__RefHeading___Toc7275351_73709187"/>
      <w:bookmarkStart w:id="745" w:name="_Toc337"/>
      <w:bookmarkEnd w:id="744"/>
      <w:r>
        <w:rPr/>
        <w:t>285</w:t>
      </w:r>
      <w:r>
        <w:rPr>
          <w:rtl w:val="true"/>
        </w:rPr>
        <w:t xml:space="preserve">- </w:t>
      </w:r>
      <w:r>
        <w:rPr>
          <w:rtl w:val="true"/>
        </w:rPr>
        <w:t>الأسنة المحمدیة</w:t>
      </w:r>
      <w:bookmarkEnd w:id="7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دلائل عصمة المعصومین ع لمحمد بن علی محمد الفیض‏آبادی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إحیاء الحق و إماتة الباطل بإقامة البراهین و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ذکره فی کشف الحجب و یظهر </w:t>
      </w:r>
      <w:bookmarkStart w:id="746" w:name="pg11673_170415"/>
    </w:p>
    <w:p>
      <w:pPr>
        <w:pStyle w:val="BookText"/>
        <w:rPr/>
      </w:pPr>
      <w:bookmarkEnd w:id="746"/>
      <w:r>
        <w:rPr>
          <w:rFonts w:ascii="IRNazanin" w:hAnsi="IRNazanin" w:eastAsia="IRNazanin"/>
          <w:color w:val="111111"/>
          <w:sz w:val="28"/>
          <w:sz w:val="28"/>
          <w:szCs w:val="28"/>
          <w:rtl w:val="true"/>
          <w:lang w:bidi="fa-IR"/>
        </w:rPr>
        <w:t>منه أن فیه ردا علی جمیع المنکرین للعصمة من الیهود و النصاری و غیرهم</w:t>
      </w:r>
      <w:r>
        <w:rPr>
          <w:rFonts w:eastAsia="IRNazanin" w:cs="IRNazanin"/>
          <w:color w:val="111111"/>
          <w:sz w:val="28"/>
          <w:szCs w:val="28"/>
          <w:rtl w:val="true"/>
          <w:lang w:bidi="fa-IR"/>
        </w:rPr>
        <w:t>.</w:t>
      </w:r>
    </w:p>
    <w:p>
      <w:pPr>
        <w:pStyle w:val="Heading3"/>
        <w:numPr>
          <w:ilvl w:val="2"/>
          <w:numId w:val="1"/>
        </w:numPr>
        <w:rPr/>
      </w:pPr>
      <w:bookmarkStart w:id="747" w:name="__RefHeading___Toc7275353_73709187"/>
      <w:bookmarkStart w:id="748" w:name="_Toc338"/>
      <w:bookmarkEnd w:id="747"/>
      <w:r>
        <w:rPr/>
        <w:t>286</w:t>
      </w:r>
      <w:r>
        <w:rPr>
          <w:rtl w:val="true"/>
        </w:rPr>
        <w:t xml:space="preserve">- </w:t>
      </w:r>
      <w:r>
        <w:rPr>
          <w:rtl w:val="true"/>
        </w:rPr>
        <w:t>أسواق العرب‏</w:t>
      </w:r>
      <w:bookmarkEnd w:id="74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 و عده ابن الندیم من تألیفاته التی ألفها فی البلدان فهو من کتب الجغرافیة لا التاریخ</w:t>
      </w:r>
      <w:r>
        <w:rPr>
          <w:rFonts w:eastAsia="IRNazanin" w:cs="IRNazanin"/>
          <w:color w:val="111111"/>
          <w:sz w:val="28"/>
          <w:szCs w:val="28"/>
          <w:rtl w:val="true"/>
          <w:lang w:bidi="fa-IR"/>
        </w:rPr>
        <w:t>.</w:t>
      </w:r>
    </w:p>
    <w:p>
      <w:pPr>
        <w:pStyle w:val="Heading3"/>
        <w:numPr>
          <w:ilvl w:val="2"/>
          <w:numId w:val="1"/>
        </w:numPr>
        <w:rPr/>
      </w:pPr>
      <w:bookmarkStart w:id="749" w:name="__RefHeading___Toc7275355_73709187"/>
      <w:bookmarkStart w:id="750" w:name="_Toc339"/>
      <w:bookmarkEnd w:id="749"/>
      <w:r>
        <w:rPr/>
        <w:t>287</w:t>
      </w:r>
      <w:r>
        <w:rPr>
          <w:rtl w:val="true"/>
        </w:rPr>
        <w:t xml:space="preserve">- </w:t>
      </w:r>
      <w:r>
        <w:rPr>
          <w:rtl w:val="true"/>
        </w:rPr>
        <w:t>أسوة حسینی‏</w:t>
      </w:r>
      <w:bookmarkEnd w:id="750"/>
    </w:p>
    <w:p>
      <w:pPr>
        <w:pStyle w:val="BookText"/>
        <w:rPr/>
      </w:pPr>
      <w:r>
        <w:rPr>
          <w:rFonts w:ascii="IRNazanin" w:hAnsi="IRNazanin" w:eastAsia="IRNazanin"/>
          <w:color w:val="111111"/>
          <w:sz w:val="28"/>
          <w:sz w:val="28"/>
          <w:szCs w:val="28"/>
          <w:rtl w:val="true"/>
          <w:lang w:bidi="fa-IR"/>
        </w:rPr>
        <w:t>فی فلسفة شهادة سید الشهداء ع، بلغة أردو، للسید همایون میرزا الهندی طبع فی حیدرآباد</w:t>
      </w:r>
      <w:r>
        <w:rPr>
          <w:rFonts w:eastAsia="IRNazanin" w:cs="IRNazanin"/>
          <w:color w:val="111111"/>
          <w:sz w:val="28"/>
          <w:szCs w:val="28"/>
          <w:rtl w:val="true"/>
          <w:lang w:bidi="fa-IR"/>
        </w:rPr>
        <w:t>.</w:t>
      </w:r>
    </w:p>
    <w:p>
      <w:pPr>
        <w:pStyle w:val="Heading3"/>
        <w:numPr>
          <w:ilvl w:val="2"/>
          <w:numId w:val="1"/>
        </w:numPr>
        <w:rPr/>
      </w:pPr>
      <w:bookmarkStart w:id="751" w:name="__RefHeading___Toc7275357_73709187"/>
      <w:bookmarkStart w:id="752" w:name="_Toc340"/>
      <w:bookmarkEnd w:id="751"/>
      <w:r>
        <w:rPr/>
        <w:t>288</w:t>
      </w:r>
      <w:r>
        <w:rPr>
          <w:rtl w:val="true"/>
        </w:rPr>
        <w:t xml:space="preserve">- </w:t>
      </w:r>
      <w:r>
        <w:rPr>
          <w:rtl w:val="true"/>
        </w:rPr>
        <w:t>أسوة الرسول ص‏</w:t>
      </w:r>
      <w:bookmarkEnd w:id="752"/>
    </w:p>
    <w:p>
      <w:pPr>
        <w:pStyle w:val="BookText"/>
        <w:rPr/>
      </w:pPr>
      <w:r>
        <w:rPr>
          <w:rFonts w:ascii="IRNazanin" w:hAnsi="IRNazanin" w:eastAsia="IRNazanin"/>
          <w:color w:val="111111"/>
          <w:sz w:val="28"/>
          <w:sz w:val="28"/>
          <w:szCs w:val="28"/>
          <w:rtl w:val="true"/>
          <w:lang w:bidi="fa-IR"/>
        </w:rPr>
        <w:t>فی تواریخه و سیرة و أحواله فی ثلاثة مجلدات بلغة أردو، للسید أولاد حیدر البلگرامی المعاصر، مطبوع و له فی تواریخ کل واحد من المعصومین ع کتاب مستقل بأسماء خاصة، السراج المبین فی تواریخ أمیر المؤمنین ع، الزهراء، سرو چمن، ذبح عظیم، صحیفة العابدین، المآثر الباقریة، الآثار الجعفریة کما مر، العلوم الکاظمیة التحفة الرضویة، تحفه المتقین، سیرة النقی، العسکری، الدر المقصود فی الإمام الموعود ع</w:t>
      </w:r>
      <w:r>
        <w:rPr>
          <w:rFonts w:eastAsia="IRNazanin" w:cs="IRNazanin"/>
          <w:color w:val="111111"/>
          <w:sz w:val="28"/>
          <w:szCs w:val="28"/>
          <w:rtl w:val="true"/>
          <w:lang w:bidi="fa-IR"/>
        </w:rPr>
        <w:t>.</w:t>
      </w:r>
    </w:p>
    <w:p>
      <w:pPr>
        <w:pStyle w:val="Heading3"/>
        <w:numPr>
          <w:ilvl w:val="2"/>
          <w:numId w:val="1"/>
        </w:numPr>
        <w:rPr/>
      </w:pPr>
      <w:bookmarkStart w:id="753" w:name="__RefHeading___Toc7275359_73709187"/>
      <w:bookmarkStart w:id="754" w:name="_Toc341"/>
      <w:bookmarkEnd w:id="753"/>
      <w:r>
        <w:rPr/>
        <w:t>289</w:t>
      </w:r>
      <w:r>
        <w:rPr>
          <w:rtl w:val="true"/>
        </w:rPr>
        <w:t xml:space="preserve">- </w:t>
      </w:r>
      <w:r>
        <w:rPr>
          <w:rtl w:val="true"/>
        </w:rPr>
        <w:t>الإسهالیة</w:t>
      </w:r>
      <w:bookmarkEnd w:id="754"/>
    </w:p>
    <w:p>
      <w:pPr>
        <w:pStyle w:val="BookText"/>
        <w:rPr/>
      </w:pPr>
      <w:r>
        <w:rPr>
          <w:rFonts w:ascii="IRNazanin" w:hAnsi="IRNazanin" w:eastAsia="IRNazanin"/>
          <w:color w:val="111111"/>
          <w:sz w:val="28"/>
          <w:sz w:val="28"/>
          <w:szCs w:val="28"/>
          <w:rtl w:val="true"/>
          <w:lang w:bidi="fa-IR"/>
        </w:rPr>
        <w:t xml:space="preserve">فارسی فی علاج مرض الإسهال بأنواعه للطبیب الماهر السید أحمد بن محمد حسین الحسینی التنکابنی المعاصر للسلطان فتح علی شاه الذی 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باسمه و طبع بإیران مع کتابه مطلب السئول الذی ألفه باسم محمد شاه القاجاری سنة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755" w:name="__RefHeading___Toc7275361_73709187"/>
      <w:bookmarkStart w:id="756" w:name="_Toc342"/>
      <w:bookmarkEnd w:id="755"/>
      <w:r>
        <w:rPr/>
        <w:t>290</w:t>
      </w:r>
      <w:r>
        <w:rPr>
          <w:rtl w:val="true"/>
        </w:rPr>
        <w:t xml:space="preserve">- </w:t>
      </w:r>
      <w:r>
        <w:rPr>
          <w:rtl w:val="true"/>
        </w:rPr>
        <w:t>أسیران کربلاء</w:t>
      </w:r>
      <w:bookmarkEnd w:id="756"/>
    </w:p>
    <w:p>
      <w:pPr>
        <w:pStyle w:val="BookText"/>
        <w:rPr/>
      </w:pPr>
      <w:r>
        <w:rPr>
          <w:rFonts w:ascii="IRNazanin" w:hAnsi="IRNazanin" w:eastAsia="IRNazanin"/>
          <w:color w:val="111111"/>
          <w:sz w:val="28"/>
          <w:sz w:val="28"/>
          <w:szCs w:val="28"/>
          <w:rtl w:val="true"/>
          <w:lang w:bidi="fa-IR"/>
        </w:rPr>
        <w:t>فی مصائب أهل البیت ع بالطف بلغة أردو للعلویة الفاضلة مصطفی بیگم بنت المولوی السید باقر حسین طبع بالهند</w:t>
      </w:r>
      <w:r>
        <w:rPr>
          <w:rFonts w:eastAsia="IRNazanin" w:cs="IRNazanin"/>
          <w:color w:val="111111"/>
          <w:sz w:val="28"/>
          <w:szCs w:val="28"/>
          <w:rtl w:val="true"/>
          <w:lang w:bidi="fa-IR"/>
        </w:rPr>
        <w:t>.</w:t>
      </w:r>
    </w:p>
    <w:p>
      <w:pPr>
        <w:pStyle w:val="Heading3"/>
        <w:numPr>
          <w:ilvl w:val="2"/>
          <w:numId w:val="1"/>
        </w:numPr>
        <w:rPr/>
      </w:pPr>
      <w:bookmarkStart w:id="757" w:name="__RefHeading___Toc7275363_73709187"/>
      <w:bookmarkStart w:id="758" w:name="_Toc343"/>
      <w:bookmarkEnd w:id="757"/>
      <w:r>
        <w:rPr>
          <w:rtl w:val="true"/>
        </w:rPr>
        <w:t>الأسئلة</w:t>
      </w:r>
      <w:bookmarkEnd w:id="758"/>
    </w:p>
    <w:p>
      <w:pPr>
        <w:pStyle w:val="Heading3"/>
        <w:numPr>
          <w:ilvl w:val="2"/>
          <w:numId w:val="1"/>
        </w:numPr>
        <w:rPr/>
      </w:pPr>
      <w:bookmarkStart w:id="759" w:name="__RefHeading___Toc7275365_73709187"/>
      <w:bookmarkStart w:id="760" w:name="_Toc344"/>
      <w:bookmarkEnd w:id="759"/>
      <w:r>
        <w:rPr>
          <w:rtl w:val="true"/>
        </w:rPr>
        <w:t>بیان</w:t>
      </w:r>
      <w:bookmarkEnd w:id="7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العناوین العامة لجملة من الکتب و الرسائل المستقلة المشتملة علی ذکر عدة مسائل کثیرة یقترحها المؤلف السائل و یرید الکشف عنها و یطلب الجواب من المرسل إلیه و هذا باب واسع فی التألیف و طریقة مألوفة بین البحاثین‏ </w:t>
      </w:r>
      <w:bookmarkStart w:id="761" w:name="pg11673_170417"/>
    </w:p>
    <w:p>
      <w:pPr>
        <w:pStyle w:val="BookText"/>
        <w:rPr/>
      </w:pPr>
      <w:bookmarkEnd w:id="761"/>
      <w:r>
        <w:rPr>
          <w:rFonts w:ascii="IRNazanin" w:hAnsi="IRNazanin" w:eastAsia="IRNazanin"/>
          <w:color w:val="111111"/>
          <w:sz w:val="28"/>
          <w:sz w:val="28"/>
          <w:szCs w:val="28"/>
          <w:rtl w:val="true"/>
          <w:lang w:bidi="fa-IR"/>
        </w:rPr>
        <w:t>المنقبین قدیما و حدیثا و للأصحاب فی هذا النوع من التألیف حظ وافر لکن من المؤسف علیه اندراس جل تلک الأسئلة فی عصر مؤلفها قبل أن یستنسخ عنها و لم نظفر الا ببعض منها أو بما اندرجت منها ضمن جواباتها أو بما ذکرت فی تراجم مؤلفیها مما أطلعنا علی جواباتها التی هی کتب مستقلة کما تأتی فی الجیم أو لم نطلع علیها فنذکر هذه المسائل المرسلة التی هی علی حسب اختلاف کمیتها کثرة و قلة تسمی کتابا أو رسالة بعنوان الأسئلة علی ترتیب الحروف فیما أضیفت إلیه‏</w:t>
      </w:r>
    </w:p>
    <w:p>
      <w:pPr>
        <w:pStyle w:val="Heading3"/>
        <w:numPr>
          <w:ilvl w:val="2"/>
          <w:numId w:val="1"/>
        </w:numPr>
        <w:rPr/>
      </w:pPr>
      <w:bookmarkStart w:id="762" w:name="__RefHeading___Toc7275367_73709187"/>
      <w:bookmarkStart w:id="763" w:name="_Toc345"/>
      <w:bookmarkEnd w:id="762"/>
      <w:r>
        <w:rPr/>
        <w:t>291</w:t>
      </w:r>
      <w:r>
        <w:rPr>
          <w:rtl w:val="true"/>
        </w:rPr>
        <w:t xml:space="preserve">- </w:t>
      </w:r>
      <w:r>
        <w:rPr>
          <w:rtl w:val="true"/>
        </w:rPr>
        <w:t>الأسئلة الآملیة</w:t>
      </w:r>
      <w:bookmarkEnd w:id="7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حیدر بن علی بن حیدر العلوی الحسینی الآملی کتب جملة من المسائل الفقهیة و الکلامیة و سألها فی الحلة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فخر المحققین ابن العلامة الحلی و توقیعها العبد الفقیر حیدر بن علی بن حیدر العلوی الحسینی الآملی و کتب له فخر المحققین جواباتها و فی هامش آخر الجوابات کتب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قرأ أطال الله عمره و رزقنا برکته و شفاعته عند أجداده الطاهرین و أجزت له روایة الأجوبة عنی و کتب محمد بن الحسن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صاحب الریاض تلک النسخة مع الإجازة و وصفها کما ذکرناه و رأیت فی کتب الشیخ عبد الحسین الطهرانی بکربلاء نسخه أخری تاریخ أول الأسئلة آخر رجب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مسائله عن بیان مراد العلامة فی أول الباب الحادی عشر من إجماع العلماء علی وجوب المعرفة بالدلیل و من ممیزات هذه النسخة أن الکاتب لها کتب فی آخر الجوابات صورة إجازة فخر المحققین نقلا عن خطه الذی رآه فی الخزانة الرضویة مکتوبا علی آخر نسخه من جوابات المسائل المهنائیة تألیف والده العلامة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هذه المسائل و أجوبتها صحیحة سئل والدی عنها فأجاب بجمیع ما ذکره هاهنا و قرأتها أنا علی والدی قدس سره و رویتها عنه و قد أجزت لمولانا السید الإمام العالم العامل المعظم المکرم أفضل العلماء أعلم الفضلاء الجامع بین العلم‏ </w:t>
      </w:r>
      <w:bookmarkStart w:id="764" w:name="pg11673_170419"/>
    </w:p>
    <w:p>
      <w:pPr>
        <w:pStyle w:val="BookText"/>
        <w:rPr/>
      </w:pPr>
      <w:bookmarkEnd w:id="764"/>
      <w:r>
        <w:rPr>
          <w:rFonts w:ascii="IRNazanin" w:hAnsi="IRNazanin" w:eastAsia="IRNazanin"/>
          <w:color w:val="111111"/>
          <w:sz w:val="28"/>
          <w:sz w:val="28"/>
          <w:szCs w:val="28"/>
          <w:rtl w:val="true"/>
          <w:lang w:bidi="fa-IR"/>
        </w:rPr>
        <w:t xml:space="preserve">و العمل شرف آل الرسول مفخر أولاد البتول سید العترة الطاهرة رکن الملة و الحق و الدین حیدر بن السید السعید تاج الدین علی پادشاه ابن السید السعید رکن الدین حیدر العلوی الحسینی أدام الله فضائله و أسبغ فواضله أن یروی ذلک عنی عن والدی قدس سره و أن یعمل بذلک و یفتی به و کتب محمد بن الحسن بن یوسف بن علی بن المطهر الحلی فی أواخر ربیع الآخر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 و صلی الله علی سید المرسلین محمد النبی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نقل هذا الکاتب هذه الصورة فی آخر هذه الأسئلة الآملیة بزعم اتحاد سائلها الآملی مع رکن الدین المجاز فی روایة جوابات المسائل المهنائیة بهذه الإجازة و قد مر منا فی الإجازات استظهار تعددهما، کما یلوح إلیه عدم التوصیف بالآملی فی هذه الإجازة المشتملة علی</w:t>
      </w:r>
    </w:p>
    <w:p>
      <w:pPr>
        <w:pStyle w:val="BookText"/>
        <w:rPr/>
      </w:pPr>
      <w:r>
        <w:rPr>
          <w:rFonts w:ascii="IRNazanin" w:hAnsi="IRNazanin" w:eastAsia="IRNazanin"/>
          <w:color w:val="111111"/>
          <w:sz w:val="28"/>
          <w:sz w:val="28"/>
          <w:szCs w:val="28"/>
          <w:rtl w:val="true"/>
          <w:lang w:bidi="fa-IR"/>
        </w:rPr>
        <w:t xml:space="preserve">تلک الأوصاف الکثیرة، مع کونه من الأوصاف الظاهرة لسائل تلک الأسئلة و کان هو معروفا به کما قید هو به فی توقیعه المذکور، إذ بناء التوقیعات علی الاقتصار بذکر الوصف المشهور و قد رآه فخر المحققین و یستبعد من مثله أن یقتصر بضمیر غائب فقط فی إجازة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التعبیر عن مثل هذا الإمام العالم الذی یحق أن یوصف بتلک الأوصاف الکثیرة مع قرب التاریخ و لذا لم یحکم صاحب الریاض باتحادهما و انما احتمل الاتحاد، لکنه بعید کما ظهر، و علی کل فالسید حیدر صاحب الکشکول المؤلف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علیهما بقلیل، کما أن السید حیدر الصوفی العارف صاحب التصانیف الکثیرة مؤخر عنهما بقلیل و قد وجدنا غیر هؤلاء من العلماء و الفضلاء المسمین بحیدر فی القرن الثامن و ذکرناهم فی الحقائق الراهنة فی تراجم أعیان المائة الثامنة</w:t>
      </w:r>
    </w:p>
    <w:p>
      <w:pPr>
        <w:pStyle w:val="Heading3"/>
        <w:numPr>
          <w:ilvl w:val="2"/>
          <w:numId w:val="1"/>
        </w:numPr>
        <w:rPr/>
      </w:pPr>
      <w:bookmarkStart w:id="765" w:name="__RefHeading___Toc7275369_73709187"/>
      <w:bookmarkStart w:id="766" w:name="_Toc346"/>
      <w:bookmarkEnd w:id="765"/>
      <w:r>
        <w:rPr/>
        <w:t>292</w:t>
      </w:r>
      <w:r>
        <w:rPr>
          <w:rtl w:val="true"/>
        </w:rPr>
        <w:t xml:space="preserve">- </w:t>
      </w:r>
      <w:r>
        <w:rPr>
          <w:rtl w:val="true"/>
        </w:rPr>
        <w:t>أسئلة ابن جابر</w:t>
      </w:r>
      <w:bookmarkEnd w:id="7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الشیخ جابر بن عباس النجفی، أستاذ الشیخ الطریحی، و تلمیذ الشیخ محمد السبط المتوفی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و هی ثلاث مسائل مبسوطة أصولیة و فقهیة أرسلها إلی شیخه الآخر الشیخ عبد النبی بن‏ </w:t>
      </w:r>
      <w:bookmarkStart w:id="767" w:name="pg11673_170421"/>
    </w:p>
    <w:p>
      <w:pPr>
        <w:pStyle w:val="BookText"/>
        <w:rPr/>
      </w:pPr>
      <w:bookmarkEnd w:id="767"/>
      <w:r>
        <w:rPr>
          <w:rFonts w:ascii="IRNazanin" w:hAnsi="IRNazanin" w:eastAsia="IRNazanin"/>
          <w:color w:val="111111"/>
          <w:sz w:val="28"/>
          <w:sz w:val="28"/>
          <w:szCs w:val="28"/>
          <w:rtl w:val="true"/>
          <w:lang w:bidi="fa-IR"/>
        </w:rPr>
        <w:t xml:space="preserve">سعد الجزائری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فأجاب عنها بما یأتی بعنوان جوابات المسائل‏</w:t>
      </w:r>
    </w:p>
    <w:p>
      <w:pPr>
        <w:pStyle w:val="Heading3"/>
        <w:numPr>
          <w:ilvl w:val="2"/>
          <w:numId w:val="1"/>
        </w:numPr>
        <w:rPr/>
      </w:pPr>
      <w:bookmarkStart w:id="768" w:name="__RefHeading___Toc7275371_73709187"/>
      <w:bookmarkStart w:id="769" w:name="_Toc347"/>
      <w:bookmarkEnd w:id="768"/>
      <w:r>
        <w:rPr/>
        <w:t>293</w:t>
      </w:r>
      <w:r>
        <w:rPr>
          <w:rtl w:val="true"/>
        </w:rPr>
        <w:t xml:space="preserve">- </w:t>
      </w:r>
      <w:r>
        <w:rPr>
          <w:rtl w:val="true"/>
        </w:rPr>
        <w:t>أسئلة ابن حاتم‏</w:t>
      </w:r>
      <w:bookmarkEnd w:id="769"/>
    </w:p>
    <w:p>
      <w:pPr>
        <w:pStyle w:val="BookText"/>
        <w:rPr/>
      </w:pPr>
      <w:r>
        <w:rPr>
          <w:rFonts w:ascii="IRNazanin" w:hAnsi="IRNazanin" w:eastAsia="IRNazanin"/>
          <w:color w:val="111111"/>
          <w:sz w:val="28"/>
          <w:sz w:val="28"/>
          <w:szCs w:val="28"/>
          <w:rtl w:val="true"/>
          <w:lang w:bidi="fa-IR"/>
        </w:rPr>
        <w:t xml:space="preserve">للشیخ جمال الدین یوسف بن حاتم بن فوز بن مهند الشامی العاملی المشغری المجاز من السید رضی الدین علی بن طاوس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اثنتان و سبعون مسألة أرسلها إلی المحقق نجم الدین أبی القاسم جعفر بن الحسن بن یحیی بن سعید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المحقق فی جواباتها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مجیبون عما تضمنته هذه الأوراق من المسائل لدلالتها علی فضیلة موردها و معرفة ممهدها فهو حقیق أن یحقق أمله و نجیب إلی 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الجوابات فی الجیم‏</w:t>
      </w:r>
    </w:p>
    <w:p>
      <w:pPr>
        <w:pStyle w:val="Heading3"/>
        <w:numPr>
          <w:ilvl w:val="2"/>
          <w:numId w:val="1"/>
        </w:numPr>
        <w:rPr/>
      </w:pPr>
      <w:bookmarkStart w:id="770" w:name="__RefHeading___Toc7275373_73709187"/>
      <w:bookmarkStart w:id="771" w:name="_Toc348"/>
      <w:bookmarkEnd w:id="770"/>
      <w:r>
        <w:rPr/>
        <w:t>294</w:t>
      </w:r>
      <w:r>
        <w:rPr>
          <w:rtl w:val="true"/>
        </w:rPr>
        <w:t xml:space="preserve">- </w:t>
      </w:r>
      <w:r>
        <w:rPr>
          <w:rtl w:val="true"/>
        </w:rPr>
        <w:t>أسئلة ابن حمزة</w:t>
      </w:r>
      <w:bookmarkEnd w:id="771"/>
    </w:p>
    <w:p>
      <w:pPr>
        <w:pStyle w:val="BookText"/>
        <w:rPr/>
      </w:pPr>
      <w:r>
        <w:rPr>
          <w:rFonts w:ascii="IRNazanin" w:hAnsi="IRNazanin" w:eastAsia="IRNazanin"/>
          <w:color w:val="111111"/>
          <w:sz w:val="28"/>
          <w:sz w:val="28"/>
          <w:szCs w:val="28"/>
          <w:rtl w:val="true"/>
          <w:lang w:bidi="fa-IR"/>
        </w:rPr>
        <w:t xml:space="preserve">للسید ناصر الدین حمزة بن حمزة بن محمد العلوی الحسینی تلمیذ فخر المحققین ولد العلامة الحلی کتب له أستاذه کتاب تحصیل النجاة فی أصول الدین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علی ظهر الکتاب إجازة مر ذکرها قال فی الریاض و لابن حمزة أسئلة أرسلها إلی شیخه فخر المحققین فکتب هو جواباتها و کتب فی آخر الجوابات بخطه ما صورته أجزت روایة أجوبة هذه المسائل عنی للسید المعظم العالم الزاهد ناصر الدین حمزة بن حمزة إلی آخر الإجازة التی تاریخها رجب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الأسئلة و الجوابات مع الإجازة بخط فخر الدین منضمة إلی کتاب تحصیل النجاة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صاحب الریاض أن لابن حمزة أسئلة أخری سألها من العلامة الحلی و کتب هو جواباتها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علی بن هلال الکرکی رأیت له رسالة الطهارة</w:t>
      </w:r>
    </w:p>
    <w:p>
      <w:pPr>
        <w:pStyle w:val="BookText"/>
        <w:rPr/>
      </w:pPr>
      <w:r>
        <w:rPr>
          <w:rFonts w:ascii="IRNazanin" w:hAnsi="IRNazanin" w:eastAsia="IRNazanin"/>
          <w:color w:val="111111"/>
          <w:sz w:val="28"/>
          <w:sz w:val="28"/>
          <w:szCs w:val="28"/>
          <w:rtl w:val="true"/>
          <w:lang w:bidi="fa-IR"/>
        </w:rPr>
        <w:t xml:space="preserve">کتابتها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 منقولة من الکتب المتفرقة منها ما نقلت من کتاب جوابات مسائل ابن حمزة للعلامة الحلی و یأتی فی المیم أن مسائل ابن حمزة غیر هذا و هی لصاحب الوسیلة</w:t>
      </w:r>
    </w:p>
    <w:p>
      <w:pPr>
        <w:pStyle w:val="Heading3"/>
        <w:numPr>
          <w:ilvl w:val="2"/>
          <w:numId w:val="1"/>
        </w:numPr>
        <w:rPr/>
      </w:pPr>
      <w:bookmarkStart w:id="772" w:name="__RefHeading___Toc7275375_73709187"/>
      <w:bookmarkStart w:id="773" w:name="_Toc349"/>
      <w:bookmarkEnd w:id="772"/>
      <w:r>
        <w:rPr/>
        <w:t>295</w:t>
      </w:r>
      <w:r>
        <w:rPr>
          <w:rtl w:val="true"/>
        </w:rPr>
        <w:t xml:space="preserve">- </w:t>
      </w:r>
      <w:r>
        <w:rPr>
          <w:rtl w:val="true"/>
        </w:rPr>
        <w:t>أسئلة ابن زهرة</w:t>
      </w:r>
      <w:bookmarkEnd w:id="7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علاء الدین علی بن زهرة الحلبی سأل بعضها من العلامة الحلی و بعضها من ولده فخر المحققین و بعضها منهما معا و قد </w:t>
      </w:r>
      <w:bookmarkStart w:id="774" w:name="pg11673_170423"/>
    </w:p>
    <w:p>
      <w:pPr>
        <w:pStyle w:val="BookText"/>
        <w:rPr/>
      </w:pPr>
      <w:bookmarkEnd w:id="774"/>
      <w:r>
        <w:rPr>
          <w:rFonts w:ascii="IRNazanin" w:hAnsi="IRNazanin" w:eastAsia="IRNazanin"/>
          <w:color w:val="111111"/>
          <w:sz w:val="28"/>
          <w:sz w:val="28"/>
          <w:szCs w:val="28"/>
          <w:rtl w:val="true"/>
          <w:lang w:bidi="fa-IR"/>
        </w:rPr>
        <w:t>رتب هذه الأسئلة ابن أخ السید علاء الدین عن نسخه کانت بخطه فجعلها ثلاثة أنواع أولها أسئلته من العلامة و جواباته عنها و ثانیها أسئلته من فخر المحققین و جواباته عنها و الثالثة أسئلته منهما و جواباتهما عنها و نقل کل ذلک عن خطوط السائل و المجیبین رأیت النسخة بخط السید الحاج میرزا محمد هاشم الخوانساری الچهارسوقی فی مکتبة الشیخ محمد السماوی، و أخ السید علاء الدین علی هذا هو السید بدر الدین محمد بن إبراهیم بن محمد بن علی بن الحسن بن أبی المحاسن زهرة و للسید بدر الدین المذکور ولدان أحدهما أمین الدین أبو طالب أحمد و الآخر عز الدین أبو محمد الحسن فالمرتب للأسئلة المذکورة إما أمین الدین أو عز الدین‏</w:t>
      </w:r>
    </w:p>
    <w:p>
      <w:pPr>
        <w:pStyle w:val="Heading3"/>
        <w:numPr>
          <w:ilvl w:val="2"/>
          <w:numId w:val="1"/>
        </w:numPr>
        <w:rPr/>
      </w:pPr>
      <w:bookmarkStart w:id="775" w:name="__RefHeading___Toc7275377_73709187"/>
      <w:bookmarkStart w:id="776" w:name="_Toc350"/>
      <w:bookmarkEnd w:id="775"/>
      <w:r>
        <w:rPr/>
        <w:t>296</w:t>
      </w:r>
      <w:r>
        <w:rPr>
          <w:rtl w:val="true"/>
        </w:rPr>
        <w:t xml:space="preserve">- </w:t>
      </w:r>
      <w:r>
        <w:rPr>
          <w:rtl w:val="true"/>
        </w:rPr>
        <w:t>أسئلة ابن طوق‏</w:t>
      </w:r>
      <w:bookmarkEnd w:id="776"/>
    </w:p>
    <w:p>
      <w:pPr>
        <w:pStyle w:val="BookText"/>
        <w:rPr/>
      </w:pPr>
      <w:r>
        <w:rPr>
          <w:rFonts w:ascii="IRNazanin" w:hAnsi="IRNazanin" w:eastAsia="IRNazanin"/>
          <w:color w:val="111111"/>
          <w:sz w:val="28"/>
          <w:sz w:val="28"/>
          <w:szCs w:val="28"/>
          <w:rtl w:val="true"/>
          <w:lang w:bidi="fa-IR"/>
        </w:rPr>
        <w:t xml:space="preserve">للشیخ أحمد بن صالح بن طوق القطیفی، أرسلها إلی الشیخ أحمد بن زین الدین الأحسائی و کتب هو جواباتها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رأیتها مع جواباتها بخط المولی عبد العظیم بن علی الأردکانی الیزدی تاریخ کتابتها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فی خزانة کتب الحاج علی محمد النجف‏آبادی فی النجف‏</w:t>
      </w:r>
    </w:p>
    <w:p>
      <w:pPr>
        <w:pStyle w:val="Heading3"/>
        <w:numPr>
          <w:ilvl w:val="2"/>
          <w:numId w:val="1"/>
        </w:numPr>
        <w:rPr/>
      </w:pPr>
      <w:bookmarkStart w:id="777" w:name="__RefHeading___Toc7275379_73709187"/>
      <w:bookmarkStart w:id="778" w:name="_Toc351"/>
      <w:bookmarkEnd w:id="777"/>
      <w:r>
        <w:rPr/>
        <w:t>297</w:t>
      </w:r>
      <w:r>
        <w:rPr>
          <w:rtl w:val="true"/>
        </w:rPr>
        <w:t xml:space="preserve">- </w:t>
      </w:r>
      <w:r>
        <w:rPr>
          <w:rtl w:val="true"/>
        </w:rPr>
        <w:t>أسئلة ابن فروج‏</w:t>
      </w:r>
      <w:bookmarkEnd w:id="778"/>
    </w:p>
    <w:p>
      <w:pPr>
        <w:pStyle w:val="BookText"/>
        <w:rPr/>
      </w:pPr>
      <w:r>
        <w:rPr>
          <w:rFonts w:ascii="IRNazanin" w:hAnsi="IRNazanin" w:eastAsia="IRNazanin"/>
          <w:color w:val="111111"/>
          <w:sz w:val="28"/>
          <w:sz w:val="28"/>
          <w:szCs w:val="28"/>
          <w:rtl w:val="true"/>
          <w:lang w:bidi="fa-IR"/>
        </w:rPr>
        <w:t xml:space="preserve">للشیخ زین الدین علی بن إدریس بن الحسین الشهیر بابن فروج، أرسلها إلی الشهید الثانی الشیخ زین الدین بن علی بن أحمد الشامی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و کتب هو أجوبتها رأیتها و جواباتها ضمن مجموعة من رسائل الشهید فی مکتبة شیخنا الشهیر بشیخ الشریعة الأصفهانی، و رأیت مختلف العلامة الحلی بخطه فرغ منه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نسبه کما ذکرناه فی آخره و رأیت بخطه أیضا تهذیب الحدیث قابله بنسخة خط یحیی بن سعید الحلی‏</w:t>
      </w:r>
    </w:p>
    <w:p>
      <w:pPr>
        <w:pStyle w:val="Heading3"/>
        <w:numPr>
          <w:ilvl w:val="2"/>
          <w:numId w:val="1"/>
        </w:numPr>
        <w:rPr/>
      </w:pPr>
      <w:bookmarkStart w:id="779" w:name="__RefHeading___Toc7275381_73709187"/>
      <w:bookmarkStart w:id="780" w:name="_Toc352"/>
      <w:bookmarkEnd w:id="779"/>
      <w:r>
        <w:rPr/>
        <w:t>298</w:t>
      </w:r>
      <w:r>
        <w:rPr>
          <w:rtl w:val="true"/>
        </w:rPr>
        <w:t xml:space="preserve">- </w:t>
      </w:r>
      <w:r>
        <w:rPr>
          <w:rtl w:val="true"/>
        </w:rPr>
        <w:t>الأسئلة الأحسائیة</w:t>
      </w:r>
      <w:bookmarkEnd w:id="780"/>
    </w:p>
    <w:p>
      <w:pPr>
        <w:pStyle w:val="BookText"/>
        <w:rPr/>
      </w:pPr>
      <w:r>
        <w:rPr>
          <w:rFonts w:ascii="IRNazanin" w:hAnsi="IRNazanin" w:eastAsia="IRNazanin"/>
          <w:color w:val="111111"/>
          <w:sz w:val="28"/>
          <w:sz w:val="28"/>
          <w:szCs w:val="28"/>
          <w:rtl w:val="true"/>
          <w:lang w:bidi="fa-IR"/>
        </w:rPr>
        <w:t xml:space="preserve">للشیخ عبد الإمام الأحسائی، أرسلها إلی الشیخ أحمد بن إبراهیم الدرازی البحرانی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المحدث الشیخ یوسف بن أحمد فی اللؤلؤة</w:t>
      </w:r>
    </w:p>
    <w:p>
      <w:pPr>
        <w:pStyle w:val="Heading3"/>
        <w:numPr>
          <w:ilvl w:val="2"/>
          <w:numId w:val="1"/>
        </w:numPr>
        <w:rPr/>
      </w:pPr>
      <w:bookmarkStart w:id="781" w:name="__RefHeading___Toc7275383_73709187"/>
      <w:bookmarkStart w:id="782" w:name="_Toc353"/>
      <w:bookmarkEnd w:id="781"/>
      <w:r>
        <w:rPr/>
        <w:t>299</w:t>
      </w:r>
      <w:r>
        <w:rPr>
          <w:rtl w:val="true"/>
        </w:rPr>
        <w:t xml:space="preserve">- </w:t>
      </w:r>
      <w:r>
        <w:rPr>
          <w:rtl w:val="true"/>
        </w:rPr>
        <w:t>الأسئلة الأحسائیة</w:t>
      </w:r>
      <w:bookmarkEnd w:id="7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یحیی بن الحسین الأحسائی، أرسلها إلی‏ </w:t>
      </w:r>
      <w:bookmarkStart w:id="783" w:name="pg11673_170425"/>
    </w:p>
    <w:p>
      <w:pPr>
        <w:pStyle w:val="BookText"/>
        <w:rPr/>
      </w:pPr>
      <w:bookmarkEnd w:id="783"/>
      <w:r>
        <w:rPr>
          <w:rFonts w:ascii="IRNazanin" w:hAnsi="IRNazanin" w:eastAsia="IRNazanin"/>
          <w:color w:val="111111"/>
          <w:sz w:val="28"/>
          <w:sz w:val="28"/>
          <w:szCs w:val="28"/>
          <w:rtl w:val="true"/>
          <w:lang w:bidi="fa-IR"/>
        </w:rPr>
        <w:t>الشیخ أحمد الدرازی المذکور، فکتب جواباتها کما ذکره فی اللؤلؤة أیضا</w:t>
      </w:r>
    </w:p>
    <w:p>
      <w:pPr>
        <w:pStyle w:val="Heading3"/>
        <w:numPr>
          <w:ilvl w:val="2"/>
          <w:numId w:val="1"/>
        </w:numPr>
        <w:rPr/>
      </w:pPr>
      <w:bookmarkStart w:id="784" w:name="__RefHeading___Toc7275385_73709187"/>
      <w:bookmarkStart w:id="785" w:name="_Toc354"/>
      <w:bookmarkEnd w:id="784"/>
      <w:r>
        <w:rPr/>
        <w:t>300</w:t>
      </w:r>
      <w:r>
        <w:rPr>
          <w:rtl w:val="true"/>
        </w:rPr>
        <w:t xml:space="preserve">- </w:t>
      </w:r>
      <w:r>
        <w:rPr>
          <w:rtl w:val="true"/>
        </w:rPr>
        <w:t>الأسئلة الأحمدیة</w:t>
      </w:r>
      <w:bookmarkEnd w:id="785"/>
    </w:p>
    <w:p>
      <w:pPr>
        <w:pStyle w:val="BookText"/>
        <w:rPr/>
      </w:pPr>
      <w:r>
        <w:rPr>
          <w:rFonts w:ascii="IRNazanin" w:hAnsi="IRNazanin" w:eastAsia="IRNazanin"/>
          <w:color w:val="111111"/>
          <w:sz w:val="28"/>
          <w:sz w:val="28"/>
          <w:szCs w:val="28"/>
          <w:rtl w:val="true"/>
          <w:lang w:bidi="fa-IR"/>
        </w:rPr>
        <w:t>للشیخ أحمد بن سلیمان بن علی بن سلیمان بن أبی ظبیة البحرانی، أرسلها إلی الشیخ عبد الله السماهیجی، فکتب جواباتها، و یأتی الأسئلة العلویة للشیخ علی أخ الشیخ أحمد هذا و جواباتها الرسالة العلویة للسماهیجی‏</w:t>
      </w:r>
    </w:p>
    <w:p>
      <w:pPr>
        <w:pStyle w:val="Heading3"/>
        <w:numPr>
          <w:ilvl w:val="2"/>
          <w:numId w:val="1"/>
        </w:numPr>
        <w:rPr/>
      </w:pPr>
      <w:bookmarkStart w:id="786" w:name="__RefHeading___Toc7275387_73709187"/>
      <w:bookmarkStart w:id="787" w:name="_Toc355"/>
      <w:bookmarkEnd w:id="786"/>
      <w:r>
        <w:rPr/>
        <w:t>301</w:t>
      </w:r>
      <w:r>
        <w:rPr>
          <w:rtl w:val="true"/>
        </w:rPr>
        <w:t xml:space="preserve">- </w:t>
      </w:r>
      <w:r>
        <w:rPr>
          <w:rtl w:val="true"/>
        </w:rPr>
        <w:t>الأسئلة الأحمدیة</w:t>
      </w:r>
      <w:bookmarkEnd w:id="787"/>
    </w:p>
    <w:p>
      <w:pPr>
        <w:pStyle w:val="BookText"/>
        <w:rPr/>
      </w:pPr>
      <w:r>
        <w:rPr>
          <w:rFonts w:ascii="IRNazanin" w:hAnsi="IRNazanin" w:eastAsia="IRNazanin"/>
          <w:color w:val="111111"/>
          <w:sz w:val="28"/>
          <w:sz w:val="28"/>
          <w:szCs w:val="28"/>
          <w:rtl w:val="true"/>
          <w:lang w:bidi="fa-IR"/>
        </w:rPr>
        <w:t xml:space="preserve">للشیخ أحمد بن صالح بن طعان الستری القطیفی البحرانی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هی تسع مسائل فی التوحید و أصول الفقه، سألها من السید شبر بن علی بن مشعل الستری المتوفی قبیل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مبسوطة ذکره فی أنوار البدرین‏</w:t>
      </w:r>
    </w:p>
    <w:p>
      <w:pPr>
        <w:pStyle w:val="Heading3"/>
        <w:numPr>
          <w:ilvl w:val="2"/>
          <w:numId w:val="1"/>
        </w:numPr>
        <w:rPr/>
      </w:pPr>
      <w:bookmarkStart w:id="788" w:name="__RefHeading___Toc7275389_73709187"/>
      <w:bookmarkStart w:id="789" w:name="_Toc356"/>
      <w:bookmarkEnd w:id="788"/>
      <w:r>
        <w:rPr/>
        <w:t>302</w:t>
      </w:r>
      <w:r>
        <w:rPr>
          <w:rtl w:val="true"/>
        </w:rPr>
        <w:t xml:space="preserve">- </w:t>
      </w:r>
      <w:r>
        <w:rPr>
          <w:rtl w:val="true"/>
        </w:rPr>
        <w:t>الأسئلة الأحمدیة</w:t>
      </w:r>
      <w:bookmarkEnd w:id="789"/>
    </w:p>
    <w:p>
      <w:pPr>
        <w:pStyle w:val="BookText"/>
        <w:rPr/>
      </w:pPr>
      <w:r>
        <w:rPr>
          <w:rFonts w:ascii="IRNazanin" w:hAnsi="IRNazanin" w:eastAsia="IRNazanin"/>
          <w:color w:val="111111"/>
          <w:sz w:val="28"/>
          <w:sz w:val="28"/>
          <w:szCs w:val="28"/>
          <w:rtl w:val="true"/>
          <w:lang w:bidi="fa-IR"/>
        </w:rPr>
        <w:t xml:space="preserve">للسید أحمد بن السید مطلب بن السید علی خان بن السید خلف المشعشعی الحویزی المتوفی قبل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ألف فیها السید عبد الله الجزائری إجازته الکبیرة، لأنه ذکر وفاته فیها و هو أخو السید علی خان الصغیر کما صرح به فی الإجازة المذکورة و قد أرسل الأسئلة إلی السید عبد الله بن نور الدین الجزائری فکتب فی جواباتها الذخیرة الأبدیة فی جوابات المسائل الأحمدیة، و یقال للجوابات الرسالة الأحمدیة أیضا کما عبر به السید عبد اللطیف فی تحفه العالم‏</w:t>
      </w:r>
    </w:p>
    <w:p>
      <w:pPr>
        <w:pStyle w:val="Heading3"/>
        <w:numPr>
          <w:ilvl w:val="2"/>
          <w:numId w:val="1"/>
        </w:numPr>
        <w:rPr/>
      </w:pPr>
      <w:bookmarkStart w:id="790" w:name="__RefHeading___Toc7275391_73709187"/>
      <w:bookmarkStart w:id="791" w:name="_Toc357"/>
      <w:bookmarkEnd w:id="790"/>
      <w:r>
        <w:rPr/>
        <w:t>303</w:t>
      </w:r>
      <w:r>
        <w:rPr>
          <w:rtl w:val="true"/>
        </w:rPr>
        <w:t xml:space="preserve">- </w:t>
      </w:r>
      <w:r>
        <w:rPr>
          <w:rtl w:val="true"/>
        </w:rPr>
        <w:t>الأسئلة الأوالیة</w:t>
      </w:r>
      <w:bookmarkEnd w:id="791"/>
    </w:p>
    <w:p>
      <w:pPr>
        <w:pStyle w:val="BookText"/>
        <w:rPr/>
      </w:pPr>
      <w:r>
        <w:rPr>
          <w:rFonts w:ascii="IRNazanin" w:hAnsi="IRNazanin" w:eastAsia="IRNazanin"/>
          <w:color w:val="111111"/>
          <w:sz w:val="28"/>
          <w:sz w:val="28"/>
          <w:szCs w:val="28"/>
          <w:rtl w:val="true"/>
          <w:lang w:bidi="fa-IR"/>
        </w:rPr>
        <w:t xml:space="preserve">للشیخ صالح و الحاج عباس الأوالیین أرسلاها من أوال إلی الشیخ عبد علی بن الشیخ خلف بن الشیخ عبد علی آل عصفور البحرانی نزیل أبوشهر و کان إمام الجمعة بها إلی أن 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فکتب جوابات المسائل الأوالیة المطبوعة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و قال بعد إطرائهما إنهما قد بلغا فی سؤالهما أقصی درج البلاغة و البراعة بما یعجز عن ارتقائه أهل الفن و الصناعة و ذکر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الجواب عن المسألة الحادیة عشرة أن مبدأ حدوث الأخباریة کان بعد القرن الخامس، و أن الفرق بینها و بین الأصولیة من ثمانیة وجوه، و فرغ منه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خطه التی هی فی مکتبة المولی محمد علی‏ </w:t>
      </w:r>
      <w:bookmarkStart w:id="792" w:name="pg11673_170427"/>
    </w:p>
    <w:p>
      <w:pPr>
        <w:pStyle w:val="BookText"/>
        <w:rPr/>
      </w:pPr>
      <w:bookmarkEnd w:id="792"/>
      <w:r>
        <w:rPr>
          <w:rFonts w:ascii="IRNazanin" w:hAnsi="IRNazanin" w:eastAsia="IRNazanin"/>
          <w:color w:val="111111"/>
          <w:sz w:val="28"/>
          <w:sz w:val="28"/>
          <w:szCs w:val="28"/>
          <w:rtl w:val="true"/>
          <w:lang w:bidi="fa-IR"/>
        </w:rPr>
        <w:t>الخوانساری فی النجف الأشرف‏</w:t>
      </w:r>
    </w:p>
    <w:p>
      <w:pPr>
        <w:pStyle w:val="Heading3"/>
        <w:numPr>
          <w:ilvl w:val="2"/>
          <w:numId w:val="1"/>
        </w:numPr>
        <w:rPr/>
      </w:pPr>
      <w:bookmarkStart w:id="793" w:name="__RefHeading___Toc7275393_73709187"/>
      <w:bookmarkStart w:id="794" w:name="_Toc358"/>
      <w:bookmarkEnd w:id="793"/>
      <w:r>
        <w:rPr/>
        <w:t>304</w:t>
      </w:r>
      <w:r>
        <w:rPr>
          <w:rtl w:val="true"/>
        </w:rPr>
        <w:t xml:space="preserve">- </w:t>
      </w:r>
      <w:r>
        <w:rPr>
          <w:rtl w:val="true"/>
        </w:rPr>
        <w:t>الأسئلة البحرانیة</w:t>
      </w:r>
      <w:bookmarkEnd w:id="794"/>
    </w:p>
    <w:p>
      <w:pPr>
        <w:pStyle w:val="BookText"/>
        <w:rPr/>
      </w:pPr>
      <w:r>
        <w:rPr>
          <w:rFonts w:ascii="IRNazanin" w:hAnsi="IRNazanin" w:eastAsia="IRNazanin"/>
          <w:color w:val="111111"/>
          <w:sz w:val="28"/>
          <w:sz w:val="28"/>
          <w:szCs w:val="28"/>
          <w:rtl w:val="true"/>
          <w:lang w:bidi="fa-IR"/>
        </w:rPr>
        <w:t xml:space="preserve">للشیخ حسین بن الشیخ علی بن الحسن آل سلیمان البحرانی للمعاصر، أرسلها إلی السید عبد العلی المعروف بالسید أبی تراب بن أبی القاسم الموسوی الخوانساری النجفی المتوفی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فکتب فی أجوبتها جوابات المسائل البحرانیة الثانیة</w:t>
      </w:r>
    </w:p>
    <w:p>
      <w:pPr>
        <w:pStyle w:val="Heading3"/>
        <w:numPr>
          <w:ilvl w:val="2"/>
          <w:numId w:val="1"/>
        </w:numPr>
        <w:rPr/>
      </w:pPr>
      <w:bookmarkStart w:id="795" w:name="__RefHeading___Toc7275395_73709187"/>
      <w:bookmarkStart w:id="796" w:name="_Toc359"/>
      <w:bookmarkEnd w:id="795"/>
      <w:r>
        <w:rPr/>
        <w:t>305</w:t>
      </w:r>
      <w:r>
        <w:rPr>
          <w:rtl w:val="true"/>
        </w:rPr>
        <w:t xml:space="preserve">- </w:t>
      </w:r>
      <w:r>
        <w:rPr>
          <w:rtl w:val="true"/>
        </w:rPr>
        <w:t>الأسئلة البحرانیة</w:t>
      </w:r>
      <w:bookmarkEnd w:id="796"/>
    </w:p>
    <w:p>
      <w:pPr>
        <w:pStyle w:val="BookText"/>
        <w:rPr/>
      </w:pPr>
      <w:r>
        <w:rPr>
          <w:rFonts w:ascii="IRNazanin" w:hAnsi="IRNazanin" w:eastAsia="IRNazanin"/>
          <w:color w:val="111111"/>
          <w:sz w:val="28"/>
          <w:sz w:val="28"/>
          <w:szCs w:val="28"/>
          <w:rtl w:val="true"/>
          <w:lang w:bidi="fa-IR"/>
        </w:rPr>
        <w:t xml:space="preserve">للشیخ علی بن الحسن صاحب أنوار البدرین و المتوفی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الشیخ حسین المذکور آنفا، أرسلها إلی السید أبی تراب المذکور فکتب جوابات المسائل البحرانیة الأولی، و بعدها وردت إلیه أسئلة ابنه الشیخ حسین کما مر</w:t>
      </w:r>
    </w:p>
    <w:p>
      <w:pPr>
        <w:pStyle w:val="Heading3"/>
        <w:numPr>
          <w:ilvl w:val="2"/>
          <w:numId w:val="1"/>
        </w:numPr>
        <w:rPr/>
      </w:pPr>
      <w:bookmarkStart w:id="797" w:name="__RefHeading___Toc7275397_73709187"/>
      <w:bookmarkStart w:id="798" w:name="_Toc360"/>
      <w:bookmarkEnd w:id="797"/>
      <w:r>
        <w:rPr/>
        <w:t>306</w:t>
      </w:r>
      <w:r>
        <w:rPr>
          <w:rtl w:val="true"/>
        </w:rPr>
        <w:t xml:space="preserve">- </w:t>
      </w:r>
      <w:r>
        <w:rPr>
          <w:rtl w:val="true"/>
        </w:rPr>
        <w:t>الأسئلة البحرانیة</w:t>
      </w:r>
      <w:bookmarkEnd w:id="798"/>
    </w:p>
    <w:p>
      <w:pPr>
        <w:pStyle w:val="BookText"/>
        <w:rPr/>
      </w:pPr>
      <w:r>
        <w:rPr>
          <w:rFonts w:ascii="IRNazanin" w:hAnsi="IRNazanin" w:eastAsia="IRNazanin"/>
          <w:color w:val="111111"/>
          <w:sz w:val="28"/>
          <w:sz w:val="28"/>
          <w:szCs w:val="28"/>
          <w:rtl w:val="true"/>
          <w:lang w:bidi="fa-IR"/>
        </w:rPr>
        <w:t>للشیخ علی بن الحسن بن عبد الله بن علی البلادی، أرسلها إلی المحدث الشیخ یوسف البحرانی فکتب فی جوابها عقد الجواهر النورانیة فی أجوبة المسائل البحرانیة</w:t>
      </w:r>
    </w:p>
    <w:p>
      <w:pPr>
        <w:pStyle w:val="Heading3"/>
        <w:numPr>
          <w:ilvl w:val="2"/>
          <w:numId w:val="1"/>
        </w:numPr>
        <w:rPr/>
      </w:pPr>
      <w:bookmarkStart w:id="799" w:name="__RefHeading___Toc7275399_73709187"/>
      <w:bookmarkStart w:id="800" w:name="_Toc361"/>
      <w:bookmarkEnd w:id="799"/>
      <w:r>
        <w:rPr/>
        <w:t>307</w:t>
      </w:r>
      <w:r>
        <w:rPr>
          <w:rtl w:val="true"/>
        </w:rPr>
        <w:t xml:space="preserve">- </w:t>
      </w:r>
      <w:r>
        <w:rPr>
          <w:rtl w:val="true"/>
        </w:rPr>
        <w:t>الأسئلة البحرانیة</w:t>
      </w:r>
      <w:bookmarkEnd w:id="800"/>
    </w:p>
    <w:p>
      <w:pPr>
        <w:pStyle w:val="BookText"/>
        <w:rPr/>
      </w:pPr>
      <w:r>
        <w:rPr>
          <w:rFonts w:ascii="IRNazanin" w:hAnsi="IRNazanin" w:eastAsia="IRNazanin"/>
          <w:color w:val="111111"/>
          <w:sz w:val="28"/>
          <w:sz w:val="28"/>
          <w:szCs w:val="28"/>
          <w:rtl w:val="true"/>
          <w:lang w:bidi="fa-IR"/>
        </w:rPr>
        <w:t>للشیخ محمد بن علی بن محمد بن أحمد آل عصفور البحرانی، أرسلها إلی الشیخ أحمد بن صالح بن طوق القطیفی فکتب جواباتها</w:t>
      </w:r>
    </w:p>
    <w:p>
      <w:pPr>
        <w:pStyle w:val="Heading3"/>
        <w:numPr>
          <w:ilvl w:val="2"/>
          <w:numId w:val="1"/>
        </w:numPr>
        <w:rPr/>
      </w:pPr>
      <w:bookmarkStart w:id="801" w:name="__RefHeading___Toc7275401_73709187"/>
      <w:bookmarkStart w:id="802" w:name="_Toc362"/>
      <w:bookmarkEnd w:id="801"/>
      <w:r>
        <w:rPr/>
        <w:t>308</w:t>
      </w:r>
      <w:r>
        <w:rPr>
          <w:rtl w:val="true"/>
        </w:rPr>
        <w:t xml:space="preserve">- </w:t>
      </w:r>
      <w:r>
        <w:rPr>
          <w:rtl w:val="true"/>
        </w:rPr>
        <w:t>الأسئلة البروجردیة</w:t>
      </w:r>
      <w:bookmarkEnd w:id="802"/>
    </w:p>
    <w:p>
      <w:pPr>
        <w:pStyle w:val="BookText"/>
        <w:rPr/>
      </w:pPr>
      <w:r>
        <w:rPr>
          <w:rFonts w:ascii="IRNazanin" w:hAnsi="IRNazanin" w:eastAsia="IRNazanin"/>
          <w:color w:val="111111"/>
          <w:sz w:val="28"/>
          <w:sz w:val="28"/>
          <w:szCs w:val="28"/>
          <w:rtl w:val="true"/>
          <w:lang w:bidi="fa-IR"/>
        </w:rPr>
        <w:t xml:space="preserve">للمولی کلب علی البروجردی فارسیة أخلاقیة و أصولیة و فقهیة أرسلها إلی المولی محمد تقی بن مقصود علی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بما یسمی کتاب المسئولات کما یأتی و عند البحث عن حرمة النظر إلی وجه الأمرد حکی عن شیخه البهائی أن الاحتیاط فی ترک النظر إلی الشاب الملیح أیضا و ظاهره أن الاحتیاط بترک النظر إلی الشاب کان احتیاطا لزومیا عن الشیخ البهائی لا استحبابیا</w:t>
      </w:r>
    </w:p>
    <w:p>
      <w:pPr>
        <w:pStyle w:val="Heading3"/>
        <w:numPr>
          <w:ilvl w:val="2"/>
          <w:numId w:val="1"/>
        </w:numPr>
        <w:rPr/>
      </w:pPr>
      <w:bookmarkStart w:id="803" w:name="__RefHeading___Toc7275403_73709187"/>
      <w:bookmarkStart w:id="804" w:name="_Toc363"/>
      <w:bookmarkEnd w:id="803"/>
      <w:r>
        <w:rPr/>
        <w:t>309</w:t>
      </w:r>
      <w:r>
        <w:rPr>
          <w:rtl w:val="true"/>
        </w:rPr>
        <w:t xml:space="preserve">- </w:t>
      </w:r>
      <w:r>
        <w:rPr>
          <w:rtl w:val="true"/>
        </w:rPr>
        <w:t>الأسئلة البهبهانیة</w:t>
      </w:r>
      <w:bookmarkEnd w:id="8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السید علوی الملقب بعتیق الحسین ابن الحسین بن الحسن بن عبد الله الموسوی المتوفی بعد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إجازة السید عبد الله الجزائری فی التاریخ المذکور أرسلها إلی‏ </w:t>
      </w:r>
      <w:bookmarkStart w:id="805" w:name="pg11673_170429"/>
    </w:p>
    <w:p>
      <w:pPr>
        <w:pStyle w:val="BookText"/>
        <w:rPr/>
      </w:pPr>
      <w:bookmarkEnd w:id="805"/>
      <w:r>
        <w:rPr>
          <w:rFonts w:ascii="IRNazanin" w:hAnsi="IRNazanin" w:eastAsia="IRNazanin"/>
          <w:color w:val="111111"/>
          <w:sz w:val="28"/>
          <w:sz w:val="28"/>
          <w:szCs w:val="28"/>
          <w:rtl w:val="true"/>
          <w:lang w:bidi="fa-IR"/>
        </w:rPr>
        <w:t xml:space="preserve">الشیخ یوسف البحرانی صاحب الحدائق و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بینهما الإجازة المدبجة کما مرت، و کتب الشیخ یوسف فی أجوبتها جوابات المسائل البهبهانیة کما فی اللؤلؤة و ذکره الشیخ أبو علی فی منتهی المقال‏</w:t>
      </w:r>
    </w:p>
    <w:p>
      <w:pPr>
        <w:pStyle w:val="Heading3"/>
        <w:numPr>
          <w:ilvl w:val="2"/>
          <w:numId w:val="1"/>
        </w:numPr>
        <w:rPr/>
      </w:pPr>
      <w:bookmarkStart w:id="806" w:name="__RefHeading___Toc7275405_73709187"/>
      <w:bookmarkStart w:id="807" w:name="_Toc364"/>
      <w:bookmarkEnd w:id="806"/>
      <w:r>
        <w:rPr/>
        <w:t>310</w:t>
      </w:r>
      <w:r>
        <w:rPr>
          <w:rtl w:val="true"/>
        </w:rPr>
        <w:t xml:space="preserve">- </w:t>
      </w:r>
      <w:r>
        <w:rPr>
          <w:rtl w:val="true"/>
        </w:rPr>
        <w:t>الأسئلة التبانیة</w:t>
      </w:r>
      <w:bookmarkEnd w:id="8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محمد بن عبد الملک التبان أرسلها إلی أستاذه السید الشریف المرتضی علم الهدی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رتبها علی عشرة فصول و أورده فی کل فصل نقضا و شبهه علی مبنی السید من عدم جواز العمل بخبر الواحد، یظهر منها مهارته فی النقض و الإبرام و غایة تبحره فی الکلام و قواعد أصول الفقه التی تستنبط منها الأحکام و صرح فی أولها أنه انما یسأل بیان المسائل التی استفادها من مجلس الشریف عند الدرس و کتب السید المرتضی جوابات المسائل فی ذیل کل فصل و یسمی بجوابات المسائل التبانیات و نسختها المکتوبة 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و رأیت نسخا أخری منها فی العراق و استنسخت عن بعضها و هی عندی” صاحب الذریعة” و لکن فی عدة مواضع منها بیاض فی الأصل مقدار صفحة أو أقل و لم أظفر بنسخة تامة منها و النجاشی ترجم محمد بن عبد الملک بن محمد التبان المکنی بأبی عبد الله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معتزلیا ثم أظهر الانتقال و لم یکن ساکتا و قد ضمنا أن نذکر کل مصنف ینتمی إلی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تصانیفه و لم یعد هذه الأسئلة منها و قال توفی لثلاث بقین من ذی القعدة سنة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 جواباتها أیضا لم تعد فی ترجمه السید المرتضی من تصانیفه لا فی فهرس الشیخ و لا فی النجاشی و لا فی فهرس تصانیف السید الذی عمله تلمیذه محمد بن محمد البصروی فی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أجازه السید روایتها و روایة ما یتجدد من تصانیفه بعد التاریخ المذکور و لم یعلم أن هذه الجوابات مما تجددت بعده و أحال السید فی بعض مواضعها إلی کتابه مسائل الخلاف مع شهادة مساق کلامه و موافقة لهجته و بیانه لسائر تصانیفه بأنه له و علی کل فهذه الجوابات غیر جوابات المسائل التبانیة التی عدت من تصانیف السید </w:t>
      </w:r>
      <w:bookmarkStart w:id="808" w:name="pg11673_170431"/>
    </w:p>
    <w:p>
      <w:pPr>
        <w:pStyle w:val="BookText"/>
        <w:rPr/>
      </w:pPr>
      <w:bookmarkEnd w:id="808"/>
      <w:r>
        <w:rPr>
          <w:rFonts w:ascii="IRNazanin" w:hAnsi="IRNazanin" w:eastAsia="IRNazanin"/>
          <w:color w:val="111111"/>
          <w:sz w:val="28"/>
          <w:sz w:val="28"/>
          <w:szCs w:val="28"/>
          <w:rtl w:val="true"/>
          <w:lang w:bidi="fa-IR"/>
        </w:rPr>
        <w:t>فی ترجمته و فی فهرس البصروی و غیرها فقد صرح النجاشی بأن تلک المسائل التبانیة ثلاث مسائل سألها السلطان و لعل السائل کان سلطان التبان بالضم و التخفیف من نواحی نسف من بلاد ما وراء النهر کما فی معجم البلدان و أما التبانیة هذه فهی نسبة إلی جده التبان</w:t>
      </w:r>
      <w:r>
        <w:rPr>
          <w:rFonts w:eastAsia="IRNazanin" w:cs="IRNazanin"/>
          <w:color w:val="111111"/>
          <w:sz w:val="28"/>
          <w:szCs w:val="28"/>
          <w:rtl w:val="true"/>
          <w:lang w:bidi="fa-IR"/>
        </w:rPr>
        <w:t>.</w:t>
      </w:r>
    </w:p>
    <w:p>
      <w:pPr>
        <w:pStyle w:val="Heading3"/>
        <w:numPr>
          <w:ilvl w:val="2"/>
          <w:numId w:val="1"/>
        </w:numPr>
        <w:rPr/>
      </w:pPr>
      <w:bookmarkStart w:id="809" w:name="__RefHeading___Toc7275407_73709187"/>
      <w:bookmarkStart w:id="810" w:name="_Toc365"/>
      <w:bookmarkEnd w:id="809"/>
      <w:r>
        <w:rPr/>
        <w:t>311</w:t>
      </w:r>
      <w:r>
        <w:rPr>
          <w:rtl w:val="true"/>
        </w:rPr>
        <w:t xml:space="preserve">- </w:t>
      </w:r>
      <w:r>
        <w:rPr>
          <w:rtl w:val="true"/>
        </w:rPr>
        <w:t>الأسئلة التستریة</w:t>
      </w:r>
      <w:bookmarkEnd w:id="810"/>
    </w:p>
    <w:p>
      <w:pPr>
        <w:pStyle w:val="BookText"/>
        <w:rPr/>
      </w:pPr>
      <w:r>
        <w:rPr>
          <w:rFonts w:ascii="IRNazanin" w:hAnsi="IRNazanin" w:eastAsia="IRNazanin"/>
          <w:color w:val="111111"/>
          <w:sz w:val="28"/>
          <w:sz w:val="28"/>
          <w:szCs w:val="28"/>
          <w:rtl w:val="true"/>
          <w:lang w:bidi="fa-IR"/>
        </w:rPr>
        <w:t>للمولی مقصود علی بن علی النجار التستری أرسلها إلی الشیخ عبد الله بن صالح السماهیجی فکتب فی جوابها النفحة العنبریة فی جوابات المسائل التستریة ذکره السید عبد الله التستری فی إجازته</w:t>
      </w:r>
      <w:r>
        <w:rPr>
          <w:rFonts w:eastAsia="IRNazanin" w:cs="IRNazanin"/>
          <w:color w:val="111111"/>
          <w:sz w:val="28"/>
          <w:szCs w:val="28"/>
          <w:rtl w:val="true"/>
          <w:lang w:bidi="fa-IR"/>
        </w:rPr>
        <w:t>.</w:t>
      </w:r>
    </w:p>
    <w:p>
      <w:pPr>
        <w:pStyle w:val="Heading3"/>
        <w:numPr>
          <w:ilvl w:val="2"/>
          <w:numId w:val="1"/>
        </w:numPr>
        <w:rPr/>
      </w:pPr>
      <w:bookmarkStart w:id="811" w:name="__RefHeading___Toc7275409_73709187"/>
      <w:bookmarkStart w:id="812" w:name="_Toc366"/>
      <w:bookmarkEnd w:id="811"/>
      <w:r>
        <w:rPr/>
        <w:t>312</w:t>
      </w:r>
      <w:r>
        <w:rPr>
          <w:rtl w:val="true"/>
        </w:rPr>
        <w:t xml:space="preserve">- </w:t>
      </w:r>
      <w:r>
        <w:rPr>
          <w:rtl w:val="true"/>
        </w:rPr>
        <w:t>الأسئلة التفسیریة</w:t>
      </w:r>
      <w:bookmarkEnd w:id="812"/>
    </w:p>
    <w:p>
      <w:pPr>
        <w:pStyle w:val="BookText"/>
        <w:rPr/>
      </w:pPr>
      <w:r>
        <w:rPr>
          <w:rFonts w:ascii="IRNazanin" w:hAnsi="IRNazanin" w:eastAsia="IRNazanin"/>
          <w:color w:val="111111"/>
          <w:sz w:val="28"/>
          <w:sz w:val="28"/>
          <w:szCs w:val="28"/>
          <w:rtl w:val="true"/>
          <w:lang w:bidi="fa-IR"/>
        </w:rPr>
        <w:t xml:space="preserve">لبعض معاصری الشیخ البهائی أرسلها إلی الشیخ البهائی،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جواباتها و وصف فیها السائل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الأعز الفاضل الکامل الفقیه النبیه الجلیل النبیل الزکی الذکی الألمعی أدام الله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اسم السائل، و هی ثلاث مسائل إحداها عن بیان إشکال فی کلام البیضاوی فی تفسیره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عَلَی الْمَلَکَیْنِ‏</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الثانیة عن إشکال فی کلام الطبرسی فی مجمع البیان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إبراهیم و الثالثة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مُبَرَّؤُنَ مِمَّا یَقُولُونَ‏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و تاریخ کتابة النسخة التی توجد فی کتب شیخنا الحجة میرزا محمد تقی الشیرازی قبل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علیها فی هذه السنة تملک مالکها و هو الشیخ یحیی بن عیسی بن محمد الأمینی النجفی، و بعدها تملک السید علی خان المدنی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منضمة إلی الأسئلة الجزائریة للشیخ صالح بن الحسن الجزائری الآتیة فیحتمل أن هذا السائل أیضا هو الجزائری</w:t>
      </w:r>
      <w:r>
        <w:rPr>
          <w:rFonts w:eastAsia="IRNazanin" w:cs="IRNazanin"/>
          <w:color w:val="111111"/>
          <w:sz w:val="28"/>
          <w:szCs w:val="28"/>
          <w:rtl w:val="true"/>
          <w:lang w:bidi="fa-IR"/>
        </w:rPr>
        <w:t>.</w:t>
      </w:r>
    </w:p>
    <w:p>
      <w:pPr>
        <w:pStyle w:val="Heading3"/>
        <w:numPr>
          <w:ilvl w:val="2"/>
          <w:numId w:val="1"/>
        </w:numPr>
        <w:rPr/>
      </w:pPr>
      <w:bookmarkStart w:id="813" w:name="__RefHeading___Toc7275411_73709187"/>
      <w:bookmarkStart w:id="814" w:name="_Toc367"/>
      <w:bookmarkEnd w:id="813"/>
      <w:r>
        <w:rPr/>
        <w:t>313</w:t>
      </w:r>
      <w:r>
        <w:rPr>
          <w:rtl w:val="true"/>
        </w:rPr>
        <w:t xml:space="preserve">- </w:t>
      </w:r>
      <w:r>
        <w:rPr>
          <w:rtl w:val="true"/>
        </w:rPr>
        <w:t>الأسئلة التنکابنیة</w:t>
      </w:r>
      <w:bookmarkEnd w:id="8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سلیمان التنکابنی سألها عن الحکیم المتأله الحاج مولی هادی بن مهدی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قصص العلماء إنها سؤالات متفرقة فی التفسیر و الکلام و الحکمة و شرح‏ </w:t>
      </w:r>
      <w:bookmarkStart w:id="815" w:name="pg11673_170433"/>
    </w:p>
    <w:p>
      <w:pPr>
        <w:pStyle w:val="BookText"/>
        <w:rPr/>
      </w:pPr>
      <w:bookmarkEnd w:id="815"/>
      <w:r>
        <w:rPr>
          <w:rFonts w:ascii="IRNazanin" w:hAnsi="IRNazanin" w:eastAsia="IRNazanin"/>
          <w:color w:val="111111"/>
          <w:sz w:val="28"/>
          <w:sz w:val="28"/>
          <w:szCs w:val="28"/>
          <w:rtl w:val="true"/>
          <w:lang w:bidi="fa-IR"/>
        </w:rPr>
        <w:t>ما أراده المولی صدر الشیرازی فی بعض کلماته</w:t>
      </w:r>
      <w:r>
        <w:rPr>
          <w:rFonts w:eastAsia="IRNazanin" w:cs="IRNazanin"/>
          <w:color w:val="111111"/>
          <w:sz w:val="28"/>
          <w:szCs w:val="28"/>
          <w:rtl w:val="true"/>
          <w:lang w:bidi="fa-IR"/>
        </w:rPr>
        <w:t>.</w:t>
      </w:r>
    </w:p>
    <w:p>
      <w:pPr>
        <w:pStyle w:val="Heading3"/>
        <w:numPr>
          <w:ilvl w:val="2"/>
          <w:numId w:val="1"/>
        </w:numPr>
        <w:rPr/>
      </w:pPr>
      <w:bookmarkStart w:id="816" w:name="__RefHeading___Toc7275413_73709187"/>
      <w:bookmarkStart w:id="817" w:name="_Toc368"/>
      <w:bookmarkEnd w:id="816"/>
      <w:r>
        <w:rPr/>
        <w:t>314</w:t>
      </w:r>
      <w:r>
        <w:rPr>
          <w:rtl w:val="true"/>
        </w:rPr>
        <w:t xml:space="preserve">- </w:t>
      </w:r>
      <w:r>
        <w:rPr>
          <w:rtl w:val="true"/>
        </w:rPr>
        <w:t>الأسئلة التوبلیة</w:t>
      </w:r>
      <w:bookmarkEnd w:id="817"/>
    </w:p>
    <w:p>
      <w:pPr>
        <w:pStyle w:val="BookText"/>
        <w:rPr/>
      </w:pPr>
      <w:r>
        <w:rPr>
          <w:rFonts w:ascii="IRNazanin" w:hAnsi="IRNazanin" w:eastAsia="IRNazanin"/>
          <w:color w:val="111111"/>
          <w:sz w:val="28"/>
          <w:sz w:val="28"/>
          <w:szCs w:val="28"/>
          <w:rtl w:val="true"/>
          <w:lang w:bidi="fa-IR"/>
        </w:rPr>
        <w:t xml:space="preserve">للشیخ عبد علی بن محمد الخطیب التوبلی البحرانی من مسائل التوحید و الکیمیاء و السلوک أرسلها إلی الشیخ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مع جواباتها فی جوامع الکلم له</w:t>
      </w:r>
      <w:r>
        <w:rPr>
          <w:rFonts w:eastAsia="IRNazanin" w:cs="IRNazanin"/>
          <w:color w:val="111111"/>
          <w:sz w:val="28"/>
          <w:szCs w:val="28"/>
          <w:rtl w:val="true"/>
          <w:lang w:bidi="fa-IR"/>
        </w:rPr>
        <w:t>.</w:t>
      </w:r>
    </w:p>
    <w:p>
      <w:pPr>
        <w:pStyle w:val="Heading3"/>
        <w:numPr>
          <w:ilvl w:val="2"/>
          <w:numId w:val="1"/>
        </w:numPr>
        <w:rPr/>
      </w:pPr>
      <w:bookmarkStart w:id="818" w:name="__RefHeading___Toc7275415_73709187"/>
      <w:bookmarkStart w:id="819" w:name="_Toc369"/>
      <w:bookmarkEnd w:id="818"/>
      <w:r>
        <w:rPr/>
        <w:t>315</w:t>
      </w:r>
      <w:r>
        <w:rPr>
          <w:rtl w:val="true"/>
        </w:rPr>
        <w:t xml:space="preserve">- </w:t>
      </w:r>
      <w:r>
        <w:rPr>
          <w:rtl w:val="true"/>
        </w:rPr>
        <w:t>الأسئلة التوحیدیة</w:t>
      </w:r>
      <w:bookmarkEnd w:id="819"/>
    </w:p>
    <w:p>
      <w:pPr>
        <w:pStyle w:val="BookText"/>
        <w:rPr/>
      </w:pPr>
      <w:r>
        <w:rPr>
          <w:rFonts w:ascii="IRNazanin" w:hAnsi="IRNazanin" w:eastAsia="IRNazanin"/>
          <w:color w:val="111111"/>
          <w:sz w:val="28"/>
          <w:sz w:val="28"/>
          <w:szCs w:val="28"/>
          <w:rtl w:val="true"/>
          <w:lang w:bidi="fa-IR"/>
        </w:rPr>
        <w:t xml:space="preserve">للفاضل محمد رحیم خان أرسلها إلی السید کاظم بن قاسم الحسینی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و هی توجد ضمن مجموعة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820" w:name="__RefHeading___Toc7275417_73709187"/>
      <w:bookmarkStart w:id="821" w:name="_Toc370"/>
      <w:bookmarkEnd w:id="820"/>
      <w:r>
        <w:rPr/>
        <w:t>316</w:t>
      </w:r>
      <w:r>
        <w:rPr>
          <w:rtl w:val="true"/>
        </w:rPr>
        <w:t xml:space="preserve">- </w:t>
      </w:r>
      <w:r>
        <w:rPr>
          <w:rtl w:val="true"/>
        </w:rPr>
        <w:t>الأسئلة الجارودیة</w:t>
      </w:r>
      <w:bookmarkEnd w:id="821"/>
    </w:p>
    <w:p>
      <w:pPr>
        <w:pStyle w:val="BookText"/>
        <w:rPr/>
      </w:pPr>
      <w:r>
        <w:rPr>
          <w:rFonts w:ascii="IRNazanin" w:hAnsi="IRNazanin" w:eastAsia="IRNazanin"/>
          <w:color w:val="111111"/>
          <w:sz w:val="28"/>
          <w:sz w:val="28"/>
          <w:szCs w:val="28"/>
          <w:rtl w:val="true"/>
          <w:lang w:bidi="fa-IR"/>
        </w:rPr>
        <w:t xml:space="preserve">للشیخ ناصر بن الشیخ محمد الجارودی الخطی المجاز من الشیخ عبد الله السماهیجی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أرسلها إلی الشیخ أحمد بن إبراهیم الدرازی البحرانی والد الشیخ یوسف صاحب اللؤلؤة قال فیها إنها سؤالات عن فروع طلاق الفدیة</w:t>
      </w:r>
      <w:r>
        <w:rPr>
          <w:rFonts w:eastAsia="IRNazanin" w:cs="IRNazanin"/>
          <w:color w:val="111111"/>
          <w:sz w:val="28"/>
          <w:szCs w:val="28"/>
          <w:rtl w:val="true"/>
          <w:lang w:bidi="fa-IR"/>
        </w:rPr>
        <w:t>.</w:t>
      </w:r>
    </w:p>
    <w:p>
      <w:pPr>
        <w:pStyle w:val="Heading3"/>
        <w:numPr>
          <w:ilvl w:val="2"/>
          <w:numId w:val="1"/>
        </w:numPr>
        <w:rPr/>
      </w:pPr>
      <w:bookmarkStart w:id="822" w:name="__RefHeading___Toc7275419_73709187"/>
      <w:bookmarkStart w:id="823" w:name="_Toc371"/>
      <w:bookmarkEnd w:id="822"/>
      <w:r>
        <w:rPr/>
        <w:t>317</w:t>
      </w:r>
      <w:r>
        <w:rPr>
          <w:rtl w:val="true"/>
        </w:rPr>
        <w:t xml:space="preserve">- </w:t>
      </w:r>
      <w:r>
        <w:rPr>
          <w:rtl w:val="true"/>
        </w:rPr>
        <w:t>الأسئلة الجبلیة</w:t>
      </w:r>
      <w:bookmarkEnd w:id="823"/>
    </w:p>
    <w:p>
      <w:pPr>
        <w:pStyle w:val="BookText"/>
        <w:rPr/>
      </w:pPr>
      <w:r>
        <w:rPr>
          <w:rFonts w:ascii="IRNazanin" w:hAnsi="IRNazanin" w:eastAsia="IRNazanin"/>
          <w:color w:val="111111"/>
          <w:sz w:val="28"/>
          <w:sz w:val="28"/>
          <w:szCs w:val="28"/>
          <w:rtl w:val="true"/>
          <w:lang w:bidi="fa-IR"/>
        </w:rPr>
        <w:t xml:space="preserve">الواردة من بروجرد للأمیر السید علی العلوی النهاوندی نزیل بروجرد أرسلها إلی السید حسین بن أبی القاسم الخوانساری المتوفی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کما ذکره حفید المجیب فی روضات الجنات</w:t>
      </w:r>
      <w:r>
        <w:rPr>
          <w:rFonts w:eastAsia="IRNazanin" w:cs="IRNazanin"/>
          <w:color w:val="111111"/>
          <w:sz w:val="28"/>
          <w:szCs w:val="28"/>
          <w:rtl w:val="true"/>
          <w:lang w:bidi="fa-IR"/>
        </w:rPr>
        <w:t>.</w:t>
      </w:r>
    </w:p>
    <w:p>
      <w:pPr>
        <w:pStyle w:val="Heading3"/>
        <w:numPr>
          <w:ilvl w:val="2"/>
          <w:numId w:val="1"/>
        </w:numPr>
        <w:rPr/>
      </w:pPr>
      <w:bookmarkStart w:id="824" w:name="__RefHeading___Toc7275421_73709187"/>
      <w:bookmarkStart w:id="825" w:name="_Toc372"/>
      <w:bookmarkEnd w:id="824"/>
      <w:r>
        <w:rPr/>
        <w:t>318</w:t>
      </w:r>
      <w:r>
        <w:rPr>
          <w:rtl w:val="true"/>
        </w:rPr>
        <w:t xml:space="preserve">- </w:t>
      </w:r>
      <w:r>
        <w:rPr>
          <w:rtl w:val="true"/>
        </w:rPr>
        <w:t>الأسئلة الجبلیة الأولی‏</w:t>
      </w:r>
      <w:bookmarkEnd w:id="825"/>
    </w:p>
    <w:p>
      <w:pPr>
        <w:pStyle w:val="BookText"/>
        <w:rPr/>
      </w:pPr>
      <w:r>
        <w:rPr>
          <w:rFonts w:ascii="IRNazanin" w:hAnsi="IRNazanin" w:eastAsia="IRNazanin"/>
          <w:color w:val="111111"/>
          <w:sz w:val="28"/>
          <w:sz w:val="28"/>
          <w:szCs w:val="28"/>
          <w:rtl w:val="true"/>
          <w:lang w:bidi="fa-IR"/>
        </w:rPr>
        <w:t xml:space="preserve">للأمیر السید علی المذکور، و هی سبعون مسألة أرسلها إلی السید عبد الله بن نور الدین الجزائری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فی جواباتها الأنوار الجلیة فی جوابات المسائل الجبلیة أول المسائل عن دخول النقص فی شهر رمضان، بعضها فارسیة کجواباتها التی فرغ منها سنة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826" w:name="__RefHeading___Toc7275423_73709187"/>
      <w:bookmarkStart w:id="827" w:name="_Toc373"/>
      <w:bookmarkEnd w:id="826"/>
      <w:r>
        <w:rPr/>
        <w:t>319</w:t>
      </w:r>
      <w:r>
        <w:rPr>
          <w:rtl w:val="true"/>
        </w:rPr>
        <w:t xml:space="preserve">- </w:t>
      </w:r>
      <w:r>
        <w:rPr>
          <w:rtl w:val="true"/>
        </w:rPr>
        <w:t>الأسئلة الجبلیة الثانیة</w:t>
      </w:r>
      <w:bookmarkEnd w:id="827"/>
    </w:p>
    <w:p>
      <w:pPr>
        <w:pStyle w:val="BookText"/>
        <w:rPr/>
      </w:pPr>
      <w:r>
        <w:rPr>
          <w:rFonts w:ascii="IRNazanin" w:hAnsi="IRNazanin" w:eastAsia="IRNazanin"/>
          <w:color w:val="111111"/>
          <w:sz w:val="28"/>
          <w:sz w:val="28"/>
          <w:szCs w:val="28"/>
          <w:rtl w:val="true"/>
          <w:lang w:bidi="fa-IR"/>
        </w:rPr>
        <w:t xml:space="preserve">أیضا للسید علی المذکور أرسلها ثانیا إلی السید عبد الله المذکور فکتب جواباتها الذخیرة الباقیة فی أجوبة المسائل الجبلیة الثانیة و هی ثلاثون مسألة متفرقة و تاریخ الفراغ عن أجوبتها سنة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Heading3"/>
        <w:numPr>
          <w:ilvl w:val="2"/>
          <w:numId w:val="1"/>
        </w:numPr>
        <w:rPr/>
      </w:pPr>
      <w:bookmarkStart w:id="828" w:name="__RefHeading___Toc7275425_73709187"/>
      <w:bookmarkStart w:id="829" w:name="_Toc374"/>
      <w:bookmarkEnd w:id="828"/>
      <w:r>
        <w:rPr/>
        <w:t>320</w:t>
      </w:r>
      <w:r>
        <w:rPr>
          <w:rtl w:val="true"/>
        </w:rPr>
        <w:t xml:space="preserve">- </w:t>
      </w:r>
      <w:r>
        <w:rPr>
          <w:rtl w:val="true"/>
        </w:rPr>
        <w:t>الأسئلة الجزائریة</w:t>
      </w:r>
      <w:bookmarkEnd w:id="8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صالح بن الحسن بن الفضل بن فیاض بن أحمد </w:t>
      </w:r>
      <w:bookmarkStart w:id="830" w:name="pg11673_170435"/>
    </w:p>
    <w:p>
      <w:pPr>
        <w:pStyle w:val="BookText"/>
        <w:rPr/>
      </w:pPr>
      <w:bookmarkEnd w:id="830"/>
      <w:r>
        <w:rPr>
          <w:rFonts w:ascii="IRNazanin" w:hAnsi="IRNazanin" w:eastAsia="IRNazanin"/>
          <w:color w:val="111111"/>
          <w:sz w:val="28"/>
          <w:sz w:val="28"/>
          <w:szCs w:val="28"/>
          <w:rtl w:val="true"/>
          <w:lang w:bidi="fa-IR"/>
        </w:rPr>
        <w:t xml:space="preserve">بن فضل العباسی البحرانی الجزائری المترجم فی الأمل بعنوان الشیخ صالح بن الحسن الجزائری، و نقلت بقیة نسبه عن خطه فی آخر التهذیب الذی قابله و صححه 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بعض أجزاء هذه النسخة من التهذیب کتبه فی سنة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ابن عم الشیخ صالح المذکور، و هو الشیخ فضل بن محمد بن فضل بن فیاض العباسی الذی هو من تلامیذ الشیخ عبد النبی بن</w:t>
      </w:r>
    </w:p>
    <w:p>
      <w:pPr>
        <w:pStyle w:val="BookText"/>
        <w:rPr/>
      </w:pPr>
      <w:r>
        <w:rPr>
          <w:rFonts w:ascii="IRNazanin" w:hAnsi="IRNazanin" w:eastAsia="IRNazanin"/>
          <w:color w:val="111111"/>
          <w:sz w:val="28"/>
          <w:sz w:val="28"/>
          <w:szCs w:val="28"/>
          <w:rtl w:val="true"/>
          <w:lang w:bidi="fa-IR"/>
        </w:rPr>
        <w:t xml:space="preserve">سعد الجزائری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 هی اثنتان و عشرون مسألة جلها فقهیة أرسلها إلی الشیخ بهاء الدین محمد بن الحسین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عنها و سادس المسائل السؤال عن مراتب الفضل بین المعصومین ع و ملخص جواب الشیخ البهائی أن النبی ص أفضل الخلائق و بعده علی أمیر المؤمنین ع و بعده الحسنان و بعدهما سائر الأئمة ع، و أما نسبة الفضل بین الأئمة التسعة فالوقوف فیها علی ساحل التوقف أولی، و تلک النسخة منضمة إلی الأسئلة التفسیریة التی مرت آنفا</w:t>
      </w:r>
      <w:r>
        <w:rPr>
          <w:rFonts w:eastAsia="IRNazanin" w:cs="IRNazanin"/>
          <w:color w:val="111111"/>
          <w:sz w:val="28"/>
          <w:szCs w:val="28"/>
          <w:rtl w:val="true"/>
          <w:lang w:bidi="fa-IR"/>
        </w:rPr>
        <w:t>.</w:t>
      </w:r>
    </w:p>
    <w:p>
      <w:pPr>
        <w:pStyle w:val="Heading3"/>
        <w:numPr>
          <w:ilvl w:val="2"/>
          <w:numId w:val="1"/>
        </w:numPr>
        <w:rPr/>
      </w:pPr>
      <w:bookmarkStart w:id="831" w:name="__RefHeading___Toc7275427_73709187"/>
      <w:bookmarkStart w:id="832" w:name="_Toc375"/>
      <w:bookmarkEnd w:id="831"/>
      <w:r>
        <w:rPr/>
        <w:t>321</w:t>
      </w:r>
      <w:r>
        <w:rPr>
          <w:rtl w:val="true"/>
        </w:rPr>
        <w:t xml:space="preserve">- </w:t>
      </w:r>
      <w:r>
        <w:rPr>
          <w:rtl w:val="true"/>
        </w:rPr>
        <w:t>الأسئلة الجیلانیة</w:t>
      </w:r>
      <w:bookmarkEnd w:id="832"/>
    </w:p>
    <w:p>
      <w:pPr>
        <w:pStyle w:val="BookText"/>
        <w:rPr/>
      </w:pPr>
      <w:r>
        <w:rPr>
          <w:rFonts w:ascii="IRNazanin" w:hAnsi="IRNazanin" w:eastAsia="IRNazanin"/>
          <w:color w:val="111111"/>
          <w:sz w:val="28"/>
          <w:sz w:val="28"/>
          <w:szCs w:val="28"/>
          <w:rtl w:val="true"/>
          <w:lang w:bidi="fa-IR"/>
        </w:rPr>
        <w:t xml:space="preserve">للمولی شمس الدین محمد الجیلانی معاصر المحقق آقا حسین الخوانساری الذی 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سألها عن أستاذه صدر الحکماء المولی صدر الدین محمد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و طبعت جواباتها مع المبدأ و المعاد له سنة </w:t>
      </w:r>
      <w:r>
        <w:rPr>
          <w:rFonts w:eastAsia="IRNazanin" w:cs="IRNazanin"/>
          <w:color w:val="111111"/>
          <w:sz w:val="28"/>
          <w:szCs w:val="28"/>
          <w:lang w:bidi="fa-IR"/>
        </w:rPr>
        <w:t>1314</w:t>
      </w:r>
    </w:p>
    <w:p>
      <w:pPr>
        <w:pStyle w:val="Heading3"/>
        <w:numPr>
          <w:ilvl w:val="2"/>
          <w:numId w:val="1"/>
        </w:numPr>
        <w:rPr/>
      </w:pPr>
      <w:bookmarkStart w:id="833" w:name="__RefHeading___Toc7275429_73709187"/>
      <w:bookmarkStart w:id="834" w:name="_Toc376"/>
      <w:bookmarkEnd w:id="833"/>
      <w:r>
        <w:rPr>
          <w:rtl w:val="true"/>
        </w:rPr>
        <w:t>الأسئلة الحاجبیة</w:t>
      </w:r>
      <w:bookmarkEnd w:id="834"/>
    </w:p>
    <w:p>
      <w:pPr>
        <w:pStyle w:val="BookText"/>
        <w:rPr/>
      </w:pPr>
      <w:r>
        <w:rPr>
          <w:rFonts w:ascii="IRNazanin" w:hAnsi="IRNazanin" w:eastAsia="IRNazanin"/>
          <w:color w:val="111111"/>
          <w:sz w:val="28"/>
          <w:sz w:val="28"/>
          <w:szCs w:val="28"/>
          <w:rtl w:val="true"/>
          <w:lang w:bidi="fa-IR"/>
        </w:rPr>
        <w:t>الواردة من الحاجب أبی اللیث بن سراج إلی الشیخ المفید، و هی إحدی و خمسون مسألة کلامیة، فأجاب عنها الشیخ المفید، و یقال لها العکبریة کما یأتی‏</w:t>
      </w:r>
    </w:p>
    <w:p>
      <w:pPr>
        <w:pStyle w:val="Heading3"/>
        <w:numPr>
          <w:ilvl w:val="2"/>
          <w:numId w:val="1"/>
        </w:numPr>
        <w:rPr/>
      </w:pPr>
      <w:bookmarkStart w:id="835" w:name="__RefHeading___Toc7275431_73709187"/>
      <w:bookmarkStart w:id="836" w:name="_Toc377"/>
      <w:bookmarkEnd w:id="835"/>
      <w:r>
        <w:rPr/>
        <w:t>322</w:t>
      </w:r>
      <w:r>
        <w:rPr>
          <w:rtl w:val="true"/>
        </w:rPr>
        <w:t xml:space="preserve">- </w:t>
      </w:r>
      <w:r>
        <w:rPr>
          <w:rtl w:val="true"/>
        </w:rPr>
        <w:t>الأسئلة الحسینیة</w:t>
      </w:r>
      <w:bookmarkEnd w:id="836"/>
    </w:p>
    <w:p>
      <w:pPr>
        <w:pStyle w:val="BookText"/>
        <w:rPr/>
      </w:pPr>
      <w:r>
        <w:rPr>
          <w:rFonts w:ascii="IRNazanin" w:hAnsi="IRNazanin" w:eastAsia="IRNazanin"/>
          <w:color w:val="111111"/>
          <w:sz w:val="28"/>
          <w:sz w:val="28"/>
          <w:szCs w:val="28"/>
          <w:rtl w:val="true"/>
          <w:lang w:bidi="fa-IR"/>
        </w:rPr>
        <w:t>للشیخ حسین بن عبد النبی و هی خمسون مسألة فقهیة سألهما من الشیخ عبد الله السماهیجی فکتب فی جواباتها الرسالة الحسینیة کما ذکره السماهیجی فی إجازته الکبیرة</w:t>
      </w:r>
    </w:p>
    <w:p>
      <w:pPr>
        <w:pStyle w:val="Heading3"/>
        <w:numPr>
          <w:ilvl w:val="2"/>
          <w:numId w:val="1"/>
        </w:numPr>
        <w:rPr/>
      </w:pPr>
      <w:bookmarkStart w:id="837" w:name="__RefHeading___Toc7275433_73709187"/>
      <w:bookmarkStart w:id="838" w:name="_Toc378"/>
      <w:bookmarkEnd w:id="837"/>
      <w:r>
        <w:rPr/>
        <w:t>323</w:t>
      </w:r>
      <w:r>
        <w:rPr>
          <w:rtl w:val="true"/>
        </w:rPr>
        <w:t xml:space="preserve">- </w:t>
      </w:r>
      <w:r>
        <w:rPr>
          <w:rtl w:val="true"/>
        </w:rPr>
        <w:t>الأسئلة الخشتیة</w:t>
      </w:r>
      <w:bookmarkEnd w:id="8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إبراهیم الخشتی أرسلها إلی المحدث الشیخ‏ </w:t>
      </w:r>
      <w:bookmarkStart w:id="839" w:name="pg11673_170436"/>
    </w:p>
    <w:p>
      <w:pPr>
        <w:pStyle w:val="BookText"/>
        <w:rPr/>
      </w:pPr>
      <w:bookmarkEnd w:id="839"/>
      <w:r>
        <w:rPr>
          <w:rFonts w:ascii="IRNazanin" w:hAnsi="IRNazanin" w:eastAsia="IRNazanin"/>
          <w:color w:val="111111"/>
          <w:sz w:val="28"/>
          <w:sz w:val="28"/>
          <w:szCs w:val="28"/>
          <w:rtl w:val="true"/>
          <w:lang w:bidi="fa-IR"/>
        </w:rPr>
        <w:t xml:space="preserve">یوسف بن أحمد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أجوبتها جوابات المسائل الخشتیة کما ذکره فی اللؤلؤة</w:t>
      </w:r>
    </w:p>
    <w:p>
      <w:pPr>
        <w:pStyle w:val="Heading3"/>
        <w:numPr>
          <w:ilvl w:val="2"/>
          <w:numId w:val="1"/>
        </w:numPr>
        <w:rPr/>
      </w:pPr>
      <w:bookmarkStart w:id="840" w:name="__RefHeading___Toc7275435_73709187"/>
      <w:bookmarkStart w:id="841" w:name="_Toc379"/>
      <w:bookmarkEnd w:id="840"/>
      <w:r>
        <w:rPr/>
        <w:t>324</w:t>
      </w:r>
      <w:r>
        <w:rPr>
          <w:rtl w:val="true"/>
        </w:rPr>
        <w:t xml:space="preserve">- </w:t>
      </w:r>
      <w:r>
        <w:rPr>
          <w:rtl w:val="true"/>
        </w:rPr>
        <w:t>الأسئلة الخلیلیة</w:t>
      </w:r>
      <w:bookmarkEnd w:id="841"/>
    </w:p>
    <w:p>
      <w:pPr>
        <w:pStyle w:val="BookText"/>
        <w:rPr/>
      </w:pPr>
      <w:r>
        <w:rPr>
          <w:rFonts w:ascii="IRNazanin" w:hAnsi="IRNazanin" w:eastAsia="IRNazanin"/>
          <w:color w:val="111111"/>
          <w:sz w:val="28"/>
          <w:sz w:val="28"/>
          <w:szCs w:val="28"/>
          <w:rtl w:val="true"/>
          <w:lang w:bidi="fa-IR"/>
        </w:rPr>
        <w:t xml:space="preserve">للمولی خلیل بن الغازی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سألها من العلامة المجلسی المولی محمد باقر بن محمد تقی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توجد مع جواباتها فی مکتبة الحاج مولی علی الخیابانی فی تبریز کما فی آخر المجلد الثالث من وقایع الأیام له‏</w:t>
      </w:r>
    </w:p>
    <w:p>
      <w:pPr>
        <w:pStyle w:val="Heading3"/>
        <w:numPr>
          <w:ilvl w:val="2"/>
          <w:numId w:val="1"/>
        </w:numPr>
        <w:rPr/>
      </w:pPr>
      <w:bookmarkStart w:id="842" w:name="__RefHeading___Toc7275437_73709187"/>
      <w:bookmarkStart w:id="843" w:name="_Toc380"/>
      <w:bookmarkEnd w:id="842"/>
      <w:r>
        <w:rPr/>
        <w:t>325</w:t>
      </w:r>
      <w:r>
        <w:rPr>
          <w:rtl w:val="true"/>
        </w:rPr>
        <w:t xml:space="preserve">- </w:t>
      </w:r>
      <w:r>
        <w:rPr>
          <w:rtl w:val="true"/>
        </w:rPr>
        <w:t>الأسئلة الدمستانیة</w:t>
      </w:r>
      <w:bookmarkEnd w:id="843"/>
    </w:p>
    <w:p>
      <w:pPr>
        <w:pStyle w:val="BookText"/>
        <w:rPr/>
      </w:pPr>
      <w:r>
        <w:rPr>
          <w:rFonts w:ascii="IRNazanin" w:hAnsi="IRNazanin" w:eastAsia="IRNazanin"/>
          <w:color w:val="111111"/>
          <w:sz w:val="28"/>
          <w:sz w:val="28"/>
          <w:szCs w:val="28"/>
          <w:rtl w:val="true"/>
          <w:lang w:bidi="fa-IR"/>
        </w:rPr>
        <w:t xml:space="preserve">للشیخ أحمد بن الحسن البحرانی الدمستانی المجیز للشیخ أحمد بن زین الدین الأحسائی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سألها من المحدث الشیخ یوسف البحرانی فکتب له جواباتها کما ذکره فی اللؤلؤة</w:t>
      </w:r>
    </w:p>
    <w:p>
      <w:pPr>
        <w:pStyle w:val="Heading3"/>
        <w:numPr>
          <w:ilvl w:val="2"/>
          <w:numId w:val="1"/>
        </w:numPr>
        <w:rPr/>
      </w:pPr>
      <w:bookmarkStart w:id="844" w:name="__RefHeading___Toc7275439_73709187"/>
      <w:bookmarkStart w:id="845" w:name="_Toc381"/>
      <w:bookmarkEnd w:id="844"/>
      <w:r>
        <w:rPr/>
        <w:t>326</w:t>
      </w:r>
      <w:r>
        <w:rPr>
          <w:rtl w:val="true"/>
        </w:rPr>
        <w:t xml:space="preserve">- </w:t>
      </w:r>
      <w:r>
        <w:rPr>
          <w:rtl w:val="true"/>
        </w:rPr>
        <w:t>الأسئلة الدهلویة</w:t>
      </w:r>
      <w:bookmarkEnd w:id="845"/>
    </w:p>
    <w:p>
      <w:pPr>
        <w:pStyle w:val="BookText"/>
        <w:rPr/>
      </w:pPr>
      <w:r>
        <w:rPr>
          <w:rFonts w:ascii="IRNazanin" w:hAnsi="IRNazanin" w:eastAsia="IRNazanin"/>
          <w:color w:val="111111"/>
          <w:sz w:val="28"/>
          <w:sz w:val="28"/>
          <w:szCs w:val="28"/>
          <w:rtl w:val="true"/>
          <w:lang w:bidi="fa-IR"/>
        </w:rPr>
        <w:t xml:space="preserve">لمیرزا حسن بن أمان الدهلوی العظیم‏آبادی، سألها من أستاذه السید کاظم بن قاسم الحسینی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جواباتها و أطری فیها السائل توجد مع الجوابات ضمن مجموعة فی کتب العلامة المولی محمد علی الخوانساری فی النجف‏</w:t>
      </w:r>
    </w:p>
    <w:p>
      <w:pPr>
        <w:pStyle w:val="Heading3"/>
        <w:numPr>
          <w:ilvl w:val="2"/>
          <w:numId w:val="1"/>
        </w:numPr>
        <w:rPr/>
      </w:pPr>
      <w:bookmarkStart w:id="846" w:name="__RefHeading___Toc7275441_73709187"/>
      <w:bookmarkStart w:id="847" w:name="_Toc382"/>
      <w:bookmarkEnd w:id="846"/>
      <w:r>
        <w:rPr/>
        <w:t>327</w:t>
      </w:r>
      <w:r>
        <w:rPr>
          <w:rtl w:val="true"/>
        </w:rPr>
        <w:t xml:space="preserve">- </w:t>
      </w:r>
      <w:r>
        <w:rPr>
          <w:rtl w:val="true"/>
        </w:rPr>
        <w:t>الأسئلة الرسیة الأولی‏</w:t>
      </w:r>
      <w:bookmarkEnd w:id="847"/>
    </w:p>
    <w:p>
      <w:pPr>
        <w:pStyle w:val="BookText"/>
        <w:rPr/>
      </w:pPr>
      <w:r>
        <w:rPr>
          <w:rFonts w:ascii="IRNazanin" w:hAnsi="IRNazanin" w:eastAsia="IRNazanin"/>
          <w:color w:val="111111"/>
          <w:sz w:val="28"/>
          <w:sz w:val="28"/>
          <w:szCs w:val="28"/>
          <w:rtl w:val="true"/>
          <w:lang w:bidi="fa-IR"/>
        </w:rPr>
        <w:t xml:space="preserve">الواردة من السید الشریف أبی الحسین المحسن بن محمد بن الناصر الحسینی الرسی الذی قال فی حقه المحقق الشیخ محمد ابن منصور بن أحمد بن إدریس الحلی الذی 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فی المضایقة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هذا السید مدققا عالما فقیها حاذقا ملزما لخصمه محتجا علیه بما لا یکاد یتفصی منه الا من کان فی درجة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ثمان و عشرون مسألة وردت منه أولا إلی السید الشریف المرتضی علم الهدی أبی القاسم علی بن الحسین الموسوی فأجاب عنها بجوابات المسائل الرسیة الأولی، و فرغ منها فی تاسع المحرم سنة </w:t>
      </w:r>
      <w:r>
        <w:rPr>
          <w:rFonts w:eastAsia="IRNazanin" w:cs="IRNazanin"/>
          <w:color w:val="111111"/>
          <w:sz w:val="28"/>
          <w:szCs w:val="28"/>
          <w:lang w:bidi="fa-IR"/>
        </w:rPr>
        <w:t>429</w:t>
      </w:r>
    </w:p>
    <w:p>
      <w:pPr>
        <w:pStyle w:val="Heading3"/>
        <w:numPr>
          <w:ilvl w:val="2"/>
          <w:numId w:val="1"/>
        </w:numPr>
        <w:rPr/>
      </w:pPr>
      <w:bookmarkStart w:id="848" w:name="__RefHeading___Toc7275443_73709187"/>
      <w:bookmarkStart w:id="849" w:name="_Toc383"/>
      <w:bookmarkEnd w:id="848"/>
      <w:r>
        <w:rPr/>
        <w:t>328</w:t>
      </w:r>
      <w:r>
        <w:rPr>
          <w:rtl w:val="true"/>
        </w:rPr>
        <w:t xml:space="preserve">- </w:t>
      </w:r>
      <w:r>
        <w:rPr>
          <w:rtl w:val="true"/>
        </w:rPr>
        <w:t>الأسئلة الرسیة الثانیة</w:t>
      </w:r>
      <w:bookmarkEnd w:id="8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من الشریف الرسی إلی الشریف المرتضی فأجاب عنها و هی خمس مسائل مختصرة کلتاهما موجودتان عندی” صاحب الذریعة” </w:t>
      </w:r>
      <w:bookmarkStart w:id="850" w:name="pg11673_170438"/>
    </w:p>
    <w:p>
      <w:pPr>
        <w:pStyle w:val="Heading3"/>
        <w:numPr>
          <w:ilvl w:val="2"/>
          <w:numId w:val="1"/>
        </w:numPr>
        <w:rPr/>
      </w:pPr>
      <w:bookmarkStart w:id="851" w:name="__RefHeading___Toc7275445_73709187"/>
      <w:bookmarkStart w:id="852" w:name="_Toc384"/>
      <w:bookmarkEnd w:id="850"/>
      <w:bookmarkEnd w:id="851"/>
      <w:r>
        <w:rPr/>
        <w:t>329</w:t>
      </w:r>
      <w:r>
        <w:rPr>
          <w:rtl w:val="true"/>
        </w:rPr>
        <w:t xml:space="preserve">- </w:t>
      </w:r>
      <w:r>
        <w:rPr>
          <w:rtl w:val="true"/>
        </w:rPr>
        <w:t>أسئلة السید رکن الدین‏</w:t>
      </w:r>
      <w:bookmarkEnd w:id="852"/>
    </w:p>
    <w:p>
      <w:pPr>
        <w:pStyle w:val="BookText"/>
        <w:rPr/>
      </w:pPr>
      <w:r>
        <w:rPr>
          <w:rFonts w:ascii="IRNazanin" w:hAnsi="IRNazanin" w:eastAsia="IRNazanin"/>
          <w:color w:val="111111"/>
          <w:sz w:val="28"/>
          <w:sz w:val="28"/>
          <w:szCs w:val="28"/>
          <w:rtl w:val="true"/>
          <w:lang w:bidi="fa-IR"/>
        </w:rPr>
        <w:t xml:space="preserve">هو أبو الفضائل الحسن بن محمد بن شرف شاه العلوی الأسترآبادی نزیل الموصل المتوفی حدود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عشرون مسألة، حکمیة و منطقیة سألها من أستاذه المحقق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کتب هو جواباتها رأیت نسخه منها ضمن مجموعة فی الخزانة الغرویة، و تلک المجموعة کلها بخط الشیخ کمال الدین عبد الرحمن بن محمد ابن العتائقی الحلی کتبها فی الغری سنة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و نسخه منضمة إلی رسالة نفس الأمر للمحقق الطوسی بالمکتبة الحسینیة من موقوفات الحاج علی محمد الأصفهانی النجف‏آبادی، و نسخه فی مکتبة راغب پاشا بإسلامبول کما فی فهرسها</w:t>
      </w:r>
    </w:p>
    <w:p>
      <w:pPr>
        <w:pStyle w:val="Heading3"/>
        <w:numPr>
          <w:ilvl w:val="2"/>
          <w:numId w:val="1"/>
        </w:numPr>
        <w:rPr/>
      </w:pPr>
      <w:bookmarkStart w:id="853" w:name="__RefHeading___Toc7275447_73709187"/>
      <w:bookmarkStart w:id="854" w:name="_Toc385"/>
      <w:bookmarkEnd w:id="853"/>
      <w:r>
        <w:rPr/>
        <w:t>330</w:t>
      </w:r>
      <w:r>
        <w:rPr>
          <w:rtl w:val="true"/>
        </w:rPr>
        <w:t xml:space="preserve">- </w:t>
      </w:r>
      <w:r>
        <w:rPr>
          <w:rtl w:val="true"/>
        </w:rPr>
        <w:t>الأسئلة السرویة</w:t>
      </w:r>
      <w:bookmarkEnd w:id="854"/>
    </w:p>
    <w:p>
      <w:pPr>
        <w:pStyle w:val="BookText"/>
        <w:rPr/>
      </w:pPr>
      <w:r>
        <w:rPr>
          <w:rFonts w:ascii="IRNazanin" w:hAnsi="IRNazanin" w:eastAsia="IRNazanin"/>
          <w:color w:val="111111"/>
          <w:sz w:val="28"/>
          <w:sz w:val="28"/>
          <w:szCs w:val="28"/>
          <w:rtl w:val="true"/>
          <w:lang w:bidi="fa-IR"/>
        </w:rPr>
        <w:t xml:space="preserve">الواردة من السید الفاضل الشریف بساریة إلی الشیخ المفید أبی عبد الله محمد بن محمد بن النعمان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فأجاب عنها المفید بکتاب عبر عنه النجاشی بالمسألة الموضحة، و یأتی بعنوان جوابات المسائل السرویة فیها مسألة تزویج عثمان و الرجعة و عالم الذر، و فیها أن مجموع ما هو بین الدفتین المنتشر فی أقطار العالم جمیعه کلام الله تعالی المنزل إلی النبی ص و لیس فیما بنیهما شی‏ء من کلام البشر بالضرورة من دین الإسلام، و المسألة الحادیة عشرة فی العفو عن أصحاب الکبائر و إخراجهم من النار توجد نسخه من الجوابات بخط الشیخ شرف الدین علی المازندرانی کتابتها حدود سنة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فی مکتبة الشیخ هادی آل کاشف الغطاء فی النجف و أخری فی مکتبة راجه السید محمد مهدی فی نواحی فیض‏آباد</w:t>
      </w:r>
    </w:p>
    <w:p>
      <w:pPr>
        <w:pStyle w:val="Heading3"/>
        <w:numPr>
          <w:ilvl w:val="2"/>
          <w:numId w:val="1"/>
        </w:numPr>
        <w:rPr/>
      </w:pPr>
      <w:bookmarkStart w:id="855" w:name="__RefHeading___Toc7275449_73709187"/>
      <w:bookmarkStart w:id="856" w:name="_Toc386"/>
      <w:bookmarkEnd w:id="855"/>
      <w:r>
        <w:rPr/>
        <w:t>331</w:t>
      </w:r>
      <w:r>
        <w:rPr>
          <w:rtl w:val="true"/>
        </w:rPr>
        <w:t xml:space="preserve">- </w:t>
      </w:r>
      <w:r>
        <w:rPr>
          <w:rtl w:val="true"/>
        </w:rPr>
        <w:t>الأسئلة السلاریة</w:t>
      </w:r>
      <w:bookmarkEnd w:id="85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یعلی حمزة الملقب بسالار، و یقال له سلار بن عبد العزیز الدیلمی المتوفی بعد الظهر من یوم السبت السادس من شهر رمضان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دفن فی خسرو شاه من قری تبریز کما </w:t>
      </w:r>
      <w:bookmarkStart w:id="857" w:name="pg11673_170440"/>
    </w:p>
    <w:p>
      <w:pPr>
        <w:pStyle w:val="BookText"/>
        <w:rPr/>
      </w:pPr>
      <w:bookmarkEnd w:id="857"/>
      <w:r>
        <w:rPr>
          <w:rFonts w:ascii="IRNazanin" w:hAnsi="IRNazanin" w:eastAsia="IRNazanin"/>
          <w:color w:val="111111"/>
          <w:sz w:val="28"/>
          <w:sz w:val="28"/>
          <w:szCs w:val="28"/>
          <w:rtl w:val="true"/>
          <w:lang w:bidi="fa-IR"/>
        </w:rPr>
        <w:t xml:space="preserve">ذکره الساوجی فی نظام الأقوال، و المولی حشری فی تذکره الأولیاء سألها من أستاذه السید الشریف المرتضی علم الهدی الذی 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 غسله هذا التلمیذ و جمع آخر و کتب السید جواباتها کما یأتی، أول الأسئلة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تعالی علی الخلق بدوام سیدنا الشریف السید الأجل المرتضی علم الهدی أطال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فمن کان له سبیل إلی إلقاء ما یعرض له و یختلج فی صدره من الشبه إلی الخاطر الشریف و استمداد الهدی من جهته فلا معنی لإقامته علی ظلمتها و الغایة اقتباس نور الله سبحانه لیقف علی الطریق النهج و السبیل الواضح و الصراط المستقیم، و الخادم و إن کان متمکنا من إیراد ذلک فی المجلس الأشرف و أخذ الجواب عنه علی ما جرت به عادته فإنه سائل الإنعام بالوقوف علی هذه المسائل و إیضاح ما أشکل منها لیعم النفع بها فیحصل بذلک المبتغی بمجموعة من الوقوف علی الحق و عموم النفع للمؤمنین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نسخه تاریخ کتابتها </w:t>
      </w:r>
      <w:r>
        <w:rPr>
          <w:rFonts w:eastAsia="IRNazanin" w:cs="IRNazanin"/>
          <w:color w:val="111111"/>
          <w:sz w:val="28"/>
          <w:szCs w:val="28"/>
          <w:lang w:bidi="fa-IR"/>
        </w:rPr>
        <w:t>676</w:t>
      </w:r>
    </w:p>
    <w:p>
      <w:pPr>
        <w:pStyle w:val="Heading3"/>
        <w:numPr>
          <w:ilvl w:val="2"/>
          <w:numId w:val="1"/>
        </w:numPr>
        <w:rPr/>
      </w:pPr>
      <w:bookmarkStart w:id="858" w:name="__RefHeading___Toc7275451_73709187"/>
      <w:bookmarkStart w:id="859" w:name="_Toc387"/>
      <w:bookmarkEnd w:id="858"/>
      <w:r>
        <w:rPr/>
        <w:t>332</w:t>
      </w:r>
      <w:r>
        <w:rPr>
          <w:rtl w:val="true"/>
        </w:rPr>
        <w:t xml:space="preserve">- </w:t>
      </w:r>
      <w:r>
        <w:rPr>
          <w:rtl w:val="true"/>
        </w:rPr>
        <w:t>الأسئلة السلطانیة</w:t>
      </w:r>
      <w:bookmarkEnd w:id="859"/>
    </w:p>
    <w:p>
      <w:pPr>
        <w:pStyle w:val="BookText"/>
        <w:rPr/>
      </w:pPr>
      <w:r>
        <w:rPr>
          <w:rFonts w:ascii="IRNazanin" w:hAnsi="IRNazanin" w:eastAsia="IRNazanin"/>
          <w:color w:val="111111"/>
          <w:sz w:val="28"/>
          <w:sz w:val="28"/>
          <w:szCs w:val="28"/>
          <w:rtl w:val="true"/>
          <w:lang w:bidi="fa-IR"/>
        </w:rPr>
        <w:t>ثلاث مسائل، سألها السلطان من السید المرتضی علم الهدی فأجاب عنها، و عبر النجاشی عنها بالتبانیات فلعل السائل کان سلطان تبان کما مر فی الأسئلة التبانیات‏</w:t>
      </w:r>
    </w:p>
    <w:p>
      <w:pPr>
        <w:pStyle w:val="Heading3"/>
        <w:numPr>
          <w:ilvl w:val="2"/>
          <w:numId w:val="1"/>
        </w:numPr>
        <w:rPr/>
      </w:pPr>
      <w:bookmarkStart w:id="860" w:name="__RefHeading___Toc7275453_73709187"/>
      <w:bookmarkStart w:id="861" w:name="_Toc388"/>
      <w:bookmarkEnd w:id="860"/>
      <w:r>
        <w:rPr/>
        <w:t>333</w:t>
      </w:r>
      <w:r>
        <w:rPr>
          <w:rtl w:val="true"/>
        </w:rPr>
        <w:t xml:space="preserve">- </w:t>
      </w:r>
      <w:r>
        <w:rPr>
          <w:rtl w:val="true"/>
        </w:rPr>
        <w:t>الأسئلة السلطانیة</w:t>
      </w:r>
      <w:bookmarkEnd w:id="861"/>
    </w:p>
    <w:p>
      <w:pPr>
        <w:pStyle w:val="BookText"/>
        <w:rPr/>
      </w:pPr>
      <w:r>
        <w:rPr>
          <w:rFonts w:ascii="IRNazanin" w:hAnsi="IRNazanin" w:eastAsia="IRNazanin"/>
          <w:color w:val="111111"/>
          <w:sz w:val="28"/>
          <w:sz w:val="28"/>
          <w:szCs w:val="28"/>
          <w:rtl w:val="true"/>
          <w:lang w:bidi="fa-IR"/>
        </w:rPr>
        <w:t xml:space="preserve">تقرب من مائتی مسألة لشاه سلطان حسین الصفوی المتوفی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سألها عن المحقق جمال الدین محمد الخوانساری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بالفارسیة و هی مسائل فقهیة من أبواب متفرقة، توجد ضمن مجموعة من رسائل آقا جمال المذکور فی مکتبة سیدنا الحسن صدر الدین و تاریخ کتابة بعض تلک الرسائل سنة </w:t>
      </w:r>
      <w:r>
        <w:rPr>
          <w:rFonts w:eastAsia="IRNazanin" w:cs="IRNazanin"/>
          <w:color w:val="111111"/>
          <w:sz w:val="28"/>
          <w:szCs w:val="28"/>
          <w:lang w:bidi="fa-IR"/>
        </w:rPr>
        <w:t>1121</w:t>
      </w:r>
    </w:p>
    <w:p>
      <w:pPr>
        <w:pStyle w:val="Heading3"/>
        <w:numPr>
          <w:ilvl w:val="2"/>
          <w:numId w:val="1"/>
        </w:numPr>
        <w:rPr/>
      </w:pPr>
      <w:bookmarkStart w:id="862" w:name="__RefHeading___Toc7275455_73709187"/>
      <w:bookmarkStart w:id="863" w:name="_Toc389"/>
      <w:bookmarkEnd w:id="862"/>
      <w:r>
        <w:rPr/>
        <w:t>334</w:t>
      </w:r>
      <w:r>
        <w:rPr>
          <w:rtl w:val="true"/>
        </w:rPr>
        <w:t xml:space="preserve">- </w:t>
      </w:r>
      <w:r>
        <w:rPr>
          <w:rtl w:val="true"/>
        </w:rPr>
        <w:t>الأسئلة السلطانیة</w:t>
      </w:r>
      <w:bookmarkEnd w:id="8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للسلطان شاه عباس الصفوی المتوفی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خمس عشر مسألة فارسیة سألها من الشیخ بهاء الدین محمد بن‏ </w:t>
      </w:r>
      <w:bookmarkStart w:id="864" w:name="pg11673_170442"/>
    </w:p>
    <w:p>
      <w:pPr>
        <w:pStyle w:val="BookText"/>
        <w:rPr/>
      </w:pPr>
      <w:bookmarkEnd w:id="864"/>
      <w:r>
        <w:rPr>
          <w:rFonts w:ascii="IRNazanin" w:hAnsi="IRNazanin" w:eastAsia="IRNazanin"/>
          <w:color w:val="111111"/>
          <w:sz w:val="28"/>
          <w:sz w:val="28"/>
          <w:szCs w:val="28"/>
          <w:rtl w:val="true"/>
          <w:lang w:bidi="fa-IR"/>
        </w:rPr>
        <w:t xml:space="preserve">الحسین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عنها بالفارسیة توجد ضمن مجموعة فی خزانة کتب سیدنا الحسن صدر الدین‏</w:t>
      </w:r>
    </w:p>
    <w:p>
      <w:pPr>
        <w:pStyle w:val="Heading3"/>
        <w:numPr>
          <w:ilvl w:val="2"/>
          <w:numId w:val="1"/>
        </w:numPr>
        <w:rPr/>
      </w:pPr>
      <w:bookmarkStart w:id="865" w:name="__RefHeading___Toc7275457_73709187"/>
      <w:bookmarkStart w:id="866" w:name="_Toc390"/>
      <w:bookmarkEnd w:id="865"/>
      <w:r>
        <w:rPr/>
        <w:t>335</w:t>
      </w:r>
      <w:r>
        <w:rPr>
          <w:rtl w:val="true"/>
        </w:rPr>
        <w:t xml:space="preserve">- </w:t>
      </w:r>
      <w:r>
        <w:rPr>
          <w:rtl w:val="true"/>
        </w:rPr>
        <w:t>الأسئلة السلطانیة</w:t>
      </w:r>
      <w:bookmarkEnd w:id="866"/>
    </w:p>
    <w:p>
      <w:pPr>
        <w:pStyle w:val="BookText"/>
        <w:rPr/>
      </w:pPr>
      <w:r>
        <w:rPr>
          <w:rFonts w:ascii="IRNazanin" w:hAnsi="IRNazanin" w:eastAsia="IRNazanin"/>
          <w:color w:val="111111"/>
          <w:sz w:val="28"/>
          <w:sz w:val="28"/>
          <w:szCs w:val="28"/>
          <w:rtl w:val="true"/>
          <w:lang w:bidi="fa-IR"/>
        </w:rPr>
        <w:t xml:space="preserve">للسلطان فتح علی شاه قاجار سؤالات فارسیة عن بعض المسائل الکلامیة و الاعتقادیة مثل حقیقة الروح و غیرها، سألها من الشیخ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فأجاب عنها فی أوائل شهر رمضان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المکتبة الحسینیة فی النجف و أخری فی بقایا مکتبة الشیخ عبد الحسین الطهرانی فی کربلاء و هی بخط العبد الأثیم محمد إبراهیم بن الحاج عبد المجید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w:t>
      </w:r>
    </w:p>
    <w:p>
      <w:pPr>
        <w:pStyle w:val="Heading3"/>
        <w:numPr>
          <w:ilvl w:val="2"/>
          <w:numId w:val="1"/>
        </w:numPr>
        <w:rPr/>
      </w:pPr>
      <w:bookmarkStart w:id="867" w:name="__RefHeading___Toc7275459_73709187"/>
      <w:bookmarkStart w:id="868" w:name="_Toc391"/>
      <w:bookmarkEnd w:id="867"/>
      <w:r>
        <w:rPr/>
        <w:t>336</w:t>
      </w:r>
      <w:r>
        <w:rPr>
          <w:rtl w:val="true"/>
        </w:rPr>
        <w:t xml:space="preserve">- </w:t>
      </w:r>
      <w:r>
        <w:rPr>
          <w:rtl w:val="true"/>
        </w:rPr>
        <w:t>الأسئلة السلطانیة</w:t>
      </w:r>
      <w:bookmarkEnd w:id="868"/>
    </w:p>
    <w:p>
      <w:pPr>
        <w:pStyle w:val="BookText"/>
        <w:rPr/>
      </w:pPr>
      <w:r>
        <w:rPr>
          <w:rFonts w:ascii="IRNazanin" w:hAnsi="IRNazanin" w:eastAsia="IRNazanin"/>
          <w:color w:val="111111"/>
          <w:sz w:val="28"/>
          <w:sz w:val="28"/>
          <w:szCs w:val="28"/>
          <w:rtl w:val="true"/>
          <w:lang w:bidi="fa-IR"/>
        </w:rPr>
        <w:t xml:space="preserve">للسلطان آقا محمد خان قاجار المعروف بخواجه المتوفی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حکمیة کلامیة سألها من الحکیم الربانی المولی علی النوری الأصفهانی المتوفی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أولها السؤال عن حقیقة الروح، رأیت نسخه کتابتها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أبی القاسم الخوئی فی النجف</w:t>
      </w:r>
      <w:r>
        <w:rPr>
          <w:rFonts w:eastAsia="IRNazanin" w:cs="IRNazanin"/>
          <w:color w:val="111111"/>
          <w:sz w:val="28"/>
          <w:szCs w:val="28"/>
          <w:rtl w:val="true"/>
          <w:lang w:bidi="fa-IR"/>
        </w:rPr>
        <w:t>.</w:t>
      </w:r>
    </w:p>
    <w:p>
      <w:pPr>
        <w:pStyle w:val="Heading3"/>
        <w:numPr>
          <w:ilvl w:val="2"/>
          <w:numId w:val="1"/>
        </w:numPr>
        <w:rPr/>
      </w:pPr>
      <w:bookmarkStart w:id="869" w:name="__RefHeading___Toc7275461_73709187"/>
      <w:bookmarkStart w:id="870" w:name="_Toc392"/>
      <w:bookmarkEnd w:id="869"/>
      <w:r>
        <w:rPr/>
        <w:t>337</w:t>
      </w:r>
      <w:r>
        <w:rPr>
          <w:rtl w:val="true"/>
        </w:rPr>
        <w:t xml:space="preserve">- </w:t>
      </w:r>
      <w:r>
        <w:rPr>
          <w:rtl w:val="true"/>
        </w:rPr>
        <w:t>الأسئلة السلطانیة</w:t>
      </w:r>
      <w:bookmarkEnd w:id="8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للسلطان نظام شاه فارسیة فی المسائل الحکمیة و الکلامیة سألها من السید شاه فتح الله بن حبیب الله الحسینی صاحب التصانیف التی توجد جملة منها فی مجموعة من رسائله عند الفاضل الشیخ صالح بن الشیخ هادی الجزائری و سبط السید محمد الهندی النجفی و فیها جوابات هذه الأسئلة، و قد فرغ من بعض تلک الرسائل سنة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المجموعة سنة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انقراض ملک النظام شاهیة فی أحمدنگر من بلاد الهند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فرشته و کانت عدة ملوکهم تبلغ العشرة، و المظنون أن سائل هذه الأسئلة هو السلطان مرتضی نظام شاه بن الحسین نظام شاه الشهیر بدیوا ملک أربعا و عشرین سنة و کان مروجا للاثنی عشریة قتل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w:t>
      </w:r>
      <w:bookmarkStart w:id="871" w:name="pg11673_170444"/>
    </w:p>
    <w:p>
      <w:pPr>
        <w:pStyle w:val="BookText"/>
        <w:rPr/>
      </w:pPr>
      <w:bookmarkEnd w:id="871"/>
      <w:r>
        <w:rPr>
          <w:rFonts w:ascii="IRNazanin" w:hAnsi="IRNazanin" w:eastAsia="IRNazanin"/>
          <w:color w:val="111111"/>
          <w:sz w:val="28"/>
          <w:sz w:val="28"/>
          <w:szCs w:val="28"/>
          <w:rtl w:val="true"/>
          <w:lang w:bidi="fa-IR"/>
        </w:rPr>
        <w:t>إلی الحائر الشریف الحسینی علی مشرفة السلام</w:t>
      </w:r>
      <w:r>
        <w:rPr>
          <w:rFonts w:eastAsia="IRNazanin" w:cs="IRNazanin"/>
          <w:color w:val="111111"/>
          <w:sz w:val="28"/>
          <w:szCs w:val="28"/>
          <w:rtl w:val="true"/>
          <w:lang w:bidi="fa-IR"/>
        </w:rPr>
        <w:t>.</w:t>
      </w:r>
    </w:p>
    <w:p>
      <w:pPr>
        <w:pStyle w:val="Heading3"/>
        <w:numPr>
          <w:ilvl w:val="2"/>
          <w:numId w:val="1"/>
        </w:numPr>
        <w:rPr/>
      </w:pPr>
      <w:bookmarkStart w:id="872" w:name="__RefHeading___Toc7275463_73709187"/>
      <w:bookmarkStart w:id="873" w:name="_Toc393"/>
      <w:bookmarkEnd w:id="872"/>
      <w:r>
        <w:rPr/>
        <w:t>338</w:t>
      </w:r>
      <w:r>
        <w:rPr>
          <w:rtl w:val="true"/>
        </w:rPr>
        <w:t xml:space="preserve">- </w:t>
      </w:r>
      <w:r>
        <w:rPr>
          <w:rtl w:val="true"/>
        </w:rPr>
        <w:t>الأسئلة السماکیة</w:t>
      </w:r>
      <w:bookmarkEnd w:id="873"/>
    </w:p>
    <w:p>
      <w:pPr>
        <w:pStyle w:val="BookText"/>
        <w:rPr/>
      </w:pPr>
      <w:r>
        <w:rPr>
          <w:rFonts w:ascii="IRNazanin" w:hAnsi="IRNazanin" w:eastAsia="IRNazanin"/>
          <w:color w:val="111111"/>
          <w:sz w:val="28"/>
          <w:sz w:val="28"/>
          <w:szCs w:val="28"/>
          <w:rtl w:val="true"/>
          <w:lang w:bidi="fa-IR"/>
        </w:rPr>
        <w:t xml:space="preserve">للسید فخر الدین السماکی و هی ثلاث مسائل مع فروعها، الوسخ تحت الظفر المتنجس بالمنی و الجلد المبان عن الحی و حد شعور المریض فی الوصیة، أرسلها إلی الشیخ زین الدین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مع جوابات الشهید توجد فی الخزانة الرضویة تاریخ کتابتها سنة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بخط أبی المعالی بن أبی الفتوح بن فتحی الکانوی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 الشیخ أحمد السبیعی مکتوب علیها بخط آخر إنها للسید شرف الدین السماکی لکن مکتوب علی نسخ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نسخه ضمن مجموعة من رسائل الشهید فی مکتبة الشیخ میرزا محمد الطهرانی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الأسئلة للسید فخر الدین المعاصر للشهید الثانی و تسمی جوابات الشهید عنها بجوابات المسائل الفخریة، قال الشهید فی أول جواباته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فقد وصلت رسالتک أیها الجلیل الفاضل العالم العامل خلاصة الأبرار و زبدة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فخر الدین هذا کان من تلامیذ غیاث الدین منصور الذی 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فخر الدین محمد بن الحسین الحسینی و له تصانیف کثیرة فی المعقول مکتوب علی جملة منها أنه السماکی و منها هذه الأسئلة و علی کل فهو مقدم علی الأمیر فخر الدین السماکی الذی کان کثیر البحث مع المحقق الداماد الذی توفی سنة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Heading3"/>
        <w:numPr>
          <w:ilvl w:val="2"/>
          <w:numId w:val="1"/>
        </w:numPr>
        <w:rPr/>
      </w:pPr>
      <w:bookmarkStart w:id="874" w:name="__RefHeading___Toc7275465_73709187"/>
      <w:bookmarkStart w:id="875" w:name="_Toc394"/>
      <w:bookmarkEnd w:id="874"/>
      <w:r>
        <w:rPr/>
        <w:t>339</w:t>
      </w:r>
      <w:r>
        <w:rPr>
          <w:rtl w:val="true"/>
        </w:rPr>
        <w:t xml:space="preserve">- </w:t>
      </w:r>
      <w:r>
        <w:rPr>
          <w:rtl w:val="true"/>
        </w:rPr>
        <w:t>الأسئلة السمیعیة</w:t>
      </w:r>
      <w:bookmarkEnd w:id="875"/>
    </w:p>
    <w:p>
      <w:pPr>
        <w:pStyle w:val="BookText"/>
        <w:rPr/>
      </w:pPr>
      <w:r>
        <w:rPr>
          <w:rFonts w:ascii="IRNazanin" w:hAnsi="IRNazanin" w:eastAsia="IRNazanin"/>
          <w:color w:val="111111"/>
          <w:sz w:val="28"/>
          <w:sz w:val="28"/>
          <w:szCs w:val="28"/>
          <w:rtl w:val="true"/>
          <w:lang w:bidi="fa-IR"/>
        </w:rPr>
        <w:t xml:space="preserve">للمولوی محمد سمیع الصوفی، سألها من السید دلدار علی بن محمد معین النقوی الکهنوی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عد فی نجوم السماء من تصانیف السید دلدار علی جوابه له</w:t>
      </w:r>
      <w:r>
        <w:rPr>
          <w:rFonts w:eastAsia="IRNazanin" w:cs="IRNazanin"/>
          <w:color w:val="111111"/>
          <w:sz w:val="28"/>
          <w:szCs w:val="28"/>
          <w:rtl w:val="true"/>
          <w:lang w:bidi="fa-IR"/>
        </w:rPr>
        <w:t>.</w:t>
      </w:r>
    </w:p>
    <w:p>
      <w:pPr>
        <w:pStyle w:val="Heading3"/>
        <w:numPr>
          <w:ilvl w:val="2"/>
          <w:numId w:val="1"/>
        </w:numPr>
        <w:rPr/>
      </w:pPr>
      <w:bookmarkStart w:id="876" w:name="__RefHeading___Toc7275467_73709187"/>
      <w:bookmarkStart w:id="877" w:name="_Toc395"/>
      <w:bookmarkEnd w:id="876"/>
      <w:r>
        <w:rPr/>
        <w:t>340</w:t>
      </w:r>
      <w:r>
        <w:rPr>
          <w:rtl w:val="true"/>
        </w:rPr>
        <w:t xml:space="preserve">- </w:t>
      </w:r>
      <w:r>
        <w:rPr>
          <w:rtl w:val="true"/>
        </w:rPr>
        <w:t>الأسئلة السیوریة</w:t>
      </w:r>
      <w:bookmarkEnd w:id="8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یوسف بن علی بن مظفر السیوری البحرانی أرسلها إلی المحدث الشیخ یوسف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جواباتها، کما ذکر فی اللؤلؤة المؤلفة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bookmarkStart w:id="878" w:name="pg11673_170446"/>
    </w:p>
    <w:p>
      <w:pPr>
        <w:pStyle w:val="Heading3"/>
        <w:numPr>
          <w:ilvl w:val="2"/>
          <w:numId w:val="1"/>
        </w:numPr>
        <w:rPr/>
      </w:pPr>
      <w:bookmarkStart w:id="879" w:name="__RefHeading___Toc7275469_73709187"/>
      <w:bookmarkStart w:id="880" w:name="_Toc396"/>
      <w:bookmarkEnd w:id="878"/>
      <w:bookmarkEnd w:id="879"/>
      <w:r>
        <w:rPr/>
        <w:t>341</w:t>
      </w:r>
      <w:r>
        <w:rPr>
          <w:rtl w:val="true"/>
        </w:rPr>
        <w:t xml:space="preserve">- </w:t>
      </w:r>
      <w:r>
        <w:rPr>
          <w:rtl w:val="true"/>
        </w:rPr>
        <w:t>الأسئلة الشاخوریة</w:t>
      </w:r>
      <w:bookmarkEnd w:id="880"/>
    </w:p>
    <w:p>
      <w:pPr>
        <w:pStyle w:val="BookText"/>
        <w:rPr/>
      </w:pPr>
      <w:r>
        <w:rPr>
          <w:rFonts w:ascii="IRNazanin" w:hAnsi="IRNazanin" w:eastAsia="IRNazanin"/>
          <w:color w:val="111111"/>
          <w:sz w:val="28"/>
          <w:sz w:val="28"/>
          <w:szCs w:val="28"/>
          <w:rtl w:val="true"/>
          <w:lang w:bidi="fa-IR"/>
        </w:rPr>
        <w:t>الواردة من السید عبد الله بن الحسین الشاخوری، سألها من الشیخ یوسف البحرانی المذکور فکتب جواباتها کما ذکره فی اللؤلؤة</w:t>
      </w:r>
      <w:r>
        <w:rPr>
          <w:rFonts w:eastAsia="IRNazanin" w:cs="IRNazanin"/>
          <w:color w:val="111111"/>
          <w:sz w:val="28"/>
          <w:szCs w:val="28"/>
          <w:rtl w:val="true"/>
          <w:lang w:bidi="fa-IR"/>
        </w:rPr>
        <w:t>.</w:t>
      </w:r>
    </w:p>
    <w:p>
      <w:pPr>
        <w:pStyle w:val="Heading3"/>
        <w:numPr>
          <w:ilvl w:val="2"/>
          <w:numId w:val="1"/>
        </w:numPr>
        <w:rPr/>
      </w:pPr>
      <w:bookmarkStart w:id="881" w:name="__RefHeading___Toc7275471_73709187"/>
      <w:bookmarkStart w:id="882" w:name="_Toc397"/>
      <w:bookmarkEnd w:id="881"/>
      <w:r>
        <w:rPr/>
        <w:t>342</w:t>
      </w:r>
      <w:r>
        <w:rPr>
          <w:rtl w:val="true"/>
        </w:rPr>
        <w:t xml:space="preserve">- </w:t>
      </w:r>
      <w:r>
        <w:rPr>
          <w:rtl w:val="true"/>
        </w:rPr>
        <w:t>الأسئلة الشبریة</w:t>
      </w:r>
      <w:bookmarkEnd w:id="882"/>
    </w:p>
    <w:p>
      <w:pPr>
        <w:pStyle w:val="BookText"/>
        <w:rPr/>
      </w:pPr>
      <w:r>
        <w:rPr>
          <w:rFonts w:ascii="IRNazanin" w:hAnsi="IRNazanin" w:eastAsia="IRNazanin"/>
          <w:color w:val="111111"/>
          <w:sz w:val="28"/>
          <w:sz w:val="28"/>
          <w:szCs w:val="28"/>
          <w:rtl w:val="true"/>
          <w:lang w:bidi="fa-IR"/>
        </w:rPr>
        <w:t xml:space="preserve">للسید شبر بن السید علی بن مشعل الستری البحرانی المتوفی قرب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أربع مسائل من أصول الفقه سألها من الشیخ صالح بن طعان الستری لکنه توفی قبل الجواب فأجاب عنها ولده الشیخ أحمد بن صالح آل طعان القطیفی البحرانی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سمن جواباتها الدرر الفکریة فی أجوبة المسائل الشبریة فی ثلاثة آلاف بیت کما حکاه ولده الشیخ صالح بن أحمد المذکور الذی توفی سنة </w:t>
      </w:r>
      <w:r>
        <w:rPr>
          <w:rFonts w:eastAsia="IRNazanin" w:cs="IRNazanin"/>
          <w:color w:val="111111"/>
          <w:sz w:val="28"/>
          <w:szCs w:val="28"/>
          <w:lang w:bidi="fa-IR"/>
        </w:rPr>
        <w:t>1333</w:t>
      </w:r>
    </w:p>
    <w:p>
      <w:pPr>
        <w:pStyle w:val="Heading3"/>
        <w:numPr>
          <w:ilvl w:val="2"/>
          <w:numId w:val="1"/>
        </w:numPr>
        <w:rPr/>
      </w:pPr>
      <w:bookmarkStart w:id="883" w:name="__RefHeading___Toc7275473_73709187"/>
      <w:bookmarkStart w:id="884" w:name="_Toc398"/>
      <w:bookmarkEnd w:id="883"/>
      <w:r>
        <w:rPr/>
        <w:t>343</w:t>
      </w:r>
      <w:r>
        <w:rPr>
          <w:rtl w:val="true"/>
        </w:rPr>
        <w:t xml:space="preserve">- </w:t>
      </w:r>
      <w:r>
        <w:rPr>
          <w:rtl w:val="true"/>
        </w:rPr>
        <w:t>الأسئلة الشبریة</w:t>
      </w:r>
      <w:bookmarkEnd w:id="884"/>
    </w:p>
    <w:p>
      <w:pPr>
        <w:pStyle w:val="BookText"/>
        <w:rPr/>
      </w:pPr>
      <w:r>
        <w:rPr>
          <w:rFonts w:ascii="IRNazanin" w:hAnsi="IRNazanin" w:eastAsia="IRNazanin"/>
          <w:color w:val="111111"/>
          <w:sz w:val="28"/>
          <w:sz w:val="28"/>
          <w:szCs w:val="28"/>
          <w:rtl w:val="true"/>
          <w:lang w:bidi="fa-IR"/>
        </w:rPr>
        <w:t>أیضا للسید شبر المذکور، أرسلها إلی السید علی بن إسحاق البلادی، فکتب جواباتها و أرسلها إلی السید شبر، فکتب السید شبر نقض هذه الجوابات، کما ذکره فی أنوار البدرین</w:t>
      </w:r>
      <w:r>
        <w:rPr>
          <w:rFonts w:eastAsia="IRNazanin" w:cs="IRNazanin"/>
          <w:color w:val="111111"/>
          <w:sz w:val="28"/>
          <w:szCs w:val="28"/>
          <w:rtl w:val="true"/>
          <w:lang w:bidi="fa-IR"/>
        </w:rPr>
        <w:t>.</w:t>
      </w:r>
    </w:p>
    <w:p>
      <w:pPr>
        <w:pStyle w:val="Heading3"/>
        <w:numPr>
          <w:ilvl w:val="2"/>
          <w:numId w:val="1"/>
        </w:numPr>
        <w:rPr/>
      </w:pPr>
      <w:bookmarkStart w:id="885" w:name="__RefHeading___Toc7275475_73709187"/>
      <w:bookmarkStart w:id="886" w:name="_Toc399"/>
      <w:bookmarkEnd w:id="885"/>
      <w:r>
        <w:rPr/>
        <w:t>344</w:t>
      </w:r>
      <w:r>
        <w:rPr>
          <w:rtl w:val="true"/>
        </w:rPr>
        <w:t xml:space="preserve">- </w:t>
      </w:r>
      <w:r>
        <w:rPr>
          <w:rtl w:val="true"/>
        </w:rPr>
        <w:t>الأسئلة الشدقمیة</w:t>
      </w:r>
      <w:bookmarkEnd w:id="886"/>
    </w:p>
    <w:p>
      <w:pPr>
        <w:pStyle w:val="BookText"/>
        <w:rPr/>
      </w:pPr>
      <w:r>
        <w:rPr>
          <w:rFonts w:ascii="IRNazanin" w:hAnsi="IRNazanin" w:eastAsia="IRNazanin"/>
          <w:color w:val="111111"/>
          <w:sz w:val="28"/>
          <w:sz w:val="28"/>
          <w:szCs w:val="28"/>
          <w:rtl w:val="true"/>
          <w:lang w:bidi="fa-IR"/>
        </w:rPr>
        <w:t xml:space="preserve">للسید بدر الدین الحسن بن علی بن الحسن بن علی بن شدقم المدنی المجاز من الشیخ حسین بن عبد الصمد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المتوفی ببلاد الهند فی نیف و ألف کما ترجمه السید علی خان فی السلافة و هی إحدی عشرة مسألة سألها من شیخه الشیخ حسین بن عبد الصمد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جواباتها التی نقلها عن خط المجیب الشیخ عبد اللطیف الجامعی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قابلها و صححها السید بدر الدین المذکور فی بلدة أحمدنگر سنة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Heading3"/>
        <w:numPr>
          <w:ilvl w:val="2"/>
          <w:numId w:val="1"/>
        </w:numPr>
        <w:rPr/>
      </w:pPr>
      <w:bookmarkStart w:id="887" w:name="__RefHeading___Toc7275477_73709187"/>
      <w:bookmarkStart w:id="888" w:name="_Toc400"/>
      <w:bookmarkEnd w:id="887"/>
      <w:r>
        <w:rPr/>
        <w:t>345</w:t>
      </w:r>
      <w:r>
        <w:rPr>
          <w:rtl w:val="true"/>
        </w:rPr>
        <w:t xml:space="preserve">- </w:t>
      </w:r>
      <w:r>
        <w:rPr>
          <w:rtl w:val="true"/>
        </w:rPr>
        <w:t>الأسئلة الشدقمیة</w:t>
      </w:r>
      <w:bookmarkEnd w:id="8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زین الدین علی بن بدر الدین حسن المذکور المشارک مع والده فی الإجازة من الشیخ حسین بن عبد الصمد سألها من الشیخ البهائی فکتب الشیخ البهائی جواباتها کما یأتی عد فی‏ </w:t>
      </w:r>
      <w:bookmarkStart w:id="889" w:name="pg11673_170448"/>
    </w:p>
    <w:p>
      <w:pPr>
        <w:pStyle w:val="BookText"/>
        <w:rPr/>
      </w:pPr>
      <w:bookmarkEnd w:id="889"/>
      <w:r>
        <w:rPr>
          <w:rFonts w:ascii="IRNazanin" w:hAnsi="IRNazanin" w:eastAsia="IRNazanin"/>
          <w:color w:val="111111"/>
          <w:sz w:val="28"/>
          <w:sz w:val="28"/>
          <w:szCs w:val="28"/>
          <w:rtl w:val="true"/>
          <w:lang w:bidi="fa-IR"/>
        </w:rPr>
        <w:t>الأمل فی ترجمه علی بن شدقم من تصانیفه مسائله عن شیخنا البهائی‏</w:t>
      </w:r>
    </w:p>
    <w:p>
      <w:pPr>
        <w:pStyle w:val="Heading3"/>
        <w:numPr>
          <w:ilvl w:val="2"/>
          <w:numId w:val="1"/>
        </w:numPr>
        <w:rPr/>
      </w:pPr>
      <w:bookmarkStart w:id="890" w:name="__RefHeading___Toc7275479_73709187"/>
      <w:bookmarkStart w:id="891" w:name="_Toc401"/>
      <w:bookmarkEnd w:id="890"/>
      <w:r>
        <w:rPr/>
        <w:t>346</w:t>
      </w:r>
      <w:r>
        <w:rPr>
          <w:rtl w:val="true"/>
        </w:rPr>
        <w:t xml:space="preserve">- </w:t>
      </w:r>
      <w:r>
        <w:rPr>
          <w:rtl w:val="true"/>
        </w:rPr>
        <w:t>الأسئلة الشدقمیة</w:t>
      </w:r>
      <w:bookmarkEnd w:id="891"/>
    </w:p>
    <w:p>
      <w:pPr>
        <w:pStyle w:val="BookText"/>
        <w:rPr/>
      </w:pPr>
      <w:r>
        <w:rPr>
          <w:rFonts w:ascii="IRNazanin" w:hAnsi="IRNazanin" w:eastAsia="IRNazanin"/>
          <w:color w:val="111111"/>
          <w:sz w:val="28"/>
          <w:sz w:val="28"/>
          <w:szCs w:val="28"/>
          <w:rtl w:val="true"/>
          <w:lang w:bidi="fa-IR"/>
        </w:rPr>
        <w:t xml:space="preserve">للسید محمد بن السید بدر الدین الحسن المذکور المشارک معه أیضا فی إجازة الشیخ حسین بن عبد الصمد هی ثلاث و عشرون مسألة فقهیة سألها عن السید محمد بن علی بن أبی الحسن العاملی صاحب المدارک الذی توفی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توجد نسختها ضمن مجموعة مع الأسئلة الشدقمیة السابقة عند السید آقا التستری</w:t>
      </w:r>
      <w:r>
        <w:rPr>
          <w:rFonts w:eastAsia="IRNazanin" w:cs="IRNazanin"/>
          <w:color w:val="111111"/>
          <w:sz w:val="28"/>
          <w:szCs w:val="28"/>
          <w:rtl w:val="true"/>
          <w:lang w:bidi="fa-IR"/>
        </w:rPr>
        <w:t>.</w:t>
      </w:r>
    </w:p>
    <w:p>
      <w:pPr>
        <w:pStyle w:val="Heading3"/>
        <w:numPr>
          <w:ilvl w:val="2"/>
          <w:numId w:val="1"/>
        </w:numPr>
        <w:rPr/>
      </w:pPr>
      <w:bookmarkStart w:id="892" w:name="__RefHeading___Toc7275481_73709187"/>
      <w:bookmarkStart w:id="893" w:name="_Toc402"/>
      <w:bookmarkEnd w:id="892"/>
      <w:r>
        <w:rPr/>
        <w:t>347</w:t>
      </w:r>
      <w:r>
        <w:rPr>
          <w:rtl w:val="true"/>
        </w:rPr>
        <w:t xml:space="preserve">- </w:t>
      </w:r>
      <w:r>
        <w:rPr>
          <w:rtl w:val="true"/>
        </w:rPr>
        <w:t>الأسئلة الشفیعیة</w:t>
      </w:r>
      <w:bookmarkEnd w:id="893"/>
    </w:p>
    <w:p>
      <w:pPr>
        <w:pStyle w:val="BookText"/>
        <w:rPr/>
      </w:pPr>
      <w:r>
        <w:rPr>
          <w:rFonts w:ascii="IRNazanin" w:hAnsi="IRNazanin" w:eastAsia="IRNazanin"/>
          <w:color w:val="111111"/>
          <w:sz w:val="28"/>
          <w:sz w:val="28"/>
          <w:szCs w:val="28"/>
          <w:rtl w:val="true"/>
          <w:lang w:bidi="fa-IR"/>
        </w:rPr>
        <w:t xml:space="preserve">لمیرزا محمد شفیع، سألها من السید کاظم بن قاسم الحسینی الرشتی الحائری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طبع جواباتها له مع شرح الفوائد الأحسائیة سنة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894" w:name="__RefHeading___Toc7275483_73709187"/>
      <w:bookmarkStart w:id="895" w:name="_Toc403"/>
      <w:bookmarkEnd w:id="894"/>
      <w:r>
        <w:rPr/>
        <w:t>348</w:t>
      </w:r>
      <w:r>
        <w:rPr>
          <w:rtl w:val="true"/>
        </w:rPr>
        <w:t xml:space="preserve">- </w:t>
      </w:r>
      <w:r>
        <w:rPr>
          <w:rtl w:val="true"/>
        </w:rPr>
        <w:t>الأسئلة الصالحیة</w:t>
      </w:r>
      <w:bookmarkEnd w:id="895"/>
    </w:p>
    <w:p>
      <w:pPr>
        <w:pStyle w:val="BookText"/>
        <w:rPr/>
      </w:pPr>
      <w:r>
        <w:rPr>
          <w:rFonts w:ascii="IRNazanin" w:hAnsi="IRNazanin" w:eastAsia="IRNazanin"/>
          <w:color w:val="111111"/>
          <w:sz w:val="28"/>
          <w:sz w:val="28"/>
          <w:szCs w:val="28"/>
          <w:rtl w:val="true"/>
          <w:lang w:bidi="fa-IR"/>
        </w:rPr>
        <w:t xml:space="preserve">للشیخ صالح بن طعان الستری البحرانی المتوفی بالطاعون فی مکة المعظمة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سألها من الشیخ سلیمان الصغیر ابن سلیمان الکبیر ابن أحمد بن الحسین آل عبد الجبار القطیفی الذی توفی والده فی مسقط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هو بعده إلی مینا إلی أن توفی، عد فی أنوار البدرین من تصانیفه أجوبة المسائل الصالحیة</w:t>
      </w:r>
    </w:p>
    <w:p>
      <w:pPr>
        <w:pStyle w:val="Heading3"/>
        <w:numPr>
          <w:ilvl w:val="2"/>
          <w:numId w:val="1"/>
        </w:numPr>
        <w:rPr/>
      </w:pPr>
      <w:bookmarkStart w:id="896" w:name="__RefHeading___Toc7275485_73709187"/>
      <w:bookmarkStart w:id="897" w:name="_Toc404"/>
      <w:bookmarkEnd w:id="896"/>
      <w:r>
        <w:rPr/>
        <w:t>349</w:t>
      </w:r>
      <w:r>
        <w:rPr>
          <w:rtl w:val="true"/>
        </w:rPr>
        <w:t xml:space="preserve">- </w:t>
      </w:r>
      <w:r>
        <w:rPr>
          <w:rtl w:val="true"/>
        </w:rPr>
        <w:t>الأسئلة الصالحیة</w:t>
      </w:r>
      <w:bookmarkEnd w:id="897"/>
    </w:p>
    <w:p>
      <w:pPr>
        <w:pStyle w:val="BookText"/>
        <w:rPr/>
      </w:pPr>
      <w:r>
        <w:rPr>
          <w:rFonts w:ascii="IRNazanin" w:hAnsi="IRNazanin" w:eastAsia="IRNazanin"/>
          <w:color w:val="111111"/>
          <w:sz w:val="28"/>
          <w:sz w:val="28"/>
          <w:szCs w:val="28"/>
          <w:rtl w:val="true"/>
          <w:lang w:bidi="fa-IR"/>
        </w:rPr>
        <w:t xml:space="preserve">للشیخ صالح المذکور، و هی فی فروع الاجتهاد و التقلید، سألها من الشیخ عبد علی بن خلف إمام الجمعة بابوشهر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فکتب جواباتها، کما ذکره فی أنوار البدرین‏</w:t>
      </w:r>
    </w:p>
    <w:p>
      <w:pPr>
        <w:pStyle w:val="Heading3"/>
        <w:numPr>
          <w:ilvl w:val="2"/>
          <w:numId w:val="1"/>
        </w:numPr>
        <w:rPr/>
      </w:pPr>
      <w:bookmarkStart w:id="898" w:name="__RefHeading___Toc7275487_73709187"/>
      <w:bookmarkStart w:id="899" w:name="_Toc405"/>
      <w:bookmarkEnd w:id="898"/>
      <w:r>
        <w:rPr/>
        <w:t>350</w:t>
      </w:r>
      <w:r>
        <w:rPr>
          <w:rtl w:val="true"/>
        </w:rPr>
        <w:t xml:space="preserve">- </w:t>
      </w:r>
      <w:r>
        <w:rPr>
          <w:rtl w:val="true"/>
        </w:rPr>
        <w:t>الأسئلة الصالحیة</w:t>
      </w:r>
      <w:bookmarkEnd w:id="899"/>
    </w:p>
    <w:p>
      <w:pPr>
        <w:pStyle w:val="BookText"/>
        <w:rPr/>
      </w:pPr>
      <w:r>
        <w:rPr>
          <w:rFonts w:ascii="IRNazanin" w:hAnsi="IRNazanin" w:eastAsia="IRNazanin"/>
          <w:color w:val="111111"/>
          <w:sz w:val="28"/>
          <w:sz w:val="28"/>
          <w:szCs w:val="28"/>
          <w:rtl w:val="true"/>
          <w:lang w:bidi="fa-IR"/>
        </w:rPr>
        <w:t xml:space="preserve">للشیخ صالح بن طوق البحرانی، سألها من الشیخ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مع جواباتها فی جوامع الکلم المطبوع سنة </w:t>
      </w:r>
      <w:r>
        <w:rPr>
          <w:rFonts w:eastAsia="IRNazanin" w:cs="IRNazanin"/>
          <w:color w:val="111111"/>
          <w:sz w:val="28"/>
          <w:szCs w:val="28"/>
          <w:lang w:bidi="fa-IR"/>
        </w:rPr>
        <w:t>1273</w:t>
      </w:r>
    </w:p>
    <w:p>
      <w:pPr>
        <w:pStyle w:val="Heading3"/>
        <w:numPr>
          <w:ilvl w:val="2"/>
          <w:numId w:val="1"/>
        </w:numPr>
        <w:rPr/>
      </w:pPr>
      <w:bookmarkStart w:id="900" w:name="__RefHeading___Toc7275489_73709187"/>
      <w:bookmarkStart w:id="901" w:name="_Toc406"/>
      <w:bookmarkEnd w:id="900"/>
      <w:r>
        <w:rPr/>
        <w:t>351</w:t>
      </w:r>
      <w:r>
        <w:rPr>
          <w:rtl w:val="true"/>
        </w:rPr>
        <w:t xml:space="preserve">- </w:t>
      </w:r>
      <w:r>
        <w:rPr>
          <w:rtl w:val="true"/>
        </w:rPr>
        <w:t>الأسئلة الصیمریة</w:t>
      </w:r>
      <w:bookmarkEnd w:id="9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محمد الصیمری العمانی، أرسلها إلی الشیخ محمد علی بن أبی طالب الزاهدی الشهیر بالشیخ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جواباتها کما ذکر فی فهرسه‏ </w:t>
      </w:r>
      <w:bookmarkStart w:id="902" w:name="pg11673_170450"/>
    </w:p>
    <w:p>
      <w:pPr>
        <w:pStyle w:val="Heading3"/>
        <w:numPr>
          <w:ilvl w:val="2"/>
          <w:numId w:val="1"/>
        </w:numPr>
        <w:rPr/>
      </w:pPr>
      <w:bookmarkStart w:id="903" w:name="__RefHeading___Toc7275491_73709187"/>
      <w:bookmarkStart w:id="904" w:name="_Toc407"/>
      <w:bookmarkEnd w:id="902"/>
      <w:bookmarkEnd w:id="903"/>
      <w:r>
        <w:rPr/>
        <w:t>352</w:t>
      </w:r>
      <w:r>
        <w:rPr>
          <w:rtl w:val="true"/>
        </w:rPr>
        <w:t xml:space="preserve">- </w:t>
      </w:r>
      <w:r>
        <w:rPr>
          <w:rtl w:val="true"/>
        </w:rPr>
        <w:t>الأسئلة الصیمریة</w:t>
      </w:r>
      <w:bookmarkEnd w:id="904"/>
    </w:p>
    <w:p>
      <w:pPr>
        <w:pStyle w:val="BookText"/>
        <w:rPr/>
      </w:pPr>
      <w:r>
        <w:rPr>
          <w:rFonts w:ascii="IRNazanin" w:hAnsi="IRNazanin" w:eastAsia="IRNazanin"/>
          <w:color w:val="111111"/>
          <w:sz w:val="28"/>
          <w:sz w:val="28"/>
          <w:szCs w:val="28"/>
          <w:rtl w:val="true"/>
          <w:lang w:bidi="fa-IR"/>
        </w:rPr>
        <w:t xml:space="preserve">للشیخ حسین بن مفلح بن الحسن الصیمری المتوفی سنة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أکثر من ثمانین سنة، کما فی الأمل، هی مسائل فقهیة أرسلها إلی المحقق الکرکی الشیخ علی بن عبد العالی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مسائلها،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الخلع فورا ببذل الأجنبی المهر کما یجب ببذل الزوجة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توجد مع الجوابات ضمن مجموعة فی خزانة کتب المجدد الشیرازی‏</w:t>
      </w:r>
    </w:p>
    <w:p>
      <w:pPr>
        <w:pStyle w:val="Heading3"/>
        <w:numPr>
          <w:ilvl w:val="2"/>
          <w:numId w:val="1"/>
        </w:numPr>
        <w:rPr/>
      </w:pPr>
      <w:bookmarkStart w:id="905" w:name="__RefHeading___Toc7275493_73709187"/>
      <w:bookmarkStart w:id="906" w:name="_Toc408"/>
      <w:bookmarkEnd w:id="905"/>
      <w:r>
        <w:rPr/>
        <w:t>353</w:t>
      </w:r>
      <w:r>
        <w:rPr>
          <w:rtl w:val="true"/>
        </w:rPr>
        <w:t xml:space="preserve">- </w:t>
      </w:r>
      <w:r>
        <w:rPr>
          <w:rtl w:val="true"/>
        </w:rPr>
        <w:t>الأسئلة الطبسیة</w:t>
      </w:r>
      <w:bookmarkEnd w:id="906"/>
    </w:p>
    <w:p>
      <w:pPr>
        <w:pStyle w:val="BookText"/>
        <w:rPr/>
      </w:pPr>
      <w:r>
        <w:rPr>
          <w:rFonts w:ascii="IRNazanin" w:hAnsi="IRNazanin" w:eastAsia="IRNazanin"/>
          <w:color w:val="111111"/>
          <w:sz w:val="28"/>
          <w:sz w:val="28"/>
          <w:szCs w:val="28"/>
          <w:rtl w:val="true"/>
          <w:lang w:bidi="fa-IR"/>
        </w:rPr>
        <w:t xml:space="preserve">للمولی عبد علی الطبسی، أرسلها إلی المولی محمد حسین بن علی أکبر الکرمانی الحائری المعروف بمحیط فأجاب عنها بأمر أستاذه السید کاظم الرشتی الذی 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و هی مع الجوابات ضمن مجموعة عند المولوی حسن یوسف الهندی الحائری‏</w:t>
      </w:r>
    </w:p>
    <w:p>
      <w:pPr>
        <w:pStyle w:val="Heading3"/>
        <w:numPr>
          <w:ilvl w:val="2"/>
          <w:numId w:val="1"/>
        </w:numPr>
        <w:rPr/>
      </w:pPr>
      <w:bookmarkStart w:id="907" w:name="__RefHeading___Toc7275495_73709187"/>
      <w:bookmarkStart w:id="908" w:name="_Toc409"/>
      <w:bookmarkEnd w:id="907"/>
      <w:r>
        <w:rPr/>
        <w:t>354</w:t>
      </w:r>
      <w:r>
        <w:rPr>
          <w:rtl w:val="true"/>
        </w:rPr>
        <w:t xml:space="preserve">- </w:t>
      </w:r>
      <w:r>
        <w:rPr>
          <w:rtl w:val="true"/>
        </w:rPr>
        <w:t>الأسئلة الطرابلسیة</w:t>
      </w:r>
      <w:bookmarkEnd w:id="908"/>
    </w:p>
    <w:p>
      <w:pPr>
        <w:pStyle w:val="BookText"/>
        <w:rPr/>
      </w:pPr>
      <w:r>
        <w:rPr>
          <w:rFonts w:ascii="IRNazanin" w:hAnsi="IRNazanin" w:eastAsia="IRNazanin"/>
          <w:color w:val="111111"/>
          <w:sz w:val="28"/>
          <w:sz w:val="28"/>
          <w:szCs w:val="28"/>
          <w:rtl w:val="true"/>
          <w:lang w:bidi="fa-IR"/>
        </w:rPr>
        <w:t xml:space="preserve">الواردة من طرابلس للشیخ أبی الفضل إبراهیم بن الحسن الأبانی الطرابلسی، هی أسئلة کثیرة وردت فی دفعات متفرقة إلی السید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السید جواباتها فی الدفعات و کانت الأسئلة فی المرة الأولی سبع عشرة کما ذکر عدتها فی کشف الحجب، و فی الثانیة اثنتی عشرة تسعة عن مسائل الإمامة و العاشرة عن وجه إعجاز القرآن و الحادیة عشرة عن کیفیة مسخ المسوخ و الثانیة عشرة عن کیفیة نطق النمل و الهدهد و فی المرة الثالثة التی وردت فی شعبان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ثلاثا و عشرین أولها عن بیان کونه تعالی مدرکا و فی المرة الرابعة کانت خمسا و عشرین کما فی کشف الحجب و یأتی جواباتها بعنوان جوابات المسائل الطرابلسیة الأولی و الثانیة و الثالثة و الرابعة</w:t>
      </w:r>
    </w:p>
    <w:p>
      <w:pPr>
        <w:pStyle w:val="Heading3"/>
        <w:numPr>
          <w:ilvl w:val="2"/>
          <w:numId w:val="1"/>
        </w:numPr>
        <w:rPr/>
      </w:pPr>
      <w:bookmarkStart w:id="909" w:name="__RefHeading___Toc7275497_73709187"/>
      <w:bookmarkStart w:id="910" w:name="_Toc410"/>
      <w:bookmarkEnd w:id="909"/>
      <w:r>
        <w:rPr/>
        <w:t>355</w:t>
      </w:r>
      <w:r>
        <w:rPr>
          <w:rtl w:val="true"/>
        </w:rPr>
        <w:t xml:space="preserve">- </w:t>
      </w:r>
      <w:r>
        <w:rPr>
          <w:rtl w:val="true"/>
        </w:rPr>
        <w:t>الأسئلة الظهیریة</w:t>
      </w:r>
      <w:bookmarkEnd w:id="9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الحسن بن یونس بن یوسف بن محمد ابن ظهیر الدین محمد بن زین الدین علی بن الحسام الظهیری العاملی العیناثی أستاذ المحدث الحر العاملی المجیز له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الشیخ الحر فی آخر الوسائل، لکن لما لم نجد نسخه الإجازة لم نذکرها فی الإجازات، هی‏ </w:t>
      </w:r>
      <w:bookmarkStart w:id="911" w:name="pg11673_170452"/>
    </w:p>
    <w:p>
      <w:pPr>
        <w:pStyle w:val="BookText"/>
        <w:rPr/>
      </w:pPr>
      <w:bookmarkEnd w:id="911"/>
      <w:r>
        <w:rPr>
          <w:rFonts w:ascii="IRNazanin" w:hAnsi="IRNazanin" w:eastAsia="IRNazanin"/>
          <w:color w:val="111111"/>
          <w:sz w:val="28"/>
          <w:sz w:val="28"/>
          <w:szCs w:val="28"/>
          <w:rtl w:val="true"/>
          <w:lang w:bidi="fa-IR"/>
        </w:rPr>
        <w:t xml:space="preserve">مسائل معضلة من الأصلیة و الفرعیة سألها من شیخه الذی یکثر إطراءه المولی محمد أمین بن محمد شریف المتوفی سنة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و کتب جواباتها نظیر الشرح لها قال فی أول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الفقیر إلی الخبیر اللطیف محمد أمین الأسترآبادی فی جواب شیخنا الفاضل العالم العامل الکامل الشیخ حسین بن حسن بن ظهیر الدین العاملی أدام الله أیامه، قوله و المأمول منکم تألیف کتاب وجیز فی الفقه إلخ الاقتداء بالعلماء قدس سرهم فی هذا الباب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یذکر قوله ثم یجیب عنه‏</w:t>
      </w:r>
    </w:p>
    <w:p>
      <w:pPr>
        <w:pStyle w:val="Heading3"/>
        <w:numPr>
          <w:ilvl w:val="2"/>
          <w:numId w:val="1"/>
        </w:numPr>
        <w:rPr/>
      </w:pPr>
      <w:bookmarkStart w:id="912" w:name="__RefHeading___Toc7275499_73709187"/>
      <w:bookmarkStart w:id="913" w:name="_Toc411"/>
      <w:bookmarkEnd w:id="912"/>
      <w:r>
        <w:rPr/>
        <w:t>356</w:t>
      </w:r>
      <w:r>
        <w:rPr>
          <w:rtl w:val="true"/>
        </w:rPr>
        <w:t xml:space="preserve">- </w:t>
      </w:r>
      <w:r>
        <w:rPr>
          <w:rtl w:val="true"/>
        </w:rPr>
        <w:t>الأسئلة العکبریة</w:t>
      </w:r>
      <w:bookmarkEnd w:id="913"/>
    </w:p>
    <w:p>
      <w:pPr>
        <w:pStyle w:val="BookText"/>
        <w:rPr/>
      </w:pPr>
      <w:r>
        <w:rPr>
          <w:rFonts w:ascii="IRNazanin" w:hAnsi="IRNazanin" w:eastAsia="IRNazanin"/>
          <w:color w:val="111111"/>
          <w:sz w:val="28"/>
          <w:sz w:val="28"/>
          <w:szCs w:val="28"/>
          <w:rtl w:val="true"/>
          <w:lang w:bidi="fa-IR"/>
        </w:rPr>
        <w:t xml:space="preserve">أو الحاجبیة الواردة من الحاجب أبی اللیث بن سراج إلی الشیخ المفید أبی عبد الله محمد بن محمد بن النعمان،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إحدی و خمسون مسألة کلامیة تستفاد من الآیات المتشابهة و الأحادیث المشکلة، فکتب الشیخ المفید جوابات المسائل العکبریة له، و لعل الحاجب کان فی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علی عشرة فراسخ من بغداد</w:t>
      </w:r>
    </w:p>
    <w:p>
      <w:pPr>
        <w:pStyle w:val="Heading3"/>
        <w:numPr>
          <w:ilvl w:val="2"/>
          <w:numId w:val="1"/>
        </w:numPr>
        <w:rPr/>
      </w:pPr>
      <w:bookmarkStart w:id="914" w:name="__RefHeading___Toc7275501_73709187"/>
      <w:bookmarkStart w:id="915" w:name="_Toc412"/>
      <w:bookmarkEnd w:id="914"/>
      <w:r>
        <w:rPr/>
        <w:t>357</w:t>
      </w:r>
      <w:r>
        <w:rPr>
          <w:rtl w:val="true"/>
        </w:rPr>
        <w:t xml:space="preserve">- </w:t>
      </w:r>
      <w:r>
        <w:rPr>
          <w:rtl w:val="true"/>
        </w:rPr>
        <w:t>الأسئلة العلویة</w:t>
      </w:r>
      <w:bookmarkEnd w:id="915"/>
    </w:p>
    <w:p>
      <w:pPr>
        <w:pStyle w:val="BookText"/>
        <w:rPr/>
      </w:pPr>
      <w:r>
        <w:rPr>
          <w:rFonts w:ascii="IRNazanin" w:hAnsi="IRNazanin" w:eastAsia="IRNazanin"/>
          <w:color w:val="111111"/>
          <w:sz w:val="28"/>
          <w:sz w:val="28"/>
          <w:szCs w:val="28"/>
          <w:rtl w:val="true"/>
          <w:lang w:bidi="fa-IR"/>
        </w:rPr>
        <w:t xml:space="preserve">للشیخ علی بن سلیمان بن علی بن سلیمان بن أبی ظبیة الشاخوری البحرانی، أرسلها إلی الشیخ عبد الله بن صالح السماهیجی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فکتب الرسالة العلویة فی جوابات الأسئلة الثلاثة الکلامیة الدینیة التی سألها الشیخ علی المذکور</w:t>
      </w:r>
    </w:p>
    <w:p>
      <w:pPr>
        <w:pStyle w:val="Heading3"/>
        <w:numPr>
          <w:ilvl w:val="2"/>
          <w:numId w:val="1"/>
        </w:numPr>
        <w:rPr/>
      </w:pPr>
      <w:bookmarkStart w:id="916" w:name="__RefHeading___Toc7275503_73709187"/>
      <w:bookmarkStart w:id="917" w:name="_Toc413"/>
      <w:bookmarkEnd w:id="916"/>
      <w:r>
        <w:rPr/>
        <w:t>358</w:t>
      </w:r>
      <w:r>
        <w:rPr>
          <w:rtl w:val="true"/>
        </w:rPr>
        <w:t xml:space="preserve">- </w:t>
      </w:r>
      <w:r>
        <w:rPr>
          <w:rtl w:val="true"/>
        </w:rPr>
        <w:t>الأسئلة الکازرونیة</w:t>
      </w:r>
      <w:bookmarkEnd w:id="917"/>
    </w:p>
    <w:p>
      <w:pPr>
        <w:pStyle w:val="BookText"/>
        <w:rPr/>
      </w:pPr>
      <w:r>
        <w:rPr>
          <w:rFonts w:ascii="IRNazanin" w:hAnsi="IRNazanin" w:eastAsia="IRNazanin"/>
          <w:color w:val="111111"/>
          <w:sz w:val="28"/>
          <w:sz w:val="28"/>
          <w:szCs w:val="28"/>
          <w:rtl w:val="true"/>
          <w:lang w:bidi="fa-IR"/>
        </w:rPr>
        <w:t xml:space="preserve">للشیخ إبراهیم بن عبد النبی البحرانی نزیل کازرون أرسلها إلی الشیخ المحدث یوسف بن أحمد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جوابات المسائل الکازرونیة، کما ذکره فی اللؤلؤة و منتهی المقال‏</w:t>
      </w:r>
    </w:p>
    <w:p>
      <w:pPr>
        <w:pStyle w:val="Heading3"/>
        <w:numPr>
          <w:ilvl w:val="2"/>
          <w:numId w:val="1"/>
        </w:numPr>
        <w:rPr/>
      </w:pPr>
      <w:bookmarkStart w:id="918" w:name="__RefHeading___Toc7275505_73709187"/>
      <w:bookmarkStart w:id="919" w:name="_Toc414"/>
      <w:bookmarkEnd w:id="918"/>
      <w:r>
        <w:rPr/>
        <w:t>359</w:t>
      </w:r>
      <w:r>
        <w:rPr>
          <w:rtl w:val="true"/>
        </w:rPr>
        <w:t xml:space="preserve">- </w:t>
      </w:r>
      <w:r>
        <w:rPr>
          <w:rtl w:val="true"/>
        </w:rPr>
        <w:t>الأسئلة الکازرونیة</w:t>
      </w:r>
      <w:bookmarkEnd w:id="919"/>
    </w:p>
    <w:p>
      <w:pPr>
        <w:pStyle w:val="BookText"/>
        <w:rPr/>
      </w:pPr>
      <w:r>
        <w:rPr>
          <w:rFonts w:ascii="IRNazanin" w:hAnsi="IRNazanin" w:eastAsia="IRNazanin"/>
          <w:color w:val="111111"/>
          <w:sz w:val="28"/>
          <w:sz w:val="28"/>
          <w:szCs w:val="28"/>
          <w:rtl w:val="true"/>
          <w:lang w:bidi="fa-IR"/>
        </w:rPr>
        <w:t xml:space="preserve">للمولی محمد حسین الکازرونی سألها من الشیخ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 المسائل الکازرونیات الموجودة کما یأتی‏</w:t>
      </w:r>
    </w:p>
    <w:p>
      <w:pPr>
        <w:pStyle w:val="Heading3"/>
        <w:numPr>
          <w:ilvl w:val="2"/>
          <w:numId w:val="1"/>
        </w:numPr>
        <w:rPr/>
      </w:pPr>
      <w:bookmarkStart w:id="920" w:name="__RefHeading___Toc7275507_73709187"/>
      <w:bookmarkStart w:id="921" w:name="_Toc415"/>
      <w:bookmarkEnd w:id="920"/>
      <w:r>
        <w:rPr/>
        <w:t>360</w:t>
      </w:r>
      <w:r>
        <w:rPr>
          <w:rtl w:val="true"/>
        </w:rPr>
        <w:t xml:space="preserve">- </w:t>
      </w:r>
      <w:r>
        <w:rPr>
          <w:rtl w:val="true"/>
        </w:rPr>
        <w:t>الأسئلة الکاظمیة</w:t>
      </w:r>
      <w:bookmarkEnd w:id="9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مهدی بن إبراهیم بن هاشم الدجیلی الکاظمی‏ </w:t>
      </w:r>
      <w:bookmarkStart w:id="922" w:name="pg11673_170454"/>
    </w:p>
    <w:p>
      <w:pPr>
        <w:pStyle w:val="BookText"/>
        <w:rPr/>
      </w:pPr>
      <w:bookmarkEnd w:id="922"/>
      <w:r>
        <w:rPr>
          <w:rFonts w:ascii="IRNazanin" w:hAnsi="IRNazanin" w:eastAsia="IRNazanin"/>
          <w:color w:val="111111"/>
          <w:sz w:val="28"/>
          <w:sz w:val="28"/>
          <w:szCs w:val="28"/>
          <w:rtl w:val="true"/>
          <w:lang w:bidi="fa-IR"/>
        </w:rPr>
        <w:t xml:space="preserve">المعروف بالشیخ مهدی جرموقة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إلی السید أبی تراب بن أبی القاسم الموسوی الخوانساری النجفی المتوفی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فکتب فی جواباتها جوابات المسائل الکاظمیة، کما کتبه بخطه فی فهرس تصانیفه‏</w:t>
      </w:r>
    </w:p>
    <w:p>
      <w:pPr>
        <w:pStyle w:val="Heading3"/>
        <w:numPr>
          <w:ilvl w:val="2"/>
          <w:numId w:val="1"/>
        </w:numPr>
        <w:rPr/>
      </w:pPr>
      <w:bookmarkStart w:id="923" w:name="__RefHeading___Toc7275509_73709187"/>
      <w:bookmarkStart w:id="924" w:name="_Toc416"/>
      <w:bookmarkEnd w:id="923"/>
      <w:r>
        <w:rPr/>
        <w:t>361</w:t>
      </w:r>
      <w:r>
        <w:rPr>
          <w:rtl w:val="true"/>
        </w:rPr>
        <w:t xml:space="preserve">- </w:t>
      </w:r>
      <w:r>
        <w:rPr>
          <w:rtl w:val="true"/>
        </w:rPr>
        <w:t>الأسئلة المازحیة</w:t>
      </w:r>
      <w:bookmarkEnd w:id="924"/>
    </w:p>
    <w:p>
      <w:pPr>
        <w:pStyle w:val="BookText"/>
        <w:rPr/>
      </w:pPr>
      <w:r>
        <w:rPr>
          <w:rFonts w:ascii="IRNazanin" w:hAnsi="IRNazanin" w:eastAsia="IRNazanin"/>
          <w:color w:val="111111"/>
          <w:sz w:val="28"/>
          <w:sz w:val="28"/>
          <w:szCs w:val="28"/>
          <w:rtl w:val="true"/>
          <w:lang w:bidi="fa-IR"/>
        </w:rPr>
        <w:t xml:space="preserve">للشیخ أحمد العاملی المعروف بالمازحی تقرب من مائة مسألة فقهیة، سألها من الشیخ زین الدین بن علی الشامی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عنها و أکثر جواباتها مختصرات، توجد مع الجوابات ضمن مجموعة من رسائل الشهید الثانی فی مکتبة الشیخ میرزا محمد الطهرانی العسکری‏</w:t>
      </w:r>
    </w:p>
    <w:p>
      <w:pPr>
        <w:pStyle w:val="Heading3"/>
        <w:numPr>
          <w:ilvl w:val="2"/>
          <w:numId w:val="1"/>
        </w:numPr>
        <w:rPr/>
      </w:pPr>
      <w:bookmarkStart w:id="925" w:name="__RefHeading___Toc7275511_73709187"/>
      <w:bookmarkStart w:id="926" w:name="_Toc417"/>
      <w:bookmarkEnd w:id="925"/>
      <w:r>
        <w:rPr/>
        <w:t>362</w:t>
      </w:r>
      <w:r>
        <w:rPr>
          <w:rtl w:val="true"/>
        </w:rPr>
        <w:t xml:space="preserve">- </w:t>
      </w:r>
      <w:r>
        <w:rPr>
          <w:rtl w:val="true"/>
        </w:rPr>
        <w:t>الأسئلة المحمدآبادیة</w:t>
      </w:r>
      <w:bookmarkEnd w:id="926"/>
    </w:p>
    <w:p>
      <w:pPr>
        <w:pStyle w:val="BookText"/>
        <w:rPr/>
      </w:pPr>
      <w:r>
        <w:rPr>
          <w:rFonts w:ascii="IRNazanin" w:hAnsi="IRNazanin" w:eastAsia="IRNazanin"/>
          <w:color w:val="111111"/>
          <w:sz w:val="28"/>
          <w:sz w:val="28"/>
          <w:szCs w:val="28"/>
          <w:rtl w:val="true"/>
          <w:lang w:bidi="fa-IR"/>
        </w:rPr>
        <w:t xml:space="preserve">للمولوی أحمد علی الهندی المحمدآبادی فارسیة فی العقائد الدینیة سألها من المولوی أمانة علی عبد الله‏پوری الهندی، فأجاب عنها بالفارسیة، توجد فی مکتبة السید راجه محمد مهدی فی نواحی فیض‏آباد فی الکتب الکلامیة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927" w:name="__RefHeading___Toc7275513_73709187"/>
      <w:bookmarkStart w:id="928" w:name="_Toc418"/>
      <w:bookmarkEnd w:id="927"/>
      <w:r>
        <w:rPr/>
        <w:t>363</w:t>
      </w:r>
      <w:r>
        <w:rPr>
          <w:rtl w:val="true"/>
        </w:rPr>
        <w:t xml:space="preserve">- </w:t>
      </w:r>
      <w:r>
        <w:rPr>
          <w:rtl w:val="true"/>
        </w:rPr>
        <w:t>الأسئلة المدنیات الأولی و الثانیة و الثالثة</w:t>
      </w:r>
      <w:bookmarkEnd w:id="928"/>
    </w:p>
    <w:p>
      <w:pPr>
        <w:pStyle w:val="BookText"/>
        <w:rPr/>
      </w:pPr>
      <w:r>
        <w:rPr>
          <w:rFonts w:ascii="IRNazanin" w:hAnsi="IRNazanin" w:eastAsia="IRNazanin"/>
          <w:color w:val="111111"/>
          <w:sz w:val="28"/>
          <w:sz w:val="28"/>
          <w:szCs w:val="28"/>
          <w:rtl w:val="true"/>
          <w:lang w:bidi="fa-IR"/>
        </w:rPr>
        <w:t xml:space="preserve">للسید محمد المعروف بابن جویبر المدنی، قال فی الأمل السید محمد المشهور بابن جویبر المدنی فاضل جلیل له مسائل المدنیات الأولی و الثانیة و الثالثة أرسلها إلی الشیخ حسن بن الشهید الثانی یعنی صاحب المعالم الذی توفی سنة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رأیتها ضمن جوابات صاحب المعالم فی مشهد الرضا ع عند الشیخ علی أکبر مروج الإسلام الکرمانی نزیل المشهد و هی نسخه قوبلت مع خط المصنف و تاریخ کتابة النسخة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 سنین من وفاه صاحب المعالم، سأل السید محمد فی المدنیات الأولی عن فروع الخمس فی عصر الغیبة و فی الثانیة عن فروع الغیبة و بعض مستثنیاتها و فی الثالثة أربع مسائل رابعها عن بیان حدیث المنزلة</w:t>
      </w:r>
    </w:p>
    <w:p>
      <w:pPr>
        <w:pStyle w:val="Heading3"/>
        <w:numPr>
          <w:ilvl w:val="2"/>
          <w:numId w:val="1"/>
        </w:numPr>
        <w:rPr/>
      </w:pPr>
      <w:bookmarkStart w:id="929" w:name="__RefHeading___Toc7275515_73709187"/>
      <w:bookmarkStart w:id="930" w:name="_Toc419"/>
      <w:bookmarkEnd w:id="929"/>
      <w:r>
        <w:rPr>
          <w:rtl w:val="true"/>
        </w:rPr>
        <w:t>الأسئلة المدنیة</w:t>
      </w:r>
      <w:bookmarkEnd w:id="93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بعنوان الشدقمیة و تأتی بعنوان المهنائیة </w:t>
      </w:r>
      <w:bookmarkStart w:id="931" w:name="pg11673_170456"/>
    </w:p>
    <w:p>
      <w:pPr>
        <w:pStyle w:val="Heading3"/>
        <w:numPr>
          <w:ilvl w:val="2"/>
          <w:numId w:val="1"/>
        </w:numPr>
        <w:rPr/>
      </w:pPr>
      <w:bookmarkStart w:id="932" w:name="__RefHeading___Toc7275517_73709187"/>
      <w:bookmarkStart w:id="933" w:name="_Toc420"/>
      <w:bookmarkEnd w:id="931"/>
      <w:bookmarkEnd w:id="932"/>
      <w:r>
        <w:rPr/>
        <w:t>364</w:t>
      </w:r>
      <w:r>
        <w:rPr>
          <w:rtl w:val="true"/>
        </w:rPr>
        <w:t xml:space="preserve">- </w:t>
      </w:r>
      <w:r>
        <w:rPr>
          <w:rtl w:val="true"/>
        </w:rPr>
        <w:t>الأسئلة المسعودیة</w:t>
      </w:r>
      <w:bookmarkEnd w:id="933"/>
    </w:p>
    <w:p>
      <w:pPr>
        <w:pStyle w:val="BookText"/>
        <w:rPr/>
      </w:pPr>
      <w:r>
        <w:rPr>
          <w:rFonts w:ascii="IRNazanin" w:hAnsi="IRNazanin" w:eastAsia="IRNazanin"/>
          <w:color w:val="111111"/>
          <w:sz w:val="28"/>
          <w:sz w:val="28"/>
          <w:szCs w:val="28"/>
          <w:rtl w:val="true"/>
          <w:lang w:bidi="fa-IR"/>
        </w:rPr>
        <w:t xml:space="preserve">للشیخ مسعود بن سعود، سألها من الشیخ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فکتب جواباتها و أحال فیها إلی کتابه لوامع الرسائل الذی ألفه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و تاریخ کتابة هذه الجوابات سنة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فیظهر أن تاریخ تألیف الأسئلة و الجوابات کان بین التاریخین، و النسخة التی رأیتها کانت بخط الشیخ عبد الله بن الشیخ مبارک بن الشیخ علی الخطی فی التاریخ المذکور و کانت عند السید هاشم بن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934" w:name="__RefHeading___Toc7275519_73709187"/>
      <w:bookmarkStart w:id="935" w:name="_Toc421"/>
      <w:bookmarkEnd w:id="934"/>
      <w:r>
        <w:rPr/>
        <w:t>365</w:t>
      </w:r>
      <w:r>
        <w:rPr>
          <w:rtl w:val="true"/>
        </w:rPr>
        <w:t xml:space="preserve">- </w:t>
      </w:r>
      <w:r>
        <w:rPr>
          <w:rtl w:val="true"/>
        </w:rPr>
        <w:t>الأسئلة المقدادیة</w:t>
      </w:r>
      <w:bookmarkEnd w:id="935"/>
    </w:p>
    <w:p>
      <w:pPr>
        <w:pStyle w:val="BookText"/>
        <w:rPr/>
      </w:pPr>
      <w:r>
        <w:rPr>
          <w:rFonts w:ascii="IRNazanin" w:hAnsi="IRNazanin" w:eastAsia="IRNazanin"/>
          <w:color w:val="111111"/>
          <w:sz w:val="28"/>
          <w:sz w:val="28"/>
          <w:szCs w:val="28"/>
          <w:rtl w:val="true"/>
          <w:lang w:bidi="fa-IR"/>
        </w:rPr>
        <w:t xml:space="preserve">للشیخ الشهیر بالفاضل أبی عبد الله مقداد بن عبد الله بن محمد بن الحسین بن محمد السیوری الحلی الأسدی المتوفی ضاحی نهار الأحد السادس و العشرین من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کذلک تلمیذه الشیخ حسن بن راشد الحلی بخطه علی نسخه القواعد الشهیدیة الموجودة فی النجف فی کتب المرحوم الشیخ محمد الجواد البلاغی و هی سبع و عشرون مسألة سألها من شیخه الشهید محمد بن مکی العاملی الجزینی الشهید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و کتب جواباتها الموجودة ضمن مجموعة من رسائل الشیخ أحمد بن فهد الحلی فی الخزانة الرضویة</w:t>
      </w:r>
      <w:r>
        <w:rPr>
          <w:rFonts w:eastAsia="IRNazanin" w:cs="IRNazanin"/>
          <w:color w:val="111111"/>
          <w:sz w:val="28"/>
          <w:szCs w:val="28"/>
          <w:rtl w:val="true"/>
          <w:lang w:bidi="fa-IR"/>
        </w:rPr>
        <w:t>.</w:t>
      </w:r>
    </w:p>
    <w:p>
      <w:pPr>
        <w:pStyle w:val="Heading3"/>
        <w:numPr>
          <w:ilvl w:val="2"/>
          <w:numId w:val="1"/>
        </w:numPr>
        <w:rPr/>
      </w:pPr>
      <w:bookmarkStart w:id="936" w:name="__RefHeading___Toc7275521_73709187"/>
      <w:bookmarkStart w:id="937" w:name="_Toc422"/>
      <w:bookmarkEnd w:id="936"/>
      <w:r>
        <w:rPr/>
        <w:t>366</w:t>
      </w:r>
      <w:r>
        <w:rPr>
          <w:rtl w:val="true"/>
        </w:rPr>
        <w:t xml:space="preserve">- </w:t>
      </w:r>
      <w:r>
        <w:rPr>
          <w:rtl w:val="true"/>
        </w:rPr>
        <w:t>الأسئلة المهنائیة الأولی و الثانیة</w:t>
      </w:r>
      <w:bookmarkEnd w:id="9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مهنی بن سنان بن عبد الوهاب الجعفری العبدلی الحسینی المدنی أرسلهما أولا و ثانیا إلی 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یقول المملوک مهنی بن سنان بن عبد الوهاب الجعفری العبدلی الحسینی المدنی ثم ذکر أنه سألها و هو زائر للمشاهد و طلب منه أن یکتب الجوابات بخطه حتی یکون أفضل ما ظفر به بعد زیارة المشاهد و یفتخر بذلک بین أهل رتبته، و أول مسائله إن المؤمن هل یجوز أن یکفر و العیاذ بالله بعد إیمانه أو لا یجوز و ما حجة من یقول به و من أسئلته فی المرة الثانیة السؤال عن وقت ولادة العلامة و ولادة ولده‏ </w:t>
      </w:r>
      <w:bookmarkStart w:id="938" w:name="pg11673_170458"/>
    </w:p>
    <w:p>
      <w:pPr>
        <w:pStyle w:val="BookText"/>
        <w:rPr/>
      </w:pPr>
      <w:bookmarkEnd w:id="938"/>
      <w:r>
        <w:rPr>
          <w:rFonts w:ascii="IRNazanin" w:hAnsi="IRNazanin" w:eastAsia="IRNazanin"/>
          <w:color w:val="111111"/>
          <w:sz w:val="28"/>
          <w:sz w:val="28"/>
          <w:szCs w:val="28"/>
          <w:rtl w:val="true"/>
          <w:lang w:bidi="fa-IR"/>
        </w:rPr>
        <w:t>فخر الدین محمد، و یأتی جوابات العلامة لهما فی حرف الجیم</w:t>
      </w:r>
      <w:r>
        <w:rPr>
          <w:rFonts w:eastAsia="IRNazanin" w:cs="IRNazanin"/>
          <w:color w:val="111111"/>
          <w:sz w:val="28"/>
          <w:szCs w:val="28"/>
          <w:rtl w:val="true"/>
          <w:lang w:bidi="fa-IR"/>
        </w:rPr>
        <w:t>.</w:t>
      </w:r>
    </w:p>
    <w:p>
      <w:pPr>
        <w:pStyle w:val="Heading3"/>
        <w:numPr>
          <w:ilvl w:val="2"/>
          <w:numId w:val="1"/>
        </w:numPr>
        <w:rPr/>
      </w:pPr>
      <w:bookmarkStart w:id="939" w:name="__RefHeading___Toc7275523_73709187"/>
      <w:bookmarkStart w:id="940" w:name="_Toc423"/>
      <w:bookmarkEnd w:id="939"/>
      <w:r>
        <w:rPr/>
        <w:t>367</w:t>
      </w:r>
      <w:r>
        <w:rPr>
          <w:rtl w:val="true"/>
        </w:rPr>
        <w:t xml:space="preserve">- </w:t>
      </w:r>
      <w:r>
        <w:rPr>
          <w:rtl w:val="true"/>
        </w:rPr>
        <w:t>الأسئلة النثاریة</w:t>
      </w:r>
      <w:bookmarkEnd w:id="940"/>
    </w:p>
    <w:p>
      <w:pPr>
        <w:pStyle w:val="BookText"/>
        <w:rPr/>
      </w:pPr>
      <w:r>
        <w:rPr>
          <w:rFonts w:ascii="IRNazanin" w:hAnsi="IRNazanin" w:eastAsia="IRNazanin"/>
          <w:color w:val="111111"/>
          <w:sz w:val="28"/>
          <w:sz w:val="28"/>
          <w:szCs w:val="28"/>
          <w:rtl w:val="true"/>
          <w:lang w:bidi="fa-IR"/>
        </w:rPr>
        <w:t xml:space="preserve">للسید نثار حسین العظیم‏آبادی الهندی، هی ثلاث و عشرون مسألة فارسیة سألها من الشیخ محمد علی الطبسی الخراسانی نزیل حیدرآباد الهند و المتوفی بالحائر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جواباتها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کانت نسختها عند ولده الشیخ أبی القاسم الملقب بحسام العلماء، و له أنوار الابصار المطبوع</w:t>
      </w:r>
      <w:r>
        <w:rPr>
          <w:rFonts w:eastAsia="IRNazanin" w:cs="IRNazanin"/>
          <w:color w:val="111111"/>
          <w:sz w:val="28"/>
          <w:szCs w:val="28"/>
          <w:rtl w:val="true"/>
          <w:lang w:bidi="fa-IR"/>
        </w:rPr>
        <w:t>.</w:t>
      </w:r>
    </w:p>
    <w:p>
      <w:pPr>
        <w:pStyle w:val="Heading3"/>
        <w:numPr>
          <w:ilvl w:val="2"/>
          <w:numId w:val="1"/>
        </w:numPr>
        <w:rPr/>
      </w:pPr>
      <w:bookmarkStart w:id="941" w:name="__RefHeading___Toc7275525_73709187"/>
      <w:bookmarkStart w:id="942" w:name="_Toc424"/>
      <w:bookmarkEnd w:id="941"/>
      <w:r>
        <w:rPr/>
        <w:t>368</w:t>
      </w:r>
      <w:r>
        <w:rPr>
          <w:rtl w:val="true"/>
        </w:rPr>
        <w:t xml:space="preserve">- </w:t>
      </w:r>
      <w:r>
        <w:rPr>
          <w:rtl w:val="true"/>
        </w:rPr>
        <w:t>الأسئلة النصیریة</w:t>
      </w:r>
      <w:bookmarkEnd w:id="942"/>
    </w:p>
    <w:p>
      <w:pPr>
        <w:pStyle w:val="BookText"/>
        <w:rPr/>
      </w:pPr>
      <w:r>
        <w:rPr>
          <w:rFonts w:ascii="IRNazanin" w:hAnsi="IRNazanin" w:eastAsia="IRNazanin"/>
          <w:color w:val="111111"/>
          <w:sz w:val="28"/>
          <w:sz w:val="28"/>
          <w:szCs w:val="28"/>
          <w:rtl w:val="true"/>
          <w:lang w:bidi="fa-IR"/>
        </w:rPr>
        <w:t xml:space="preserve">سألها المحقق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معاصره شمس الدین الخسروشاهی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یأت بجواب، و کتب صدر الحکماء المولی صدر الدین محمد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جواباتها، طبعت مع المبدأ و المعاد و شرح الهدایة له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943" w:name="__RefHeading___Toc7275527_73709187"/>
      <w:bookmarkStart w:id="944" w:name="_Toc425"/>
      <w:bookmarkEnd w:id="943"/>
      <w:r>
        <w:rPr/>
        <w:t>369</w:t>
      </w:r>
      <w:r>
        <w:rPr>
          <w:rtl w:val="true"/>
        </w:rPr>
        <w:t xml:space="preserve">- </w:t>
      </w:r>
      <w:r>
        <w:rPr>
          <w:rtl w:val="true"/>
        </w:rPr>
        <w:t>الأسئلة النعیمیة</w:t>
      </w:r>
      <w:bookmarkEnd w:id="944"/>
    </w:p>
    <w:p>
      <w:pPr>
        <w:pStyle w:val="BookText"/>
        <w:rPr/>
      </w:pPr>
      <w:r>
        <w:rPr>
          <w:rFonts w:ascii="IRNazanin" w:hAnsi="IRNazanin" w:eastAsia="IRNazanin"/>
          <w:color w:val="111111"/>
          <w:sz w:val="28"/>
          <w:sz w:val="28"/>
          <w:szCs w:val="28"/>
          <w:rtl w:val="true"/>
          <w:lang w:bidi="fa-IR"/>
        </w:rPr>
        <w:t xml:space="preserve">للشیخ محمد بن علی بن حیدر النعیمی، أرسلها إلی المحدث الشیخ یوسف بن أحمد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جواباتها، کما ذکره فی اللؤلؤة</w:t>
      </w:r>
      <w:r>
        <w:rPr>
          <w:rFonts w:eastAsia="IRNazanin" w:cs="IRNazanin"/>
          <w:color w:val="111111"/>
          <w:sz w:val="28"/>
          <w:szCs w:val="28"/>
          <w:rtl w:val="true"/>
          <w:lang w:bidi="fa-IR"/>
        </w:rPr>
        <w:t>.</w:t>
      </w:r>
    </w:p>
    <w:p>
      <w:pPr>
        <w:pStyle w:val="Heading3"/>
        <w:numPr>
          <w:ilvl w:val="2"/>
          <w:numId w:val="1"/>
        </w:numPr>
        <w:rPr/>
      </w:pPr>
      <w:bookmarkStart w:id="945" w:name="__RefHeading___Toc7275529_73709187"/>
      <w:bookmarkStart w:id="946" w:name="_Toc426"/>
      <w:bookmarkEnd w:id="945"/>
      <w:r>
        <w:rPr/>
        <w:t>370</w:t>
      </w:r>
      <w:r>
        <w:rPr>
          <w:rtl w:val="true"/>
        </w:rPr>
        <w:t xml:space="preserve">- </w:t>
      </w:r>
      <w:r>
        <w:rPr>
          <w:rtl w:val="true"/>
        </w:rPr>
        <w:t>الأسئلة النوبندجانیة</w:t>
      </w:r>
      <w:bookmarkEnd w:id="946"/>
    </w:p>
    <w:p>
      <w:pPr>
        <w:pStyle w:val="BookText"/>
        <w:rPr/>
      </w:pPr>
      <w:r>
        <w:rPr>
          <w:rFonts w:ascii="IRNazanin" w:hAnsi="IRNazanin" w:eastAsia="IRNazanin"/>
          <w:color w:val="111111"/>
          <w:sz w:val="28"/>
          <w:sz w:val="28"/>
          <w:szCs w:val="28"/>
          <w:rtl w:val="true"/>
          <w:lang w:bidi="fa-IR"/>
        </w:rPr>
        <w:t xml:space="preserve">الواردة من أبی عبد الله محمد بن عبد الرحمن الفارسی المقیم بالمشهدین بنوبندجان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تبعد ستة و عشرین فرسخا من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إلی الشیخ المفید محمد بن محمد بن النعمان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جواباتها، و هی غیر جوابه لأبی محمد الحسن بن الحسین النوبندجانی المقیم بمشهد عثمان، و قد ذکرهما النجاشی فی فهرس تصانیف شیخه المفید</w:t>
      </w:r>
      <w:r>
        <w:rPr>
          <w:rFonts w:eastAsia="IRNazanin" w:cs="IRNazanin"/>
          <w:color w:val="111111"/>
          <w:sz w:val="28"/>
          <w:szCs w:val="28"/>
          <w:rtl w:val="true"/>
          <w:lang w:bidi="fa-IR"/>
        </w:rPr>
        <w:t>:</w:t>
      </w:r>
    </w:p>
    <w:p>
      <w:pPr>
        <w:pStyle w:val="Heading3"/>
        <w:numPr>
          <w:ilvl w:val="2"/>
          <w:numId w:val="1"/>
        </w:numPr>
        <w:rPr/>
      </w:pPr>
      <w:bookmarkStart w:id="947" w:name="__RefHeading___Toc7275531_73709187"/>
      <w:bookmarkStart w:id="948" w:name="_Toc427"/>
      <w:bookmarkEnd w:id="947"/>
      <w:r>
        <w:rPr/>
        <w:t>371</w:t>
      </w:r>
      <w:r>
        <w:rPr>
          <w:rtl w:val="true"/>
        </w:rPr>
        <w:t xml:space="preserve">- </w:t>
      </w:r>
      <w:r>
        <w:rPr>
          <w:rtl w:val="true"/>
        </w:rPr>
        <w:t>الأسئلة النوحیة</w:t>
      </w:r>
      <w:bookmarkEnd w:id="9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نوح بن هاشل، أرسلها إلی الشیخ عبد الله بن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جواباتها کما ذکره فی إجازته للشیخ ناصر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bookmarkStart w:id="949" w:name="pg11673_170460"/>
    </w:p>
    <w:p>
      <w:pPr>
        <w:pStyle w:val="Heading3"/>
        <w:numPr>
          <w:ilvl w:val="2"/>
          <w:numId w:val="1"/>
        </w:numPr>
        <w:rPr/>
      </w:pPr>
      <w:bookmarkStart w:id="950" w:name="__RefHeading___Toc7275533_73709187"/>
      <w:bookmarkStart w:id="951" w:name="_Toc428"/>
      <w:bookmarkEnd w:id="949"/>
      <w:bookmarkEnd w:id="950"/>
      <w:r>
        <w:rPr/>
        <w:t>372</w:t>
      </w:r>
      <w:r>
        <w:rPr>
          <w:rtl w:val="true"/>
        </w:rPr>
        <w:t xml:space="preserve">- </w:t>
      </w:r>
      <w:r>
        <w:rPr>
          <w:rtl w:val="true"/>
        </w:rPr>
        <w:t>الأسئلة الهندیة</w:t>
      </w:r>
      <w:bookmarkEnd w:id="951"/>
    </w:p>
    <w:p>
      <w:pPr>
        <w:pStyle w:val="BookText"/>
        <w:rPr/>
      </w:pPr>
      <w:r>
        <w:rPr>
          <w:rFonts w:ascii="IRNazanin" w:hAnsi="IRNazanin" w:eastAsia="IRNazanin"/>
          <w:color w:val="111111"/>
          <w:sz w:val="28"/>
          <w:sz w:val="28"/>
          <w:szCs w:val="28"/>
          <w:rtl w:val="true"/>
          <w:lang w:bidi="fa-IR"/>
        </w:rPr>
        <w:t xml:space="preserve">للمولی عبد الله ابن المولی محمد تقی المجلسی، أرسلها من بلاد الهند إلی أخیه العلامة المجلسی المولی محمد باقر بن محمد تقی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فی جوابها الرسالة الهندیة أو جوابات المسائل الهندیات، و قال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کتبناه فی جواب هذه الأسئلة التی صدرت من معدن الفضل و الکمال رزقه الله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الأسئلة و الجوابات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العلامة المجلسی اسمه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أبی القاسم الموسوی الریاضی فی النجف و هی بخط محمد باقر المؤرخ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علیها إنها الرسالة الهندیة و هی أکثر من ألف بیت جزما و فی الفیض القدسی إنها مائة و خمسون بیتا و الظاهر أنه قد سقطت کلمة الألف من قلم الناسخ</w:t>
      </w:r>
      <w:r>
        <w:rPr>
          <w:rFonts w:eastAsia="IRNazanin" w:cs="IRNazanin"/>
          <w:color w:val="111111"/>
          <w:sz w:val="28"/>
          <w:szCs w:val="28"/>
          <w:rtl w:val="true"/>
          <w:lang w:bidi="fa-IR"/>
        </w:rPr>
        <w:t>.</w:t>
      </w:r>
    </w:p>
    <w:p>
      <w:pPr>
        <w:pStyle w:val="Heading3"/>
        <w:numPr>
          <w:ilvl w:val="2"/>
          <w:numId w:val="1"/>
        </w:numPr>
        <w:rPr/>
      </w:pPr>
      <w:bookmarkStart w:id="952" w:name="__RefHeading___Toc7275535_73709187"/>
      <w:bookmarkStart w:id="953" w:name="_Toc429"/>
      <w:bookmarkEnd w:id="952"/>
      <w:r>
        <w:rPr/>
        <w:t>373</w:t>
      </w:r>
      <w:r>
        <w:rPr>
          <w:rtl w:val="true"/>
        </w:rPr>
        <w:t xml:space="preserve">- </w:t>
      </w:r>
      <w:r>
        <w:rPr>
          <w:rtl w:val="true"/>
        </w:rPr>
        <w:t>أسئلة الشیخ یاسین‏</w:t>
      </w:r>
      <w:bookmarkEnd w:id="953"/>
    </w:p>
    <w:p>
      <w:pPr>
        <w:pStyle w:val="BookText"/>
        <w:rPr/>
      </w:pPr>
      <w:r>
        <w:rPr>
          <w:rFonts w:ascii="IRNazanin" w:hAnsi="IRNazanin" w:eastAsia="IRNazanin"/>
          <w:color w:val="111111"/>
          <w:sz w:val="28"/>
          <w:sz w:val="28"/>
          <w:szCs w:val="28"/>
          <w:rtl w:val="true"/>
          <w:lang w:bidi="fa-IR"/>
        </w:rPr>
        <w:t xml:space="preserve">المکتوب فی الجواب عنها منیة الممارسین، هی للشیخ یاسین بن صلاح الدین بن علی بن ناصر بن علی البلادی البحرانی نزیل شیراز، أرسلها إلی شیخه الشیخ عبد الله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جوابها منیة الممارسین</w:t>
      </w:r>
      <w:r>
        <w:rPr>
          <w:rFonts w:eastAsia="IRNazanin" w:cs="IRNazanin"/>
          <w:color w:val="111111"/>
          <w:sz w:val="28"/>
          <w:szCs w:val="28"/>
          <w:rtl w:val="true"/>
          <w:lang w:bidi="fa-IR"/>
        </w:rPr>
        <w:t>.</w:t>
      </w:r>
    </w:p>
    <w:p>
      <w:pPr>
        <w:pStyle w:val="Heading3"/>
        <w:numPr>
          <w:ilvl w:val="2"/>
          <w:numId w:val="1"/>
        </w:numPr>
        <w:rPr/>
      </w:pPr>
      <w:bookmarkStart w:id="954" w:name="__RefHeading___Toc7275537_73709187"/>
      <w:bookmarkStart w:id="955" w:name="_Toc430"/>
      <w:bookmarkEnd w:id="954"/>
      <w:r>
        <w:rPr/>
        <w:t>374</w:t>
      </w:r>
      <w:r>
        <w:rPr>
          <w:rtl w:val="true"/>
        </w:rPr>
        <w:t xml:space="preserve">- </w:t>
      </w:r>
      <w:r>
        <w:rPr>
          <w:rtl w:val="true"/>
        </w:rPr>
        <w:t>أسئلة السید یحیی ابن السید حسین الأحسائی‏</w:t>
      </w:r>
      <w:bookmarkEnd w:id="955"/>
    </w:p>
    <w:p>
      <w:pPr>
        <w:pStyle w:val="BookText"/>
        <w:rPr/>
      </w:pPr>
      <w:r>
        <w:rPr>
          <w:rFonts w:ascii="IRNazanin" w:hAnsi="IRNazanin" w:eastAsia="IRNazanin"/>
          <w:color w:val="111111"/>
          <w:sz w:val="28"/>
          <w:sz w:val="28"/>
          <w:szCs w:val="28"/>
          <w:rtl w:val="true"/>
          <w:lang w:bidi="fa-IR"/>
        </w:rPr>
        <w:t xml:space="preserve">أرسلها إلی الشیخ أحمد بن إبراهیم الدرازی البحرانی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جواباتها، کما ذکره ولده فی لؤلؤة البحرین</w:t>
      </w:r>
      <w:r>
        <w:rPr>
          <w:rFonts w:eastAsia="IRNazanin" w:cs="IRNazanin"/>
          <w:color w:val="111111"/>
          <w:sz w:val="28"/>
          <w:szCs w:val="28"/>
          <w:rtl w:val="true"/>
          <w:lang w:bidi="fa-IR"/>
        </w:rPr>
        <w:t>.</w:t>
      </w:r>
    </w:p>
    <w:p>
      <w:pPr>
        <w:pStyle w:val="Heading3"/>
        <w:numPr>
          <w:ilvl w:val="2"/>
          <w:numId w:val="1"/>
        </w:numPr>
        <w:rPr/>
      </w:pPr>
      <w:bookmarkStart w:id="956" w:name="__RefHeading___Toc7275539_73709187"/>
      <w:bookmarkStart w:id="957" w:name="_Toc431"/>
      <w:bookmarkEnd w:id="956"/>
      <w:r>
        <w:rPr/>
        <w:t>375</w:t>
      </w:r>
      <w:r>
        <w:rPr>
          <w:rtl w:val="true"/>
        </w:rPr>
        <w:t xml:space="preserve">- </w:t>
      </w:r>
      <w:r>
        <w:rPr>
          <w:rtl w:val="true"/>
        </w:rPr>
        <w:t>الأسئلة الیوسفیة</w:t>
      </w:r>
      <w:bookmarkEnd w:id="957"/>
    </w:p>
    <w:p>
      <w:pPr>
        <w:pStyle w:val="BookText"/>
        <w:rPr/>
      </w:pPr>
      <w:r>
        <w:rPr>
          <w:rFonts w:ascii="IRNazanin" w:hAnsi="IRNazanin" w:eastAsia="IRNazanin"/>
          <w:color w:val="111111"/>
          <w:sz w:val="28"/>
          <w:sz w:val="28"/>
          <w:szCs w:val="28"/>
          <w:rtl w:val="true"/>
          <w:lang w:bidi="fa-IR"/>
        </w:rPr>
        <w:t xml:space="preserve">للسید میر یوسف علی الحسینی الأخباری، أرسلها إلی السید القاضی نور الله التستری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و منها السؤال عن اطلاع النبی ص علی ما فی ضمائر جمیع الناس فی سائر الأحوال و الأزمان کذا ذکر فی فهرس تصانیفه</w:t>
      </w:r>
      <w:r>
        <w:rPr>
          <w:rFonts w:eastAsia="IRNazanin" w:cs="IRNazanin"/>
          <w:color w:val="111111"/>
          <w:sz w:val="28"/>
          <w:szCs w:val="28"/>
          <w:rtl w:val="true"/>
          <w:lang w:bidi="fa-IR"/>
        </w:rPr>
        <w:t>.</w:t>
      </w:r>
    </w:p>
    <w:p>
      <w:pPr>
        <w:pStyle w:val="Heading3"/>
        <w:numPr>
          <w:ilvl w:val="2"/>
          <w:numId w:val="1"/>
        </w:numPr>
        <w:rPr/>
      </w:pPr>
      <w:bookmarkStart w:id="958" w:name="__RefHeading___Toc7275541_73709187"/>
      <w:bookmarkStart w:id="959" w:name="_Toc432"/>
      <w:bookmarkEnd w:id="958"/>
      <w:r>
        <w:rPr/>
        <w:t>376</w:t>
      </w:r>
      <w:r>
        <w:rPr>
          <w:rtl w:val="true"/>
        </w:rPr>
        <w:t xml:space="preserve">- </w:t>
      </w:r>
      <w:r>
        <w:rPr>
          <w:rtl w:val="true"/>
        </w:rPr>
        <w:t>الإشارات إلی کیفیة نیة العبادات بطریق الرمز و الإشارات‏</w:t>
      </w:r>
      <w:bookmarkEnd w:id="95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المولی محمد جعفر بن سیف الدین الأسترآبادی الشهیر بشریعتمدار المتوفی‏ </w:t>
      </w:r>
      <w:bookmarkStart w:id="960" w:name="pg11673_170461"/>
    </w:p>
    <w:p>
      <w:pPr>
        <w:pStyle w:val="BookText"/>
        <w:rPr/>
      </w:pPr>
      <w:bookmarkEnd w:id="960"/>
      <w:r>
        <w:rPr>
          <w:rFonts w:ascii="IRNazanin" w:hAnsi="IRNazanin" w:eastAsia="IRNazanin"/>
          <w:color w:val="111111"/>
          <w:sz w:val="28"/>
          <w:sz w:val="28"/>
          <w:szCs w:val="28"/>
          <w:rtl w:val="true"/>
          <w:lang w:bidi="fa-IR"/>
        </w:rPr>
        <w:t xml:space="preserve">بطهران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ولده الشیخ محمد حسن شریعتمدار فی کتابه مظاهر الآثار</w:t>
      </w:r>
      <w:r>
        <w:rPr>
          <w:rFonts w:eastAsia="IRNazanin" w:cs="IRNazanin"/>
          <w:color w:val="111111"/>
          <w:sz w:val="28"/>
          <w:szCs w:val="28"/>
          <w:rtl w:val="true"/>
          <w:lang w:bidi="fa-IR"/>
        </w:rPr>
        <w:t>.</w:t>
      </w:r>
    </w:p>
    <w:p>
      <w:pPr>
        <w:pStyle w:val="Heading3"/>
        <w:numPr>
          <w:ilvl w:val="2"/>
          <w:numId w:val="1"/>
        </w:numPr>
        <w:rPr/>
      </w:pPr>
      <w:bookmarkStart w:id="961" w:name="__RefHeading___Toc7275543_73709187"/>
      <w:bookmarkStart w:id="962" w:name="_Toc433"/>
      <w:bookmarkEnd w:id="961"/>
      <w:r>
        <w:rPr/>
        <w:t>377</w:t>
      </w:r>
      <w:r>
        <w:rPr>
          <w:rtl w:val="true"/>
        </w:rPr>
        <w:t xml:space="preserve">- </w:t>
      </w:r>
      <w:r>
        <w:rPr>
          <w:rtl w:val="true"/>
        </w:rPr>
        <w:t>الإشارات إلی ما تکرر فی الوسائل من الإحالات،</w:t>
      </w:r>
      <w:bookmarkEnd w:id="962"/>
    </w:p>
    <w:p>
      <w:pPr>
        <w:pStyle w:val="BookText"/>
        <w:rPr/>
      </w:pPr>
      <w:r>
        <w:rPr>
          <w:rFonts w:ascii="IRNazanin" w:hAnsi="IRNazanin" w:eastAsia="IRNazanin"/>
          <w:color w:val="111111"/>
          <w:sz w:val="28"/>
          <w:sz w:val="28"/>
          <w:szCs w:val="28"/>
          <w:rtl w:val="true"/>
          <w:lang w:bidi="fa-IR"/>
        </w:rPr>
        <w:t xml:space="preserve">للشیخ المعاصر عبد الصاحب بن الشیخ حسن الصغیر ابن العلامة الفقیه صاحب الجواهر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عین فیه المتقدم و المتأخر من الأحادیث التی یشیر إلیها الشیخ الحر فی الوسائل بقوله تقدم ما یدل علی ذلک و قوله و یأتی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بالمطبعة الحیدریة فی النجف سنة </w:t>
      </w:r>
      <w:r>
        <w:rPr>
          <w:rFonts w:eastAsia="IRNazanin" w:cs="IRNazanin"/>
          <w:color w:val="111111"/>
          <w:sz w:val="28"/>
          <w:szCs w:val="28"/>
          <w:lang w:bidi="fa-IR"/>
        </w:rPr>
        <w:t>1356</w:t>
      </w:r>
    </w:p>
    <w:p>
      <w:pPr>
        <w:pStyle w:val="Heading3"/>
        <w:numPr>
          <w:ilvl w:val="2"/>
          <w:numId w:val="1"/>
        </w:numPr>
        <w:rPr/>
      </w:pPr>
      <w:bookmarkStart w:id="963" w:name="__RefHeading___Toc7275545_73709187"/>
      <w:bookmarkStart w:id="964" w:name="_Toc434"/>
      <w:bookmarkEnd w:id="963"/>
      <w:r>
        <w:rPr/>
        <w:t>378</w:t>
      </w:r>
      <w:r>
        <w:rPr>
          <w:rtl w:val="true"/>
        </w:rPr>
        <w:t xml:space="preserve">- </w:t>
      </w:r>
      <w:r>
        <w:rPr>
          <w:rtl w:val="true"/>
        </w:rPr>
        <w:t>الإشارات إلی ما ینکره العوام و غیرهم‏</w:t>
      </w:r>
      <w:bookmarkEnd w:id="964"/>
    </w:p>
    <w:p>
      <w:pPr>
        <w:pStyle w:val="BookText"/>
        <w:rPr/>
      </w:pPr>
      <w:r>
        <w:rPr>
          <w:rFonts w:ascii="IRNazanin" w:hAnsi="IRNazanin" w:eastAsia="IRNazanin"/>
          <w:color w:val="111111"/>
          <w:sz w:val="28"/>
          <w:sz w:val="28"/>
          <w:szCs w:val="28"/>
          <w:rtl w:val="true"/>
          <w:lang w:bidi="fa-IR"/>
        </w:rPr>
        <w:t xml:space="preserve">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الشیخ الطوسی فی الفهرس بکتاب فی معنی الإشارات إلی ما ینکره العوام و غیرهم من الأسباب</w:t>
      </w:r>
      <w:r>
        <w:rPr>
          <w:rFonts w:eastAsia="IRNazanin" w:cs="IRNazanin"/>
          <w:color w:val="111111"/>
          <w:sz w:val="28"/>
          <w:szCs w:val="28"/>
          <w:rtl w:val="true"/>
          <w:lang w:bidi="fa-IR"/>
        </w:rPr>
        <w:t>.</w:t>
      </w:r>
    </w:p>
    <w:p>
      <w:pPr>
        <w:pStyle w:val="Heading3"/>
        <w:numPr>
          <w:ilvl w:val="2"/>
          <w:numId w:val="1"/>
        </w:numPr>
        <w:rPr/>
      </w:pPr>
      <w:bookmarkStart w:id="965" w:name="__RefHeading___Toc7275547_73709187"/>
      <w:bookmarkStart w:id="966" w:name="_Toc435"/>
      <w:bookmarkEnd w:id="965"/>
      <w:r>
        <w:rPr/>
        <w:t>379</w:t>
      </w:r>
      <w:r>
        <w:rPr>
          <w:rtl w:val="true"/>
        </w:rPr>
        <w:t xml:space="preserve">- </w:t>
      </w:r>
      <w:r>
        <w:rPr>
          <w:rtl w:val="true"/>
        </w:rPr>
        <w:t>الإشارات إلی معنی الإشارات‏</w:t>
      </w:r>
      <w:bookmarkEnd w:id="966"/>
    </w:p>
    <w:p>
      <w:pPr>
        <w:pStyle w:val="BookText"/>
        <w:rPr/>
      </w:pPr>
      <w:r>
        <w:rPr>
          <w:rFonts w:ascii="IRNazanin" w:hAnsi="IRNazanin" w:eastAsia="IRNazanin"/>
          <w:color w:val="111111"/>
          <w:sz w:val="28"/>
          <w:sz w:val="28"/>
          <w:szCs w:val="28"/>
          <w:rtl w:val="true"/>
          <w:lang w:bidi="fa-IR"/>
        </w:rPr>
        <w:t xml:space="preserve">شرح للإشارات و التنبیهات لابن سینا و هو لآیة الله العلامة الشیخ جمال الدین الحسن بن یوسف بن المطهر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کذا ذکره الشیخ شمس الدین محمد بن علی بن خواتون فی إجازته الکبیرة، و لکن المصنف العلامة عبر عنه فی کتابه الخلاصة کما فی کثیر من نسخها بالإشارات إلی معانی الأمارات، و یأتی أن للعلامة شرح الإشارات الموسوم بإیضاح المعضلات من شرح الإشارات و شرحا آخر موسوما ببسط الإشارات فهذا الإشارات یکون ثالثهما و کان فی کل من الثلاثة ناظرا إلی جهة من البسط أو الاقتصار بالمعضلات من شرح النصیر کما یظهر من أسمائها کاختلاف نظره فی تصانیفه المتعددة الأصولیة و الفقهیة و الکلامیة و غیرها</w:t>
      </w:r>
    </w:p>
    <w:p>
      <w:pPr>
        <w:pStyle w:val="Heading3"/>
        <w:numPr>
          <w:ilvl w:val="2"/>
          <w:numId w:val="1"/>
        </w:numPr>
        <w:rPr/>
      </w:pPr>
      <w:bookmarkStart w:id="967" w:name="__RefHeading___Toc7275549_73709187"/>
      <w:bookmarkStart w:id="968" w:name="_Toc436"/>
      <w:bookmarkEnd w:id="967"/>
      <w:r>
        <w:rPr/>
        <w:t>380</w:t>
      </w:r>
      <w:r>
        <w:rPr>
          <w:rtl w:val="true"/>
        </w:rPr>
        <w:t xml:space="preserve">- </w:t>
      </w:r>
      <w:r>
        <w:rPr>
          <w:rtl w:val="true"/>
        </w:rPr>
        <w:t>الإشارات‏</w:t>
      </w:r>
      <w:bookmarkEnd w:id="9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للشیخ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التی کتبها بخطه للمولی محمد رفیع البیرمی اللاری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إجازته للشیخ عبد الله السماهیجی‏ </w:t>
      </w:r>
      <w:bookmarkStart w:id="969" w:name="pg11673_170463"/>
    </w:p>
    <w:p>
      <w:pPr>
        <w:pStyle w:val="Heading3"/>
        <w:numPr>
          <w:ilvl w:val="2"/>
          <w:numId w:val="1"/>
        </w:numPr>
        <w:rPr/>
      </w:pPr>
      <w:bookmarkStart w:id="970" w:name="__RefHeading___Toc7275551_73709187"/>
      <w:bookmarkStart w:id="971" w:name="_Toc437"/>
      <w:bookmarkEnd w:id="969"/>
      <w:bookmarkEnd w:id="970"/>
      <w:r>
        <w:rPr>
          <w:rtl w:val="true"/>
        </w:rPr>
        <w:t>الإشارات‏</w:t>
      </w:r>
      <w:bookmarkEnd w:id="971"/>
    </w:p>
    <w:p>
      <w:pPr>
        <w:pStyle w:val="BookText"/>
        <w:rPr/>
      </w:pPr>
      <w:r>
        <w:rPr>
          <w:rFonts w:ascii="IRNazanin" w:hAnsi="IRNazanin" w:eastAsia="IRNazanin"/>
          <w:color w:val="111111"/>
          <w:sz w:val="28"/>
          <w:sz w:val="28"/>
          <w:szCs w:val="28"/>
          <w:rtl w:val="true"/>
          <w:lang w:bidi="fa-IR"/>
        </w:rPr>
        <w:t xml:space="preserve">فی الکلام و الحکمة للشیخ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سلیمان البحرانی المعاصر لسلطان المحققین خواجه نصیر الدین الطوسی الذی 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إشارات الواصلین کما یأتی و لتلمیذه الشیخ میثم شرح له‏</w:t>
      </w:r>
    </w:p>
    <w:p>
      <w:pPr>
        <w:pStyle w:val="Heading3"/>
        <w:numPr>
          <w:ilvl w:val="2"/>
          <w:numId w:val="1"/>
        </w:numPr>
        <w:rPr/>
      </w:pPr>
      <w:bookmarkStart w:id="972" w:name="__RefHeading___Toc7275553_73709187"/>
      <w:bookmarkStart w:id="973" w:name="_Toc438"/>
      <w:bookmarkEnd w:id="972"/>
      <w:r>
        <w:rPr/>
        <w:t>381</w:t>
      </w:r>
      <w:r>
        <w:rPr>
          <w:rtl w:val="true"/>
        </w:rPr>
        <w:t xml:space="preserve">- </w:t>
      </w:r>
      <w:r>
        <w:rPr>
          <w:rtl w:val="true"/>
        </w:rPr>
        <w:t>الإشارات‏</w:t>
      </w:r>
      <w:bookmarkEnd w:id="973"/>
    </w:p>
    <w:p>
      <w:pPr>
        <w:pStyle w:val="BookText"/>
        <w:rPr/>
      </w:pPr>
      <w:r>
        <w:rPr>
          <w:rFonts w:ascii="IRNazanin" w:hAnsi="IRNazanin" w:eastAsia="IRNazanin"/>
          <w:color w:val="111111"/>
          <w:sz w:val="28"/>
          <w:sz w:val="28"/>
          <w:szCs w:val="28"/>
          <w:rtl w:val="true"/>
          <w:lang w:bidi="fa-IR"/>
        </w:rPr>
        <w:t>فی المعارف نظیر فصوص الحکم لکن فیه ما فیه و لیس ما فیه فیه کما وصفه کذلک مصنفه المتکلم الواعظ الشهیر بحاج آقا رضا الهمدانی نزیل طهران المتوفی فی نیف و عشرین و ثلاث مائة و ألف ذکره فی مقدمه طبع کتابه الأنوار القدسیة</w:t>
      </w:r>
    </w:p>
    <w:p>
      <w:pPr>
        <w:pStyle w:val="Heading3"/>
        <w:numPr>
          <w:ilvl w:val="2"/>
          <w:numId w:val="1"/>
        </w:numPr>
        <w:rPr/>
      </w:pPr>
      <w:bookmarkStart w:id="974" w:name="__RefHeading___Toc7275555_73709187"/>
      <w:bookmarkStart w:id="975" w:name="_Toc439"/>
      <w:bookmarkEnd w:id="974"/>
      <w:r>
        <w:rPr>
          <w:rtl w:val="true"/>
        </w:rPr>
        <w:t>الإشارات و التلویحات‏</w:t>
      </w:r>
      <w:bookmarkEnd w:id="975"/>
    </w:p>
    <w:p>
      <w:pPr>
        <w:pStyle w:val="BookText"/>
        <w:rPr/>
      </w:pPr>
      <w:r>
        <w:rPr>
          <w:rFonts w:ascii="IRNazanin" w:hAnsi="IRNazanin" w:eastAsia="IRNazanin"/>
          <w:color w:val="111111"/>
          <w:sz w:val="28"/>
          <w:sz w:val="28"/>
          <w:szCs w:val="28"/>
          <w:rtl w:val="true"/>
          <w:lang w:bidi="fa-IR"/>
        </w:rPr>
        <w:t xml:space="preserve">فی الحکمة الإلهیة و الطبیعیة لغوث الحکماء الأمیر غیاث الدین منصور بن الأمیر صدر الدین الحسینی الدشتکی الشیرازی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شحنتها بإشارات إلی حقایق و تلویحات إلی 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فاستظهر بعض الأفاضل من هذا الکلام أنه تلمیح إلی اسم الکتاب لکن الظاهر أنه معروف بالتجرید کما صرح به القاضی نور الله فی مجالس المؤمنین و یأتی‏</w:t>
      </w:r>
    </w:p>
    <w:p>
      <w:pPr>
        <w:pStyle w:val="Heading3"/>
        <w:numPr>
          <w:ilvl w:val="2"/>
          <w:numId w:val="1"/>
        </w:numPr>
        <w:rPr/>
      </w:pPr>
      <w:bookmarkStart w:id="976" w:name="__RefHeading___Toc7275557_73709187"/>
      <w:bookmarkStart w:id="977" w:name="_Toc440"/>
      <w:bookmarkEnd w:id="976"/>
      <w:r>
        <w:rPr/>
        <w:t>382</w:t>
      </w:r>
      <w:r>
        <w:rPr>
          <w:rtl w:val="true"/>
        </w:rPr>
        <w:t xml:space="preserve">- </w:t>
      </w:r>
      <w:r>
        <w:rPr>
          <w:rtl w:val="true"/>
        </w:rPr>
        <w:t>الإشارات و التنبیهات‏</w:t>
      </w:r>
      <w:bookmarkEnd w:id="9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و الحکمة للشیخ الرئیس أبی علی الحسین بن عبد الله بن سینا المولود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النکت و الفوائد ما خلت عنه سائر الکتب المبسوطة رتبه علی قسمین و أورد مباحث المنطق مع صغر حجمه فی عشرة مناهج و مسائل الحکمة فی عشرة أنماط الأجسام الجهات النفوس الوجود الإبداع المبادئ و الغایات التجرید السعادة مقامات العارفین أسرار الآیات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حسن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أسوة کتب المعقول و أسناها عکفت علیه الحکماء أولو الأحلام و الآراء کتبوا له شروحا و علقوا علی تلک الشروح حواشی و تعلیقات ذکر کثیرا منها فی کشف الظنون و منها شرح الإمام الفخر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أکثر فیه الاعتراض حتی سمی جرحا و شرح المحقق خواجه‏ </w:t>
      </w:r>
      <w:bookmarkStart w:id="978" w:name="pg11673_170465"/>
    </w:p>
    <w:p>
      <w:pPr>
        <w:pStyle w:val="BookText"/>
        <w:rPr/>
      </w:pPr>
      <w:bookmarkEnd w:id="978"/>
      <w:r>
        <w:rPr>
          <w:rFonts w:ascii="IRNazanin" w:hAnsi="IRNazanin" w:eastAsia="IRNazanin"/>
          <w:color w:val="111111"/>
          <w:sz w:val="28"/>
          <w:sz w:val="28"/>
          <w:szCs w:val="28"/>
          <w:rtl w:val="true"/>
          <w:lang w:bidi="fa-IR"/>
        </w:rPr>
        <w:t xml:space="preserve">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فیه للشیخ الرئیس و دفع عنه اعتراضات الرازی و سماه حل مشکلات الإشارات فرغ منه سنة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 علیه حواش کثیرة، تأتی فی الحاء و شرح هذا الشرح و متنه للعلامة الحلی الشیخ جمال الدین حسن بن یوسف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سماه إیضاح المعضلات من شرح الإشارات و شرح العلامة الحلی أیضا الموسوم بالإشارات إلی معانی الإشارات، کما مر و شرح ثالث للعلامة الحلی أیضا سماه بسط الإشارات و کان عند الشیخ البهائی، کما یأتی و شرح المولی قطب الدین محمد بن محمد الرازی البویهی المتوفی سنة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سماه بالمحاکمات بین شرحی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الإمام الفخر الرازی و شرح المحقق 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عز الدولة سعد الدین بن منصور بن سعد بن الحسن بن هبة الله بن کمونة المتوفی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شرح الأصول و الجمل یأتی و شرح نجم الدین أحمد بن أبی بکر بن محمد النقجوانی شارح کلیات القانون أیضا، کما حکاه فی الروضات عن تلخیص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النقجوانی شرحه بزبدة النقض و لباب الکشف أکثر من النقض و الاعتراض علی الشیخ الرئیس، فعمد إلی شرحه سعد الدین بن منصور بن کمونة المذکور و التقط منه جملة من اعتراضاته و دونها مستقلا و قال فی آخرها إن أکثر هذه الاعتراضات یمکن الجواب عنها و ینتصر لمصنف الإشارات علیه، و فی آخره ذکر اسمه و نسبه کما مر و حمد الله و صلی علی محمد و آله أجمعین، و ذکر أنه فرغ منه کاتبه الذی التقطه فی شوال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و رأیت هذا الالتقاط مع شرحه المذکور بخطه فی الخزانة الغرویة و لم یذکر شرح النقجوانی فی کشف الظنون و لا شروح العلامة الحلی‏</w:t>
      </w:r>
    </w:p>
    <w:p>
      <w:pPr>
        <w:pStyle w:val="Heading3"/>
        <w:numPr>
          <w:ilvl w:val="2"/>
          <w:numId w:val="1"/>
        </w:numPr>
        <w:rPr/>
      </w:pPr>
      <w:bookmarkStart w:id="979" w:name="__RefHeading___Toc7275559_73709187"/>
      <w:bookmarkStart w:id="980" w:name="_Toc441"/>
      <w:bookmarkEnd w:id="979"/>
      <w:r>
        <w:rPr/>
        <w:t>383</w:t>
      </w:r>
      <w:r>
        <w:rPr>
          <w:rtl w:val="true"/>
        </w:rPr>
        <w:t xml:space="preserve">- </w:t>
      </w:r>
      <w:r>
        <w:rPr>
          <w:rtl w:val="true"/>
        </w:rPr>
        <w:t>إشارات الأصول‏</w:t>
      </w:r>
      <w:bookmarkEnd w:id="9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الشهیر بحاج محمد إبراهیم بن محمد حسن الکاخی الخراسانی الأصفهانی المولود سنة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مجلدین أولهما المبادئ اللغویة و مباحث الألفاظ، و ثانیهما الأدلة </w:t>
      </w:r>
      <w:bookmarkStart w:id="981" w:name="pg11673_170467"/>
    </w:p>
    <w:p>
      <w:pPr>
        <w:pStyle w:val="BookText"/>
        <w:rPr/>
      </w:pPr>
      <w:bookmarkEnd w:id="981"/>
      <w:r>
        <w:rPr>
          <w:rFonts w:ascii="IRNazanin" w:hAnsi="IRNazanin" w:eastAsia="IRNazanin"/>
          <w:color w:val="111111"/>
          <w:sz w:val="28"/>
          <w:sz w:val="28"/>
          <w:szCs w:val="28"/>
          <w:rtl w:val="true"/>
          <w:lang w:bidi="fa-IR"/>
        </w:rPr>
        <w:t xml:space="preserve">العقلیة و الشرعیة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مهد لنا قواعد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بالمطبعة المعتمدیة أول ظهور الطباعة بإیران‏</w:t>
      </w:r>
    </w:p>
    <w:p>
      <w:pPr>
        <w:pStyle w:val="Heading3"/>
        <w:numPr>
          <w:ilvl w:val="2"/>
          <w:numId w:val="1"/>
        </w:numPr>
        <w:rPr/>
      </w:pPr>
      <w:bookmarkStart w:id="982" w:name="__RefHeading___Toc7275561_73709187"/>
      <w:bookmarkStart w:id="983" w:name="_Toc442"/>
      <w:bookmarkEnd w:id="982"/>
      <w:r>
        <w:rPr/>
        <w:t>384</w:t>
      </w:r>
      <w:r>
        <w:rPr>
          <w:rtl w:val="true"/>
        </w:rPr>
        <w:t xml:space="preserve">- </w:t>
      </w:r>
      <w:r>
        <w:rPr>
          <w:rtl w:val="true"/>
        </w:rPr>
        <w:t>الإشارات اللطیفة الحسان‏</w:t>
      </w:r>
      <w:bookmarkEnd w:id="983"/>
    </w:p>
    <w:p>
      <w:pPr>
        <w:pStyle w:val="BookText"/>
        <w:rPr/>
      </w:pPr>
      <w:r>
        <w:rPr>
          <w:rFonts w:ascii="IRNazanin" w:hAnsi="IRNazanin" w:eastAsia="IRNazanin"/>
          <w:color w:val="111111"/>
          <w:sz w:val="28"/>
          <w:sz w:val="28"/>
          <w:szCs w:val="28"/>
          <w:rtl w:val="true"/>
          <w:lang w:bidi="fa-IR"/>
        </w:rPr>
        <w:t xml:space="preserve">فی أحوال أبی حنیفة النعمان بن ثابت للمولی محمد حسین بن محمد مهدی الکرهرودی السلطان‏آبادی المتوفی بالکاظمیة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لنا بفضله إلیهم و علمنا بکرمه ما لم نکن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ذکر أنه ألفه فی یوم و لیلة، رأیت النسخة بخطه فی کتب السید میرزا علی بن الأمیر محمد حسین الشهرستانی الحائری أحال فیه إلی جملة من تصانیفه الآخر مثل کشف المحجة و هدایة المجاهدین و منتهی الوصول‏</w:t>
      </w:r>
    </w:p>
    <w:p>
      <w:pPr>
        <w:pStyle w:val="Heading3"/>
        <w:numPr>
          <w:ilvl w:val="2"/>
          <w:numId w:val="1"/>
        </w:numPr>
        <w:rPr/>
      </w:pPr>
      <w:bookmarkStart w:id="984" w:name="__RefHeading___Toc7275563_73709187"/>
      <w:bookmarkStart w:id="985" w:name="_Toc443"/>
      <w:bookmarkEnd w:id="984"/>
      <w:r>
        <w:rPr/>
        <w:t>385</w:t>
      </w:r>
      <w:r>
        <w:rPr>
          <w:rtl w:val="true"/>
        </w:rPr>
        <w:t xml:space="preserve">- </w:t>
      </w:r>
      <w:r>
        <w:rPr>
          <w:rtl w:val="true"/>
        </w:rPr>
        <w:t>إشارات الواصلین‏</w:t>
      </w:r>
      <w:bookmarkEnd w:id="985"/>
    </w:p>
    <w:p>
      <w:pPr>
        <w:pStyle w:val="BookText"/>
        <w:rPr/>
      </w:pPr>
      <w:r>
        <w:rPr>
          <w:rFonts w:ascii="IRNazanin" w:hAnsi="IRNazanin" w:eastAsia="IRNazanin"/>
          <w:color w:val="111111"/>
          <w:sz w:val="28"/>
          <w:sz w:val="28"/>
          <w:szCs w:val="28"/>
          <w:rtl w:val="true"/>
          <w:lang w:bidi="fa-IR"/>
        </w:rPr>
        <w:t xml:space="preserve">إلی علوم العمیان و تنبیهات أهل العیان من أرباب البیان، هو فی الکلام و الحکمة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اصطفی لهدایة الهداة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مؤلفه ختما لکتابه کشف الأسرار الإیمانیة و هتک أسرار الخطابیة، و النسخة التی رأیتها فی العراق کانت بخط ولد المصنف کما صرح به فیها، و فرغ من نسخها فی سادس عشر شهر رمضان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الکتاب اسم المصنف، و لکن یحتمل قویا أنه الإشارات الذی مر ذکره بلا إضافة، و إنه للمولی الحکیم جمال الدین علی بن سلیمان البحرانی، و إنه کان بخط الشیخ حسین بن الشیخ علی بن سلیمان المصنف له و الشیخ حسین المذکور کان من مشایخ آیة الله العلامة الحلی الذی 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یروی العلامة بواسطة الشیخ حسین هذا عن أبیه علی بن سلیمان کما ذکره العلامة فی الإجازة الکبیرة لبنی زهرة، و قد شرح الشیخ میثم بن علی بن میثم البحرانی تلمیذ المصنف و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المذکور، کما یأتی‏</w:t>
      </w:r>
    </w:p>
    <w:p>
      <w:pPr>
        <w:pStyle w:val="Heading3"/>
        <w:numPr>
          <w:ilvl w:val="2"/>
          <w:numId w:val="1"/>
        </w:numPr>
        <w:rPr/>
      </w:pPr>
      <w:bookmarkStart w:id="986" w:name="__RefHeading___Toc7275565_73709187"/>
      <w:bookmarkStart w:id="987" w:name="_Toc444"/>
      <w:bookmarkEnd w:id="986"/>
      <w:r>
        <w:rPr/>
        <w:t>386</w:t>
      </w:r>
      <w:r>
        <w:rPr>
          <w:rtl w:val="true"/>
        </w:rPr>
        <w:t xml:space="preserve">- </w:t>
      </w:r>
      <w:r>
        <w:rPr>
          <w:rtl w:val="true"/>
        </w:rPr>
        <w:t>الإشارة</w:t>
      </w:r>
      <w:bookmarkEnd w:id="9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و معتقد الإمامیة للسید کمال الدین المشهور بمیرزا آقا بن الأمیر محمد علی الرضوی الخوانساری الدولت‏آبادی النجفی المتوفی‏ </w:t>
      </w:r>
      <w:bookmarkStart w:id="988" w:name="pg11673_170469"/>
    </w:p>
    <w:p>
      <w:pPr>
        <w:pStyle w:val="BookText"/>
        <w:rPr/>
      </w:pPr>
      <w:bookmarkEnd w:id="988"/>
      <w:r>
        <w:rPr>
          <w:rFonts w:ascii="IRNazanin" w:hAnsi="IRNazanin" w:eastAsia="IRNazanin"/>
          <w:color w:val="111111"/>
          <w:sz w:val="28"/>
          <w:sz w:val="28"/>
          <w:szCs w:val="28"/>
          <w:rtl w:val="true"/>
          <w:lang w:bidi="fa-IR"/>
        </w:rPr>
        <w:t xml:space="preserve">بها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أو طبع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کان من أجلاء تلامیذ شیخنا الآیة العلامة الشیخ میرزا حسین الطهرانی، و من خواص أصحاب المولی حسین قلی الهمدانی النجفی المتوفی سنة </w:t>
      </w:r>
      <w:r>
        <w:rPr>
          <w:rFonts w:eastAsia="IRNazanin" w:cs="IRNazanin"/>
          <w:color w:val="111111"/>
          <w:sz w:val="28"/>
          <w:szCs w:val="28"/>
          <w:lang w:bidi="fa-IR"/>
        </w:rPr>
        <w:t>1311</w:t>
      </w:r>
    </w:p>
    <w:p>
      <w:pPr>
        <w:pStyle w:val="Heading3"/>
        <w:numPr>
          <w:ilvl w:val="2"/>
          <w:numId w:val="1"/>
        </w:numPr>
        <w:rPr/>
      </w:pPr>
      <w:bookmarkStart w:id="989" w:name="__RefHeading___Toc7275567_73709187"/>
      <w:bookmarkStart w:id="990" w:name="_Toc445"/>
      <w:bookmarkEnd w:id="989"/>
      <w:r>
        <w:rPr/>
        <w:t>387</w:t>
      </w:r>
      <w:r>
        <w:rPr>
          <w:rtl w:val="true"/>
        </w:rPr>
        <w:t xml:space="preserve">- </w:t>
      </w:r>
      <w:r>
        <w:rPr>
          <w:rtl w:val="true"/>
        </w:rPr>
        <w:t>إشارة السبق إلی معرفة الحق‏</w:t>
      </w:r>
      <w:bookmarkEnd w:id="990"/>
    </w:p>
    <w:p>
      <w:pPr>
        <w:pStyle w:val="BookText"/>
        <w:rPr/>
      </w:pPr>
      <w:r>
        <w:rPr>
          <w:rFonts w:ascii="IRNazanin" w:hAnsi="IRNazanin" w:eastAsia="IRNazanin"/>
          <w:color w:val="111111"/>
          <w:sz w:val="28"/>
          <w:sz w:val="28"/>
          <w:szCs w:val="28"/>
          <w:rtl w:val="true"/>
          <w:lang w:bidi="fa-IR"/>
        </w:rPr>
        <w:t>فی أصول الدین و فروعه العبادیة من الطهارة إلی آخر الأمر بالمعروف و النهی عن المنکر، للشیخ علاء الدین أبی الحسن علی بن أبی الفضل الحسن بن أبی المجد الحلبی، ترجمه سیدنا الحسن صدر الدین فی التکلمة و ذکر صاحب الروضات تصریح</w:t>
      </w:r>
    </w:p>
    <w:p>
      <w:pPr>
        <w:pStyle w:val="BookText"/>
        <w:rPr/>
      </w:pPr>
      <w:r>
        <w:rPr>
          <w:rFonts w:ascii="IRNazanin" w:hAnsi="IRNazanin" w:eastAsia="IRNazanin"/>
          <w:color w:val="111111"/>
          <w:sz w:val="28"/>
          <w:sz w:val="28"/>
          <w:szCs w:val="28"/>
          <w:rtl w:val="true"/>
          <w:lang w:bidi="fa-IR"/>
        </w:rPr>
        <w:t xml:space="preserve">الفاضل الهندی و صاحب ریاض العلماء بنسبة الکتاب إلیه، و ذکر أن نسبته إلی الشیخ تقی الدین بن نجم الحلبی کما وقعت عن بعض نشأت من الاشتراک فی النسبة إلی حلب، و قال الشیخ أسد الله فی المقابس إن النسخة الموجودة عندی” صاحب المقابس” من هذا الکتاب تاریخ کتابتها سنة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و طبع ضمن مجموعة تسمی جوامع الفقه سنة </w:t>
      </w:r>
      <w:r>
        <w:rPr>
          <w:rFonts w:eastAsia="IRNazanin" w:cs="IRNazanin"/>
          <w:color w:val="111111"/>
          <w:sz w:val="28"/>
          <w:szCs w:val="28"/>
          <w:lang w:bidi="fa-IR"/>
        </w:rPr>
        <w:t>1276</w:t>
      </w:r>
    </w:p>
    <w:p>
      <w:pPr>
        <w:pStyle w:val="Heading3"/>
        <w:numPr>
          <w:ilvl w:val="2"/>
          <w:numId w:val="1"/>
        </w:numPr>
        <w:rPr/>
      </w:pPr>
      <w:bookmarkStart w:id="991" w:name="__RefHeading___Toc7275569_73709187"/>
      <w:bookmarkStart w:id="992" w:name="_Toc446"/>
      <w:bookmarkEnd w:id="991"/>
      <w:r>
        <w:rPr/>
        <w:t>388</w:t>
      </w:r>
      <w:r>
        <w:rPr>
          <w:rtl w:val="true"/>
        </w:rPr>
        <w:t xml:space="preserve">- </w:t>
      </w:r>
      <w:r>
        <w:rPr>
          <w:rtl w:val="true"/>
        </w:rPr>
        <w:t>إشاعة النوادر</w:t>
      </w:r>
      <w:bookmarkEnd w:id="992"/>
    </w:p>
    <w:p>
      <w:pPr>
        <w:pStyle w:val="BookText"/>
        <w:rPr/>
      </w:pPr>
      <w:r>
        <w:rPr>
          <w:rFonts w:ascii="IRNazanin" w:hAnsi="IRNazanin" w:eastAsia="IRNazanin"/>
          <w:color w:val="111111"/>
          <w:sz w:val="28"/>
          <w:sz w:val="28"/>
          <w:szCs w:val="28"/>
          <w:rtl w:val="true"/>
          <w:lang w:bidi="fa-IR"/>
        </w:rPr>
        <w:t>مجموعة فی فنون متنوعة و نوادر متفرقة للسید محمد علی الحسینی الشهیر بالسید هبة الدین الشهرستانی المعاصر توجد بخطه فی خزانة کتبه” الشهرستانی”، و ذکرها فی فهرس تصانیفه‏</w:t>
      </w:r>
    </w:p>
    <w:p>
      <w:pPr>
        <w:pStyle w:val="Heading3"/>
        <w:numPr>
          <w:ilvl w:val="2"/>
          <w:numId w:val="1"/>
        </w:numPr>
        <w:rPr/>
      </w:pPr>
      <w:bookmarkStart w:id="993" w:name="__RefHeading___Toc7275571_73709187"/>
      <w:bookmarkStart w:id="994" w:name="_Toc447"/>
      <w:bookmarkEnd w:id="993"/>
      <w:r>
        <w:rPr>
          <w:rtl w:val="true"/>
        </w:rPr>
        <w:t>الأشباه‏</w:t>
      </w:r>
      <w:bookmarkEnd w:id="994"/>
    </w:p>
    <w:p>
      <w:pPr>
        <w:pStyle w:val="BookText"/>
        <w:rPr/>
      </w:pPr>
      <w:r>
        <w:rPr>
          <w:rFonts w:ascii="IRNazanin" w:hAnsi="IRNazanin" w:eastAsia="IRNazanin"/>
          <w:color w:val="111111"/>
          <w:sz w:val="28"/>
          <w:sz w:val="28"/>
          <w:szCs w:val="28"/>
          <w:rtl w:val="true"/>
          <w:lang w:bidi="fa-IR"/>
        </w:rPr>
        <w:t>سمیت به قصیدة أبی عبد الله المفجع البصری عبر عنها فی معجم الأدباء بذات الأشباه لأنه شبه فیها أمیر المؤمنین ع بأولی العزم من الأنبیاء ع کما شبهه النبی ص بهم فی الحدیث الشریف یأتی بعنوان قصیدة الأشباه مع تخمیسها بعنوان الانتباه إلی فضل الأشباه‏</w:t>
      </w:r>
    </w:p>
    <w:p>
      <w:pPr>
        <w:pStyle w:val="Heading3"/>
        <w:numPr>
          <w:ilvl w:val="2"/>
          <w:numId w:val="1"/>
        </w:numPr>
        <w:rPr/>
      </w:pPr>
      <w:bookmarkStart w:id="995" w:name="__RefHeading___Toc7275573_73709187"/>
      <w:bookmarkStart w:id="996" w:name="_Toc448"/>
      <w:bookmarkEnd w:id="995"/>
      <w:r>
        <w:rPr>
          <w:rtl w:val="true"/>
        </w:rPr>
        <w:t>الأشباه و النظائر</w:t>
      </w:r>
      <w:bookmarkEnd w:id="996"/>
    </w:p>
    <w:p>
      <w:pPr>
        <w:pStyle w:val="BookText"/>
        <w:rPr/>
      </w:pPr>
      <w:r>
        <w:rPr>
          <w:rFonts w:ascii="IRNazanin" w:hAnsi="IRNazanin" w:eastAsia="IRNazanin"/>
          <w:color w:val="111111"/>
          <w:sz w:val="28"/>
          <w:sz w:val="28"/>
          <w:szCs w:val="28"/>
          <w:rtl w:val="true"/>
          <w:lang w:bidi="fa-IR"/>
        </w:rPr>
        <w:t>الموسوم بعقد الجواهر یأتی‏</w:t>
      </w:r>
    </w:p>
    <w:p>
      <w:pPr>
        <w:pStyle w:val="Heading3"/>
        <w:numPr>
          <w:ilvl w:val="2"/>
          <w:numId w:val="1"/>
        </w:numPr>
        <w:rPr/>
      </w:pPr>
      <w:bookmarkStart w:id="997" w:name="__RefHeading___Toc7275575_73709187"/>
      <w:bookmarkStart w:id="998" w:name="_Toc449"/>
      <w:bookmarkEnd w:id="997"/>
      <w:r>
        <w:rPr>
          <w:rtl w:val="true"/>
        </w:rPr>
        <w:t>الأشباه و النظائر</w:t>
      </w:r>
      <w:bookmarkEnd w:id="998"/>
    </w:p>
    <w:p>
      <w:pPr>
        <w:pStyle w:val="BookText"/>
        <w:rPr/>
      </w:pPr>
      <w:r>
        <w:rPr>
          <w:rFonts w:ascii="IRNazanin" w:hAnsi="IRNazanin" w:eastAsia="IRNazanin"/>
          <w:color w:val="111111"/>
          <w:sz w:val="28"/>
          <w:sz w:val="28"/>
          <w:szCs w:val="28"/>
          <w:rtl w:val="true"/>
          <w:lang w:bidi="fa-IR"/>
        </w:rPr>
        <w:t>الموسوم بنزهة الناظر، یأتی‏</w:t>
      </w:r>
    </w:p>
    <w:p>
      <w:pPr>
        <w:pStyle w:val="Heading3"/>
        <w:numPr>
          <w:ilvl w:val="2"/>
          <w:numId w:val="1"/>
        </w:numPr>
        <w:rPr/>
      </w:pPr>
      <w:bookmarkStart w:id="999" w:name="__RefHeading___Toc7275577_73709187"/>
      <w:bookmarkStart w:id="1000" w:name="_Toc450"/>
      <w:bookmarkEnd w:id="999"/>
      <w:r>
        <w:rPr>
          <w:rtl w:val="true"/>
        </w:rPr>
        <w:t>الاشتراطیة</w:t>
      </w:r>
      <w:bookmarkEnd w:id="1000"/>
    </w:p>
    <w:p>
      <w:pPr>
        <w:pStyle w:val="BookText"/>
        <w:rPr/>
      </w:pPr>
      <w:r>
        <w:rPr>
          <w:rFonts w:ascii="IRNazanin" w:hAnsi="IRNazanin" w:eastAsia="IRNazanin"/>
          <w:color w:val="111111"/>
          <w:sz w:val="28"/>
          <w:sz w:val="28"/>
          <w:szCs w:val="28"/>
          <w:rtl w:val="true"/>
          <w:lang w:bidi="fa-IR"/>
        </w:rPr>
        <w:t>یأتی فی الرسائل بعنوان رسالة فی اشتراط البقاء مثلا أو غیره‏</w:t>
      </w:r>
    </w:p>
    <w:p>
      <w:pPr>
        <w:pStyle w:val="Heading3"/>
        <w:numPr>
          <w:ilvl w:val="2"/>
          <w:numId w:val="1"/>
        </w:numPr>
        <w:rPr/>
      </w:pPr>
      <w:bookmarkStart w:id="1001" w:name="__RefHeading___Toc7275579_73709187"/>
      <w:bookmarkStart w:id="1002" w:name="_Toc451"/>
      <w:bookmarkEnd w:id="1001"/>
      <w:r>
        <w:rPr>
          <w:rtl w:val="true"/>
        </w:rPr>
        <w:t>الاشتراکیة</w:t>
      </w:r>
      <w:bookmarkEnd w:id="10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فی الرسائل بعنوان رسالة فی اشتراک الوجود أو غیره‏ </w:t>
      </w:r>
      <w:bookmarkStart w:id="1003" w:name="pg11673_170471"/>
    </w:p>
    <w:p>
      <w:pPr>
        <w:pStyle w:val="Heading3"/>
        <w:numPr>
          <w:ilvl w:val="2"/>
          <w:numId w:val="1"/>
        </w:numPr>
        <w:rPr/>
      </w:pPr>
      <w:bookmarkStart w:id="1004" w:name="__RefHeading___Toc7275581_73709187"/>
      <w:bookmarkStart w:id="1005" w:name="_Toc452"/>
      <w:bookmarkEnd w:id="1003"/>
      <w:bookmarkEnd w:id="1004"/>
      <w:r>
        <w:rPr/>
        <w:t>389</w:t>
      </w:r>
      <w:r>
        <w:rPr>
          <w:rtl w:val="true"/>
        </w:rPr>
        <w:t xml:space="preserve">- </w:t>
      </w:r>
      <w:r>
        <w:rPr>
          <w:rtl w:val="true"/>
        </w:rPr>
        <w:t>اشترنامه‏</w:t>
      </w:r>
      <w:bookmarkEnd w:id="1005"/>
    </w:p>
    <w:p>
      <w:pPr>
        <w:pStyle w:val="BookText"/>
        <w:rPr/>
      </w:pPr>
      <w:r>
        <w:rPr>
          <w:rFonts w:ascii="IRNazanin" w:hAnsi="IRNazanin" w:eastAsia="IRNazanin"/>
          <w:color w:val="111111"/>
          <w:sz w:val="28"/>
          <w:sz w:val="28"/>
          <w:szCs w:val="28"/>
          <w:rtl w:val="true"/>
          <w:lang w:bidi="fa-IR"/>
        </w:rPr>
        <w:t xml:space="preserve">مثنوی للعارف الحاج محمد حسین بن الحاج محمد حسن بن معصوم القزوینی الشیرازی المتوفی 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ینقل عنه المعاصر فی طرائق الحقائق جملة من أشعاره‏</w:t>
      </w:r>
    </w:p>
    <w:p>
      <w:pPr>
        <w:pStyle w:val="Heading3"/>
        <w:numPr>
          <w:ilvl w:val="2"/>
          <w:numId w:val="1"/>
        </w:numPr>
        <w:rPr/>
      </w:pPr>
      <w:bookmarkStart w:id="1006" w:name="__RefHeading___Toc7275583_73709187"/>
      <w:bookmarkStart w:id="1007" w:name="_Toc453"/>
      <w:bookmarkEnd w:id="1006"/>
      <w:r>
        <w:rPr/>
        <w:t>390</w:t>
      </w:r>
      <w:r>
        <w:rPr>
          <w:rtl w:val="true"/>
        </w:rPr>
        <w:t xml:space="preserve">- </w:t>
      </w:r>
      <w:r>
        <w:rPr>
          <w:rtl w:val="true"/>
        </w:rPr>
        <w:t>الاشتقاق و التصریف‏</w:t>
      </w:r>
      <w:bookmarkEnd w:id="1007"/>
    </w:p>
    <w:p>
      <w:pPr>
        <w:pStyle w:val="BookText"/>
        <w:rPr/>
      </w:pPr>
      <w:r>
        <w:rPr>
          <w:rFonts w:ascii="IRNazanin" w:hAnsi="IRNazanin" w:eastAsia="IRNazanin"/>
          <w:color w:val="111111"/>
          <w:sz w:val="28"/>
          <w:sz w:val="28"/>
          <w:szCs w:val="28"/>
          <w:rtl w:val="true"/>
          <w:lang w:bidi="fa-IR"/>
        </w:rPr>
        <w:t xml:space="preserve">بالفارسیة للمولی محمد تقی بن میرزا محمد علی النوری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ولد العلامة النوری فی دار السلام‏</w:t>
      </w:r>
    </w:p>
    <w:p>
      <w:pPr>
        <w:pStyle w:val="Heading3"/>
        <w:numPr>
          <w:ilvl w:val="2"/>
          <w:numId w:val="1"/>
        </w:numPr>
        <w:rPr/>
      </w:pPr>
      <w:bookmarkStart w:id="1008" w:name="__RefHeading___Toc7275585_73709187"/>
      <w:bookmarkStart w:id="1009" w:name="_Toc454"/>
      <w:bookmarkEnd w:id="1008"/>
      <w:r>
        <w:rPr>
          <w:rtl w:val="true"/>
        </w:rPr>
        <w:t>کتاب الاشتقاق‏</w:t>
      </w:r>
      <w:bookmarkEnd w:id="1009"/>
    </w:p>
    <w:p>
      <w:pPr>
        <w:pStyle w:val="BookText"/>
        <w:rPr/>
      </w:pPr>
      <w:r>
        <w:rPr>
          <w:rFonts w:ascii="IRNazanin" w:hAnsi="IRNazanin" w:eastAsia="IRNazanin"/>
          <w:color w:val="111111"/>
          <w:sz w:val="28"/>
          <w:sz w:val="28"/>
          <w:szCs w:val="28"/>
          <w:rtl w:val="true"/>
          <w:lang w:bidi="fa-IR"/>
        </w:rPr>
        <w:t xml:space="preserve">لأبی عبد الله الحسین بن أحمد بن خالویه النحوی المتوفی بحلب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 کان فی خدمة بنی حمدان کذا ذکره ابن الندیم، یأتی بعنوان اشتقاق الشهور و الأیام‏</w:t>
      </w:r>
    </w:p>
    <w:p>
      <w:pPr>
        <w:pStyle w:val="Heading3"/>
        <w:numPr>
          <w:ilvl w:val="2"/>
          <w:numId w:val="1"/>
        </w:numPr>
        <w:rPr/>
      </w:pPr>
      <w:bookmarkStart w:id="1010" w:name="__RefHeading___Toc7275587_73709187"/>
      <w:bookmarkStart w:id="1011" w:name="_Toc455"/>
      <w:bookmarkEnd w:id="1010"/>
      <w:r>
        <w:rPr/>
        <w:t>391</w:t>
      </w:r>
      <w:r>
        <w:rPr>
          <w:rtl w:val="true"/>
        </w:rPr>
        <w:t xml:space="preserve">- </w:t>
      </w:r>
      <w:r>
        <w:rPr>
          <w:rtl w:val="true"/>
        </w:rPr>
        <w:t>الاشتقاق‏</w:t>
      </w:r>
      <w:bookmarkEnd w:id="1011"/>
    </w:p>
    <w:p>
      <w:pPr>
        <w:pStyle w:val="BookText"/>
        <w:rPr/>
      </w:pPr>
      <w:r>
        <w:rPr>
          <w:rFonts w:ascii="IRNazanin" w:hAnsi="IRNazanin" w:eastAsia="IRNazanin"/>
          <w:color w:val="111111"/>
          <w:sz w:val="28"/>
          <w:sz w:val="28"/>
          <w:szCs w:val="28"/>
          <w:rtl w:val="true"/>
          <w:lang w:bidi="fa-IR"/>
        </w:rPr>
        <w:t xml:space="preserve">للشیخ صالح بن الشیخ باقر بن الشیخ عبد علی الرشتی النجفی رأیته و هو مختصر بخط مؤلفه علی ظهر منهاج الکلام فی شرح شرایع الإسلام لجده، و قد ملکه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ألفه و کتبه بعد تاریخ التملک‏</w:t>
      </w:r>
    </w:p>
    <w:p>
      <w:pPr>
        <w:pStyle w:val="Heading3"/>
        <w:numPr>
          <w:ilvl w:val="2"/>
          <w:numId w:val="1"/>
        </w:numPr>
        <w:rPr/>
      </w:pPr>
      <w:bookmarkStart w:id="1012" w:name="__RefHeading___Toc7275589_73709187"/>
      <w:bookmarkStart w:id="1013" w:name="_Toc456"/>
      <w:bookmarkEnd w:id="1012"/>
      <w:r>
        <w:rPr>
          <w:rtl w:val="true"/>
        </w:rPr>
        <w:t>کتاب الاشتقاق‏</w:t>
      </w:r>
      <w:bookmarkEnd w:id="1013"/>
    </w:p>
    <w:p>
      <w:pPr>
        <w:pStyle w:val="BookText"/>
        <w:rPr/>
      </w:pPr>
      <w:r>
        <w:rPr>
          <w:rFonts w:ascii="IRNazanin" w:hAnsi="IRNazanin" w:eastAsia="IRNazanin"/>
          <w:color w:val="111111"/>
          <w:sz w:val="28"/>
          <w:sz w:val="28"/>
          <w:szCs w:val="28"/>
          <w:rtl w:val="true"/>
          <w:lang w:bidi="fa-IR"/>
        </w:rPr>
        <w:t>الموسوم بالإحقاق مر أنه للسید محمد بن الحسن‏</w:t>
      </w:r>
    </w:p>
    <w:p>
      <w:pPr>
        <w:pStyle w:val="Heading3"/>
        <w:numPr>
          <w:ilvl w:val="2"/>
          <w:numId w:val="1"/>
        </w:numPr>
        <w:rPr/>
      </w:pPr>
      <w:bookmarkStart w:id="1014" w:name="__RefHeading___Toc7275591_73709187"/>
      <w:bookmarkStart w:id="1015" w:name="_Toc457"/>
      <w:bookmarkEnd w:id="1014"/>
      <w:r>
        <w:rPr/>
        <w:t>392</w:t>
      </w:r>
      <w:r>
        <w:rPr>
          <w:rtl w:val="true"/>
        </w:rPr>
        <w:t xml:space="preserve">- </w:t>
      </w:r>
      <w:r>
        <w:rPr>
          <w:rtl w:val="true"/>
        </w:rPr>
        <w:t>کتاب الاشتقاق‏</w:t>
      </w:r>
      <w:bookmarkEnd w:id="1015"/>
    </w:p>
    <w:p>
      <w:pPr>
        <w:pStyle w:val="BookText"/>
        <w:rPr/>
      </w:pPr>
      <w:r>
        <w:rPr>
          <w:rFonts w:ascii="IRNazanin" w:hAnsi="IRNazanin" w:eastAsia="IRNazanin"/>
          <w:color w:val="111111"/>
          <w:sz w:val="28"/>
          <w:sz w:val="28"/>
          <w:szCs w:val="28"/>
          <w:rtl w:val="true"/>
          <w:lang w:bidi="fa-IR"/>
        </w:rPr>
        <w:t xml:space="preserve">لإمام اللغة صاحب الجمهرة أبی بکر محمد بن الحسن بن درید الأزدی المتوفی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ترجمه فی أمل الآمل و ریاض العلماء و مجالس المؤمنین، و یوجد فی مکتبة المستشرقین بپاریس کما فی فهرسها</w:t>
      </w:r>
    </w:p>
    <w:p>
      <w:pPr>
        <w:pStyle w:val="Heading3"/>
        <w:numPr>
          <w:ilvl w:val="2"/>
          <w:numId w:val="1"/>
        </w:numPr>
        <w:rPr/>
      </w:pPr>
      <w:bookmarkStart w:id="1016" w:name="__RefHeading___Toc7275593_73709187"/>
      <w:bookmarkStart w:id="1017" w:name="_Toc458"/>
      <w:bookmarkEnd w:id="1016"/>
      <w:r>
        <w:rPr/>
        <w:t>393</w:t>
      </w:r>
      <w:r>
        <w:rPr>
          <w:rtl w:val="true"/>
        </w:rPr>
        <w:t xml:space="preserve">- </w:t>
      </w:r>
      <w:r>
        <w:rPr>
          <w:rtl w:val="true"/>
        </w:rPr>
        <w:t>کتاب الاشتقاق‏</w:t>
      </w:r>
      <w:bookmarkEnd w:id="1017"/>
    </w:p>
    <w:p>
      <w:pPr>
        <w:pStyle w:val="BookText"/>
        <w:rPr/>
      </w:pPr>
      <w:r>
        <w:rPr>
          <w:rFonts w:ascii="IRNazanin" w:hAnsi="IRNazanin" w:eastAsia="IRNazanin"/>
          <w:color w:val="111111"/>
          <w:sz w:val="28"/>
          <w:sz w:val="28"/>
          <w:szCs w:val="28"/>
          <w:rtl w:val="true"/>
          <w:lang w:bidi="fa-IR"/>
        </w:rPr>
        <w:t xml:space="preserve">لإمام العربیة ببغداد أبی العباس محمد بن یزید بن عبد الأکبر بن عمیر الثمالی الأزدی البصری الملقب بالمبرد المولود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کما حکاه السیوطی عن السیرافی،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 بالکسر أی مثبت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 به أستاذه أبو عثمان المازانی الشیعی المترجم فی النجاشی و الخلاصة، و صرح بتشیع المبرد صاحب الریاض و فصل ترجمته سیدنا الحسن فی تأسیس الشیعة</w:t>
      </w:r>
    </w:p>
    <w:p>
      <w:pPr>
        <w:pStyle w:val="Heading3"/>
        <w:numPr>
          <w:ilvl w:val="2"/>
          <w:numId w:val="1"/>
        </w:numPr>
        <w:rPr/>
      </w:pPr>
      <w:bookmarkStart w:id="1018" w:name="__RefHeading___Toc7275595_73709187"/>
      <w:bookmarkStart w:id="1019" w:name="_Toc459"/>
      <w:bookmarkEnd w:id="1018"/>
      <w:r>
        <w:rPr/>
        <w:t>394</w:t>
      </w:r>
      <w:r>
        <w:rPr>
          <w:rtl w:val="true"/>
        </w:rPr>
        <w:t xml:space="preserve">- </w:t>
      </w:r>
      <w:r>
        <w:rPr>
          <w:rtl w:val="true"/>
        </w:rPr>
        <w:t>اشتقاق البلدان‏</w:t>
      </w:r>
      <w:bookmarkEnd w:id="10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قال الحموی فی أول معجم البلدان عند ذکر الکتب‏ </w:t>
      </w:r>
      <w:bookmarkStart w:id="1020" w:name="pg11673_170473"/>
    </w:p>
    <w:p>
      <w:pPr>
        <w:pStyle w:val="BookText"/>
        <w:rPr/>
      </w:pPr>
      <w:bookmarkEnd w:id="1020"/>
      <w:r>
        <w:rPr>
          <w:rFonts w:ascii="IRNazanin" w:hAnsi="IRNazanin" w:eastAsia="IRNazanin"/>
          <w:color w:val="111111"/>
          <w:sz w:val="28"/>
          <w:sz w:val="28"/>
          <w:szCs w:val="28"/>
          <w:rtl w:val="true"/>
          <w:lang w:bidi="fa-IR"/>
        </w:rPr>
        <w:t xml:space="preserve">المؤلفة فی علم البلدان هشام بن محمد الکلبی وقفت له علی کتاب سماه اشتقاق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بکتاب البلدان أیضا</w:t>
      </w:r>
    </w:p>
    <w:p>
      <w:pPr>
        <w:pStyle w:val="Heading3"/>
        <w:numPr>
          <w:ilvl w:val="2"/>
          <w:numId w:val="1"/>
        </w:numPr>
        <w:rPr/>
      </w:pPr>
      <w:bookmarkStart w:id="1021" w:name="__RefHeading___Toc7275597_73709187"/>
      <w:bookmarkStart w:id="1022" w:name="_Toc460"/>
      <w:bookmarkEnd w:id="1021"/>
      <w:r>
        <w:rPr/>
        <w:t>395</w:t>
      </w:r>
      <w:r>
        <w:rPr>
          <w:rtl w:val="true"/>
        </w:rPr>
        <w:t xml:space="preserve">- </w:t>
      </w:r>
      <w:r>
        <w:rPr>
          <w:rtl w:val="true"/>
        </w:rPr>
        <w:t>اشتقاق الشهور و الأیام‏</w:t>
      </w:r>
      <w:bookmarkEnd w:id="1022"/>
    </w:p>
    <w:p>
      <w:pPr>
        <w:pStyle w:val="BookText"/>
        <w:rPr/>
      </w:pPr>
      <w:r>
        <w:rPr>
          <w:rFonts w:ascii="IRNazanin" w:hAnsi="IRNazanin" w:eastAsia="IRNazanin"/>
          <w:color w:val="111111"/>
          <w:sz w:val="28"/>
          <w:sz w:val="28"/>
          <w:szCs w:val="28"/>
          <w:rtl w:val="true"/>
          <w:lang w:bidi="fa-IR"/>
        </w:rPr>
        <w:t xml:space="preserve">أو اشتقاق خالویه أو الاشتقاق عبر بالأول النجاشی فی رجاله و بالأخیر ابن الندیم فی الفهرس کما مر و السیوطی فی البغیة و هو للإمام النحوی الشهیر بابن خالویه الشیخ أبی عبد الله الحسین بن أحمد بن خالویه بن حمدان الهمدانی ساکن حلب المتوفی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صاحب کتاب الآل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بمذهبنا مع علمه بعلوم العربیة و اللغة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اکتفاء القنوع أنه طبع من الجزء الأول منه مائة نسخه فی تسع و ثلاثین صفحة</w:t>
      </w:r>
    </w:p>
    <w:p>
      <w:pPr>
        <w:pStyle w:val="Heading3"/>
        <w:numPr>
          <w:ilvl w:val="2"/>
          <w:numId w:val="1"/>
        </w:numPr>
        <w:rPr/>
      </w:pPr>
      <w:bookmarkStart w:id="1023" w:name="__RefHeading___Toc7275599_73709187"/>
      <w:bookmarkStart w:id="1024" w:name="_Toc461"/>
      <w:bookmarkEnd w:id="1023"/>
      <w:r>
        <w:rPr/>
        <w:t>396</w:t>
      </w:r>
      <w:r>
        <w:rPr>
          <w:rtl w:val="true"/>
        </w:rPr>
        <w:t xml:space="preserve">- </w:t>
      </w:r>
      <w:r>
        <w:rPr>
          <w:rtl w:val="true"/>
        </w:rPr>
        <w:t>کتاب الاشتمال‏</w:t>
      </w:r>
      <w:bookmarkEnd w:id="1024"/>
    </w:p>
    <w:p>
      <w:pPr>
        <w:pStyle w:val="BookText"/>
        <w:rPr/>
      </w:pPr>
      <w:r>
        <w:rPr>
          <w:rFonts w:ascii="IRNazanin" w:hAnsi="IRNazanin" w:eastAsia="IRNazanin"/>
          <w:color w:val="111111"/>
          <w:sz w:val="28"/>
          <w:sz w:val="28"/>
          <w:szCs w:val="28"/>
          <w:rtl w:val="true"/>
          <w:lang w:bidi="fa-IR"/>
        </w:rPr>
        <w:t xml:space="preserve">فی معرفة الرجال، و یقال له الشامل أیضا للشیخ أبی عبد الله أحمد بن محمد بن عبید الله بن الحسن بن عیاش بن إبراهیم بن أیوب الجوهری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فیه ذکر من روی عن إمام إمام، کما ذکره النجاشی و الشیخ فی الفهرس، فیظهر منهما أنه مرتب علی طبقات أصحاب الأئمة ع واحدا بعد واحد نظیر رجال الشیخ و رجال البرقی‏</w:t>
      </w:r>
    </w:p>
    <w:p>
      <w:pPr>
        <w:pStyle w:val="Heading3"/>
        <w:numPr>
          <w:ilvl w:val="2"/>
          <w:numId w:val="1"/>
        </w:numPr>
        <w:rPr/>
      </w:pPr>
      <w:bookmarkStart w:id="1025" w:name="__RefHeading___Toc7275601_73709187"/>
      <w:bookmarkStart w:id="1026" w:name="_Toc462"/>
      <w:bookmarkEnd w:id="1025"/>
      <w:r>
        <w:rPr/>
        <w:t>397</w:t>
      </w:r>
      <w:r>
        <w:rPr>
          <w:rtl w:val="true"/>
        </w:rPr>
        <w:t xml:space="preserve">- </w:t>
      </w:r>
      <w:r>
        <w:rPr>
          <w:rtl w:val="true"/>
        </w:rPr>
        <w:t>الأشراف‏</w:t>
      </w:r>
      <w:bookmarkEnd w:id="1026"/>
    </w:p>
    <w:p>
      <w:pPr>
        <w:pStyle w:val="BookText"/>
        <w:rPr/>
      </w:pPr>
      <w:r>
        <w:rPr>
          <w:rFonts w:ascii="IRNazanin" w:hAnsi="IRNazanin" w:eastAsia="IRNazanin"/>
          <w:color w:val="111111"/>
          <w:sz w:val="28"/>
          <w:sz w:val="28"/>
          <w:szCs w:val="28"/>
          <w:rtl w:val="true"/>
          <w:lang w:bidi="fa-IR"/>
        </w:rPr>
        <w:t>علی خصائص الأشراف، لبعض الأصحاب یوجد فی المکتبة الموقوفة للحاج السید علی الإیروانی فی تبریز کما فی فهرسها المخطوط عند ولده الأمیر حجة، و هو غیر أوصاف الأشراف المطبوع للمحقق الطوسی‏</w:t>
      </w:r>
    </w:p>
    <w:p>
      <w:pPr>
        <w:pStyle w:val="Heading3"/>
        <w:numPr>
          <w:ilvl w:val="2"/>
          <w:numId w:val="1"/>
        </w:numPr>
        <w:rPr/>
      </w:pPr>
      <w:bookmarkStart w:id="1027" w:name="__RefHeading___Toc7275603_73709187"/>
      <w:bookmarkStart w:id="1028" w:name="_Toc463"/>
      <w:bookmarkEnd w:id="1027"/>
      <w:r>
        <w:rPr/>
        <w:t>398</w:t>
      </w:r>
      <w:r>
        <w:rPr>
          <w:rtl w:val="true"/>
        </w:rPr>
        <w:t xml:space="preserve">- </w:t>
      </w:r>
      <w:r>
        <w:rPr>
          <w:rtl w:val="true"/>
        </w:rPr>
        <w:t>الأشراف‏</w:t>
      </w:r>
      <w:bookmarkEnd w:id="10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سیادة الأشراف للسید حسین بن الحسن بن أبی جعفر محمد الموسوی الکرکی ابن بنت المحقق الکرکی و صاحب دفع المناواة الذی فرغ منه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رفع آل هاشم و آل عبد مناف علی جمیع الأعاظم‏ </w:t>
      </w:r>
      <w:bookmarkStart w:id="1029" w:name="pg11673_170475"/>
    </w:p>
    <w:p>
      <w:pPr>
        <w:pStyle w:val="BookText"/>
        <w:rPr/>
      </w:pPr>
      <w:bookmarkEnd w:id="1029"/>
      <w:r>
        <w:rPr>
          <w:rFonts w:ascii="IRNazanin" w:hAnsi="IRNazanin" w:eastAsia="IRNazanin"/>
          <w:color w:val="111111"/>
          <w:sz w:val="28"/>
          <w:sz w:val="28"/>
          <w:szCs w:val="28"/>
          <w:rtl w:val="true"/>
          <w:lang w:bidi="fa-IR"/>
        </w:rPr>
        <w:t>و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کافلة بالإشراف علی سیادة الأشراف وضعتها للانتصاف ممن عدل عن جادة العدل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الوزیر الأعظم الأمیر شجاع الدین الشریف الحیدری الصفوی الموسوی الحسینی و لعله کان من وزراء الشاه طهماسب الصفوی کما استظهره فی الریاض و بسط الکلام فی أوله فی تحقیق معنی السید و السیادة ثم إثبات أن الشرفاء المنتسبین إلی فاطمة الزهراء س بالأم کلهم من السادة و عبر عنه فی فضائل السادات بسیادة الأشراف و عبر عنه فی الریاض برسالة فی تحقیق معنی السید و السیادة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منها نسخا و عندنا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رأیته من النسخة فیها بیاضات و نقص من آخرها توجد عند الشیخ محمد السماوی‏</w:t>
      </w:r>
    </w:p>
    <w:p>
      <w:pPr>
        <w:pStyle w:val="Heading3"/>
        <w:numPr>
          <w:ilvl w:val="2"/>
          <w:numId w:val="1"/>
        </w:numPr>
        <w:rPr/>
      </w:pPr>
      <w:bookmarkStart w:id="1030" w:name="__RefHeading___Toc7275605_73709187"/>
      <w:bookmarkStart w:id="1031" w:name="_Toc464"/>
      <w:bookmarkEnd w:id="1030"/>
      <w:r>
        <w:rPr/>
        <w:t>399</w:t>
      </w:r>
      <w:r>
        <w:rPr>
          <w:rtl w:val="true"/>
        </w:rPr>
        <w:t xml:space="preserve">- </w:t>
      </w:r>
      <w:r>
        <w:rPr>
          <w:rtl w:val="true"/>
        </w:rPr>
        <w:t>الأشراف‏</w:t>
      </w:r>
      <w:bookmarkEnd w:id="1031"/>
    </w:p>
    <w:p>
      <w:pPr>
        <w:pStyle w:val="BookText"/>
        <w:rPr/>
      </w:pPr>
      <w:r>
        <w:rPr>
          <w:rFonts w:ascii="IRNazanin" w:hAnsi="IRNazanin" w:eastAsia="IRNazanin"/>
          <w:color w:val="111111"/>
          <w:sz w:val="28"/>
          <w:sz w:val="28"/>
          <w:szCs w:val="28"/>
          <w:rtl w:val="true"/>
          <w:lang w:bidi="fa-IR"/>
        </w:rPr>
        <w:t xml:space="preserve">فی المنع عن بیع الأوقاف للشیخ حسین بن محمد بن أحمد آل عصفور الدراری البحرانی المجاز عن عمه الشیخ یوسف بالإجازة الموسومة باللؤلؤة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الحادی و العشرین من شوال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 فی أنوار البدرین و غیره‏</w:t>
      </w:r>
    </w:p>
    <w:p>
      <w:pPr>
        <w:pStyle w:val="Heading3"/>
        <w:numPr>
          <w:ilvl w:val="2"/>
          <w:numId w:val="1"/>
        </w:numPr>
        <w:rPr/>
      </w:pPr>
      <w:bookmarkStart w:id="1032" w:name="__RefHeading___Toc7275607_73709187"/>
      <w:bookmarkStart w:id="1033" w:name="_Toc465"/>
      <w:bookmarkEnd w:id="1032"/>
      <w:r>
        <w:rPr/>
        <w:t>400</w:t>
      </w:r>
      <w:r>
        <w:rPr>
          <w:rtl w:val="true"/>
        </w:rPr>
        <w:t xml:space="preserve">- </w:t>
      </w:r>
      <w:r>
        <w:rPr>
          <w:rtl w:val="true"/>
        </w:rPr>
        <w:t>الأشراف‏</w:t>
      </w:r>
      <w:bookmarkEnd w:id="1033"/>
    </w:p>
    <w:p>
      <w:pPr>
        <w:pStyle w:val="BookText"/>
        <w:rPr/>
      </w:pPr>
      <w:r>
        <w:rPr>
          <w:rFonts w:ascii="IRNazanin" w:hAnsi="IRNazanin" w:eastAsia="IRNazanin"/>
          <w:color w:val="111111"/>
          <w:sz w:val="28"/>
          <w:sz w:val="28"/>
          <w:szCs w:val="28"/>
          <w:rtl w:val="true"/>
          <w:lang w:bidi="fa-IR"/>
        </w:rPr>
        <w:t xml:space="preserve">للقاضی عبد العزیز بن أبی کامل الطرابلسی الذی نصب للقضاء فی طرابلس بعد أستاذه و سمیه القاضی عبد العزیز بن البراج الذی توفی مناهز الثمانین سنة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نسبه إلیه فی أمل الآمل و غیره، و لکن حکی فی الریاض عن رسالة أسامی مشایخ الشیعة نسبته إلی أستاذه القاضی ابن البراج معبرا عنه بالإشراق، غیر أنه جزم بائه من غلط النسخة</w:t>
      </w:r>
      <w:r>
        <w:rPr>
          <w:rFonts w:eastAsia="IRNazanin" w:cs="IRNazanin"/>
          <w:color w:val="111111"/>
          <w:sz w:val="28"/>
          <w:szCs w:val="28"/>
          <w:rtl w:val="true"/>
          <w:lang w:bidi="fa-IR"/>
        </w:rPr>
        <w:t>.</w:t>
      </w:r>
    </w:p>
    <w:p>
      <w:pPr>
        <w:pStyle w:val="Heading3"/>
        <w:numPr>
          <w:ilvl w:val="2"/>
          <w:numId w:val="1"/>
        </w:numPr>
        <w:rPr/>
      </w:pPr>
      <w:bookmarkStart w:id="1034" w:name="__RefHeading___Toc7275609_73709187"/>
      <w:bookmarkStart w:id="1035" w:name="_Toc466"/>
      <w:bookmarkEnd w:id="1034"/>
      <w:r>
        <w:rPr/>
        <w:t>401</w:t>
      </w:r>
      <w:r>
        <w:rPr>
          <w:rtl w:val="true"/>
        </w:rPr>
        <w:t xml:space="preserve">- </w:t>
      </w:r>
      <w:r>
        <w:rPr>
          <w:rtl w:val="true"/>
        </w:rPr>
        <w:t>الأشراف‏</w:t>
      </w:r>
      <w:bookmarkEnd w:id="10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فرائض الإسلام للشیخ أبی عبد الله محمد بن محمد بن النعمان المفید الحارثی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خطبة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الوضوء و فرضه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w:t>
      </w:r>
      <w:bookmarkStart w:id="1036" w:name="pg11673_170477"/>
    </w:p>
    <w:p>
      <w:pPr>
        <w:pStyle w:val="BookText"/>
        <w:rPr/>
      </w:pPr>
      <w:bookmarkEnd w:id="1036"/>
      <w:r>
        <w:rPr>
          <w:rFonts w:ascii="IRNazanin" w:hAnsi="IRNazanin" w:eastAsia="IRNazanin"/>
          <w:color w:val="111111"/>
          <w:sz w:val="28"/>
          <w:sz w:val="28"/>
          <w:szCs w:val="28"/>
          <w:rtl w:val="true"/>
          <w:lang w:bidi="fa-IR"/>
        </w:rPr>
        <w:t>الشهید الثانی فی رسالة الجمعة و سائر الفقهاء بعده رأیت منه نسخا عدیدة</w:t>
      </w:r>
      <w:r>
        <w:rPr>
          <w:rFonts w:eastAsia="IRNazanin" w:cs="IRNazanin"/>
          <w:color w:val="111111"/>
          <w:sz w:val="28"/>
          <w:szCs w:val="28"/>
          <w:rtl w:val="true"/>
          <w:lang w:bidi="fa-IR"/>
        </w:rPr>
        <w:t>.</w:t>
      </w:r>
    </w:p>
    <w:p>
      <w:pPr>
        <w:pStyle w:val="Heading3"/>
        <w:numPr>
          <w:ilvl w:val="2"/>
          <w:numId w:val="1"/>
        </w:numPr>
        <w:rPr/>
      </w:pPr>
      <w:bookmarkStart w:id="1037" w:name="__RefHeading___Toc7275611_73709187"/>
      <w:bookmarkStart w:id="1038" w:name="_Toc467"/>
      <w:bookmarkEnd w:id="1037"/>
      <w:r>
        <w:rPr/>
        <w:t>402</w:t>
      </w:r>
      <w:r>
        <w:rPr>
          <w:rtl w:val="true"/>
        </w:rPr>
        <w:t xml:space="preserve">- </w:t>
      </w:r>
      <w:r>
        <w:rPr>
          <w:rtl w:val="true"/>
        </w:rPr>
        <w:t>الإشراق‏</w:t>
      </w:r>
      <w:bookmarkEnd w:id="1038"/>
    </w:p>
    <w:p>
      <w:pPr>
        <w:pStyle w:val="BookText"/>
        <w:rPr/>
      </w:pPr>
      <w:r>
        <w:rPr>
          <w:rFonts w:ascii="IRNazanin" w:hAnsi="IRNazanin" w:eastAsia="IRNazanin"/>
          <w:color w:val="111111"/>
          <w:sz w:val="28"/>
          <w:sz w:val="28"/>
          <w:szCs w:val="28"/>
          <w:rtl w:val="true"/>
          <w:lang w:bidi="fa-IR"/>
        </w:rPr>
        <w:t>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 لم أظفر علی اسم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أربعة أبواب و فی کل باب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لمنعم تفرد بالقدم و أبرزنا من ظلمة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غیر لوامع الإشراق الآتی أنه للمولی جلال الدوانی</w:t>
      </w:r>
      <w:r>
        <w:rPr>
          <w:rFonts w:eastAsia="IRNazanin" w:cs="IRNazanin"/>
          <w:color w:val="111111"/>
          <w:sz w:val="28"/>
          <w:szCs w:val="28"/>
          <w:rtl w:val="true"/>
          <w:lang w:bidi="fa-IR"/>
        </w:rPr>
        <w:t>.</w:t>
      </w:r>
    </w:p>
    <w:p>
      <w:pPr>
        <w:pStyle w:val="Heading3"/>
        <w:numPr>
          <w:ilvl w:val="2"/>
          <w:numId w:val="1"/>
        </w:numPr>
        <w:rPr/>
      </w:pPr>
      <w:bookmarkStart w:id="1039" w:name="__RefHeading___Toc7275613_73709187"/>
      <w:bookmarkStart w:id="1040" w:name="_Toc468"/>
      <w:bookmarkEnd w:id="1039"/>
      <w:r>
        <w:rPr>
          <w:rtl w:val="true"/>
        </w:rPr>
        <w:t>الإشراق‏</w:t>
      </w:r>
      <w:bookmarkEnd w:id="1040"/>
    </w:p>
    <w:p>
      <w:pPr>
        <w:pStyle w:val="BookText"/>
        <w:rPr/>
      </w:pPr>
      <w:r>
        <w:rPr>
          <w:rFonts w:ascii="IRNazanin" w:hAnsi="IRNazanin" w:eastAsia="IRNazanin"/>
          <w:color w:val="111111"/>
          <w:sz w:val="28"/>
          <w:sz w:val="28"/>
          <w:szCs w:val="28"/>
          <w:rtl w:val="true"/>
          <w:lang w:bidi="fa-IR"/>
        </w:rPr>
        <w:t>للشیخ عبد العزیز بن أبی کامل الطرابلسی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أخذه من رسالة أسامی مشایخ الشیعة التی مر نقل صاحب الریاض عنها و تصریحه بأنه من غلط النسخة و الصواب الأشراف</w:t>
      </w:r>
      <w:r>
        <w:rPr>
          <w:rFonts w:eastAsia="IRNazanin" w:cs="IRNazanin"/>
          <w:color w:val="111111"/>
          <w:sz w:val="28"/>
          <w:szCs w:val="28"/>
          <w:rtl w:val="true"/>
          <w:lang w:bidi="fa-IR"/>
        </w:rPr>
        <w:t>.</w:t>
      </w:r>
    </w:p>
    <w:p>
      <w:pPr>
        <w:pStyle w:val="Heading3"/>
        <w:numPr>
          <w:ilvl w:val="2"/>
          <w:numId w:val="1"/>
        </w:numPr>
        <w:rPr/>
      </w:pPr>
      <w:bookmarkStart w:id="1041" w:name="__RefHeading___Toc7275615_73709187"/>
      <w:bookmarkStart w:id="1042" w:name="_Toc469"/>
      <w:bookmarkEnd w:id="1041"/>
      <w:r>
        <w:rPr/>
        <w:t>403</w:t>
      </w:r>
      <w:r>
        <w:rPr>
          <w:rtl w:val="true"/>
        </w:rPr>
        <w:t xml:space="preserve">- </w:t>
      </w:r>
      <w:r>
        <w:rPr>
          <w:rtl w:val="true"/>
        </w:rPr>
        <w:t>إشراق النیرین‏</w:t>
      </w:r>
      <w:bookmarkEnd w:id="1042"/>
    </w:p>
    <w:p>
      <w:pPr>
        <w:pStyle w:val="BookText"/>
        <w:rPr/>
      </w:pPr>
      <w:r>
        <w:rPr>
          <w:rFonts w:ascii="IRNazanin" w:hAnsi="IRNazanin" w:eastAsia="IRNazanin"/>
          <w:color w:val="111111"/>
          <w:sz w:val="28"/>
          <w:sz w:val="28"/>
          <w:szCs w:val="28"/>
          <w:rtl w:val="true"/>
          <w:lang w:bidi="fa-IR"/>
        </w:rPr>
        <w:t>فی تطابق الآفاق و الأنفس و کون الثانی متولدا من الأول فارسی عناوینه إشراق إشراق و هو السابع من الرسائل الثمانیة العرفانیة و کلها فارسیة من تألیف المولی العارف محمد بن محمود الدهدار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عماد الفهرسی التی وقفها للخزانة الرضویة</w:t>
      </w:r>
      <w:r>
        <w:rPr>
          <w:rFonts w:eastAsia="IRNazanin" w:cs="IRNazanin"/>
          <w:color w:val="111111"/>
          <w:sz w:val="28"/>
          <w:szCs w:val="28"/>
          <w:rtl w:val="true"/>
          <w:lang w:bidi="fa-IR"/>
        </w:rPr>
        <w:t>.</w:t>
      </w:r>
    </w:p>
    <w:p>
      <w:pPr>
        <w:pStyle w:val="Heading3"/>
        <w:numPr>
          <w:ilvl w:val="2"/>
          <w:numId w:val="1"/>
        </w:numPr>
        <w:rPr/>
      </w:pPr>
      <w:bookmarkStart w:id="1043" w:name="__RefHeading___Toc7275617_73709187"/>
      <w:bookmarkStart w:id="1044" w:name="_Toc470"/>
      <w:bookmarkEnd w:id="1043"/>
      <w:r>
        <w:rPr/>
        <w:t>404</w:t>
      </w:r>
      <w:r>
        <w:rPr>
          <w:rtl w:val="true"/>
        </w:rPr>
        <w:t xml:space="preserve">- </w:t>
      </w:r>
      <w:r>
        <w:rPr>
          <w:rtl w:val="true"/>
        </w:rPr>
        <w:t>إشراق هیاکل النور عن ظلمات شواکل الغرور</w:t>
      </w:r>
      <w:bookmarkEnd w:id="10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لغیاث الحکماء الأمیر غیاث الدین منصور بن الأمیر صدر الدین الحسینی الدشتکی الشیرازی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السید علی خان المدنی و صاحب المدرسة المنصوریة بشیراز هو شرح لهیاکل النور فی حکمة الإشراق للشیخ شهاب الدین یحیی بن حبش السهروردی المقتول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أبو القاسم الکازرونی إنه أحیا مراسم حکمة الإشراق کما أحیا الفارابی دوارس حکمة المشاء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پرتونامه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البروج و المطارحات و التلویحات و صندوق العمل و غیر ذلک و هو غیر شهاب الدین عمر بن محمد السهروردی العارف الشیعی کما ذکره فی مجالس المؤمنین المتوفی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غیاث الدین فی شرحه هذا إلی دفع اعتراضات المحقق المولی‏ </w:t>
      </w:r>
      <w:bookmarkStart w:id="1045" w:name="pg11673_170480"/>
    </w:p>
    <w:p>
      <w:pPr>
        <w:pStyle w:val="BookText"/>
        <w:rPr/>
      </w:pPr>
      <w:bookmarkEnd w:id="1045"/>
      <w:r>
        <w:rPr>
          <w:rFonts w:ascii="IRNazanin" w:hAnsi="IRNazanin" w:eastAsia="IRNazanin"/>
          <w:color w:val="111111"/>
          <w:sz w:val="28"/>
          <w:sz w:val="28"/>
          <w:szCs w:val="28"/>
          <w:rtl w:val="true"/>
          <w:lang w:bidi="fa-IR"/>
        </w:rPr>
        <w:t xml:space="preserve">جلال الدین محمد بن أسعد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علی هیاکل النور فی شرحه له الذی سماه شواکل الحور کما یأتی و صرح الدوانی بهذا الاسم فی إجازته للمولی کمال الدین حسین الإلهی و فی کشف الظنون عند ذکر الهیاکل تعرض لشرحی الدوانی و الدشتکی له و لم یذکر اسمهما قال الدشتکی فی أول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فأقول یا غیاث المستغیثین نجنا بإشراق هیاکل النور عن ظلمات شواکل الغرور و اجذبنا بشوق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لطف تلمیحه إلی اسمه و اسم المتن و اسم الشرحین و تعریضه علی شرح الدوانی بأنه شواکل الغرور لا شواکل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الذریعة” نسخه منه ناقصة الآخر یسیرا</w:t>
      </w:r>
    </w:p>
    <w:p>
      <w:pPr>
        <w:pStyle w:val="Heading3"/>
        <w:numPr>
          <w:ilvl w:val="2"/>
          <w:numId w:val="1"/>
        </w:numPr>
        <w:rPr/>
      </w:pPr>
      <w:bookmarkStart w:id="1046" w:name="__RefHeading___Toc7275619_73709187"/>
      <w:bookmarkStart w:id="1047" w:name="_Toc471"/>
      <w:bookmarkEnd w:id="1046"/>
      <w:r>
        <w:rPr/>
        <w:t>405</w:t>
      </w:r>
      <w:r>
        <w:rPr>
          <w:rtl w:val="true"/>
        </w:rPr>
        <w:t xml:space="preserve">- </w:t>
      </w:r>
      <w:r>
        <w:rPr>
          <w:rtl w:val="true"/>
        </w:rPr>
        <w:t>الإشراقات‏</w:t>
      </w:r>
      <w:bookmarkEnd w:id="1047"/>
    </w:p>
    <w:p>
      <w:pPr>
        <w:pStyle w:val="BookText"/>
        <w:rPr/>
      </w:pPr>
      <w:r>
        <w:rPr>
          <w:rFonts w:ascii="IRNazanin" w:hAnsi="IRNazanin" w:eastAsia="IRNazanin"/>
          <w:color w:val="111111"/>
          <w:sz w:val="28"/>
          <w:sz w:val="28"/>
          <w:szCs w:val="28"/>
          <w:rtl w:val="true"/>
          <w:lang w:bidi="fa-IR"/>
        </w:rPr>
        <w:t>فی الجفر للسید أبی القاسم بن السید رضا الطباطبائی التبریزی المعاصر المعروف بالعلامة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رأیته بخطه</w:t>
      </w:r>
      <w:r>
        <w:rPr>
          <w:rFonts w:eastAsia="IRNazanin" w:cs="IRNazanin"/>
          <w:color w:val="111111"/>
          <w:sz w:val="28"/>
          <w:szCs w:val="28"/>
          <w:rtl w:val="true"/>
          <w:lang w:bidi="fa-IR"/>
        </w:rPr>
        <w:t>.</w:t>
      </w:r>
    </w:p>
    <w:p>
      <w:pPr>
        <w:pStyle w:val="Heading3"/>
        <w:numPr>
          <w:ilvl w:val="2"/>
          <w:numId w:val="1"/>
        </w:numPr>
        <w:rPr/>
      </w:pPr>
      <w:bookmarkStart w:id="1048" w:name="__RefHeading___Toc7275621_73709187"/>
      <w:bookmarkStart w:id="1049" w:name="_Toc472"/>
      <w:bookmarkEnd w:id="1048"/>
      <w:r>
        <w:rPr/>
        <w:t>406</w:t>
      </w:r>
      <w:r>
        <w:rPr>
          <w:rtl w:val="true"/>
        </w:rPr>
        <w:t xml:space="preserve">- </w:t>
      </w:r>
      <w:r>
        <w:rPr>
          <w:rtl w:val="true"/>
        </w:rPr>
        <w:t>إشراقات الأصول‏</w:t>
      </w:r>
      <w:bookmarkEnd w:id="1049"/>
    </w:p>
    <w:p>
      <w:pPr>
        <w:pStyle w:val="BookText"/>
        <w:rPr/>
      </w:pPr>
      <w:r>
        <w:rPr>
          <w:rFonts w:ascii="IRNazanin" w:hAnsi="IRNazanin" w:eastAsia="IRNazanin"/>
          <w:color w:val="111111"/>
          <w:sz w:val="28"/>
          <w:sz w:val="28"/>
          <w:szCs w:val="28"/>
          <w:rtl w:val="true"/>
          <w:lang w:bidi="fa-IR"/>
        </w:rPr>
        <w:t>فی أصول علم الحدیث للمولی جلال الدین محمد القائنی ذکره المعاصر البرجندی فی بغیة الطالب عند ترجمته لعلماء قائن و لم یتعرض لعصره و سائر أحواله</w:t>
      </w:r>
      <w:r>
        <w:rPr>
          <w:rFonts w:eastAsia="IRNazanin" w:cs="IRNazanin"/>
          <w:color w:val="111111"/>
          <w:sz w:val="28"/>
          <w:szCs w:val="28"/>
          <w:rtl w:val="true"/>
          <w:lang w:bidi="fa-IR"/>
        </w:rPr>
        <w:t>.</w:t>
      </w:r>
    </w:p>
    <w:p>
      <w:pPr>
        <w:pStyle w:val="Heading3"/>
        <w:numPr>
          <w:ilvl w:val="2"/>
          <w:numId w:val="1"/>
        </w:numPr>
        <w:rPr/>
      </w:pPr>
      <w:bookmarkStart w:id="1050" w:name="__RefHeading___Toc7275623_73709187"/>
      <w:bookmarkStart w:id="1051" w:name="_Toc473"/>
      <w:bookmarkEnd w:id="1050"/>
      <w:r>
        <w:rPr/>
        <w:t>407</w:t>
      </w:r>
      <w:r>
        <w:rPr>
          <w:rtl w:val="true"/>
        </w:rPr>
        <w:t xml:space="preserve">- </w:t>
      </w:r>
      <w:r>
        <w:rPr>
          <w:rtl w:val="true"/>
        </w:rPr>
        <w:t>کتاب الأشربة الصغیر</w:t>
      </w:r>
      <w:bookmarkEnd w:id="1051"/>
    </w:p>
    <w:p>
      <w:pPr>
        <w:pStyle w:val="BookText"/>
        <w:rPr/>
      </w:pPr>
      <w:r>
        <w:rPr>
          <w:rFonts w:ascii="IRNazanin" w:hAnsi="IRNazanin" w:eastAsia="IRNazanin"/>
          <w:color w:val="111111"/>
          <w:sz w:val="28"/>
          <w:sz w:val="28"/>
          <w:szCs w:val="28"/>
          <w:rtl w:val="true"/>
          <w:lang w:bidi="fa-IR"/>
        </w:rPr>
        <w:t xml:space="preserve">لأبی إسحاق إبراهیم بن محمد بن سعید الثقفی من ولد عم المختار بن أبی عبید الثقفی المتوفی سنة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1052" w:name="__RefHeading___Toc7275625_73709187"/>
      <w:bookmarkStart w:id="1053" w:name="_Toc474"/>
      <w:bookmarkEnd w:id="1052"/>
      <w:r>
        <w:rPr/>
        <w:t>408</w:t>
      </w:r>
      <w:r>
        <w:rPr>
          <w:rtl w:val="true"/>
        </w:rPr>
        <w:t xml:space="preserve"> </w:t>
      </w:r>
      <w:r>
        <w:rPr>
          <w:rtl w:val="true"/>
        </w:rPr>
        <w:t>کتاب الأشربة الکبیر</w:t>
      </w:r>
      <w:bookmarkEnd w:id="1053"/>
    </w:p>
    <w:p>
      <w:pPr>
        <w:pStyle w:val="BookText"/>
        <w:rPr/>
      </w:pPr>
      <w:r>
        <w:rPr>
          <w:rFonts w:ascii="IRNazanin" w:hAnsi="IRNazanin" w:eastAsia="IRNazanin"/>
          <w:color w:val="111111"/>
          <w:sz w:val="28"/>
          <w:sz w:val="28"/>
          <w:szCs w:val="28"/>
          <w:rtl w:val="true"/>
          <w:lang w:bidi="fa-IR"/>
        </w:rPr>
        <w:t>أیضا لإبراهیم المذکور ذکرهما النجاشی و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أرخی وفاته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ذکرا أسانیدهما إلیه بعضها بثلاث وسائط عنه و بعضها بأربع</w:t>
      </w:r>
      <w:r>
        <w:rPr>
          <w:rFonts w:eastAsia="IRNazanin" w:cs="IRNazanin"/>
          <w:color w:val="111111"/>
          <w:sz w:val="28"/>
          <w:szCs w:val="28"/>
          <w:rtl w:val="true"/>
          <w:lang w:bidi="fa-IR"/>
        </w:rPr>
        <w:t>.</w:t>
      </w:r>
    </w:p>
    <w:p>
      <w:pPr>
        <w:pStyle w:val="Heading3"/>
        <w:numPr>
          <w:ilvl w:val="2"/>
          <w:numId w:val="1"/>
        </w:numPr>
        <w:rPr/>
      </w:pPr>
      <w:bookmarkStart w:id="1054" w:name="__RefHeading___Toc7275627_73709187"/>
      <w:bookmarkStart w:id="1055" w:name="_Toc475"/>
      <w:bookmarkEnd w:id="1054"/>
      <w:r>
        <w:rPr/>
        <w:t>409</w:t>
      </w:r>
      <w:r>
        <w:rPr>
          <w:rtl w:val="true"/>
        </w:rPr>
        <w:t xml:space="preserve">- </w:t>
      </w:r>
      <w:r>
        <w:rPr>
          <w:rtl w:val="true"/>
        </w:rPr>
        <w:t>کتاب الأشربة</w:t>
      </w:r>
      <w:bookmarkEnd w:id="105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حلل منها و 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أحمد بن إبراهیم بن أبی رافع الصیمری کما فی الفهرست و أبو رافع هذا هو ابن عبید بن عازب أخی البراء بن عازب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النجاشی و ذکر أنه یروی الکتاب عنه الشیخ أبو عبد الله الحسین بن عبید الله‏ </w:t>
      </w:r>
      <w:bookmarkStart w:id="1056" w:name="pg11673_170481"/>
    </w:p>
    <w:p>
      <w:pPr>
        <w:pStyle w:val="BookText"/>
        <w:rPr/>
      </w:pPr>
      <w:bookmarkEnd w:id="1056"/>
      <w:r>
        <w:rPr>
          <w:rFonts w:ascii="IRNazanin" w:hAnsi="IRNazanin" w:eastAsia="IRNazanin"/>
          <w:color w:val="111111"/>
          <w:sz w:val="28"/>
          <w:sz w:val="28"/>
          <w:szCs w:val="28"/>
          <w:rtl w:val="true"/>
          <w:lang w:bidi="fa-IR"/>
        </w:rPr>
        <w:t xml:space="preserve">الغضائری الذی توفی سنة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1057" w:name="__RefHeading___Toc7275629_73709187"/>
      <w:bookmarkStart w:id="1058" w:name="_Toc476"/>
      <w:bookmarkEnd w:id="1057"/>
      <w:r>
        <w:rPr/>
        <w:t>410</w:t>
      </w:r>
      <w:r>
        <w:rPr>
          <w:rtl w:val="true"/>
        </w:rPr>
        <w:t xml:space="preserve">- </w:t>
      </w:r>
      <w:r>
        <w:rPr>
          <w:rtl w:val="true"/>
        </w:rPr>
        <w:t>کتاب الأشربة</w:t>
      </w:r>
      <w:bookmarkEnd w:id="1058"/>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لتمام المائة کتاب، ذکر النجاشی أکثرها</w:t>
      </w:r>
      <w:r>
        <w:rPr>
          <w:rFonts w:eastAsia="IRNazanin" w:cs="IRNazanin"/>
          <w:color w:val="111111"/>
          <w:sz w:val="28"/>
          <w:szCs w:val="28"/>
          <w:rtl w:val="true"/>
          <w:lang w:bidi="fa-IR"/>
        </w:rPr>
        <w:t>.</w:t>
      </w:r>
    </w:p>
    <w:p>
      <w:pPr>
        <w:pStyle w:val="Heading3"/>
        <w:numPr>
          <w:ilvl w:val="2"/>
          <w:numId w:val="1"/>
        </w:numPr>
        <w:rPr/>
      </w:pPr>
      <w:bookmarkStart w:id="1059" w:name="__RefHeading___Toc7275631_73709187"/>
      <w:bookmarkStart w:id="1060" w:name="_Toc477"/>
      <w:bookmarkEnd w:id="1059"/>
      <w:r>
        <w:rPr/>
        <w:t>411</w:t>
      </w:r>
      <w:r>
        <w:rPr>
          <w:rtl w:val="true"/>
        </w:rPr>
        <w:t xml:space="preserve">- </w:t>
      </w:r>
      <w:r>
        <w:rPr>
          <w:rtl w:val="true"/>
        </w:rPr>
        <w:t>الأشربة</w:t>
      </w:r>
      <w:bookmarkEnd w:id="1060"/>
    </w:p>
    <w:p>
      <w:pPr>
        <w:pStyle w:val="BookText"/>
        <w:rPr/>
      </w:pPr>
      <w:r>
        <w:rPr>
          <w:rFonts w:ascii="IRNazanin" w:hAnsi="IRNazanin" w:eastAsia="IRNazanin"/>
          <w:color w:val="111111"/>
          <w:sz w:val="28"/>
          <w:sz w:val="28"/>
          <w:szCs w:val="28"/>
          <w:rtl w:val="true"/>
          <w:lang w:bidi="fa-IR"/>
        </w:rPr>
        <w:t xml:space="preserve">و ما یتعلق بها من الأحکام الطبیة للشیخ أبی علی أحمد بن محمد بن یعقوب بن مسکویه الرازی 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کذلک فی طبقات الأطباء</w:t>
      </w:r>
      <w:r>
        <w:rPr>
          <w:rFonts w:eastAsia="IRNazanin" w:cs="IRNazanin"/>
          <w:color w:val="111111"/>
          <w:sz w:val="28"/>
          <w:szCs w:val="28"/>
          <w:rtl w:val="true"/>
          <w:lang w:bidi="fa-IR"/>
        </w:rPr>
        <w:t>.</w:t>
      </w:r>
    </w:p>
    <w:p>
      <w:pPr>
        <w:pStyle w:val="Heading3"/>
        <w:numPr>
          <w:ilvl w:val="2"/>
          <w:numId w:val="1"/>
        </w:numPr>
        <w:rPr/>
      </w:pPr>
      <w:bookmarkStart w:id="1061" w:name="__RefHeading___Toc7275633_73709187"/>
      <w:bookmarkStart w:id="1062" w:name="_Toc478"/>
      <w:bookmarkEnd w:id="1061"/>
      <w:r>
        <w:rPr/>
        <w:t>412</w:t>
      </w:r>
      <w:r>
        <w:rPr>
          <w:rtl w:val="true"/>
        </w:rPr>
        <w:t xml:space="preserve">- </w:t>
      </w:r>
      <w:r>
        <w:rPr>
          <w:rtl w:val="true"/>
        </w:rPr>
        <w:t>کتاب الأشربة</w:t>
      </w:r>
      <w:bookmarkEnd w:id="1062"/>
    </w:p>
    <w:p>
      <w:pPr>
        <w:pStyle w:val="BookText"/>
        <w:rPr/>
      </w:pPr>
      <w:r>
        <w:rPr>
          <w:rFonts w:ascii="IRNazanin" w:hAnsi="IRNazanin" w:eastAsia="IRNazanin"/>
          <w:color w:val="111111"/>
          <w:sz w:val="28"/>
          <w:sz w:val="28"/>
          <w:szCs w:val="28"/>
          <w:rtl w:val="true"/>
          <w:lang w:bidi="fa-IR"/>
        </w:rPr>
        <w:t xml:space="preserve">للشیخ أبی أحمد عبد العزیز بن یحیی بن أحمد بن عیسی الجلودی المتوفی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ذکره النجاشی فی فهرس کتبه</w:t>
      </w:r>
      <w:r>
        <w:rPr>
          <w:rFonts w:eastAsia="IRNazanin" w:cs="IRNazanin"/>
          <w:color w:val="111111"/>
          <w:sz w:val="28"/>
          <w:szCs w:val="28"/>
          <w:rtl w:val="true"/>
          <w:lang w:bidi="fa-IR"/>
        </w:rPr>
        <w:t>.</w:t>
      </w:r>
    </w:p>
    <w:p>
      <w:pPr>
        <w:pStyle w:val="Heading3"/>
        <w:numPr>
          <w:ilvl w:val="2"/>
          <w:numId w:val="1"/>
        </w:numPr>
        <w:rPr/>
      </w:pPr>
      <w:bookmarkStart w:id="1063" w:name="__RefHeading___Toc7275635_73709187"/>
      <w:bookmarkStart w:id="1064" w:name="_Toc479"/>
      <w:bookmarkEnd w:id="1063"/>
      <w:r>
        <w:rPr/>
        <w:t>413</w:t>
      </w:r>
      <w:r>
        <w:rPr>
          <w:rtl w:val="true"/>
        </w:rPr>
        <w:t xml:space="preserve">- </w:t>
      </w:r>
      <w:r>
        <w:rPr>
          <w:rtl w:val="true"/>
        </w:rPr>
        <w:t>کتاب الأشربة</w:t>
      </w:r>
      <w:bookmarkEnd w:id="1064"/>
    </w:p>
    <w:p>
      <w:pPr>
        <w:pStyle w:val="BookText"/>
        <w:rPr/>
      </w:pPr>
      <w:r>
        <w:rPr>
          <w:rFonts w:ascii="IRNazanin" w:hAnsi="IRNazanin" w:eastAsia="IRNazanin"/>
          <w:color w:val="111111"/>
          <w:sz w:val="28"/>
          <w:sz w:val="28"/>
          <w:szCs w:val="28"/>
          <w:rtl w:val="true"/>
          <w:lang w:bidi="fa-IR"/>
        </w:rPr>
        <w:t xml:space="preserve">و ذکر ما حلل منها و ما حرم لأبی الحسن علی بن محمد بن شیران الأبلی المتوفی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قال النجاشی أصله من کازرون و سکن أبوه أبلة کنا نجتمع معه عند أحمد بن الحسین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بأحمد هو ابن الغضائری المنسوب إلیه الرجال المشهور</w:t>
      </w:r>
      <w:r>
        <w:rPr>
          <w:rFonts w:eastAsia="IRNazanin" w:cs="IRNazanin"/>
          <w:color w:val="111111"/>
          <w:sz w:val="28"/>
          <w:szCs w:val="28"/>
          <w:rtl w:val="true"/>
          <w:lang w:bidi="fa-IR"/>
        </w:rPr>
        <w:t>.</w:t>
      </w:r>
    </w:p>
    <w:p>
      <w:pPr>
        <w:pStyle w:val="Heading3"/>
        <w:numPr>
          <w:ilvl w:val="2"/>
          <w:numId w:val="1"/>
        </w:numPr>
        <w:rPr/>
      </w:pPr>
      <w:bookmarkStart w:id="1065" w:name="__RefHeading___Toc7275637_73709187"/>
      <w:bookmarkStart w:id="1066" w:name="_Toc480"/>
      <w:bookmarkEnd w:id="1065"/>
      <w:r>
        <w:rPr/>
        <w:t>414</w:t>
      </w:r>
      <w:r>
        <w:rPr>
          <w:rtl w:val="true"/>
        </w:rPr>
        <w:t xml:space="preserve">- </w:t>
      </w:r>
      <w:r>
        <w:rPr>
          <w:rtl w:val="true"/>
        </w:rPr>
        <w:t>کتاب الأشربة</w:t>
      </w:r>
      <w:bookmarkEnd w:id="1066"/>
    </w:p>
    <w:p>
      <w:pPr>
        <w:pStyle w:val="BookText"/>
        <w:rPr/>
      </w:pPr>
      <w:r>
        <w:rPr>
          <w:rFonts w:ascii="IRNazanin" w:hAnsi="IRNazanin" w:eastAsia="IRNazanin"/>
          <w:color w:val="111111"/>
          <w:sz w:val="28"/>
          <w:sz w:val="28"/>
          <w:szCs w:val="28"/>
          <w:rtl w:val="true"/>
          <w:lang w:bidi="fa-IR"/>
        </w:rPr>
        <w:t xml:space="preserve">لأبی الحسن الدورقی علی بن مهزیار الأهوازی کتبه تزید علی ثلاثین، یرویها عنه أخوه إبراهیم بن مهزیار و یروی عنه أیضا محمد بن علی المعروف بابن أبی زوادة فی المحرم سنة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کتاب النوادر لحریز بن عبد الله السجستانی، کما ذکره النجاشی فی ترجمه حریز المذکور و هو یروی عن الإمام الرضا و الجواد ع، و تشرف بخدمة الإمام أبی الحسن علی الهادی ع بعد وفاه الإمام الجواد سنة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عن قصته النور فی السواک، و کان وکیلهم جمیعا و خرجت إلی الشیعة فیه توقیعات بکل خیر کما فی النجاشی</w:t>
      </w:r>
      <w:r>
        <w:rPr>
          <w:rFonts w:eastAsia="IRNazanin" w:cs="IRNazanin"/>
          <w:color w:val="111111"/>
          <w:sz w:val="28"/>
          <w:szCs w:val="28"/>
          <w:rtl w:val="true"/>
          <w:lang w:bidi="fa-IR"/>
        </w:rPr>
        <w:t>.</w:t>
      </w:r>
    </w:p>
    <w:p>
      <w:pPr>
        <w:pStyle w:val="Heading3"/>
        <w:numPr>
          <w:ilvl w:val="2"/>
          <w:numId w:val="1"/>
        </w:numPr>
        <w:rPr/>
      </w:pPr>
      <w:bookmarkStart w:id="1067" w:name="__RefHeading___Toc7275639_73709187"/>
      <w:bookmarkStart w:id="1068" w:name="_Toc481"/>
      <w:bookmarkEnd w:id="1067"/>
      <w:r>
        <w:rPr/>
        <w:t>415</w:t>
      </w:r>
      <w:r>
        <w:rPr>
          <w:rtl w:val="true"/>
        </w:rPr>
        <w:t xml:space="preserve">- </w:t>
      </w:r>
      <w:r>
        <w:rPr>
          <w:rtl w:val="true"/>
        </w:rPr>
        <w:t>کتاب الأشربة</w:t>
      </w:r>
      <w:bookmarkEnd w:id="10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بن سلیم الجعفی الکوفی اللغوی، یروی عنه الشیخ أبو القاسم جعفر بن محمد بن قولویه الذی توفی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عده النجاشی من تصانیفه التی تناهز السبعین‏ </w:t>
      </w:r>
      <w:bookmarkStart w:id="1069" w:name="pg11673_170484"/>
    </w:p>
    <w:p>
      <w:pPr>
        <w:pStyle w:val="Heading3"/>
        <w:numPr>
          <w:ilvl w:val="2"/>
          <w:numId w:val="1"/>
        </w:numPr>
        <w:rPr/>
      </w:pPr>
      <w:bookmarkStart w:id="1070" w:name="__RefHeading___Toc7275641_73709187"/>
      <w:bookmarkStart w:id="1071" w:name="_Toc482"/>
      <w:bookmarkEnd w:id="1069"/>
      <w:bookmarkEnd w:id="1070"/>
      <w:r>
        <w:rPr/>
        <w:t>416</w:t>
      </w:r>
      <w:r>
        <w:rPr>
          <w:rtl w:val="true"/>
        </w:rPr>
        <w:t xml:space="preserve">- </w:t>
      </w:r>
      <w:r>
        <w:rPr>
          <w:rtl w:val="true"/>
        </w:rPr>
        <w:t>کتاب الأشربة</w:t>
      </w:r>
      <w:bookmarkEnd w:id="1071"/>
    </w:p>
    <w:p>
      <w:pPr>
        <w:pStyle w:val="BookText"/>
        <w:rPr/>
      </w:pPr>
      <w:r>
        <w:rPr>
          <w:rFonts w:ascii="IRNazanin" w:hAnsi="IRNazanin" w:eastAsia="IRNazanin"/>
          <w:color w:val="111111"/>
          <w:sz w:val="28"/>
          <w:sz w:val="28"/>
          <w:szCs w:val="28"/>
          <w:rtl w:val="true"/>
          <w:lang w:bidi="fa-IR"/>
        </w:rPr>
        <w:t>لأبی جعفر محمد بن أورمة القمی من أصحاب الإمام الرضا ع، و له مثل کتب الحسین بن سعید، و خرج توقیع أبی الحسن الهادی ع فی براءة مما قذف به من الغلو، حکاه النجاشی و یروی عنه بأربع وسائط</w:t>
      </w:r>
      <w:r>
        <w:rPr>
          <w:rFonts w:eastAsia="IRNazanin" w:cs="IRNazanin"/>
          <w:color w:val="111111"/>
          <w:sz w:val="28"/>
          <w:szCs w:val="28"/>
          <w:rtl w:val="true"/>
          <w:lang w:bidi="fa-IR"/>
        </w:rPr>
        <w:t>.</w:t>
      </w:r>
    </w:p>
    <w:p>
      <w:pPr>
        <w:pStyle w:val="Heading3"/>
        <w:numPr>
          <w:ilvl w:val="2"/>
          <w:numId w:val="1"/>
        </w:numPr>
        <w:rPr/>
      </w:pPr>
      <w:bookmarkStart w:id="1072" w:name="__RefHeading___Toc7275643_73709187"/>
      <w:bookmarkStart w:id="1073" w:name="_Toc483"/>
      <w:bookmarkEnd w:id="1072"/>
      <w:r>
        <w:rPr/>
        <w:t>417</w:t>
      </w:r>
      <w:r>
        <w:rPr>
          <w:rtl w:val="true"/>
        </w:rPr>
        <w:t xml:space="preserve">- </w:t>
      </w:r>
      <w:r>
        <w:rPr>
          <w:rtl w:val="true"/>
        </w:rPr>
        <w:t>کتاب الأشربة</w:t>
      </w:r>
      <w:bookmarkEnd w:id="1073"/>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صاحب بصائر الدرجات المتوفی بقم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1074" w:name="__RefHeading___Toc7275645_73709187"/>
      <w:bookmarkStart w:id="1075" w:name="_Toc484"/>
      <w:bookmarkEnd w:id="1074"/>
      <w:r>
        <w:rPr/>
        <w:t>418</w:t>
      </w:r>
      <w:r>
        <w:rPr>
          <w:rtl w:val="true"/>
        </w:rPr>
        <w:t xml:space="preserve">- </w:t>
      </w:r>
      <w:r>
        <w:rPr>
          <w:rtl w:val="true"/>
        </w:rPr>
        <w:t>کتاب الأشربة</w:t>
      </w:r>
      <w:bookmarkEnd w:id="1075"/>
    </w:p>
    <w:p>
      <w:pPr>
        <w:pStyle w:val="BookText"/>
        <w:rPr/>
      </w:pPr>
      <w:r>
        <w:rPr>
          <w:rFonts w:ascii="IRNazanin" w:hAnsi="IRNazanin" w:eastAsia="IRNazanin"/>
          <w:color w:val="111111"/>
          <w:sz w:val="28"/>
          <w:sz w:val="28"/>
          <w:szCs w:val="28"/>
          <w:rtl w:val="true"/>
          <w:lang w:bidi="fa-IR"/>
        </w:rPr>
        <w:t xml:space="preserve">لأبی النضر محمد بن مسعود العیاشی السلمی السمر قندی، من طبقة الشیخ الکلینی الذی 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أزید من مائة و خمسین کتابا</w:t>
      </w:r>
      <w:r>
        <w:rPr>
          <w:rFonts w:eastAsia="IRNazanin" w:cs="IRNazanin"/>
          <w:color w:val="111111"/>
          <w:sz w:val="28"/>
          <w:szCs w:val="28"/>
          <w:rtl w:val="true"/>
          <w:lang w:bidi="fa-IR"/>
        </w:rPr>
        <w:t>.</w:t>
      </w:r>
    </w:p>
    <w:p>
      <w:pPr>
        <w:pStyle w:val="Heading3"/>
        <w:numPr>
          <w:ilvl w:val="2"/>
          <w:numId w:val="1"/>
        </w:numPr>
        <w:rPr/>
      </w:pPr>
      <w:bookmarkStart w:id="1076" w:name="__RefHeading___Toc7275647_73709187"/>
      <w:bookmarkStart w:id="1077" w:name="_Toc485"/>
      <w:bookmarkEnd w:id="1076"/>
      <w:r>
        <w:rPr/>
        <w:t>419</w:t>
      </w:r>
      <w:r>
        <w:rPr>
          <w:rtl w:val="true"/>
        </w:rPr>
        <w:t xml:space="preserve">- </w:t>
      </w:r>
      <w:r>
        <w:rPr>
          <w:rtl w:val="true"/>
        </w:rPr>
        <w:t>کتب الأشربة</w:t>
      </w:r>
      <w:bookmarkEnd w:id="1077"/>
    </w:p>
    <w:p>
      <w:pPr>
        <w:pStyle w:val="BookText"/>
        <w:rPr/>
      </w:pPr>
      <w:r>
        <w:rPr>
          <w:rFonts w:ascii="IRNazanin" w:hAnsi="IRNazanin" w:eastAsia="IRNazanin"/>
          <w:color w:val="111111"/>
          <w:sz w:val="28"/>
          <w:sz w:val="28"/>
          <w:szCs w:val="28"/>
          <w:rtl w:val="true"/>
          <w:lang w:bidi="fa-IR"/>
        </w:rPr>
        <w:t xml:space="preserve">فی أبواب الفقه للشیخ أبی جعفر محمد بن عثمان بن سعید العمروی من ولد عمار بن یاسر کان وکیل الناحیة المقدسة و المتولی للنیابة الخاصة نحو خمسین سنة إلی أن توفی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الطوسی فی کتاب الغیبة عن أبی نصر هبة الله بن محمد بن أحمد المعروف بابن برنیة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 کلثوم بنت أبی جعفر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أنه کانت لأبی جعفر العمروی کتب مصنفة فی الفقه مما سمعه من العسکری و ابنه الحجة أو سمعه من أبیه عثمان بن سعید عن الهادی و العسکری ع فیها کتب ترجمتها کتب الأشربة، ذکرت الکبیرة أم کلثوم أنه أوصی أبو جعفر بها إلی أبی القاسم الحسین بن روح و کانت فی یده ثم أوصی بها ابن روح إلی أبی الحسن السمری</w:t>
      </w:r>
      <w:r>
        <w:rPr>
          <w:rFonts w:eastAsia="IRNazanin" w:cs="IRNazanin"/>
          <w:color w:val="111111"/>
          <w:sz w:val="28"/>
          <w:szCs w:val="28"/>
          <w:rtl w:val="true"/>
          <w:lang w:bidi="fa-IR"/>
        </w:rPr>
        <w:t>.</w:t>
      </w:r>
    </w:p>
    <w:p>
      <w:pPr>
        <w:pStyle w:val="Heading3"/>
        <w:numPr>
          <w:ilvl w:val="2"/>
          <w:numId w:val="1"/>
        </w:numPr>
        <w:rPr/>
      </w:pPr>
      <w:bookmarkStart w:id="1078" w:name="__RefHeading___Toc7275649_73709187"/>
      <w:bookmarkStart w:id="1079" w:name="_Toc486"/>
      <w:bookmarkEnd w:id="1078"/>
      <w:r>
        <w:rPr>
          <w:rtl w:val="true"/>
        </w:rPr>
        <w:t>أشربة محمدیة</w:t>
      </w:r>
      <w:bookmarkEnd w:id="1079"/>
    </w:p>
    <w:p>
      <w:pPr>
        <w:pStyle w:val="BookText"/>
        <w:rPr/>
      </w:pPr>
      <w:r>
        <w:rPr>
          <w:rFonts w:ascii="IRNazanin" w:hAnsi="IRNazanin" w:eastAsia="IRNazanin"/>
          <w:color w:val="111111"/>
          <w:sz w:val="28"/>
          <w:sz w:val="28"/>
          <w:szCs w:val="28"/>
          <w:rtl w:val="true"/>
          <w:lang w:bidi="fa-IR"/>
        </w:rPr>
        <w:t>فارسی ألف باسم الأمیر السید محمد و یسمی بچهار شربت یأتی</w:t>
      </w:r>
      <w:r>
        <w:rPr>
          <w:rFonts w:eastAsia="IRNazanin" w:cs="IRNazanin"/>
          <w:color w:val="111111"/>
          <w:sz w:val="28"/>
          <w:szCs w:val="28"/>
          <w:rtl w:val="true"/>
          <w:lang w:bidi="fa-IR"/>
        </w:rPr>
        <w:t>.</w:t>
      </w:r>
    </w:p>
    <w:p>
      <w:pPr>
        <w:pStyle w:val="Heading3"/>
        <w:numPr>
          <w:ilvl w:val="2"/>
          <w:numId w:val="1"/>
        </w:numPr>
        <w:rPr/>
      </w:pPr>
      <w:bookmarkStart w:id="1080" w:name="__RefHeading___Toc7275651_73709187"/>
      <w:bookmarkStart w:id="1081" w:name="_Toc487"/>
      <w:bookmarkEnd w:id="1080"/>
      <w:r>
        <w:rPr/>
        <w:t>420</w:t>
      </w:r>
      <w:r>
        <w:rPr>
          <w:rtl w:val="true"/>
        </w:rPr>
        <w:t xml:space="preserve">- </w:t>
      </w:r>
      <w:r>
        <w:rPr>
          <w:rtl w:val="true"/>
        </w:rPr>
        <w:t>أشرف العقائد</w:t>
      </w:r>
      <w:bookmarkEnd w:id="10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الله تعالی للمولی الحاج محمود بن میر علی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المعاصر للشیخ الحر الذی 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ذکره فی أمل الآمل، و مرت إجازة الحاج محمود بن علی المیبدی‏ </w:t>
      </w:r>
      <w:bookmarkStart w:id="1082" w:name="pg11673_170485"/>
    </w:p>
    <w:p>
      <w:pPr>
        <w:pStyle w:val="BookText"/>
        <w:rPr/>
      </w:pPr>
      <w:bookmarkEnd w:id="1082"/>
      <w:r>
        <w:rPr>
          <w:rFonts w:ascii="IRNazanin" w:hAnsi="IRNazanin" w:eastAsia="IRNazanin"/>
          <w:color w:val="111111"/>
          <w:sz w:val="28"/>
          <w:sz w:val="28"/>
          <w:szCs w:val="28"/>
          <w:rtl w:val="true"/>
          <w:lang w:bidi="fa-IR"/>
        </w:rPr>
        <w:t xml:space="preserve">للمولی أبی الحسن الشریف العاملی الغروی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1083" w:name="__RefHeading___Toc7275653_73709187"/>
      <w:bookmarkStart w:id="1084" w:name="_Toc488"/>
      <w:bookmarkEnd w:id="1083"/>
      <w:r>
        <w:rPr/>
        <w:t>421</w:t>
      </w:r>
      <w:r>
        <w:rPr>
          <w:rtl w:val="true"/>
        </w:rPr>
        <w:t xml:space="preserve">- </w:t>
      </w:r>
      <w:r>
        <w:rPr>
          <w:rtl w:val="true"/>
        </w:rPr>
        <w:t>أشرف المناقب‏</w:t>
      </w:r>
      <w:bookmarkEnd w:id="1084"/>
    </w:p>
    <w:p>
      <w:pPr>
        <w:pStyle w:val="BookText"/>
        <w:rPr/>
      </w:pPr>
      <w:r>
        <w:rPr>
          <w:rFonts w:ascii="IRNazanin" w:hAnsi="IRNazanin" w:eastAsia="IRNazanin"/>
          <w:color w:val="111111"/>
          <w:sz w:val="28"/>
          <w:sz w:val="28"/>
          <w:szCs w:val="28"/>
          <w:rtl w:val="true"/>
          <w:lang w:bidi="fa-IR"/>
        </w:rPr>
        <w:t xml:space="preserve">للسید أبی الناصح إبراهیم الموسوی، ینقل عنه الأمیر محمد أشرف فی فضائل السادات الذی شرع فی تألیفه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1313</w:t>
      </w:r>
    </w:p>
    <w:p>
      <w:pPr>
        <w:pStyle w:val="Heading3"/>
        <w:numPr>
          <w:ilvl w:val="2"/>
          <w:numId w:val="1"/>
        </w:numPr>
        <w:rPr/>
      </w:pPr>
      <w:bookmarkStart w:id="1085" w:name="__RefHeading___Toc7275655_73709187"/>
      <w:bookmarkStart w:id="1086" w:name="_Toc489"/>
      <w:bookmarkEnd w:id="1085"/>
      <w:r>
        <w:rPr/>
        <w:t>422</w:t>
      </w:r>
      <w:r>
        <w:rPr>
          <w:rtl w:val="true"/>
        </w:rPr>
        <w:t xml:space="preserve">- </w:t>
      </w:r>
      <w:r>
        <w:rPr>
          <w:rtl w:val="true"/>
        </w:rPr>
        <w:t>أشرف المناقب‏</w:t>
      </w:r>
      <w:bookmarkEnd w:id="1086"/>
    </w:p>
    <w:p>
      <w:pPr>
        <w:pStyle w:val="BookText"/>
        <w:rPr/>
      </w:pPr>
      <w:r>
        <w:rPr>
          <w:rFonts w:ascii="IRNazanin" w:hAnsi="IRNazanin" w:eastAsia="IRNazanin"/>
          <w:color w:val="111111"/>
          <w:sz w:val="28"/>
          <w:sz w:val="28"/>
          <w:szCs w:val="28"/>
          <w:rtl w:val="true"/>
          <w:lang w:bidi="fa-IR"/>
        </w:rPr>
        <w:t xml:space="preserve">للأمیر محمد أشرف بن الأمیر عبد الحسیب بن السید أحمد بن زین العابدین العلوی الحسینی الموسوی الأصفهانی کان من تلامیذ العلامة المجلسی، وجده السید أحمد سبط المحقق الکرکی و ابن خاله السید المحقق الداماد و تلمیذه، شرع فی تألیفه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و ألفه باسم شاه سلیمان الصفوی، ثم زاد علیه أشیاء و سماه بفضائل السادات و جعله باسم شاه سلطان حسین بن شاه سلیمان کما یأتی</w:t>
      </w:r>
      <w:r>
        <w:rPr>
          <w:rFonts w:eastAsia="IRNazanin" w:cs="IRNazanin"/>
          <w:color w:val="111111"/>
          <w:sz w:val="28"/>
          <w:szCs w:val="28"/>
          <w:rtl w:val="true"/>
          <w:lang w:bidi="fa-IR"/>
        </w:rPr>
        <w:t>.</w:t>
      </w:r>
    </w:p>
    <w:p>
      <w:pPr>
        <w:pStyle w:val="Heading3"/>
        <w:numPr>
          <w:ilvl w:val="2"/>
          <w:numId w:val="1"/>
        </w:numPr>
        <w:rPr/>
      </w:pPr>
      <w:bookmarkStart w:id="1087" w:name="__RefHeading___Toc7275657_73709187"/>
      <w:bookmarkStart w:id="1088" w:name="_Toc490"/>
      <w:bookmarkEnd w:id="1087"/>
      <w:r>
        <w:rPr/>
        <w:t>423</w:t>
      </w:r>
      <w:r>
        <w:rPr>
          <w:rtl w:val="true"/>
        </w:rPr>
        <w:t xml:space="preserve">- </w:t>
      </w:r>
      <w:r>
        <w:rPr>
          <w:rtl w:val="true"/>
        </w:rPr>
        <w:t>أشرف الوسائل إلی فهم الرسائل‏</w:t>
      </w:r>
      <w:bookmarkEnd w:id="1088"/>
    </w:p>
    <w:p>
      <w:pPr>
        <w:pStyle w:val="BookText"/>
        <w:rPr/>
      </w:pPr>
      <w:r>
        <w:rPr>
          <w:rFonts w:ascii="IRNazanin" w:hAnsi="IRNazanin" w:eastAsia="IRNazanin"/>
          <w:color w:val="111111"/>
          <w:sz w:val="28"/>
          <w:sz w:val="28"/>
          <w:szCs w:val="28"/>
          <w:rtl w:val="true"/>
          <w:lang w:bidi="fa-IR"/>
        </w:rPr>
        <w:t xml:space="preserve">الموسوم بالفرائد تصنیف العلامة الإمام الأنصاری، شرح مختصر له، و هو للمولی محمد حسین بن محمد مهدی الکرهرودی السلطان‏آبادی المتوفی بالکاظمیة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تلامیذ المجدد الشیرازی و صهر الحاج مولی فتح علی السلطان‏آبادی</w:t>
      </w:r>
      <w:r>
        <w:rPr>
          <w:rFonts w:eastAsia="IRNazanin" w:cs="IRNazanin"/>
          <w:color w:val="111111"/>
          <w:sz w:val="28"/>
          <w:szCs w:val="28"/>
          <w:rtl w:val="true"/>
          <w:lang w:bidi="fa-IR"/>
        </w:rPr>
        <w:t>.</w:t>
      </w:r>
    </w:p>
    <w:p>
      <w:pPr>
        <w:pStyle w:val="Heading3"/>
        <w:numPr>
          <w:ilvl w:val="2"/>
          <w:numId w:val="1"/>
        </w:numPr>
        <w:rPr/>
      </w:pPr>
      <w:bookmarkStart w:id="1089" w:name="__RefHeading___Toc7275659_73709187"/>
      <w:bookmarkStart w:id="1090" w:name="_Toc491"/>
      <w:bookmarkEnd w:id="1089"/>
      <w:r>
        <w:rPr/>
        <w:t>424</w:t>
      </w:r>
      <w:r>
        <w:rPr>
          <w:rtl w:val="true"/>
        </w:rPr>
        <w:t xml:space="preserve">- </w:t>
      </w:r>
      <w:r>
        <w:rPr>
          <w:rtl w:val="true"/>
        </w:rPr>
        <w:t>أشعار بنی مرة بن همام‏</w:t>
      </w:r>
      <w:bookmarkEnd w:id="1090"/>
    </w:p>
    <w:p>
      <w:pPr>
        <w:pStyle w:val="BookText"/>
        <w:rPr/>
      </w:pPr>
      <w:r>
        <w:rPr>
          <w:rFonts w:ascii="IRNazanin" w:hAnsi="IRNazanin" w:eastAsia="IRNazanin"/>
          <w:color w:val="111111"/>
          <w:sz w:val="28"/>
          <w:sz w:val="28"/>
          <w:szCs w:val="28"/>
          <w:rtl w:val="true"/>
          <w:lang w:bidi="fa-IR"/>
        </w:rPr>
        <w:t xml:space="preserve">لشیخ أهل اللغة أبی عبد الله أحمد بن إبراهیم بن إسماعیل بن داود بن حمدون الکاتب الندیم، مر فی أسماء الجبال أنه کان أستاذ أبی العباس ثعلب الذی توفی سنة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1091" w:name="__RefHeading___Toc7275661_73709187"/>
      <w:bookmarkStart w:id="1092" w:name="_Toc492"/>
      <w:bookmarkEnd w:id="1091"/>
      <w:r>
        <w:rPr/>
        <w:t>425</w:t>
      </w:r>
      <w:r>
        <w:rPr>
          <w:rtl w:val="true"/>
        </w:rPr>
        <w:t xml:space="preserve">- </w:t>
      </w:r>
      <w:r>
        <w:rPr>
          <w:rtl w:val="true"/>
        </w:rPr>
        <w:t>أشعار الجن المتمثلین‏</w:t>
      </w:r>
      <w:bookmarkEnd w:id="1092"/>
    </w:p>
    <w:p>
      <w:pPr>
        <w:pStyle w:val="BookText"/>
        <w:rPr/>
      </w:pPr>
      <w:r>
        <w:rPr>
          <w:rFonts w:ascii="IRNazanin" w:hAnsi="IRNazanin" w:eastAsia="IRNazanin"/>
          <w:color w:val="111111"/>
          <w:sz w:val="28"/>
          <w:sz w:val="28"/>
          <w:szCs w:val="28"/>
          <w:rtl w:val="true"/>
          <w:lang w:bidi="fa-IR"/>
        </w:rPr>
        <w:t xml:space="preserve">للشیخ الإمام المرزبانی أبی عبد الله محمد بن عمران الخراسانی صاحب أخبار أبی تمام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کما مر قال ابن الندیم إنه أکثر من مائة ورقة</w:t>
      </w:r>
      <w:r>
        <w:rPr>
          <w:rFonts w:eastAsia="IRNazanin" w:cs="IRNazanin"/>
          <w:color w:val="111111"/>
          <w:sz w:val="28"/>
          <w:szCs w:val="28"/>
          <w:rtl w:val="true"/>
          <w:lang w:bidi="fa-IR"/>
        </w:rPr>
        <w:t>.</w:t>
      </w:r>
    </w:p>
    <w:p>
      <w:pPr>
        <w:pStyle w:val="Heading3"/>
        <w:numPr>
          <w:ilvl w:val="2"/>
          <w:numId w:val="1"/>
        </w:numPr>
        <w:rPr/>
      </w:pPr>
      <w:bookmarkStart w:id="1093" w:name="__RefHeading___Toc7275663_73709187"/>
      <w:bookmarkStart w:id="1094" w:name="_Toc493"/>
      <w:bookmarkEnd w:id="1093"/>
      <w:r>
        <w:rPr/>
        <w:t>426</w:t>
      </w:r>
      <w:r>
        <w:rPr>
          <w:rtl w:val="true"/>
        </w:rPr>
        <w:t xml:space="preserve">- </w:t>
      </w:r>
      <w:r>
        <w:rPr>
          <w:rtl w:val="true"/>
        </w:rPr>
        <w:t>أشعار الجواری‏</w:t>
      </w:r>
      <w:bookmarkEnd w:id="1094"/>
    </w:p>
    <w:p>
      <w:pPr>
        <w:pStyle w:val="BookText"/>
        <w:rPr/>
      </w:pPr>
      <w:r>
        <w:rPr>
          <w:rFonts w:ascii="IRNazanin" w:hAnsi="IRNazanin" w:eastAsia="IRNazanin"/>
          <w:color w:val="111111"/>
          <w:sz w:val="28"/>
          <w:sz w:val="28"/>
          <w:szCs w:val="28"/>
          <w:rtl w:val="true"/>
          <w:lang w:bidi="fa-IR"/>
        </w:rPr>
        <w:t xml:space="preserve">لأبی عبد الله المفجع محمد بن أحمد بن عبد الله البصری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إنه لم یتم</w:t>
      </w:r>
      <w:r>
        <w:rPr>
          <w:rFonts w:eastAsia="IRNazanin" w:cs="IRNazanin"/>
          <w:color w:val="111111"/>
          <w:sz w:val="28"/>
          <w:szCs w:val="28"/>
          <w:rtl w:val="true"/>
          <w:lang w:bidi="fa-IR"/>
        </w:rPr>
        <w:t>.</w:t>
      </w:r>
    </w:p>
    <w:p>
      <w:pPr>
        <w:pStyle w:val="Heading3"/>
        <w:numPr>
          <w:ilvl w:val="2"/>
          <w:numId w:val="1"/>
        </w:numPr>
        <w:rPr/>
      </w:pPr>
      <w:bookmarkStart w:id="1095" w:name="__RefHeading___Toc7275665_73709187"/>
      <w:bookmarkStart w:id="1096" w:name="_Toc494"/>
      <w:bookmarkEnd w:id="1095"/>
      <w:r>
        <w:rPr/>
        <w:t>427</w:t>
      </w:r>
      <w:r>
        <w:rPr>
          <w:rtl w:val="true"/>
        </w:rPr>
        <w:t xml:space="preserve">- </w:t>
      </w:r>
      <w:r>
        <w:rPr>
          <w:rtl w:val="true"/>
        </w:rPr>
        <w:t>أشعار الحراب‏</w:t>
      </w:r>
      <w:bookmarkEnd w:id="10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أیضا ذکره ابن الندیم و قال إنه لم یتمه أقول لعله جمع فیه الأشعار المرتجز بها أو غیرها مما أنشدت فی‏ </w:t>
      </w:r>
      <w:bookmarkStart w:id="1097" w:name="pg11673_170487"/>
    </w:p>
    <w:p>
      <w:pPr>
        <w:pStyle w:val="BookText"/>
        <w:rPr/>
      </w:pPr>
      <w:bookmarkEnd w:id="1097"/>
      <w:r>
        <w:rPr>
          <w:rFonts w:ascii="IRNazanin" w:hAnsi="IRNazanin" w:eastAsia="IRNazanin"/>
          <w:color w:val="111111"/>
          <w:sz w:val="28"/>
          <w:sz w:val="28"/>
          <w:szCs w:val="28"/>
          <w:rtl w:val="true"/>
          <w:lang w:bidi="fa-IR"/>
        </w:rPr>
        <w:t>حراب البسوس بین بکر و تغلب ابنی وائل بن قاسط و یذکر حراب البسوس فی الحاء و یحتمل اتحاده مع سابقة و وقوع التصحیف فی أحد الکتابین</w:t>
      </w:r>
      <w:r>
        <w:rPr>
          <w:rFonts w:eastAsia="IRNazanin" w:cs="IRNazanin"/>
          <w:color w:val="111111"/>
          <w:sz w:val="28"/>
          <w:szCs w:val="28"/>
          <w:rtl w:val="true"/>
          <w:lang w:bidi="fa-IR"/>
        </w:rPr>
        <w:t>.</w:t>
      </w:r>
    </w:p>
    <w:p>
      <w:pPr>
        <w:pStyle w:val="Heading3"/>
        <w:numPr>
          <w:ilvl w:val="2"/>
          <w:numId w:val="1"/>
        </w:numPr>
        <w:rPr/>
      </w:pPr>
      <w:bookmarkStart w:id="1098" w:name="__RefHeading___Toc7275667_73709187"/>
      <w:bookmarkStart w:id="1099" w:name="_Toc495"/>
      <w:bookmarkEnd w:id="1098"/>
      <w:r>
        <w:rPr/>
        <w:t>428</w:t>
      </w:r>
      <w:r>
        <w:rPr>
          <w:rtl w:val="true"/>
        </w:rPr>
        <w:t xml:space="preserve">- </w:t>
      </w:r>
      <w:r>
        <w:rPr>
          <w:rtl w:val="true"/>
        </w:rPr>
        <w:t>أشعار الخلفاء</w:t>
      </w:r>
      <w:bookmarkEnd w:id="1099"/>
    </w:p>
    <w:p>
      <w:pPr>
        <w:pStyle w:val="BookText"/>
        <w:rPr/>
      </w:pPr>
      <w:r>
        <w:rPr>
          <w:rFonts w:ascii="IRNazanin" w:hAnsi="IRNazanin" w:eastAsia="IRNazanin"/>
          <w:color w:val="111111"/>
          <w:sz w:val="28"/>
          <w:sz w:val="28"/>
          <w:szCs w:val="28"/>
          <w:rtl w:val="true"/>
          <w:lang w:bidi="fa-IR"/>
        </w:rPr>
        <w:t>للإمام المرزبانی محمد بن عمران المذکور آنفا، قال ابن الندیم أنه أکثر من مائتی ورقة</w:t>
      </w:r>
      <w:r>
        <w:rPr>
          <w:rFonts w:eastAsia="IRNazanin" w:cs="IRNazanin"/>
          <w:color w:val="111111"/>
          <w:sz w:val="28"/>
          <w:szCs w:val="28"/>
          <w:rtl w:val="true"/>
          <w:lang w:bidi="fa-IR"/>
        </w:rPr>
        <w:t>.</w:t>
      </w:r>
    </w:p>
    <w:p>
      <w:pPr>
        <w:pStyle w:val="Heading3"/>
        <w:numPr>
          <w:ilvl w:val="2"/>
          <w:numId w:val="1"/>
        </w:numPr>
        <w:rPr/>
      </w:pPr>
      <w:bookmarkStart w:id="1100" w:name="__RefHeading___Toc7275669_73709187"/>
      <w:bookmarkStart w:id="1101" w:name="_Toc496"/>
      <w:bookmarkEnd w:id="1100"/>
      <w:r>
        <w:rPr>
          <w:rtl w:val="true"/>
        </w:rPr>
        <w:t>أشعار الخوارزمی‏</w:t>
      </w:r>
      <w:bookmarkEnd w:id="1101"/>
    </w:p>
    <w:p>
      <w:pPr>
        <w:pStyle w:val="BookText"/>
        <w:rPr/>
      </w:pPr>
      <w:r>
        <w:rPr>
          <w:rFonts w:ascii="IRNazanin" w:hAnsi="IRNazanin" w:eastAsia="IRNazanin"/>
          <w:color w:val="111111"/>
          <w:sz w:val="28"/>
          <w:sz w:val="28"/>
          <w:szCs w:val="28"/>
          <w:rtl w:val="true"/>
          <w:lang w:bidi="fa-IR"/>
        </w:rPr>
        <w:t>للشیخ أبی عبد الله محمد بن أحمد المفجع ذکره السیوطی فی البغیة و الکاتب چلبی فی کشف الظنون و لعله تصحیف ما ذکره یاقوت بعنوان أشعار الجواری أو ما قاله ابن الندیم بعنوان أشعار الحراب‏</w:t>
      </w:r>
    </w:p>
    <w:p>
      <w:pPr>
        <w:pStyle w:val="Heading3"/>
        <w:numPr>
          <w:ilvl w:val="2"/>
          <w:numId w:val="1"/>
        </w:numPr>
        <w:rPr/>
      </w:pPr>
      <w:bookmarkStart w:id="1102" w:name="__RefHeading___Toc7275671_73709187"/>
      <w:bookmarkStart w:id="1103" w:name="_Toc497"/>
      <w:bookmarkEnd w:id="1102"/>
      <w:r>
        <w:rPr/>
        <w:t>429</w:t>
      </w:r>
      <w:r>
        <w:rPr>
          <w:rtl w:val="true"/>
        </w:rPr>
        <w:t xml:space="preserve">- </w:t>
      </w:r>
      <w:r>
        <w:rPr>
          <w:rtl w:val="true"/>
        </w:rPr>
        <w:t>أشعار زید الخیل الطائی‏</w:t>
      </w:r>
      <w:bookmarkEnd w:id="1103"/>
    </w:p>
    <w:p>
      <w:pPr>
        <w:pStyle w:val="BookText"/>
        <w:rPr/>
      </w:pPr>
      <w:r>
        <w:rPr>
          <w:rFonts w:ascii="IRNazanin" w:hAnsi="IRNazanin" w:eastAsia="IRNazanin"/>
          <w:color w:val="111111"/>
          <w:sz w:val="28"/>
          <w:sz w:val="28"/>
          <w:szCs w:val="28"/>
          <w:rtl w:val="true"/>
          <w:lang w:bidi="fa-IR"/>
        </w:rPr>
        <w:t>أیضا للمفجع المذکور کما فی کشف الظنون و عبر عنه فی البغیة بشعر زید، و المذکور فی فهرس ابن الندیم و معجم الأدباء غریب شعر زید الخیل</w:t>
      </w:r>
      <w:r>
        <w:rPr>
          <w:rFonts w:eastAsia="IRNazanin" w:cs="IRNazanin"/>
          <w:color w:val="111111"/>
          <w:sz w:val="28"/>
          <w:szCs w:val="28"/>
          <w:rtl w:val="true"/>
          <w:lang w:bidi="fa-IR"/>
        </w:rPr>
        <w:t>.</w:t>
      </w:r>
    </w:p>
    <w:p>
      <w:pPr>
        <w:pStyle w:val="Heading3"/>
        <w:numPr>
          <w:ilvl w:val="2"/>
          <w:numId w:val="1"/>
        </w:numPr>
        <w:rPr/>
      </w:pPr>
      <w:bookmarkStart w:id="1104" w:name="__RefHeading___Toc7275673_73709187"/>
      <w:bookmarkStart w:id="1105" w:name="_Toc498"/>
      <w:bookmarkEnd w:id="1104"/>
      <w:r>
        <w:rPr/>
        <w:t>430</w:t>
      </w:r>
      <w:r>
        <w:rPr>
          <w:rtl w:val="true"/>
        </w:rPr>
        <w:t xml:space="preserve">- </w:t>
      </w:r>
      <w:r>
        <w:rPr>
          <w:rtl w:val="true"/>
        </w:rPr>
        <w:t>أشعار عبد القیس و أخبارها</w:t>
      </w:r>
      <w:bookmarkEnd w:id="1105"/>
    </w:p>
    <w:p>
      <w:pPr>
        <w:pStyle w:val="BookText"/>
        <w:rPr/>
      </w:pPr>
      <w:r>
        <w:rPr>
          <w:rFonts w:ascii="IRNazanin" w:hAnsi="IRNazanin" w:eastAsia="IRNazanin"/>
          <w:color w:val="111111"/>
          <w:sz w:val="28"/>
          <w:sz w:val="28"/>
          <w:szCs w:val="28"/>
          <w:rtl w:val="true"/>
          <w:lang w:bidi="fa-IR"/>
        </w:rPr>
        <w:t xml:space="preserve">لأبی هفان عبد الله بن أحمد بن حرب بن مهزم بن خالد بن فرز العبدی البصری الشاعر المشهور فی أصحابنا و له شعر فی المذهب و بنو مهزم بیت کبیر فی البصرة فی عبد القیس شیعة، کذا ذکره النجاشی، و یرویه عنه بخمس وسائط فهو فی طبقة دعبل الخزاعی الذی 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 له کتب أخری منها کتاب</w:t>
      </w:r>
      <w:r>
        <w:rPr>
          <w:rFonts w:eastAsia="IRNazanin" w:cs="IRNazanin"/>
          <w:color w:val="111111"/>
          <w:sz w:val="28"/>
          <w:szCs w:val="28"/>
          <w:rtl w:val="true"/>
          <w:lang w:bidi="fa-IR"/>
        </w:rPr>
        <w:t>.</w:t>
      </w:r>
    </w:p>
    <w:p>
      <w:pPr>
        <w:pStyle w:val="Heading3"/>
        <w:numPr>
          <w:ilvl w:val="2"/>
          <w:numId w:val="1"/>
        </w:numPr>
        <w:rPr/>
      </w:pPr>
      <w:bookmarkStart w:id="1106" w:name="__RefHeading___Toc7275675_73709187"/>
      <w:bookmarkStart w:id="1107" w:name="_Toc499"/>
      <w:bookmarkEnd w:id="1106"/>
      <w:r>
        <w:rPr>
          <w:rtl w:val="true"/>
        </w:rPr>
        <w:t>أخبار الشعراء</w:t>
      </w:r>
      <w:bookmarkEnd w:id="1107"/>
    </w:p>
    <w:p>
      <w:pPr>
        <w:pStyle w:val="BookText"/>
        <w:rPr/>
      </w:pPr>
      <w:r>
        <w:rPr>
          <w:rFonts w:ascii="IRNazanin" w:hAnsi="IRNazanin" w:eastAsia="IRNazanin"/>
          <w:color w:val="111111"/>
          <w:sz w:val="28"/>
          <w:sz w:val="28"/>
          <w:szCs w:val="28"/>
          <w:rtl w:val="true"/>
          <w:lang w:bidi="fa-IR"/>
        </w:rPr>
        <w:t xml:space="preserve">الذی قد فاتنا ذکره فی محله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کذلک السیوطی فی بغیة الوعاة لکن عبر النجاشی عن الثانی بطبقات الشعراء کما یأتی، و العبدی هذا نسبة إلی عبد القیس و هو مؤخر عن العبدی الکوفی المشهور به و هو أبو محمد سفیان بن مصعب العبدی الکوفی من أصحاب الإمام الصادق ع، و فی الکشی‏</w:t>
      </w:r>
    </w:p>
    <w:p>
      <w:pPr>
        <w:pStyle w:val="BookText"/>
        <w:rPr/>
      </w:pPr>
      <w:r>
        <w:rPr>
          <w:rFonts w:ascii="IRNazanin" w:hAnsi="IRNazanin" w:eastAsia="IRNazanin"/>
          <w:color w:val="111111"/>
          <w:sz w:val="28"/>
          <w:sz w:val="28"/>
          <w:szCs w:val="28"/>
          <w:rtl w:val="true"/>
          <w:lang w:bidi="fa-IR"/>
        </w:rPr>
        <w:t>بإسناده عن أبی عبد الله الصادق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علموا أولادکم شعر العبدی فإنه علی دین الله‏</w:t>
      </w:r>
    </w:p>
    <w:p>
      <w:pPr>
        <w:pStyle w:val="Heading3"/>
        <w:numPr>
          <w:ilvl w:val="2"/>
          <w:numId w:val="1"/>
        </w:numPr>
        <w:rPr/>
      </w:pPr>
      <w:bookmarkStart w:id="1108" w:name="__RefHeading___Toc7275677_73709187"/>
      <w:bookmarkStart w:id="1109" w:name="_Toc500"/>
      <w:bookmarkEnd w:id="1108"/>
      <w:r>
        <w:rPr/>
        <w:t>431</w:t>
      </w:r>
      <w:r>
        <w:rPr>
          <w:rtl w:val="true"/>
        </w:rPr>
        <w:t xml:space="preserve">- </w:t>
      </w:r>
      <w:r>
        <w:rPr>
          <w:rtl w:val="true"/>
        </w:rPr>
        <w:t>أشعار المعصومین ع‏</w:t>
      </w:r>
      <w:bookmarkEnd w:id="11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جمع الأشعار المنسوبة إلی کل واحد منهم مرتبا للسید حسین بن جعفر الموسوی المعاصر جمعها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1110" w:name="pg11673_170489"/>
    </w:p>
    <w:p>
      <w:pPr>
        <w:pStyle w:val="BookText"/>
        <w:rPr/>
      </w:pPr>
      <w:bookmarkEnd w:id="1110"/>
      <w:r>
        <w:rPr>
          <w:rFonts w:ascii="IRNazanin" w:hAnsi="IRNazanin" w:eastAsia="IRNazanin"/>
          <w:color w:val="111111"/>
          <w:sz w:val="28"/>
          <w:sz w:val="28"/>
          <w:szCs w:val="28"/>
          <w:rtl w:val="true"/>
          <w:lang w:bidi="fa-IR"/>
        </w:rPr>
        <w:t>فی مائة و تسع و أربعین ورقة، توجد النسخة بخطه فی الخزانة الرضویة</w:t>
      </w:r>
      <w:r>
        <w:rPr>
          <w:rFonts w:eastAsia="IRNazanin" w:cs="IRNazanin"/>
          <w:color w:val="111111"/>
          <w:sz w:val="28"/>
          <w:szCs w:val="28"/>
          <w:rtl w:val="true"/>
          <w:lang w:bidi="fa-IR"/>
        </w:rPr>
        <w:t>.</w:t>
      </w:r>
    </w:p>
    <w:p>
      <w:pPr>
        <w:pStyle w:val="Heading3"/>
        <w:numPr>
          <w:ilvl w:val="2"/>
          <w:numId w:val="1"/>
        </w:numPr>
        <w:rPr/>
      </w:pPr>
      <w:bookmarkStart w:id="1111" w:name="__RefHeading___Toc7275679_73709187"/>
      <w:bookmarkStart w:id="1112" w:name="_Toc501"/>
      <w:bookmarkEnd w:id="1111"/>
      <w:r>
        <w:rPr/>
        <w:t>432</w:t>
      </w:r>
      <w:r>
        <w:rPr>
          <w:rtl w:val="true"/>
        </w:rPr>
        <w:t xml:space="preserve">- </w:t>
      </w:r>
      <w:r>
        <w:rPr>
          <w:rtl w:val="true"/>
        </w:rPr>
        <w:t>أشعار النساء</w:t>
      </w:r>
      <w:bookmarkEnd w:id="1112"/>
    </w:p>
    <w:p>
      <w:pPr>
        <w:pStyle w:val="BookText"/>
        <w:rPr/>
      </w:pPr>
      <w:r>
        <w:rPr>
          <w:rFonts w:ascii="IRNazanin" w:hAnsi="IRNazanin" w:eastAsia="IRNazanin"/>
          <w:color w:val="111111"/>
          <w:sz w:val="28"/>
          <w:sz w:val="28"/>
          <w:szCs w:val="28"/>
          <w:rtl w:val="true"/>
          <w:lang w:bidi="fa-IR"/>
        </w:rPr>
        <w:t>للإمام المرزبانی محمد بن عمران المذکور، قال ابن الندیم أنه فی ست مائة ورقة</w:t>
      </w:r>
      <w:r>
        <w:rPr>
          <w:rFonts w:eastAsia="IRNazanin" w:cs="IRNazanin"/>
          <w:color w:val="111111"/>
          <w:sz w:val="28"/>
          <w:szCs w:val="28"/>
          <w:rtl w:val="true"/>
          <w:lang w:bidi="fa-IR"/>
        </w:rPr>
        <w:t>.</w:t>
      </w:r>
    </w:p>
    <w:p>
      <w:pPr>
        <w:pStyle w:val="Heading3"/>
        <w:numPr>
          <w:ilvl w:val="2"/>
          <w:numId w:val="1"/>
        </w:numPr>
        <w:rPr/>
      </w:pPr>
      <w:bookmarkStart w:id="1113" w:name="__RefHeading___Toc7275681_73709187"/>
      <w:bookmarkStart w:id="1114" w:name="_Toc502"/>
      <w:bookmarkEnd w:id="1113"/>
      <w:r>
        <w:rPr/>
        <w:t>433</w:t>
      </w:r>
      <w:r>
        <w:rPr>
          <w:rtl w:val="true"/>
        </w:rPr>
        <w:t xml:space="preserve">- </w:t>
      </w:r>
      <w:r>
        <w:rPr>
          <w:rtl w:val="true"/>
        </w:rPr>
        <w:t>الأشعة البدریة</w:t>
      </w:r>
      <w:bookmarkEnd w:id="1114"/>
    </w:p>
    <w:p>
      <w:pPr>
        <w:pStyle w:val="BookText"/>
        <w:rPr/>
      </w:pPr>
      <w:r>
        <w:rPr>
          <w:rFonts w:ascii="IRNazanin" w:hAnsi="IRNazanin" w:eastAsia="IRNazanin"/>
          <w:color w:val="111111"/>
          <w:sz w:val="28"/>
          <w:sz w:val="28"/>
          <w:szCs w:val="28"/>
          <w:rtl w:val="true"/>
          <w:lang w:bidi="fa-IR"/>
        </w:rPr>
        <w:t xml:space="preserve">فی شرح الجعفریة تألیف المحقق الکرکی، للمولی محمد إسماعیل صاحب منظومة العقیدة الوحیدة التی نظمها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ذکره مع سائر تصانیفه فی هامش الصفحة الأخیرة من المنظومة</w:t>
      </w:r>
      <w:r>
        <w:rPr>
          <w:rFonts w:eastAsia="IRNazanin" w:cs="IRNazanin"/>
          <w:color w:val="111111"/>
          <w:sz w:val="28"/>
          <w:szCs w:val="28"/>
          <w:rtl w:val="true"/>
          <w:lang w:bidi="fa-IR"/>
        </w:rPr>
        <w:t>.</w:t>
      </w:r>
    </w:p>
    <w:p>
      <w:pPr>
        <w:pStyle w:val="Heading3"/>
        <w:numPr>
          <w:ilvl w:val="2"/>
          <w:numId w:val="1"/>
        </w:numPr>
        <w:rPr/>
      </w:pPr>
      <w:bookmarkStart w:id="1115" w:name="__RefHeading___Toc7275683_73709187"/>
      <w:bookmarkStart w:id="1116" w:name="_Toc503"/>
      <w:bookmarkEnd w:id="1115"/>
      <w:r>
        <w:rPr/>
        <w:t>434</w:t>
      </w:r>
      <w:r>
        <w:rPr>
          <w:rtl w:val="true"/>
        </w:rPr>
        <w:t xml:space="preserve">- </w:t>
      </w:r>
      <w:r>
        <w:rPr>
          <w:rtl w:val="true"/>
        </w:rPr>
        <w:t>الأشعة القدسیة</w:t>
      </w:r>
      <w:bookmarkEnd w:id="1116"/>
    </w:p>
    <w:p>
      <w:pPr>
        <w:pStyle w:val="BookText"/>
        <w:rPr/>
      </w:pPr>
      <w:r>
        <w:rPr>
          <w:rFonts w:ascii="IRNazanin" w:hAnsi="IRNazanin" w:eastAsia="IRNazanin"/>
          <w:color w:val="111111"/>
          <w:sz w:val="28"/>
          <w:sz w:val="28"/>
          <w:szCs w:val="28"/>
          <w:rtl w:val="true"/>
          <w:lang w:bidi="fa-IR"/>
        </w:rPr>
        <w:t xml:space="preserve">فارسی المرتضی قلی خان بن نظام الدولة میرزا علی محمد خان حفید محمد حسین خان الصدر الأعظم الأصفهانی، ذکره فی المآثر و الآثار و قال إنه توفی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1117" w:name="__RefHeading___Toc7275685_73709187"/>
      <w:bookmarkStart w:id="1118" w:name="_Toc504"/>
      <w:bookmarkEnd w:id="1117"/>
      <w:r>
        <w:rPr/>
        <w:t>435</w:t>
      </w:r>
      <w:r>
        <w:rPr>
          <w:rtl w:val="true"/>
        </w:rPr>
        <w:t xml:space="preserve">- </w:t>
      </w:r>
      <w:r>
        <w:rPr>
          <w:rtl w:val="true"/>
        </w:rPr>
        <w:t>الأشعة الملونة</w:t>
      </w:r>
      <w:bookmarkEnd w:id="1118"/>
    </w:p>
    <w:p>
      <w:pPr>
        <w:pStyle w:val="BookText"/>
        <w:rPr/>
      </w:pPr>
      <w:r>
        <w:rPr>
          <w:rFonts w:ascii="IRNazanin" w:hAnsi="IRNazanin" w:eastAsia="IRNazanin"/>
          <w:color w:val="111111"/>
          <w:sz w:val="28"/>
          <w:sz w:val="28"/>
          <w:szCs w:val="28"/>
          <w:rtl w:val="true"/>
          <w:lang w:bidi="fa-IR"/>
        </w:rPr>
        <w:t xml:space="preserve">مجموعة من الرباعیات للأدیب المعاصر للسید أحمد بن السید علی بن السید صافی النجفی المولود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دیوان شعره یسمی التیار کما یأتی فی حرف التاء</w:t>
      </w:r>
      <w:r>
        <w:rPr>
          <w:rFonts w:eastAsia="IRNazanin" w:cs="IRNazanin"/>
          <w:color w:val="111111"/>
          <w:sz w:val="28"/>
          <w:szCs w:val="28"/>
          <w:rtl w:val="true"/>
          <w:lang w:bidi="fa-IR"/>
        </w:rPr>
        <w:t>.</w:t>
      </w:r>
    </w:p>
    <w:p>
      <w:pPr>
        <w:pStyle w:val="Heading3"/>
        <w:numPr>
          <w:ilvl w:val="2"/>
          <w:numId w:val="1"/>
        </w:numPr>
        <w:rPr/>
      </w:pPr>
      <w:bookmarkStart w:id="1119" w:name="__RefHeading___Toc7275687_73709187"/>
      <w:bookmarkStart w:id="1120" w:name="_Toc505"/>
      <w:bookmarkEnd w:id="1119"/>
      <w:r>
        <w:rPr/>
        <w:t>436</w:t>
      </w:r>
      <w:r>
        <w:rPr>
          <w:rtl w:val="true"/>
        </w:rPr>
        <w:t xml:space="preserve">- </w:t>
      </w:r>
      <w:r>
        <w:rPr>
          <w:rtl w:val="true"/>
        </w:rPr>
        <w:t>الأشعثیات‏</w:t>
      </w:r>
      <w:bookmarkEnd w:id="1120"/>
    </w:p>
    <w:p>
      <w:pPr>
        <w:pStyle w:val="BookText"/>
        <w:rPr/>
      </w:pPr>
      <w:r>
        <w:rPr>
          <w:rFonts w:ascii="IRNazanin" w:hAnsi="IRNazanin" w:eastAsia="IRNazanin"/>
          <w:color w:val="111111"/>
          <w:sz w:val="28"/>
          <w:sz w:val="28"/>
          <w:szCs w:val="28"/>
          <w:rtl w:val="true"/>
          <w:lang w:bidi="fa-IR"/>
        </w:rPr>
        <w:t xml:space="preserve">و یقال له الجعفریات أیضا من الکتب القدیمة المعول علیها عند الأصحاب بل هو من الأصول الاصطلاحیة المخصوصة بالذکر فی الإجازات کما ذکره شیخنا فی خاتمة المستدرک مع بسط القول فیه و إن لم أجد التصریح بإطلاق الأصل الاصطلاحی علیه من القدماء الا أن السید ابن طاوس فی عمل شهر رمضان روی عنه حدیثا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وقف فیه الإسناد فی الأصل إلی مولانا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 فی هذا الأصل لم یروه بالخصوص عن النبی ص لکن تدل الروایة العامة علی أن کل ما رواه فهو عن رسول الله ص، و یحتمل أنه أراد أصل الکتاب لقوله أولا کتاب الجعفریات و هی ألف حدیث بإسناد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عظیم الشأن، کذا وصفه العلامة الحلی فی إجازته لبنی زهرة، و تلک الأحادیث مرتبة علی کتب الفقه الطهارة، الصلاة، الزکاة، الصوم، الحج‏ </w:t>
      </w:r>
    </w:p>
    <w:p>
      <w:pPr>
        <w:pStyle w:val="BookText"/>
        <w:rPr/>
      </w:pPr>
      <w:r>
        <w:rPr>
          <w:rFonts w:ascii="IRNazanin" w:hAnsi="IRNazanin" w:eastAsia="IRNazanin"/>
          <w:color w:val="111111"/>
          <w:sz w:val="28"/>
          <w:sz w:val="28"/>
          <w:szCs w:val="28"/>
          <w:rtl w:val="true"/>
          <w:lang w:bidi="fa-IR"/>
        </w:rPr>
        <w:t>الجنائز، الطلاق، النکاح، الحدود،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فهرسها کذلک النجاشی و الشیخ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أحصرت عدة أبیاته فی سبعة آلاف و مائتی بیت و قد روی جمیعها الشریف السید الأجل إسماعیل بن الإمام موسی بن جعفر ع عن أبیه موسی عن أبیه جعفر عن آبائه ع و لذا یقال له الجعفریات و یرویها عن الشریف إسماعیل ولده أبو الحسن موسی بن إسماعیل بن موسی بن جعفر و یرویها عن أبی الحسن موسی الشیخ أبو علی محمد بن محمد بن الأشعث الکوفی و لذا یقال لها الأشعثیات و صدر أکثر أحادیثها باسمه محمد عن موسی عن أبیه و فی جملة منها أخبرنا عبد الله أخبرنا محمد حدثنی موسی إلخ و عبد الله هذا هو أبو محمد عبد الله بن محمد بن عبد الله بن عثمان المعروف بابن السقا قال أخبرنا أبو علی محمد بن محمد بن الأشعث الکوفی من کتابه سنة أربع عشرة و ثلاثمائة قال حدثنی أبو الحسن موسی کما وقع کذلک فی أول النسخة التی حصلت عند شیخنا العلامة النوری و ذکرها مفصلا فی خاتمة المستدرک و ذکر جمعا آخر ممن یروونها عن محمد بن الأشعث غیر عبد الله المذکور و منهم الشیخ التلعکبری بالإجازة سنة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مما لم یظفر به العلامة المجلسی و لا المحدث الحر العاملی مع شده تنقیبها للکتب و انما ذخره الله تعالی لشیخنا العلامة النوری و من علیه بحصول نسخه منه ضمن مجموعة” النوری” عنده ثم هیأ له مصادر أخری مصححة معتبرة و وفقه لتألیف مستدرک الوسائل عن تلک المصادر کما ذکرها مع براهین صحتها و اعتبارها فی أول خاتمة المستدرک و کان حصوله عنده أول داع و أقوی محرک له علی هذا التألیف و لذا بدأ بذکره فی الخاتمة قبل سائر المصادر کما أنه قدم أحادیثه فی کل باب علی سائر الأحادیث فأصبح کتاب المستدرک من برکة هذا الکتاب و مصادره المعتبرة کسائر المجامیع الحدیثیة المتأخرة فی أنه یجب علی عامة المجتهدین الفحول أن یطلعوا علیها و یرجعوا </w:t>
      </w:r>
      <w:bookmarkStart w:id="1121" w:name="pg11673_170493"/>
    </w:p>
    <w:p>
      <w:pPr>
        <w:pStyle w:val="BookText"/>
        <w:rPr/>
      </w:pPr>
      <w:bookmarkEnd w:id="1121"/>
      <w:r>
        <w:rPr>
          <w:rFonts w:ascii="IRNazanin" w:hAnsi="IRNazanin" w:eastAsia="IRNazanin"/>
          <w:color w:val="111111"/>
          <w:sz w:val="28"/>
          <w:sz w:val="28"/>
          <w:szCs w:val="28"/>
          <w:rtl w:val="true"/>
          <w:lang w:bidi="fa-IR"/>
        </w:rPr>
        <w:t>إلیها فی استنباط الأحکام عن الأدلة کی تتم لهم الفحص عن المعارض و یحصل الیأس عن الظفر بالمخصص و قد أذعن بذلک جل علمائنا المعاصرین لمؤلفه ممن أدرکنا بحثه و تشرفنا بملازمته فلقد سمعت شیخنا الآیة الخراسانی صاحب الکفایة یلقی ما ذکرنا علی تلامذته الحاضرین تحت منبره البالغین إلی خمس مائة أو أکثر بین مجتهد أو قریب من الاجتهاد مصرحا لهم بأن الحجة للمجتهد فی عصرنا هذا لا تتم قبل الرجوع إلی المستدرک و الاطلاع علی ما فیه من الأحادیث و لقد شاهدت عمله علی ذلک فی عدة لیال وفقت لحضور مجلسه الخصوصی فی داره الذی کان ینعقد بعد الدرس العمومی لبعض خواص تلامیذه للبحث فی أجوبة الاستفتاءات بالرجوع إلی الکتب الحاضرة فی ذلک المجلس و منها المستدرک فکان یأمرهم</w:t>
      </w:r>
    </w:p>
    <w:p>
      <w:pPr>
        <w:pStyle w:val="BookText"/>
        <w:rPr/>
      </w:pPr>
      <w:r>
        <w:rPr>
          <w:rFonts w:ascii="IRNazanin" w:hAnsi="IRNazanin" w:eastAsia="IRNazanin"/>
          <w:color w:val="111111"/>
          <w:sz w:val="28"/>
          <w:sz w:val="28"/>
          <w:szCs w:val="28"/>
          <w:rtl w:val="true"/>
          <w:lang w:bidi="fa-IR"/>
        </w:rPr>
        <w:t>بقراءة ما فیه من الحدیث الذی یکون مدرکا للفرع المبحوث عنه و أما شیخنا الحجة شیخ الشریعة الأصفهانی فکان من الغالین فی المستدرک و مؤلفه و کذا شیخنا الآیة الأتقی میرزا محمد تقی الشیرازی قدس الله أسرارهم</w:t>
      </w:r>
      <w:r>
        <w:rPr>
          <w:rFonts w:eastAsia="IRNazanin" w:cs="IRNazanin"/>
          <w:color w:val="111111"/>
          <w:sz w:val="28"/>
          <w:szCs w:val="28"/>
          <w:rtl w:val="true"/>
          <w:lang w:bidi="fa-IR"/>
        </w:rPr>
        <w:t>.</w:t>
      </w:r>
    </w:p>
    <w:p>
      <w:pPr>
        <w:pStyle w:val="Heading3"/>
        <w:numPr>
          <w:ilvl w:val="2"/>
          <w:numId w:val="1"/>
        </w:numPr>
        <w:rPr/>
      </w:pPr>
      <w:bookmarkStart w:id="1122" w:name="__RefHeading___Toc7275689_73709187"/>
      <w:bookmarkStart w:id="1123" w:name="_Toc506"/>
      <w:bookmarkEnd w:id="1122"/>
      <w:r>
        <w:rPr/>
        <w:t>437</w:t>
      </w:r>
      <w:r>
        <w:rPr>
          <w:rtl w:val="true"/>
        </w:rPr>
        <w:t xml:space="preserve">- </w:t>
      </w:r>
      <w:r>
        <w:rPr>
          <w:rtl w:val="true"/>
        </w:rPr>
        <w:t>الأشفیة</w:t>
      </w:r>
      <w:bookmarkEnd w:id="1123"/>
    </w:p>
    <w:p>
      <w:pPr>
        <w:pStyle w:val="BookText"/>
        <w:rPr/>
      </w:pPr>
      <w:r>
        <w:rPr>
          <w:rFonts w:ascii="IRNazanin" w:hAnsi="IRNazanin" w:eastAsia="IRNazanin"/>
          <w:color w:val="111111"/>
          <w:sz w:val="28"/>
          <w:sz w:val="28"/>
          <w:szCs w:val="28"/>
          <w:rtl w:val="true"/>
          <w:lang w:bidi="fa-IR"/>
        </w:rPr>
        <w:t xml:space="preserve">فی معانی الغیبة للسید الشریف أبی محمد الحسن بن حمزة بن علی بن عبد الله بن محمد بن الحسن بن الحسین الأصغر بن زین العابدین ع الطبری المعروف بالمرعش قدم بغداد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ذکره النجاشی و ذکر بعده کتابه فی الغیبة أی غیبة الحجة ع فیظهر منه أن‏</w:t>
      </w:r>
    </w:p>
    <w:p>
      <w:pPr>
        <w:pStyle w:val="Heading3"/>
        <w:numPr>
          <w:ilvl w:val="2"/>
          <w:numId w:val="1"/>
        </w:numPr>
        <w:rPr/>
      </w:pPr>
      <w:bookmarkStart w:id="1124" w:name="__RefHeading___Toc7275691_73709187"/>
      <w:bookmarkStart w:id="1125" w:name="_Toc507"/>
      <w:bookmarkEnd w:id="1124"/>
      <w:r>
        <w:rPr>
          <w:rtl w:val="true"/>
        </w:rPr>
        <w:t>الأشفیة</w:t>
      </w:r>
      <w:bookmarkEnd w:id="1125"/>
    </w:p>
    <w:p>
      <w:pPr>
        <w:pStyle w:val="BookText"/>
        <w:rPr/>
      </w:pPr>
      <w:r>
        <w:rPr>
          <w:rFonts w:ascii="IRNazanin" w:hAnsi="IRNazanin" w:eastAsia="IRNazanin"/>
          <w:color w:val="111111"/>
          <w:sz w:val="28"/>
          <w:sz w:val="28"/>
          <w:szCs w:val="28"/>
          <w:rtl w:val="true"/>
          <w:lang w:bidi="fa-IR"/>
        </w:rPr>
        <w:t>فی بیان موضوع الغیبة و أحکامها الشرعیة</w:t>
      </w:r>
      <w:r>
        <w:rPr>
          <w:rFonts w:eastAsia="IRNazanin" w:cs="IRNazanin"/>
          <w:color w:val="111111"/>
          <w:sz w:val="28"/>
          <w:szCs w:val="28"/>
          <w:rtl w:val="true"/>
          <w:lang w:bidi="fa-IR"/>
        </w:rPr>
        <w:t>.</w:t>
      </w:r>
    </w:p>
    <w:p>
      <w:pPr>
        <w:pStyle w:val="Heading3"/>
        <w:numPr>
          <w:ilvl w:val="2"/>
          <w:numId w:val="1"/>
        </w:numPr>
        <w:rPr/>
      </w:pPr>
      <w:bookmarkStart w:id="1126" w:name="__RefHeading___Toc7275693_73709187"/>
      <w:bookmarkStart w:id="1127" w:name="_Toc508"/>
      <w:bookmarkEnd w:id="1126"/>
      <w:r>
        <w:rPr/>
        <w:t>438</w:t>
      </w:r>
      <w:r>
        <w:rPr>
          <w:rtl w:val="true"/>
        </w:rPr>
        <w:t xml:space="preserve">- </w:t>
      </w:r>
      <w:r>
        <w:rPr>
          <w:rtl w:val="true"/>
        </w:rPr>
        <w:t>أشک غم‏</w:t>
      </w:r>
      <w:bookmarkEnd w:id="1127"/>
    </w:p>
    <w:p>
      <w:pPr>
        <w:pStyle w:val="BookText"/>
        <w:rPr/>
      </w:pPr>
      <w:r>
        <w:rPr>
          <w:rFonts w:ascii="IRNazanin" w:hAnsi="IRNazanin" w:eastAsia="IRNazanin"/>
          <w:color w:val="111111"/>
          <w:sz w:val="28"/>
          <w:sz w:val="28"/>
          <w:szCs w:val="28"/>
          <w:rtl w:val="true"/>
          <w:lang w:bidi="fa-IR"/>
        </w:rPr>
        <w:t>منظوم فی المراثی بلغة أردو طبع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128" w:name="__RefHeading___Toc7275695_73709187"/>
      <w:bookmarkStart w:id="1129" w:name="_Toc509"/>
      <w:bookmarkEnd w:id="1128"/>
      <w:r>
        <w:rPr/>
        <w:t>439</w:t>
      </w:r>
      <w:r>
        <w:rPr>
          <w:rtl w:val="true"/>
        </w:rPr>
        <w:t xml:space="preserve">- </w:t>
      </w:r>
      <w:r>
        <w:rPr>
          <w:rtl w:val="true"/>
        </w:rPr>
        <w:t>الأشکال الأربعة</w:t>
      </w:r>
      <w:bookmarkEnd w:id="1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المنطق للمولی عز الدین حسین الأسترآبادی قال فی الریاض مختصر رأیته فی أردبیل و کتب علیه بعض العلماء بخطه أوصاف المؤلف هکذا المولی العالم المتبحر النحریر فی زمانه ثم احتمل‏ </w:t>
      </w:r>
      <w:bookmarkStart w:id="1130" w:name="pg11673_170495"/>
    </w:p>
    <w:p>
      <w:pPr>
        <w:pStyle w:val="BookText"/>
        <w:rPr/>
      </w:pPr>
      <w:bookmarkEnd w:id="1130"/>
      <w:r>
        <w:rPr>
          <w:rFonts w:ascii="IRNazanin" w:hAnsi="IRNazanin" w:eastAsia="IRNazanin"/>
          <w:color w:val="111111"/>
          <w:sz w:val="28"/>
          <w:sz w:val="28"/>
          <w:szCs w:val="28"/>
          <w:rtl w:val="true"/>
          <w:lang w:bidi="fa-IR"/>
        </w:rPr>
        <w:t>صاحب الریاض أنه من علماء عصر سلاطین الصفویة</w:t>
      </w:r>
      <w:r>
        <w:rPr>
          <w:rFonts w:eastAsia="IRNazanin" w:cs="IRNazanin"/>
          <w:color w:val="111111"/>
          <w:sz w:val="28"/>
          <w:szCs w:val="28"/>
          <w:rtl w:val="true"/>
          <w:lang w:bidi="fa-IR"/>
        </w:rPr>
        <w:t>.</w:t>
      </w:r>
    </w:p>
    <w:p>
      <w:pPr>
        <w:pStyle w:val="Heading3"/>
        <w:numPr>
          <w:ilvl w:val="2"/>
          <w:numId w:val="1"/>
        </w:numPr>
        <w:rPr/>
      </w:pPr>
      <w:bookmarkStart w:id="1131" w:name="__RefHeading___Toc7275697_73709187"/>
      <w:bookmarkStart w:id="1132" w:name="_Toc510"/>
      <w:bookmarkEnd w:id="1131"/>
      <w:r>
        <w:rPr/>
        <w:t>440</w:t>
      </w:r>
      <w:r>
        <w:rPr>
          <w:rtl w:val="true"/>
        </w:rPr>
        <w:t xml:space="preserve">- </w:t>
      </w:r>
      <w:r>
        <w:rPr>
          <w:rtl w:val="true"/>
        </w:rPr>
        <w:t>أشکال بیضی‏</w:t>
      </w:r>
      <w:bookmarkEnd w:id="1132"/>
    </w:p>
    <w:p>
      <w:pPr>
        <w:pStyle w:val="BookText"/>
        <w:rPr/>
      </w:pPr>
      <w:r>
        <w:rPr>
          <w:rFonts w:ascii="IRNazanin" w:hAnsi="IRNazanin" w:eastAsia="IRNazanin"/>
          <w:color w:val="111111"/>
          <w:sz w:val="28"/>
          <w:sz w:val="28"/>
          <w:szCs w:val="28"/>
          <w:rtl w:val="true"/>
          <w:lang w:bidi="fa-IR"/>
        </w:rPr>
        <w:t xml:space="preserve">فی الهندسة لحیدر قلی خان البیات المختاری النیشابوری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بیضی مسطح سطحی است که إحاطة کند آن را یک خط منحنی چنانچه در آن دو قطر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مکتبة المجلس بطهران کما فی فهرسها</w:t>
      </w:r>
      <w:r>
        <w:rPr>
          <w:rFonts w:eastAsia="IRNazanin" w:cs="IRNazanin"/>
          <w:color w:val="111111"/>
          <w:sz w:val="28"/>
          <w:szCs w:val="28"/>
          <w:rtl w:val="true"/>
          <w:lang w:bidi="fa-IR"/>
        </w:rPr>
        <w:t>.</w:t>
      </w:r>
    </w:p>
    <w:p>
      <w:pPr>
        <w:pStyle w:val="Heading3"/>
        <w:numPr>
          <w:ilvl w:val="2"/>
          <w:numId w:val="1"/>
        </w:numPr>
        <w:rPr/>
      </w:pPr>
      <w:bookmarkStart w:id="1133" w:name="__RefHeading___Toc7275699_73709187"/>
      <w:bookmarkStart w:id="1134" w:name="_Toc511"/>
      <w:bookmarkEnd w:id="1133"/>
      <w:r>
        <w:rPr/>
        <w:t>441</w:t>
      </w:r>
      <w:r>
        <w:rPr>
          <w:rtl w:val="true"/>
        </w:rPr>
        <w:t xml:space="preserve">- </w:t>
      </w:r>
      <w:r>
        <w:rPr>
          <w:rtl w:val="true"/>
        </w:rPr>
        <w:t>أشکال جملة المواریث‏</w:t>
      </w:r>
      <w:bookmarkEnd w:id="1134"/>
    </w:p>
    <w:p>
      <w:pPr>
        <w:pStyle w:val="BookText"/>
        <w:rPr/>
      </w:pPr>
      <w:r>
        <w:rPr>
          <w:rFonts w:ascii="IRNazanin" w:hAnsi="IRNazanin" w:eastAsia="IRNazanin"/>
          <w:color w:val="111111"/>
          <w:sz w:val="28"/>
          <w:sz w:val="28"/>
          <w:szCs w:val="28"/>
          <w:rtl w:val="true"/>
          <w:lang w:bidi="fa-IR"/>
        </w:rPr>
        <w:t xml:space="preserve">للشیخ أبی علی محمد بن أحمد بن الجنید الإسکافی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135" w:name="__RefHeading___Toc7275701_73709187"/>
      <w:bookmarkStart w:id="1136" w:name="_Toc512"/>
      <w:bookmarkEnd w:id="1135"/>
      <w:r>
        <w:rPr/>
        <w:t>442</w:t>
      </w:r>
      <w:r>
        <w:rPr>
          <w:rtl w:val="true"/>
        </w:rPr>
        <w:t xml:space="preserve">- </w:t>
      </w:r>
      <w:r>
        <w:rPr>
          <w:rtl w:val="true"/>
        </w:rPr>
        <w:t>الأشکال الکرویة</w:t>
      </w:r>
      <w:bookmarkEnd w:id="1136"/>
    </w:p>
    <w:p>
      <w:pPr>
        <w:pStyle w:val="BookText"/>
        <w:rPr/>
      </w:pPr>
      <w:r>
        <w:rPr>
          <w:rFonts w:ascii="IRNazanin" w:hAnsi="IRNazanin" w:eastAsia="IRNazanin"/>
          <w:color w:val="111111"/>
          <w:sz w:val="28"/>
          <w:sz w:val="28"/>
          <w:szCs w:val="28"/>
          <w:rtl w:val="true"/>
          <w:lang w:bidi="fa-IR"/>
        </w:rPr>
        <w:t xml:space="preserve">لسلطان المحققین خواجه نصیر الدین محمد بن محمد بن الحسن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محمد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1137" w:name="__RefHeading___Toc7275703_73709187"/>
      <w:bookmarkStart w:id="1138" w:name="_Toc513"/>
      <w:bookmarkEnd w:id="1137"/>
      <w:r>
        <w:rPr/>
        <w:t>443</w:t>
      </w:r>
      <w:r>
        <w:rPr>
          <w:rtl w:val="true"/>
        </w:rPr>
        <w:t xml:space="preserve">- </w:t>
      </w:r>
      <w:r>
        <w:rPr>
          <w:rtl w:val="true"/>
        </w:rPr>
        <w:t>أشکال المیزان‏</w:t>
      </w:r>
      <w:bookmarkEnd w:id="1138"/>
    </w:p>
    <w:p>
      <w:pPr>
        <w:pStyle w:val="BookText"/>
        <w:rPr/>
      </w:pPr>
      <w:r>
        <w:rPr>
          <w:rFonts w:ascii="IRNazanin" w:hAnsi="IRNazanin" w:eastAsia="IRNazanin"/>
          <w:color w:val="111111"/>
          <w:sz w:val="28"/>
          <w:sz w:val="28"/>
          <w:szCs w:val="28"/>
          <w:rtl w:val="true"/>
          <w:lang w:bidi="fa-IR"/>
        </w:rPr>
        <w:t xml:space="preserve">فی المنطق مبسوط کافل لجمیع مباحثه التصوریة و التصدیقیة مع رسم الجداول فی الأشکال الأربعة المنطقیة للسید میرزا محمد نصیر الحسینی الشیرازی المعروف بمیرزا فرصت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میرزا جعفر المعروف ببهجت و هو فارسی مطبوع بمبئی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139" w:name="__RefHeading___Toc7275705_73709187"/>
      <w:bookmarkStart w:id="1140" w:name="_Toc514"/>
      <w:bookmarkEnd w:id="1139"/>
      <w:r>
        <w:rPr/>
        <w:t>444</w:t>
      </w:r>
      <w:r>
        <w:rPr>
          <w:rtl w:val="true"/>
        </w:rPr>
        <w:t xml:space="preserve">- </w:t>
      </w:r>
      <w:r>
        <w:rPr>
          <w:rtl w:val="true"/>
        </w:rPr>
        <w:t>أشکال الهندسة</w:t>
      </w:r>
      <w:bookmarkEnd w:id="1140"/>
    </w:p>
    <w:p>
      <w:pPr>
        <w:pStyle w:val="BookText"/>
        <w:rPr/>
      </w:pPr>
      <w:r>
        <w:rPr>
          <w:rFonts w:ascii="IRNazanin" w:hAnsi="IRNazanin" w:eastAsia="IRNazanin"/>
          <w:color w:val="111111"/>
          <w:sz w:val="28"/>
          <w:sz w:val="28"/>
          <w:szCs w:val="28"/>
          <w:rtl w:val="true"/>
          <w:lang w:bidi="fa-IR"/>
        </w:rPr>
        <w:t xml:space="preserve">للحکیم المنجم خواجه أبی ریحان محمد بن أحمد البیرونی المتوفی حدود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 أبی ریحان فی مکتبة بانگی‏پور تحت رقم </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کتابتها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w:t>
      </w:r>
    </w:p>
    <w:p>
      <w:pPr>
        <w:pStyle w:val="Heading3"/>
        <w:numPr>
          <w:ilvl w:val="2"/>
          <w:numId w:val="1"/>
        </w:numPr>
        <w:rPr/>
      </w:pPr>
      <w:bookmarkStart w:id="1141" w:name="__RefHeading___Toc7275707_73709187"/>
      <w:bookmarkStart w:id="1142" w:name="_Toc515"/>
      <w:bookmarkEnd w:id="1141"/>
      <w:r>
        <w:rPr/>
        <w:t>445</w:t>
      </w:r>
      <w:r>
        <w:rPr>
          <w:rtl w:val="true"/>
        </w:rPr>
        <w:t xml:space="preserve">- </w:t>
      </w:r>
      <w:r>
        <w:rPr>
          <w:rtl w:val="true"/>
        </w:rPr>
        <w:t>الإصابة</w:t>
      </w:r>
      <w:bookmarkEnd w:id="1142"/>
    </w:p>
    <w:p>
      <w:pPr>
        <w:pStyle w:val="BookText"/>
        <w:rPr/>
      </w:pPr>
      <w:r>
        <w:rPr>
          <w:rFonts w:ascii="IRNazanin" w:hAnsi="IRNazanin" w:eastAsia="IRNazanin"/>
          <w:color w:val="111111"/>
          <w:sz w:val="28"/>
          <w:sz w:val="28"/>
          <w:szCs w:val="28"/>
          <w:rtl w:val="true"/>
          <w:lang w:bidi="fa-IR"/>
        </w:rPr>
        <w:t>فی تحقیق حال بعض الصحابة للسید أبی القاسم بن الحسین الرضوی القمی اللاهوری المعاصر ذکره بعض المطلعین علی فهرس تصانیفه‏</w:t>
      </w:r>
    </w:p>
    <w:p>
      <w:pPr>
        <w:pStyle w:val="Heading3"/>
        <w:numPr>
          <w:ilvl w:val="2"/>
          <w:numId w:val="1"/>
        </w:numPr>
        <w:rPr/>
      </w:pPr>
      <w:bookmarkStart w:id="1143" w:name="__RefHeading___Toc7275709_73709187"/>
      <w:bookmarkStart w:id="1144" w:name="_Toc516"/>
      <w:bookmarkEnd w:id="1143"/>
      <w:r>
        <w:rPr/>
        <w:t>446</w:t>
      </w:r>
      <w:r>
        <w:rPr>
          <w:rtl w:val="true"/>
        </w:rPr>
        <w:t xml:space="preserve">- </w:t>
      </w:r>
      <w:r>
        <w:rPr>
          <w:rtl w:val="true"/>
        </w:rPr>
        <w:t>أصالة الإباحة</w:t>
      </w:r>
      <w:bookmarkEnd w:id="1144"/>
    </w:p>
    <w:p>
      <w:pPr>
        <w:pStyle w:val="BookText"/>
        <w:rPr/>
      </w:pPr>
      <w:r>
        <w:rPr>
          <w:rFonts w:ascii="IRNazanin" w:hAnsi="IRNazanin" w:eastAsia="IRNazanin"/>
          <w:color w:val="111111"/>
          <w:sz w:val="28"/>
          <w:sz w:val="28"/>
          <w:szCs w:val="28"/>
          <w:rtl w:val="true"/>
          <w:lang w:bidi="fa-IR"/>
        </w:rPr>
        <w:t>فی الأشیاء فی مقابل القول بالحظر فیها هی مسألة أصولیة دونها بعض الأصحاب مستقلة رأیتها و هی مختصرة لا أعرف مؤلفها</w:t>
      </w:r>
      <w:r>
        <w:rPr>
          <w:rFonts w:eastAsia="IRNazanin" w:cs="IRNazanin"/>
          <w:color w:val="111111"/>
          <w:sz w:val="28"/>
          <w:szCs w:val="28"/>
          <w:rtl w:val="true"/>
          <w:lang w:bidi="fa-IR"/>
        </w:rPr>
        <w:t>.</w:t>
      </w:r>
    </w:p>
    <w:p>
      <w:pPr>
        <w:pStyle w:val="Heading3"/>
        <w:numPr>
          <w:ilvl w:val="2"/>
          <w:numId w:val="1"/>
        </w:numPr>
        <w:rPr/>
      </w:pPr>
      <w:bookmarkStart w:id="1145" w:name="__RefHeading___Toc7275711_73709187"/>
      <w:bookmarkStart w:id="1146" w:name="_Toc517"/>
      <w:bookmarkEnd w:id="1145"/>
      <w:r>
        <w:rPr/>
        <w:t>447</w:t>
      </w:r>
      <w:r>
        <w:rPr>
          <w:rtl w:val="true"/>
        </w:rPr>
        <w:t xml:space="preserve">- </w:t>
      </w:r>
      <w:r>
        <w:rPr>
          <w:rtl w:val="true"/>
        </w:rPr>
        <w:t>أصالة الإمکان‏</w:t>
      </w:r>
      <w:bookmarkEnd w:id="1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بن حسین قلی الهروی الأصفهانی‏ </w:t>
      </w:r>
      <w:bookmarkStart w:id="1147" w:name="pg11673_170497"/>
    </w:p>
    <w:p>
      <w:pPr>
        <w:pStyle w:val="Heading3"/>
        <w:numPr>
          <w:ilvl w:val="2"/>
          <w:numId w:val="1"/>
        </w:numPr>
        <w:rPr/>
      </w:pPr>
      <w:bookmarkStart w:id="1148" w:name="__RefHeading___Toc7275713_73709187"/>
      <w:bookmarkStart w:id="1149" w:name="_Toc518"/>
      <w:bookmarkEnd w:id="1147"/>
      <w:bookmarkEnd w:id="1148"/>
      <w:r>
        <w:rPr/>
        <w:t>448</w:t>
      </w:r>
      <w:r>
        <w:rPr>
          <w:rtl w:val="true"/>
        </w:rPr>
        <w:t xml:space="preserve">- </w:t>
      </w:r>
      <w:r>
        <w:rPr>
          <w:rtl w:val="true"/>
        </w:rPr>
        <w:t>أصالة الإمکان‏</w:t>
      </w:r>
      <w:bookmarkEnd w:id="1149"/>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الأصفهانی الحائری المتوفی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ذکرها فی کتابه نهایة الآمال و قال إنها بطریق السؤال و الجواب</w:t>
      </w:r>
      <w:r>
        <w:rPr>
          <w:rFonts w:eastAsia="IRNazanin" w:cs="IRNazanin"/>
          <w:color w:val="111111"/>
          <w:sz w:val="28"/>
          <w:szCs w:val="28"/>
          <w:rtl w:val="true"/>
          <w:lang w:bidi="fa-IR"/>
        </w:rPr>
        <w:t>.</w:t>
      </w:r>
    </w:p>
    <w:p>
      <w:pPr>
        <w:pStyle w:val="Heading3"/>
        <w:numPr>
          <w:ilvl w:val="2"/>
          <w:numId w:val="1"/>
        </w:numPr>
        <w:rPr/>
      </w:pPr>
      <w:bookmarkStart w:id="1150" w:name="__RefHeading___Toc7275715_73709187"/>
      <w:bookmarkStart w:id="1151" w:name="_Toc519"/>
      <w:bookmarkEnd w:id="1150"/>
      <w:r>
        <w:rPr>
          <w:rtl w:val="true"/>
        </w:rPr>
        <w:t>بیان</w:t>
      </w:r>
      <w:bookmarkEnd w:id="1151"/>
    </w:p>
    <w:p>
      <w:pPr>
        <w:pStyle w:val="BookText"/>
        <w:rPr/>
      </w:pPr>
      <w:r>
        <w:rPr>
          <w:rFonts w:ascii="IRNazanin" w:hAnsi="IRNazanin" w:eastAsia="IRNazanin"/>
          <w:color w:val="111111"/>
          <w:sz w:val="28"/>
          <w:sz w:val="28"/>
          <w:szCs w:val="28"/>
          <w:rtl w:val="true"/>
          <w:lang w:bidi="fa-IR"/>
        </w:rPr>
        <w:t>أصالة البراءة الجاریة فی الشک فی الأجزاء و الشرائط و الموانع هی من الأصول العملیة و من القواعد الکلیة الأصولیة التی أفردها بالتصنیف جماعات من الأصحاب المتأخرین، نذکر منها ما لم یسم باسم خاص و لم یدرج فی کتابهم الکبیر فی أصول الفقه و لم یدخل فی عنوان التقریرات أو الحاشیة أو غیرها من العناوین العامة فإنها تأتی بتلک العناوین</w:t>
      </w:r>
      <w:r>
        <w:rPr>
          <w:rFonts w:eastAsia="IRNazanin" w:cs="IRNazanin"/>
          <w:color w:val="111111"/>
          <w:sz w:val="28"/>
          <w:szCs w:val="28"/>
          <w:rtl w:val="true"/>
          <w:lang w:bidi="fa-IR"/>
        </w:rPr>
        <w:t>.</w:t>
      </w:r>
    </w:p>
    <w:p>
      <w:pPr>
        <w:pStyle w:val="Heading3"/>
        <w:numPr>
          <w:ilvl w:val="2"/>
          <w:numId w:val="1"/>
        </w:numPr>
        <w:rPr/>
      </w:pPr>
      <w:bookmarkStart w:id="1152" w:name="__RefHeading___Toc7275717_73709187"/>
      <w:bookmarkStart w:id="1153" w:name="_Toc520"/>
      <w:bookmarkEnd w:id="1152"/>
      <w:r>
        <w:rPr/>
        <w:t>449</w:t>
      </w:r>
      <w:r>
        <w:rPr>
          <w:rtl w:val="true"/>
        </w:rPr>
        <w:t xml:space="preserve">- </w:t>
      </w:r>
      <w:r>
        <w:rPr>
          <w:rtl w:val="true"/>
        </w:rPr>
        <w:t>أصالة البراءة</w:t>
      </w:r>
      <w:bookmarkEnd w:id="1153"/>
    </w:p>
    <w:p>
      <w:pPr>
        <w:pStyle w:val="BookText"/>
        <w:rPr/>
      </w:pPr>
      <w:r>
        <w:rPr>
          <w:rFonts w:ascii="IRNazanin" w:hAnsi="IRNazanin" w:eastAsia="IRNazanin"/>
          <w:color w:val="111111"/>
          <w:sz w:val="28"/>
          <w:sz w:val="28"/>
          <w:szCs w:val="28"/>
          <w:rtl w:val="true"/>
          <w:lang w:bidi="fa-IR"/>
        </w:rPr>
        <w:t xml:space="preserve">للمولی المحقق میرزا أبی القاسم بن محمد علی النوری الطهرانی المعروف بکلانتری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یوجد بخطه فی مکتبة حفیده الفاضل میرزا محمد</w:t>
      </w:r>
      <w:r>
        <w:rPr>
          <w:rFonts w:eastAsia="IRNazanin" w:cs="IRNazanin"/>
          <w:color w:val="111111"/>
          <w:sz w:val="28"/>
          <w:szCs w:val="28"/>
          <w:rtl w:val="true"/>
          <w:lang w:bidi="fa-IR"/>
        </w:rPr>
        <w:t>.</w:t>
      </w:r>
    </w:p>
    <w:p>
      <w:pPr>
        <w:pStyle w:val="Heading3"/>
        <w:numPr>
          <w:ilvl w:val="2"/>
          <w:numId w:val="1"/>
        </w:numPr>
        <w:rPr/>
      </w:pPr>
      <w:bookmarkStart w:id="1154" w:name="__RefHeading___Toc7275719_73709187"/>
      <w:bookmarkStart w:id="1155" w:name="_Toc521"/>
      <w:bookmarkEnd w:id="1154"/>
      <w:r>
        <w:rPr>
          <w:rtl w:val="true"/>
        </w:rPr>
        <w:t>أصالة البراءة</w:t>
      </w:r>
      <w:bookmarkEnd w:id="1155"/>
    </w:p>
    <w:p>
      <w:pPr>
        <w:pStyle w:val="BookText"/>
        <w:rPr/>
      </w:pPr>
      <w:r>
        <w:rPr>
          <w:rFonts w:ascii="IRNazanin" w:hAnsi="IRNazanin" w:eastAsia="IRNazanin"/>
          <w:color w:val="111111"/>
          <w:sz w:val="28"/>
          <w:sz w:val="28"/>
          <w:szCs w:val="28"/>
          <w:rtl w:val="true"/>
          <w:lang w:bidi="fa-IR"/>
        </w:rPr>
        <w:t>لمیرزا أبی المعالی، یأتی بعنوان رسالة فی الشک فی الجزئیة</w:t>
      </w:r>
      <w:r>
        <w:rPr>
          <w:rFonts w:eastAsia="IRNazanin" w:cs="IRNazanin"/>
          <w:color w:val="111111"/>
          <w:sz w:val="28"/>
          <w:szCs w:val="28"/>
          <w:rtl w:val="true"/>
          <w:lang w:bidi="fa-IR"/>
        </w:rPr>
        <w:t>.</w:t>
      </w:r>
    </w:p>
    <w:p>
      <w:pPr>
        <w:pStyle w:val="Heading3"/>
        <w:numPr>
          <w:ilvl w:val="2"/>
          <w:numId w:val="1"/>
        </w:numPr>
        <w:rPr/>
      </w:pPr>
      <w:bookmarkStart w:id="1156" w:name="__RefHeading___Toc7275721_73709187"/>
      <w:bookmarkStart w:id="1157" w:name="_Toc522"/>
      <w:bookmarkEnd w:id="1156"/>
      <w:r>
        <w:rPr/>
        <w:t>450</w:t>
      </w:r>
      <w:r>
        <w:rPr>
          <w:rtl w:val="true"/>
        </w:rPr>
        <w:t xml:space="preserve"> </w:t>
      </w:r>
      <w:r>
        <w:rPr>
          <w:rtl w:val="true"/>
        </w:rPr>
        <w:t>أصالة البراءة</w:t>
      </w:r>
      <w:bookmarkEnd w:id="1157"/>
    </w:p>
    <w:p>
      <w:pPr>
        <w:pStyle w:val="BookText"/>
        <w:rPr/>
      </w:pPr>
      <w:r>
        <w:rPr>
          <w:rFonts w:ascii="IRNazanin" w:hAnsi="IRNazanin" w:eastAsia="IRNazanin"/>
          <w:color w:val="111111"/>
          <w:sz w:val="28"/>
          <w:sz w:val="28"/>
          <w:szCs w:val="28"/>
          <w:rtl w:val="true"/>
          <w:lang w:bidi="fa-IR"/>
        </w:rPr>
        <w:t xml:space="preserve">للأستاد الأکبر الوحید آقا محمد باقر بن محمد أکمل البهبهانی الحائری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أوله بعد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فی أصالة البراءة و نتکلم فیها بالقیاس إلی مواضع، رأیت منه نسخا فی النجف و غیرها</w:t>
      </w:r>
      <w:r>
        <w:rPr>
          <w:rFonts w:eastAsia="IRNazanin" w:cs="IRNazanin"/>
          <w:color w:val="111111"/>
          <w:sz w:val="28"/>
          <w:szCs w:val="28"/>
          <w:rtl w:val="true"/>
          <w:lang w:bidi="fa-IR"/>
        </w:rPr>
        <w:t>.</w:t>
      </w:r>
    </w:p>
    <w:p>
      <w:pPr>
        <w:pStyle w:val="Heading3"/>
        <w:numPr>
          <w:ilvl w:val="2"/>
          <w:numId w:val="1"/>
        </w:numPr>
        <w:rPr/>
      </w:pPr>
      <w:bookmarkStart w:id="1158" w:name="__RefHeading___Toc7275723_73709187"/>
      <w:bookmarkStart w:id="1159" w:name="_Toc523"/>
      <w:bookmarkEnd w:id="1158"/>
      <w:r>
        <w:rPr/>
        <w:t>451</w:t>
      </w:r>
      <w:r>
        <w:rPr>
          <w:rtl w:val="true"/>
        </w:rPr>
        <w:t xml:space="preserve">- </w:t>
      </w:r>
      <w:r>
        <w:rPr>
          <w:rtl w:val="true"/>
        </w:rPr>
        <w:t>أصالة البراءة</w:t>
      </w:r>
      <w:bookmarkEnd w:id="11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الجواد بن محمد الحسینی الشقرائی العاملی صاحب مفتاح الکرامة المتوفی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أولا کلام السید محسن المقدس الأعرجی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الشغل الیقینی یستدعی البراءة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 فی الرد علیه، ثم أورد ما کتبه السید محسن فی الجواب عنه، ثم رد جوابه و هکذا إلی آخر الکتاب، بعنوان قال سلمه الله و أقول،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بیننا و بین سیدنا الأمیر السید علی فی ذلک و کتبناه فی رسالة منفردة و کذا تحقیق سیدنا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الموجودة منها عند الشیخ هادی آل کاشف الغطاء کتبت عن‏ </w:t>
      </w:r>
      <w:bookmarkStart w:id="1160" w:name="pg11673_170499"/>
    </w:p>
    <w:p>
      <w:pPr>
        <w:pStyle w:val="BookText"/>
        <w:rPr/>
      </w:pPr>
      <w:bookmarkEnd w:id="1160"/>
      <w:r>
        <w:rPr>
          <w:rFonts w:ascii="IRNazanin" w:hAnsi="IRNazanin" w:eastAsia="IRNazanin"/>
          <w:color w:val="111111"/>
          <w:sz w:val="28"/>
          <w:sz w:val="28"/>
          <w:szCs w:val="28"/>
          <w:rtl w:val="true"/>
          <w:lang w:bidi="fa-IR"/>
        </w:rPr>
        <w:t>نسخه الأصل التی علیها حواش إمضائها محمد تقی، و المظنون إنها للشیخ محمد تقی، صاحب حاشیة المعالم، و أما الرسالة المفردة التی تعرض فیها للجواب عن صاحب الریاض و آیة الله بحر العلوم فتأتی بعنوان رسالة فی الشک فی الجزئیة و الشرطیة</w:t>
      </w:r>
      <w:r>
        <w:rPr>
          <w:rFonts w:eastAsia="IRNazanin" w:cs="IRNazanin"/>
          <w:color w:val="111111"/>
          <w:sz w:val="28"/>
          <w:szCs w:val="28"/>
          <w:rtl w:val="true"/>
          <w:lang w:bidi="fa-IR"/>
        </w:rPr>
        <w:t>.</w:t>
      </w:r>
    </w:p>
    <w:p>
      <w:pPr>
        <w:pStyle w:val="Heading3"/>
        <w:numPr>
          <w:ilvl w:val="2"/>
          <w:numId w:val="1"/>
        </w:numPr>
        <w:rPr/>
      </w:pPr>
      <w:bookmarkStart w:id="1161" w:name="__RefHeading___Toc7275725_73709187"/>
      <w:bookmarkStart w:id="1162" w:name="_Toc524"/>
      <w:bookmarkEnd w:id="1161"/>
      <w:r>
        <w:rPr/>
        <w:t>452</w:t>
      </w:r>
      <w:r>
        <w:rPr>
          <w:rtl w:val="true"/>
        </w:rPr>
        <w:t xml:space="preserve">- </w:t>
      </w:r>
      <w:r>
        <w:rPr>
          <w:rtl w:val="true"/>
        </w:rPr>
        <w:t>أصالة البراءة</w:t>
      </w:r>
      <w:bookmarkEnd w:id="1162"/>
    </w:p>
    <w:p>
      <w:pPr>
        <w:pStyle w:val="BookText"/>
        <w:rPr/>
      </w:pPr>
      <w:r>
        <w:rPr>
          <w:rFonts w:ascii="IRNazanin" w:hAnsi="IRNazanin" w:eastAsia="IRNazanin"/>
          <w:color w:val="111111"/>
          <w:sz w:val="28"/>
          <w:sz w:val="28"/>
          <w:szCs w:val="28"/>
          <w:rtl w:val="true"/>
          <w:lang w:bidi="fa-IR"/>
        </w:rPr>
        <w:t xml:space="preserve">للشیخ محمد حسن بن عبد الله المامقانی النجفی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توجد فی مکتبة الحسینیة فی النجف من موقوفة الحاج علی محمد النجف‏آبادی النجفی</w:t>
      </w:r>
      <w:r>
        <w:rPr>
          <w:rFonts w:eastAsia="IRNazanin" w:cs="IRNazanin"/>
          <w:color w:val="111111"/>
          <w:sz w:val="28"/>
          <w:szCs w:val="28"/>
          <w:rtl w:val="true"/>
          <w:lang w:bidi="fa-IR"/>
        </w:rPr>
        <w:t>.</w:t>
      </w:r>
    </w:p>
    <w:p>
      <w:pPr>
        <w:pStyle w:val="Heading3"/>
        <w:numPr>
          <w:ilvl w:val="2"/>
          <w:numId w:val="1"/>
        </w:numPr>
        <w:rPr/>
      </w:pPr>
      <w:bookmarkStart w:id="1163" w:name="__RefHeading___Toc7275727_73709187"/>
      <w:bookmarkStart w:id="1164" w:name="_Toc525"/>
      <w:bookmarkEnd w:id="1163"/>
      <w:r>
        <w:rPr/>
        <w:t>453</w:t>
      </w:r>
      <w:r>
        <w:rPr>
          <w:rtl w:val="true"/>
        </w:rPr>
        <w:t xml:space="preserve">- </w:t>
      </w:r>
      <w:r>
        <w:rPr>
          <w:rtl w:val="true"/>
        </w:rPr>
        <w:t>أصالة البراءة</w:t>
      </w:r>
      <w:bookmarkEnd w:id="1164"/>
    </w:p>
    <w:p>
      <w:pPr>
        <w:pStyle w:val="BookText"/>
        <w:rPr/>
      </w:pPr>
      <w:r>
        <w:rPr>
          <w:rFonts w:ascii="IRNazanin" w:hAnsi="IRNazanin" w:eastAsia="IRNazanin"/>
          <w:color w:val="111111"/>
          <w:sz w:val="28"/>
          <w:sz w:val="28"/>
          <w:szCs w:val="28"/>
          <w:rtl w:val="true"/>
          <w:lang w:bidi="fa-IR"/>
        </w:rPr>
        <w:t xml:space="preserve">للأمیر السید حسن المدرس ابن الأمیر السید علی بن السید محمد باقر بن میرزا إسماعیل الواعظ الأصفهانی الحسینی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میرزا محمد هاشم الچهارسوقی فی إجازته لشیخنا شیخ الشریعة الأصفهانی إنه کان اشتغالیا فرجع و کتب مستقلا فی أصالة البراءة و بنی علیها و یأتی کتابه فی أصول الفقه الموسوم بجوامع الأصول،</w:t>
      </w:r>
    </w:p>
    <w:p>
      <w:pPr>
        <w:pStyle w:val="Heading3"/>
        <w:numPr>
          <w:ilvl w:val="2"/>
          <w:numId w:val="1"/>
        </w:numPr>
        <w:rPr/>
      </w:pPr>
      <w:bookmarkStart w:id="1165" w:name="__RefHeading___Toc7275729_73709187"/>
      <w:bookmarkStart w:id="1166" w:name="_Toc526"/>
      <w:bookmarkEnd w:id="1165"/>
      <w:r>
        <w:rPr/>
        <w:t>454</w:t>
      </w:r>
      <w:r>
        <w:rPr>
          <w:rtl w:val="true"/>
        </w:rPr>
        <w:t xml:space="preserve">- </w:t>
      </w:r>
      <w:r>
        <w:rPr>
          <w:rtl w:val="true"/>
        </w:rPr>
        <w:t>أصالة البراءة</w:t>
      </w:r>
      <w:bookmarkEnd w:id="1166"/>
    </w:p>
    <w:p>
      <w:pPr>
        <w:pStyle w:val="BookText"/>
        <w:rPr/>
      </w:pPr>
      <w:r>
        <w:rPr>
          <w:rFonts w:ascii="IRNazanin" w:hAnsi="IRNazanin" w:eastAsia="IRNazanin"/>
          <w:color w:val="111111"/>
          <w:sz w:val="28"/>
          <w:sz w:val="28"/>
          <w:szCs w:val="28"/>
          <w:rtl w:val="true"/>
          <w:lang w:bidi="fa-IR"/>
        </w:rPr>
        <w:t xml:space="preserve">للشیخ محمد حسین بن الشیخ محمد باقر بن الشیخ محمد تقی صاحب حاشیة المعالم الأصفهانی النجفی المتوفی بها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و النسخة ناقصة توجد عند ولده أبی المجد الشیخ آقا رضا الأصفهانی</w:t>
      </w:r>
      <w:r>
        <w:rPr>
          <w:rFonts w:eastAsia="IRNazanin" w:cs="IRNazanin"/>
          <w:color w:val="111111"/>
          <w:sz w:val="28"/>
          <w:szCs w:val="28"/>
          <w:rtl w:val="true"/>
          <w:lang w:bidi="fa-IR"/>
        </w:rPr>
        <w:t>.</w:t>
      </w:r>
    </w:p>
    <w:p>
      <w:pPr>
        <w:pStyle w:val="Heading3"/>
        <w:numPr>
          <w:ilvl w:val="2"/>
          <w:numId w:val="1"/>
        </w:numPr>
        <w:rPr/>
      </w:pPr>
      <w:bookmarkStart w:id="1167" w:name="__RefHeading___Toc7275731_73709187"/>
      <w:bookmarkStart w:id="1168" w:name="_Toc527"/>
      <w:bookmarkEnd w:id="1167"/>
      <w:r>
        <w:rPr/>
        <w:t>455</w:t>
      </w:r>
      <w:r>
        <w:rPr>
          <w:rtl w:val="true"/>
        </w:rPr>
        <w:t xml:space="preserve">- </w:t>
      </w:r>
      <w:r>
        <w:rPr>
          <w:rtl w:val="true"/>
        </w:rPr>
        <w:t>أصالة البراءة</w:t>
      </w:r>
      <w:bookmarkEnd w:id="1168"/>
    </w:p>
    <w:p>
      <w:pPr>
        <w:pStyle w:val="BookText"/>
        <w:rPr/>
      </w:pPr>
      <w:r>
        <w:rPr>
          <w:rFonts w:ascii="IRNazanin" w:hAnsi="IRNazanin" w:eastAsia="IRNazanin"/>
          <w:color w:val="111111"/>
          <w:sz w:val="28"/>
          <w:sz w:val="28"/>
          <w:szCs w:val="28"/>
          <w:rtl w:val="true"/>
          <w:lang w:bidi="fa-IR"/>
        </w:rPr>
        <w:t xml:space="preserve">للمولی حیدر علی بن المدقق میرزا محمد بن الحسن الشیروانی ذکر فی فهرس تصانیفه و کان حیا فی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فرغ فیها عن بعض تصانیفه</w:t>
      </w:r>
      <w:r>
        <w:rPr>
          <w:rFonts w:eastAsia="IRNazanin" w:cs="IRNazanin"/>
          <w:color w:val="111111"/>
          <w:sz w:val="28"/>
          <w:szCs w:val="28"/>
          <w:rtl w:val="true"/>
          <w:lang w:bidi="fa-IR"/>
        </w:rPr>
        <w:t>:</w:t>
      </w:r>
    </w:p>
    <w:p>
      <w:pPr>
        <w:pStyle w:val="Heading3"/>
        <w:numPr>
          <w:ilvl w:val="2"/>
          <w:numId w:val="1"/>
        </w:numPr>
        <w:rPr/>
      </w:pPr>
      <w:bookmarkStart w:id="1169" w:name="__RefHeading___Toc7275733_73709187"/>
      <w:bookmarkStart w:id="1170" w:name="_Toc528"/>
      <w:bookmarkEnd w:id="1169"/>
      <w:r>
        <w:rPr/>
        <w:t>456</w:t>
      </w:r>
      <w:r>
        <w:rPr>
          <w:rtl w:val="true"/>
        </w:rPr>
        <w:t xml:space="preserve">- </w:t>
      </w:r>
      <w:r>
        <w:rPr>
          <w:rtl w:val="true"/>
        </w:rPr>
        <w:t>أصالة البراءة</w:t>
      </w:r>
      <w:bookmarkEnd w:id="1170"/>
    </w:p>
    <w:p>
      <w:pPr>
        <w:pStyle w:val="BookText"/>
        <w:rPr/>
      </w:pPr>
      <w:r>
        <w:rPr>
          <w:rFonts w:ascii="IRNazanin" w:hAnsi="IRNazanin" w:eastAsia="IRNazanin"/>
          <w:color w:val="111111"/>
          <w:sz w:val="28"/>
          <w:sz w:val="28"/>
          <w:szCs w:val="28"/>
          <w:rtl w:val="true"/>
          <w:lang w:bidi="fa-IR"/>
        </w:rPr>
        <w:t xml:space="preserve">لشیخنا الفقیه الحجة الشیخ محمد طه بن الشیخ مهدی آل الحاج نجف النجفی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کتبه</w:t>
      </w:r>
      <w:r>
        <w:rPr>
          <w:rFonts w:eastAsia="IRNazanin" w:cs="IRNazanin"/>
          <w:color w:val="111111"/>
          <w:sz w:val="28"/>
          <w:szCs w:val="28"/>
          <w:rtl w:val="true"/>
          <w:lang w:bidi="fa-IR"/>
        </w:rPr>
        <w:t>.</w:t>
      </w:r>
    </w:p>
    <w:p>
      <w:pPr>
        <w:pStyle w:val="Heading3"/>
        <w:numPr>
          <w:ilvl w:val="2"/>
          <w:numId w:val="1"/>
        </w:numPr>
        <w:rPr/>
      </w:pPr>
      <w:bookmarkStart w:id="1171" w:name="__RefHeading___Toc7275735_73709187"/>
      <w:bookmarkStart w:id="1172" w:name="_Toc529"/>
      <w:bookmarkEnd w:id="1171"/>
      <w:r>
        <w:rPr/>
        <w:t>457</w:t>
      </w:r>
      <w:r>
        <w:rPr>
          <w:rtl w:val="true"/>
        </w:rPr>
        <w:t xml:space="preserve">- </w:t>
      </w:r>
      <w:r>
        <w:rPr>
          <w:rtl w:val="true"/>
        </w:rPr>
        <w:t>أصالة البراءة</w:t>
      </w:r>
      <w:bookmarkEnd w:id="117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عبد الکریم بن أبی القاسم الإیروانی نزیل قزوین من تلامیذ السید صاحب الریاض، قال تلمیذه التنکابنی فی قصصه إنه لم یکتب فی الأصول غیرها، و هی ناقصة، و له حواش علی کتاب‏ </w:t>
      </w:r>
      <w:bookmarkStart w:id="1173" w:name="pg11673_170501"/>
    </w:p>
    <w:p>
      <w:pPr>
        <w:pStyle w:val="BookText"/>
        <w:rPr/>
      </w:pPr>
      <w:bookmarkEnd w:id="1173"/>
      <w:r>
        <w:rPr>
          <w:rFonts w:ascii="IRNazanin" w:hAnsi="IRNazanin" w:eastAsia="IRNazanin"/>
          <w:color w:val="111111"/>
          <w:sz w:val="28"/>
          <w:sz w:val="28"/>
          <w:szCs w:val="28"/>
          <w:rtl w:val="true"/>
          <w:lang w:bidi="fa-IR"/>
        </w:rPr>
        <w:t>الطهارة من الریاض لأستاده تأتی فی حرف الحاء</w:t>
      </w:r>
      <w:r>
        <w:rPr>
          <w:rFonts w:eastAsia="IRNazanin" w:cs="IRNazanin"/>
          <w:color w:val="111111"/>
          <w:sz w:val="28"/>
          <w:szCs w:val="28"/>
          <w:rtl w:val="true"/>
          <w:lang w:bidi="fa-IR"/>
        </w:rPr>
        <w:t>.</w:t>
      </w:r>
    </w:p>
    <w:p>
      <w:pPr>
        <w:pStyle w:val="Heading3"/>
        <w:numPr>
          <w:ilvl w:val="2"/>
          <w:numId w:val="1"/>
        </w:numPr>
        <w:rPr/>
      </w:pPr>
      <w:bookmarkStart w:id="1174" w:name="__RefHeading___Toc7275737_73709187"/>
      <w:bookmarkStart w:id="1175" w:name="_Toc530"/>
      <w:bookmarkEnd w:id="1174"/>
      <w:r>
        <w:rPr/>
        <w:t>458</w:t>
      </w:r>
      <w:r>
        <w:rPr>
          <w:rtl w:val="true"/>
        </w:rPr>
        <w:t xml:space="preserve"> </w:t>
      </w:r>
      <w:r>
        <w:rPr>
          <w:rtl w:val="true"/>
        </w:rPr>
        <w:t>أصالة البراءة</w:t>
      </w:r>
      <w:bookmarkEnd w:id="1175"/>
    </w:p>
    <w:p>
      <w:pPr>
        <w:pStyle w:val="BookText"/>
        <w:rPr/>
      </w:pPr>
      <w:r>
        <w:rPr>
          <w:rFonts w:ascii="IRNazanin" w:hAnsi="IRNazanin" w:eastAsia="IRNazanin"/>
          <w:color w:val="111111"/>
          <w:sz w:val="28"/>
          <w:sz w:val="28"/>
          <w:szCs w:val="28"/>
          <w:rtl w:val="true"/>
          <w:lang w:bidi="fa-IR"/>
        </w:rPr>
        <w:t xml:space="preserve">للشیخ عبد الله بن الشیخ حسن بن عبد الله المامقانی النجفی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فهرس تصانیفه</w:t>
      </w:r>
      <w:r>
        <w:rPr>
          <w:rFonts w:eastAsia="IRNazanin" w:cs="IRNazanin"/>
          <w:color w:val="111111"/>
          <w:sz w:val="28"/>
          <w:szCs w:val="28"/>
          <w:rtl w:val="true"/>
          <w:lang w:bidi="fa-IR"/>
        </w:rPr>
        <w:t>.</w:t>
      </w:r>
    </w:p>
    <w:p>
      <w:pPr>
        <w:pStyle w:val="Heading3"/>
        <w:numPr>
          <w:ilvl w:val="2"/>
          <w:numId w:val="1"/>
        </w:numPr>
        <w:rPr/>
      </w:pPr>
      <w:bookmarkStart w:id="1176" w:name="__RefHeading___Toc7275739_73709187"/>
      <w:bookmarkStart w:id="1177" w:name="_Toc531"/>
      <w:bookmarkEnd w:id="1176"/>
      <w:r>
        <w:rPr/>
        <w:t>459</w:t>
      </w:r>
      <w:r>
        <w:rPr>
          <w:rtl w:val="true"/>
        </w:rPr>
        <w:t xml:space="preserve"> </w:t>
      </w:r>
      <w:r>
        <w:rPr>
          <w:rtl w:val="true"/>
        </w:rPr>
        <w:t>أصالة البراءة</w:t>
      </w:r>
      <w:bookmarkEnd w:id="1177"/>
    </w:p>
    <w:p>
      <w:pPr>
        <w:pStyle w:val="BookText"/>
        <w:rPr/>
      </w:pPr>
      <w:r>
        <w:rPr>
          <w:rFonts w:ascii="IRNazanin" w:hAnsi="IRNazanin" w:eastAsia="IRNazanin"/>
          <w:color w:val="111111"/>
          <w:sz w:val="28"/>
          <w:sz w:val="28"/>
          <w:szCs w:val="28"/>
          <w:rtl w:val="true"/>
          <w:lang w:bidi="fa-IR"/>
        </w:rPr>
        <w:t xml:space="preserve">للأمیر السید علی ابن الأمیر محمد علی الطباطبائی الحائری صاحب الریاض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عدة من مکتبات العراق و هی التی اعترض علیها صاحب مفتاح الکرامة فی کتابه المذکور آنفا</w:t>
      </w:r>
      <w:r>
        <w:rPr>
          <w:rFonts w:eastAsia="IRNazanin" w:cs="IRNazanin"/>
          <w:color w:val="111111"/>
          <w:sz w:val="28"/>
          <w:szCs w:val="28"/>
          <w:rtl w:val="true"/>
          <w:lang w:bidi="fa-IR"/>
        </w:rPr>
        <w:t>.</w:t>
      </w:r>
    </w:p>
    <w:p>
      <w:pPr>
        <w:pStyle w:val="Heading3"/>
        <w:numPr>
          <w:ilvl w:val="2"/>
          <w:numId w:val="1"/>
        </w:numPr>
        <w:rPr/>
      </w:pPr>
      <w:bookmarkStart w:id="1178" w:name="__RefHeading___Toc7275741_73709187"/>
      <w:bookmarkStart w:id="1179" w:name="_Toc532"/>
      <w:bookmarkEnd w:id="1178"/>
      <w:r>
        <w:rPr>
          <w:rtl w:val="true"/>
        </w:rPr>
        <w:t>أصالة البراءة</w:t>
      </w:r>
      <w:bookmarkEnd w:id="1179"/>
    </w:p>
    <w:p>
      <w:pPr>
        <w:pStyle w:val="BookText"/>
        <w:rPr/>
      </w:pPr>
      <w:r>
        <w:rPr>
          <w:rFonts w:ascii="IRNazanin" w:hAnsi="IRNazanin" w:eastAsia="IRNazanin"/>
          <w:color w:val="111111"/>
          <w:sz w:val="28"/>
          <w:sz w:val="28"/>
          <w:szCs w:val="28"/>
          <w:rtl w:val="true"/>
          <w:lang w:bidi="fa-IR"/>
        </w:rPr>
        <w:t xml:space="preserve">للسید علی شاه بن السید صفدر شاه الرضوی الکشمیری نزیل لکهنو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المذکورة ترجمته فی نجوم السماء اسمه کاشف الغمة فی أصالة براءة الذمة یأتی</w:t>
      </w:r>
      <w:r>
        <w:rPr>
          <w:rFonts w:eastAsia="IRNazanin" w:cs="IRNazanin"/>
          <w:color w:val="111111"/>
          <w:sz w:val="28"/>
          <w:szCs w:val="28"/>
          <w:rtl w:val="true"/>
          <w:lang w:bidi="fa-IR"/>
        </w:rPr>
        <w:t>.</w:t>
      </w:r>
    </w:p>
    <w:p>
      <w:pPr>
        <w:pStyle w:val="Heading3"/>
        <w:numPr>
          <w:ilvl w:val="2"/>
          <w:numId w:val="1"/>
        </w:numPr>
        <w:rPr/>
      </w:pPr>
      <w:bookmarkStart w:id="1180" w:name="__RefHeading___Toc7275743_73709187"/>
      <w:bookmarkStart w:id="1181" w:name="_Toc533"/>
      <w:bookmarkEnd w:id="1180"/>
      <w:r>
        <w:rPr/>
        <w:t>460</w:t>
      </w:r>
      <w:r>
        <w:rPr>
          <w:rtl w:val="true"/>
        </w:rPr>
        <w:t xml:space="preserve"> </w:t>
      </w:r>
      <w:r>
        <w:rPr>
          <w:rtl w:val="true"/>
        </w:rPr>
        <w:t>أصالة البراءة</w:t>
      </w:r>
      <w:bookmarkEnd w:id="1181"/>
    </w:p>
    <w:p>
      <w:pPr>
        <w:pStyle w:val="BookText"/>
        <w:rPr/>
      </w:pPr>
      <w:r>
        <w:rPr>
          <w:rFonts w:ascii="IRNazanin" w:hAnsi="IRNazanin" w:eastAsia="IRNazanin"/>
          <w:color w:val="111111"/>
          <w:sz w:val="28"/>
          <w:sz w:val="28"/>
          <w:szCs w:val="28"/>
          <w:rtl w:val="true"/>
          <w:lang w:bidi="fa-IR"/>
        </w:rPr>
        <w:t xml:space="preserve">للمقدس الکاظمی السید محسن بن الحسن الأعرجی المتوفی بالکاظمیة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فیه مع الشیخ الأکبر کاشف الغطاء یوجد عند الشیخ عبد الحسین الحلی المعاصر و غیره فی النجف</w:t>
      </w:r>
      <w:r>
        <w:rPr>
          <w:rFonts w:eastAsia="IRNazanin" w:cs="IRNazanin"/>
          <w:color w:val="111111"/>
          <w:sz w:val="28"/>
          <w:szCs w:val="28"/>
          <w:rtl w:val="true"/>
          <w:lang w:bidi="fa-IR"/>
        </w:rPr>
        <w:t>.</w:t>
      </w:r>
    </w:p>
    <w:p>
      <w:pPr>
        <w:pStyle w:val="Heading3"/>
        <w:numPr>
          <w:ilvl w:val="2"/>
          <w:numId w:val="1"/>
        </w:numPr>
        <w:rPr/>
      </w:pPr>
      <w:bookmarkStart w:id="1182" w:name="__RefHeading___Toc7275745_73709187"/>
      <w:bookmarkStart w:id="1183" w:name="_Toc534"/>
      <w:bookmarkEnd w:id="1182"/>
      <w:r>
        <w:rPr/>
        <w:t>461</w:t>
      </w:r>
      <w:r>
        <w:rPr>
          <w:rtl w:val="true"/>
        </w:rPr>
        <w:t xml:space="preserve"> </w:t>
      </w:r>
      <w:r>
        <w:rPr>
          <w:rtl w:val="true"/>
        </w:rPr>
        <w:t>أصالة البراءة</w:t>
      </w:r>
      <w:bookmarkEnd w:id="1183"/>
    </w:p>
    <w:p>
      <w:pPr>
        <w:pStyle w:val="BookText"/>
        <w:rPr/>
      </w:pPr>
      <w:r>
        <w:rPr>
          <w:rFonts w:ascii="IRNazanin" w:hAnsi="IRNazanin" w:eastAsia="IRNazanin"/>
          <w:color w:val="111111"/>
          <w:sz w:val="28"/>
          <w:sz w:val="28"/>
          <w:szCs w:val="28"/>
          <w:rtl w:val="true"/>
          <w:lang w:bidi="fa-IR"/>
        </w:rPr>
        <w:t xml:space="preserve">للمولی محمد بن محمد باقر الشهیر بالفاضل الإیروانی النجفی المتوفی بها فی الخمیس ثالث ربیع الأول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الفاضل الشیخ محمد الجواد و غیره</w:t>
      </w:r>
      <w:r>
        <w:rPr>
          <w:rFonts w:eastAsia="IRNazanin" w:cs="IRNazanin"/>
          <w:color w:val="111111"/>
          <w:sz w:val="28"/>
          <w:szCs w:val="28"/>
          <w:rtl w:val="true"/>
          <w:lang w:bidi="fa-IR"/>
        </w:rPr>
        <w:t>.</w:t>
      </w:r>
    </w:p>
    <w:p>
      <w:pPr>
        <w:pStyle w:val="Heading3"/>
        <w:numPr>
          <w:ilvl w:val="2"/>
          <w:numId w:val="1"/>
        </w:numPr>
        <w:rPr/>
      </w:pPr>
      <w:bookmarkStart w:id="1184" w:name="__RefHeading___Toc7275747_73709187"/>
      <w:bookmarkStart w:id="1185" w:name="_Toc535"/>
      <w:bookmarkEnd w:id="1184"/>
      <w:r>
        <w:rPr/>
        <w:t>462</w:t>
      </w:r>
      <w:r>
        <w:rPr>
          <w:rtl w:val="true"/>
        </w:rPr>
        <w:t xml:space="preserve"> </w:t>
      </w:r>
      <w:r>
        <w:rPr>
          <w:rtl w:val="true"/>
        </w:rPr>
        <w:t>أصالة البراءة</w:t>
      </w:r>
      <w:bookmarkEnd w:id="1185"/>
    </w:p>
    <w:p>
      <w:pPr>
        <w:pStyle w:val="BookText"/>
        <w:rPr/>
      </w:pPr>
      <w:r>
        <w:rPr>
          <w:rFonts w:ascii="IRNazanin" w:hAnsi="IRNazanin" w:eastAsia="IRNazanin"/>
          <w:color w:val="111111"/>
          <w:sz w:val="28"/>
          <w:sz w:val="28"/>
          <w:szCs w:val="28"/>
          <w:rtl w:val="true"/>
          <w:lang w:bidi="fa-IR"/>
        </w:rPr>
        <w:t xml:space="preserve">للمولی المدقق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بمدرسة میرزا جعفر فی المشهد الرضوی یوجد ضمن مجموعة من رسائله فی مکتبة السید راجه محمد مهدی بنواحی فیض‏آباد کما ذکر فی ما رأیته من فهرسها المخطوط</w:t>
      </w:r>
      <w:r>
        <w:rPr>
          <w:rFonts w:eastAsia="IRNazanin" w:cs="IRNazanin"/>
          <w:color w:val="111111"/>
          <w:sz w:val="28"/>
          <w:szCs w:val="28"/>
          <w:rtl w:val="true"/>
          <w:lang w:bidi="fa-IR"/>
        </w:rPr>
        <w:t>.</w:t>
      </w:r>
    </w:p>
    <w:p>
      <w:pPr>
        <w:pStyle w:val="Heading3"/>
        <w:numPr>
          <w:ilvl w:val="2"/>
          <w:numId w:val="1"/>
        </w:numPr>
        <w:rPr/>
      </w:pPr>
      <w:bookmarkStart w:id="1186" w:name="__RefHeading___Toc7275749_73709187"/>
      <w:bookmarkStart w:id="1187" w:name="_Toc536"/>
      <w:bookmarkEnd w:id="1186"/>
      <w:r>
        <w:rPr/>
        <w:t>463</w:t>
      </w:r>
      <w:r>
        <w:rPr>
          <w:rtl w:val="true"/>
        </w:rPr>
        <w:t xml:space="preserve">- </w:t>
      </w:r>
      <w:r>
        <w:rPr>
          <w:rtl w:val="true"/>
        </w:rPr>
        <w:t>أصالة البراءة</w:t>
      </w:r>
      <w:bookmarkEnd w:id="11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للأستاذ الکبیر السید محمد ابن الأمیر السید قاسم الطباطبائی الفشارکی الأصفهانی المولود بها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فی ثالث ذی القعدة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فائدة فی أصالة البراءة و قبل الشروع لا بد من مقدمه هی أن الحکم قسمان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1188" w:name="pg11673_170503"/>
    </w:p>
    <w:p>
      <w:pPr>
        <w:pStyle w:val="BookText"/>
        <w:rPr/>
      </w:pPr>
      <w:bookmarkEnd w:id="1188"/>
      <w:r>
        <w:rPr>
          <w:rFonts w:ascii="IRNazanin" w:hAnsi="IRNazanin" w:eastAsia="IRNazanin"/>
          <w:color w:val="111111"/>
          <w:sz w:val="28"/>
          <w:sz w:val="28"/>
          <w:szCs w:val="28"/>
          <w:rtl w:val="true"/>
          <w:lang w:bidi="fa-IR"/>
        </w:rPr>
        <w:t xml:space="preserve">خط ید المصنف، توجد عند حفیده الفاضل السید محمد هادی ابن السید عباس ابن المصنف و استنسخها تلامیذه و منهم العلامة الحجة الشیخ عبد الکریم ابن المولی محمد جعفر المهرجردی الیزدی الحائری نزیل قم المتوفی فی السابع عشر من ذی القعدة سنة </w:t>
      </w:r>
      <w:r>
        <w:rPr>
          <w:rFonts w:eastAsia="IRNazanin" w:cs="IRNazanin"/>
          <w:color w:val="111111"/>
          <w:sz w:val="28"/>
          <w:szCs w:val="28"/>
          <w:lang w:bidi="fa-IR"/>
        </w:rPr>
        <w:t>1355</w:t>
      </w:r>
    </w:p>
    <w:p>
      <w:pPr>
        <w:pStyle w:val="Heading3"/>
        <w:numPr>
          <w:ilvl w:val="2"/>
          <w:numId w:val="1"/>
        </w:numPr>
        <w:rPr/>
      </w:pPr>
      <w:bookmarkStart w:id="1189" w:name="__RefHeading___Toc7275751_73709187"/>
      <w:bookmarkStart w:id="1190" w:name="_Toc537"/>
      <w:bookmarkEnd w:id="1189"/>
      <w:r>
        <w:rPr/>
        <w:t>464</w:t>
      </w:r>
      <w:r>
        <w:rPr>
          <w:rtl w:val="true"/>
        </w:rPr>
        <w:t xml:space="preserve">- </w:t>
      </w:r>
      <w:r>
        <w:rPr>
          <w:rtl w:val="true"/>
        </w:rPr>
        <w:t>أصالة البراءة</w:t>
      </w:r>
      <w:bookmarkEnd w:id="1190"/>
    </w:p>
    <w:p>
      <w:pPr>
        <w:pStyle w:val="BookText"/>
        <w:rPr/>
      </w:pPr>
      <w:r>
        <w:rPr>
          <w:rFonts w:ascii="IRNazanin" w:hAnsi="IRNazanin" w:eastAsia="IRNazanin"/>
          <w:color w:val="111111"/>
          <w:sz w:val="28"/>
          <w:sz w:val="28"/>
          <w:szCs w:val="28"/>
          <w:rtl w:val="true"/>
          <w:lang w:bidi="fa-IR"/>
        </w:rPr>
        <w:t xml:space="preserve">للسید مهدی بن الأمیر السید علی صاحب الریاض الطباطبائی الحائری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المولی محمد بن محمود التفریشی کتبها عن نسخه شیخه و أستاذه الشیخ صافی الطریحی و هو کتبها 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المصنف</w:t>
      </w:r>
      <w:r>
        <w:rPr>
          <w:rFonts w:eastAsia="IRNazanin" w:cs="IRNazanin"/>
          <w:color w:val="111111"/>
          <w:sz w:val="28"/>
          <w:szCs w:val="28"/>
          <w:rtl w:val="true"/>
          <w:lang w:bidi="fa-IR"/>
        </w:rPr>
        <w:t>.</w:t>
      </w:r>
    </w:p>
    <w:p>
      <w:pPr>
        <w:pStyle w:val="Heading3"/>
        <w:numPr>
          <w:ilvl w:val="2"/>
          <w:numId w:val="1"/>
        </w:numPr>
        <w:rPr/>
      </w:pPr>
      <w:bookmarkStart w:id="1191" w:name="__RefHeading___Toc7275753_73709187"/>
      <w:bookmarkStart w:id="1192" w:name="_Toc538"/>
      <w:bookmarkEnd w:id="1191"/>
      <w:r>
        <w:rPr/>
        <w:t>465</w:t>
      </w:r>
      <w:r>
        <w:rPr>
          <w:rtl w:val="true"/>
        </w:rPr>
        <w:t xml:space="preserve">- </w:t>
      </w:r>
      <w:r>
        <w:rPr>
          <w:rtl w:val="true"/>
        </w:rPr>
        <w:t>أصالة البراءة</w:t>
      </w:r>
      <w:bookmarkEnd w:id="1192"/>
    </w:p>
    <w:p>
      <w:pPr>
        <w:pStyle w:val="BookText"/>
        <w:rPr/>
      </w:pPr>
      <w:r>
        <w:rPr>
          <w:rFonts w:ascii="IRNazanin" w:hAnsi="IRNazanin" w:eastAsia="IRNazanin"/>
          <w:color w:val="111111"/>
          <w:sz w:val="28"/>
          <w:sz w:val="28"/>
          <w:szCs w:val="28"/>
          <w:rtl w:val="true"/>
          <w:lang w:bidi="fa-IR"/>
        </w:rPr>
        <w:t xml:space="preserve">لآیة الله السید محمد مهدی ابن السید مرتضی الطباطبائی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أن الأجزاء و الشرائط المحتملة ما لم یقم دلیل علیها نفیا أو إثباتا الأصل فیها البراءة أو الاشتغال و تنقیح المسألة برسم مباحث الأول لا ریب فی أن محل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مجموعة من فوائده فی مکتبة المولی محمد علی</w:t>
      </w:r>
      <w:r>
        <w:rPr>
          <w:rFonts w:eastAsia="IRNazanin" w:cs="IRNazanin"/>
          <w:color w:val="111111"/>
          <w:sz w:val="28"/>
          <w:szCs w:val="28"/>
          <w:rtl w:val="true"/>
          <w:lang w:bidi="fa-IR"/>
        </w:rPr>
        <w:t>.</w:t>
      </w:r>
    </w:p>
    <w:p>
      <w:pPr>
        <w:pStyle w:val="Heading3"/>
        <w:numPr>
          <w:ilvl w:val="2"/>
          <w:numId w:val="1"/>
        </w:numPr>
        <w:rPr/>
      </w:pPr>
      <w:bookmarkStart w:id="1193" w:name="__RefHeading___Toc7275755_73709187"/>
      <w:bookmarkStart w:id="1194" w:name="_Toc539"/>
      <w:bookmarkEnd w:id="1193"/>
      <w:r>
        <w:rPr/>
        <w:t>467</w:t>
      </w:r>
      <w:r>
        <w:rPr>
          <w:rtl w:val="true"/>
        </w:rPr>
        <w:t xml:space="preserve">- </w:t>
      </w:r>
      <w:r>
        <w:rPr>
          <w:rtl w:val="true"/>
        </w:rPr>
        <w:t>أصالة الحقیقة و الظهور</w:t>
      </w:r>
      <w:bookmarkEnd w:id="1194"/>
    </w:p>
    <w:p>
      <w:pPr>
        <w:pStyle w:val="BookText"/>
        <w:rPr/>
      </w:pPr>
      <w:r>
        <w:rPr>
          <w:rFonts w:ascii="IRNazanin" w:hAnsi="IRNazanin" w:eastAsia="IRNazanin"/>
          <w:color w:val="111111"/>
          <w:sz w:val="28"/>
          <w:sz w:val="28"/>
          <w:szCs w:val="28"/>
          <w:rtl w:val="true"/>
          <w:lang w:bidi="fa-IR"/>
        </w:rPr>
        <w:t>فی وجه اعتبارها و ما یترتب علیها من الأحکام، رأیته فی النجف لبعض الأعلام المتأخرین لم یذکر اسمه فیه</w:t>
      </w:r>
      <w:r>
        <w:rPr>
          <w:rFonts w:eastAsia="IRNazanin" w:cs="IRNazanin"/>
          <w:color w:val="111111"/>
          <w:sz w:val="28"/>
          <w:szCs w:val="28"/>
          <w:rtl w:val="true"/>
          <w:lang w:bidi="fa-IR"/>
        </w:rPr>
        <w:t>.</w:t>
      </w:r>
    </w:p>
    <w:p>
      <w:pPr>
        <w:pStyle w:val="Heading3"/>
        <w:numPr>
          <w:ilvl w:val="2"/>
          <w:numId w:val="1"/>
        </w:numPr>
        <w:rPr/>
      </w:pPr>
      <w:bookmarkStart w:id="1195" w:name="__RefHeading___Toc7275757_73709187"/>
      <w:bookmarkStart w:id="1196" w:name="_Toc540"/>
      <w:bookmarkEnd w:id="1195"/>
      <w:r>
        <w:rPr/>
        <w:t>467</w:t>
      </w:r>
      <w:r>
        <w:rPr>
          <w:rtl w:val="true"/>
        </w:rPr>
        <w:t xml:space="preserve">- </w:t>
      </w:r>
      <w:r>
        <w:rPr>
          <w:rtl w:val="true"/>
        </w:rPr>
        <w:t>أصالة الصحة فی المعاملات و عدمها</w:t>
      </w:r>
      <w:bookmarkEnd w:id="1196"/>
    </w:p>
    <w:p>
      <w:pPr>
        <w:pStyle w:val="BookText"/>
        <w:rPr/>
      </w:pPr>
      <w:r>
        <w:rPr>
          <w:rFonts w:ascii="IRNazanin" w:hAnsi="IRNazanin" w:eastAsia="IRNazanin"/>
          <w:color w:val="111111"/>
          <w:sz w:val="28"/>
          <w:sz w:val="28"/>
          <w:szCs w:val="28"/>
          <w:rtl w:val="true"/>
          <w:lang w:bidi="fa-IR"/>
        </w:rPr>
        <w:t xml:space="preserve">للأستاذ الأکبر الوحید آقا محمد باقر بن المولی محمد أکمل البهبهانی الحائری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أخی أن المقصود المهم الأصلی فی المعاملات 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فیها عدم الحمل علی الصحة الا فی أفعال المسلمین و هو مختصر و من أجزاء حاشیته علی المسالک لکنه طبع مستقلا مع حاشیته علی کتاب معالم الأصول</w:t>
      </w:r>
      <w:r>
        <w:rPr>
          <w:rFonts w:eastAsia="IRNazanin" w:cs="IRNazanin"/>
          <w:color w:val="111111"/>
          <w:sz w:val="28"/>
          <w:szCs w:val="28"/>
          <w:rtl w:val="true"/>
          <w:lang w:bidi="fa-IR"/>
        </w:rPr>
        <w:t>.</w:t>
      </w:r>
    </w:p>
    <w:p>
      <w:pPr>
        <w:pStyle w:val="Heading3"/>
        <w:numPr>
          <w:ilvl w:val="2"/>
          <w:numId w:val="1"/>
        </w:numPr>
        <w:rPr/>
      </w:pPr>
      <w:bookmarkStart w:id="1197" w:name="__RefHeading___Toc7275759_73709187"/>
      <w:bookmarkStart w:id="1198" w:name="_Toc541"/>
      <w:bookmarkEnd w:id="1197"/>
      <w:r>
        <w:rPr/>
        <w:t>468</w:t>
      </w:r>
      <w:r>
        <w:rPr>
          <w:rtl w:val="true"/>
        </w:rPr>
        <w:t xml:space="preserve">- </w:t>
      </w:r>
      <w:r>
        <w:rPr>
          <w:rtl w:val="true"/>
        </w:rPr>
        <w:t>أصالة الصحة</w:t>
      </w:r>
      <w:bookmarkEnd w:id="119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للأمیر السید حسن المدرس الأصفهانی المذکور آنفا ذکره تلمیذه الچهارسوقی أیضا</w:t>
      </w:r>
      <w:r>
        <w:rPr>
          <w:rFonts w:eastAsia="IRNazanin" w:cs="IRNazanin"/>
          <w:color w:val="111111"/>
          <w:sz w:val="28"/>
          <w:szCs w:val="28"/>
          <w:rtl w:val="true"/>
          <w:lang w:bidi="fa-IR"/>
        </w:rPr>
        <w:t xml:space="preserve">. </w:t>
      </w:r>
      <w:bookmarkStart w:id="1199" w:name="pg11673_170505"/>
    </w:p>
    <w:p>
      <w:pPr>
        <w:pStyle w:val="Heading3"/>
        <w:numPr>
          <w:ilvl w:val="2"/>
          <w:numId w:val="1"/>
        </w:numPr>
        <w:rPr/>
      </w:pPr>
      <w:bookmarkStart w:id="1200" w:name="__RefHeading___Toc7275761_73709187"/>
      <w:bookmarkStart w:id="1201" w:name="_Toc542"/>
      <w:bookmarkEnd w:id="1199"/>
      <w:bookmarkEnd w:id="1200"/>
      <w:r>
        <w:rPr/>
        <w:t>469</w:t>
      </w:r>
      <w:r>
        <w:rPr>
          <w:rtl w:val="true"/>
        </w:rPr>
        <w:t xml:space="preserve">- </w:t>
      </w:r>
      <w:r>
        <w:rPr>
          <w:rtl w:val="true"/>
        </w:rPr>
        <w:t>أصالة الصحة</w:t>
      </w:r>
      <w:bookmarkEnd w:id="1201"/>
    </w:p>
    <w:p>
      <w:pPr>
        <w:pStyle w:val="BookText"/>
        <w:rPr/>
      </w:pPr>
      <w:r>
        <w:rPr>
          <w:rFonts w:ascii="IRNazanin" w:hAnsi="IRNazanin" w:eastAsia="IRNazanin"/>
          <w:color w:val="111111"/>
          <w:sz w:val="28"/>
          <w:sz w:val="28"/>
          <w:szCs w:val="28"/>
          <w:rtl w:val="true"/>
          <w:lang w:bidi="fa-IR"/>
        </w:rPr>
        <w:t xml:space="preserve">لشیخنا الأستاذ میرزا فتح الله النمازی الشیرازی الشهیر بشیخ الشریعة الأصفهانی النجفی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w:t>
      </w:r>
      <w:r>
        <w:rPr>
          <w:rFonts w:eastAsia="IRNazanin" w:cs="IRNazanin"/>
          <w:color w:val="111111"/>
          <w:sz w:val="28"/>
          <w:szCs w:val="28"/>
          <w:rtl w:val="true"/>
          <w:lang w:bidi="fa-IR"/>
        </w:rPr>
        <w:t>.</w:t>
      </w:r>
    </w:p>
    <w:p>
      <w:pPr>
        <w:pStyle w:val="Heading3"/>
        <w:numPr>
          <w:ilvl w:val="2"/>
          <w:numId w:val="1"/>
        </w:numPr>
        <w:rPr/>
      </w:pPr>
      <w:bookmarkStart w:id="1202" w:name="__RefHeading___Toc7275763_73709187"/>
      <w:bookmarkStart w:id="1203" w:name="_Toc543"/>
      <w:bookmarkEnd w:id="1202"/>
      <w:r>
        <w:rPr/>
        <w:t>470</w:t>
      </w:r>
      <w:r>
        <w:rPr>
          <w:rtl w:val="true"/>
        </w:rPr>
        <w:t xml:space="preserve">- </w:t>
      </w:r>
      <w:r>
        <w:rPr>
          <w:rtl w:val="true"/>
        </w:rPr>
        <w:t>أصالة الطهارة</w:t>
      </w:r>
      <w:bookmarkEnd w:id="1203"/>
    </w:p>
    <w:p>
      <w:pPr>
        <w:pStyle w:val="BookText"/>
        <w:rPr/>
      </w:pPr>
      <w:r>
        <w:rPr>
          <w:rFonts w:ascii="IRNazanin" w:hAnsi="IRNazanin" w:eastAsia="IRNazanin"/>
          <w:color w:val="111111"/>
          <w:sz w:val="28"/>
          <w:sz w:val="28"/>
          <w:szCs w:val="28"/>
          <w:rtl w:val="true"/>
          <w:lang w:bidi="fa-IR"/>
        </w:rPr>
        <w:t xml:space="preserve">للأستاذ الأکبر الوحید البهبهانی المذکور آنفا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طهارة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الحجب فی الرسائل، و رأیته ضمن مجموعة من رسائله و هو مختصر بعنوان فائدة</w:t>
      </w:r>
    </w:p>
    <w:p>
      <w:pPr>
        <w:pStyle w:val="Heading3"/>
        <w:numPr>
          <w:ilvl w:val="2"/>
          <w:numId w:val="1"/>
        </w:numPr>
        <w:rPr/>
      </w:pPr>
      <w:bookmarkStart w:id="1204" w:name="__RefHeading___Toc7275765_73709187"/>
      <w:bookmarkStart w:id="1205" w:name="_Toc544"/>
      <w:bookmarkEnd w:id="1204"/>
      <w:r>
        <w:rPr/>
        <w:t>471</w:t>
      </w:r>
      <w:r>
        <w:rPr>
          <w:rtl w:val="true"/>
        </w:rPr>
        <w:t xml:space="preserve"> </w:t>
      </w:r>
      <w:r>
        <w:rPr>
          <w:rtl w:val="true"/>
        </w:rPr>
        <w:t>أصالة الطهارة</w:t>
      </w:r>
      <w:bookmarkEnd w:id="1205"/>
    </w:p>
    <w:p>
      <w:pPr>
        <w:pStyle w:val="BookText"/>
        <w:rPr/>
      </w:pPr>
      <w:r>
        <w:rPr>
          <w:rFonts w:ascii="IRNazanin" w:hAnsi="IRNazanin" w:eastAsia="IRNazanin"/>
          <w:color w:val="111111"/>
          <w:sz w:val="28"/>
          <w:sz w:val="28"/>
          <w:szCs w:val="28"/>
          <w:rtl w:val="true"/>
          <w:lang w:bidi="fa-IR"/>
        </w:rPr>
        <w:t xml:space="preserve">للسید حسین بن السید دلدار علی النصیرآبادی المولود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الحجب فی المقام و ذکر تقریظه من السید إبراهیم القزوینی الحائری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أصل الطهارة فی الأشیاء و سهل السلوک علی الشریعة الغراء</w:t>
      </w:r>
      <w:r>
        <w:rPr>
          <w:rFonts w:eastAsia="IRNazanin" w:cs="IRNazanin"/>
          <w:color w:val="111111"/>
          <w:sz w:val="28"/>
          <w:szCs w:val="28"/>
          <w:rtl w:val="true"/>
          <w:lang w:bidi="fa-IR"/>
        </w:rPr>
        <w:t>.</w:t>
      </w:r>
    </w:p>
    <w:p>
      <w:pPr>
        <w:pStyle w:val="Heading3"/>
        <w:numPr>
          <w:ilvl w:val="2"/>
          <w:numId w:val="1"/>
        </w:numPr>
        <w:rPr/>
      </w:pPr>
      <w:bookmarkStart w:id="1206" w:name="__RefHeading___Toc7275767_73709187"/>
      <w:bookmarkStart w:id="1207" w:name="_Toc545"/>
      <w:bookmarkEnd w:id="1206"/>
      <w:r>
        <w:rPr/>
        <w:t>472</w:t>
      </w:r>
      <w:r>
        <w:rPr>
          <w:rtl w:val="true"/>
        </w:rPr>
        <w:t xml:space="preserve">- </w:t>
      </w:r>
      <w:r>
        <w:rPr>
          <w:rtl w:val="true"/>
        </w:rPr>
        <w:t>أصالة العدم‏</w:t>
      </w:r>
      <w:bookmarkEnd w:id="1207"/>
    </w:p>
    <w:p>
      <w:pPr>
        <w:pStyle w:val="BookText"/>
        <w:rPr/>
      </w:pPr>
      <w:r>
        <w:rPr>
          <w:rFonts w:ascii="IRNazanin" w:hAnsi="IRNazanin" w:eastAsia="IRNazanin"/>
          <w:color w:val="111111"/>
          <w:sz w:val="28"/>
          <w:sz w:val="28"/>
          <w:szCs w:val="28"/>
          <w:rtl w:val="true"/>
          <w:lang w:bidi="fa-IR"/>
        </w:rPr>
        <w:t xml:space="preserve">فی بیان أن حجیتها هل هی ببناء العقلاء و حکم العقل أو بالتعبد الشرعی من الاخبار و إنها جاریة فی الأحکام فقط أو أعم منها و غیر ذلک مما یتعلق بها لسیدنا عبد العلی الشهیر بالسید أبی تراب بن أبی القاسم جعفر بن السید مهدی صاحب رسالة عدیمة النظیر فی ترجمه أبی بصیر، الموسوی الخوانساری النجفی المولود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 المؤلف عند وصیه” المؤلف” و تلمیذه السید محمد رضا التبریزی النجفی و علیه تقریظ الشیخ الصالح اسما و وصفا ابن الشیخ أحمد بن الشیخ صالح آل طعان الستری البحرانی الذی توفی بالحائر زائرا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208" w:name="__RefHeading___Toc7275769_73709187"/>
      <w:bookmarkStart w:id="1209" w:name="_Toc546"/>
      <w:bookmarkEnd w:id="1208"/>
      <w:r>
        <w:rPr/>
        <w:t>473</w:t>
      </w:r>
      <w:r>
        <w:rPr>
          <w:rtl w:val="true"/>
        </w:rPr>
        <w:t xml:space="preserve">- </w:t>
      </w:r>
      <w:r>
        <w:rPr>
          <w:rtl w:val="true"/>
        </w:rPr>
        <w:t>أصالة الوجود</w:t>
      </w:r>
      <w:bookmarkEnd w:id="12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المقاربین لعصر صدر المتألهین الشیرازی أوله الوجود أی ما بانضمامه إلی الماهیات یترتب علیها آثارها المختصة بها موجود فإنه لو لم یکن موجودا لم یوجد شی‏ء أصلا یوجد فی مکتبة الشیخ هادی آل کاشف الغطاء تاریخ کتابته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1210" w:name="pg11673_170507"/>
    </w:p>
    <w:p>
      <w:pPr>
        <w:pStyle w:val="BookText"/>
        <w:rPr/>
      </w:pPr>
      <w:bookmarkEnd w:id="1210"/>
      <w:r>
        <w:rPr>
          <w:rFonts w:ascii="IRNazanin" w:hAnsi="IRNazanin" w:eastAsia="IRNazanin"/>
          <w:color w:val="111111"/>
          <w:sz w:val="28"/>
          <w:sz w:val="28"/>
          <w:szCs w:val="28"/>
          <w:rtl w:val="true"/>
          <w:lang w:bidi="fa-IR"/>
        </w:rPr>
        <w:t xml:space="preserve">اختار مذهبه المولی الحکیم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منظومته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الوجود عندنا أصیل‏</w:t>
      </w:r>
    </w:p>
    <w:p>
      <w:pPr>
        <w:pStyle w:val="BookText"/>
        <w:rPr/>
      </w:pPr>
      <w:r>
        <w:rPr>
          <w:rFonts w:ascii="IRNazanin" w:hAnsi="IRNazanin" w:eastAsia="IRNazanin"/>
          <w:color w:val="111111"/>
          <w:sz w:val="28"/>
          <w:sz w:val="28"/>
          <w:szCs w:val="28"/>
          <w:rtl w:val="true"/>
          <w:lang w:bidi="fa-IR"/>
        </w:rPr>
        <w:t>دلیل من خالفنا علیل‏</w:t>
      </w:r>
    </w:p>
    <w:p>
      <w:pPr>
        <w:pStyle w:val="Heading3"/>
        <w:numPr>
          <w:ilvl w:val="2"/>
          <w:numId w:val="1"/>
        </w:numPr>
        <w:rPr/>
      </w:pPr>
      <w:bookmarkStart w:id="1211" w:name="__RefHeading___Toc7275771_73709187"/>
      <w:bookmarkStart w:id="1212" w:name="_Toc547"/>
      <w:bookmarkEnd w:id="1211"/>
      <w:r>
        <w:rPr>
          <w:rtl w:val="true"/>
        </w:rPr>
        <w:t>أصالة الوجود</w:t>
      </w:r>
      <w:bookmarkEnd w:id="1212"/>
    </w:p>
    <w:p>
      <w:pPr>
        <w:pStyle w:val="BookText"/>
        <w:rPr/>
      </w:pPr>
      <w:r>
        <w:rPr>
          <w:rFonts w:ascii="IRNazanin" w:hAnsi="IRNazanin" w:eastAsia="IRNazanin"/>
          <w:color w:val="111111"/>
          <w:sz w:val="28"/>
          <w:sz w:val="28"/>
          <w:szCs w:val="28"/>
          <w:rtl w:val="true"/>
          <w:lang w:bidi="fa-IR"/>
        </w:rPr>
        <w:t>الموسوم باتصاف الماهیة بالوجود للمولی صدرا مر</w:t>
      </w:r>
      <w:r>
        <w:rPr>
          <w:rFonts w:eastAsia="IRNazanin" w:cs="IRNazanin"/>
          <w:color w:val="111111"/>
          <w:sz w:val="28"/>
          <w:szCs w:val="28"/>
          <w:rtl w:val="true"/>
          <w:lang w:bidi="fa-IR"/>
        </w:rPr>
        <w:t>.</w:t>
      </w:r>
    </w:p>
    <w:p>
      <w:pPr>
        <w:pStyle w:val="Heading3"/>
        <w:numPr>
          <w:ilvl w:val="2"/>
          <w:numId w:val="1"/>
        </w:numPr>
        <w:rPr/>
      </w:pPr>
      <w:bookmarkStart w:id="1213" w:name="__RefHeading___Toc7275773_73709187"/>
      <w:bookmarkStart w:id="1214" w:name="_Toc548"/>
      <w:bookmarkEnd w:id="1213"/>
      <w:r>
        <w:rPr/>
        <w:t>474</w:t>
      </w:r>
      <w:r>
        <w:rPr>
          <w:rtl w:val="true"/>
        </w:rPr>
        <w:t xml:space="preserve"> </w:t>
      </w:r>
      <w:r>
        <w:rPr>
          <w:rtl w:val="true"/>
        </w:rPr>
        <w:t>الإصباح‏</w:t>
      </w:r>
      <w:bookmarkEnd w:id="1214"/>
    </w:p>
    <w:p>
      <w:pPr>
        <w:pStyle w:val="BookText"/>
        <w:rPr/>
      </w:pPr>
      <w:r>
        <w:rPr>
          <w:rFonts w:ascii="IRNazanin" w:hAnsi="IRNazanin" w:eastAsia="IRNazanin"/>
          <w:color w:val="111111"/>
          <w:sz w:val="28"/>
          <w:sz w:val="28"/>
          <w:szCs w:val="28"/>
          <w:rtl w:val="true"/>
          <w:lang w:bidi="fa-IR"/>
        </w:rPr>
        <w:t>فی فقه الإمامیة لقطب الدین الکندری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الکاف بعدها النون من قری نیسابور کما فی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الحسن محمد بن الحسین البیهقی النیسابوری شارح نهج البلاغة الموسوم شرحه بحدائق الحقائق و قد فرغ منه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ذکره آیة الله بحر العلوم فی الفوائد الرجالیة و قال إن أقواله فی الفقه مشهورة منقولة فی المختلف و غایة المراد و المسالک و کشف اللثام و غیرها و مع هذا التصریح من سیدنا بحر العلوم بأنه فی الفقه فلا وجه لما وقع من شیخنا العلامة النوری فی خاتمة المستدرک و کذا فی کشف الحجب من تسمیة شرح الکندری النهج البلاغة بالإصباح الأسبق القلم‏</w:t>
      </w:r>
    </w:p>
    <w:p>
      <w:pPr>
        <w:pStyle w:val="Heading3"/>
        <w:numPr>
          <w:ilvl w:val="2"/>
          <w:numId w:val="1"/>
        </w:numPr>
        <w:rPr/>
      </w:pPr>
      <w:bookmarkStart w:id="1215" w:name="__RefHeading___Toc7275775_73709187"/>
      <w:bookmarkStart w:id="1216" w:name="_Toc549"/>
      <w:bookmarkEnd w:id="1215"/>
      <w:r>
        <w:rPr/>
        <w:t>475</w:t>
      </w:r>
      <w:r>
        <w:rPr>
          <w:rtl w:val="true"/>
        </w:rPr>
        <w:t xml:space="preserve"> </w:t>
      </w:r>
      <w:r>
        <w:rPr>
          <w:rtl w:val="true"/>
        </w:rPr>
        <w:t>إصباح الشیعة بمصباح الشریعة</w:t>
      </w:r>
      <w:bookmarkEnd w:id="12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نظام الدین الصهرشتی، تلمیذ الشریف المرتضی علم الهدی و شیخ الطائفة الطوسی و أبی العباس النجاشی و أبی الفرج المظفر بن علی بن حمدان القزوینی نسبه إلیه العلامة المجلسی فی أول البحار و جعله من مآخذه و استظهره أیضا فی الریاض أولا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کونه له من ظهر نسخه عتیقة من إصباح الشیعة لکن لیس فی متنه ما یدل علی أنه من مؤلفات الصهرشتی و الذی یظهر من کتب الشهیدان الإصباح المذکور تألیف قطب الدین الکندری لأن العبارات التی نقلها الشهید فی کتبه عن الکندری هی مذکورة فی الإصباح المذکور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اشتهار نسبة إصباح الشیعة إلی الصهرشتی من النسخة العتیقة فی کونه له، کما اعترف به فی الریاض لا یرتفع بموافقة بعض عبارات منقولة عن الکندری المتأخر </w:t>
      </w:r>
      <w:bookmarkStart w:id="1217" w:name="pg11673_170509"/>
    </w:p>
    <w:p>
      <w:pPr>
        <w:pStyle w:val="BookText"/>
        <w:rPr/>
      </w:pPr>
      <w:bookmarkEnd w:id="1217"/>
      <w:r>
        <w:rPr>
          <w:rFonts w:ascii="IRNazanin" w:hAnsi="IRNazanin" w:eastAsia="IRNazanin"/>
          <w:color w:val="111111"/>
          <w:sz w:val="28"/>
          <w:sz w:val="28"/>
          <w:szCs w:val="28"/>
          <w:rtl w:val="true"/>
          <w:lang w:bidi="fa-IR"/>
        </w:rPr>
        <w:t>عنه بمائة سنة لعبارات هذا الکتاب فإن الغالب توافق المتأخرین مع القدماء فی تعبیرات الأحکام الفقهیة و لا سیما الإجماعیة أو المشهورة منها، فالظاهر أن هذا الکتاب للشیخ نظام الدین الصهرشتی المذکور الذی اختلفت تعبیرات الأصحاب فی تکنیته بأبی الحسن أو أبی عبد الله و فی اسمه بسلیمان مصغرا أو سلمان و فی اسم والده بالحسن مکبرا أو الحسین أو الحصین</w:t>
      </w:r>
    </w:p>
    <w:p>
      <w:pPr>
        <w:pStyle w:val="BookText"/>
        <w:rPr/>
      </w:pPr>
      <w:r>
        <w:rPr>
          <w:rFonts w:ascii="IRNazanin" w:hAnsi="IRNazanin" w:eastAsia="IRNazanin"/>
          <w:color w:val="111111"/>
          <w:sz w:val="28"/>
          <w:sz w:val="28"/>
          <w:szCs w:val="28"/>
          <w:rtl w:val="true"/>
          <w:lang w:bidi="fa-IR"/>
        </w:rPr>
        <w:t>بالصاد و فی اسم جده سلیمان أو محمد بن عبد الله أو محمد بن سلیمان و استظهر صاحب الریاض و هو خریت هذه الصناعة أن الجمیع تعبیرات عن شخص واحد و أن اسمه سلیمان کما فی نسخ معالم العلماء و أکثر نسخ فهرس الشیخ منتجب الدین لکن لما کان فی نسخه صاحب الأمل سلمان فظن تعددهما و عقد فیه ترجمتین إحداهما بعنوان سلمان نقلا عن نسخته من فهرس الشیخ منتجب الدین و الأخری بعنوان سلیمان نقلا عن معالم العلماء مع أنه لیس فی الکتابین الا ترجمه واحدة فلو کانا اثنین لعثر کل منهما علیهما عادة لقرب عهدهما بهما</w:t>
      </w:r>
      <w:r>
        <w:rPr>
          <w:rFonts w:eastAsia="IRNazanin" w:cs="IRNazanin"/>
          <w:color w:val="111111"/>
          <w:sz w:val="28"/>
          <w:szCs w:val="28"/>
          <w:rtl w:val="true"/>
          <w:lang w:bidi="fa-IR"/>
        </w:rPr>
        <w:t>.</w:t>
      </w:r>
    </w:p>
    <w:p>
      <w:pPr>
        <w:pStyle w:val="Heading3"/>
        <w:numPr>
          <w:ilvl w:val="2"/>
          <w:numId w:val="1"/>
        </w:numPr>
        <w:rPr/>
      </w:pPr>
      <w:bookmarkStart w:id="1218" w:name="__RefHeading___Toc7275777_73709187"/>
      <w:bookmarkStart w:id="1219" w:name="_Toc550"/>
      <w:bookmarkEnd w:id="1218"/>
      <w:r>
        <w:rPr>
          <w:rtl w:val="true"/>
        </w:rPr>
        <w:t>بیان</w:t>
      </w:r>
      <w:bookmarkEnd w:id="1219"/>
    </w:p>
    <w:p>
      <w:pPr>
        <w:pStyle w:val="BookText"/>
        <w:rPr/>
      </w:pPr>
      <w:r>
        <w:rPr>
          <w:rFonts w:ascii="IRNazanin" w:hAnsi="IRNazanin" w:eastAsia="IRNazanin"/>
          <w:color w:val="111111"/>
          <w:sz w:val="28"/>
          <w:sz w:val="28"/>
          <w:szCs w:val="28"/>
          <w:rtl w:val="true"/>
          <w:lang w:bidi="fa-IR"/>
        </w:rPr>
        <w:t>أصحاب الأئمة ع حسب ترتیب أعصار الأئمة یأتی بعنوان رجال البرقی، و رجال الشیخ الطوسی، و من روی عن کل إمام، و المصابیح فیمن روی عن کل إمام</w:t>
      </w:r>
      <w:r>
        <w:rPr>
          <w:rFonts w:eastAsia="IRNazanin" w:cs="IRNazanin"/>
          <w:color w:val="111111"/>
          <w:sz w:val="28"/>
          <w:szCs w:val="28"/>
          <w:rtl w:val="true"/>
          <w:lang w:bidi="fa-IR"/>
        </w:rPr>
        <w:t>.</w:t>
      </w:r>
    </w:p>
    <w:p>
      <w:pPr>
        <w:pStyle w:val="Heading3"/>
        <w:numPr>
          <w:ilvl w:val="2"/>
          <w:numId w:val="1"/>
        </w:numPr>
        <w:rPr/>
      </w:pPr>
      <w:bookmarkStart w:id="1220" w:name="__RefHeading___Toc7275779_73709187"/>
      <w:bookmarkStart w:id="1221" w:name="_Toc551"/>
      <w:bookmarkEnd w:id="1220"/>
      <w:r>
        <w:rPr/>
        <w:t>476</w:t>
      </w:r>
      <w:r>
        <w:rPr>
          <w:rtl w:val="true"/>
        </w:rPr>
        <w:t xml:space="preserve"> </w:t>
      </w:r>
      <w:r>
        <w:rPr>
          <w:rtl w:val="true"/>
        </w:rPr>
        <w:t>أصحاب الإجماع‏</w:t>
      </w:r>
      <w:bookmarkEnd w:id="1221"/>
    </w:p>
    <w:p>
      <w:pPr>
        <w:pStyle w:val="BookText"/>
        <w:rPr/>
      </w:pPr>
      <w:r>
        <w:rPr>
          <w:rFonts w:ascii="IRNazanin" w:hAnsi="IRNazanin" w:eastAsia="IRNazanin"/>
          <w:color w:val="111111"/>
          <w:sz w:val="28"/>
          <w:sz w:val="28"/>
          <w:szCs w:val="28"/>
          <w:rtl w:val="true"/>
          <w:lang w:bidi="fa-IR"/>
        </w:rPr>
        <w:t xml:space="preserve">الذین أجمعت العصابة علی تصحیح ما یصح عنهم کما فی رجال الکشی کتب فیه جمع من الأصحاب مشروحا مفصلا و ممن کتبه مستقلا السید محمد باقر حجة الإسلام الجیلانی الأصفهانی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رسائله الرجالیة</w:t>
      </w:r>
      <w:r>
        <w:rPr>
          <w:rFonts w:eastAsia="IRNazanin" w:cs="IRNazanin"/>
          <w:color w:val="111111"/>
          <w:sz w:val="28"/>
          <w:szCs w:val="28"/>
          <w:rtl w:val="true"/>
          <w:lang w:bidi="fa-IR"/>
        </w:rPr>
        <w:t>.</w:t>
      </w:r>
    </w:p>
    <w:p>
      <w:pPr>
        <w:pStyle w:val="Heading3"/>
        <w:numPr>
          <w:ilvl w:val="2"/>
          <w:numId w:val="1"/>
        </w:numPr>
        <w:rPr/>
      </w:pPr>
      <w:bookmarkStart w:id="1222" w:name="__RefHeading___Toc7275781_73709187"/>
      <w:bookmarkStart w:id="1223" w:name="_Toc552"/>
      <w:bookmarkEnd w:id="1222"/>
      <w:r>
        <w:rPr/>
        <w:t>477</w:t>
      </w:r>
      <w:r>
        <w:rPr>
          <w:rtl w:val="true"/>
        </w:rPr>
        <w:t xml:space="preserve"> </w:t>
      </w:r>
      <w:r>
        <w:rPr>
          <w:rtl w:val="true"/>
        </w:rPr>
        <w:t>أصحاب الإجماع‏</w:t>
      </w:r>
      <w:bookmarkEnd w:id="12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الحسن بن أبی طالب الطباطبائی المتوفی بکازرون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عبد النبی القزوینی فی تتمیم الأمل بعنوان مقالة فی أصحاب الإجماع</w:t>
      </w:r>
      <w:r>
        <w:rPr>
          <w:rFonts w:eastAsia="IRNazanin" w:cs="IRNazanin"/>
          <w:color w:val="111111"/>
          <w:sz w:val="28"/>
          <w:szCs w:val="28"/>
          <w:rtl w:val="true"/>
          <w:lang w:bidi="fa-IR"/>
        </w:rPr>
        <w:t xml:space="preserve">. </w:t>
      </w:r>
      <w:bookmarkStart w:id="1224" w:name="pg11673_170511"/>
    </w:p>
    <w:p>
      <w:pPr>
        <w:pStyle w:val="Heading3"/>
        <w:numPr>
          <w:ilvl w:val="2"/>
          <w:numId w:val="1"/>
        </w:numPr>
        <w:rPr/>
      </w:pPr>
      <w:bookmarkStart w:id="1225" w:name="__RefHeading___Toc7275783_73709187"/>
      <w:bookmarkStart w:id="1226" w:name="_Toc553"/>
      <w:bookmarkEnd w:id="1224"/>
      <w:bookmarkEnd w:id="1225"/>
      <w:r>
        <w:rPr/>
        <w:t>481</w:t>
      </w:r>
      <w:r>
        <w:rPr>
          <w:rtl w:val="true"/>
        </w:rPr>
        <w:t xml:space="preserve">- </w:t>
      </w:r>
      <w:r>
        <w:rPr>
          <w:rtl w:val="true"/>
        </w:rPr>
        <w:t>أصحاب الإجماع‏</w:t>
      </w:r>
      <w:bookmarkEnd w:id="1226"/>
    </w:p>
    <w:p>
      <w:pPr>
        <w:pStyle w:val="BookText"/>
        <w:rPr/>
      </w:pPr>
      <w:r>
        <w:rPr>
          <w:rFonts w:ascii="IRNazanin" w:hAnsi="IRNazanin" w:eastAsia="IRNazanin"/>
          <w:color w:val="111111"/>
          <w:sz w:val="28"/>
          <w:sz w:val="28"/>
          <w:szCs w:val="28"/>
          <w:rtl w:val="true"/>
          <w:lang w:bidi="fa-IR"/>
        </w:rPr>
        <w:t xml:space="preserve">للسید رضا ابن آیة الله بحر العلوم الطباطبائی النجفی المتوفی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مبسوط ضمن الفوائد الرجالیة له، توجد نسخه خط المؤلف عند حفیده” المؤلف” المعاصر السید جعفر بحر العلوم فی النجف</w:t>
      </w:r>
      <w:r>
        <w:rPr>
          <w:rFonts w:eastAsia="IRNazanin" w:cs="IRNazanin"/>
          <w:color w:val="111111"/>
          <w:sz w:val="28"/>
          <w:szCs w:val="28"/>
          <w:rtl w:val="true"/>
          <w:lang w:bidi="fa-IR"/>
        </w:rPr>
        <w:t>.</w:t>
      </w:r>
    </w:p>
    <w:p>
      <w:pPr>
        <w:pStyle w:val="Heading3"/>
        <w:numPr>
          <w:ilvl w:val="2"/>
          <w:numId w:val="1"/>
        </w:numPr>
        <w:rPr/>
      </w:pPr>
      <w:bookmarkStart w:id="1227" w:name="__RefHeading___Toc7275785_73709187"/>
      <w:bookmarkStart w:id="1228" w:name="_Toc554"/>
      <w:bookmarkEnd w:id="1227"/>
      <w:r>
        <w:rPr/>
        <w:t>482</w:t>
      </w:r>
      <w:r>
        <w:rPr>
          <w:rtl w:val="true"/>
        </w:rPr>
        <w:t xml:space="preserve">- </w:t>
      </w:r>
      <w:r>
        <w:rPr>
          <w:rtl w:val="true"/>
        </w:rPr>
        <w:t>أصحاب العدة</w:t>
      </w:r>
      <w:bookmarkEnd w:id="1228"/>
    </w:p>
    <w:p>
      <w:pPr>
        <w:pStyle w:val="BookText"/>
        <w:rPr/>
      </w:pPr>
      <w:r>
        <w:rPr>
          <w:rFonts w:ascii="IRNazanin" w:hAnsi="IRNazanin" w:eastAsia="IRNazanin"/>
          <w:color w:val="111111"/>
          <w:sz w:val="28"/>
          <w:sz w:val="28"/>
          <w:szCs w:val="28"/>
          <w:rtl w:val="true"/>
          <w:lang w:bidi="fa-IR"/>
        </w:rPr>
        <w:t xml:space="preserve">المبدو بها بعض أسانید کتاب الکافی و بیان عدد هؤلاء و تعیین أشخاصهم لحجة الإسلام السید محمد باقر الجیلانی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رسائله الرجالیة</w:t>
      </w:r>
    </w:p>
    <w:p>
      <w:pPr>
        <w:pStyle w:val="Heading3"/>
        <w:numPr>
          <w:ilvl w:val="2"/>
          <w:numId w:val="1"/>
        </w:numPr>
        <w:rPr/>
      </w:pPr>
      <w:bookmarkStart w:id="1229" w:name="__RefHeading___Toc7275787_73709187"/>
      <w:bookmarkStart w:id="1230" w:name="_Toc555"/>
      <w:bookmarkEnd w:id="1229"/>
      <w:r>
        <w:rPr/>
        <w:t>483</w:t>
      </w:r>
      <w:r>
        <w:rPr>
          <w:rtl w:val="true"/>
        </w:rPr>
        <w:t xml:space="preserve"> </w:t>
      </w:r>
      <w:r>
        <w:rPr>
          <w:rtl w:val="true"/>
        </w:rPr>
        <w:t>کتاب أصحاب الکهف‏</w:t>
      </w:r>
      <w:bookmarkEnd w:id="1230"/>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231" w:name="__RefHeading___Toc7275789_73709187"/>
      <w:bookmarkStart w:id="1232" w:name="_Toc556"/>
      <w:bookmarkEnd w:id="1231"/>
      <w:r>
        <w:rPr/>
        <w:t>484</w:t>
      </w:r>
      <w:r>
        <w:rPr>
          <w:rtl w:val="true"/>
        </w:rPr>
        <w:t xml:space="preserve">- </w:t>
      </w:r>
      <w:r>
        <w:rPr>
          <w:rtl w:val="true"/>
        </w:rPr>
        <w:t>أصحاب النبی  صلی الله علیه و آله  الممدوحین و أصحاب أمیر المؤمنین ع</w:t>
      </w:r>
      <w:bookmarkEnd w:id="1232"/>
    </w:p>
    <w:p>
      <w:pPr>
        <w:pStyle w:val="BookText"/>
        <w:rPr/>
      </w:pPr>
      <w:r>
        <w:rPr>
          <w:rFonts w:ascii="IRNazanin" w:hAnsi="IRNazanin" w:eastAsia="IRNazanin"/>
          <w:color w:val="111111"/>
          <w:sz w:val="28"/>
          <w:sz w:val="28"/>
          <w:szCs w:val="28"/>
          <w:rtl w:val="true"/>
          <w:lang w:bidi="fa-IR"/>
        </w:rPr>
        <w:t xml:space="preserve">للمولی محمد جعفر بن محمد طاهر الخراسانی المولود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إکلیل المنهج الآتی، ذکره سیدنا فی تکملة الأمل</w:t>
      </w:r>
      <w:r>
        <w:rPr>
          <w:rFonts w:eastAsia="IRNazanin" w:cs="IRNazanin"/>
          <w:color w:val="111111"/>
          <w:sz w:val="28"/>
          <w:szCs w:val="28"/>
          <w:rtl w:val="true"/>
          <w:lang w:bidi="fa-IR"/>
        </w:rPr>
        <w:t>.</w:t>
      </w:r>
    </w:p>
    <w:p>
      <w:pPr>
        <w:pStyle w:val="Heading3"/>
        <w:numPr>
          <w:ilvl w:val="2"/>
          <w:numId w:val="1"/>
        </w:numPr>
        <w:rPr/>
      </w:pPr>
      <w:bookmarkStart w:id="1233" w:name="__RefHeading___Toc7275791_73709187"/>
      <w:bookmarkStart w:id="1234" w:name="_Toc557"/>
      <w:bookmarkEnd w:id="1233"/>
      <w:r>
        <w:rPr/>
        <w:t>485</w:t>
      </w:r>
      <w:r>
        <w:rPr>
          <w:rtl w:val="true"/>
        </w:rPr>
        <w:t xml:space="preserve">- </w:t>
      </w:r>
      <w:r>
        <w:rPr>
          <w:rtl w:val="true"/>
        </w:rPr>
        <w:t>إصحاح الأدویة</w:t>
      </w:r>
      <w:bookmarkEnd w:id="1234"/>
    </w:p>
    <w:p>
      <w:pPr>
        <w:pStyle w:val="BookText"/>
        <w:rPr/>
      </w:pPr>
      <w:r>
        <w:rPr>
          <w:rFonts w:ascii="IRNazanin" w:hAnsi="IRNazanin" w:eastAsia="IRNazanin"/>
          <w:color w:val="111111"/>
          <w:sz w:val="28"/>
          <w:sz w:val="28"/>
          <w:szCs w:val="28"/>
          <w:rtl w:val="true"/>
          <w:lang w:bidi="fa-IR"/>
        </w:rPr>
        <w:t xml:space="preserve">فارسی للمولی حسین بن الحاج زین الدین علی المعروف بحاج زین العابدین العطار الذی مر أنه صاحب اختیارات البدیعی و إنه ألفه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مقالتین الأدویة المفردة و الأدویة المرکبة و لما لم تکن أسماء تلک الأدویة مشروحة مضبوطة عمد ولده المولی حسین المذکور إلی تصحیح تلک الأسماء و تبیینها فی کتابه هذا،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غفاری را که جل جلاله و عم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نسخه فی الخزانة الرضویة من موقوفات سنة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1235" w:name="__RefHeading___Toc7275793_73709187"/>
      <w:bookmarkStart w:id="1236" w:name="_Toc558"/>
      <w:bookmarkEnd w:id="1235"/>
      <w:r>
        <w:rPr/>
        <w:t>486</w:t>
      </w:r>
      <w:r>
        <w:rPr>
          <w:rtl w:val="true"/>
        </w:rPr>
        <w:t xml:space="preserve">- </w:t>
      </w:r>
      <w:r>
        <w:rPr>
          <w:rtl w:val="true"/>
        </w:rPr>
        <w:t>أصدق الاخبار</w:t>
      </w:r>
      <w:bookmarkEnd w:id="12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قصة الآخذ بالثار و تنکیل المختار علی أعداء آل رسول الله الأطهار، للسید محسن بن السید عبد الکریم بن علی بن محمد الحسینی الأمین العاملی المعاصر نزیل دمشق، طبع مع لواعج الأشجان له فی صیدا بمطبعة العرفان، و مر أخذ الثأر متعددا و کذا أخبار المختار، و یأتی شرح الثأر الموسوم بذوب النضار، و قرة العین‏ </w:t>
      </w:r>
      <w:bookmarkStart w:id="1237" w:name="pg11673_170513"/>
    </w:p>
    <w:p>
      <w:pPr>
        <w:pStyle w:val="Heading3"/>
        <w:numPr>
          <w:ilvl w:val="2"/>
          <w:numId w:val="1"/>
        </w:numPr>
        <w:rPr/>
      </w:pPr>
      <w:bookmarkStart w:id="1238" w:name="__RefHeading___Toc7275795_73709187"/>
      <w:bookmarkStart w:id="1239" w:name="_Toc559"/>
      <w:bookmarkEnd w:id="1237"/>
      <w:bookmarkEnd w:id="1238"/>
      <w:r>
        <w:rPr/>
        <w:t>484</w:t>
      </w:r>
      <w:r>
        <w:rPr>
          <w:rtl w:val="true"/>
        </w:rPr>
        <w:t xml:space="preserve">- </w:t>
      </w:r>
      <w:r>
        <w:rPr>
          <w:rtl w:val="true"/>
        </w:rPr>
        <w:t>أصدق المقال‏</w:t>
      </w:r>
      <w:bookmarkEnd w:id="1239"/>
    </w:p>
    <w:p>
      <w:pPr>
        <w:pStyle w:val="BookText"/>
        <w:rPr/>
      </w:pPr>
      <w:r>
        <w:rPr>
          <w:rFonts w:ascii="IRNazanin" w:hAnsi="IRNazanin" w:eastAsia="IRNazanin"/>
          <w:color w:val="111111"/>
          <w:sz w:val="28"/>
          <w:sz w:val="28"/>
          <w:szCs w:val="28"/>
          <w:rtl w:val="true"/>
          <w:lang w:bidi="fa-IR"/>
        </w:rPr>
        <w:t>فی علمی الدرایة و الرجال للشیخ محمد رضا بن قاسم الغراوی النجفی، نقل الفاضل الأردوبادی بعض أحوال المختار عن الباب الرابع عشر من هذا الکتاب فی مجموعته الموسومة بالریاض الزاهرة</w:t>
      </w:r>
    </w:p>
    <w:p>
      <w:pPr>
        <w:pStyle w:val="Heading3"/>
        <w:numPr>
          <w:ilvl w:val="2"/>
          <w:numId w:val="1"/>
        </w:numPr>
        <w:rPr/>
      </w:pPr>
      <w:bookmarkStart w:id="1240" w:name="__RefHeading___Toc7275797_73709187"/>
      <w:bookmarkStart w:id="1241" w:name="_Toc560"/>
      <w:bookmarkEnd w:id="1240"/>
      <w:r>
        <w:rPr/>
        <w:t>485</w:t>
      </w:r>
      <w:r>
        <w:rPr>
          <w:rtl w:val="true"/>
        </w:rPr>
        <w:t xml:space="preserve">- </w:t>
      </w:r>
      <w:r>
        <w:rPr>
          <w:rtl w:val="true"/>
        </w:rPr>
        <w:t>الإصرار فی الاستغفار</w:t>
      </w:r>
      <w:bookmarkEnd w:id="1241"/>
    </w:p>
    <w:p>
      <w:pPr>
        <w:pStyle w:val="BookText"/>
        <w:rPr/>
      </w:pPr>
      <w:r>
        <w:rPr>
          <w:rFonts w:ascii="IRNazanin" w:hAnsi="IRNazanin" w:eastAsia="IRNazanin"/>
          <w:color w:val="111111"/>
          <w:sz w:val="28"/>
          <w:sz w:val="28"/>
          <w:szCs w:val="28"/>
          <w:rtl w:val="true"/>
          <w:lang w:bidi="fa-IR"/>
        </w:rPr>
        <w:t xml:space="preserve">للواعظ الشهیر بحاج مولی باقر بن المولی إسماعیل الکجوری الطهرانی المتوفی بالمشهد الرضوی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زبدة المآثر، و قال هو نفسه فی أول الخصائص الفاطمیة، إنه فارسی مرتب علی الأبواب مشتمل علی آیات الخوف و الرجاء و حکایات التوابین فی اثنی عشر ألف بیت</w:t>
      </w:r>
      <w:r>
        <w:rPr>
          <w:rFonts w:eastAsia="IRNazanin" w:cs="IRNazanin"/>
          <w:color w:val="111111"/>
          <w:sz w:val="28"/>
          <w:szCs w:val="28"/>
          <w:rtl w:val="true"/>
          <w:lang w:bidi="fa-IR"/>
        </w:rPr>
        <w:t>.</w:t>
      </w:r>
    </w:p>
    <w:p>
      <w:pPr>
        <w:pStyle w:val="Heading3"/>
        <w:numPr>
          <w:ilvl w:val="2"/>
          <w:numId w:val="1"/>
        </w:numPr>
        <w:rPr/>
      </w:pPr>
      <w:bookmarkStart w:id="1242" w:name="__RefHeading___Toc7275799_73709187"/>
      <w:bookmarkStart w:id="1243" w:name="_Toc561"/>
      <w:bookmarkEnd w:id="1242"/>
      <w:r>
        <w:rPr/>
        <w:t>486</w:t>
      </w:r>
      <w:r>
        <w:rPr>
          <w:rtl w:val="true"/>
        </w:rPr>
        <w:t xml:space="preserve">- </w:t>
      </w:r>
      <w:r>
        <w:rPr>
          <w:rtl w:val="true"/>
        </w:rPr>
        <w:t>الاصطفاء</w:t>
      </w:r>
      <w:bookmarkEnd w:id="1243"/>
    </w:p>
    <w:p>
      <w:pPr>
        <w:pStyle w:val="BookText"/>
        <w:rPr/>
      </w:pPr>
      <w:r>
        <w:rPr>
          <w:rFonts w:ascii="IRNazanin" w:hAnsi="IRNazanin" w:eastAsia="IRNazanin"/>
          <w:color w:val="111111"/>
          <w:sz w:val="28"/>
          <w:sz w:val="28"/>
          <w:szCs w:val="28"/>
          <w:rtl w:val="true"/>
          <w:lang w:bidi="fa-IR"/>
        </w:rPr>
        <w:t xml:space="preserve">فی تواریخ الملوک و الخلفاء للسید رضی الدین علی بن موسی بن طاوس الحسنی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قال فی کشف المحجة وصیة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یکون لک و لأخیک و لا ینظره الا من تعلم أنه یحسن ظنه فیک و فی أبیک و بادر الله جل جلاله بالاستخارة فی نظره فیه فهذا أمانة انما رجوت بتألیفه أن ینتفع ذریتی بمعانیه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کلماته الأخری فیه أیضا أنه أورد فی هذا الکتاب طرفا جلیلا من مناقب السادات</w:t>
      </w:r>
      <w:r>
        <w:rPr>
          <w:rFonts w:eastAsia="IRNazanin" w:cs="IRNazanin"/>
          <w:color w:val="111111"/>
          <w:sz w:val="28"/>
          <w:szCs w:val="28"/>
          <w:rtl w:val="true"/>
          <w:lang w:bidi="fa-IR"/>
        </w:rPr>
        <w:t>.</w:t>
      </w:r>
    </w:p>
    <w:p>
      <w:pPr>
        <w:pStyle w:val="Heading3"/>
        <w:numPr>
          <w:ilvl w:val="2"/>
          <w:numId w:val="1"/>
        </w:numPr>
        <w:rPr/>
      </w:pPr>
      <w:bookmarkStart w:id="1244" w:name="__RefHeading___Toc7275801_73709187"/>
      <w:bookmarkStart w:id="1245" w:name="_Toc562"/>
      <w:bookmarkEnd w:id="1244"/>
      <w:r>
        <w:rPr/>
        <w:t>487</w:t>
      </w:r>
      <w:r>
        <w:rPr>
          <w:rtl w:val="true"/>
        </w:rPr>
        <w:t xml:space="preserve">- </w:t>
      </w:r>
      <w:r>
        <w:rPr>
          <w:rtl w:val="true"/>
        </w:rPr>
        <w:t>اصطلاحات الجفر</w:t>
      </w:r>
      <w:bookmarkEnd w:id="1245"/>
    </w:p>
    <w:p>
      <w:pPr>
        <w:pStyle w:val="BookText"/>
        <w:rPr/>
      </w:pPr>
      <w:r>
        <w:rPr>
          <w:rFonts w:ascii="IRNazanin" w:hAnsi="IRNazanin" w:eastAsia="IRNazanin"/>
          <w:color w:val="111111"/>
          <w:sz w:val="28"/>
          <w:sz w:val="28"/>
          <w:szCs w:val="28"/>
          <w:rtl w:val="true"/>
          <w:lang w:bidi="fa-IR"/>
        </w:rPr>
        <w:t xml:space="preserve">للسید الأمیر محمد حسین بن الأمیر محمد علی المرعشی المعروف بالشهرستانی الحائری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بخطه‏</w:t>
      </w:r>
    </w:p>
    <w:p>
      <w:pPr>
        <w:pStyle w:val="Heading3"/>
        <w:numPr>
          <w:ilvl w:val="2"/>
          <w:numId w:val="1"/>
        </w:numPr>
        <w:rPr/>
      </w:pPr>
      <w:bookmarkStart w:id="1246" w:name="__RefHeading___Toc7275803_73709187"/>
      <w:bookmarkStart w:id="1247" w:name="_Toc563"/>
      <w:bookmarkEnd w:id="1246"/>
      <w:r>
        <w:rPr/>
        <w:t>488</w:t>
      </w:r>
      <w:r>
        <w:rPr>
          <w:rtl w:val="true"/>
        </w:rPr>
        <w:t xml:space="preserve">- </w:t>
      </w:r>
      <w:r>
        <w:rPr>
          <w:rtl w:val="true"/>
        </w:rPr>
        <w:t>اصطلاحات الشعراء</w:t>
      </w:r>
      <w:bookmarkEnd w:id="1247"/>
    </w:p>
    <w:p>
      <w:pPr>
        <w:pStyle w:val="BookText"/>
        <w:rPr/>
      </w:pPr>
      <w:r>
        <w:rPr>
          <w:rFonts w:ascii="IRNazanin" w:hAnsi="IRNazanin" w:eastAsia="IRNazanin"/>
          <w:color w:val="111111"/>
          <w:sz w:val="28"/>
          <w:sz w:val="28"/>
          <w:szCs w:val="28"/>
          <w:rtl w:val="true"/>
          <w:lang w:bidi="fa-IR"/>
        </w:rPr>
        <w:t>و یسمی بمصطلحات الشعراء أیضا للأدیب الشاعر الملقب بوارسته فارسی طبع فی بمبئی</w:t>
      </w:r>
      <w:r>
        <w:rPr>
          <w:rFonts w:eastAsia="IRNazanin" w:cs="IRNazanin"/>
          <w:color w:val="111111"/>
          <w:sz w:val="28"/>
          <w:szCs w:val="28"/>
          <w:rtl w:val="true"/>
          <w:lang w:bidi="fa-IR"/>
        </w:rPr>
        <w:t>.</w:t>
      </w:r>
    </w:p>
    <w:p>
      <w:pPr>
        <w:pStyle w:val="Heading3"/>
        <w:numPr>
          <w:ilvl w:val="2"/>
          <w:numId w:val="1"/>
        </w:numPr>
        <w:rPr/>
      </w:pPr>
      <w:bookmarkStart w:id="1248" w:name="__RefHeading___Toc7275805_73709187"/>
      <w:bookmarkStart w:id="1249" w:name="_Toc564"/>
      <w:bookmarkEnd w:id="1248"/>
      <w:r>
        <w:rPr/>
        <w:t>489</w:t>
      </w:r>
      <w:r>
        <w:rPr>
          <w:rtl w:val="true"/>
        </w:rPr>
        <w:t xml:space="preserve">- </w:t>
      </w:r>
      <w:r>
        <w:rPr>
          <w:rtl w:val="true"/>
        </w:rPr>
        <w:t>اصطلاحات الصوفیة</w:t>
      </w:r>
      <w:bookmarkEnd w:id="12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أوله اسمه،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محرر این رسالة أحسن الله عاقبته بالخیر و الحسنی گوید این چند کلمه‏ای است مشتمل بر اصطلاحات أهل تصرف منحصر در سه مطلب أول در أسامی معشوق دوم در أسامی مشترک بین‏ </w:t>
      </w:r>
      <w:bookmarkStart w:id="1250" w:name="pg11673_170516"/>
    </w:p>
    <w:p>
      <w:pPr>
        <w:pStyle w:val="BookText"/>
        <w:rPr/>
      </w:pPr>
      <w:bookmarkEnd w:id="1250"/>
      <w:r>
        <w:rPr>
          <w:rFonts w:ascii="IRNazanin" w:hAnsi="IRNazanin" w:eastAsia="IRNazanin"/>
          <w:color w:val="111111"/>
          <w:sz w:val="28"/>
          <w:sz w:val="28"/>
          <w:szCs w:val="28"/>
          <w:rtl w:val="true"/>
          <w:lang w:bidi="fa-IR"/>
        </w:rPr>
        <w:t>عاشق و معشوق سوم کلمات مخصوص بعاشق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نسخته المکتوبة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Heading3"/>
        <w:numPr>
          <w:ilvl w:val="2"/>
          <w:numId w:val="1"/>
        </w:numPr>
        <w:rPr/>
      </w:pPr>
      <w:bookmarkStart w:id="1251" w:name="__RefHeading___Toc7275807_73709187"/>
      <w:bookmarkStart w:id="1252" w:name="_Toc565"/>
      <w:bookmarkEnd w:id="1251"/>
      <w:r>
        <w:rPr/>
        <w:t>490</w:t>
      </w:r>
      <w:r>
        <w:rPr>
          <w:rtl w:val="true"/>
        </w:rPr>
        <w:t xml:space="preserve">- </w:t>
      </w:r>
      <w:r>
        <w:rPr>
          <w:rtl w:val="true"/>
        </w:rPr>
        <w:t>اصطلاحات الصوفیة</w:t>
      </w:r>
      <w:bookmarkEnd w:id="1252"/>
    </w:p>
    <w:p>
      <w:pPr>
        <w:pStyle w:val="BookText"/>
        <w:rPr/>
      </w:pPr>
      <w:r>
        <w:rPr>
          <w:rFonts w:ascii="IRNazanin" w:hAnsi="IRNazanin" w:eastAsia="IRNazanin"/>
          <w:color w:val="111111"/>
          <w:sz w:val="28"/>
          <w:sz w:val="28"/>
          <w:szCs w:val="28"/>
          <w:rtl w:val="true"/>
          <w:lang w:bidi="fa-IR"/>
        </w:rPr>
        <w:t xml:space="preserve">للسید حیدر بن علی بن حیدر العبدلی العارف الآملی الشهیر بالصوفی المتوفی بعد سنة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هو مختصر من الاصطلاحات للکاشانی الآتی، اختصره لأجل ما کان فی قسمه الأول من الاصطلاحات الغریبة الوحشیة، و فی القسم الثانی من التکریر و التطویل، فهذبه و رتبه ترتیبا آخر أوله الحمد لله الذی خلق الخلق ذکره فی کشف الظنون فی ذیل الاصطلاحات للکاشانی</w:t>
      </w:r>
      <w:r>
        <w:rPr>
          <w:rFonts w:eastAsia="IRNazanin" w:cs="IRNazanin"/>
          <w:color w:val="111111"/>
          <w:sz w:val="28"/>
          <w:szCs w:val="28"/>
          <w:rtl w:val="true"/>
          <w:lang w:bidi="fa-IR"/>
        </w:rPr>
        <w:t>.</w:t>
      </w:r>
    </w:p>
    <w:p>
      <w:pPr>
        <w:pStyle w:val="Heading3"/>
        <w:numPr>
          <w:ilvl w:val="2"/>
          <w:numId w:val="1"/>
        </w:numPr>
        <w:rPr/>
      </w:pPr>
      <w:bookmarkStart w:id="1253" w:name="__RefHeading___Toc7275809_73709187"/>
      <w:bookmarkStart w:id="1254" w:name="_Toc566"/>
      <w:bookmarkEnd w:id="1253"/>
      <w:r>
        <w:rPr/>
        <w:t>491</w:t>
      </w:r>
      <w:r>
        <w:rPr>
          <w:rtl w:val="true"/>
        </w:rPr>
        <w:t xml:space="preserve">- </w:t>
      </w:r>
      <w:r>
        <w:rPr>
          <w:rtl w:val="true"/>
        </w:rPr>
        <w:t>اصطلاحات الصوفیة</w:t>
      </w:r>
      <w:bookmarkEnd w:id="1254"/>
    </w:p>
    <w:p>
      <w:pPr>
        <w:pStyle w:val="BookText"/>
        <w:rPr/>
      </w:pPr>
      <w:r>
        <w:rPr>
          <w:rFonts w:ascii="IRNazanin" w:hAnsi="IRNazanin" w:eastAsia="IRNazanin"/>
          <w:color w:val="111111"/>
          <w:sz w:val="28"/>
          <w:sz w:val="28"/>
          <w:szCs w:val="28"/>
          <w:rtl w:val="true"/>
          <w:lang w:bidi="fa-IR"/>
        </w:rPr>
        <w:t xml:space="preserve">للشیخ العارف کمال الدین أبی الغنائم عبد الرزاق بن جمال الدین الکاشانی المتوفی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کشف الظنون أو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الروضات، کتبه بعد تألیفاته التی جری فیها علی اصطلاحات الصوفیة من شرح منازل السائرین و شرح</w:t>
      </w:r>
    </w:p>
    <w:p>
      <w:pPr>
        <w:pStyle w:val="BookText"/>
        <w:rPr/>
      </w:pPr>
      <w:r>
        <w:rPr>
          <w:rFonts w:ascii="IRNazanin" w:hAnsi="IRNazanin" w:eastAsia="IRNazanin"/>
          <w:color w:val="111111"/>
          <w:sz w:val="28"/>
          <w:sz w:val="28"/>
          <w:szCs w:val="28"/>
          <w:rtl w:val="true"/>
          <w:lang w:bidi="fa-IR"/>
        </w:rPr>
        <w:t xml:space="preserve">النصوص و التأویلات و غیرها، فعمد إلی بیان اصطلاحاتهم و مراداتهم فی کتابه لطائف الأعلام فی إشارات أهل الإلهام، ثم لخصه و اختصره فی هذا الکتاب مرتبا علی قسمین أولهما فی مصطلحات غیر مذکورة فی منازل السائرین مرتبا لها علی الحروف، و ثانیهما فی التفاریع أوله الحمد لله الذی نجانا من مباحث العلوم الرسمیة بالمن و الإفضال توجد نسخه کتابتها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الحاج السید نصر الله التقوی بطهران، و قد طبع بإیران مع شرح المنازل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مر آنفا مختصر الاصطلاحات هذا للسید حیدر الآملی</w:t>
      </w:r>
      <w:r>
        <w:rPr>
          <w:rFonts w:eastAsia="IRNazanin" w:cs="IRNazanin"/>
          <w:color w:val="111111"/>
          <w:sz w:val="28"/>
          <w:szCs w:val="28"/>
          <w:rtl w:val="true"/>
          <w:lang w:bidi="fa-IR"/>
        </w:rPr>
        <w:t>.</w:t>
      </w:r>
    </w:p>
    <w:p>
      <w:pPr>
        <w:pStyle w:val="Heading3"/>
        <w:numPr>
          <w:ilvl w:val="2"/>
          <w:numId w:val="1"/>
        </w:numPr>
        <w:rPr/>
      </w:pPr>
      <w:bookmarkStart w:id="1255" w:name="__RefHeading___Toc7275811_73709187"/>
      <w:bookmarkStart w:id="1256" w:name="_Toc567"/>
      <w:bookmarkEnd w:id="1255"/>
      <w:r>
        <w:rPr/>
        <w:t>492</w:t>
      </w:r>
      <w:r>
        <w:rPr>
          <w:rtl w:val="true"/>
        </w:rPr>
        <w:t xml:space="preserve">- </w:t>
      </w:r>
      <w:r>
        <w:rPr>
          <w:rtl w:val="true"/>
        </w:rPr>
        <w:t>الاصطلاحات الطبیعة</w:t>
      </w:r>
      <w:bookmarkEnd w:id="12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مرتبا علی الحروف الهجائیة، للحکیم الماهر المعروف بحکیم عبد الله الأعلم المعاصر للسلطان محمد قلی قطب شاه الذی ألف له کتاب الفرید فی الطب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و النسخة رأیتها منضمة إلی کتاب‏ </w:t>
      </w:r>
      <w:bookmarkStart w:id="1257" w:name="pg11673_170518"/>
    </w:p>
    <w:p>
      <w:pPr>
        <w:pStyle w:val="BookText"/>
        <w:rPr/>
      </w:pPr>
      <w:bookmarkEnd w:id="1257"/>
      <w:r>
        <w:rPr>
          <w:rFonts w:ascii="IRNazanin" w:hAnsi="IRNazanin" w:eastAsia="IRNazanin"/>
          <w:color w:val="111111"/>
          <w:sz w:val="28"/>
          <w:sz w:val="28"/>
          <w:szCs w:val="28"/>
          <w:rtl w:val="true"/>
          <w:lang w:bidi="fa-IR"/>
        </w:rPr>
        <w:t>الفرید المذکور فی خزانة کتب سیدنا المجدد الشیرازی</w:t>
      </w:r>
      <w:r>
        <w:rPr>
          <w:rFonts w:eastAsia="IRNazanin" w:cs="IRNazanin"/>
          <w:color w:val="111111"/>
          <w:sz w:val="28"/>
          <w:szCs w:val="28"/>
          <w:rtl w:val="true"/>
          <w:lang w:bidi="fa-IR"/>
        </w:rPr>
        <w:t>.</w:t>
      </w:r>
    </w:p>
    <w:p>
      <w:pPr>
        <w:pStyle w:val="Heading3"/>
        <w:numPr>
          <w:ilvl w:val="2"/>
          <w:numId w:val="1"/>
        </w:numPr>
        <w:rPr/>
      </w:pPr>
      <w:bookmarkStart w:id="1258" w:name="__RefHeading___Toc7275813_73709187"/>
      <w:bookmarkStart w:id="1259" w:name="_Toc568"/>
      <w:bookmarkEnd w:id="1258"/>
      <w:r>
        <w:rPr/>
        <w:t>493</w:t>
      </w:r>
      <w:r>
        <w:rPr>
          <w:rtl w:val="true"/>
        </w:rPr>
        <w:t xml:space="preserve">- </w:t>
      </w:r>
      <w:r>
        <w:rPr>
          <w:rtl w:val="true"/>
        </w:rPr>
        <w:t>اصطلاحات العلماء</w:t>
      </w:r>
      <w:bookmarkEnd w:id="1259"/>
    </w:p>
    <w:p>
      <w:pPr>
        <w:pStyle w:val="BookText"/>
        <w:rPr/>
      </w:pPr>
      <w:r>
        <w:rPr>
          <w:rFonts w:ascii="IRNazanin" w:hAnsi="IRNazanin" w:eastAsia="IRNazanin"/>
          <w:color w:val="111111"/>
          <w:sz w:val="28"/>
          <w:sz w:val="28"/>
          <w:szCs w:val="28"/>
          <w:rtl w:val="true"/>
          <w:lang w:bidi="fa-IR"/>
        </w:rPr>
        <w:t>لأحمد بن سعد بن یعقوب البخاری التمیمی ذکر فیه أنه خدم به حضره ابن القاضی الإمام أبی زید علی، و رتبه علی أربعة أبواب، و شرح فی کل باب عشرین کلمة من الکلمات المصطلحة عند العلماء فذکر فی الباب الأول، النص، الکتاب، الآیة، الحدیث، الإجماع، الاتفاق، الفریضة، الواجب،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بمکتبة السید الصدر</w:t>
      </w:r>
    </w:p>
    <w:p>
      <w:pPr>
        <w:pStyle w:val="Heading3"/>
        <w:numPr>
          <w:ilvl w:val="2"/>
          <w:numId w:val="1"/>
        </w:numPr>
        <w:rPr/>
      </w:pPr>
      <w:bookmarkStart w:id="1260" w:name="__RefHeading___Toc7275815_73709187"/>
      <w:bookmarkStart w:id="1261" w:name="_Toc569"/>
      <w:bookmarkEnd w:id="1260"/>
      <w:r>
        <w:rPr/>
        <w:t>494</w:t>
      </w:r>
      <w:r>
        <w:rPr>
          <w:rtl w:val="true"/>
        </w:rPr>
        <w:t xml:space="preserve">- </w:t>
      </w:r>
      <w:r>
        <w:rPr>
          <w:rtl w:val="true"/>
        </w:rPr>
        <w:t>اصطلاحات العلوم‏</w:t>
      </w:r>
      <w:bookmarkEnd w:id="1261"/>
    </w:p>
    <w:p>
      <w:pPr>
        <w:pStyle w:val="BookText"/>
        <w:rPr/>
      </w:pPr>
      <w:r>
        <w:rPr>
          <w:rFonts w:ascii="IRNazanin" w:hAnsi="IRNazanin" w:eastAsia="IRNazanin"/>
          <w:color w:val="111111"/>
          <w:sz w:val="28"/>
          <w:sz w:val="28"/>
          <w:szCs w:val="28"/>
          <w:rtl w:val="true"/>
          <w:lang w:bidi="fa-IR"/>
        </w:rPr>
        <w:t xml:space="preserve">للشیخ أسد الله بن الشیخ أبی القاسم بن الشیخ محمد باقر بن الشیخ عبد الرضا بن الشیخ شمس الدین محمد الذی هو الجد الأعلی للعلامة المرتضی الأنصاری الدزفولی التستری، نزیل طهران المولود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واعظا جلیلا کثیر التصانیف بعث إلینا فهرسها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فی کتابه هذا شرح اصطلاحات العلوم الرسمیة من النحو و الصرف و المعانی و البیان و المنطق و الکلام و الحکمة و الفقه و الأصول أوله أحمده و أصلی علی أحمده و أسلم علی أحمده بعد حمده‏</w:t>
      </w:r>
    </w:p>
    <w:p>
      <w:pPr>
        <w:pStyle w:val="Heading3"/>
        <w:numPr>
          <w:ilvl w:val="2"/>
          <w:numId w:val="1"/>
        </w:numPr>
        <w:rPr/>
      </w:pPr>
      <w:bookmarkStart w:id="1262" w:name="__RefHeading___Toc7275817_73709187"/>
      <w:bookmarkStart w:id="1263" w:name="_Toc570"/>
      <w:bookmarkEnd w:id="1262"/>
      <w:r>
        <w:rPr/>
        <w:t>495</w:t>
      </w:r>
      <w:r>
        <w:rPr>
          <w:rtl w:val="true"/>
        </w:rPr>
        <w:t xml:space="preserve">- </w:t>
      </w:r>
      <w:r>
        <w:rPr>
          <w:rtl w:val="true"/>
        </w:rPr>
        <w:t>اصطلاحات المتکلمین‏</w:t>
      </w:r>
      <w:bookmarkEnd w:id="1263"/>
    </w:p>
    <w:p>
      <w:pPr>
        <w:pStyle w:val="BookText"/>
        <w:rPr/>
      </w:pPr>
      <w:r>
        <w:rPr>
          <w:rFonts w:ascii="IRNazanin" w:hAnsi="IRNazanin" w:eastAsia="IRNazanin"/>
          <w:color w:val="111111"/>
          <w:sz w:val="28"/>
          <w:sz w:val="28"/>
          <w:szCs w:val="28"/>
          <w:rtl w:val="true"/>
          <w:lang w:bidi="fa-IR"/>
        </w:rPr>
        <w:t xml:space="preserve">لشیخ الطائفة الحقة أبی جعفر محمد بن الحسن 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 قد شرحه القاضی الشریف محمد سعید بن محمد مفید القمی الذی فرغ من بعض تصانیفه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توجد النسخة مع الشرح فی خزانة کتب السید راجه محمد مهدی فی ضلع فیض‏آباد کما فی فهرسها المخطوط</w:t>
      </w:r>
    </w:p>
    <w:p>
      <w:pPr>
        <w:pStyle w:val="Heading3"/>
        <w:numPr>
          <w:ilvl w:val="2"/>
          <w:numId w:val="1"/>
        </w:numPr>
        <w:rPr/>
      </w:pPr>
      <w:bookmarkStart w:id="1264" w:name="__RefHeading___Toc7275819_73709187"/>
      <w:bookmarkStart w:id="1265" w:name="_Toc571"/>
      <w:bookmarkEnd w:id="1264"/>
      <w:r>
        <w:rPr>
          <w:rtl w:val="true"/>
        </w:rPr>
        <w:t>اصطلاحات المحدثین‏</w:t>
      </w:r>
      <w:bookmarkEnd w:id="12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الشهید زین الدین بن علی بن أحمد الشامی العاملی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ذکره فی کشف الحجب فی الرسائل، و یأتی باسمه غنیة القاصدین فی اصطلاحات المحدثین</w:t>
      </w:r>
      <w:r>
        <w:rPr>
          <w:rFonts w:eastAsia="IRNazanin" w:cs="IRNazanin"/>
          <w:color w:val="111111"/>
          <w:sz w:val="28"/>
          <w:szCs w:val="28"/>
          <w:rtl w:val="true"/>
          <w:lang w:bidi="fa-IR"/>
        </w:rPr>
        <w:t xml:space="preserve">. </w:t>
      </w:r>
      <w:bookmarkStart w:id="1266" w:name="pg11673_170520"/>
    </w:p>
    <w:p>
      <w:pPr>
        <w:pStyle w:val="Heading3"/>
        <w:numPr>
          <w:ilvl w:val="2"/>
          <w:numId w:val="1"/>
        </w:numPr>
        <w:rPr/>
      </w:pPr>
      <w:bookmarkStart w:id="1267" w:name="__RefHeading___Toc7275821_73709187"/>
      <w:bookmarkStart w:id="1268" w:name="_Toc572"/>
      <w:bookmarkEnd w:id="1266"/>
      <w:bookmarkEnd w:id="1267"/>
      <w:r>
        <w:rPr/>
        <w:t>496</w:t>
      </w:r>
      <w:r>
        <w:rPr>
          <w:rtl w:val="true"/>
        </w:rPr>
        <w:t xml:space="preserve">- </w:t>
      </w:r>
      <w:r>
        <w:rPr>
          <w:rtl w:val="true"/>
        </w:rPr>
        <w:t>الأصفی‏</w:t>
      </w:r>
      <w:bookmarkEnd w:id="1268"/>
    </w:p>
    <w:p>
      <w:pPr>
        <w:pStyle w:val="BookText"/>
        <w:rPr/>
      </w:pPr>
      <w:r>
        <w:rPr>
          <w:rFonts w:ascii="IRNazanin" w:hAnsi="IRNazanin" w:eastAsia="IRNazanin"/>
          <w:color w:val="111111"/>
          <w:sz w:val="28"/>
          <w:sz w:val="28"/>
          <w:szCs w:val="28"/>
          <w:rtl w:val="true"/>
          <w:lang w:bidi="fa-IR"/>
        </w:rPr>
        <w:t xml:space="preserve">أوسط التفاسیر الثلاثة التی ألفها المحدث الفیض المولی محمد بن مرتضی المدعو بمحسن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تفسیره الکبیر الموسوم بالصافی و أوجز فیه و أنهاه إلی أحد و عشرین ألف بیت، اقتصر علی تفاسیر أهل البیت ع، و قد ینقل عن تفاسیر أخری مصرحا باسمه فما روی مسندا عن أحد المعصومین ع یوجز فی سنده و یصدره بقوله قال، أو فی روایة، أو ورد، و ما روی عن العامة یصدره بقوله، روی، و ما ینقله عن تفسیر علی بن إبراهیم یصدره بالقمی، و متی تصرف فی روایة نبه علیه، أوله الحمد لله الذی هدانا للتمسک بالثقلین و جعل لنا القرآن و المودة فی القربی قرة عین فرغ منه سنة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و لخص‏</w:t>
      </w:r>
    </w:p>
    <w:p>
      <w:pPr>
        <w:pStyle w:val="Heading3"/>
        <w:numPr>
          <w:ilvl w:val="2"/>
          <w:numId w:val="1"/>
        </w:numPr>
        <w:rPr/>
      </w:pPr>
      <w:bookmarkStart w:id="1269" w:name="__RefHeading___Toc7275823_73709187"/>
      <w:bookmarkStart w:id="1270" w:name="_Toc573"/>
      <w:bookmarkEnd w:id="1269"/>
      <w:r>
        <w:rPr>
          <w:rtl w:val="true"/>
        </w:rPr>
        <w:t>الأصفی‏</w:t>
      </w:r>
      <w:bookmarkEnd w:id="1270"/>
    </w:p>
    <w:p>
      <w:pPr>
        <w:pStyle w:val="BookText"/>
        <w:rPr/>
      </w:pPr>
      <w:r>
        <w:rPr>
          <w:rFonts w:ascii="IRNazanin" w:hAnsi="IRNazanin" w:eastAsia="IRNazanin"/>
          <w:color w:val="111111"/>
          <w:sz w:val="28"/>
          <w:sz w:val="28"/>
          <w:szCs w:val="28"/>
          <w:rtl w:val="true"/>
          <w:lang w:bidi="fa-IR"/>
        </w:rPr>
        <w:t xml:space="preserve">أیضا و سماه بالمصفی، طبع الأصفی علی هامش الصافی فی إحدی طبعاته و توجد نسخته بخط السید أحمد بن شهاب الدین علی الطباطبائی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1271" w:name="__RefHeading___Toc7275825_73709187"/>
      <w:bookmarkStart w:id="1272" w:name="_Toc574"/>
      <w:bookmarkEnd w:id="1271"/>
      <w:r>
        <w:rPr/>
        <w:t>497</w:t>
      </w:r>
      <w:r>
        <w:rPr>
          <w:rtl w:val="true"/>
        </w:rPr>
        <w:t xml:space="preserve">- </w:t>
      </w:r>
      <w:r>
        <w:rPr>
          <w:rtl w:val="true"/>
        </w:rPr>
        <w:t>أصفی المشارب‏</w:t>
      </w:r>
      <w:bookmarkEnd w:id="1272"/>
    </w:p>
    <w:p>
      <w:pPr>
        <w:pStyle w:val="BookText"/>
        <w:rPr/>
      </w:pPr>
      <w:r>
        <w:rPr>
          <w:rFonts w:ascii="IRNazanin" w:hAnsi="IRNazanin" w:eastAsia="IRNazanin"/>
          <w:color w:val="111111"/>
          <w:sz w:val="28"/>
          <w:sz w:val="28"/>
          <w:szCs w:val="28"/>
          <w:rtl w:val="true"/>
          <w:lang w:bidi="fa-IR"/>
        </w:rPr>
        <w:t>فی حکم حلق اللحیة و تطویل الشارب للسید محمد علی بن الحسین بن محسن الحسینی الشهیر بالسید هبة الدین الشهرستانی مختصر فی خمس مائة بیت أوله الحمد لله کثیرا رأیته فی خزانة کتبه</w:t>
      </w:r>
      <w:r>
        <w:rPr>
          <w:rFonts w:eastAsia="IRNazanin" w:cs="IRNazanin"/>
          <w:color w:val="111111"/>
          <w:sz w:val="28"/>
          <w:szCs w:val="28"/>
          <w:rtl w:val="true"/>
          <w:lang w:bidi="fa-IR"/>
        </w:rPr>
        <w:t>.</w:t>
      </w:r>
    </w:p>
    <w:p>
      <w:pPr>
        <w:pStyle w:val="Heading3"/>
        <w:numPr>
          <w:ilvl w:val="2"/>
          <w:numId w:val="1"/>
        </w:numPr>
        <w:rPr/>
      </w:pPr>
      <w:bookmarkStart w:id="1273" w:name="__RefHeading___Toc7275827_73709187"/>
      <w:bookmarkStart w:id="1274" w:name="_Toc575"/>
      <w:bookmarkEnd w:id="1273"/>
      <w:r>
        <w:rPr/>
        <w:t>498</w:t>
      </w:r>
      <w:r>
        <w:rPr>
          <w:rtl w:val="true"/>
        </w:rPr>
        <w:t xml:space="preserve">- </w:t>
      </w:r>
      <w:r>
        <w:rPr>
          <w:rtl w:val="true"/>
        </w:rPr>
        <w:t>الأصفهانیة</w:t>
      </w:r>
      <w:bookmarkEnd w:id="1274"/>
    </w:p>
    <w:p>
      <w:pPr>
        <w:pStyle w:val="BookText"/>
        <w:rPr/>
      </w:pPr>
      <w:r>
        <w:rPr>
          <w:rFonts w:ascii="IRNazanin" w:hAnsi="IRNazanin" w:eastAsia="IRNazanin"/>
          <w:color w:val="111111"/>
          <w:sz w:val="28"/>
          <w:sz w:val="28"/>
          <w:szCs w:val="28"/>
          <w:rtl w:val="true"/>
          <w:lang w:bidi="fa-IR"/>
        </w:rPr>
        <w:t xml:space="preserve">فی شرح بعض الأحادیث المشکلة 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کتبها إجابة السؤال بعض الأصفهانیین و طبعت فی جوامع الکلم</w:t>
      </w:r>
      <w:r>
        <w:rPr>
          <w:rFonts w:eastAsia="IRNazanin" w:cs="IRNazanin"/>
          <w:color w:val="111111"/>
          <w:sz w:val="28"/>
          <w:szCs w:val="28"/>
          <w:rtl w:val="true"/>
          <w:lang w:bidi="fa-IR"/>
        </w:rPr>
        <w:t>.</w:t>
      </w:r>
    </w:p>
    <w:p>
      <w:pPr>
        <w:pStyle w:val="Heading3"/>
        <w:numPr>
          <w:ilvl w:val="2"/>
          <w:numId w:val="1"/>
        </w:numPr>
        <w:rPr/>
      </w:pPr>
      <w:bookmarkStart w:id="1275" w:name="__RefHeading___Toc7275829_73709187"/>
      <w:bookmarkStart w:id="1276" w:name="_Toc576"/>
      <w:bookmarkEnd w:id="1275"/>
      <w:r>
        <w:rPr/>
        <w:t>499</w:t>
      </w:r>
      <w:r>
        <w:rPr>
          <w:rtl w:val="true"/>
        </w:rPr>
        <w:t xml:space="preserve">- </w:t>
      </w:r>
      <w:r>
        <w:rPr>
          <w:rtl w:val="true"/>
        </w:rPr>
        <w:t>أصفیاء أمیر المؤمنین ع‏</w:t>
      </w:r>
      <w:bookmarkEnd w:id="1276"/>
    </w:p>
    <w:p>
      <w:pPr>
        <w:pStyle w:val="BookText"/>
        <w:rPr/>
      </w:pPr>
      <w:r>
        <w:rPr>
          <w:rFonts w:ascii="IRNazanin" w:hAnsi="IRNazanin" w:eastAsia="IRNazanin"/>
          <w:color w:val="111111"/>
          <w:sz w:val="28"/>
          <w:sz w:val="28"/>
          <w:szCs w:val="28"/>
          <w:rtl w:val="true"/>
          <w:lang w:bidi="fa-IR"/>
        </w:rPr>
        <w:t>للحسن بن علی بن فضال، ذکره ابن شهرآشوب فی معالم العلماء مع ذکره کتاب الأصفیاء لعلی بن فضال کما یأتی، فالظاهر تحقق تعددهما عنده</w:t>
      </w:r>
      <w:r>
        <w:rPr>
          <w:rFonts w:eastAsia="IRNazanin" w:cs="IRNazanin"/>
          <w:color w:val="111111"/>
          <w:sz w:val="28"/>
          <w:szCs w:val="28"/>
          <w:rtl w:val="true"/>
          <w:lang w:bidi="fa-IR"/>
        </w:rPr>
        <w:t>.</w:t>
      </w:r>
    </w:p>
    <w:p>
      <w:pPr>
        <w:pStyle w:val="Heading3"/>
        <w:numPr>
          <w:ilvl w:val="2"/>
          <w:numId w:val="1"/>
        </w:numPr>
        <w:rPr/>
      </w:pPr>
      <w:bookmarkStart w:id="1277" w:name="__RefHeading___Toc7275831_73709187"/>
      <w:bookmarkStart w:id="1278" w:name="_Toc577"/>
      <w:bookmarkEnd w:id="1277"/>
      <w:r>
        <w:rPr/>
        <w:t>500</w:t>
      </w:r>
      <w:r>
        <w:rPr>
          <w:rtl w:val="true"/>
        </w:rPr>
        <w:t xml:space="preserve"> </w:t>
      </w:r>
      <w:r>
        <w:rPr>
          <w:rtl w:val="true"/>
        </w:rPr>
        <w:t>أصفیاء أمیر المؤمنین ع‏</w:t>
      </w:r>
      <w:bookmarkEnd w:id="12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علی بن الحسن‏ </w:t>
      </w:r>
      <w:bookmarkStart w:id="1279" w:name="pg11673_170522"/>
    </w:p>
    <w:p>
      <w:pPr>
        <w:pStyle w:val="BookText"/>
        <w:rPr/>
      </w:pPr>
      <w:bookmarkEnd w:id="1279"/>
      <w:r>
        <w:rPr>
          <w:rFonts w:ascii="IRNazanin" w:hAnsi="IRNazanin" w:eastAsia="IRNazanin"/>
          <w:color w:val="111111"/>
          <w:sz w:val="28"/>
          <w:sz w:val="28"/>
          <w:szCs w:val="28"/>
          <w:rtl w:val="true"/>
          <w:lang w:bidi="fa-IR"/>
        </w:rPr>
        <w:t xml:space="preserve">بن فضال، قال النجاشی بعد ترجمه علی بن الحسن بن فضال و ذکر بعض کتبه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جماعة من شیوخنا یذکرون الکتاب المنسوب إلی أبی الحسن علی بن الحسن بن فضال المعروف بأصفیاء أمیر المؤمنین ع، و یقولون إنه موضوع علیه لا أصل له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هذا الکتاب ألصق روایة إلی أبی العباس ابن عقدة و ابن الزبیر و لم نر أحدا ممن روی عن هذین الرجلین یقول قرأته علی الشیخ غیر أنه یضاف إلی کل رجل منهما بالإجازة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کیفیة احتیاط القدماء و شده تورعهم فی نسبة الکتاب إلی مصنفه فلا یجوزون النسبة بمجرد الإجازة عن الشیخ مع إنها إحدی طرق تحمل الحدیث باتفاق جمیع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روایة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رتبتها دون القراءة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إجمالها معرض لتطرق الاحتمال کما أن قراءة شی‏ء من الأول و الوسط و الأخیر کما وردت فی الحدیث دون قراءة الجمیع و فی فهرس الشیخ الطوسی و معالم العلماء نسبة کتاب الأصفیاء إلی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مرادهما أصفیاء أمیر المؤمنین ع کما قیده النجاشی</w:t>
      </w:r>
      <w:r>
        <w:rPr>
          <w:rFonts w:eastAsia="IRNazanin" w:cs="IRNazanin"/>
          <w:color w:val="111111"/>
          <w:sz w:val="28"/>
          <w:szCs w:val="28"/>
          <w:rtl w:val="true"/>
          <w:lang w:bidi="fa-IR"/>
        </w:rPr>
        <w:t>.</w:t>
      </w:r>
    </w:p>
    <w:p>
      <w:pPr>
        <w:pStyle w:val="Heading3"/>
        <w:numPr>
          <w:ilvl w:val="2"/>
          <w:numId w:val="1"/>
        </w:numPr>
        <w:rPr/>
      </w:pPr>
      <w:bookmarkStart w:id="1280" w:name="__RefHeading___Toc7275833_73709187"/>
      <w:bookmarkStart w:id="1281" w:name="_Toc578"/>
      <w:bookmarkEnd w:id="1280"/>
      <w:r>
        <w:rPr>
          <w:rtl w:val="true"/>
        </w:rPr>
        <w:t>الأصل‏</w:t>
      </w:r>
      <w:bookmarkEnd w:id="1281"/>
    </w:p>
    <w:p>
      <w:pPr>
        <w:pStyle w:val="Heading3"/>
        <w:numPr>
          <w:ilvl w:val="2"/>
          <w:numId w:val="1"/>
        </w:numPr>
        <w:rPr/>
      </w:pPr>
      <w:bookmarkStart w:id="1282" w:name="__RefHeading___Toc7275835_73709187"/>
      <w:bookmarkStart w:id="1283" w:name="_Toc579"/>
      <w:bookmarkEnd w:id="1282"/>
      <w:r>
        <w:rPr>
          <w:rtl w:val="true"/>
        </w:rPr>
        <w:t>بیان</w:t>
      </w:r>
      <w:bookmarkEnd w:id="1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عنوان صادق علی بعض کتب الحدیث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الکتاب عنوان یصدق علی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له کتاب أصل أو له کتاب و له أصل أو قال فی کتاب أصله أو له کتاب و أصل و غیر ذلک و إطلاق الأصل علی هذا البعض لیس بجعل حادث من العلماء بل یطلق علیه الأصل بما له من 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کتاب الحدیث إن کان جمیع أحادیثه سماعا من مؤلفه عن الإمام ع أو سماعا منه عمن سمع عن الإمام ع فوجود تلک الأحادیث فی عالم الکتابة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صنع مؤلفها وجود أصلی بدوی ارتجالی غیر متفرع من وجود آخر فیقال له الأصل لذلک و إن کان جمیع أحادیثه أو بعضها منقولا عن کتاب آخر سابق وجوده علیه و لو کان هو أصلا و ذکر صاحبه لهذا المؤلف أنه مرویاته عن الإمام ع و أذن له کتابتها و روایتها عنه لکنه لم یکتبها عن سماع الأحادیث عنه بل عن کتابته و خطه فیکون وجود تلک الأحادیث فی عالم الکتابة من صنع هذا المؤلف فرعا عن الوجود السابق علیه و هذا مراد الأستاد الوحید البهبهانی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هو الکتاب الذی جمع فیه مصنفه الأحادیث التی رواها عن المعصوم أو عن 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من کتب الحدیث هو ما کان المکتوب فیه مسموعا لمؤلفه عن المعصوم أو عمن سمع منه لا منقولا عن مکتوب فإنه فرع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اعتبار السماع کلام النعمانی الآتی فی أصل سلیم کما أن أصل کل کتاب هو المکتوب الأولی منه الذی کتبه المؤلف و کل ما ینتسخ منه فهو فرع له فیطلق علیه النسخة الأصلیة أو الأصل لذلک من الواضح أن احتمال الخطإ و الغلط و السهو و النسیان و غیرها فی الأصل المسموع شفاها عن الإمام أو عمن سمع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منها فی الکتاب المنقول عن کتاب آخر لتطرق احتمالات زائدة فی النقل عن الکتاب فالاطمینان بصدور عین الألفاظ المندرجة فی الأصول أکثر و الوثوق به آکد فإذا کان مؤلف الأصل من الرجال المعتمد علیهم الواجدین لشرائط القبول یکون حدیثه حجة لا محالة و موصوفا بالصحة کما علیه بناء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مشرق الشمسین الأمور الموجبة لحکم القدماء بصحة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الحدیث فی کثیر من الأصول الأربع مائة المشهورة المتداولة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w:t>
      </w:r>
    </w:p>
    <w:p>
      <w:pPr>
        <w:pStyle w:val="BookText"/>
        <w:rPr/>
      </w:pPr>
      <w:r>
        <w:rPr>
          <w:rFonts w:ascii="IRNazanin" w:hAnsi="IRNazanin" w:eastAsia="IRNazanin"/>
          <w:color w:val="111111"/>
          <w:sz w:val="28"/>
          <w:sz w:val="28"/>
          <w:szCs w:val="28"/>
          <w:rtl w:val="true"/>
          <w:lang w:bidi="fa-IR"/>
        </w:rPr>
        <w:t xml:space="preserve">الحدیث فی أصل أو أصلین منها بأسانید مختلفة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أصل رجل واحد معدود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الداماد فی الراشحة التاسعة و العشرین من رواشحه بعد ذکر الأصول الأربع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أن الأخذ من الأصول المصححة المعتمدة أحد أرکان تصحیح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الحدیث فی الأصل المعتمد علیه بمجرده کان من موجبات الحکم بالصحة عند القدماء و أما سائر الکتب المعتمدة فإنها یحکمون بصحة ما فیها بعد دفع سائر الاحتمالات المخلة بالاطمینان بالصدور و لا یکتفون بمجرد الوجود فیها و حسن عقیدة مؤلفیها فالکتاب الذی هو أصل ممتاز عن غیره من الکتب بشدة الاطمینان بالصدور و الأقربیة إلی الحجیة و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المیزة ترشحت إلی الأصول من قبل مزیة شخصیة توجد فی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المثابرة الأکیدة علی کیفیة تألیفها و التحفظ علی ما لا یتحفظ علیه غیرهم من المؤلفین و بذلک صاروا ممدوحین عند الأئمة ع کما فی حدیث مدح أهل البصرة بدخولهم و سماعهم و کتابتهم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نعد قول أئمة الرجال فی ترجمه أحدهم أن له أصلا من ألفاظ المدح له لکشفه عن وجود مزایا شخصیة فیه من الضبط و الحفظ و التحرز عن بواعث النسیان و الاشتباه و التحفظ عن موجبات الغلط و السهو و غیرها و التهیؤ لتلقی الأحادیث بعین ما تصدر عن معادنها علی ما کان علیه دیدن أصحاب الأصول کما ظهر من حدیث دخول أهل البصرة الذی مر فی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السید رضی الدین علی بن طاوس فی مهج الدعوات بإسناده عن أبی الوضاح محمد بن عبد الله بن زید النهشلی عن أبیه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جماعة من أصحاب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من أهل بیعته و شیعته یحضرون مجلسه و معهم فی أکمامهم ألواح‏ </w:t>
      </w:r>
    </w:p>
    <w:p>
      <w:pPr>
        <w:pStyle w:val="BookText"/>
        <w:rPr/>
      </w:pPr>
      <w:r>
        <w:rPr>
          <w:rFonts w:ascii="IRNazanin" w:hAnsi="IRNazanin" w:eastAsia="IRNazanin"/>
          <w:color w:val="111111"/>
          <w:sz w:val="28"/>
          <w:sz w:val="28"/>
          <w:szCs w:val="28"/>
          <w:rtl w:val="true"/>
          <w:lang w:bidi="fa-IR"/>
        </w:rPr>
        <w:t>آبنوس لطاف و أمیال فإذا نطق أبو الحسن بکلمة أو أفتی فی نازلة أثبت القوم ما سمعوه منه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البهائی فی مشرق الشمسین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بلغنا عن مشایخنا قدس سرهم أنه کان من داب أصحاب الأصول أنهم إذا سمعوا عن أحد من الأئمة ع حدیثا بادروا إلی إثباته فی أصولهم لئلا یعرض لهم نسیان لبعضه أو کله بتمادی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الداماد فی الراشحة التاسعة و العشرین من رواشحه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قد کان من داب أصحاب الأصول أنهم إذا سمعوا من أحدهم ع حدیثا بادروا إلی ضبطه فی أصولهم من غیر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المزایا التی توجد فی الأصول و مؤلفیها دعت أصحابنا إلی الاهتمام التام بشأنها قراءة و روایة و حفظا و تصحیحا و العنایة الزائدة بها و تفضیلها علی غیرها من المصنفات، یرشدنا إلی ذلک تخصیصهم الأصول بتصنیف فهرس خاص لها و إفرادهم مؤلفیها عن سائر الرواة و المصنفین بتدوین تراجمهم مستقلة کما صنعة الشیخ أبو الحسین أحمد بن الحسین بن عبید الله بن الغضائری المعاصر للشیخ الطوسی، و قد ذکره الشیخ فی أول فهرسه ثم اعتذر هناک عن جمعه فی فهرسه بین أصحاب الأصول و المصنفین مع أن الأولی إفرادهم بکتاب مستقل بلزوم التکرار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المصنفین من له أصل فیحتاج أن یذکر فی کل من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الاهتمام بالأصول کذلک مستمرا إلی أن جمعت أعیان تلک الأصول بموادها مرتبة مبوبة فی المجامیع القدیمة فاستغنوا عن أعیانها کما سنذکره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یؤسفنا جدا أنه لم یتعین لنا عدة أصحاب الأصول المؤلفین لها تحقیقا بل و لا تقریبا، قال الشیخ الطوسی فی أول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لا أضمن الاستیفاء لأن تصانیف أصحابنا و أصولهم لا تکاد تنضبط لکثرة انتشار أصحابنا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مثل شیخ الطائفة ذلک البحاثة </w:t>
      </w:r>
    </w:p>
    <w:p>
      <w:pPr>
        <w:pStyle w:val="BookText"/>
        <w:rPr/>
      </w:pPr>
      <w:r>
        <w:rPr>
          <w:rFonts w:ascii="IRNazanin" w:hAnsi="IRNazanin" w:eastAsia="IRNazanin"/>
          <w:color w:val="111111"/>
          <w:sz w:val="28"/>
          <w:sz w:val="28"/>
          <w:szCs w:val="28"/>
          <w:rtl w:val="true"/>
          <w:lang w:bidi="fa-IR"/>
        </w:rPr>
        <w:t>الشهیر یعترف بالعجز عن الاستیفاء فنحن أحری بالعجز لأنه مع قرب عهده إلی أصحاب الأصول کان متمکنا من الوصول إلی تلک الأصول بعینها و هی فی مکتبة سابور التی أسست للشیعة بکرخ بغداد، و کان الشیخ مقدمهم، و لم تکن فی الدنیا مکتبة أحسن کتبا من تلک المکتبة کانت کلها بخطوط الأئمة المعتبرة و أصولهم المحررة کما ذکر جمیع ذلک فی معجم البلدان فی حرف ألباء فی مادة بین السورین هذا مع تمکنه من خزانة کتب أستاذه الشریف المرتضی المشتملة علی ثمانین ألف کتاب</w:t>
      </w:r>
    </w:p>
    <w:p>
      <w:pPr>
        <w:pStyle w:val="BookText"/>
        <w:rPr/>
      </w:pPr>
      <w:r>
        <w:rPr>
          <w:rFonts w:ascii="IRNazanin" w:hAnsi="IRNazanin" w:eastAsia="IRNazanin"/>
          <w:color w:val="111111"/>
          <w:sz w:val="28"/>
          <w:sz w:val="28"/>
          <w:szCs w:val="28"/>
          <w:rtl w:val="true"/>
          <w:lang w:bidi="fa-IR"/>
        </w:rPr>
        <w:t>سوی ما أهدی منها إلی الرؤساء کما صرح به کل من ترجمه، و قد أشرنا إلی العجز عن تعیین عدة أصحاب الأصول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الشهرة المحققة تدلنا علی أنهم لم یکونوا أقل من أربع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أمین الإسلام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إعلام الوری روی عن الإمام الصادق ع من مشهوری أهل العلم أربعة آلاف إنسان و صنف من جواباته فی المسائل أربع مائة کتاب تسمی الأصول رواها أصحابه و أصحاب ابنه موسی الکاظم 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کتبت من أجوبة مسائل جعفر بن محمد أربع مائة مصنف لأربع مائة مصنف سموها أصولا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شیخنا الشهید فی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کتبت من أجوبة الإمام الصادق ع أربع مائة مصنف لأربع مائة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من رجاله المعروفین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الحسین بن عبد الصمد فی درایته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من أجوبة مسائل الإمام الصادق ع فقط أربع مائة مصنف لأربع مائة مصنف تسمی الأصول فی 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الداماد فی الراشحة المذکورة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أن الأصول أربع مائة مصنف لأربعة مائة مصنف من رجال أبی عبد الله الصادق‏ </w:t>
      </w:r>
    </w:p>
    <w:p>
      <w:pPr>
        <w:pStyle w:val="BookText"/>
        <w:rPr/>
      </w:pPr>
      <w:r>
        <w:rPr>
          <w:rFonts w:ascii="IRNazanin" w:hAnsi="IRNazanin" w:eastAsia="IRNazanin"/>
          <w:color w:val="111111"/>
          <w:sz w:val="28"/>
          <w:sz w:val="28"/>
          <w:szCs w:val="28"/>
          <w:rtl w:val="true"/>
          <w:lang w:bidi="fa-IR"/>
        </w:rPr>
        <w:t>ع بل و فی مجالس السماع و الروایة عنه و رجاله زهاء أربعة آلاف رجل و کتبهم و مصنفاتهم کثیرة الا أن ما استقر الأمر علی اعتبارها و التعویل علیها و تسمیتها بالأصول هذه الأربعة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الشهید الثانی فی شرح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 أمر المتقدمین علی أربع مائة مصنف لأربع مائة مصنف سموها أصولا فکان علیها اعتمادهم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عبارة الشیخ البهائی فی ذکر الأصول الأربع مائة و تأتی عبارة الشیخ المفید و غیر ذلک من کلمات الأعلام فی ذکر الأصول الأربع مائة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یتعین فی کتبنا الرجالیة تاریخ تألیف هذه الأصول بعینه و لا تواریخ وفیات أصحابها تعیینا و إن کنا نعلم بها علی الإجمال و التقریب کما یأتی نعم الذی نعلمه قطعا أنه لم یؤلف شی‏ء من هذه الأصول قبل أیام أمیر المؤمنین ع و لا بعد عصر العسکری ع إذ مقتضی صیرورتها أصولا کون تألیفها فی أعصار الأئمة المعصومین ع و کونها مأخوذة عنهم أو عمن سمع عنهم من أصحابهم، و حینئذ فلنا أن نخبر بأن تألیف هذه الأصول کان فی عصر الأئمة ع من أیام أمیر المؤمنین ع إلی عصر العسکری ع و هذا الاخبار مراد شیخنا المفید من عبارته المنقولة فی أول معالم العلماء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الإمامیة من عهد أمیر المؤمنین ع إلی عصر أبی محمد الحسن العسکری ع أربع مائة کتاب تسمی الأصول و هذا معنی قولهم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الشیخ المفید حصر جمیع مصنفاتهم فی مجموع تلک المدة فی هذه الکتب الموسومة بالأصول إذ هو أعلم بکتبهم و بأحوال الأشخاص المکثرین منهم فی التألیف کهشام الکلبی المؤلف لأکثر من مائی کتاب و الفضل بن شاذان الذی له مائة و ثمانون کتابا، و ابن دؤل الذی له مائة کتاب، و البرقی الذی له ما یقرب من‏ </w:t>
      </w:r>
    </w:p>
    <w:p>
      <w:pPr>
        <w:pStyle w:val="BookText"/>
        <w:rPr/>
      </w:pPr>
      <w:r>
        <w:rPr>
          <w:rFonts w:ascii="IRNazanin" w:hAnsi="IRNazanin" w:eastAsia="IRNazanin"/>
          <w:color w:val="111111"/>
          <w:sz w:val="28"/>
          <w:sz w:val="28"/>
          <w:szCs w:val="28"/>
          <w:rtl w:val="true"/>
          <w:lang w:bidi="fa-IR"/>
        </w:rPr>
        <w:t>مائة کتاب، و ابن أبی عمیر الذی له تسعون کتابا و جمع کثیر ممن لهم ثلاثون کتابا أو أکثر، و کتب هؤلاء فقط تزید علی العدد المذکور بأضعافه، و کذا لم یرد أن تألیف هاتیک الأصول کان موزعا علی جمیع تلک المدة کما توهمه کلمتا من و إلی، بل انما أخبر بأنه ألفت الأصول بین هذین العصرین فلا مخالفة بین کلامه و بین تصریح الشیخ الطبرسی، و المحقق الحلی، و الشهید، و الشیخ الحسین بن عبد الصمد، و المحقق الداماد و غیرهم من أعلام علماء الأصحاب بأن الأصول الأربع مائة ألفت فی عصر الصادق ع من أجوبة المسائل التی کان یسأل عنها و لم یصرح أحد من الأصحاب بخلاف ما قالوه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یسعنا دعوی العلم الإجمالی بأن تاریخ تألیف جل هذه الأصول الا أقل قلیل منها کان فی عصر أصحاب الإمام الصادق ع سواء کانوا مختصین به أو کانوا ممن أدرکوا أباه الإمام الباقر ع قبله أو ممن أدرکوا ولده الإمام الکاظم ع بعده و الذی یورثنا هذا العلم الإجمالی بعد ما مر من عدم تصریح أحد من أعلام الأصحاب بخلافه هو سیر تاریخ الروات و المصنفین فی الظروف القاسیة الحرجة، و ما عانوه من المحن و المصائب فیها و عدم تمکنهم من أخذ معالم الدین عن معادنها ثم ما مکنهم الله تعالی منه فی عصر الرحمة، عصر النور، عصر انتشار علوم آل محمد ص، عصر ضعف الدولتین و اشتغال أهل الدولة بأمور الملک عن أهل الدین ذلک العصر هو من أواخر ملک بنی أمیة بعد هلاک الحجاج بن یوسف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إلی انقراضهم بموت مروان سنة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أوائل ملک بنی العباس إلی أوائل أیام هارون الرشید الذی ولی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المطابق لأوائل عصر الإمام الباقر ع المتوفی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عصر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جعفر الصادق ع المتوفی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عصر الکاظم ع المتوفی فی حبس هارون الرشید سنة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قد قبض علیه الرشید من المدینة فی سفر حجه، فکانت فضلاء الشیعة و رواتهم فی تلک السنین آمنین علی أنفسهم مطمئنین متجاهرین بولاء أهل البیت ع معروفین بذلک بین الناس، و لم یکن للأئمة ع مزاحم لنشر الأحکام فیحضر شیعتهم مجالسهم العامة و الخاصة للاستفادة من علومهم ع و فی تلک المدة القلیلة کتبوا عن أئمتهم أکثر ما ألفوه، و بسعیهم نشرت علوم آل محمد ص فشکر الله مساعیهم بسعة رحمته فی العقبی و أخلد ذکرهم فی الدنیا بما کتبت من تراجمهم بعد عصرهم فی الکتب الرجالیة القدیمة مثل کتاب الرجال لعبد الله بن جبلة الکنانی المتوفی سنة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 مشیخة الحسن بن محبوب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 رجال الحسن ابن فضال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 رجال ولده علی بن الحسن و رجال محمد بن خالد البرقی، و رجال ولده أحمد بن محمد بن خالد الذی 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و رجال أحمد العقیقی المتوفی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لکنه لم تکن هذه الکتب مستوفاة کما صرح به الشیخ الطوسی فی أول فهرسه و رجاله، و لذا ضاعت تراجم کثیر من مؤلفی الأصول و لم یذکر الشیخ الطوسی الا تراجم جملة ممن ذکر فی حقه أن له أصلا بعضها فی کتاب رجاله و أکثرها فی فهرسه الذی جمع فیه المصنفین للکتب مع أصحاب الأصول کما صرح به فی أوله و أما فضلاء الشیعة السابقون علی هؤلاء أو اللاحقون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فی کثرة هؤلاء أو یزیدون لکنهم کانوا بحسب المقتضیات الوقتیة متسترین غالبا و الأئمة ع منزوین عنهم لا یتمکن من‏ </w:t>
      </w:r>
    </w:p>
    <w:p>
      <w:pPr>
        <w:pStyle w:val="BookText"/>
        <w:rPr/>
      </w:pPr>
      <w:r>
        <w:rPr>
          <w:rFonts w:ascii="IRNazanin" w:hAnsi="IRNazanin" w:eastAsia="IRNazanin"/>
          <w:color w:val="111111"/>
          <w:sz w:val="28"/>
          <w:sz w:val="28"/>
          <w:szCs w:val="28"/>
          <w:rtl w:val="true"/>
          <w:lang w:bidi="fa-IR"/>
        </w:rPr>
        <w:t xml:space="preserve">الأخذ عنهم شفاها الا قلیل من الخواص فلم یکتب عنهم الا کتب قلیلة لجمع یسیر و قد ذکرت تراجم المعروفین منهم أیضا فی الکتب الرجالیة المذکورة و أما سائر فضلاء الشیعة المتسترین فکانوا یکتفون بالأخذ عن الوسائط المعتمدة و یکتبون عنهم إلی أن ماتوا فی استتارهم و خفیت کتبهم و آثارهم، لا یدلنا علی حیاتهم الا ذکرهم فیما وصل إلینا من أسانید الأحادیث المرویة و لا نعرف من حالهم و طبقتهم الا بمن أخذوا عنه الحدیث أو بمن أخذ عنهم، و کتبت بعد تلک الکتب کتب رجالیة أخری مثل کتاب حمید الدهقان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الکشی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الکلینی 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 قد بلغ الغایة فی رجاله الشیخ أبو العباس أحمد بن محمد بن سعید بن عقدة المولود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فیه من ثقات أصحاب الإمام الصادق ع و معاریفهم أربعة آلاف رجل أوردهم الشیخ الطوسی فی رجاله کما ذکره مفصلا شیخنا فی خاتمة المستدرک و غیر ذلک مما کتب فی الرجال إلی القرن الخامس الذی ألفت فیه الأصول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اختیار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الفهرست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الضعفاء المنسوب إلی ابن الغضائری و کلها مجموعة فی منهج المقال للأسترآبادی و غیره من المتأخرین و فیها من تراجم خصوص من عد من أصحاب الأئمة ع أربعة آلاف و خمس مائة رجل تقریبا و المصنفون من مجموع أصحابهم لا یتجاوزون عن ألف و ثلاثمائة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فرض اختصاص أربعة آلاف منهم بالإمام الصادق ع لا یبقی لسائر الأئمة ع الا الخمس مائة و بعد أخذ نسبة مؤلفیهم إلیهم و نسبة مؤلف خصوص الأصل من سائر المؤلفین یتم لنا المعلوم بالإجمال من أن تاریخ تألیف جل الأصول کان فی عصر أصحاب الإمام الصادق 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الأصول کلها موجودة جملة منها بالهیئة الترکیبیة الأولیة التی وجدت موادها بها و البقیة باقیة بموادها الأصلیة بلا زیادة حرف و لا نقیصة حرف ضمن المجامیع القدیمة التی جمعت فیها مواد تلک الأصول مرتبة مبوبة منقحة مهذبة تسهیلا للتناول و الانتفاع حیث لم یکن للأصول ترتیب خاص لأن جلها من إملاءات المجالس و جوابات المسائل النازلة المختلفة المتفرقة من أبواب الفقه و الأصول کما نری فی الموجودة أعیانها الیوم و لم یرد الشیخ من قوله فی الفهرس فی ترجمه أحمد بن محمد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 فی الفقه علی ترتیب الأصول و ذکر الاختلاف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للأصول ترتیبا خاصا بل انما أراد أن کتبه الفقهیة لم تکن مرتبة علی ترتیب أبواب الفقه الذی اختاره القدماء فی مجامیعهم بل کانت علی نسق الأصول فی عدم الترتیب ثم إن بعد جمع الأصول فی المجامیع قلت الرغبات فی استنساخ أعیانها لمشقة الاستفادة منها فقلت نسخها و تلفت النسخ القدیمة تدریجا، و أول تلف وقع فیها إحراق ما کان منها موجودا فی مکتبة سابور بکرخ فیما أحرق من محال الکرخ عند ورد طغرل بیک أول ملوک السلجوقیة إلی بغداد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معجم البلدان بعد ما مر من کلامه و ذلک کان بعد تألیف شیخ الطائفة التهذیب و الاستبصار و جمعهما من تلک الأصول التی کانت مصادر لهما ثم بعد التاریخ هاجر هو من الکرخ و هبط النجف الأشرف و صیرها مرکز العلوم الدینیة إلی اثنتی عشرة سنة و توفی بها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و کان أکثر تلک الأصول باقیا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بالصورة الأولیة إلی عصر محمد بن إدریس الحلی و قد استخرج من جملة منها ما جعله مستطرفات السرائر و حصلت جملة منها عند السید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ذکرها فی کشف المحجة و ینقل عنها فی‏ </w:t>
      </w:r>
      <w:bookmarkStart w:id="1284" w:name="pg11673_170535"/>
    </w:p>
    <w:p>
      <w:pPr>
        <w:pStyle w:val="BookText"/>
        <w:rPr/>
      </w:pPr>
      <w:bookmarkEnd w:id="1284"/>
      <w:r>
        <w:rPr>
          <w:rFonts w:ascii="IRNazanin" w:hAnsi="IRNazanin" w:eastAsia="IRNazanin"/>
          <w:color w:val="111111"/>
          <w:sz w:val="28"/>
          <w:sz w:val="28"/>
          <w:szCs w:val="28"/>
          <w:rtl w:val="true"/>
          <w:lang w:bidi="fa-IR"/>
        </w:rPr>
        <w:t>تصانیفه، ثم تدرج التلف و تقلیل النسخ فی أعیان هذه الأصول إلی ما نراه فی عصرنا هذا و لعله یوجد منها فی أطراف الدنیا ما لم نطلع علیها و الله العالم‏</w:t>
      </w:r>
    </w:p>
    <w:p>
      <w:pPr>
        <w:pStyle w:val="Heading3"/>
        <w:numPr>
          <w:ilvl w:val="2"/>
          <w:numId w:val="1"/>
        </w:numPr>
        <w:rPr/>
      </w:pPr>
      <w:bookmarkStart w:id="1285" w:name="__RefHeading___Toc7275837_73709187"/>
      <w:bookmarkStart w:id="1286" w:name="_Toc580"/>
      <w:bookmarkEnd w:id="1285"/>
      <w:r>
        <w:rPr/>
        <w:t>501</w:t>
      </w:r>
      <w:r>
        <w:rPr>
          <w:rtl w:val="true"/>
        </w:rPr>
        <w:t xml:space="preserve">- </w:t>
      </w:r>
      <w:r>
        <w:rPr>
          <w:rtl w:val="true"/>
        </w:rPr>
        <w:t>أصل آدم بن الحسین النحاس الکوفی‏</w:t>
      </w:r>
      <w:bookmarkEnd w:id="1286"/>
    </w:p>
    <w:p>
      <w:pPr>
        <w:pStyle w:val="BookText"/>
        <w:rPr/>
      </w:pPr>
      <w:r>
        <w:rPr>
          <w:rFonts w:ascii="IRNazanin" w:hAnsi="IRNazanin" w:eastAsia="IRNazanin"/>
          <w:color w:val="111111"/>
          <w:sz w:val="28"/>
          <w:sz w:val="28"/>
          <w:szCs w:val="28"/>
          <w:rtl w:val="true"/>
          <w:lang w:bidi="fa-IR"/>
        </w:rPr>
        <w:t>الثقة، کما ذکره النجاشی، و عده الشیخ فی رجاله من أصحاب الصادق ع لکن بعنوان آدم أبو الحسین النحاس، و الظاهر أن أبو تصحیف ابن کما أن النحاس بالحاء تصحیف لأن العلامة ضبطه بالخاء المعجمة، قال النجاشی و یروی عنه أصله إسماعیل بن مهران بن أبی نصر الکوفی الذی هو من أصحاب الرضا ع</w:t>
      </w:r>
      <w:r>
        <w:rPr>
          <w:rFonts w:eastAsia="IRNazanin" w:cs="IRNazanin"/>
          <w:color w:val="111111"/>
          <w:sz w:val="28"/>
          <w:szCs w:val="28"/>
          <w:rtl w:val="true"/>
          <w:lang w:bidi="fa-IR"/>
        </w:rPr>
        <w:t>.</w:t>
      </w:r>
    </w:p>
    <w:p>
      <w:pPr>
        <w:pStyle w:val="Heading3"/>
        <w:numPr>
          <w:ilvl w:val="2"/>
          <w:numId w:val="1"/>
        </w:numPr>
        <w:rPr/>
      </w:pPr>
      <w:bookmarkStart w:id="1287" w:name="__RefHeading___Toc7275839_73709187"/>
      <w:bookmarkStart w:id="1288" w:name="_Toc581"/>
      <w:bookmarkEnd w:id="1287"/>
      <w:r>
        <w:rPr/>
        <w:t>502</w:t>
      </w:r>
      <w:r>
        <w:rPr>
          <w:rtl w:val="true"/>
        </w:rPr>
        <w:t xml:space="preserve">- </w:t>
      </w:r>
      <w:r>
        <w:rPr>
          <w:rtl w:val="true"/>
        </w:rPr>
        <w:t>أصل آدم بن المتوکل أبو الحسن بیاع اللؤلؤ</w:t>
      </w:r>
      <w:bookmarkEnd w:id="1288"/>
    </w:p>
    <w:p>
      <w:pPr>
        <w:pStyle w:val="BookText"/>
        <w:rPr/>
      </w:pPr>
      <w:r>
        <w:rPr>
          <w:rFonts w:ascii="IRNazanin" w:hAnsi="IRNazanin" w:eastAsia="IRNazanin"/>
          <w:color w:val="111111"/>
          <w:sz w:val="28"/>
          <w:sz w:val="28"/>
          <w:szCs w:val="28"/>
          <w:rtl w:val="true"/>
          <w:lang w:bidi="fa-IR"/>
        </w:rPr>
        <w:t>کوفی ثقة روی عن أبی عبد الله الصادق ع، ذکره النجاشی، و قال یروی أصله عنه عبیس بن هشام الناشری الذی هو من أصحاب الرضا ع</w:t>
      </w:r>
      <w:r>
        <w:rPr>
          <w:rFonts w:eastAsia="IRNazanin" w:cs="IRNazanin"/>
          <w:color w:val="111111"/>
          <w:sz w:val="28"/>
          <w:szCs w:val="28"/>
          <w:rtl w:val="true"/>
          <w:lang w:bidi="fa-IR"/>
        </w:rPr>
        <w:t>.</w:t>
      </w:r>
    </w:p>
    <w:p>
      <w:pPr>
        <w:pStyle w:val="Heading3"/>
        <w:numPr>
          <w:ilvl w:val="2"/>
          <w:numId w:val="1"/>
        </w:numPr>
        <w:rPr/>
      </w:pPr>
      <w:bookmarkStart w:id="1289" w:name="__RefHeading___Toc7275841_73709187"/>
      <w:bookmarkStart w:id="1290" w:name="_Toc582"/>
      <w:bookmarkEnd w:id="1289"/>
      <w:r>
        <w:rPr/>
        <w:t>503</w:t>
      </w:r>
      <w:r>
        <w:rPr>
          <w:rtl w:val="true"/>
        </w:rPr>
        <w:t xml:space="preserve">- </w:t>
      </w:r>
      <w:r>
        <w:rPr>
          <w:rtl w:val="true"/>
        </w:rPr>
        <w:t>أصل أبان بن تغلب بن رباح البکری،</w:t>
      </w:r>
      <w:bookmarkEnd w:id="1290"/>
    </w:p>
    <w:p>
      <w:pPr>
        <w:pStyle w:val="BookText"/>
        <w:rPr/>
      </w:pPr>
      <w:r>
        <w:rPr>
          <w:rFonts w:ascii="IRNazanin" w:hAnsi="IRNazanin" w:eastAsia="IRNazanin"/>
          <w:color w:val="111111"/>
          <w:sz w:val="28"/>
          <w:sz w:val="28"/>
          <w:szCs w:val="28"/>
          <w:rtl w:val="true"/>
          <w:lang w:bidi="fa-IR"/>
        </w:rPr>
        <w:t>من آل بکر بن وائل الجریری، مولی بنی جریر قال النجاشی ما ملخصه ثقة، جلیل القدر، عظیم المنزلة، فی أصحابنا، کان قارئا فقیها لغویا خدم ثلاثا من الأئمة السجاد و الباقر و الصادق ع،</w:t>
      </w:r>
    </w:p>
    <w:p>
      <w:pPr>
        <w:pStyle w:val="BookText"/>
        <w:rPr/>
      </w:pPr>
      <w:r>
        <w:rPr>
          <w:rFonts w:ascii="IRNazanin" w:hAnsi="IRNazanin" w:eastAsia="IRNazanin"/>
          <w:color w:val="111111"/>
          <w:sz w:val="28"/>
          <w:sz w:val="28"/>
          <w:szCs w:val="28"/>
          <w:rtl w:val="true"/>
          <w:lang w:bidi="fa-IR"/>
        </w:rPr>
        <w:t>قال له الباقر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p>
    <w:p>
      <w:pPr>
        <w:pStyle w:val="BookText"/>
        <w:rPr/>
      </w:pPr>
      <w:r>
        <w:rPr>
          <w:rFonts w:ascii="IRNazanin" w:hAnsi="IRNazanin" w:eastAsia="IRNazanin"/>
          <w:color w:val="111111"/>
          <w:sz w:val="28"/>
          <w:sz w:val="28"/>
          <w:szCs w:val="28"/>
          <w:rtl w:val="true"/>
          <w:lang w:bidi="fa-IR"/>
        </w:rPr>
        <w:t xml:space="preserve">و مات أبان فی حیاة أبی عبد الله الصادق ع 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نعیه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أوجع قلبی موت أبان‏</w:t>
      </w:r>
    </w:p>
    <w:p>
      <w:pPr>
        <w:pStyle w:val="BookText"/>
        <w:rPr/>
      </w:pPr>
      <w:r>
        <w:rPr>
          <w:rFonts w:ascii="IRNazanin" w:hAnsi="IRNazanin" w:eastAsia="IRNazanin"/>
          <w:color w:val="111111"/>
          <w:sz w:val="28"/>
          <w:sz w:val="28"/>
          <w:szCs w:val="28"/>
          <w:rtl w:val="true"/>
          <w:lang w:bidi="fa-IR"/>
        </w:rPr>
        <w:t>، و ذکر الأصل له الشیخ فی الفهرس، و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291" w:name="__RefHeading___Toc7275843_73709187"/>
      <w:bookmarkStart w:id="1292" w:name="_Toc583"/>
      <w:bookmarkEnd w:id="1291"/>
      <w:r>
        <w:rPr/>
        <w:t>504</w:t>
      </w:r>
      <w:r>
        <w:rPr>
          <w:rtl w:val="true"/>
        </w:rPr>
        <w:t xml:space="preserve">- </w:t>
      </w:r>
      <w:r>
        <w:rPr>
          <w:rtl w:val="true"/>
        </w:rPr>
        <w:t>أصل أبان بن عثمان الأحمر البجلی،</w:t>
      </w:r>
      <w:bookmarkEnd w:id="12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یسکن الکوفة تارة و البصرة أخری، و هو من أصحاب أبی عبد الله الصادق و أبی الحسن موسی ع، و من الستة الوسطی من أصحاب الإجماع، ترجمه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أصله الشیخ فی الفهرس و إنه یرویه عنه أبو أحمد </w:t>
      </w:r>
      <w:bookmarkStart w:id="1293" w:name="pg11673_170536"/>
    </w:p>
    <w:p>
      <w:pPr>
        <w:pStyle w:val="BookText"/>
        <w:rPr/>
      </w:pPr>
      <w:bookmarkEnd w:id="1293"/>
      <w:r>
        <w:rPr>
          <w:rFonts w:ascii="IRNazanin" w:hAnsi="IRNazanin" w:eastAsia="IRNazanin"/>
          <w:color w:val="111111"/>
          <w:sz w:val="28"/>
          <w:sz w:val="28"/>
          <w:szCs w:val="28"/>
          <w:rtl w:val="true"/>
          <w:lang w:bidi="fa-IR"/>
        </w:rPr>
        <w:t>محسن بن أحمد البجلی من أصحاب الرضا ع کما فی الطبعة الأولی</w:t>
      </w:r>
      <w:r>
        <w:rPr>
          <w:rFonts w:eastAsia="IRNazanin" w:cs="IRNazanin"/>
          <w:color w:val="111111"/>
          <w:sz w:val="28"/>
          <w:szCs w:val="28"/>
          <w:rtl w:val="true"/>
          <w:lang w:bidi="fa-IR"/>
        </w:rPr>
        <w:t>.</w:t>
      </w:r>
    </w:p>
    <w:p>
      <w:pPr>
        <w:pStyle w:val="Heading3"/>
        <w:numPr>
          <w:ilvl w:val="2"/>
          <w:numId w:val="1"/>
        </w:numPr>
        <w:rPr/>
      </w:pPr>
      <w:bookmarkStart w:id="1294" w:name="__RefHeading___Toc7275845_73709187"/>
      <w:bookmarkStart w:id="1295" w:name="_Toc584"/>
      <w:bookmarkEnd w:id="1294"/>
      <w:r>
        <w:rPr/>
        <w:t>505</w:t>
      </w:r>
      <w:r>
        <w:rPr>
          <w:rtl w:val="true"/>
        </w:rPr>
        <w:t xml:space="preserve">- </w:t>
      </w:r>
      <w:r>
        <w:rPr>
          <w:rtl w:val="true"/>
        </w:rPr>
        <w:t>أصل أبان بن محمد البجلی‏</w:t>
      </w:r>
      <w:bookmarkEnd w:id="1295"/>
    </w:p>
    <w:p>
      <w:pPr>
        <w:pStyle w:val="BookText"/>
        <w:rPr/>
      </w:pPr>
      <w:r>
        <w:rPr>
          <w:rFonts w:ascii="IRNazanin" w:hAnsi="IRNazanin" w:eastAsia="IRNazanin"/>
          <w:color w:val="111111"/>
          <w:sz w:val="28"/>
          <w:sz w:val="28"/>
          <w:szCs w:val="28"/>
          <w:rtl w:val="true"/>
          <w:lang w:bidi="fa-IR"/>
        </w:rPr>
        <w:t>المعروف بسندی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أخت صفوان بن یحیی من أصحاب الإجماع الذی توفی سنة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السید ابن طاوس فی عمل المحرم من کتاب الإقبال معبرا عنه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موجودا عنده” ابن طاوس” نقل عن نسخته‏</w:t>
      </w:r>
    </w:p>
    <w:p>
      <w:pPr>
        <w:pStyle w:val="Heading3"/>
        <w:numPr>
          <w:ilvl w:val="2"/>
          <w:numId w:val="1"/>
        </w:numPr>
        <w:rPr/>
      </w:pPr>
      <w:bookmarkStart w:id="1296" w:name="__RefHeading___Toc7275847_73709187"/>
      <w:bookmarkStart w:id="1297" w:name="_Toc585"/>
      <w:bookmarkEnd w:id="1296"/>
      <w:r>
        <w:rPr/>
        <w:t>506</w:t>
      </w:r>
      <w:r>
        <w:rPr>
          <w:rtl w:val="true"/>
        </w:rPr>
        <w:t xml:space="preserve">- </w:t>
      </w:r>
      <w:r>
        <w:rPr>
          <w:rtl w:val="true"/>
        </w:rPr>
        <w:t>أصل إبراهیم بن أبی البلاد</w:t>
      </w:r>
      <w:bookmarkEnd w:id="1297"/>
    </w:p>
    <w:p>
      <w:pPr>
        <w:pStyle w:val="BookText"/>
        <w:rPr/>
      </w:pPr>
      <w:r>
        <w:rPr>
          <w:rFonts w:ascii="IRNazanin" w:hAnsi="IRNazanin" w:eastAsia="IRNazanin"/>
          <w:color w:val="111111"/>
          <w:sz w:val="28"/>
          <w:sz w:val="28"/>
          <w:szCs w:val="28"/>
          <w:rtl w:val="true"/>
          <w:lang w:bidi="fa-IR"/>
        </w:rPr>
        <w:t>کان أبو البلاد یکنی أبو إسماعیل و اسمه یحیی بن سلیم أو سلیمان و کنیته إبراهیم أبو یحیی کان قارئا أدیبا روی عن أبی عبد الله الصادق و أبی الحسن موسی ع و عمر دهرا و کتب إلیه علی بن موسی الرضا ع رسالة و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النجاشی و ذکر أصله الشیخ فی الفهرس، و قال إنه یرویه عنه محمد بن سهل بن الیسع بن عبد الله بن سعد بن مالک بن الأحوص الأشعری القمی من أصحاب الرضا و الجواد ع و هو غیر إبراهیم بن یحیی الآتی کما استظهره فی نقد الرجال</w:t>
      </w:r>
      <w:r>
        <w:rPr>
          <w:rFonts w:eastAsia="IRNazanin" w:cs="IRNazanin"/>
          <w:color w:val="111111"/>
          <w:sz w:val="28"/>
          <w:szCs w:val="28"/>
          <w:rtl w:val="true"/>
          <w:lang w:bidi="fa-IR"/>
        </w:rPr>
        <w:t>.</w:t>
      </w:r>
    </w:p>
    <w:p>
      <w:pPr>
        <w:pStyle w:val="Heading3"/>
        <w:numPr>
          <w:ilvl w:val="2"/>
          <w:numId w:val="1"/>
        </w:numPr>
        <w:rPr/>
      </w:pPr>
      <w:bookmarkStart w:id="1298" w:name="__RefHeading___Toc7275849_73709187"/>
      <w:bookmarkStart w:id="1299" w:name="_Toc586"/>
      <w:bookmarkEnd w:id="1298"/>
      <w:r>
        <w:rPr/>
        <w:t>507</w:t>
      </w:r>
      <w:r>
        <w:rPr>
          <w:rtl w:val="true"/>
        </w:rPr>
        <w:t xml:space="preserve">- </w:t>
      </w:r>
      <w:r>
        <w:rPr>
          <w:rtl w:val="true"/>
        </w:rPr>
        <w:t>أصل إبراهیم بن صالح‏</w:t>
      </w:r>
      <w:bookmarkEnd w:id="1299"/>
    </w:p>
    <w:p>
      <w:pPr>
        <w:pStyle w:val="BookText"/>
        <w:rPr/>
      </w:pPr>
      <w:r>
        <w:rPr>
          <w:rFonts w:ascii="IRNazanin" w:hAnsi="IRNazanin" w:eastAsia="IRNazanin"/>
          <w:color w:val="111111"/>
          <w:sz w:val="28"/>
          <w:sz w:val="28"/>
          <w:szCs w:val="28"/>
          <w:rtl w:val="true"/>
          <w:lang w:bidi="fa-IR"/>
        </w:rPr>
        <w:t>هکذا نسبه إلیه الشیخ رشید الدین ابن شهرآشوب فی معالم العلماء، و ذکر قبل هذا بعده تراجم إبراهیم بن صالح الأنماطی الکوفی الثقة و ذکر کتابه الغیبة، فیظهر أن الأنماطی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بعض نسخ المعالم له کتاب بدل له أصل</w:t>
      </w:r>
      <w:r>
        <w:rPr>
          <w:rFonts w:eastAsia="IRNazanin" w:cs="IRNazanin"/>
          <w:color w:val="111111"/>
          <w:sz w:val="28"/>
          <w:szCs w:val="28"/>
          <w:rtl w:val="true"/>
          <w:lang w:bidi="fa-IR"/>
        </w:rPr>
        <w:t>.</w:t>
      </w:r>
    </w:p>
    <w:p>
      <w:pPr>
        <w:pStyle w:val="Heading3"/>
        <w:numPr>
          <w:ilvl w:val="2"/>
          <w:numId w:val="1"/>
        </w:numPr>
        <w:rPr/>
      </w:pPr>
      <w:bookmarkStart w:id="1300" w:name="__RefHeading___Toc7275851_73709187"/>
      <w:bookmarkStart w:id="1301" w:name="_Toc587"/>
      <w:bookmarkEnd w:id="1300"/>
      <w:r>
        <w:rPr/>
        <w:t>508</w:t>
      </w:r>
      <w:r>
        <w:rPr>
          <w:rtl w:val="true"/>
        </w:rPr>
        <w:t xml:space="preserve">- </w:t>
      </w:r>
      <w:r>
        <w:rPr>
          <w:rtl w:val="true"/>
        </w:rPr>
        <w:t>أصل إبراهیم بن عبد الحمید</w:t>
      </w:r>
      <w:bookmarkEnd w:id="1301"/>
    </w:p>
    <w:p>
      <w:p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الصادق و أدرک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محمد بن أبی عمیر المتوفی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صفوان بن یحیی المتوفی 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r>
        <w:rPr>
          <w:rFonts w:eastAsia="IRNazanin" w:cs="IRNazanin"/>
          <w:color w:val="111111"/>
          <w:sz w:val="28"/>
          <w:szCs w:val="28"/>
          <w:rtl w:val="true"/>
          <w:lang w:bidi="fa-IR"/>
        </w:rPr>
        <w:t>.</w:t>
      </w:r>
    </w:p>
    <w:p>
      <w:pPr>
        <w:pStyle w:val="Heading3"/>
        <w:numPr>
          <w:ilvl w:val="2"/>
          <w:numId w:val="1"/>
        </w:numPr>
        <w:rPr/>
      </w:pPr>
      <w:bookmarkStart w:id="1302" w:name="__RefHeading___Toc7275853_73709187"/>
      <w:bookmarkStart w:id="1303" w:name="_Toc588"/>
      <w:bookmarkEnd w:id="1302"/>
      <w:r>
        <w:rPr/>
        <w:t>509</w:t>
      </w:r>
      <w:r>
        <w:rPr>
          <w:rtl w:val="true"/>
        </w:rPr>
        <w:t xml:space="preserve">- </w:t>
      </w:r>
      <w:r>
        <w:rPr>
          <w:rtl w:val="true"/>
        </w:rPr>
        <w:t>أصل إبراهیم بن عثمان‏</w:t>
      </w:r>
      <w:bookmarkEnd w:id="13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المکنی بأبی أیوب الخزاز الکوفی الثقة من أصحاب الإمام الباقر و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أبی عمیر و صفوان بن یحیی المذکور آنفا</w:t>
      </w:r>
      <w:r>
        <w:rPr>
          <w:rFonts w:eastAsia="IRNazanin" w:cs="IRNazanin"/>
          <w:color w:val="111111"/>
          <w:sz w:val="28"/>
          <w:szCs w:val="28"/>
          <w:rtl w:val="true"/>
          <w:lang w:bidi="fa-IR"/>
        </w:rPr>
        <w:t xml:space="preserve">. </w:t>
      </w:r>
      <w:bookmarkStart w:id="1304" w:name="pg11673_170537"/>
    </w:p>
    <w:p>
      <w:pPr>
        <w:pStyle w:val="Heading3"/>
        <w:numPr>
          <w:ilvl w:val="2"/>
          <w:numId w:val="1"/>
        </w:numPr>
        <w:rPr/>
      </w:pPr>
      <w:bookmarkStart w:id="1305" w:name="__RefHeading___Toc7275855_73709187"/>
      <w:bookmarkStart w:id="1306" w:name="_Toc589"/>
      <w:bookmarkEnd w:id="1304"/>
      <w:bookmarkEnd w:id="1305"/>
      <w:r>
        <w:rPr/>
        <w:t>510</w:t>
      </w:r>
      <w:r>
        <w:rPr>
          <w:rtl w:val="true"/>
        </w:rPr>
        <w:t xml:space="preserve">- </w:t>
      </w:r>
      <w:r>
        <w:rPr>
          <w:rtl w:val="true"/>
        </w:rPr>
        <w:t>أصل إبراهیم بن عمر الیمانی الصنعانی‏</w:t>
      </w:r>
      <w:bookmarkEnd w:id="1306"/>
    </w:p>
    <w:p>
      <w:pPr>
        <w:pStyle w:val="BookText"/>
        <w:rPr/>
      </w:pPr>
      <w:r>
        <w:rPr>
          <w:rFonts w:ascii="IRNazanin" w:hAnsi="IRNazanin" w:eastAsia="IRNazanin"/>
          <w:color w:val="111111"/>
          <w:sz w:val="28"/>
          <w:sz w:val="28"/>
          <w:szCs w:val="28"/>
          <w:rtl w:val="true"/>
          <w:lang w:bidi="fa-IR"/>
        </w:rPr>
        <w:t>کان من أصحاب الإمامین الصادقین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عمه أبی بکر عبد الرزاق بن همام بن نافع الصنعانی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أرخ وفاته ابن خلکان بسنة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الفهرست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قال فی أصحاب الباقر ع من رجاله إن له أصولا رواها عنه حماد بن عیسی من أصحاب الإجماع الغریق بجحفة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 من ذلک أن له أصولا عدیدة</w:t>
      </w:r>
    </w:p>
    <w:p>
      <w:pPr>
        <w:pStyle w:val="Heading3"/>
        <w:numPr>
          <w:ilvl w:val="2"/>
          <w:numId w:val="1"/>
        </w:numPr>
        <w:rPr/>
      </w:pPr>
      <w:bookmarkStart w:id="1307" w:name="__RefHeading___Toc7275857_73709187"/>
      <w:bookmarkStart w:id="1308" w:name="_Toc590"/>
      <w:bookmarkEnd w:id="1307"/>
      <w:r>
        <w:rPr/>
        <w:t>511</w:t>
      </w:r>
      <w:r>
        <w:rPr>
          <w:rtl w:val="true"/>
        </w:rPr>
        <w:t xml:space="preserve">- </w:t>
      </w:r>
      <w:r>
        <w:rPr>
          <w:rtl w:val="true"/>
        </w:rPr>
        <w:t>أصل إبراهیم بن مسلم بن هلال الضریر الکوفی‏</w:t>
      </w:r>
      <w:bookmarkEnd w:id="1308"/>
    </w:p>
    <w:p>
      <w:pPr>
        <w:pStyle w:val="BookText"/>
        <w:rPr/>
      </w:pP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النجاشی ذکره شیوخنا فی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 یروی عنه أبو القاسم حمید بن زیاد بن حماد الدهقان الکوفی نزیل نینوی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الأفراد القلیلة من الأصول التی ألفت بعد عصر الصادق ع کما أشرنا إلیه‏</w:t>
      </w:r>
    </w:p>
    <w:p>
      <w:pPr>
        <w:pStyle w:val="Heading3"/>
        <w:numPr>
          <w:ilvl w:val="2"/>
          <w:numId w:val="1"/>
        </w:numPr>
        <w:rPr/>
      </w:pPr>
      <w:bookmarkStart w:id="1309" w:name="__RefHeading___Toc7275859_73709187"/>
      <w:bookmarkStart w:id="1310" w:name="_Toc591"/>
      <w:bookmarkEnd w:id="1309"/>
      <w:r>
        <w:rPr/>
        <w:t>512</w:t>
      </w:r>
      <w:r>
        <w:rPr>
          <w:rtl w:val="true"/>
        </w:rPr>
        <w:t xml:space="preserve">- </w:t>
      </w:r>
      <w:r>
        <w:rPr>
          <w:rtl w:val="true"/>
        </w:rPr>
        <w:t>أصل إبراهیم بن مهزم الأسدی الکوفی‏</w:t>
      </w:r>
      <w:bookmarkEnd w:id="1310"/>
    </w:p>
    <w:p>
      <w:pPr>
        <w:pStyle w:val="BookText"/>
        <w:rPr/>
      </w:pPr>
      <w:r>
        <w:rPr>
          <w:rFonts w:ascii="IRNazanin" w:hAnsi="IRNazanin" w:eastAsia="IRNazanin"/>
          <w:color w:val="111111"/>
          <w:sz w:val="28"/>
          <w:sz w:val="28"/>
          <w:szCs w:val="28"/>
          <w:rtl w:val="true"/>
          <w:lang w:bidi="fa-IR"/>
        </w:rPr>
        <w:t>المعروف بابن أبی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إنه ثقة ثقة روی عن أبی عبد الله ع و عن أبی الحسن ع و عمر عمرا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الفهرست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یرویه عنه الحسن بن محبوب المتوفی سنة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3"/>
        <w:numPr>
          <w:ilvl w:val="2"/>
          <w:numId w:val="1"/>
        </w:numPr>
        <w:rPr/>
      </w:pPr>
      <w:bookmarkStart w:id="1311" w:name="__RefHeading___Toc7275861_73709187"/>
      <w:bookmarkStart w:id="1312" w:name="_Toc592"/>
      <w:bookmarkEnd w:id="1311"/>
      <w:r>
        <w:rPr/>
        <w:t>513</w:t>
      </w:r>
      <w:r>
        <w:rPr>
          <w:rtl w:val="true"/>
        </w:rPr>
        <w:t xml:space="preserve">- </w:t>
      </w:r>
      <w:r>
        <w:rPr>
          <w:rtl w:val="true"/>
        </w:rPr>
        <w:t>أصل إبراهیم بن نعیم العبدی‏</w:t>
      </w:r>
      <w:bookmarkEnd w:id="1312"/>
    </w:p>
    <w:p>
      <w:pPr>
        <w:pStyle w:val="BookText"/>
        <w:rPr/>
      </w:pPr>
      <w:r>
        <w:rPr>
          <w:rFonts w:ascii="IRNazanin" w:hAnsi="IRNazanin" w:eastAsia="IRNazanin"/>
          <w:color w:val="111111"/>
          <w:sz w:val="28"/>
          <w:sz w:val="28"/>
          <w:szCs w:val="28"/>
          <w:rtl w:val="true"/>
          <w:lang w:bidi="fa-IR"/>
        </w:rPr>
        <w:t>یکنی أبا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المیزان هو من أصحاب الإمام الباقر و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قال له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میزان لا عین فیه‏</w:t>
      </w:r>
    </w:p>
    <w:p>
      <w:pPr>
        <w:pStyle w:val="BookText"/>
        <w:rPr/>
      </w:pPr>
      <w:r>
        <w:rPr>
          <w:rFonts w:ascii="IRNazanin" w:hAnsi="IRNazanin" w:eastAsia="IRNazanin"/>
          <w:color w:val="111111"/>
          <w:sz w:val="28"/>
          <w:sz w:val="28"/>
          <w:szCs w:val="28"/>
          <w:rtl w:val="true"/>
          <w:lang w:bidi="fa-IR"/>
        </w:rPr>
        <w:t xml:space="preserve">یرویه عنه صفوان بن یحیی المتوفی سنة </w:t>
      </w:r>
      <w:r>
        <w:rPr>
          <w:rFonts w:eastAsia="IRNazanin" w:cs="IRNazanin"/>
          <w:color w:val="111111"/>
          <w:sz w:val="28"/>
          <w:szCs w:val="28"/>
          <w:lang w:bidi="fa-IR"/>
        </w:rPr>
        <w:t>210</w:t>
      </w:r>
    </w:p>
    <w:p>
      <w:pPr>
        <w:pStyle w:val="Heading3"/>
        <w:numPr>
          <w:ilvl w:val="2"/>
          <w:numId w:val="1"/>
        </w:numPr>
        <w:rPr/>
      </w:pPr>
      <w:bookmarkStart w:id="1313" w:name="__RefHeading___Toc7275863_73709187"/>
      <w:bookmarkStart w:id="1314" w:name="_Toc593"/>
      <w:bookmarkEnd w:id="1313"/>
      <w:r>
        <w:rPr/>
        <w:t>514</w:t>
      </w:r>
      <w:r>
        <w:rPr>
          <w:rtl w:val="true"/>
        </w:rPr>
        <w:t xml:space="preserve">- </w:t>
      </w:r>
      <w:r>
        <w:rPr>
          <w:rtl w:val="true"/>
        </w:rPr>
        <w:t>أصل إبراهیم بن یحیی،</w:t>
      </w:r>
      <w:bookmarkEnd w:id="13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الفهرس إبراهیم بن یحیی له أصل رواه حمید بن زیاد عن إبراهیم بن سلیمان عنه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حمید بن زیاد الدهقان نزیل نینوی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کثیرا من الأصول عن أبی إسحاق إبراهیم بن سلیمان بن عبد الله بن حیان النهمی‏ </w:t>
      </w:r>
      <w:bookmarkStart w:id="1315" w:name="pg11673_170538"/>
    </w:p>
    <w:p>
      <w:pPr>
        <w:pStyle w:val="BookText"/>
        <w:rPr/>
      </w:pPr>
      <w:bookmarkEnd w:id="1315"/>
      <w:r>
        <w:rPr>
          <w:rFonts w:ascii="IRNazanin" w:hAnsi="IRNazanin" w:eastAsia="IRNazanin"/>
          <w:color w:val="111111"/>
          <w:sz w:val="28"/>
          <w:sz w:val="28"/>
          <w:szCs w:val="28"/>
          <w:rtl w:val="true"/>
          <w:lang w:bidi="fa-IR"/>
        </w:rPr>
        <w:t>الخزاز الکوفی، کما ذکره الشیخ فی الفهرس فی ترجمه إبراهیم بن سلیمان النهمی فیظهر منه أن أصل إبراهیم بن یحیی هذا من تلک الأصول الکثیرة و مؤلفه ممن یستحق الترحم علیه و إنه غیر أصل إبراهیم بن أبی البلاد یحیی الذی ذکره الشیخ أیضا فی الفهرس فی ترجمه مستقلة و یظهر منه أن مؤلفهما متعدد کما استظهره فی نقد الرجال لأنه یروی عن ابن أبی البلاد خلق کثیر ذکرهم المحقق الأردبیلی فی جامع الرواة و لیس إبراهیم النهمی الراوی لهذا الأصل منهم بل یظهر تقدم ابن أبی البلاد الذی روی عنه خلق کثیر علی مؤلف هذا الأصل حتی لم یدرکه النهمی الذی روی کثیرا من الأصول عن مؤلفیها و لم یرو عنه</w:t>
      </w:r>
      <w:r>
        <w:rPr>
          <w:rFonts w:eastAsia="IRNazanin" w:cs="IRNazanin"/>
          <w:color w:val="111111"/>
          <w:sz w:val="28"/>
          <w:szCs w:val="28"/>
          <w:rtl w:val="true"/>
          <w:lang w:bidi="fa-IR"/>
        </w:rPr>
        <w:t>.</w:t>
      </w:r>
    </w:p>
    <w:p>
      <w:pPr>
        <w:pStyle w:val="Heading3"/>
        <w:numPr>
          <w:ilvl w:val="2"/>
          <w:numId w:val="1"/>
        </w:numPr>
        <w:rPr/>
      </w:pPr>
      <w:bookmarkStart w:id="1316" w:name="__RefHeading___Toc7275865_73709187"/>
      <w:bookmarkStart w:id="1317" w:name="_Toc594"/>
      <w:bookmarkEnd w:id="1316"/>
      <w:r>
        <w:rPr/>
        <w:t>515</w:t>
      </w:r>
      <w:r>
        <w:rPr>
          <w:rtl w:val="true"/>
        </w:rPr>
        <w:t xml:space="preserve">- </w:t>
      </w:r>
      <w:r>
        <w:rPr>
          <w:rtl w:val="true"/>
        </w:rPr>
        <w:t>أصل أبی عبد الله بن حماد الأنصاری،</w:t>
      </w:r>
      <w:bookmarkEnd w:id="1317"/>
    </w:p>
    <w:p>
      <w:pPr>
        <w:pStyle w:val="BookText"/>
        <w:rPr/>
      </w:pPr>
      <w:r>
        <w:rPr>
          <w:rFonts w:ascii="IRNazanin" w:hAnsi="IRNazanin" w:eastAsia="IRNazanin"/>
          <w:color w:val="111111"/>
          <w:sz w:val="28"/>
          <w:sz w:val="28"/>
          <w:szCs w:val="28"/>
          <w:rtl w:val="true"/>
          <w:lang w:bidi="fa-IR"/>
        </w:rPr>
        <w:t>یظهر من السید رضی الدین علی بن طاوس أنه کان موجودا عنده” ابن طاوس”، و ینقل عنه فی أعمال عاشوراء من کتابه الإقبال فی فضل زیارة الحسین ع ما رواه عن الحسین ابن أبی حمزة من خروجه إلی الزیارة فی أواخر عصر بنی أمیة و لم یذکر فی کتب الرجال ترجمه أبی عبد الله بن حماد نعم عد من أصحاب الصادق ع الحسین بن حماد بن میمون أبو عبد الله العبدی الکوفی کما فی النجاشی، و لعله هو أبو عبد الله بن حماد المذکور</w:t>
      </w:r>
      <w:r>
        <w:rPr>
          <w:rFonts w:eastAsia="IRNazanin" w:cs="IRNazanin"/>
          <w:color w:val="111111"/>
          <w:sz w:val="28"/>
          <w:szCs w:val="28"/>
          <w:rtl w:val="true"/>
          <w:lang w:bidi="fa-IR"/>
        </w:rPr>
        <w:t>.</w:t>
      </w:r>
    </w:p>
    <w:p>
      <w:pPr>
        <w:pStyle w:val="Heading3"/>
        <w:numPr>
          <w:ilvl w:val="2"/>
          <w:numId w:val="1"/>
        </w:numPr>
        <w:rPr/>
      </w:pPr>
      <w:bookmarkStart w:id="1318" w:name="__RefHeading___Toc7275867_73709187"/>
      <w:bookmarkStart w:id="1319" w:name="_Toc595"/>
      <w:bookmarkEnd w:id="1318"/>
      <w:r>
        <w:rPr/>
        <w:t>516</w:t>
      </w:r>
      <w:r>
        <w:rPr>
          <w:rtl w:val="true"/>
        </w:rPr>
        <w:t xml:space="preserve">- </w:t>
      </w:r>
      <w:r>
        <w:rPr>
          <w:rtl w:val="true"/>
        </w:rPr>
        <w:t>أصل أبی محمد الخزاز،</w:t>
      </w:r>
      <w:bookmarkEnd w:id="1319"/>
    </w:p>
    <w:p>
      <w:pPr>
        <w:pStyle w:val="BookText"/>
        <w:rPr/>
      </w:pPr>
      <w:r>
        <w:rPr>
          <w:rFonts w:ascii="IRNazanin" w:hAnsi="IRNazanin" w:eastAsia="IRNazanin"/>
          <w:color w:val="111111"/>
          <w:sz w:val="28"/>
          <w:sz w:val="28"/>
          <w:szCs w:val="28"/>
          <w:rtl w:val="true"/>
          <w:lang w:bidi="fa-IR"/>
        </w:rPr>
        <w:t>کما فی فهرس الطوسی أو الجزار، کما فی معالم العلماء، یرویه عنه محمد ابن أبی عمیر کما فی الفهرس‏</w:t>
      </w:r>
    </w:p>
    <w:p>
      <w:pPr>
        <w:pStyle w:val="Heading3"/>
        <w:numPr>
          <w:ilvl w:val="2"/>
          <w:numId w:val="1"/>
        </w:numPr>
        <w:rPr/>
      </w:pPr>
      <w:bookmarkStart w:id="1320" w:name="__RefHeading___Toc7275869_73709187"/>
      <w:bookmarkStart w:id="1321" w:name="_Toc596"/>
      <w:bookmarkEnd w:id="1320"/>
      <w:r>
        <w:rPr/>
        <w:t>517</w:t>
      </w:r>
      <w:r>
        <w:rPr>
          <w:rtl w:val="true"/>
        </w:rPr>
        <w:t xml:space="preserve">- </w:t>
      </w:r>
      <w:r>
        <w:rPr>
          <w:rtl w:val="true"/>
        </w:rPr>
        <w:t>أصل أحمد بن الحسین بن سعید بن عثمان القرشی،</w:t>
      </w:r>
      <w:bookmarkEnd w:id="13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ترجمه الشیخ فی الفهرس، قال له کتاب النوادر و من جملة أصحابنا من عده من الأصول، ثم ذکر أنه یرویه عنه أحمد بن محمد بن سعید بن عقدة الذی توفی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فهو من الأصول القلیلة التی ألفت فی أواخر عصر الأئمة ع، و النجاشی ترجمه بعنوان‏ </w:t>
      </w:r>
      <w:bookmarkStart w:id="1322" w:name="pg11673_170539"/>
    </w:p>
    <w:p>
      <w:pPr>
        <w:pStyle w:val="BookText"/>
        <w:rPr/>
      </w:pPr>
      <w:bookmarkEnd w:id="1322"/>
      <w:r>
        <w:rPr>
          <w:rFonts w:ascii="IRNazanin" w:hAnsi="IRNazanin" w:eastAsia="IRNazanin"/>
          <w:color w:val="111111"/>
          <w:sz w:val="28"/>
          <w:sz w:val="28"/>
          <w:szCs w:val="28"/>
          <w:rtl w:val="true"/>
          <w:lang w:bidi="fa-IR"/>
        </w:rPr>
        <w:t>أحمد بن الحسین، و ترجمه الشیخ فی رجاله بعنوان أحمد بن محمد بن الحسین و کنیته أبو عبد الله باتفاق الجمیع کما أن روایة ابن عقدة عنه اتفاقی</w:t>
      </w:r>
      <w:r>
        <w:rPr>
          <w:rFonts w:eastAsia="IRNazanin" w:cs="IRNazanin"/>
          <w:color w:val="111111"/>
          <w:sz w:val="28"/>
          <w:szCs w:val="28"/>
          <w:rtl w:val="true"/>
          <w:lang w:bidi="fa-IR"/>
        </w:rPr>
        <w:t>.</w:t>
      </w:r>
    </w:p>
    <w:p>
      <w:pPr>
        <w:pStyle w:val="Heading3"/>
        <w:numPr>
          <w:ilvl w:val="2"/>
          <w:numId w:val="1"/>
        </w:numPr>
        <w:rPr/>
      </w:pPr>
      <w:bookmarkStart w:id="1323" w:name="__RefHeading___Toc7275871_73709187"/>
      <w:bookmarkStart w:id="1324" w:name="_Toc597"/>
      <w:bookmarkEnd w:id="1323"/>
      <w:r>
        <w:rPr/>
        <w:t>518</w:t>
      </w:r>
      <w:r>
        <w:rPr>
          <w:rtl w:val="true"/>
        </w:rPr>
        <w:t xml:space="preserve">- </w:t>
      </w:r>
      <w:r>
        <w:rPr>
          <w:rtl w:val="true"/>
        </w:rPr>
        <w:t>أصل أحمد بن الحسین بن عمر بن یزید الصیقل،</w:t>
      </w:r>
      <w:bookmarkEnd w:id="1324"/>
    </w:p>
    <w:p>
      <w:pPr>
        <w:pStyle w:val="BookText"/>
        <w:rPr/>
      </w:pPr>
      <w:r>
        <w:rPr>
          <w:rFonts w:ascii="IRNazanin" w:hAnsi="IRNazanin" w:eastAsia="IRNazanin"/>
          <w:color w:val="111111"/>
          <w:sz w:val="28"/>
          <w:sz w:val="28"/>
          <w:szCs w:val="28"/>
          <w:rtl w:val="true"/>
          <w:lang w:bidi="fa-IR"/>
        </w:rPr>
        <w:t>کنیته أبو جعفر کوفی، ثقة، روی عن أبی عبد الله و أبی الحسن ع و جده عمر بن یزید بیاع السابری، له کتب لا یعرف منها الا النوادر کذا ترجمه النجاشی، و یظهر من السید رضی الدین بن طاوس أنه من الأصول، قال فی اللهوف و رویت من</w:t>
      </w:r>
    </w:p>
    <w:p>
      <w:pPr>
        <w:pStyle w:val="BookText"/>
        <w:rPr/>
      </w:pPr>
      <w:r>
        <w:rPr>
          <w:rFonts w:ascii="IRNazanin" w:hAnsi="IRNazanin" w:eastAsia="IRNazanin"/>
          <w:color w:val="111111"/>
          <w:sz w:val="28"/>
          <w:sz w:val="28"/>
          <w:szCs w:val="28"/>
          <w:rtl w:val="true"/>
          <w:lang w:bidi="fa-IR"/>
        </w:rPr>
        <w:t xml:space="preserve">کتاب أصل أحمد بن الحسین بن عمر بن یزید الثقة و علی الأصل أنه کان لمحمد بن داود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الأخیر أنه کان موجودا عنده” ابن طاوس” و کان مکتوبا علیه أنه کان ملک محمد بن داود القمی</w:t>
      </w:r>
      <w:r>
        <w:rPr>
          <w:rFonts w:eastAsia="IRNazanin" w:cs="IRNazanin"/>
          <w:color w:val="111111"/>
          <w:sz w:val="28"/>
          <w:szCs w:val="28"/>
          <w:rtl w:val="true"/>
          <w:lang w:bidi="fa-IR"/>
        </w:rPr>
        <w:t>.</w:t>
      </w:r>
    </w:p>
    <w:p>
      <w:pPr>
        <w:pStyle w:val="Heading3"/>
        <w:numPr>
          <w:ilvl w:val="2"/>
          <w:numId w:val="1"/>
        </w:numPr>
        <w:rPr/>
      </w:pPr>
      <w:bookmarkStart w:id="1325" w:name="__RefHeading___Toc7275873_73709187"/>
      <w:bookmarkStart w:id="1326" w:name="_Toc598"/>
      <w:bookmarkEnd w:id="1325"/>
      <w:r>
        <w:rPr/>
        <w:t>519</w:t>
      </w:r>
      <w:r>
        <w:rPr>
          <w:rtl w:val="true"/>
        </w:rPr>
        <w:t xml:space="preserve">- </w:t>
      </w:r>
      <w:r>
        <w:rPr>
          <w:rtl w:val="true"/>
        </w:rPr>
        <w:t>أصل أحمد بن عمر الحلال بیاع الحل‏</w:t>
      </w:r>
      <w:bookmarkEnd w:id="1326"/>
    </w:p>
    <w:p>
      <w:pPr>
        <w:pStyle w:val="BookText"/>
        <w:rPr/>
      </w:pPr>
      <w:r>
        <w:rPr>
          <w:rFonts w:ascii="IRNazanin" w:hAnsi="IRNazanin" w:eastAsia="IRNazanin"/>
          <w:color w:val="111111"/>
          <w:sz w:val="28"/>
          <w:sz w:val="28"/>
          <w:szCs w:val="28"/>
          <w:rtl w:val="true"/>
          <w:lang w:bidi="fa-IR"/>
        </w:rPr>
        <w:t xml:space="preserve">و هو الشیرج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السمسم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الطوسی فی رجاله من أصحاب الرضا ع، و قال کوفی أنماطی ثقة، ردی الأصل، یعنی لا یعتمد علی أصله لاشتماله علی ما یشینه من تصحیف أو غلط أو تغییرات و غیر ذلک، استظهر هذا المعنی من کلام الشیخ جمع، لکن هذا المعنی یؤدی بقول له أصل ردی فالعدول عنه یؤید بعض الاحتمالات الأربعة الأخری التی نقلها العلامة المامقانی فی تنقیح المقال مفصلة</w:t>
      </w:r>
    </w:p>
    <w:p>
      <w:pPr>
        <w:pStyle w:val="Heading3"/>
        <w:numPr>
          <w:ilvl w:val="2"/>
          <w:numId w:val="1"/>
        </w:numPr>
        <w:rPr/>
      </w:pPr>
      <w:bookmarkStart w:id="1327" w:name="__RefHeading___Toc7275875_73709187"/>
      <w:bookmarkStart w:id="1328" w:name="_Toc599"/>
      <w:bookmarkEnd w:id="1327"/>
      <w:r>
        <w:rPr>
          <w:rtl w:val="true"/>
        </w:rPr>
        <w:t>أصل أحمد بن محمد بن عمار أبی علی الکوفی‏</w:t>
      </w:r>
      <w:bookmarkEnd w:id="13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الثقة 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استفاد ذلک بعض الأصحاب عن فهرس شیخ الطائفة فإنه قال فی ترجمته ثقة جلیل کثیر الحدیث و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کثیر الروایة للحدیث و الأصول و لذا قال بلا فصل و صنف کتبا منها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النجاشی کتاب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التصحیف فی أحدهما مع أن تألیف الأصل لا یکون بعد عصر الأئمة ع‏ </w:t>
      </w:r>
      <w:bookmarkStart w:id="1329" w:name="pg11673_170540"/>
    </w:p>
    <w:p>
      <w:pPr>
        <w:pStyle w:val="Heading3"/>
        <w:numPr>
          <w:ilvl w:val="2"/>
          <w:numId w:val="1"/>
        </w:numPr>
        <w:rPr/>
      </w:pPr>
      <w:bookmarkStart w:id="1330" w:name="__RefHeading___Toc7275877_73709187"/>
      <w:bookmarkStart w:id="1331" w:name="_Toc600"/>
      <w:bookmarkEnd w:id="1329"/>
      <w:bookmarkEnd w:id="1330"/>
      <w:r>
        <w:rPr/>
        <w:t>520</w:t>
      </w:r>
      <w:r>
        <w:rPr>
          <w:rtl w:val="true"/>
        </w:rPr>
        <w:t xml:space="preserve">- </w:t>
      </w:r>
      <w:r>
        <w:rPr>
          <w:rtl w:val="true"/>
        </w:rPr>
        <w:t>أصل أحمد بن یوسف بن یعقوب الجعفی،</w:t>
      </w:r>
      <w:bookmarkEnd w:id="1331"/>
    </w:p>
    <w:p>
      <w:pPr>
        <w:pStyle w:val="BookText"/>
        <w:rPr/>
      </w:pPr>
      <w:r>
        <w:rPr>
          <w:rFonts w:ascii="IRNazanin" w:hAnsi="IRNazanin" w:eastAsia="IRNazanin"/>
          <w:color w:val="111111"/>
          <w:sz w:val="28"/>
          <w:sz w:val="28"/>
          <w:szCs w:val="28"/>
          <w:rtl w:val="true"/>
          <w:lang w:bidi="fa-IR"/>
        </w:rPr>
        <w:t xml:space="preserve">قال النجاشی فی ترجمه جمیل بن دراج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ابن عقدة أحمد بن محمد بن سعید الذی ولد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یوسف بن یعقوب الجعفی من کتابه و أصله فی رجب سنة تسع و مائتین قال حدثنا الحسن بن علی ابن بنت إلیاس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ما رواه ابن عقدة عن أحمد الجعفی مذکور فی کتابه و کذا أصله الذی ألفه سنة تسع و مائتین فهو تاریخ تألیف أصله و لا یمکن أن یکون تاریخ الروایة عنه لما ذکرنا من تاریخ ولادة ابن عقدة و وفاته، و یظهر من النجاشی أیضا فی ترجمه الحسن بن علی ابن أبی حمزة أنه عمر أحمد الجعفی بعد تألیف أصله إلی أن أدرکه ابن عقدة بالکوفة و روی عنه و ذکر تمام نسبه هنا فقال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یوسف بن یعقوب ابن حمزة بن زیاد الجعفی القصبانی یعرف بابن الجلا بعرزم قال حدثنا إسماعیل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عرزم اسم جبانة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کما ذکره فی معجم البلدان، و والده یوسف بن یعقوب الجعفی کان من أصحاب الإمام الصادق ع فأحمد هذا من المعمرین‏</w:t>
      </w:r>
    </w:p>
    <w:p>
      <w:pPr>
        <w:pStyle w:val="Heading3"/>
        <w:numPr>
          <w:ilvl w:val="2"/>
          <w:numId w:val="1"/>
        </w:numPr>
        <w:rPr/>
      </w:pPr>
      <w:bookmarkStart w:id="1332" w:name="__RefHeading___Toc7275879_73709187"/>
      <w:bookmarkStart w:id="1333" w:name="_Toc601"/>
      <w:bookmarkEnd w:id="1332"/>
      <w:r>
        <w:rPr/>
        <w:t>521</w:t>
      </w:r>
      <w:r>
        <w:rPr>
          <w:rtl w:val="true"/>
        </w:rPr>
        <w:t xml:space="preserve">- </w:t>
      </w:r>
      <w:r>
        <w:rPr>
          <w:rtl w:val="true"/>
        </w:rPr>
        <w:t>أصل أدیم بن الحر الجعفی،</w:t>
      </w:r>
      <w:bookmarkEnd w:id="1333"/>
    </w:p>
    <w:p>
      <w:pPr>
        <w:pStyle w:val="BookText"/>
        <w:rPr/>
      </w:pPr>
      <w:r>
        <w:rPr>
          <w:rFonts w:ascii="IRNazanin" w:hAnsi="IRNazanin" w:eastAsia="IRNazanin"/>
          <w:color w:val="111111"/>
          <w:sz w:val="28"/>
          <w:sz w:val="28"/>
          <w:szCs w:val="28"/>
          <w:rtl w:val="true"/>
          <w:lang w:bidi="fa-IR"/>
        </w:rPr>
        <w:t>ذکره النجاشی، و ذکر الکشی أنه یکنی بأبی الحر و إنه روی عن أبی عبد الله الصادق ع نیفا و أربعین حدیثا</w:t>
      </w:r>
      <w:r>
        <w:rPr>
          <w:rFonts w:eastAsia="IRNazanin" w:cs="IRNazanin"/>
          <w:color w:val="111111"/>
          <w:sz w:val="28"/>
          <w:szCs w:val="28"/>
          <w:rtl w:val="true"/>
          <w:lang w:bidi="fa-IR"/>
        </w:rPr>
        <w:t>.</w:t>
      </w:r>
    </w:p>
    <w:p>
      <w:pPr>
        <w:pStyle w:val="Heading3"/>
        <w:numPr>
          <w:ilvl w:val="2"/>
          <w:numId w:val="1"/>
        </w:numPr>
        <w:rPr/>
      </w:pPr>
      <w:bookmarkStart w:id="1334" w:name="__RefHeading___Toc7275881_73709187"/>
      <w:bookmarkStart w:id="1335" w:name="_Toc602"/>
      <w:bookmarkEnd w:id="1334"/>
      <w:r>
        <w:rPr/>
        <w:t>522</w:t>
      </w:r>
      <w:r>
        <w:rPr>
          <w:rtl w:val="true"/>
        </w:rPr>
        <w:t xml:space="preserve">- </w:t>
      </w:r>
      <w:r>
        <w:rPr>
          <w:rtl w:val="true"/>
        </w:rPr>
        <w:t>أصل أسباط بن سالم أبی علی الکوفی بیاع الزطی،</w:t>
      </w:r>
      <w:bookmarkEnd w:id="1335"/>
    </w:p>
    <w:p>
      <w:pPr>
        <w:pStyle w:val="BookText"/>
        <w:rPr/>
      </w:pPr>
      <w:r>
        <w:rPr>
          <w:rFonts w:ascii="IRNazanin" w:hAnsi="IRNazanin" w:eastAsia="IRNazanin"/>
          <w:color w:val="111111"/>
          <w:sz w:val="28"/>
          <w:sz w:val="28"/>
          <w:szCs w:val="28"/>
          <w:rtl w:val="true"/>
          <w:lang w:bidi="fa-IR"/>
        </w:rPr>
        <w:t xml:space="preserve">قال الشیخ الطوسی فی النسخ الصحیحة من الفهرس له کتاب أصل، و قال ابن شهرآشوب فی معالم العلماء له أصل، و یرویه عنه محمد بن أبی عمیر المتوفی سنة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336" w:name="__RefHeading___Toc7275883_73709187"/>
      <w:bookmarkStart w:id="1337" w:name="_Toc603"/>
      <w:bookmarkEnd w:id="1336"/>
      <w:r>
        <w:rPr/>
        <w:t>523</w:t>
      </w:r>
      <w:r>
        <w:rPr>
          <w:rtl w:val="true"/>
        </w:rPr>
        <w:t xml:space="preserve">- </w:t>
      </w:r>
      <w:r>
        <w:rPr>
          <w:rtl w:val="true"/>
        </w:rPr>
        <w:t>أصل إسحاق بن جریر بن یزید بن جریر بن عبد الله البجلی الکوفی‏</w:t>
      </w:r>
      <w:bookmarkEnd w:id="13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bookmarkStart w:id="1338" w:name="pg11673_170541"/>
    </w:p>
    <w:p>
      <w:pPr>
        <w:pStyle w:val="BookText"/>
        <w:rPr/>
      </w:pPr>
      <w:bookmarkEnd w:id="1338"/>
      <w:r>
        <w:rPr>
          <w:rFonts w:ascii="IRNazanin" w:hAnsi="IRNazanin" w:eastAsia="IRNazanin"/>
          <w:color w:val="111111"/>
          <w:sz w:val="28"/>
          <w:sz w:val="28"/>
          <w:szCs w:val="28"/>
          <w:rtl w:val="true"/>
          <w:lang w:bidi="fa-IR"/>
        </w:rPr>
        <w:t xml:space="preserve">أصحاب الصادق و الکاظم ع، یرویه عنه محمد بن أبی عمیر و الحسن بن محبوب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ذکره فی الفهرست، و معالم العلماء وجده جریر قدم الشام برسالة من أمیر المؤمنین ع ثم لحق بمعاویة، و مسجد جریر بالکوفة من المساجد الأربعة المذمومة</w:t>
      </w:r>
      <w:r>
        <w:rPr>
          <w:rFonts w:eastAsia="IRNazanin" w:cs="IRNazanin"/>
          <w:color w:val="111111"/>
          <w:sz w:val="28"/>
          <w:szCs w:val="28"/>
          <w:rtl w:val="true"/>
          <w:lang w:bidi="fa-IR"/>
        </w:rPr>
        <w:t>.</w:t>
      </w:r>
    </w:p>
    <w:p>
      <w:pPr>
        <w:pStyle w:val="Heading3"/>
        <w:numPr>
          <w:ilvl w:val="2"/>
          <w:numId w:val="1"/>
        </w:numPr>
        <w:rPr/>
      </w:pPr>
      <w:bookmarkStart w:id="1339" w:name="__RefHeading___Toc7275885_73709187"/>
      <w:bookmarkStart w:id="1340" w:name="_Toc604"/>
      <w:bookmarkEnd w:id="1339"/>
      <w:r>
        <w:rPr/>
        <w:t>524</w:t>
      </w:r>
      <w:r>
        <w:rPr>
          <w:rtl w:val="true"/>
        </w:rPr>
        <w:t xml:space="preserve">- </w:t>
      </w:r>
      <w:r>
        <w:rPr>
          <w:rtl w:val="true"/>
        </w:rPr>
        <w:t>أصل إسحاق بن عمار بن موسی الساباطی،</w:t>
      </w:r>
      <w:bookmarkEnd w:id="1340"/>
    </w:p>
    <w:p>
      <w:pPr>
        <w:pStyle w:val="BookText"/>
        <w:rPr/>
      </w:pPr>
      <w:r>
        <w:rPr>
          <w:rFonts w:ascii="IRNazanin" w:hAnsi="IRNazanin" w:eastAsia="IRNazanin"/>
          <w:color w:val="111111"/>
          <w:sz w:val="28"/>
          <w:sz w:val="28"/>
          <w:szCs w:val="28"/>
          <w:rtl w:val="true"/>
          <w:lang w:bidi="fa-IR"/>
        </w:rPr>
        <w:t>کان من أصحاب الإمام الصادق ع، و یرویه عنه محمد بن أبی عمیر، ذکره الشیخ الطوسی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فطحی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ابن شهرآشوب و هو غیر إسحاق بن عمار بن حیان الصیرفی الکوفی الذی قال النجاشی إنه شیخ من أصحابنا ثقة و إخوته یونس و یوسف و قیس و إسماعیل و هو فی بیت کبیر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له 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غیاث بن کلوب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باتفاق من جمیع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الخلاف بینهم فی تعیین إسحاق بن عمار المذکور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صاحب الأصل الفطحی أو صاحب النوادر الاثنی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لذلک رسائل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رسالة السید حجة الإسلام الأصفهانی المطبوعة ضمن مجموعة رسائله الرجالیة</w:t>
      </w:r>
      <w:r>
        <w:rPr>
          <w:rFonts w:eastAsia="IRNazanin" w:cs="IRNazanin"/>
          <w:color w:val="111111"/>
          <w:sz w:val="28"/>
          <w:szCs w:val="28"/>
          <w:rtl w:val="true"/>
          <w:lang w:bidi="fa-IR"/>
        </w:rPr>
        <w:t>.</w:t>
      </w:r>
    </w:p>
    <w:p>
      <w:pPr>
        <w:pStyle w:val="Heading3"/>
        <w:numPr>
          <w:ilvl w:val="2"/>
          <w:numId w:val="1"/>
        </w:numPr>
        <w:rPr/>
      </w:pPr>
      <w:bookmarkStart w:id="1341" w:name="__RefHeading___Toc7275887_73709187"/>
      <w:bookmarkStart w:id="1342" w:name="_Toc605"/>
      <w:bookmarkEnd w:id="1341"/>
      <w:r>
        <w:rPr/>
        <w:t>525</w:t>
      </w:r>
      <w:r>
        <w:rPr>
          <w:rtl w:val="true"/>
        </w:rPr>
        <w:t xml:space="preserve">- </w:t>
      </w:r>
      <w:r>
        <w:rPr>
          <w:rtl w:val="true"/>
        </w:rPr>
        <w:t>أصل إسماعیل بن أبان‏</w:t>
      </w:r>
      <w:bookmarkEnd w:id="1342"/>
    </w:p>
    <w:p>
      <w:pPr>
        <w:pStyle w:val="BookText"/>
        <w:rPr/>
      </w:pPr>
      <w:r>
        <w:rPr>
          <w:rFonts w:ascii="IRNazanin" w:hAnsi="IRNazanin" w:eastAsia="IRNazanin"/>
          <w:color w:val="111111"/>
          <w:sz w:val="28"/>
          <w:sz w:val="28"/>
          <w:szCs w:val="28"/>
          <w:rtl w:val="true"/>
          <w:lang w:bidi="fa-IR"/>
        </w:rPr>
        <w:t>ذکره ابن شهرآشوب فی معالم العلماء و کذا فی بعض نسخ فهرس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له کتاب و هو إسماعیل بن أبان الحناط الذی عده الشیخ فی رجاله من أصحاب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المترجم بعنوان إسماعیل بن أبان الوراق المتوفی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مختصر الذهبی و التقریب لابن حجر</w:t>
      </w:r>
      <w:r>
        <w:rPr>
          <w:rFonts w:eastAsia="IRNazanin" w:cs="IRNazanin"/>
          <w:color w:val="111111"/>
          <w:sz w:val="28"/>
          <w:szCs w:val="28"/>
          <w:rtl w:val="true"/>
          <w:lang w:bidi="fa-IR"/>
        </w:rPr>
        <w:t>.</w:t>
      </w:r>
    </w:p>
    <w:p>
      <w:pPr>
        <w:pStyle w:val="Heading3"/>
        <w:numPr>
          <w:ilvl w:val="2"/>
          <w:numId w:val="1"/>
        </w:numPr>
        <w:rPr/>
      </w:pPr>
      <w:bookmarkStart w:id="1343" w:name="__RefHeading___Toc7275889_73709187"/>
      <w:bookmarkStart w:id="1344" w:name="_Toc606"/>
      <w:bookmarkEnd w:id="1343"/>
      <w:r>
        <w:rPr/>
        <w:t>526</w:t>
      </w:r>
      <w:r>
        <w:rPr>
          <w:rtl w:val="true"/>
        </w:rPr>
        <w:t xml:space="preserve">- </w:t>
      </w:r>
      <w:r>
        <w:rPr>
          <w:rtl w:val="true"/>
        </w:rPr>
        <w:t>أصل إسماعیل بن بکیر</w:t>
      </w:r>
      <w:bookmarkEnd w:id="13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إبراهیم بن سلیمان الکوفی النهمی الراوی لکثیر من الأصول عن مؤلفیها و یرویها عنه حمید بن زیاد الدهقان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فی الفهرس</w:t>
      </w:r>
      <w:r>
        <w:rPr>
          <w:rFonts w:eastAsia="IRNazanin" w:cs="IRNazanin"/>
          <w:color w:val="111111"/>
          <w:sz w:val="28"/>
          <w:szCs w:val="28"/>
          <w:rtl w:val="true"/>
          <w:lang w:bidi="fa-IR"/>
        </w:rPr>
        <w:t xml:space="preserve">. </w:t>
      </w:r>
      <w:bookmarkStart w:id="1345" w:name="pg11673_170542"/>
    </w:p>
    <w:p>
      <w:pPr>
        <w:pStyle w:val="Heading3"/>
        <w:numPr>
          <w:ilvl w:val="2"/>
          <w:numId w:val="1"/>
        </w:numPr>
        <w:rPr/>
      </w:pPr>
      <w:bookmarkStart w:id="1346" w:name="__RefHeading___Toc7275891_73709187"/>
      <w:bookmarkStart w:id="1347" w:name="_Toc607"/>
      <w:bookmarkEnd w:id="1345"/>
      <w:bookmarkEnd w:id="1346"/>
      <w:r>
        <w:rPr/>
        <w:t>527</w:t>
      </w:r>
      <w:r>
        <w:rPr>
          <w:rtl w:val="true"/>
        </w:rPr>
        <w:t xml:space="preserve">- </w:t>
      </w:r>
      <w:r>
        <w:rPr>
          <w:rtl w:val="true"/>
        </w:rPr>
        <w:t>أصل إسماعیل بن جابر</w:t>
      </w:r>
      <w:bookmarkEnd w:id="1347"/>
    </w:p>
    <w:p>
      <w:pPr>
        <w:pStyle w:val="BookText"/>
        <w:rPr/>
      </w:pPr>
      <w:r>
        <w:rPr>
          <w:rFonts w:ascii="IRNazanin" w:hAnsi="IRNazanin" w:eastAsia="IRNazanin"/>
          <w:color w:val="111111"/>
          <w:sz w:val="28"/>
          <w:sz w:val="28"/>
          <w:szCs w:val="28"/>
          <w:rtl w:val="true"/>
          <w:lang w:bidi="fa-IR"/>
        </w:rPr>
        <w:t>ذکره ابن شهرآشوب الذی یتبع فی ذلک ما فی فهرس الشیخ، فقال له کتاب و له أصل لکن فیما رأیناه من نسخ الفهرس قال له کتاب فلعله کان الأصل فی نسخته</w:t>
      </w:r>
      <w:r>
        <w:rPr>
          <w:rFonts w:eastAsia="IRNazanin" w:cs="IRNazanin"/>
          <w:color w:val="111111"/>
          <w:sz w:val="28"/>
          <w:szCs w:val="28"/>
          <w:rtl w:val="true"/>
          <w:lang w:bidi="fa-IR"/>
        </w:rPr>
        <w:t>.</w:t>
      </w:r>
    </w:p>
    <w:p>
      <w:pPr>
        <w:pStyle w:val="Heading3"/>
        <w:numPr>
          <w:ilvl w:val="2"/>
          <w:numId w:val="1"/>
        </w:numPr>
        <w:rPr/>
      </w:pPr>
      <w:bookmarkStart w:id="1348" w:name="__RefHeading___Toc7275893_73709187"/>
      <w:bookmarkStart w:id="1349" w:name="_Toc608"/>
      <w:bookmarkEnd w:id="1348"/>
      <w:r>
        <w:rPr/>
        <w:t>528</w:t>
      </w:r>
      <w:r>
        <w:rPr>
          <w:rtl w:val="true"/>
        </w:rPr>
        <w:t xml:space="preserve">- </w:t>
      </w:r>
      <w:r>
        <w:rPr>
          <w:rtl w:val="true"/>
        </w:rPr>
        <w:t>أصل إسماعیل بن دینار،</w:t>
      </w:r>
      <w:bookmarkEnd w:id="1349"/>
    </w:p>
    <w:p>
      <w:pPr>
        <w:pStyle w:val="BookText"/>
        <w:rPr/>
      </w:pPr>
      <w:r>
        <w:rPr>
          <w:rFonts w:ascii="IRNazanin" w:hAnsi="IRNazanin" w:eastAsia="IRNazanin"/>
          <w:color w:val="111111"/>
          <w:sz w:val="28"/>
          <w:sz w:val="28"/>
          <w:szCs w:val="28"/>
          <w:rtl w:val="true"/>
          <w:lang w:bidi="fa-IR"/>
        </w:rPr>
        <w:t>ذکره الشیخ فی الفهرس، و کذا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1350" w:name="__RefHeading___Toc7275895_73709187"/>
      <w:bookmarkStart w:id="1351" w:name="_Toc609"/>
      <w:bookmarkEnd w:id="1350"/>
      <w:r>
        <w:rPr/>
        <w:t>529</w:t>
      </w:r>
      <w:r>
        <w:rPr>
          <w:rtl w:val="true"/>
        </w:rPr>
        <w:t xml:space="preserve">- </w:t>
      </w:r>
      <w:r>
        <w:rPr>
          <w:rtl w:val="true"/>
        </w:rPr>
        <w:t>أصل إسماعیل بن عثمان بن أبان،</w:t>
      </w:r>
      <w:bookmarkEnd w:id="1351"/>
    </w:p>
    <w:p>
      <w:pPr>
        <w:pStyle w:val="BookText"/>
        <w:rPr/>
      </w:pPr>
      <w:r>
        <w:rPr>
          <w:rFonts w:ascii="IRNazanin" w:hAnsi="IRNazanin" w:eastAsia="IRNazanin"/>
          <w:color w:val="111111"/>
          <w:sz w:val="28"/>
          <w:sz w:val="28"/>
          <w:szCs w:val="28"/>
          <w:rtl w:val="true"/>
          <w:lang w:bidi="fa-IR"/>
        </w:rPr>
        <w:t xml:space="preserve">ذکره الشیخ فی الفهرس و یرویه عنه أحمد بن میثم بن فضل بن دکین الذی کان یروی جملة من الأصول و یرویها عنه حمید بن زیاد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فی رجاله فی ترجمه أحمد المذکور، قال روی عنه حمید کتاب الملاحم، و کتاب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الأصول</w:t>
      </w:r>
      <w:r>
        <w:rPr>
          <w:rFonts w:eastAsia="IRNazanin" w:cs="IRNazanin"/>
          <w:color w:val="111111"/>
          <w:sz w:val="28"/>
          <w:szCs w:val="28"/>
          <w:rtl w:val="true"/>
          <w:lang w:bidi="fa-IR"/>
        </w:rPr>
        <w:t>.</w:t>
      </w:r>
    </w:p>
    <w:p>
      <w:pPr>
        <w:pStyle w:val="Heading3"/>
        <w:numPr>
          <w:ilvl w:val="2"/>
          <w:numId w:val="1"/>
        </w:numPr>
        <w:rPr/>
      </w:pPr>
      <w:bookmarkStart w:id="1352" w:name="__RefHeading___Toc7275897_73709187"/>
      <w:bookmarkStart w:id="1353" w:name="_Toc610"/>
      <w:bookmarkEnd w:id="1352"/>
      <w:r>
        <w:rPr/>
        <w:t>530</w:t>
      </w:r>
      <w:r>
        <w:rPr>
          <w:rtl w:val="true"/>
        </w:rPr>
        <w:t xml:space="preserve">- </w:t>
      </w:r>
      <w:r>
        <w:rPr>
          <w:rtl w:val="true"/>
        </w:rPr>
        <w:t>أصل إسماعیل بن عمار</w:t>
      </w:r>
      <w:bookmarkEnd w:id="1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فطحیا الا 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ابن شهرآشوب فی معالم العلماء و هو متفرد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الشیخ الطوسی ذکر نظیر هذا الکلام فی إسحاق بن عمار الساباطی کما مر</w:t>
      </w:r>
      <w:r>
        <w:rPr>
          <w:rFonts w:eastAsia="IRNazanin" w:cs="IRNazanin"/>
          <w:color w:val="111111"/>
          <w:sz w:val="28"/>
          <w:szCs w:val="28"/>
          <w:rtl w:val="true"/>
          <w:lang w:bidi="fa-IR"/>
        </w:rPr>
        <w:t>.</w:t>
      </w:r>
    </w:p>
    <w:p>
      <w:pPr>
        <w:pStyle w:val="Heading3"/>
        <w:numPr>
          <w:ilvl w:val="2"/>
          <w:numId w:val="1"/>
        </w:numPr>
        <w:rPr/>
      </w:pPr>
      <w:bookmarkStart w:id="1354" w:name="__RefHeading___Toc7275899_73709187"/>
      <w:bookmarkStart w:id="1355" w:name="_Toc611"/>
      <w:bookmarkEnd w:id="1354"/>
      <w:r>
        <w:rPr/>
        <w:t>531</w:t>
      </w:r>
      <w:r>
        <w:rPr>
          <w:rtl w:val="true"/>
        </w:rPr>
        <w:t xml:space="preserve">- </w:t>
      </w:r>
      <w:r>
        <w:rPr>
          <w:rtl w:val="true"/>
        </w:rPr>
        <w:t>أصل إسماعیل بن محمد</w:t>
      </w:r>
      <w:bookmarkEnd w:id="1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یرویه عنه محمد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المولی عنایة الله القهپائی فی حاشیة کتابه مجمع الرجال أنه إسماعیل بن محمد الذی ذکر الشیخ فی الفهرس أنه یروی کتاب إسماعیل بن الحکم الذی کان من أصحاب الإمام السجاد ع عنه</w:t>
      </w:r>
      <w:r>
        <w:rPr>
          <w:rFonts w:eastAsia="IRNazanin" w:cs="IRNazanin"/>
          <w:color w:val="111111"/>
          <w:sz w:val="28"/>
          <w:szCs w:val="28"/>
          <w:rtl w:val="true"/>
          <w:lang w:bidi="fa-IR"/>
        </w:rPr>
        <w:t>.</w:t>
      </w:r>
    </w:p>
    <w:p>
      <w:pPr>
        <w:pStyle w:val="Heading3"/>
        <w:numPr>
          <w:ilvl w:val="2"/>
          <w:numId w:val="1"/>
        </w:numPr>
        <w:rPr/>
      </w:pPr>
      <w:bookmarkStart w:id="1356" w:name="__RefHeading___Toc7275901_73709187"/>
      <w:bookmarkStart w:id="1357" w:name="_Toc612"/>
      <w:bookmarkEnd w:id="1356"/>
      <w:r>
        <w:rPr/>
        <w:t>532</w:t>
      </w:r>
      <w:r>
        <w:rPr>
          <w:rtl w:val="true"/>
        </w:rPr>
        <w:t xml:space="preserve">- </w:t>
      </w:r>
      <w:r>
        <w:rPr>
          <w:rtl w:val="true"/>
        </w:rPr>
        <w:t>أصل إسماعیل بن مهران بن محمد بن أبی نصر السکونی الکوفی‏</w:t>
      </w:r>
      <w:bookmarkEnd w:id="1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جماعة من أصحاب الإمام الصادق ع و لقی الإمام علی بن موسی الرضا ع و روی عنه کما ذکره الکشی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الأصل له الشیخ الطوسی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یرویه عنه محمد بن الحسین‏ </w:t>
      </w:r>
      <w:bookmarkStart w:id="1358" w:name="pg11673_170543"/>
    </w:p>
    <w:p>
      <w:pPr>
        <w:pStyle w:val="BookText"/>
        <w:rPr/>
      </w:pPr>
      <w:bookmarkEnd w:id="1358"/>
      <w:r>
        <w:rPr>
          <w:rFonts w:ascii="IRNazanin" w:hAnsi="IRNazanin" w:eastAsia="IRNazanin"/>
          <w:color w:val="111111"/>
          <w:sz w:val="28"/>
          <w:sz w:val="28"/>
          <w:szCs w:val="28"/>
          <w:rtl w:val="true"/>
          <w:lang w:bidi="fa-IR"/>
        </w:rPr>
        <w:t xml:space="preserve">بن أبی الخطاب الذی 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 عیسی بن مهران المستعطف کما فی فهرس ابن الندیم و لیس هو السکونی المشهور بالضعف حتی صار من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سکونیة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إسماعیل بن أبی زیاد مسلم السکونی الشعیری الکوفی الذی کان من أصحاب الإمام الصادق ع، و قد عقد المحقق الداماد الراشحة التاسعة من رواشحه لإثبات وثاقته</w:t>
      </w:r>
      <w:r>
        <w:rPr>
          <w:rFonts w:eastAsia="IRNazanin" w:cs="IRNazanin"/>
          <w:color w:val="111111"/>
          <w:sz w:val="28"/>
          <w:szCs w:val="28"/>
          <w:rtl w:val="true"/>
          <w:lang w:bidi="fa-IR"/>
        </w:rPr>
        <w:t>.</w:t>
      </w:r>
    </w:p>
    <w:p>
      <w:pPr>
        <w:pStyle w:val="Heading3"/>
        <w:numPr>
          <w:ilvl w:val="2"/>
          <w:numId w:val="1"/>
        </w:numPr>
        <w:rPr/>
      </w:pPr>
      <w:bookmarkStart w:id="1359" w:name="__RefHeading___Toc7275903_73709187"/>
      <w:bookmarkStart w:id="1360" w:name="_Toc613"/>
      <w:bookmarkEnd w:id="1359"/>
      <w:r>
        <w:rPr/>
        <w:t>533</w:t>
      </w:r>
      <w:r>
        <w:rPr>
          <w:rtl w:val="true"/>
        </w:rPr>
        <w:t xml:space="preserve">- </w:t>
      </w:r>
      <w:r>
        <w:rPr>
          <w:rtl w:val="true"/>
        </w:rPr>
        <w:t>أصل أیوب بن الحر الجعفی‏</w:t>
      </w:r>
      <w:bookmarkEnd w:id="1360"/>
    </w:p>
    <w:p>
      <w:pPr>
        <w:pStyle w:val="BookText"/>
        <w:rPr/>
      </w:pPr>
      <w:r>
        <w:rPr>
          <w:rFonts w:ascii="IRNazanin" w:hAnsi="IRNazanin" w:eastAsia="IRNazanin"/>
          <w:color w:val="111111"/>
          <w:sz w:val="28"/>
          <w:sz w:val="28"/>
          <w:szCs w:val="28"/>
          <w:rtl w:val="true"/>
          <w:lang w:bidi="fa-IR"/>
        </w:rPr>
        <w:t xml:space="preserve">الثقة المعروف بأخی أدیم، من أصحاب الصادق و الکاظم ع، قاله النجاشی، و ذکر أنه یرویه عنه محمد بن خالد البرقی، و عنه ولده أحمد بن محمد بن خالد الذی 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 مر أصل أخیه أدیم</w:t>
      </w:r>
      <w:r>
        <w:rPr>
          <w:rFonts w:eastAsia="IRNazanin" w:cs="IRNazanin"/>
          <w:color w:val="111111"/>
          <w:sz w:val="28"/>
          <w:szCs w:val="28"/>
          <w:rtl w:val="true"/>
          <w:lang w:bidi="fa-IR"/>
        </w:rPr>
        <w:t>.</w:t>
      </w:r>
    </w:p>
    <w:p>
      <w:pPr>
        <w:pStyle w:val="Heading3"/>
        <w:numPr>
          <w:ilvl w:val="2"/>
          <w:numId w:val="1"/>
        </w:numPr>
        <w:rPr/>
      </w:pPr>
      <w:bookmarkStart w:id="1361" w:name="__RefHeading___Toc7275905_73709187"/>
      <w:bookmarkStart w:id="1362" w:name="_Toc614"/>
      <w:bookmarkEnd w:id="1361"/>
      <w:r>
        <w:rPr/>
        <w:t>534</w:t>
      </w:r>
      <w:r>
        <w:rPr>
          <w:rtl w:val="true"/>
        </w:rPr>
        <w:t xml:space="preserve">- </w:t>
      </w:r>
      <w:r>
        <w:rPr>
          <w:rtl w:val="true"/>
        </w:rPr>
        <w:t>أصل بشار بن یسار العجلی الکوفی،</w:t>
      </w:r>
      <w:bookmarkEnd w:id="1362"/>
    </w:p>
    <w:p>
      <w:pPr>
        <w:pStyle w:val="BookText"/>
        <w:rPr/>
      </w:pPr>
      <w:r>
        <w:rPr>
          <w:rFonts w:ascii="IRNazanin" w:hAnsi="IRNazanin" w:eastAsia="IRNazanin"/>
          <w:color w:val="111111"/>
          <w:sz w:val="28"/>
          <w:sz w:val="28"/>
          <w:szCs w:val="28"/>
          <w:rtl w:val="true"/>
          <w:lang w:bidi="fa-IR"/>
        </w:rPr>
        <w:t>من أصحاب أبی عبد الله الصادق ع، ذکره الشیخ الطوسی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عنه محمد بن أبی عمیر</w:t>
      </w:r>
      <w:r>
        <w:rPr>
          <w:rFonts w:eastAsia="IRNazanin" w:cs="IRNazanin"/>
          <w:color w:val="111111"/>
          <w:sz w:val="28"/>
          <w:szCs w:val="28"/>
          <w:rtl w:val="true"/>
          <w:lang w:bidi="fa-IR"/>
        </w:rPr>
        <w:t>.</w:t>
      </w:r>
    </w:p>
    <w:p>
      <w:pPr>
        <w:pStyle w:val="Heading3"/>
        <w:numPr>
          <w:ilvl w:val="2"/>
          <w:numId w:val="1"/>
        </w:numPr>
        <w:rPr/>
      </w:pPr>
      <w:bookmarkStart w:id="1363" w:name="__RefHeading___Toc7275907_73709187"/>
      <w:bookmarkStart w:id="1364" w:name="_Toc615"/>
      <w:bookmarkEnd w:id="1363"/>
      <w:r>
        <w:rPr/>
        <w:t>535</w:t>
      </w:r>
      <w:r>
        <w:rPr>
          <w:rtl w:val="true"/>
        </w:rPr>
        <w:t xml:space="preserve">- </w:t>
      </w:r>
      <w:r>
        <w:rPr>
          <w:rtl w:val="true"/>
        </w:rPr>
        <w:t>أصل بشر بن مسلمة الکوفی‏</w:t>
      </w:r>
      <w:bookmarkEnd w:id="1364"/>
    </w:p>
    <w:p>
      <w:p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عبد الله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w:t>
      </w:r>
      <w:r>
        <w:rPr>
          <w:rFonts w:eastAsia="IRNazanin" w:cs="IRNazanin"/>
          <w:color w:val="111111"/>
          <w:sz w:val="28"/>
          <w:szCs w:val="28"/>
          <w:rtl w:val="true"/>
          <w:lang w:bidi="fa-IR"/>
        </w:rPr>
        <w:t>.</w:t>
      </w:r>
    </w:p>
    <w:p>
      <w:pPr>
        <w:pStyle w:val="Heading3"/>
        <w:numPr>
          <w:ilvl w:val="2"/>
          <w:numId w:val="1"/>
        </w:numPr>
        <w:rPr/>
      </w:pPr>
      <w:bookmarkStart w:id="1365" w:name="__RefHeading___Toc7275909_73709187"/>
      <w:bookmarkStart w:id="1366" w:name="_Toc616"/>
      <w:bookmarkEnd w:id="1365"/>
      <w:r>
        <w:rPr/>
        <w:t>536</w:t>
      </w:r>
      <w:r>
        <w:rPr>
          <w:rtl w:val="true"/>
        </w:rPr>
        <w:t xml:space="preserve">- </w:t>
      </w:r>
      <w:r>
        <w:rPr>
          <w:rtl w:val="true"/>
        </w:rPr>
        <w:t>أصل بعض القدماء</w:t>
      </w:r>
      <w:bookmarkEnd w:id="1366"/>
    </w:p>
    <w:p>
      <w:pPr>
        <w:pStyle w:val="BookText"/>
        <w:rPr/>
      </w:pPr>
      <w:r>
        <w:rPr>
          <w:rFonts w:ascii="IRNazanin" w:hAnsi="IRNazanin" w:eastAsia="IRNazanin"/>
          <w:color w:val="111111"/>
          <w:sz w:val="28"/>
          <w:sz w:val="28"/>
          <w:szCs w:val="28"/>
          <w:rtl w:val="true"/>
          <w:lang w:bidi="fa-IR"/>
        </w:rPr>
        <w:t xml:space="preserve">هو من مصادر البحار ذکره فی أوله و ینقل عنه فیه و احتمل فی مؤلفه احتمالات قال و یظهر من بعض القرائن أنه لهارون بن موسی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یرویه کما یروی عمدة الأصول الموجودة کما یأتی‏</w:t>
      </w:r>
    </w:p>
    <w:p>
      <w:pPr>
        <w:pStyle w:val="Heading3"/>
        <w:numPr>
          <w:ilvl w:val="2"/>
          <w:numId w:val="1"/>
        </w:numPr>
        <w:rPr/>
      </w:pPr>
      <w:bookmarkStart w:id="1367" w:name="__RefHeading___Toc7275911_73709187"/>
      <w:bookmarkStart w:id="1368" w:name="_Toc617"/>
      <w:bookmarkEnd w:id="1367"/>
      <w:r>
        <w:rPr/>
        <w:t>537</w:t>
      </w:r>
      <w:r>
        <w:rPr>
          <w:rtl w:val="true"/>
        </w:rPr>
        <w:t xml:space="preserve">- </w:t>
      </w:r>
      <w:r>
        <w:rPr>
          <w:rtl w:val="true"/>
        </w:rPr>
        <w:t>أصل بکر بن محمد الأزدی‏</w:t>
      </w:r>
      <w:bookmarkEnd w:id="13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المعمر الجلیل من آل نعیم الغامدیین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 بعض عشیرته النجاشی إلی أن قال و عمته غنیمة روت أیضا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ذکر الأصل له الشیخ فی الفهرس و قال یرویه عنه أبو طالب عبد الله بن الصلت القمی الذی هو من أصحاب الرضا ع</w:t>
      </w:r>
      <w:r>
        <w:rPr>
          <w:rFonts w:eastAsia="IRNazanin" w:cs="IRNazanin"/>
          <w:color w:val="111111"/>
          <w:sz w:val="28"/>
          <w:szCs w:val="28"/>
          <w:rtl w:val="true"/>
          <w:lang w:bidi="fa-IR"/>
        </w:rPr>
        <w:t xml:space="preserve">. </w:t>
      </w:r>
      <w:bookmarkStart w:id="1369" w:name="pg11673_170544"/>
    </w:p>
    <w:p>
      <w:pPr>
        <w:pStyle w:val="Heading3"/>
        <w:numPr>
          <w:ilvl w:val="2"/>
          <w:numId w:val="1"/>
        </w:numPr>
        <w:rPr/>
      </w:pPr>
      <w:bookmarkStart w:id="1370" w:name="__RefHeading___Toc7275913_73709187"/>
      <w:bookmarkStart w:id="1371" w:name="_Toc618"/>
      <w:bookmarkEnd w:id="1369"/>
      <w:bookmarkEnd w:id="1370"/>
      <w:r>
        <w:rPr/>
        <w:t>538</w:t>
      </w:r>
      <w:r>
        <w:rPr>
          <w:rtl w:val="true"/>
        </w:rPr>
        <w:t xml:space="preserve">- </w:t>
      </w:r>
      <w:r>
        <w:rPr>
          <w:rtl w:val="true"/>
        </w:rPr>
        <w:t>أصل بندار بن محمد بن عبد الله الفقیه الإمامی‏</w:t>
      </w:r>
      <w:bookmarkEnd w:id="1371"/>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کذلک ابن الندیم فی فهرسه المؤلف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من تصانیفه المبوبة الطهارة الصلاة و غیرهما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غیر ذلک من الکتب علی نسق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له أصولا متعددة و کان یعد من القدماء فی عصر ابن الندیم و لیس هو أبا القاسم عبد الله الملقب ببندار بن عمران الجنابی البرقی والد محمد بن أبی القاسم الملقب بماجیلویه کما ظنه المولی عنایة الله القهپائی فی حاشیة مجمع الرجال کما أنه لیس جد علی بن محمد بن بندار الذی هو من مشایخ الکلینی فإن جده بندار بن عاصم الذهلی القمی</w:t>
      </w:r>
      <w:r>
        <w:rPr>
          <w:rFonts w:eastAsia="IRNazanin" w:cs="IRNazanin"/>
          <w:color w:val="111111"/>
          <w:sz w:val="28"/>
          <w:szCs w:val="28"/>
          <w:rtl w:val="true"/>
          <w:lang w:bidi="fa-IR"/>
        </w:rPr>
        <w:t>.</w:t>
      </w:r>
    </w:p>
    <w:p>
      <w:pPr>
        <w:pStyle w:val="Heading3"/>
        <w:numPr>
          <w:ilvl w:val="2"/>
          <w:numId w:val="1"/>
        </w:numPr>
        <w:rPr/>
      </w:pPr>
      <w:bookmarkStart w:id="1372" w:name="__RefHeading___Toc7275915_73709187"/>
      <w:bookmarkStart w:id="1373" w:name="_Toc619"/>
      <w:bookmarkEnd w:id="1372"/>
      <w:r>
        <w:rPr/>
        <w:t>539</w:t>
      </w:r>
      <w:r>
        <w:rPr>
          <w:rtl w:val="true"/>
        </w:rPr>
        <w:t xml:space="preserve">- </w:t>
      </w:r>
      <w:r>
        <w:rPr>
          <w:rtl w:val="true"/>
        </w:rPr>
        <w:t>أصل ثابت بن أبی صفیة دینار أبی حمزة الثمالی‏</w:t>
      </w:r>
      <w:bookmarkEnd w:id="1373"/>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رجال الشیخ فی ترجمه یونس بن علی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طاق حیان بالکوفة أن کتاب أبی حمزة من الأصول فإنه قال یروی حمید بن زیاد النینوائی عن یونس کتاب أبی حمزة و غیر ذلک</w:t>
      </w:r>
      <w:r>
        <w:rPr>
          <w:rFonts w:eastAsia="IRNazanin" w:cs="IRNazanin"/>
          <w:color w:val="111111"/>
          <w:sz w:val="28"/>
          <w:szCs w:val="28"/>
          <w:rtl w:val="true"/>
          <w:lang w:bidi="fa-IR"/>
        </w:rPr>
        <w:t>.</w:t>
      </w:r>
    </w:p>
    <w:p>
      <w:pPr>
        <w:pStyle w:val="Heading3"/>
        <w:numPr>
          <w:ilvl w:val="2"/>
          <w:numId w:val="1"/>
        </w:numPr>
        <w:rPr/>
      </w:pPr>
      <w:bookmarkStart w:id="1374" w:name="__RefHeading___Toc7275917_73709187"/>
      <w:bookmarkStart w:id="1375" w:name="_Toc620"/>
      <w:bookmarkEnd w:id="1374"/>
      <w:r>
        <w:rPr/>
        <w:t>540</w:t>
      </w:r>
      <w:r>
        <w:rPr>
          <w:rtl w:val="true"/>
        </w:rPr>
        <w:t xml:space="preserve">- </w:t>
      </w:r>
      <w:r>
        <w:rPr>
          <w:rtl w:val="true"/>
        </w:rPr>
        <w:t>أصل جابر بن یزید الجعفی‏</w:t>
      </w:r>
      <w:bookmarkEnd w:id="1375"/>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 رواه حمید بن زیاد النینوائی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سلیمان النهمی الراوی لکثیر من الأصول عن جابر ذکره الشیخ فی الفهرس</w:t>
      </w:r>
      <w:r>
        <w:rPr>
          <w:rFonts w:eastAsia="IRNazanin" w:cs="IRNazanin"/>
          <w:color w:val="111111"/>
          <w:sz w:val="28"/>
          <w:szCs w:val="28"/>
          <w:rtl w:val="true"/>
          <w:lang w:bidi="fa-IR"/>
        </w:rPr>
        <w:t>.</w:t>
      </w:r>
    </w:p>
    <w:p>
      <w:pPr>
        <w:pStyle w:val="Heading3"/>
        <w:numPr>
          <w:ilvl w:val="2"/>
          <w:numId w:val="1"/>
        </w:numPr>
        <w:rPr/>
      </w:pPr>
      <w:bookmarkStart w:id="1376" w:name="__RefHeading___Toc7275919_73709187"/>
      <w:bookmarkStart w:id="1377" w:name="_Toc621"/>
      <w:bookmarkEnd w:id="1376"/>
      <w:r>
        <w:rPr/>
        <w:t>541</w:t>
      </w:r>
      <w:r>
        <w:rPr>
          <w:rtl w:val="true"/>
        </w:rPr>
        <w:t xml:space="preserve">- </w:t>
      </w:r>
      <w:r>
        <w:rPr>
          <w:rtl w:val="true"/>
        </w:rPr>
        <w:t>أصل جعفر بن محمد بن شریح الحضرمی‏</w:t>
      </w:r>
      <w:bookmarkEnd w:id="13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الأصول الموجودة بعینها إلی الوقت الحاضر یروی فیه عن أصحاب الأئمة ع مثل حمید بن شعیب السبیعی و عبد الله بن طلحة النهدی و أبی الصباح الکنانی و جابر الجعفی و ذریح بن یزید المحاربی و غیرهم من الشیوخ و النسخة المأخوذ منها کانت بخط الوزیر منصور بن الحسن الآبی الذی کتبها مع جملة من الأصول الموجودة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أصل محمد بن الحسن القمی الذی رواها عن أبی محمد هارون بن موسی التلعکبری‏ </w:t>
      </w:r>
      <w:bookmarkStart w:id="1378" w:name="pg11673_170545"/>
    </w:p>
    <w:p>
      <w:pPr>
        <w:pStyle w:val="BookText"/>
        <w:rPr/>
      </w:pPr>
      <w:bookmarkEnd w:id="137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یرویها عن أبی العباس أحمد بن محمد 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مؤلفیها</w:t>
      </w:r>
      <w:r>
        <w:rPr>
          <w:rFonts w:eastAsia="IRNazanin" w:cs="IRNazanin"/>
          <w:color w:val="111111"/>
          <w:sz w:val="28"/>
          <w:szCs w:val="28"/>
          <w:rtl w:val="true"/>
          <w:lang w:bidi="fa-IR"/>
        </w:rPr>
        <w:t>.</w:t>
      </w:r>
    </w:p>
    <w:p>
      <w:pPr>
        <w:pStyle w:val="Heading3"/>
        <w:numPr>
          <w:ilvl w:val="2"/>
          <w:numId w:val="1"/>
        </w:numPr>
        <w:rPr/>
      </w:pPr>
      <w:bookmarkStart w:id="1379" w:name="__RefHeading___Toc7275921_73709187"/>
      <w:bookmarkStart w:id="1380" w:name="_Toc622"/>
      <w:bookmarkEnd w:id="1379"/>
      <w:r>
        <w:rPr/>
        <w:t>542</w:t>
      </w:r>
      <w:r>
        <w:rPr>
          <w:rtl w:val="true"/>
        </w:rPr>
        <w:t xml:space="preserve">- </w:t>
      </w:r>
      <w:r>
        <w:rPr>
          <w:rtl w:val="true"/>
        </w:rPr>
        <w:t>أصل جمیل بن دراج أبی علی النخعی‏</w:t>
      </w:r>
      <w:bookmarkEnd w:id="1380"/>
    </w:p>
    <w:p>
      <w:pPr>
        <w:pStyle w:val="BookText"/>
        <w:rPr/>
      </w:pPr>
      <w:r>
        <w:rPr>
          <w:rFonts w:ascii="IRNazanin" w:hAnsi="IRNazanin" w:eastAsia="IRNazanin"/>
          <w:color w:val="111111"/>
          <w:sz w:val="28"/>
          <w:sz w:val="28"/>
          <w:szCs w:val="28"/>
          <w:rtl w:val="true"/>
          <w:lang w:bidi="fa-IR"/>
        </w:rPr>
        <w:t xml:space="preserve">من أصحاب الصادق ع، یرویه عنه صفوان بن یحیی الذی توفی سنة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ذکره الشیخ فی الفهرس</w:t>
      </w:r>
      <w:r>
        <w:rPr>
          <w:rFonts w:eastAsia="IRNazanin" w:cs="IRNazanin"/>
          <w:color w:val="111111"/>
          <w:sz w:val="28"/>
          <w:szCs w:val="28"/>
          <w:rtl w:val="true"/>
          <w:lang w:bidi="fa-IR"/>
        </w:rPr>
        <w:t>.</w:t>
      </w:r>
    </w:p>
    <w:p>
      <w:pPr>
        <w:pStyle w:val="Heading3"/>
        <w:numPr>
          <w:ilvl w:val="2"/>
          <w:numId w:val="1"/>
        </w:numPr>
        <w:rPr/>
      </w:pPr>
      <w:bookmarkStart w:id="1381" w:name="__RefHeading___Toc7275923_73709187"/>
      <w:bookmarkStart w:id="1382" w:name="_Toc623"/>
      <w:bookmarkEnd w:id="1381"/>
      <w:r>
        <w:rPr/>
        <w:t>543</w:t>
      </w:r>
      <w:r>
        <w:rPr>
          <w:rtl w:val="true"/>
        </w:rPr>
        <w:t xml:space="preserve">- </w:t>
      </w:r>
      <w:r>
        <w:rPr>
          <w:rtl w:val="true"/>
        </w:rPr>
        <w:t>أصل جمیل بن صالح الأسدی‏</w:t>
      </w:r>
      <w:bookmarkEnd w:id="1382"/>
    </w:p>
    <w:p>
      <w:pPr>
        <w:pStyle w:val="BookText"/>
        <w:rPr/>
      </w:pPr>
      <w:r>
        <w:rPr>
          <w:rFonts w:ascii="IRNazanin" w:hAnsi="IRNazanin" w:eastAsia="IRNazanin"/>
          <w:color w:val="111111"/>
          <w:sz w:val="28"/>
          <w:sz w:val="28"/>
          <w:szCs w:val="28"/>
          <w:rtl w:val="true"/>
          <w:lang w:bidi="fa-IR"/>
        </w:rPr>
        <w:t xml:space="preserve">الثقة، من أصحاب الصادق و الکاظم ع و یروی عنهما، یرویه عنه محمد بن أبی عمیر و الحسن بن محبوب الذی 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ذکره الشیخ فی الفهرس و ذکر النجاشی عدة طرق إلیه</w:t>
      </w:r>
      <w:r>
        <w:rPr>
          <w:rFonts w:eastAsia="IRNazanin" w:cs="IRNazanin"/>
          <w:color w:val="111111"/>
          <w:sz w:val="28"/>
          <w:szCs w:val="28"/>
          <w:rtl w:val="true"/>
          <w:lang w:bidi="fa-IR"/>
        </w:rPr>
        <w:t>.</w:t>
      </w:r>
    </w:p>
    <w:p>
      <w:pPr>
        <w:pStyle w:val="Heading3"/>
        <w:numPr>
          <w:ilvl w:val="2"/>
          <w:numId w:val="1"/>
        </w:numPr>
        <w:rPr/>
      </w:pPr>
      <w:bookmarkStart w:id="1383" w:name="__RefHeading___Toc7275925_73709187"/>
      <w:bookmarkStart w:id="1384" w:name="_Toc624"/>
      <w:bookmarkEnd w:id="1383"/>
      <w:r>
        <w:rPr/>
        <w:t>544</w:t>
      </w:r>
      <w:r>
        <w:rPr>
          <w:rtl w:val="true"/>
        </w:rPr>
        <w:t xml:space="preserve">- </w:t>
      </w:r>
      <w:r>
        <w:rPr>
          <w:rtl w:val="true"/>
        </w:rPr>
        <w:t>أصل الحارث بن الأحول‏</w:t>
      </w:r>
      <w:bookmarkEnd w:id="1384"/>
    </w:p>
    <w:p>
      <w:pPr>
        <w:pStyle w:val="BookText"/>
        <w:rPr/>
      </w:pPr>
      <w:r>
        <w:rPr>
          <w:rFonts w:ascii="IRNazanin" w:hAnsi="IRNazanin" w:eastAsia="IRNazanin"/>
          <w:color w:val="111111"/>
          <w:sz w:val="28"/>
          <w:sz w:val="28"/>
          <w:szCs w:val="28"/>
          <w:rtl w:val="true"/>
          <w:lang w:bidi="fa-IR"/>
        </w:rPr>
        <w:t>هو أبو علی الحارث ابن أبی جعفر مؤمن الطاق محمد بن علی بن النعمان الأحول البجلی الکوفی، یرویه عنه الحسن بن محبوب، ذکره فی الفهرس</w:t>
      </w:r>
      <w:r>
        <w:rPr>
          <w:rFonts w:eastAsia="IRNazanin" w:cs="IRNazanin"/>
          <w:color w:val="111111"/>
          <w:sz w:val="28"/>
          <w:szCs w:val="28"/>
          <w:rtl w:val="true"/>
          <w:lang w:bidi="fa-IR"/>
        </w:rPr>
        <w:t>.</w:t>
      </w:r>
    </w:p>
    <w:p>
      <w:pPr>
        <w:pStyle w:val="Heading3"/>
        <w:numPr>
          <w:ilvl w:val="2"/>
          <w:numId w:val="1"/>
        </w:numPr>
        <w:rPr/>
      </w:pPr>
      <w:bookmarkStart w:id="1385" w:name="__RefHeading___Toc7275927_73709187"/>
      <w:bookmarkStart w:id="1386" w:name="_Toc625"/>
      <w:bookmarkEnd w:id="1385"/>
      <w:r>
        <w:rPr/>
        <w:t>545</w:t>
      </w:r>
      <w:r>
        <w:rPr>
          <w:rtl w:val="true"/>
        </w:rPr>
        <w:t xml:space="preserve">- </w:t>
      </w:r>
      <w:r>
        <w:rPr>
          <w:rtl w:val="true"/>
        </w:rPr>
        <w:t>أصل حبیب بن المعلل المدائنی الخثعمی‏</w:t>
      </w:r>
      <w:bookmarkEnd w:id="1386"/>
    </w:p>
    <w:p>
      <w:pPr>
        <w:pStyle w:val="BookText"/>
        <w:rPr/>
      </w:pPr>
      <w:r>
        <w:rPr>
          <w:rFonts w:ascii="IRNazanin" w:hAnsi="IRNazanin" w:eastAsia="IRNazanin"/>
          <w:color w:val="111111"/>
          <w:sz w:val="28"/>
          <w:sz w:val="28"/>
          <w:szCs w:val="28"/>
          <w:rtl w:val="true"/>
          <w:lang w:bidi="fa-IR"/>
        </w:rPr>
        <w:t>الثقة، الراوی عن أبی عبد الله و أبی الحسن، و الرضا ع، رواه عنه محمد بن أبی عمیر، ذکره الشیخ الطوسی فی الفهرس</w:t>
      </w:r>
      <w:r>
        <w:rPr>
          <w:rFonts w:eastAsia="IRNazanin" w:cs="IRNazanin"/>
          <w:color w:val="111111"/>
          <w:sz w:val="28"/>
          <w:szCs w:val="28"/>
          <w:rtl w:val="true"/>
          <w:lang w:bidi="fa-IR"/>
        </w:rPr>
        <w:t>.</w:t>
      </w:r>
    </w:p>
    <w:p>
      <w:pPr>
        <w:pStyle w:val="Heading3"/>
        <w:numPr>
          <w:ilvl w:val="2"/>
          <w:numId w:val="1"/>
        </w:numPr>
        <w:rPr/>
      </w:pPr>
      <w:bookmarkStart w:id="1387" w:name="__RefHeading___Toc7275929_73709187"/>
      <w:bookmarkStart w:id="1388" w:name="_Toc626"/>
      <w:bookmarkEnd w:id="1387"/>
      <w:r>
        <w:rPr/>
        <w:t>546</w:t>
      </w:r>
      <w:r>
        <w:rPr>
          <w:rtl w:val="true"/>
        </w:rPr>
        <w:t xml:space="preserve">- </w:t>
      </w:r>
      <w:r>
        <w:rPr>
          <w:rtl w:val="true"/>
        </w:rPr>
        <w:t>أصل فی الصلاة</w:t>
      </w:r>
      <w:bookmarkEnd w:id="1388"/>
    </w:p>
    <w:p>
      <w:pPr>
        <w:pStyle w:val="Heading3"/>
        <w:numPr>
          <w:ilvl w:val="2"/>
          <w:numId w:val="1"/>
        </w:numPr>
        <w:rPr/>
      </w:pPr>
      <w:bookmarkStart w:id="1389" w:name="__RefHeading___Toc7275931_73709187"/>
      <w:bookmarkStart w:id="1390" w:name="_Toc627"/>
      <w:bookmarkEnd w:id="1389"/>
      <w:r>
        <w:rPr/>
        <w:t>547</w:t>
      </w:r>
      <w:r>
        <w:rPr>
          <w:rtl w:val="true"/>
        </w:rPr>
        <w:t xml:space="preserve">- </w:t>
      </w:r>
      <w:r>
        <w:rPr>
          <w:rtl w:val="true"/>
        </w:rPr>
        <w:t>أصل فی الزکاة</w:t>
      </w:r>
      <w:bookmarkEnd w:id="1390"/>
    </w:p>
    <w:p>
      <w:pPr>
        <w:pStyle w:val="Heading3"/>
        <w:numPr>
          <w:ilvl w:val="2"/>
          <w:numId w:val="1"/>
        </w:numPr>
        <w:rPr/>
      </w:pPr>
      <w:bookmarkStart w:id="1391" w:name="__RefHeading___Toc7275933_73709187"/>
      <w:bookmarkStart w:id="1392" w:name="_Toc628"/>
      <w:bookmarkEnd w:id="1391"/>
      <w:r>
        <w:rPr/>
        <w:t>548</w:t>
      </w:r>
      <w:r>
        <w:rPr>
          <w:rtl w:val="true"/>
        </w:rPr>
        <w:t xml:space="preserve">- </w:t>
      </w:r>
      <w:r>
        <w:rPr>
          <w:rtl w:val="true"/>
        </w:rPr>
        <w:t>أصل فی الصیام‏</w:t>
      </w:r>
      <w:bookmarkEnd w:id="1392"/>
    </w:p>
    <w:p>
      <w:pPr>
        <w:pStyle w:val="Heading3"/>
        <w:numPr>
          <w:ilvl w:val="2"/>
          <w:numId w:val="1"/>
        </w:numPr>
        <w:rPr/>
      </w:pPr>
      <w:bookmarkStart w:id="1393" w:name="__RefHeading___Toc7275935_73709187"/>
      <w:bookmarkStart w:id="1394" w:name="_Toc629"/>
      <w:bookmarkEnd w:id="1393"/>
      <w:r>
        <w:rPr/>
        <w:t>549</w:t>
      </w:r>
      <w:r>
        <w:rPr>
          <w:rtl w:val="true"/>
        </w:rPr>
        <w:t xml:space="preserve">- </w:t>
      </w:r>
      <w:r>
        <w:rPr>
          <w:rtl w:val="true"/>
        </w:rPr>
        <w:t>أصل فی النوادر</w:t>
      </w:r>
      <w:bookmarkEnd w:id="13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الأصول الأربعة کلها لأبی محمد حریز بن عبد الله السجستانی الأزدی الکوفی الثقة من أصحاب الصادق ع و یروی عنه أکثر السفر و التجارة فی السمن و الزیت إلی سجستان فعرف به کما فی النجاشی أو سکنها کما فی الفهرست ذکر فی الفهرست هذه الأربعة بعنوان الکتاب ثم قال و تعد کلها فی الأصول و ذکر أنه یرویها عنه حماد بن عیسی غریق جحفة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 قال ابن إدریس فی آخر السرائر کتاب حریز أصل معتمد معول علیه</w:t>
      </w:r>
      <w:r>
        <w:rPr>
          <w:rFonts w:eastAsia="IRNazanin" w:cs="IRNazanin"/>
          <w:color w:val="111111"/>
          <w:sz w:val="28"/>
          <w:szCs w:val="28"/>
          <w:rtl w:val="true"/>
          <w:lang w:bidi="fa-IR"/>
        </w:rPr>
        <w:t xml:space="preserve">. </w:t>
      </w:r>
      <w:bookmarkStart w:id="1395" w:name="pg11673_170546"/>
    </w:p>
    <w:p>
      <w:pPr>
        <w:pStyle w:val="Heading3"/>
        <w:numPr>
          <w:ilvl w:val="2"/>
          <w:numId w:val="1"/>
        </w:numPr>
        <w:rPr/>
      </w:pPr>
      <w:bookmarkStart w:id="1396" w:name="__RefHeading___Toc7275937_73709187"/>
      <w:bookmarkStart w:id="1397" w:name="_Toc630"/>
      <w:bookmarkEnd w:id="1395"/>
      <w:bookmarkEnd w:id="1396"/>
      <w:r>
        <w:rPr/>
        <w:t>550</w:t>
      </w:r>
      <w:r>
        <w:rPr>
          <w:rtl w:val="true"/>
        </w:rPr>
        <w:t xml:space="preserve">- </w:t>
      </w:r>
      <w:r>
        <w:rPr>
          <w:rtl w:val="true"/>
        </w:rPr>
        <w:t>أصل الحسن بن أیوب،</w:t>
      </w:r>
      <w:bookmarkEnd w:id="1397"/>
    </w:p>
    <w:p>
      <w:pPr>
        <w:pStyle w:val="BookText"/>
        <w:rPr/>
      </w:pPr>
      <w:r>
        <w:rPr>
          <w:rFonts w:ascii="IRNazanin" w:hAnsi="IRNazanin" w:eastAsia="IRNazanin"/>
          <w:color w:val="111111"/>
          <w:sz w:val="28"/>
          <w:sz w:val="28"/>
          <w:szCs w:val="28"/>
          <w:rtl w:val="true"/>
          <w:lang w:bidi="fa-IR"/>
        </w:rPr>
        <w:t xml:space="preserve">عده الشیخ من أصحاب الإمام الکاظم ع، و قال النجاشی له کتاب أصل و ذکر أنه یرویه عنه أبو عبد الله محمد بن عبد الله بن غالب الأنصاری الذی یروی عنه حمید بن زیاد النینوائی المتوفی بها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1398" w:name="__RefHeading___Toc7275939_73709187"/>
      <w:bookmarkStart w:id="1399" w:name="_Toc631"/>
      <w:bookmarkEnd w:id="1398"/>
      <w:r>
        <w:rPr/>
        <w:t>551</w:t>
      </w:r>
      <w:r>
        <w:rPr>
          <w:rtl w:val="true"/>
        </w:rPr>
        <w:t xml:space="preserve">- </w:t>
      </w:r>
      <w:r>
        <w:rPr>
          <w:rtl w:val="true"/>
        </w:rPr>
        <w:t>أصل الحسن بن رباط البجلی الکوفی،</w:t>
      </w:r>
      <w:bookmarkEnd w:id="1399"/>
    </w:p>
    <w:p>
      <w:pPr>
        <w:pStyle w:val="BookText"/>
        <w:rPr/>
      </w:pPr>
      <w:r>
        <w:rPr>
          <w:rFonts w:ascii="IRNazanin" w:hAnsi="IRNazanin" w:eastAsia="IRNazanin"/>
          <w:color w:val="111111"/>
          <w:sz w:val="28"/>
          <w:sz w:val="28"/>
          <w:szCs w:val="28"/>
          <w:rtl w:val="true"/>
          <w:lang w:bidi="fa-IR"/>
        </w:rPr>
        <w:t xml:space="preserve">من أصحاب الإمام الصادق ع، یرویه عنه الحسن بن محبوب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فی الفهرس</w:t>
      </w:r>
      <w:r>
        <w:rPr>
          <w:rFonts w:eastAsia="IRNazanin" w:cs="IRNazanin"/>
          <w:color w:val="111111"/>
          <w:sz w:val="28"/>
          <w:szCs w:val="28"/>
          <w:rtl w:val="true"/>
          <w:lang w:bidi="fa-IR"/>
        </w:rPr>
        <w:t>.</w:t>
      </w:r>
    </w:p>
    <w:p>
      <w:pPr>
        <w:pStyle w:val="Heading3"/>
        <w:numPr>
          <w:ilvl w:val="2"/>
          <w:numId w:val="1"/>
        </w:numPr>
        <w:rPr/>
      </w:pPr>
      <w:bookmarkStart w:id="1400" w:name="__RefHeading___Toc7275941_73709187"/>
      <w:bookmarkStart w:id="1401" w:name="_Toc632"/>
      <w:bookmarkEnd w:id="1400"/>
      <w:r>
        <w:rPr/>
        <w:t>552</w:t>
      </w:r>
      <w:r>
        <w:rPr>
          <w:rtl w:val="true"/>
        </w:rPr>
        <w:t xml:space="preserve">- </w:t>
      </w:r>
      <w:r>
        <w:rPr>
          <w:rtl w:val="true"/>
        </w:rPr>
        <w:t>أصل الحسن زیاد العطار الکوفی‏</w:t>
      </w:r>
      <w:bookmarkEnd w:id="1401"/>
    </w:p>
    <w:p>
      <w:pPr>
        <w:pStyle w:val="BookText"/>
        <w:rPr/>
      </w:pPr>
      <w:r>
        <w:rPr>
          <w:rFonts w:ascii="IRNazanin" w:hAnsi="IRNazanin" w:eastAsia="IRNazanin"/>
          <w:color w:val="111111"/>
          <w:sz w:val="28"/>
          <w:sz w:val="28"/>
          <w:szCs w:val="28"/>
          <w:rtl w:val="true"/>
          <w:lang w:bidi="fa-IR"/>
        </w:rPr>
        <w:t>الثقة الذی روی عن أبی عبد الله الصادق ع، و یروی أصله عنه محمد بن أبی عمیر ذکره الشیخ فی الفهرس بعنوان الحسن العطار، لکن النجاشی ترجمه بما مر و جزم المحقق الأردبیلی فی جامع الرواة باتحادهما</w:t>
      </w:r>
      <w:r>
        <w:rPr>
          <w:rFonts w:eastAsia="IRNazanin" w:cs="IRNazanin"/>
          <w:color w:val="111111"/>
          <w:sz w:val="28"/>
          <w:szCs w:val="28"/>
          <w:rtl w:val="true"/>
          <w:lang w:bidi="fa-IR"/>
        </w:rPr>
        <w:t>.</w:t>
      </w:r>
    </w:p>
    <w:p>
      <w:pPr>
        <w:pStyle w:val="Heading3"/>
        <w:numPr>
          <w:ilvl w:val="2"/>
          <w:numId w:val="1"/>
        </w:numPr>
        <w:rPr/>
      </w:pPr>
      <w:bookmarkStart w:id="1402" w:name="__RefHeading___Toc7275943_73709187"/>
      <w:bookmarkStart w:id="1403" w:name="_Toc633"/>
      <w:bookmarkEnd w:id="1402"/>
      <w:r>
        <w:rPr/>
        <w:t>553</w:t>
      </w:r>
      <w:r>
        <w:rPr>
          <w:rtl w:val="true"/>
        </w:rPr>
        <w:t xml:space="preserve">- </w:t>
      </w:r>
      <w:r>
        <w:rPr>
          <w:rtl w:val="true"/>
        </w:rPr>
        <w:t>أصل الحسن بن السری الکاتب‏</w:t>
      </w:r>
      <w:bookmarkEnd w:id="1403"/>
    </w:p>
    <w:p>
      <w:pPr>
        <w:pStyle w:val="BookText"/>
        <w:rPr/>
      </w:pPr>
      <w:r>
        <w:rPr>
          <w:rFonts w:ascii="IRNazanin" w:hAnsi="IRNazanin" w:eastAsia="IRNazanin"/>
          <w:color w:val="111111"/>
          <w:sz w:val="28"/>
          <w:sz w:val="28"/>
          <w:szCs w:val="28"/>
          <w:rtl w:val="true"/>
          <w:lang w:bidi="fa-IR"/>
        </w:rPr>
        <w:t>من أصحاب الصادق ع ذکره شیخنا الشیخ محمد طه فی آخر إتقان المقال فیمن صرحوا بأن له أصل لکن لم نجده فی نسخ رجال الشیخ و فهرسه و النجاشی الموجودة عندنا و لعله کان فی نسخته</w:t>
      </w:r>
      <w:r>
        <w:rPr>
          <w:rFonts w:eastAsia="IRNazanin" w:cs="IRNazanin"/>
          <w:color w:val="111111"/>
          <w:sz w:val="28"/>
          <w:szCs w:val="28"/>
          <w:rtl w:val="true"/>
          <w:lang w:bidi="fa-IR"/>
        </w:rPr>
        <w:t>.</w:t>
      </w:r>
    </w:p>
    <w:p>
      <w:pPr>
        <w:pStyle w:val="Heading3"/>
        <w:numPr>
          <w:ilvl w:val="2"/>
          <w:numId w:val="1"/>
        </w:numPr>
        <w:rPr/>
      </w:pPr>
      <w:bookmarkStart w:id="1404" w:name="__RefHeading___Toc7275945_73709187"/>
      <w:bookmarkStart w:id="1405" w:name="_Toc634"/>
      <w:bookmarkEnd w:id="1404"/>
      <w:r>
        <w:rPr/>
        <w:t>554</w:t>
      </w:r>
      <w:r>
        <w:rPr>
          <w:rtl w:val="true"/>
        </w:rPr>
        <w:t xml:space="preserve">- </w:t>
      </w:r>
      <w:r>
        <w:rPr>
          <w:rtl w:val="true"/>
        </w:rPr>
        <w:t>أصل الحسن بن صالح بن حی،</w:t>
      </w:r>
      <w:bookmarkEnd w:id="1405"/>
    </w:p>
    <w:p>
      <w:pPr>
        <w:pStyle w:val="BookText"/>
        <w:rPr/>
      </w:pPr>
      <w:r>
        <w:rPr>
          <w:rFonts w:ascii="IRNazanin" w:hAnsi="IRNazanin" w:eastAsia="IRNazanin"/>
          <w:color w:val="111111"/>
          <w:sz w:val="28"/>
          <w:sz w:val="28"/>
          <w:szCs w:val="28"/>
          <w:rtl w:val="true"/>
          <w:lang w:bidi="fa-IR"/>
        </w:rPr>
        <w:t xml:space="preserve">یرویه عنه الحسن بن محبوب کما ذکره الشیخ فی الفهرس، ترجمه ابن الندیم و ذکر أنه من کبار الشیعة الزیدیة و عظمائهم و علمائهم، و کان فقیها متکلما ولد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متخفیا</w:t>
      </w:r>
      <w:r>
        <w:rPr>
          <w:rFonts w:eastAsia="IRNazanin" w:cs="IRNazanin"/>
          <w:color w:val="111111"/>
          <w:sz w:val="28"/>
          <w:szCs w:val="28"/>
          <w:rtl w:val="true"/>
          <w:lang w:bidi="fa-IR"/>
        </w:rPr>
        <w:t>.</w:t>
      </w:r>
    </w:p>
    <w:p>
      <w:pPr>
        <w:pStyle w:val="Heading3"/>
        <w:numPr>
          <w:ilvl w:val="2"/>
          <w:numId w:val="1"/>
        </w:numPr>
        <w:rPr/>
      </w:pPr>
      <w:bookmarkStart w:id="1406" w:name="__RefHeading___Toc7275947_73709187"/>
      <w:bookmarkStart w:id="1407" w:name="_Toc635"/>
      <w:bookmarkEnd w:id="1406"/>
      <w:r>
        <w:rPr/>
        <w:t>555</w:t>
      </w:r>
      <w:r>
        <w:rPr>
          <w:rtl w:val="true"/>
        </w:rPr>
        <w:t xml:space="preserve">- </w:t>
      </w:r>
      <w:r>
        <w:rPr>
          <w:rtl w:val="true"/>
        </w:rPr>
        <w:t>أصل الحسن بن موسی بن سالم الحناط الکوفی،</w:t>
      </w:r>
      <w:bookmarkEnd w:id="1407"/>
    </w:p>
    <w:p>
      <w:pPr>
        <w:pStyle w:val="BookText"/>
        <w:rPr/>
      </w:pPr>
      <w:r>
        <w:rPr>
          <w:rFonts w:ascii="IRNazanin" w:hAnsi="IRNazanin" w:eastAsia="IRNazanin"/>
          <w:color w:val="111111"/>
          <w:sz w:val="28"/>
          <w:sz w:val="28"/>
          <w:szCs w:val="28"/>
          <w:rtl w:val="true"/>
          <w:lang w:bidi="fa-IR"/>
        </w:rPr>
        <w:t>الذی روی عن الإمام الصادق ع، و یرویه عنه ابن أبی عمیر، ذکر فی الفهرس</w:t>
      </w:r>
      <w:r>
        <w:rPr>
          <w:rFonts w:eastAsia="IRNazanin" w:cs="IRNazanin"/>
          <w:color w:val="111111"/>
          <w:sz w:val="28"/>
          <w:szCs w:val="28"/>
          <w:rtl w:val="true"/>
          <w:lang w:bidi="fa-IR"/>
        </w:rPr>
        <w:t>.</w:t>
      </w:r>
    </w:p>
    <w:p>
      <w:pPr>
        <w:pStyle w:val="Heading3"/>
        <w:numPr>
          <w:ilvl w:val="2"/>
          <w:numId w:val="1"/>
        </w:numPr>
        <w:rPr/>
      </w:pPr>
      <w:bookmarkStart w:id="1408" w:name="__RefHeading___Toc7275949_73709187"/>
      <w:bookmarkStart w:id="1409" w:name="_Toc636"/>
      <w:bookmarkEnd w:id="1408"/>
      <w:r>
        <w:rPr/>
        <w:t>556</w:t>
      </w:r>
      <w:r>
        <w:rPr>
          <w:rtl w:val="true"/>
        </w:rPr>
        <w:t xml:space="preserve">- </w:t>
      </w:r>
      <w:r>
        <w:rPr>
          <w:rtl w:val="true"/>
        </w:rPr>
        <w:t>أصل الحسین بن أبی العلاء الخفاف‏</w:t>
      </w:r>
      <w:bookmarkEnd w:id="14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روی هو و أخواه علی و عبد الحمید عن أبی عبد الله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أوجه‏ </w:t>
      </w:r>
      <w:bookmarkStart w:id="1410" w:name="pg11673_170547"/>
    </w:p>
    <w:p>
      <w:pPr>
        <w:pStyle w:val="BookText"/>
        <w:rPr/>
      </w:pPr>
      <w:bookmarkEnd w:id="1410"/>
      <w:r>
        <w:rPr>
          <w:rFonts w:ascii="IRNazanin" w:hAnsi="IRNazanin" w:eastAsia="IRNazanin"/>
          <w:color w:val="111111"/>
          <w:sz w:val="28"/>
          <w:sz w:val="28"/>
          <w:szCs w:val="28"/>
          <w:rtl w:val="true"/>
          <w:lang w:bidi="fa-IR"/>
        </w:rPr>
        <w:t>من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الفهرس کتابه یعد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عنه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w:t>
      </w:r>
    </w:p>
    <w:p>
      <w:pPr>
        <w:pStyle w:val="Heading3"/>
        <w:numPr>
          <w:ilvl w:val="2"/>
          <w:numId w:val="1"/>
        </w:numPr>
        <w:rPr/>
      </w:pPr>
      <w:bookmarkStart w:id="1411" w:name="__RefHeading___Toc7275951_73709187"/>
      <w:bookmarkStart w:id="1412" w:name="_Toc637"/>
      <w:bookmarkEnd w:id="1411"/>
      <w:r>
        <w:rPr/>
        <w:t>557</w:t>
      </w:r>
      <w:r>
        <w:rPr>
          <w:rtl w:val="true"/>
        </w:rPr>
        <w:t xml:space="preserve">- </w:t>
      </w:r>
      <w:r>
        <w:rPr>
          <w:rtl w:val="true"/>
        </w:rPr>
        <w:t>أصل الحسین بن أبی غندر الکوفی‏</w:t>
      </w:r>
      <w:bookmarkEnd w:id="1412"/>
    </w:p>
    <w:p>
      <w:pPr>
        <w:pStyle w:val="BookText"/>
        <w:rPr/>
      </w:pPr>
      <w:r>
        <w:rPr>
          <w:rFonts w:ascii="IRNazanin" w:hAnsi="IRNazanin" w:eastAsia="IRNazanin"/>
          <w:color w:val="111111"/>
          <w:sz w:val="28"/>
          <w:sz w:val="28"/>
          <w:szCs w:val="28"/>
          <w:rtl w:val="true"/>
          <w:lang w:bidi="fa-IR"/>
        </w:rPr>
        <w:t>الراوی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صفوان بن یحیی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w:t>
      </w:r>
      <w:r>
        <w:rPr>
          <w:rFonts w:eastAsia="IRNazanin" w:cs="IRNazanin"/>
          <w:color w:val="111111"/>
          <w:sz w:val="28"/>
          <w:szCs w:val="28"/>
          <w:rtl w:val="true"/>
          <w:lang w:bidi="fa-IR"/>
        </w:rPr>
        <w:t>.</w:t>
      </w:r>
    </w:p>
    <w:p>
      <w:pPr>
        <w:pStyle w:val="Heading3"/>
        <w:numPr>
          <w:ilvl w:val="2"/>
          <w:numId w:val="1"/>
        </w:numPr>
        <w:rPr/>
      </w:pPr>
      <w:bookmarkStart w:id="1413" w:name="__RefHeading___Toc7275953_73709187"/>
      <w:bookmarkStart w:id="1414" w:name="_Toc638"/>
      <w:bookmarkEnd w:id="1413"/>
      <w:r>
        <w:rPr/>
        <w:t>558</w:t>
      </w:r>
      <w:r>
        <w:rPr>
          <w:rtl w:val="true"/>
        </w:rPr>
        <w:t xml:space="preserve">- </w:t>
      </w:r>
      <w:r>
        <w:rPr>
          <w:rtl w:val="true"/>
        </w:rPr>
        <w:t>أصل الحسین بن عثمان بن شریک بن عدی العامری الکوفی‏</w:t>
      </w:r>
      <w:bookmarkEnd w:id="1414"/>
    </w:p>
    <w:p>
      <w:pPr>
        <w:pStyle w:val="BookText"/>
        <w:rPr/>
      </w:pPr>
      <w:r>
        <w:rPr>
          <w:rFonts w:ascii="IRNazanin" w:hAnsi="IRNazanin" w:eastAsia="IRNazanin"/>
          <w:color w:val="111111"/>
          <w:sz w:val="28"/>
          <w:sz w:val="28"/>
          <w:szCs w:val="28"/>
          <w:rtl w:val="true"/>
          <w:lang w:bidi="fa-IR"/>
        </w:rPr>
        <w:t>الثقة الراوی عن أبی عبد الله و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أبی عمیر هو مختصر موجود بعینه بروایة التلعکبری عن ابن عقدة بإسناده عن مؤلفه</w:t>
      </w:r>
      <w:r>
        <w:rPr>
          <w:rFonts w:eastAsia="IRNazanin" w:cs="IRNazanin"/>
          <w:color w:val="111111"/>
          <w:sz w:val="28"/>
          <w:szCs w:val="28"/>
          <w:rtl w:val="true"/>
          <w:lang w:bidi="fa-IR"/>
        </w:rPr>
        <w:t>.</w:t>
      </w:r>
    </w:p>
    <w:p>
      <w:pPr>
        <w:pStyle w:val="Heading3"/>
        <w:numPr>
          <w:ilvl w:val="2"/>
          <w:numId w:val="1"/>
        </w:numPr>
        <w:rPr/>
      </w:pPr>
      <w:bookmarkStart w:id="1415" w:name="__RefHeading___Toc7275955_73709187"/>
      <w:bookmarkStart w:id="1416" w:name="_Toc639"/>
      <w:bookmarkEnd w:id="1415"/>
      <w:r>
        <w:rPr/>
        <w:t>559</w:t>
      </w:r>
      <w:r>
        <w:rPr>
          <w:rtl w:val="true"/>
        </w:rPr>
        <w:t xml:space="preserve">- </w:t>
      </w:r>
      <w:r>
        <w:rPr>
          <w:rtl w:val="true"/>
        </w:rPr>
        <w:t>أصل حفص ابن البختری الکوفی البغدادی‏</w:t>
      </w:r>
      <w:bookmarkEnd w:id="1416"/>
    </w:p>
    <w:p>
      <w:pPr>
        <w:pStyle w:val="BookText"/>
        <w:rPr/>
      </w:pPr>
      <w:r>
        <w:rPr>
          <w:rFonts w:ascii="IRNazanin" w:hAnsi="IRNazanin" w:eastAsia="IRNazanin"/>
          <w:color w:val="111111"/>
          <w:sz w:val="28"/>
          <w:sz w:val="28"/>
          <w:szCs w:val="28"/>
          <w:rtl w:val="true"/>
          <w:lang w:bidi="fa-IR"/>
        </w:rPr>
        <w:t>الثقة الراوی عن أبی عبد الله و أبی الحسن ع، یرویه عنه محمد بن أبی عمیر، ذکره فی الفهرس‏</w:t>
      </w:r>
    </w:p>
    <w:p>
      <w:pPr>
        <w:pStyle w:val="Heading3"/>
        <w:numPr>
          <w:ilvl w:val="2"/>
          <w:numId w:val="1"/>
        </w:numPr>
        <w:rPr/>
      </w:pPr>
      <w:bookmarkStart w:id="1417" w:name="__RefHeading___Toc7275957_73709187"/>
      <w:bookmarkStart w:id="1418" w:name="_Toc640"/>
      <w:bookmarkEnd w:id="1417"/>
      <w:r>
        <w:rPr/>
        <w:t>560</w:t>
      </w:r>
      <w:r>
        <w:rPr>
          <w:rtl w:val="true"/>
        </w:rPr>
        <w:t xml:space="preserve">- </w:t>
      </w:r>
      <w:r>
        <w:rPr>
          <w:rtl w:val="true"/>
        </w:rPr>
        <w:t>أصل حفص بن سالم أبی ولاد الحناط</w:t>
      </w:r>
      <w:bookmarkEnd w:id="1418"/>
    </w:p>
    <w:p>
      <w:pPr>
        <w:pStyle w:val="BookText"/>
        <w:rPr/>
      </w:pPr>
      <w:r>
        <w:rPr>
          <w:rFonts w:ascii="IRNazanin" w:hAnsi="IRNazanin" w:eastAsia="IRNazanin"/>
          <w:color w:val="111111"/>
          <w:sz w:val="28"/>
          <w:sz w:val="28"/>
          <w:szCs w:val="28"/>
          <w:rtl w:val="true"/>
          <w:lang w:bidi="fa-IR"/>
        </w:rPr>
        <w:t>الثقة الراوی عن أبی عبد الله الصادق ع، یرویه عنه الحسن بن محبوب، ذکره فی الفهرس</w:t>
      </w:r>
      <w:r>
        <w:rPr>
          <w:rFonts w:eastAsia="IRNazanin" w:cs="IRNazanin"/>
          <w:color w:val="111111"/>
          <w:sz w:val="28"/>
          <w:szCs w:val="28"/>
          <w:rtl w:val="true"/>
          <w:lang w:bidi="fa-IR"/>
        </w:rPr>
        <w:t>.</w:t>
      </w:r>
    </w:p>
    <w:p>
      <w:pPr>
        <w:pStyle w:val="Heading3"/>
        <w:numPr>
          <w:ilvl w:val="2"/>
          <w:numId w:val="1"/>
        </w:numPr>
        <w:rPr/>
      </w:pPr>
      <w:bookmarkStart w:id="1419" w:name="__RefHeading___Toc7275959_73709187"/>
      <w:bookmarkStart w:id="1420" w:name="_Toc641"/>
      <w:bookmarkEnd w:id="1419"/>
      <w:r>
        <w:rPr/>
        <w:t>561</w:t>
      </w:r>
      <w:r>
        <w:rPr>
          <w:rtl w:val="true"/>
        </w:rPr>
        <w:t xml:space="preserve">- </w:t>
      </w:r>
      <w:r>
        <w:rPr>
          <w:rtl w:val="true"/>
        </w:rPr>
        <w:t>أصل حفص بن سوقة العمری‏</w:t>
      </w:r>
      <w:bookmarkEnd w:id="1420"/>
    </w:p>
    <w:p>
      <w:pPr>
        <w:pStyle w:val="BookText"/>
        <w:rPr/>
      </w:pPr>
      <w:r>
        <w:rPr>
          <w:rFonts w:ascii="IRNazanin" w:hAnsi="IRNazanin" w:eastAsia="IRNazanin"/>
          <w:color w:val="111111"/>
          <w:sz w:val="28"/>
          <w:sz w:val="28"/>
          <w:szCs w:val="28"/>
          <w:rtl w:val="true"/>
          <w:lang w:bidi="fa-IR"/>
        </w:rPr>
        <w:t>الثقة و أخواه زیاد و محمد ثقتان و هو مولی عمرو بن حریث المخزومی، یروی فیه عن أبی عبد الله الصادق و أبی الحسن الکاظم ع، و یرویه عنه محمد بن أبی عمیر ذکره فی الفهرس</w:t>
      </w:r>
      <w:r>
        <w:rPr>
          <w:rFonts w:eastAsia="IRNazanin" w:cs="IRNazanin"/>
          <w:color w:val="111111"/>
          <w:sz w:val="28"/>
          <w:szCs w:val="28"/>
          <w:rtl w:val="true"/>
          <w:lang w:bidi="fa-IR"/>
        </w:rPr>
        <w:t>.</w:t>
      </w:r>
    </w:p>
    <w:p>
      <w:pPr>
        <w:pStyle w:val="Heading3"/>
        <w:numPr>
          <w:ilvl w:val="2"/>
          <w:numId w:val="1"/>
        </w:numPr>
        <w:rPr/>
      </w:pPr>
      <w:bookmarkStart w:id="1421" w:name="__RefHeading___Toc7275961_73709187"/>
      <w:bookmarkStart w:id="1422" w:name="_Toc642"/>
      <w:bookmarkEnd w:id="1421"/>
      <w:r>
        <w:rPr>
          <w:rtl w:val="true"/>
        </w:rPr>
        <w:t>أصل فی الصلاة</w:t>
      </w:r>
      <w:bookmarkEnd w:id="1422"/>
    </w:p>
    <w:p>
      <w:pPr>
        <w:pStyle w:val="Heading3"/>
        <w:numPr>
          <w:ilvl w:val="2"/>
          <w:numId w:val="1"/>
        </w:numPr>
        <w:rPr/>
      </w:pPr>
      <w:bookmarkStart w:id="1423" w:name="__RefHeading___Toc7275963_73709187"/>
      <w:bookmarkStart w:id="1424" w:name="_Toc643"/>
      <w:bookmarkEnd w:id="1423"/>
      <w:r>
        <w:rPr>
          <w:rtl w:val="true"/>
        </w:rPr>
        <w:t>أصل فی الزکاة</w:t>
      </w:r>
      <w:bookmarkEnd w:id="1424"/>
    </w:p>
    <w:p>
      <w:pPr>
        <w:pStyle w:val="Heading3"/>
        <w:numPr>
          <w:ilvl w:val="2"/>
          <w:numId w:val="1"/>
        </w:numPr>
        <w:rPr/>
      </w:pPr>
      <w:bookmarkStart w:id="1425" w:name="__RefHeading___Toc7275965_73709187"/>
      <w:bookmarkStart w:id="1426" w:name="_Toc644"/>
      <w:bookmarkEnd w:id="1425"/>
      <w:r>
        <w:rPr>
          <w:rtl w:val="true"/>
        </w:rPr>
        <w:t>أصل فی الصیام‏</w:t>
      </w:r>
      <w:bookmarkEnd w:id="1426"/>
    </w:p>
    <w:p>
      <w:pPr>
        <w:pStyle w:val="Heading3"/>
        <w:numPr>
          <w:ilvl w:val="2"/>
          <w:numId w:val="1"/>
        </w:numPr>
        <w:rPr/>
      </w:pPr>
      <w:bookmarkStart w:id="1427" w:name="__RefHeading___Toc7275967_73709187"/>
      <w:bookmarkStart w:id="1428" w:name="_Toc645"/>
      <w:bookmarkEnd w:id="1427"/>
      <w:r>
        <w:rPr>
          <w:rtl w:val="true"/>
        </w:rPr>
        <w:t>أصل فی النوادر</w:t>
      </w:r>
      <w:bookmarkEnd w:id="14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الأصول الأربعة کلها لحفص بن عبد الله السجستانی الکوفی الثقة، سکن سجستان و هو من أصحاب الصادق ع کما فی نسخه فهرس الشیخ الطوسی المطبوعة بکلکتة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ذکر کل منها بعنوان الکتاب قال و تعد کلها فی الأصول أقول مر نظیر ذلک لحریز بن عبد الله السجستانی‏ </w:t>
      </w:r>
      <w:bookmarkStart w:id="1429" w:name="pg11673_170548"/>
    </w:p>
    <w:p>
      <w:pPr>
        <w:pStyle w:val="BookText"/>
        <w:rPr/>
      </w:pPr>
      <w:bookmarkEnd w:id="1429"/>
      <w:r>
        <w:rPr>
          <w:rFonts w:ascii="IRNazanin" w:hAnsi="IRNazanin" w:eastAsia="IRNazanin"/>
          <w:color w:val="111111"/>
          <w:sz w:val="28"/>
          <w:sz w:val="28"/>
          <w:szCs w:val="28"/>
          <w:rtl w:val="true"/>
          <w:lang w:bidi="fa-IR"/>
        </w:rPr>
        <w:t>المذکور فی هذه النسخة من الفهرس، و لم أجد ذکرا فی سائر کتب الرجالیة لحفص هذا الا فی هذه النسخة التی ذکر طابعها أنه قابلها بأربع نسخ</w:t>
      </w:r>
      <w:r>
        <w:rPr>
          <w:rFonts w:eastAsia="IRNazanin" w:cs="IRNazanin"/>
          <w:color w:val="111111"/>
          <w:sz w:val="28"/>
          <w:szCs w:val="28"/>
          <w:rtl w:val="true"/>
          <w:lang w:bidi="fa-IR"/>
        </w:rPr>
        <w:t>.</w:t>
      </w:r>
    </w:p>
    <w:p>
      <w:pPr>
        <w:pStyle w:val="Heading3"/>
        <w:numPr>
          <w:ilvl w:val="2"/>
          <w:numId w:val="1"/>
        </w:numPr>
        <w:rPr/>
      </w:pPr>
      <w:bookmarkStart w:id="1430" w:name="__RefHeading___Toc7275969_73709187"/>
      <w:bookmarkStart w:id="1431" w:name="_Toc646"/>
      <w:bookmarkEnd w:id="1430"/>
      <w:r>
        <w:rPr/>
        <w:t>562</w:t>
      </w:r>
      <w:r>
        <w:rPr>
          <w:rtl w:val="true"/>
        </w:rPr>
        <w:t xml:space="preserve">- </w:t>
      </w:r>
      <w:r>
        <w:rPr>
          <w:rtl w:val="true"/>
        </w:rPr>
        <w:t>أصل الحکم بن أیمن الحناط الکوفی‏</w:t>
      </w:r>
      <w:bookmarkEnd w:id="1431"/>
    </w:p>
    <w:p>
      <w:pPr>
        <w:pStyle w:val="BookText"/>
        <w:rPr/>
      </w:pPr>
      <w:r>
        <w:rPr>
          <w:rFonts w:ascii="IRNazanin" w:hAnsi="IRNazanin" w:eastAsia="IRNazanin"/>
          <w:color w:val="111111"/>
          <w:sz w:val="28"/>
          <w:sz w:val="28"/>
          <w:szCs w:val="28"/>
          <w:rtl w:val="true"/>
          <w:lang w:bidi="fa-IR"/>
        </w:rPr>
        <w:t>الراوی عن أبی عبد الله و أبی الحسن ع، یرویه عنه ابن أبی عمیر، ذکره فی الفهرس</w:t>
      </w:r>
      <w:r>
        <w:rPr>
          <w:rFonts w:eastAsia="IRNazanin" w:cs="IRNazanin"/>
          <w:color w:val="111111"/>
          <w:sz w:val="28"/>
          <w:szCs w:val="28"/>
          <w:rtl w:val="true"/>
          <w:lang w:bidi="fa-IR"/>
        </w:rPr>
        <w:t>.</w:t>
      </w:r>
    </w:p>
    <w:p>
      <w:pPr>
        <w:pStyle w:val="Heading3"/>
        <w:numPr>
          <w:ilvl w:val="2"/>
          <w:numId w:val="1"/>
        </w:numPr>
        <w:rPr/>
      </w:pPr>
      <w:bookmarkStart w:id="1432" w:name="__RefHeading___Toc7275971_73709187"/>
      <w:bookmarkStart w:id="1433" w:name="_Toc647"/>
      <w:bookmarkEnd w:id="1432"/>
      <w:r>
        <w:rPr/>
        <w:t>563</w:t>
      </w:r>
      <w:r>
        <w:rPr>
          <w:rtl w:val="true"/>
        </w:rPr>
        <w:t xml:space="preserve">- </w:t>
      </w:r>
      <w:r>
        <w:rPr>
          <w:rtl w:val="true"/>
        </w:rPr>
        <w:t>أصل الحکم بن مسکین أبی محمد الکوفی المکفوف،</w:t>
      </w:r>
      <w:bookmarkEnd w:id="1433"/>
    </w:p>
    <w:p>
      <w:pPr>
        <w:pStyle w:val="BookText"/>
        <w:rPr/>
      </w:pPr>
      <w:r>
        <w:rPr>
          <w:rFonts w:ascii="IRNazanin" w:hAnsi="IRNazanin" w:eastAsia="IRNazanin"/>
          <w:color w:val="111111"/>
          <w:sz w:val="28"/>
          <w:sz w:val="28"/>
          <w:szCs w:val="28"/>
          <w:rtl w:val="true"/>
          <w:lang w:bidi="fa-IR"/>
        </w:rPr>
        <w:t xml:space="preserve">و یقال له الحکم الأعمی، یروی عن أبی عبد الله الصادق ع، و یرویه عنه الحسن بن محبوب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ذکره الشیخ فی الفهرس</w:t>
      </w:r>
      <w:r>
        <w:rPr>
          <w:rFonts w:eastAsia="IRNazanin" w:cs="IRNazanin"/>
          <w:color w:val="111111"/>
          <w:sz w:val="28"/>
          <w:szCs w:val="28"/>
          <w:rtl w:val="true"/>
          <w:lang w:bidi="fa-IR"/>
        </w:rPr>
        <w:t>.</w:t>
      </w:r>
    </w:p>
    <w:p>
      <w:pPr>
        <w:pStyle w:val="Heading3"/>
        <w:numPr>
          <w:ilvl w:val="2"/>
          <w:numId w:val="1"/>
        </w:numPr>
        <w:rPr/>
      </w:pPr>
      <w:bookmarkStart w:id="1434" w:name="__RefHeading___Toc7275973_73709187"/>
      <w:bookmarkStart w:id="1435" w:name="_Toc648"/>
      <w:bookmarkEnd w:id="1434"/>
      <w:r>
        <w:rPr/>
        <w:t>564</w:t>
      </w:r>
      <w:r>
        <w:rPr>
          <w:rtl w:val="true"/>
        </w:rPr>
        <w:t xml:space="preserve">- </w:t>
      </w:r>
      <w:r>
        <w:rPr>
          <w:rtl w:val="true"/>
        </w:rPr>
        <w:t>أصل حمید بن زیاد بن حماد بن زیاد الدهقان الکوفی‏</w:t>
      </w:r>
      <w:bookmarkEnd w:id="1435"/>
    </w:p>
    <w:p>
      <w:pPr>
        <w:pStyle w:val="BookText"/>
        <w:rPr/>
      </w:pPr>
      <w:r>
        <w:rPr>
          <w:rFonts w:ascii="IRNazanin" w:hAnsi="IRNazanin" w:eastAsia="IRNazanin"/>
          <w:color w:val="111111"/>
          <w:sz w:val="28"/>
          <w:sz w:val="28"/>
          <w:szCs w:val="28"/>
          <w:rtl w:val="true"/>
          <w:lang w:bidi="fa-IR"/>
        </w:rPr>
        <w:t xml:space="preserve">نزیل نینوی إلی جنب الحائر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قال ابن شهرآشوب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الأصول، و قال الشیخ فی الفهرس ثقة کثیر التصانیف روی الأصول أکثرها له کتب کثیرة علی عدد کتب الأصول، و لعل مراد ابن شهرآشوب من الأصول هذه الکتب الکثیرة، و أما ما ذکره له من الأصل فهو کما أشرنا إلیه من الأفراد القلیلة من الأصول و مما ألف بعد عصر أصحاب الصادق ع فی عصر سائر الأئمة و من یروی عنهم إلی عصر الغیبة، فإن حمید بن زیاد کان من المعمرین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جابر الجعفی المتوفی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حمزة الثمالی المتوفی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أدرک من عصر الأئمة ع سنین کثیرة و إن لم یتفق سماعه عنهم لکنه سمع من أصحابهم کثیرا و ألف ما سمعه عنهم</w:t>
      </w:r>
      <w:r>
        <w:rPr>
          <w:rFonts w:eastAsia="IRNazanin" w:cs="IRNazanin"/>
          <w:color w:val="111111"/>
          <w:sz w:val="28"/>
          <w:szCs w:val="28"/>
          <w:rtl w:val="true"/>
          <w:lang w:bidi="fa-IR"/>
        </w:rPr>
        <w:t>.</w:t>
      </w:r>
    </w:p>
    <w:p>
      <w:pPr>
        <w:pStyle w:val="Heading3"/>
        <w:numPr>
          <w:ilvl w:val="2"/>
          <w:numId w:val="1"/>
        </w:numPr>
        <w:rPr/>
      </w:pPr>
      <w:bookmarkStart w:id="1436" w:name="__RefHeading___Toc7275975_73709187"/>
      <w:bookmarkStart w:id="1437" w:name="_Toc649"/>
      <w:bookmarkEnd w:id="1436"/>
      <w:r>
        <w:rPr/>
        <w:t>565</w:t>
      </w:r>
      <w:r>
        <w:rPr>
          <w:rtl w:val="true"/>
        </w:rPr>
        <w:t xml:space="preserve">- </w:t>
      </w:r>
      <w:r>
        <w:rPr>
          <w:rtl w:val="true"/>
        </w:rPr>
        <w:t>أصل حمید بن المثنی العجلی الکوفی الصیرفی‏</w:t>
      </w:r>
      <w:bookmarkEnd w:id="1437"/>
    </w:p>
    <w:p>
      <w:pPr>
        <w:pStyle w:val="BookText"/>
        <w:rPr/>
      </w:pPr>
      <w:r>
        <w:rPr>
          <w:rFonts w:ascii="IRNazanin" w:hAnsi="IRNazanin" w:eastAsia="IRNazanin"/>
          <w:color w:val="111111"/>
          <w:sz w:val="28"/>
          <w:sz w:val="28"/>
          <w:szCs w:val="28"/>
          <w:rtl w:val="true"/>
          <w:lang w:bidi="fa-IR"/>
        </w:rPr>
        <w:t>الثقة الراوی عن أبی عبد الله جعفر الصادق و أبی الحسن موسی الکاظم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فی الفهرس أنه یرویه عنه صفوان بن یحیی و محمد بن أبی عمیر</w:t>
      </w:r>
      <w:r>
        <w:rPr>
          <w:rFonts w:eastAsia="IRNazanin" w:cs="IRNazanin"/>
          <w:color w:val="111111"/>
          <w:sz w:val="28"/>
          <w:szCs w:val="28"/>
          <w:rtl w:val="true"/>
          <w:lang w:bidi="fa-IR"/>
        </w:rPr>
        <w:t>.</w:t>
      </w:r>
    </w:p>
    <w:p>
      <w:pPr>
        <w:pStyle w:val="Heading3"/>
        <w:numPr>
          <w:ilvl w:val="2"/>
          <w:numId w:val="1"/>
        </w:numPr>
        <w:rPr/>
      </w:pPr>
      <w:bookmarkStart w:id="1438" w:name="__RefHeading___Toc7275977_73709187"/>
      <w:bookmarkStart w:id="1439" w:name="_Toc650"/>
      <w:bookmarkEnd w:id="1438"/>
      <w:r>
        <w:rPr/>
        <w:t>566</w:t>
      </w:r>
      <w:r>
        <w:rPr>
          <w:rtl w:val="true"/>
        </w:rPr>
        <w:t xml:space="preserve">- </w:t>
      </w:r>
      <w:r>
        <w:rPr>
          <w:rtl w:val="true"/>
        </w:rPr>
        <w:t>أصل خالد بن أبی إسماعیل الکوفی‏</w:t>
      </w:r>
      <w:bookmarkEnd w:id="14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صفوان بن یحیی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أصحاب‏ </w:t>
      </w:r>
      <w:bookmarkStart w:id="1440" w:name="pg11673_170549"/>
    </w:p>
    <w:p>
      <w:pPr>
        <w:pStyle w:val="BookText"/>
        <w:rPr/>
      </w:pPr>
      <w:bookmarkEnd w:id="1440"/>
      <w:r>
        <w:rPr>
          <w:rFonts w:ascii="IRNazanin" w:hAnsi="IRNazanin" w:eastAsia="IRNazanin"/>
          <w:color w:val="111111"/>
          <w:sz w:val="28"/>
          <w:sz w:val="28"/>
          <w:szCs w:val="28"/>
          <w:rtl w:val="true"/>
          <w:lang w:bidi="fa-IR"/>
        </w:rPr>
        <w:t>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بخالد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أبو إسماعیل کما استظهر اتحاد الجمیع المولی عنایة الله القهپائی فی حاشیة مجمع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علی بن خالد العاقول الذی یروی عن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فی ترجمه داود</w:t>
      </w:r>
      <w:r>
        <w:rPr>
          <w:rFonts w:eastAsia="IRNazanin" w:cs="IRNazanin"/>
          <w:color w:val="111111"/>
          <w:sz w:val="28"/>
          <w:szCs w:val="28"/>
          <w:rtl w:val="true"/>
          <w:lang w:bidi="fa-IR"/>
        </w:rPr>
        <w:t>.</w:t>
      </w:r>
    </w:p>
    <w:p>
      <w:pPr>
        <w:pStyle w:val="Heading3"/>
        <w:numPr>
          <w:ilvl w:val="2"/>
          <w:numId w:val="1"/>
        </w:numPr>
        <w:rPr/>
      </w:pPr>
      <w:bookmarkStart w:id="1441" w:name="__RefHeading___Toc7275979_73709187"/>
      <w:bookmarkStart w:id="1442" w:name="_Toc651"/>
      <w:bookmarkEnd w:id="1441"/>
      <w:r>
        <w:rPr/>
        <w:t>567</w:t>
      </w:r>
      <w:r>
        <w:rPr>
          <w:rtl w:val="true"/>
        </w:rPr>
        <w:t xml:space="preserve">- </w:t>
      </w:r>
      <w:r>
        <w:rPr>
          <w:rtl w:val="true"/>
        </w:rPr>
        <w:t>أصل خالد بن صبیح الکوفی‏</w:t>
      </w:r>
      <w:bookmarkEnd w:id="1442"/>
    </w:p>
    <w:p>
      <w:pPr>
        <w:pStyle w:val="BookText"/>
        <w:rPr/>
      </w:pPr>
      <w:r>
        <w:rPr>
          <w:rFonts w:ascii="IRNazanin" w:hAnsi="IRNazanin" w:eastAsia="IRNazanin"/>
          <w:color w:val="111111"/>
          <w:sz w:val="28"/>
          <w:sz w:val="28"/>
          <w:szCs w:val="28"/>
          <w:rtl w:val="true"/>
          <w:lang w:bidi="fa-IR"/>
        </w:rPr>
        <w:t>الثقة الراوی عن أبی عبد الله الصادق ع یرویه عنه محمد بن أبی عمیر ذکره فی الفهرس</w:t>
      </w:r>
      <w:r>
        <w:rPr>
          <w:rFonts w:eastAsia="IRNazanin" w:cs="IRNazanin"/>
          <w:color w:val="111111"/>
          <w:sz w:val="28"/>
          <w:szCs w:val="28"/>
          <w:rtl w:val="true"/>
          <w:lang w:bidi="fa-IR"/>
        </w:rPr>
        <w:t>.</w:t>
      </w:r>
    </w:p>
    <w:p>
      <w:pPr>
        <w:pStyle w:val="Heading3"/>
        <w:numPr>
          <w:ilvl w:val="2"/>
          <w:numId w:val="1"/>
        </w:numPr>
        <w:rPr/>
      </w:pPr>
      <w:bookmarkStart w:id="1443" w:name="__RefHeading___Toc7275981_73709187"/>
      <w:bookmarkStart w:id="1444" w:name="_Toc652"/>
      <w:bookmarkEnd w:id="1443"/>
      <w:r>
        <w:rPr/>
        <w:t>568</w:t>
      </w:r>
      <w:r>
        <w:rPr>
          <w:rtl w:val="true"/>
        </w:rPr>
        <w:t xml:space="preserve">- </w:t>
      </w:r>
      <w:r>
        <w:rPr>
          <w:rtl w:val="true"/>
        </w:rPr>
        <w:t>أصل خالد بن عبد الله بن سدیر بن حکیم بن صهیب الصیرفی‏</w:t>
      </w:r>
      <w:bookmarkEnd w:id="1444"/>
    </w:p>
    <w:p>
      <w:pPr>
        <w:pStyle w:val="BookText"/>
        <w:rPr/>
      </w:pPr>
      <w:r>
        <w:rPr>
          <w:rFonts w:ascii="IRNazanin" w:hAnsi="IRNazanin" w:eastAsia="IRNazanin"/>
          <w:color w:val="111111"/>
          <w:sz w:val="28"/>
          <w:sz w:val="28"/>
          <w:szCs w:val="28"/>
          <w:rtl w:val="true"/>
          <w:lang w:bidi="fa-IR"/>
        </w:rPr>
        <w:t>حکی الشیخ الطوسی فی الفهرس فی ترجمه زید النرسی و زید الزراد کلام الصدوق فی فهرسه نقلا عن شیخه ابن الولید أنه وضع هذه الأصول محمد بن موسی الهمدانی و أراد بالمشار إلیه بقوله هذه الأصول زید النرسی و أصل زید الزراد و کتاب خالد بن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من الأصول</w:t>
      </w:r>
      <w:r>
        <w:rPr>
          <w:rFonts w:eastAsia="IRNazanin" w:cs="IRNazanin"/>
          <w:color w:val="111111"/>
          <w:sz w:val="28"/>
          <w:szCs w:val="28"/>
          <w:rtl w:val="true"/>
          <w:lang w:bidi="fa-IR"/>
        </w:rPr>
        <w:t>.</w:t>
      </w:r>
    </w:p>
    <w:p>
      <w:pPr>
        <w:pStyle w:val="Heading3"/>
        <w:numPr>
          <w:ilvl w:val="2"/>
          <w:numId w:val="1"/>
        </w:numPr>
        <w:rPr/>
      </w:pPr>
      <w:bookmarkStart w:id="1445" w:name="__RefHeading___Toc7275983_73709187"/>
      <w:bookmarkStart w:id="1446" w:name="_Toc653"/>
      <w:bookmarkEnd w:id="1445"/>
      <w:r>
        <w:rPr/>
        <w:t>569</w:t>
      </w:r>
      <w:r>
        <w:rPr>
          <w:rtl w:val="true"/>
        </w:rPr>
        <w:t xml:space="preserve">- </w:t>
      </w:r>
      <w:r>
        <w:rPr>
          <w:rtl w:val="true"/>
        </w:rPr>
        <w:t>أصل خلاد السندی السدی البزاز الکوفی‏</w:t>
      </w:r>
      <w:bookmarkEnd w:id="1446"/>
    </w:p>
    <w:p>
      <w:pPr>
        <w:pStyle w:val="BookText"/>
        <w:rPr/>
      </w:pPr>
      <w:r>
        <w:rPr>
          <w:rFonts w:ascii="IRNazanin" w:hAnsi="IRNazanin" w:eastAsia="IRNazanin"/>
          <w:color w:val="111111"/>
          <w:sz w:val="28"/>
          <w:sz w:val="28"/>
          <w:szCs w:val="28"/>
          <w:rtl w:val="true"/>
          <w:lang w:bidi="fa-IR"/>
        </w:rPr>
        <w:t>الراوی عن أبی عبد الله ع یرویه عنه محمد بن أبی عمیر و هو مختصر موجود بعینه بروایة التلعکبری عن ابن عقدة بإسناده إلی خلاد</w:t>
      </w:r>
      <w:r>
        <w:rPr>
          <w:rFonts w:eastAsia="IRNazanin" w:cs="IRNazanin"/>
          <w:color w:val="111111"/>
          <w:sz w:val="28"/>
          <w:szCs w:val="28"/>
          <w:rtl w:val="true"/>
          <w:lang w:bidi="fa-IR"/>
        </w:rPr>
        <w:t>.</w:t>
      </w:r>
    </w:p>
    <w:p>
      <w:pPr>
        <w:pStyle w:val="Heading3"/>
        <w:numPr>
          <w:ilvl w:val="2"/>
          <w:numId w:val="1"/>
        </w:numPr>
        <w:rPr/>
      </w:pPr>
      <w:bookmarkStart w:id="1447" w:name="__RefHeading___Toc7275985_73709187"/>
      <w:bookmarkStart w:id="1448" w:name="_Toc654"/>
      <w:bookmarkEnd w:id="1447"/>
      <w:r>
        <w:rPr/>
        <w:t>570</w:t>
      </w:r>
      <w:r>
        <w:rPr>
          <w:rtl w:val="true"/>
        </w:rPr>
        <w:t xml:space="preserve">- </w:t>
      </w:r>
      <w:r>
        <w:rPr>
          <w:rtl w:val="true"/>
        </w:rPr>
        <w:t>أصل داود بن زربی أبی سلیمان الخندقی البندار</w:t>
      </w:r>
      <w:bookmarkEnd w:id="1448"/>
    </w:p>
    <w:p>
      <w:pPr>
        <w:pStyle w:val="BookText"/>
        <w:rPr/>
      </w:pPr>
      <w:r>
        <w:rPr>
          <w:rFonts w:ascii="IRNazanin" w:hAnsi="IRNazanin" w:eastAsia="IRNazanin"/>
          <w:color w:val="111111"/>
          <w:sz w:val="28"/>
          <w:sz w:val="28"/>
          <w:szCs w:val="28"/>
          <w:rtl w:val="true"/>
          <w:lang w:bidi="fa-IR"/>
        </w:rPr>
        <w:t>من أصحاب الصادق و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 الشیخ أو أولهما کما فی النجاشی و یرویه عنه محمد بن أبی عمیر کما فی الفهرس</w:t>
      </w:r>
      <w:r>
        <w:rPr>
          <w:rFonts w:eastAsia="IRNazanin" w:cs="IRNazanin"/>
          <w:color w:val="111111"/>
          <w:sz w:val="28"/>
          <w:szCs w:val="28"/>
          <w:rtl w:val="true"/>
          <w:lang w:bidi="fa-IR"/>
        </w:rPr>
        <w:t>.</w:t>
      </w:r>
    </w:p>
    <w:p>
      <w:pPr>
        <w:pStyle w:val="Heading3"/>
        <w:numPr>
          <w:ilvl w:val="2"/>
          <w:numId w:val="1"/>
        </w:numPr>
        <w:rPr/>
      </w:pPr>
      <w:bookmarkStart w:id="1449" w:name="__RefHeading___Toc7275987_73709187"/>
      <w:bookmarkStart w:id="1450" w:name="_Toc655"/>
      <w:bookmarkEnd w:id="1449"/>
      <w:r>
        <w:rPr/>
        <w:t>571</w:t>
      </w:r>
      <w:r>
        <w:rPr>
          <w:rtl w:val="true"/>
        </w:rPr>
        <w:t xml:space="preserve">- </w:t>
      </w:r>
      <w:r>
        <w:rPr>
          <w:rtl w:val="true"/>
        </w:rPr>
        <w:t>أصل داود بن کثیر الرقی‏</w:t>
      </w:r>
      <w:bookmarkEnd w:id="1450"/>
    </w:p>
    <w:p>
      <w:pPr>
        <w:pStyle w:val="BookText"/>
        <w:rPr/>
      </w:pPr>
      <w:r>
        <w:rPr>
          <w:rFonts w:ascii="IRNazanin" w:hAnsi="IRNazanin" w:eastAsia="IRNazanin"/>
          <w:color w:val="111111"/>
          <w:sz w:val="28"/>
          <w:sz w:val="28"/>
          <w:szCs w:val="28"/>
          <w:rtl w:val="true"/>
          <w:lang w:bidi="fa-IR"/>
        </w:rPr>
        <w:t>من أصحابهما أیضا کما فی رجال الشیخ و یرویه عنه الحسن بن محبوب کما فی الفهرس</w:t>
      </w:r>
      <w:r>
        <w:rPr>
          <w:rFonts w:eastAsia="IRNazanin" w:cs="IRNazanin"/>
          <w:color w:val="111111"/>
          <w:sz w:val="28"/>
          <w:szCs w:val="28"/>
          <w:rtl w:val="true"/>
          <w:lang w:bidi="fa-IR"/>
        </w:rPr>
        <w:t>.</w:t>
      </w:r>
    </w:p>
    <w:p>
      <w:pPr>
        <w:pStyle w:val="Heading3"/>
        <w:numPr>
          <w:ilvl w:val="2"/>
          <w:numId w:val="1"/>
        </w:numPr>
        <w:rPr/>
      </w:pPr>
      <w:bookmarkStart w:id="1451" w:name="__RefHeading___Toc7275989_73709187"/>
      <w:bookmarkStart w:id="1452" w:name="_Toc656"/>
      <w:bookmarkEnd w:id="1451"/>
      <w:r>
        <w:rPr/>
        <w:t>572</w:t>
      </w:r>
      <w:r>
        <w:rPr>
          <w:rtl w:val="true"/>
        </w:rPr>
        <w:t xml:space="preserve">- </w:t>
      </w:r>
      <w:r>
        <w:rPr>
          <w:rtl w:val="true"/>
        </w:rPr>
        <w:t>أصل ذریح بن محمد بن یزید المحاربی‏</w:t>
      </w:r>
      <w:bookmarkEnd w:id="1452"/>
    </w:p>
    <w:p>
      <w:pPr>
        <w:pStyle w:val="BookText"/>
        <w:rPr/>
      </w:pPr>
      <w:r>
        <w:rPr>
          <w:rFonts w:ascii="IRNazanin" w:hAnsi="IRNazanin" w:eastAsia="IRNazanin"/>
          <w:color w:val="111111"/>
          <w:sz w:val="28"/>
          <w:sz w:val="28"/>
          <w:szCs w:val="28"/>
          <w:rtl w:val="true"/>
          <w:lang w:bidi="fa-IR"/>
        </w:rPr>
        <w:t>الثقة الراوی عنهما أیضا و یرویه عنه محمد بن أبی عمیر کما فی الفهرس</w:t>
      </w:r>
      <w:r>
        <w:rPr>
          <w:rFonts w:eastAsia="IRNazanin" w:cs="IRNazanin"/>
          <w:color w:val="111111"/>
          <w:sz w:val="28"/>
          <w:szCs w:val="28"/>
          <w:rtl w:val="true"/>
          <w:lang w:bidi="fa-IR"/>
        </w:rPr>
        <w:t>.</w:t>
      </w:r>
    </w:p>
    <w:p>
      <w:pPr>
        <w:pStyle w:val="Heading3"/>
        <w:numPr>
          <w:ilvl w:val="2"/>
          <w:numId w:val="1"/>
        </w:numPr>
        <w:rPr/>
      </w:pPr>
      <w:bookmarkStart w:id="1453" w:name="__RefHeading___Toc7275991_73709187"/>
      <w:bookmarkStart w:id="1454" w:name="_Toc657"/>
      <w:bookmarkEnd w:id="1453"/>
      <w:r>
        <w:rPr/>
        <w:t>573</w:t>
      </w:r>
      <w:r>
        <w:rPr>
          <w:rtl w:val="true"/>
        </w:rPr>
        <w:t xml:space="preserve">- </w:t>
      </w:r>
      <w:r>
        <w:rPr>
          <w:rtl w:val="true"/>
        </w:rPr>
        <w:t>أصل ربعی بن عبد الله بن الجارود أبی نعیم البصری‏</w:t>
      </w:r>
      <w:bookmarkEnd w:id="145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الثقة </w:t>
      </w:r>
      <w:bookmarkStart w:id="1455" w:name="pg11673_170550"/>
    </w:p>
    <w:p>
      <w:pPr>
        <w:pStyle w:val="BookText"/>
        <w:rPr/>
      </w:pPr>
      <w:bookmarkEnd w:id="1455"/>
      <w:r>
        <w:rPr>
          <w:rFonts w:ascii="IRNazanin" w:hAnsi="IRNazanin" w:eastAsia="IRNazanin"/>
          <w:color w:val="111111"/>
          <w:sz w:val="28"/>
          <w:sz w:val="28"/>
          <w:szCs w:val="28"/>
          <w:rtl w:val="true"/>
          <w:lang w:bidi="fa-IR"/>
        </w:rPr>
        <w:t>الراوی عن أبی عبد الله و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یرویه عنه حماد بن عیسی المتوفی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ذکره فی الفهرس</w:t>
      </w:r>
      <w:r>
        <w:rPr>
          <w:rFonts w:eastAsia="IRNazanin" w:cs="IRNazanin"/>
          <w:color w:val="111111"/>
          <w:sz w:val="28"/>
          <w:szCs w:val="28"/>
          <w:rtl w:val="true"/>
          <w:lang w:bidi="fa-IR"/>
        </w:rPr>
        <w:t>.</w:t>
      </w:r>
    </w:p>
    <w:p>
      <w:pPr>
        <w:pStyle w:val="Heading3"/>
        <w:numPr>
          <w:ilvl w:val="2"/>
          <w:numId w:val="1"/>
        </w:numPr>
        <w:rPr/>
      </w:pPr>
      <w:bookmarkStart w:id="1456" w:name="__RefHeading___Toc7275993_73709187"/>
      <w:bookmarkStart w:id="1457" w:name="_Toc658"/>
      <w:bookmarkEnd w:id="1456"/>
      <w:r>
        <w:rPr/>
        <w:t>574</w:t>
      </w:r>
      <w:r>
        <w:rPr>
          <w:rtl w:val="true"/>
        </w:rPr>
        <w:t xml:space="preserve">- </w:t>
      </w:r>
      <w:r>
        <w:rPr>
          <w:rtl w:val="true"/>
        </w:rPr>
        <w:t>أصل ربیع بن محمد بن عمر بن حسان الأصم المسلی‏</w:t>
      </w:r>
      <w:bookmarkEnd w:id="1457"/>
    </w:p>
    <w:p>
      <w:pPr>
        <w:pStyle w:val="BookText"/>
        <w:rPr/>
      </w:pPr>
      <w:r>
        <w:rPr>
          <w:rFonts w:ascii="IRNazanin" w:hAnsi="IRNazanin" w:eastAsia="IRNazanin"/>
          <w:color w:val="111111"/>
          <w:sz w:val="28"/>
          <w:sz w:val="28"/>
          <w:szCs w:val="28"/>
          <w:rtl w:val="true"/>
          <w:lang w:bidi="fa-IR"/>
        </w:rPr>
        <w:t xml:space="preserve">الراوی عن الصادق ع، یرویه عنه الحسن بن محبوب المتوفی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ذکره الشیخ فی الفهرس بعنوان ربیع الأصم، و قد أخذنا الترجمة عن النجاشی</w:t>
      </w:r>
      <w:r>
        <w:rPr>
          <w:rFonts w:eastAsia="IRNazanin" w:cs="IRNazanin"/>
          <w:color w:val="111111"/>
          <w:sz w:val="28"/>
          <w:szCs w:val="28"/>
          <w:rtl w:val="true"/>
          <w:lang w:bidi="fa-IR"/>
        </w:rPr>
        <w:t>.</w:t>
      </w:r>
    </w:p>
    <w:p>
      <w:pPr>
        <w:pStyle w:val="Heading3"/>
        <w:numPr>
          <w:ilvl w:val="2"/>
          <w:numId w:val="1"/>
        </w:numPr>
        <w:rPr/>
      </w:pPr>
      <w:bookmarkStart w:id="1458" w:name="__RefHeading___Toc7275995_73709187"/>
      <w:bookmarkStart w:id="1459" w:name="_Toc659"/>
      <w:bookmarkEnd w:id="1458"/>
      <w:r>
        <w:rPr/>
        <w:t>575</w:t>
      </w:r>
      <w:r>
        <w:rPr>
          <w:rtl w:val="true"/>
        </w:rPr>
        <w:t xml:space="preserve">- </w:t>
      </w:r>
      <w:r>
        <w:rPr>
          <w:rtl w:val="true"/>
        </w:rPr>
        <w:t>أصل رفاعة بن موسی الأسدی الکوفی النخاس‏</w:t>
      </w:r>
      <w:bookmarkEnd w:id="1459"/>
    </w:p>
    <w:p>
      <w:pPr>
        <w:pStyle w:val="BookText"/>
        <w:rPr/>
      </w:pPr>
      <w:r>
        <w:rPr>
          <w:rFonts w:ascii="IRNazanin" w:hAnsi="IRNazanin" w:eastAsia="IRNazanin"/>
          <w:color w:val="111111"/>
          <w:sz w:val="28"/>
          <w:sz w:val="28"/>
          <w:szCs w:val="28"/>
          <w:rtl w:val="true"/>
          <w:lang w:bidi="fa-IR"/>
        </w:rPr>
        <w:t>الثقة الراوی عن الصادق و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شهرآشوب فی معالم العلماء له أصل، و عبر عنه فی الفهرس و النجاشی بالکتاب و یرویه عنه صفوان بن یحیی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أبی عمیر المتوفی سنة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460" w:name="__RefHeading___Toc7275997_73709187"/>
      <w:bookmarkStart w:id="1461" w:name="_Toc660"/>
      <w:bookmarkEnd w:id="1460"/>
      <w:r>
        <w:rPr/>
        <w:t>576</w:t>
      </w:r>
      <w:r>
        <w:rPr>
          <w:rtl w:val="true"/>
        </w:rPr>
        <w:t xml:space="preserve">- </w:t>
      </w:r>
      <w:r>
        <w:rPr>
          <w:rtl w:val="true"/>
        </w:rPr>
        <w:t>أصل زرعة بن محمد الحضرمی‏</w:t>
      </w:r>
      <w:bookmarkEnd w:id="1461"/>
    </w:p>
    <w:p>
      <w:pPr>
        <w:pStyle w:val="BookText"/>
        <w:rPr/>
      </w:pPr>
      <w:r>
        <w:rPr>
          <w:rFonts w:ascii="IRNazanin" w:hAnsi="IRNazanin" w:eastAsia="IRNazanin"/>
          <w:color w:val="111111"/>
          <w:sz w:val="28"/>
          <w:sz w:val="28"/>
          <w:szCs w:val="28"/>
          <w:rtl w:val="true"/>
          <w:lang w:bidi="fa-IR"/>
        </w:rPr>
        <w:t>الثقة الراوی عن أبی عبد الله و أبی الحسن ع، و یرویه عنه الحسن بن سعید الأهوازی، کما فی الفهرس</w:t>
      </w:r>
      <w:r>
        <w:rPr>
          <w:rFonts w:eastAsia="IRNazanin" w:cs="IRNazanin"/>
          <w:color w:val="111111"/>
          <w:sz w:val="28"/>
          <w:szCs w:val="28"/>
          <w:rtl w:val="true"/>
          <w:lang w:bidi="fa-IR"/>
        </w:rPr>
        <w:t>.</w:t>
      </w:r>
    </w:p>
    <w:p>
      <w:pPr>
        <w:pStyle w:val="Heading3"/>
        <w:numPr>
          <w:ilvl w:val="2"/>
          <w:numId w:val="1"/>
        </w:numPr>
        <w:rPr/>
      </w:pPr>
      <w:bookmarkStart w:id="1462" w:name="__RefHeading___Toc7275999_73709187"/>
      <w:bookmarkStart w:id="1463" w:name="_Toc661"/>
      <w:bookmarkEnd w:id="1462"/>
      <w:r>
        <w:rPr/>
        <w:t>577</w:t>
      </w:r>
      <w:r>
        <w:rPr>
          <w:rtl w:val="true"/>
        </w:rPr>
        <w:t xml:space="preserve">- </w:t>
      </w:r>
      <w:r>
        <w:rPr>
          <w:rtl w:val="true"/>
        </w:rPr>
        <w:t>أصل زکار بن یحیی الواسطی‏</w:t>
      </w:r>
      <w:bookmarkEnd w:id="1463"/>
    </w:p>
    <w:p>
      <w:pPr>
        <w:pStyle w:val="BookText"/>
        <w:rPr/>
      </w:pPr>
      <w:r>
        <w:rPr>
          <w:rFonts w:ascii="IRNazanin" w:hAnsi="IRNazanin" w:eastAsia="IRNazanin"/>
          <w:color w:val="111111"/>
          <w:sz w:val="28"/>
          <w:sz w:val="28"/>
          <w:szCs w:val="28"/>
          <w:rtl w:val="true"/>
          <w:lang w:bidi="fa-IR"/>
        </w:rPr>
        <w:t>من أصحاب الصادق ع، کما فی بعض نسخ رجال الشیخ، و یرویه عنه القاسم بن إسماعیل القرشی الراوی لکثیر من الأصول، کما فی الفهرس</w:t>
      </w:r>
      <w:r>
        <w:rPr>
          <w:rFonts w:eastAsia="IRNazanin" w:cs="IRNazanin"/>
          <w:color w:val="111111"/>
          <w:sz w:val="28"/>
          <w:szCs w:val="28"/>
          <w:rtl w:val="true"/>
          <w:lang w:bidi="fa-IR"/>
        </w:rPr>
        <w:t>.</w:t>
      </w:r>
    </w:p>
    <w:p>
      <w:pPr>
        <w:pStyle w:val="Heading3"/>
        <w:numPr>
          <w:ilvl w:val="2"/>
          <w:numId w:val="1"/>
        </w:numPr>
        <w:rPr/>
      </w:pPr>
      <w:bookmarkStart w:id="1464" w:name="__RefHeading___Toc7276001_73709187"/>
      <w:bookmarkStart w:id="1465" w:name="_Toc662"/>
      <w:bookmarkEnd w:id="1464"/>
      <w:r>
        <w:rPr/>
        <w:t>578</w:t>
      </w:r>
      <w:r>
        <w:rPr>
          <w:rtl w:val="true"/>
        </w:rPr>
        <w:t xml:space="preserve">- </w:t>
      </w:r>
      <w:r>
        <w:rPr>
          <w:rtl w:val="true"/>
        </w:rPr>
        <w:t>أصل زیاد بن مروان الفندی أبی الفضل الواقفی‏</w:t>
      </w:r>
      <w:bookmarkEnd w:id="1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الحر فی الفائدة السابعة من خاتمة الوسائل عن الشیخ الطوسی أن کتاب زیاد بن مروان من جملة الأصول</w:t>
      </w:r>
      <w:r>
        <w:rPr>
          <w:rFonts w:eastAsia="IRNazanin" w:cs="IRNazanin"/>
          <w:color w:val="111111"/>
          <w:sz w:val="28"/>
          <w:szCs w:val="28"/>
          <w:rtl w:val="true"/>
          <w:lang w:bidi="fa-IR"/>
        </w:rPr>
        <w:t>.</w:t>
      </w:r>
    </w:p>
    <w:p>
      <w:pPr>
        <w:pStyle w:val="Heading3"/>
        <w:numPr>
          <w:ilvl w:val="2"/>
          <w:numId w:val="1"/>
        </w:numPr>
        <w:rPr/>
      </w:pPr>
      <w:bookmarkStart w:id="1466" w:name="__RefHeading___Toc7276003_73709187"/>
      <w:bookmarkStart w:id="1467" w:name="_Toc663"/>
      <w:bookmarkEnd w:id="1466"/>
      <w:r>
        <w:rPr/>
        <w:t>579</w:t>
      </w:r>
      <w:r>
        <w:rPr>
          <w:rtl w:val="true"/>
        </w:rPr>
        <w:t xml:space="preserve">- </w:t>
      </w:r>
      <w:r>
        <w:rPr>
          <w:rtl w:val="true"/>
        </w:rPr>
        <w:t>أصل زیاد بن المنذر أبی الجارود</w:t>
      </w:r>
      <w:bookmarkEnd w:id="1467"/>
    </w:p>
    <w:p>
      <w:pPr>
        <w:pStyle w:val="BookText"/>
        <w:rPr/>
      </w:pPr>
      <w:r>
        <w:rPr>
          <w:rFonts w:ascii="IRNazanin" w:hAnsi="IRNazanin" w:eastAsia="IRNazanin"/>
          <w:color w:val="111111"/>
          <w:sz w:val="28"/>
          <w:sz w:val="28"/>
          <w:szCs w:val="28"/>
          <w:rtl w:val="true"/>
          <w:lang w:bidi="fa-IR"/>
        </w:rPr>
        <w:t>الأعمی من یوم ولادته و إلیه تنسب الزیدیة الجارودیة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الباقر و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کثیر بن عیاش القطان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الفهرس</w:t>
      </w:r>
      <w:r>
        <w:rPr>
          <w:rFonts w:eastAsia="IRNazanin" w:cs="IRNazanin"/>
          <w:color w:val="111111"/>
          <w:sz w:val="28"/>
          <w:szCs w:val="28"/>
          <w:rtl w:val="true"/>
          <w:lang w:bidi="fa-IR"/>
        </w:rPr>
        <w:t xml:space="preserve">. </w:t>
      </w:r>
      <w:bookmarkStart w:id="1468" w:name="pg11673_170551"/>
    </w:p>
    <w:p>
      <w:pPr>
        <w:pStyle w:val="Heading3"/>
        <w:numPr>
          <w:ilvl w:val="2"/>
          <w:numId w:val="1"/>
        </w:numPr>
        <w:rPr/>
      </w:pPr>
      <w:bookmarkStart w:id="1469" w:name="__RefHeading___Toc7276005_73709187"/>
      <w:bookmarkStart w:id="1470" w:name="_Toc664"/>
      <w:bookmarkEnd w:id="1468"/>
      <w:bookmarkEnd w:id="1469"/>
      <w:r>
        <w:rPr/>
        <w:t>580</w:t>
      </w:r>
      <w:r>
        <w:rPr>
          <w:rtl w:val="true"/>
        </w:rPr>
        <w:t xml:space="preserve">- </w:t>
      </w:r>
      <w:r>
        <w:rPr>
          <w:rtl w:val="true"/>
        </w:rPr>
        <w:t>أصل زید الزراد</w:t>
      </w:r>
      <w:bookmarkEnd w:id="1470"/>
    </w:p>
    <w:p>
      <w:pPr>
        <w:pStyle w:val="BookText"/>
        <w:rPr/>
      </w:pPr>
      <w:r>
        <w:rPr>
          <w:rFonts w:ascii="IRNazanin" w:hAnsi="IRNazanin" w:eastAsia="IRNazanin"/>
          <w:color w:val="111111"/>
          <w:sz w:val="28"/>
          <w:sz w:val="28"/>
          <w:szCs w:val="28"/>
          <w:rtl w:val="true"/>
          <w:lang w:bidi="fa-IR"/>
        </w:rPr>
        <w:t>الراوی عن أبی عبد الله ع من الأصول الموجودة بعینها</w:t>
      </w:r>
      <w:r>
        <w:rPr>
          <w:rFonts w:eastAsia="IRNazanin" w:cs="IRNazanin"/>
          <w:color w:val="111111"/>
          <w:sz w:val="28"/>
          <w:szCs w:val="28"/>
          <w:rtl w:val="true"/>
          <w:lang w:bidi="fa-IR"/>
        </w:rPr>
        <w:t>.</w:t>
      </w:r>
    </w:p>
    <w:p>
      <w:pPr>
        <w:pStyle w:val="Heading3"/>
        <w:numPr>
          <w:ilvl w:val="2"/>
          <w:numId w:val="1"/>
        </w:numPr>
        <w:rPr/>
      </w:pPr>
      <w:bookmarkStart w:id="1471" w:name="__RefHeading___Toc7276007_73709187"/>
      <w:bookmarkStart w:id="1472" w:name="_Toc665"/>
      <w:bookmarkEnd w:id="1471"/>
      <w:r>
        <w:rPr/>
        <w:t>581</w:t>
      </w:r>
      <w:r>
        <w:rPr>
          <w:rtl w:val="true"/>
        </w:rPr>
        <w:t xml:space="preserve">- </w:t>
      </w:r>
      <w:r>
        <w:rPr>
          <w:rtl w:val="true"/>
        </w:rPr>
        <w:t>أصل زید النرسی‏</w:t>
      </w:r>
      <w:bookmarkEnd w:id="1472"/>
    </w:p>
    <w:p>
      <w:pPr>
        <w:pStyle w:val="BookText"/>
        <w:rPr/>
      </w:pPr>
      <w:r>
        <w:rPr>
          <w:rFonts w:ascii="IRNazanin" w:hAnsi="IRNazanin" w:eastAsia="IRNazanin"/>
          <w:color w:val="111111"/>
          <w:sz w:val="28"/>
          <w:sz w:val="28"/>
          <w:szCs w:val="28"/>
          <w:rtl w:val="true"/>
          <w:lang w:bidi="fa-IR"/>
        </w:rPr>
        <w:t>الراوی عن أبی عبد الله و أبی الحسن ع هو کسابقه موجود و هما من مصادر کتاب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بسط الکلام فیهما فی خاتمة المستدرک</w:t>
      </w:r>
      <w:r>
        <w:rPr>
          <w:rFonts w:eastAsia="IRNazanin" w:cs="IRNazanin"/>
          <w:color w:val="111111"/>
          <w:sz w:val="28"/>
          <w:szCs w:val="28"/>
          <w:rtl w:val="true"/>
          <w:lang w:bidi="fa-IR"/>
        </w:rPr>
        <w:t>.</w:t>
      </w:r>
    </w:p>
    <w:p>
      <w:pPr>
        <w:pStyle w:val="Heading3"/>
        <w:numPr>
          <w:ilvl w:val="2"/>
          <w:numId w:val="1"/>
        </w:numPr>
        <w:rPr/>
      </w:pPr>
      <w:bookmarkStart w:id="1473" w:name="__RefHeading___Toc7276009_73709187"/>
      <w:bookmarkStart w:id="1474" w:name="_Toc666"/>
      <w:bookmarkEnd w:id="1473"/>
      <w:r>
        <w:rPr/>
        <w:t>582</w:t>
      </w:r>
      <w:r>
        <w:rPr>
          <w:rtl w:val="true"/>
        </w:rPr>
        <w:t xml:space="preserve">- </w:t>
      </w:r>
      <w:r>
        <w:rPr>
          <w:rtl w:val="true"/>
        </w:rPr>
        <w:t>أصل سعد بن أبی خلف‏</w:t>
      </w:r>
      <w:bookmarkEnd w:id="1474"/>
    </w:p>
    <w:p>
      <w:pPr>
        <w:pStyle w:val="BookText"/>
        <w:rPr/>
      </w:pPr>
      <w:r>
        <w:rPr>
          <w:rFonts w:ascii="IRNazanin" w:hAnsi="IRNazanin" w:eastAsia="IRNazanin"/>
          <w:color w:val="111111"/>
          <w:sz w:val="28"/>
          <w:sz w:val="28"/>
          <w:szCs w:val="28"/>
          <w:rtl w:val="true"/>
          <w:lang w:bidi="fa-IR"/>
        </w:rPr>
        <w:t xml:space="preserve">المعروف بإلزام الکوفی الثقة من أصحاب الصادق و الکاظم ع، یرویه عنه الحسن بن محبوب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w:t>
      </w:r>
      <w:r>
        <w:rPr>
          <w:rFonts w:eastAsia="IRNazanin" w:cs="IRNazanin"/>
          <w:color w:val="111111"/>
          <w:sz w:val="28"/>
          <w:szCs w:val="28"/>
          <w:rtl w:val="true"/>
          <w:lang w:bidi="fa-IR"/>
        </w:rPr>
        <w:t>.</w:t>
      </w:r>
    </w:p>
    <w:p>
      <w:pPr>
        <w:pStyle w:val="Heading3"/>
        <w:numPr>
          <w:ilvl w:val="2"/>
          <w:numId w:val="1"/>
        </w:numPr>
        <w:rPr/>
      </w:pPr>
      <w:bookmarkStart w:id="1475" w:name="__RefHeading___Toc7276011_73709187"/>
      <w:bookmarkStart w:id="1476" w:name="_Toc667"/>
      <w:bookmarkEnd w:id="1475"/>
      <w:r>
        <w:rPr/>
        <w:t>583</w:t>
      </w:r>
      <w:r>
        <w:rPr>
          <w:rtl w:val="true"/>
        </w:rPr>
        <w:t xml:space="preserve">- </w:t>
      </w:r>
      <w:r>
        <w:rPr>
          <w:rtl w:val="true"/>
        </w:rPr>
        <w:t>أصل سعدان بن مسلم العامری الکوفی‏</w:t>
      </w:r>
      <w:bookmarkEnd w:id="14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الرحمن، و کنیته أبو الحسن عمر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الصادق و الکاظم ع یرویه عنه صفوان بن یحیی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w:t>
      </w:r>
      <w:r>
        <w:rPr>
          <w:rFonts w:eastAsia="IRNazanin" w:cs="IRNazanin"/>
          <w:color w:val="111111"/>
          <w:sz w:val="28"/>
          <w:szCs w:val="28"/>
          <w:rtl w:val="true"/>
          <w:lang w:bidi="fa-IR"/>
        </w:rPr>
        <w:t>.</w:t>
      </w:r>
    </w:p>
    <w:p>
      <w:pPr>
        <w:pStyle w:val="Heading3"/>
        <w:numPr>
          <w:ilvl w:val="2"/>
          <w:numId w:val="1"/>
        </w:numPr>
        <w:rPr/>
      </w:pPr>
      <w:bookmarkStart w:id="1477" w:name="__RefHeading___Toc7276013_73709187"/>
      <w:bookmarkStart w:id="1478" w:name="_Toc668"/>
      <w:bookmarkEnd w:id="1477"/>
      <w:r>
        <w:rPr/>
        <w:t>584</w:t>
      </w:r>
      <w:r>
        <w:rPr>
          <w:rtl w:val="true"/>
        </w:rPr>
        <w:t xml:space="preserve">- </w:t>
      </w:r>
      <w:r>
        <w:rPr>
          <w:rtl w:val="true"/>
        </w:rPr>
        <w:t>أصل سعید الأعرج‏</w:t>
      </w:r>
      <w:bookmarkEnd w:id="1478"/>
    </w:p>
    <w:p>
      <w:pPr>
        <w:pStyle w:val="BookText"/>
        <w:rPr/>
      </w:pPr>
      <w:r>
        <w:rPr>
          <w:rFonts w:ascii="IRNazanin" w:hAnsi="IRNazanin" w:eastAsia="IRNazanin"/>
          <w:color w:val="111111"/>
          <w:sz w:val="28"/>
          <w:sz w:val="28"/>
          <w:szCs w:val="28"/>
          <w:rtl w:val="true"/>
          <w:lang w:bidi="fa-IR"/>
        </w:rPr>
        <w:t>و هو سعید بن عبد الرحمن الأعرج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کنیته أبو عبد الله التمیمی الکوفی الثقة الراوی عن أبی عبد الله ع و یروی عنه أصله علی بن نعمان و صفوان بن یحیی کما ذکره فی الفهرس</w:t>
      </w:r>
      <w:r>
        <w:rPr>
          <w:rFonts w:eastAsia="IRNazanin" w:cs="IRNazanin"/>
          <w:color w:val="111111"/>
          <w:sz w:val="28"/>
          <w:szCs w:val="28"/>
          <w:rtl w:val="true"/>
          <w:lang w:bidi="fa-IR"/>
        </w:rPr>
        <w:t>.</w:t>
      </w:r>
    </w:p>
    <w:p>
      <w:pPr>
        <w:pStyle w:val="Heading3"/>
        <w:numPr>
          <w:ilvl w:val="2"/>
          <w:numId w:val="1"/>
        </w:numPr>
        <w:rPr/>
      </w:pPr>
      <w:bookmarkStart w:id="1479" w:name="__RefHeading___Toc7276015_73709187"/>
      <w:bookmarkStart w:id="1480" w:name="_Toc669"/>
      <w:bookmarkEnd w:id="1479"/>
      <w:r>
        <w:rPr/>
        <w:t>585</w:t>
      </w:r>
      <w:r>
        <w:rPr>
          <w:rtl w:val="true"/>
        </w:rPr>
        <w:t xml:space="preserve">- </w:t>
      </w:r>
      <w:r>
        <w:rPr>
          <w:rtl w:val="true"/>
        </w:rPr>
        <w:t>أصل سعید بن غزوان الأسدی الکوفی‏</w:t>
      </w:r>
      <w:bookmarkEnd w:id="1480"/>
    </w:p>
    <w:p>
      <w:pPr>
        <w:pStyle w:val="BookText"/>
        <w:rPr/>
      </w:pPr>
      <w:r>
        <w:rPr>
          <w:rFonts w:ascii="IRNazanin" w:hAnsi="IRNazanin" w:eastAsia="IRNazanin"/>
          <w:color w:val="111111"/>
          <w:sz w:val="28"/>
          <w:sz w:val="28"/>
          <w:szCs w:val="28"/>
          <w:rtl w:val="true"/>
          <w:lang w:bidi="fa-IR"/>
        </w:rPr>
        <w:t>الثقة الراوی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محمد بن أبی عمیر المتوفی سنة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فی الفهرس</w:t>
      </w:r>
      <w:r>
        <w:rPr>
          <w:rFonts w:eastAsia="IRNazanin" w:cs="IRNazanin"/>
          <w:color w:val="111111"/>
          <w:sz w:val="28"/>
          <w:szCs w:val="28"/>
          <w:rtl w:val="true"/>
          <w:lang w:bidi="fa-IR"/>
        </w:rPr>
        <w:t>.</w:t>
      </w:r>
    </w:p>
    <w:p>
      <w:pPr>
        <w:pStyle w:val="Heading3"/>
        <w:numPr>
          <w:ilvl w:val="2"/>
          <w:numId w:val="1"/>
        </w:numPr>
        <w:rPr/>
      </w:pPr>
      <w:bookmarkStart w:id="1481" w:name="__RefHeading___Toc7276017_73709187"/>
      <w:bookmarkStart w:id="1482" w:name="_Toc670"/>
      <w:bookmarkEnd w:id="1481"/>
      <w:r>
        <w:rPr/>
        <w:t>586</w:t>
      </w:r>
      <w:r>
        <w:rPr>
          <w:rtl w:val="true"/>
        </w:rPr>
        <w:t xml:space="preserve">- </w:t>
      </w:r>
      <w:r>
        <w:rPr>
          <w:rtl w:val="true"/>
        </w:rPr>
        <w:t>أصل سعید بن مسلمة بن هشام بن عبد الملک بن مروان الدمشقی‏</w:t>
      </w:r>
      <w:bookmarkEnd w:id="1482"/>
    </w:p>
    <w:p>
      <w:pPr>
        <w:pStyle w:val="BookText"/>
        <w:rPr/>
      </w:pPr>
      <w:r>
        <w:rPr>
          <w:rFonts w:ascii="IRNazanin" w:hAnsi="IRNazanin" w:eastAsia="IRNazanin"/>
          <w:color w:val="111111"/>
          <w:sz w:val="28"/>
          <w:sz w:val="28"/>
          <w:szCs w:val="28"/>
          <w:rtl w:val="true"/>
          <w:lang w:bidi="fa-IR"/>
        </w:rPr>
        <w:t>من أصحاب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 الشیخ یرویه عنه محمد بن أبی عمیر کما فی الفهرس</w:t>
      </w:r>
      <w:r>
        <w:rPr>
          <w:rFonts w:eastAsia="IRNazanin" w:cs="IRNazanin"/>
          <w:color w:val="111111"/>
          <w:sz w:val="28"/>
          <w:szCs w:val="28"/>
          <w:rtl w:val="true"/>
          <w:lang w:bidi="fa-IR"/>
        </w:rPr>
        <w:t>.</w:t>
      </w:r>
    </w:p>
    <w:p>
      <w:pPr>
        <w:pStyle w:val="Heading3"/>
        <w:numPr>
          <w:ilvl w:val="2"/>
          <w:numId w:val="1"/>
        </w:numPr>
        <w:rPr/>
      </w:pPr>
      <w:bookmarkStart w:id="1483" w:name="__RefHeading___Toc7276019_73709187"/>
      <w:bookmarkStart w:id="1484" w:name="_Toc671"/>
      <w:bookmarkEnd w:id="1483"/>
      <w:r>
        <w:rPr/>
        <w:t>587</w:t>
      </w:r>
      <w:r>
        <w:rPr>
          <w:rtl w:val="true"/>
        </w:rPr>
        <w:t xml:space="preserve">- </w:t>
      </w:r>
      <w:r>
        <w:rPr>
          <w:rtl w:val="true"/>
        </w:rPr>
        <w:t>أصل سعید بن یسار الضبیعی الکوفی‏</w:t>
      </w:r>
      <w:bookmarkEnd w:id="14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الثقة الراوی عن أبی عبد الله و أبی الحسن ع، یرویه عنه علی بن نعمان الأعلم‏ </w:t>
      </w:r>
      <w:bookmarkStart w:id="1485" w:name="pg11673_170552"/>
    </w:p>
    <w:p>
      <w:pPr>
        <w:pStyle w:val="BookText"/>
        <w:rPr/>
      </w:pPr>
      <w:bookmarkEnd w:id="1485"/>
      <w:r>
        <w:rPr>
          <w:rFonts w:ascii="IRNazanin" w:hAnsi="IRNazanin" w:eastAsia="IRNazanin"/>
          <w:color w:val="111111"/>
          <w:sz w:val="28"/>
          <w:sz w:val="28"/>
          <w:szCs w:val="28"/>
          <w:rtl w:val="true"/>
          <w:lang w:bidi="fa-IR"/>
        </w:rPr>
        <w:t>النخعی من أصحاب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یحیی کما فی الفهرس</w:t>
      </w:r>
      <w:r>
        <w:rPr>
          <w:rFonts w:eastAsia="IRNazanin" w:cs="IRNazanin"/>
          <w:color w:val="111111"/>
          <w:sz w:val="28"/>
          <w:szCs w:val="28"/>
          <w:rtl w:val="true"/>
          <w:lang w:bidi="fa-IR"/>
        </w:rPr>
        <w:t>.</w:t>
      </w:r>
    </w:p>
    <w:p>
      <w:pPr>
        <w:pStyle w:val="Heading3"/>
        <w:numPr>
          <w:ilvl w:val="2"/>
          <w:numId w:val="1"/>
        </w:numPr>
        <w:rPr/>
      </w:pPr>
      <w:bookmarkStart w:id="1486" w:name="__RefHeading___Toc7276021_73709187"/>
      <w:bookmarkStart w:id="1487" w:name="_Toc672"/>
      <w:bookmarkEnd w:id="1486"/>
      <w:r>
        <w:rPr/>
        <w:t>588</w:t>
      </w:r>
      <w:r>
        <w:rPr>
          <w:rtl w:val="true"/>
        </w:rPr>
        <w:t xml:space="preserve">- </w:t>
      </w:r>
      <w:r>
        <w:rPr>
          <w:rtl w:val="true"/>
        </w:rPr>
        <w:t>أصل سفیان بن صالح‏</w:t>
      </w:r>
      <w:bookmarkEnd w:id="1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أبی عمیر کما فی الفهرس</w:t>
      </w:r>
      <w:r>
        <w:rPr>
          <w:rFonts w:eastAsia="IRNazanin" w:cs="IRNazanin"/>
          <w:color w:val="111111"/>
          <w:sz w:val="28"/>
          <w:szCs w:val="28"/>
          <w:rtl w:val="true"/>
          <w:lang w:bidi="fa-IR"/>
        </w:rPr>
        <w:t>.</w:t>
      </w:r>
    </w:p>
    <w:p>
      <w:pPr>
        <w:pStyle w:val="Heading3"/>
        <w:numPr>
          <w:ilvl w:val="2"/>
          <w:numId w:val="1"/>
        </w:numPr>
        <w:rPr/>
      </w:pPr>
      <w:bookmarkStart w:id="1488" w:name="__RefHeading___Toc7276023_73709187"/>
      <w:bookmarkStart w:id="1489" w:name="_Toc673"/>
      <w:bookmarkEnd w:id="1488"/>
      <w:r>
        <w:rPr/>
        <w:t>589</w:t>
      </w:r>
      <w:r>
        <w:rPr>
          <w:rtl w:val="true"/>
        </w:rPr>
        <w:t xml:space="preserve">- </w:t>
      </w:r>
      <w:r>
        <w:rPr>
          <w:rtl w:val="true"/>
        </w:rPr>
        <w:t>أصل سلام بن أبی عمره عمیرة الخراسانی الکوفی‏</w:t>
      </w:r>
      <w:bookmarkEnd w:id="1489"/>
    </w:p>
    <w:p>
      <w:pPr>
        <w:pStyle w:val="BookText"/>
        <w:rPr/>
      </w:pPr>
      <w:r>
        <w:rPr>
          <w:rFonts w:ascii="IRNazanin" w:hAnsi="IRNazanin" w:eastAsia="IRNazanin"/>
          <w:color w:val="111111"/>
          <w:sz w:val="28"/>
          <w:sz w:val="28"/>
          <w:szCs w:val="28"/>
          <w:rtl w:val="true"/>
          <w:lang w:bidi="fa-IR"/>
        </w:rPr>
        <w:t>الراوی عن الصادق و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یرویه عنه عبد الله بن جبلة الذی توفی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الأصول الموجودة بروایة التلعکبری عن ابن عقدة بإسناده إلی مؤلفه</w:t>
      </w:r>
      <w:r>
        <w:rPr>
          <w:rFonts w:eastAsia="IRNazanin" w:cs="IRNazanin"/>
          <w:color w:val="111111"/>
          <w:sz w:val="28"/>
          <w:szCs w:val="28"/>
          <w:rtl w:val="true"/>
          <w:lang w:bidi="fa-IR"/>
        </w:rPr>
        <w:t>.</w:t>
      </w:r>
    </w:p>
    <w:p>
      <w:pPr>
        <w:pStyle w:val="Heading3"/>
        <w:numPr>
          <w:ilvl w:val="2"/>
          <w:numId w:val="1"/>
        </w:numPr>
        <w:rPr/>
      </w:pPr>
      <w:bookmarkStart w:id="1490" w:name="__RefHeading___Toc7276025_73709187"/>
      <w:bookmarkStart w:id="1491" w:name="_Toc674"/>
      <w:bookmarkEnd w:id="1490"/>
      <w:r>
        <w:rPr/>
        <w:t>590</w:t>
      </w:r>
      <w:r>
        <w:rPr>
          <w:rtl w:val="true"/>
        </w:rPr>
        <w:t xml:space="preserve">- </w:t>
      </w:r>
      <w:r>
        <w:rPr>
          <w:rtl w:val="true"/>
        </w:rPr>
        <w:t>أصل سلیم بن قیس الهلالی أبی صادق العامری الکوفی التابعی‏</w:t>
      </w:r>
      <w:bookmarkEnd w:id="14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أمیر المؤمنین علیا و الحسن و الحسین و علی بن الحسین و الباقر ع و توفی فی حیات علی بن الحسین متسترا عن الحجاج أیام إمارته هو من الأصول القلیلة التی أشرنا إلی إنها ألفت قبل عصر الصادق ع قال أبو عبد الله محمد بن إبراهیم بن جعفر النعمانی فی 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جمیع الشیعة ممن حمل العلم و رواه عن الأئمة ع خلاف فی أن کتاب سلیم بن قیس الهلالی أصل من أکبر کتب الأصول التی رواها أهل العلم و حملة حدیث أهل البیت ع و أقدمها لأن جمیع ما اشتمل علیه هذا الأصل انما هو عن رسول الله ص و أمیر المؤمنین ع و المقداد و سلمان الفارسی و أبی ذر و من جری مجراهم ممن شهد رسول الله و أمیر المؤمنین ع و سمع منهما و هو من الأصول التی ترجع الشیعة إلیها و تعول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أبی عبد الله الصادق ع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عنده من شیعتنا و محبینا کتاب سلیم بن قیس الهلالی فلیس عنده من أمرنا شی‏ء و لا یعلم من أسبابنا شیئا و هو أبجد الشیعة و هو سر من أسرار آل محمد 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مختصر إثبات الرجعة فی الغیبة لفضل بن شاذان المتوفی سنة </w:t>
      </w:r>
      <w:r>
        <w:rPr>
          <w:rFonts w:eastAsia="IRNazanin" w:cs="IRNazanin"/>
          <w:color w:val="111111"/>
          <w:sz w:val="28"/>
          <w:szCs w:val="28"/>
          <w:lang w:bidi="fa-IR"/>
        </w:rPr>
        <w:t>260</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إسماعیل بن بزیع قال حدثنا حماد بن‏ </w:t>
      </w:r>
    </w:p>
    <w:p>
      <w:pPr>
        <w:pStyle w:val="BookText"/>
        <w:rPr/>
      </w:pPr>
      <w:r>
        <w:rPr>
          <w:rFonts w:ascii="IRNazanin" w:hAnsi="IRNazanin" w:eastAsia="IRNazanin"/>
          <w:color w:val="111111"/>
          <w:sz w:val="28"/>
          <w:sz w:val="28"/>
          <w:szCs w:val="28"/>
          <w:rtl w:val="true"/>
          <w:lang w:bidi="fa-IR"/>
        </w:rPr>
        <w:t xml:space="preserve">عیسی المتوفی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إبراهیم بن عمر الیمانی من أصحاب الباقر و الصادق و الکاظم ع قال حدثنا أبان بن أبی عیاش قال حدثنا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 ع إنی سمعت من سلمان و المقداد و أبی ذر شیئا من تفسیر القرآن إلی قوله فقال علی ع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 باطلا و صدقا و کذبا ناسخا و 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الذی فیه تسمیة الأئمة ع واحدا بعد واحد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إسماعیل ثم قال حماد ذکرت هذا الحدیث عند مولای أبی عبد الله ع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فقد روی هذا الحدیث أبی عن أبیه عن جده الحسین ع قال سمعت هذا الحدیث عن أبی حین سأله سلیم بن قیس الهلالی‏</w:t>
      </w:r>
    </w:p>
    <w:p>
      <w:pPr>
        <w:pStyle w:val="BookText"/>
        <w:rPr/>
      </w:pPr>
      <w:r>
        <w:rPr>
          <w:rFonts w:ascii="IRNazanin" w:hAnsi="IRNazanin" w:eastAsia="IRNazanin"/>
          <w:color w:val="111111"/>
          <w:sz w:val="28"/>
          <w:sz w:val="28"/>
          <w:szCs w:val="28"/>
          <w:rtl w:val="true"/>
          <w:lang w:bidi="fa-IR"/>
        </w:rPr>
        <w:t>، و عن مختصر البصائر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أبان بن أبی عیاش کتاب سلیم علی سیدنا علی بن الحسین ع بحضور جماعة من أعیان أصحابه منهم أبو الطفیل فأقره علیه زین العابدین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هذه أحادیثنا صحیحة</w:t>
      </w:r>
    </w:p>
    <w:p>
      <w:pPr>
        <w:pStyle w:val="BookText"/>
        <w:rPr/>
      </w:pPr>
      <w:r>
        <w:rPr>
          <w:rFonts w:ascii="IRNazanin" w:hAnsi="IRNazanin" w:eastAsia="IRNazanin"/>
          <w:color w:val="111111"/>
          <w:sz w:val="28"/>
          <w:sz w:val="28"/>
          <w:szCs w:val="28"/>
          <w:rtl w:val="true"/>
          <w:lang w:bidi="fa-IR"/>
        </w:rPr>
        <w:t>و ذکر فی الکشی عرض الحدیث المذکور آنفا علی الباقر ع بعد أبیه السجاد و إنه أغر و رقت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صدق سلیم و قد أتی أبی بعد قتل جدی الحسین و أنا قاعد عنده فحدثه بهذا الحدیث بعینه فقال أبی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أبی و عمی الحسن بهذا الحدیث عن أمیر المؤمنین 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سلیم هذا من الأصول الشهیرة عند الخاصة و العامة قال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کتاب ظهر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أنه أول کتاب ظهر فیه أمر الشیعة کما أشیر إلیه فی الحدیث فی توصیفه بأنه أبجد الشیعة و قال القاضی بدر الدین السبکی المتوفی سنة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محاسن الوسائل فی معرفة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کتاب صنف للشیعة هو کتاب سلیم بن‏ </w:t>
      </w:r>
    </w:p>
    <w:p>
      <w:pPr>
        <w:pStyle w:val="BookText"/>
        <w:rPr/>
      </w:pPr>
      <w:r>
        <w:rPr>
          <w:rFonts w:ascii="IRNazanin" w:hAnsi="IRNazanin" w:eastAsia="IRNazanin"/>
          <w:color w:val="111111"/>
          <w:sz w:val="28"/>
          <w:sz w:val="28"/>
          <w:szCs w:val="28"/>
          <w:rtl w:val="true"/>
          <w:lang w:bidi="fa-IR"/>
        </w:rPr>
        <w:t xml:space="preserve">قیس الهلالی أقول کتاب السنن تصنیف أبی رافع المتوفی فی العشر الخامس و اشتری معاویة داره بعد موته مقدم عادة علی تصنیف سلیم المتوفی فی إمارة الحجاج حدود سنة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نقل کثیر من قدماء الأصحاب فی کتبهم إثبات الرجعة و الاحتجاج و الاختصاص و عیون المعجزات و من لا یحضره الفقیه و بصائر الدرجات و الکافی و الخصال و تفسیر فرات و تفسیر محمد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العباس بن ماهیار و الدر النظیم فی مناقب الأئمة اللهامیم من کتاب سلیم بأسانید متعددة تنتهی أکثرها إلی أبان بن أبی عیاش فیروز الذی ناوله سلیم الکتاب و أوصاه به قرب موته، و لکن یرویه غیر أبان أیضا عن سلیم بغیر مناولة کما یظهر من الأسانید فممن یروی عن سلیم بغیر مناولة إبراهیم بن عمر الیمانی فإنه یروی حماد بن عیسی عن إبراهیم بن عمر عن سلیم بلا واسطة، و قد صرح بهذا السند النجاشی و الشیخ الطوسی و لا ینافیه ثبوت الواسطة أیضا کما وقع فی إثبات الرجعة من روایة محمد بن إسماعیل بن بزیع عن حماد بن عیسی المذکور عن إبراهیم بن عمر الیمانی عن أبان بن أبی عیاش عن سلیم و کذا فی أسانید أخری بل یظهر منهما أن إبراهیم یروی عن سلیم بلا واسطة و بواسطة أبان أیضا بل فی بعض الأسانید یروی عنه بوسائط کثیرة کما فی صدر بعض نسخ أصل سلیم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عمر الیمانی عن عمه عبد الرزاق بن همام الذی 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همام بن نافع الصنعانی الحمیری عن أبان بن أبی عیاش عن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عن عبد الرزاق عن معمر بن راشد عن أبان عن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هؤلاء کانوا متعاصرین و لأجل تکثیر الطرق المفید لکثرة الوثوق کان یتحمل بعضهم عن بعض و إن کان له طریق أعلی‏ </w:t>
      </w:r>
    </w:p>
    <w:p>
      <w:pPr>
        <w:pStyle w:val="BookText"/>
        <w:rPr/>
      </w:pPr>
      <w:r>
        <w:rPr>
          <w:rFonts w:ascii="IRNazanin" w:hAnsi="IRNazanin" w:eastAsia="IRNazanin"/>
          <w:color w:val="111111"/>
          <w:sz w:val="28"/>
          <w:sz w:val="28"/>
          <w:szCs w:val="28"/>
          <w:rtl w:val="true"/>
          <w:lang w:bidi="fa-IR"/>
        </w:rPr>
        <w:t>و بلا واسطة، و ممن یروی عن سلیم أیضا بغیر مناولة علی بن جعفر الحضرمی کما فی بصائر الدرجات و الاختصاص بسندهما</w:t>
      </w:r>
    </w:p>
    <w:p>
      <w:pPr>
        <w:pStyle w:val="BookText"/>
        <w:rPr/>
      </w:pPr>
      <w:r>
        <w:rPr>
          <w:rFonts w:ascii="IRNazanin" w:hAnsi="IRNazanin" w:eastAsia="IRNazanin"/>
          <w:color w:val="111111"/>
          <w:sz w:val="28"/>
          <w:sz w:val="28"/>
          <w:szCs w:val="28"/>
          <w:rtl w:val="true"/>
          <w:lang w:bidi="fa-IR"/>
        </w:rPr>
        <w:t xml:space="preserve">عن إبراهیم بن محمد الثقفی عن إسماعیل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الحضرمی عن سلیم الشامی قال سمعت علیا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أوصیائی من ولدی مهدیون‏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الحدیث الموجود بعینه فی نسخ أصل سلیم بن قیس الهلالی و من هنا ظهر أن مراد السید علی بن أحمد العقیقی و من تبعه مثل ابن الندیم و غیره من عدم روایة غیر أبان عن سلیم لیس إلا عدم مناولة کتابه لغیر أبان أو الإخبار بعدم الاطلاع علی روایة غیر أبان عن سلیم، فلا ینافی ما وجدناه من روایة غیره عنه فی کتب القدماء المؤلفة قبل هؤلاء، فإن أخبارهم بالعلم بالعدم مع أنه جزاف لا یجدی لنا مع کشف الخلاف، و لا سیما مع اعتراف ابن الغضائری الذی لم ینتقد علی کتاب سلیم غیره بوجدانه روایة کتاب سلیم من غیر طریق أبان، فقال عند نکیره علی من استجهل سلیما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وجدت ذکر سلیم فی مواضع من غیر جهة کتابة و لا من روایة 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إبطال انتقاده بعد تعرض الأصحاب المترجمین لسلیم لدفعه کما ناول سلیم کتابه لواحد و هو أبان و یروی عنه غیره، کذلک ناول أبان کتاب سلیم لعمر بن محمد بن عبد الرحمن بن أذینة الکوفی قبل موته بشهر، لرؤیاه سلیما فی النوم و إخباره بقرب أجله، و أمره بإنجاز وصیته، کما ذکره ابن أذینة فی صدر کتاب سلیم، و أورد العلامة المجلسی مفتتح کتاب سلیم فی أول البحار و فیه ما حکاه ابن أذینة من أنه دعاه أبان قبل موته فی کلام طویل إلی أن قال عمر بن أذینة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 إلی أبان کتب سلیم بن قیس و لم یلبث بعد ذلک الا شهرا فیروی ابن أذینة عن أبان بالمناولة و یروی جمع آخر عن‏ </w:t>
      </w:r>
    </w:p>
    <w:p>
      <w:pPr>
        <w:pStyle w:val="BookText"/>
        <w:rPr/>
      </w:pPr>
      <w:r>
        <w:rPr>
          <w:rFonts w:ascii="IRNazanin" w:hAnsi="IRNazanin" w:eastAsia="IRNazanin"/>
          <w:color w:val="111111"/>
          <w:sz w:val="28"/>
          <w:sz w:val="28"/>
          <w:szCs w:val="28"/>
          <w:rtl w:val="true"/>
          <w:lang w:bidi="fa-IR"/>
        </w:rPr>
        <w:t xml:space="preserve">أبان بغیر مناولة کما یظهر من سند أحادیث سلیم فی جملة من الکتب و فی صدر بعض النسخ من کتاب سلیم منهم عثمان بن عیسی و حماد بن عیسی فإنهما یرویان عن أبان کما فی سندی الفهرس و النجاشی الراویین عن شیخ واحد عبر النجاشی عنه بعلی بن أحمد القمی و الشیخ بابن أبی جید و هو علی بن أحمد بن أبی جید القمی الذی کان من مشایخهما، و هو یروی عن محمد بن الحسن بن الولید عن محمد بن أبی القاسم ماجیلویه عن محمد بن علی الصیرفی عن حماد و عثمان ابنی عیسی جمیعا عن أبان عن سلیم، و السند بتمامه هکذا موجود فی الفهرس، لکن فی نسخ النجاشی سقط من آخره عن أبان عن سلیم من قلم الناسخ و منهم إبراهیم بن عمر الیمانی الذی مر أنه ممن یروی عن سلیم بلا واسطة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نافع الصنعانی کما فی سند بعض نسخ أصل سلیم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السندی کما فی السند المذکور فی تفسیر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کما فی السند المذکور فی تفسیر محمد بن العباس بن ماهیار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منه نسخا متفاوتة من ثلاث جهات أولاها التفاوت فی سند مفتتحها ففی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استکتبها الشیخ محمد بن الحسن الحر العاملی الموجودة فی مکتبة الشیخ محمد السماوی و علیها خطوط الشیخ الحر و تصحیحاته و تملکه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ولده الشیخ محمد رضا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یطابق مفتتحها مع مفتتح نسخه العلامة المجلسی الذی أورده بتمامه فی أول البحار، بسندین ینتهی أحدهما إلی عثمان و حماد ابنی عیسی عن أبان و الآخر عن محمد بن أبی عمیر عن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أبان بن أبی عیاش قبل موته بشهر فقال إنی رأیت اللیلة رؤیا إنی لخلیق أن أموت، إلی آخر الحکایة، و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أذینة ثم دفع إلی أبان کتب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نسخه عتیقة توجد فی مکتبة الشیخ هادی آل‏ </w:t>
      </w:r>
    </w:p>
    <w:p>
      <w:pPr>
        <w:pStyle w:val="BookText"/>
        <w:rPr/>
      </w:pPr>
      <w:r>
        <w:rPr>
          <w:rFonts w:ascii="IRNazanin" w:hAnsi="IRNazanin" w:eastAsia="IRNazanin"/>
          <w:color w:val="111111"/>
          <w:sz w:val="28"/>
          <w:sz w:val="28"/>
          <w:szCs w:val="28"/>
          <w:rtl w:val="true"/>
          <w:lang w:bidi="fa-IR"/>
        </w:rPr>
        <w:t xml:space="preserve">کاشف الغطاء و هی إلی نصف الکتاب و کذا نسخه شیخنا العلامة النوری التی هی بخط السید محمد الموسوی الخوانساری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فی ثلاثة آلاف و خمس مائة بیت و هی الآن عند الشیخ میرزا محمد علی الأردوبادی و کذا فی نسخه کانت عند الشیخ أبی علی الحائری الرجالی کما أورد أولها فی منتهی المقال، و فی نسخه نقل مفتتحها فی استقصاء الإفحام عند بیان اعتباره فصدر السند فی جمیع هذه النسخ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طالب محمد بن صبیح بن رجاء بدمشق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أبو عمر عصمة بن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قال حدثنا أبو بکر أحمد بن منذر بن أحمد الصنعانی بصنعاء شیخ صالح مأمون جار إسحاق بن إبراهیم الدیری قال حدثنا أبو بکر عبد الرزاق بن همام بن نافع الصنعانی الحمیری قال حدثنا أبو عروة معمر بن راشد البصری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أبان بن أبی عیاش قبل موته بشهر فقال إنی رأیت اللیلة رؤیا إنی لخلیق أن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القول بعین ما مر فی نسختی العلامة المجلسی و الشیخ الحر من قول ابن أذینة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أذینة ثم دفع إلی أبان کتب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قائل دعانی أبان فی هذه النسخ هو عمر بن أذینة و إنه سقط اسمه من قلم الناسخ فی أول الحکایة بقرینة ذکره فی آخرها، فظهر توافق مفتتح جمیع ما مر من النسخ فی مناولة سلیم کتابه لأبان و</w:t>
      </w:r>
    </w:p>
    <w:p>
      <w:pPr>
        <w:pStyle w:val="BookText"/>
        <w:rPr/>
      </w:pPr>
      <w:r>
        <w:rPr>
          <w:rFonts w:ascii="IRNazanin" w:hAnsi="IRNazanin" w:eastAsia="IRNazanin"/>
          <w:color w:val="111111"/>
          <w:sz w:val="28"/>
          <w:sz w:val="28"/>
          <w:szCs w:val="28"/>
          <w:rtl w:val="true"/>
          <w:lang w:bidi="fa-IR"/>
        </w:rPr>
        <w:t xml:space="preserve">مناولته لعمر بن أذینة و روایة محمد بن أبی عمیر و إسحاق بن إبراهیم بن عمر الیمانی کما فی سند الکشی و معمر بن راشد و غیرهم عن ابن أذینة، و توجد نسخه أخری سقط منها المفتتح المذکور بتمامه و هی فی خزانة الحاج علی محمد النجف‏آبادی، کاتبها میر محمد سلیمان بن میر معصوم بن میر بهاء الدین الحسینی النجفی کتبها فی المدینة المنورة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ألفی بیت أول أحادیثها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أمیر المؤمنین 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یدخله الله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فیسمونهم الجهنمیون‏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أولها بعد الحمد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من الاخبار النبویة جمعها سلیم بن قیس الهلالی عن أمیر المؤمنین ع، قال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قال سلیم و ذکر سلیم إلی نصف الکتاب، ثم ذکر أن هذه الکلمات من کتاب سلیم بن قیس، و یتلوها بعض آخر من کتابه، ثم ذکر أنی وجدت نسخه أخری تعزی إلی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النسخة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التفاوت فی کمیة الأحادیث فنسخه الشیخ هادی آل کاشف الغطاء فیها نصف الکتاب أو أزید، و نسخه العلامة النوری أتم منها، و نسخه الشیخ الحر أتم ما رأیتها من النسخ و الظاهر مقابلتها بنسخة معاصره العلامة المجلسی کما أن الظاهر مقابلة نسخه العلامة المجلسی بنسخة عتیقة وجدها هو بخط أبی محمد الریحانی تاریخ کتابتها سنة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کما حکاه المامقانی عنه فی تنقیح المقال و مع ذلک لا توجد فیها جملة من الأحادیث المرویة عن کتاب سلیم فی سائر کتب القدماء مثل غیبة النعمانی و غیره، و قد جمعها عن تلک الکتب الفاضل المعاصر الشیخ شیر محمد بن صفر علی الهمدانی النجفی و جعلها فی ذیل نسخته التی کتبها عن نسخه الشیخ الحر و قابلها و صححها بغایة بذل الجهد مع نسخ أخری کرارا و عین مواضع الخلاف و الوفاق بین النسخ فلله درة و زید خیره و بره فصارت نسخته هذه أتم النسخ و أکملها و أصحها و وقع عمله هذا علی طرف النقیض من صنع عبد الحمید بن عبد الله الذی لا نعرف الا المکتوب من اسمه المنتخب لکتاب سلیم بذکر عدة سطور من کل حدیث و إسقاط عدة سطور أخری و ترک بعض الأحادیث رأسا و هذا التقطیع الفظیع مما یوجع قلب‏ </w:t>
      </w:r>
      <w:bookmarkStart w:id="1492" w:name="pg11673_170559"/>
    </w:p>
    <w:p>
      <w:pPr>
        <w:pStyle w:val="BookText"/>
        <w:rPr/>
      </w:pPr>
      <w:bookmarkEnd w:id="1492"/>
      <w:r>
        <w:rPr>
          <w:rFonts w:ascii="IRNazanin" w:hAnsi="IRNazanin" w:eastAsia="IRNazanin"/>
          <w:color w:val="111111"/>
          <w:sz w:val="28"/>
          <w:sz w:val="28"/>
          <w:szCs w:val="28"/>
          <w:rtl w:val="true"/>
          <w:lang w:bidi="fa-IR"/>
        </w:rPr>
        <w:t>مؤلف الکتاب و العجب أنه طبع هذا المنتخب و نشر، و أصله الأصیل لا یوجد منه الا نسخا قلیلة و منها ما فی مکتبة السید راجه محمد مهدی فی نواحی فیض‏آباد الهند کما فی فهرسها المخطوط، نرجو من الله تعالی توفیق أهل الخیر لطبعه و نشره إن شاء الله تعالی</w:t>
      </w:r>
      <w:r>
        <w:rPr>
          <w:rFonts w:eastAsia="IRNazanin" w:cs="IRNazanin"/>
          <w:color w:val="111111"/>
          <w:sz w:val="28"/>
          <w:szCs w:val="28"/>
          <w:rtl w:val="true"/>
          <w:lang w:bidi="fa-IR"/>
        </w:rPr>
        <w:t>.</w:t>
      </w:r>
    </w:p>
    <w:p>
      <w:pPr>
        <w:pStyle w:val="Heading3"/>
        <w:numPr>
          <w:ilvl w:val="2"/>
          <w:numId w:val="1"/>
        </w:numPr>
        <w:rPr/>
      </w:pPr>
      <w:bookmarkStart w:id="1493" w:name="__RefHeading___Toc7276027_73709187"/>
      <w:bookmarkStart w:id="1494" w:name="_Toc675"/>
      <w:bookmarkEnd w:id="1493"/>
      <w:r>
        <w:rPr/>
        <w:t>591</w:t>
      </w:r>
      <w:r>
        <w:rPr>
          <w:rtl w:val="true"/>
        </w:rPr>
        <w:t xml:space="preserve">- </w:t>
      </w:r>
      <w:r>
        <w:rPr>
          <w:rtl w:val="true"/>
        </w:rPr>
        <w:t>أصل شعیب بن أعین الحداد الکوفی‏</w:t>
      </w:r>
      <w:bookmarkEnd w:id="1494"/>
    </w:p>
    <w:p>
      <w:pPr>
        <w:pStyle w:val="BookText"/>
        <w:rPr/>
      </w:pPr>
      <w:r>
        <w:rPr>
          <w:rFonts w:ascii="IRNazanin" w:hAnsi="IRNazanin" w:eastAsia="IRNazanin"/>
          <w:color w:val="111111"/>
          <w:sz w:val="28"/>
          <w:sz w:val="28"/>
          <w:szCs w:val="28"/>
          <w:rtl w:val="true"/>
          <w:lang w:bidi="fa-IR"/>
        </w:rPr>
        <w:t>الثقة الراوی عن أبی عبد الله الصادق ع، یرویه عنه محمد بن أبی عمیر، ذکره فی الفهرس‏</w:t>
      </w:r>
    </w:p>
    <w:p>
      <w:pPr>
        <w:pStyle w:val="Heading3"/>
        <w:numPr>
          <w:ilvl w:val="2"/>
          <w:numId w:val="1"/>
        </w:numPr>
        <w:rPr/>
      </w:pPr>
      <w:bookmarkStart w:id="1495" w:name="__RefHeading___Toc7276029_73709187"/>
      <w:bookmarkStart w:id="1496" w:name="_Toc676"/>
      <w:bookmarkEnd w:id="1495"/>
      <w:r>
        <w:rPr/>
        <w:t>592</w:t>
      </w:r>
      <w:r>
        <w:rPr>
          <w:rtl w:val="true"/>
        </w:rPr>
        <w:t xml:space="preserve">- </w:t>
      </w:r>
      <w:r>
        <w:rPr>
          <w:rtl w:val="true"/>
        </w:rPr>
        <w:t>أصل شعیب بن یعقوب العقرقوفی‏</w:t>
      </w:r>
      <w:bookmarkEnd w:id="1496"/>
    </w:p>
    <w:p>
      <w:pPr>
        <w:pStyle w:val="BookText"/>
        <w:rPr/>
      </w:pPr>
      <w:r>
        <w:rPr>
          <w:rFonts w:ascii="IRNazanin" w:hAnsi="IRNazanin" w:eastAsia="IRNazanin"/>
          <w:color w:val="111111"/>
          <w:sz w:val="28"/>
          <w:sz w:val="28"/>
          <w:szCs w:val="28"/>
          <w:rtl w:val="true"/>
          <w:lang w:bidi="fa-IR"/>
        </w:rPr>
        <w:t xml:space="preserve">الثقة المکنی بأبی یعقوب و هو ابن أخت أبی بصیر یحیی بن القاسم، و یروی عن أبی عبد الله و أبی الحسن ع، یرویه عنه محمد بن أبی عمیر و حماد بن عیسی غریق جحفة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ذکره فی الفهرس</w:t>
      </w:r>
      <w:r>
        <w:rPr>
          <w:rFonts w:eastAsia="IRNazanin" w:cs="IRNazanin"/>
          <w:color w:val="111111"/>
          <w:sz w:val="28"/>
          <w:szCs w:val="28"/>
          <w:rtl w:val="true"/>
          <w:lang w:bidi="fa-IR"/>
        </w:rPr>
        <w:t>.</w:t>
      </w:r>
    </w:p>
    <w:p>
      <w:pPr>
        <w:pStyle w:val="Heading3"/>
        <w:numPr>
          <w:ilvl w:val="2"/>
          <w:numId w:val="1"/>
        </w:numPr>
        <w:rPr/>
      </w:pPr>
      <w:bookmarkStart w:id="1497" w:name="__RefHeading___Toc7276031_73709187"/>
      <w:bookmarkStart w:id="1498" w:name="_Toc677"/>
      <w:bookmarkEnd w:id="1497"/>
      <w:r>
        <w:rPr/>
        <w:t>593</w:t>
      </w:r>
      <w:r>
        <w:rPr>
          <w:rtl w:val="true"/>
        </w:rPr>
        <w:t xml:space="preserve">- </w:t>
      </w:r>
      <w:r>
        <w:rPr>
          <w:rtl w:val="true"/>
        </w:rPr>
        <w:t>أصل شباب بن عبد ربه الأسدی الصیرفی الکوفی‏</w:t>
      </w:r>
      <w:bookmarkEnd w:id="1498"/>
    </w:p>
    <w:p>
      <w:pPr>
        <w:pStyle w:val="BookText"/>
        <w:rPr/>
      </w:pPr>
      <w:r>
        <w:rPr>
          <w:rFonts w:ascii="IRNazanin" w:hAnsi="IRNazanin" w:eastAsia="IRNazanin"/>
          <w:color w:val="111111"/>
          <w:sz w:val="28"/>
          <w:sz w:val="28"/>
          <w:szCs w:val="28"/>
          <w:rtl w:val="true"/>
          <w:lang w:bidi="fa-IR"/>
        </w:rPr>
        <w:t xml:space="preserve">الراوی عن أبی جعفر الباقر و أبی عبد الله الصادق ع، یرویه عنه محمد بن أبی عمیر المتوفی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ذکره فی الفهرس</w:t>
      </w:r>
      <w:r>
        <w:rPr>
          <w:rFonts w:eastAsia="IRNazanin" w:cs="IRNazanin"/>
          <w:color w:val="111111"/>
          <w:sz w:val="28"/>
          <w:szCs w:val="28"/>
          <w:rtl w:val="true"/>
          <w:lang w:bidi="fa-IR"/>
        </w:rPr>
        <w:t>.</w:t>
      </w:r>
    </w:p>
    <w:p>
      <w:pPr>
        <w:pStyle w:val="Heading3"/>
        <w:numPr>
          <w:ilvl w:val="2"/>
          <w:numId w:val="1"/>
        </w:numPr>
        <w:rPr/>
      </w:pPr>
      <w:bookmarkStart w:id="1499" w:name="__RefHeading___Toc7276033_73709187"/>
      <w:bookmarkStart w:id="1500" w:name="_Toc678"/>
      <w:bookmarkEnd w:id="1499"/>
      <w:r>
        <w:rPr/>
        <w:t>594</w:t>
      </w:r>
      <w:r>
        <w:rPr>
          <w:rtl w:val="true"/>
        </w:rPr>
        <w:t xml:space="preserve">- </w:t>
      </w:r>
      <w:r>
        <w:rPr>
          <w:rtl w:val="true"/>
        </w:rPr>
        <w:t>أصل صالح بن رزین الکوفی‏</w:t>
      </w:r>
      <w:bookmarkEnd w:id="1500"/>
    </w:p>
    <w:p>
      <w:pPr>
        <w:pStyle w:val="BookText"/>
        <w:rPr/>
      </w:pPr>
      <w:r>
        <w:rPr>
          <w:rFonts w:ascii="IRNazanin" w:hAnsi="IRNazanin" w:eastAsia="IRNazanin"/>
          <w:color w:val="111111"/>
          <w:sz w:val="28"/>
          <w:sz w:val="28"/>
          <w:szCs w:val="28"/>
          <w:rtl w:val="true"/>
          <w:lang w:bidi="fa-IR"/>
        </w:rPr>
        <w:t>الراوی عن أبی عبد الله ع، یرویه عنه محمد بن أبی عمیر، ذکره فی الفهرس</w:t>
      </w:r>
      <w:r>
        <w:rPr>
          <w:rFonts w:eastAsia="IRNazanin" w:cs="IRNazanin"/>
          <w:color w:val="111111"/>
          <w:sz w:val="28"/>
          <w:szCs w:val="28"/>
          <w:rtl w:val="true"/>
          <w:lang w:bidi="fa-IR"/>
        </w:rPr>
        <w:t>.</w:t>
      </w:r>
    </w:p>
    <w:p>
      <w:pPr>
        <w:pStyle w:val="Heading3"/>
        <w:numPr>
          <w:ilvl w:val="2"/>
          <w:numId w:val="1"/>
        </w:numPr>
        <w:rPr/>
      </w:pPr>
      <w:bookmarkStart w:id="1501" w:name="__RefHeading___Toc7276035_73709187"/>
      <w:bookmarkStart w:id="1502" w:name="_Toc679"/>
      <w:bookmarkEnd w:id="1501"/>
      <w:r>
        <w:rPr/>
        <w:t>595</w:t>
      </w:r>
      <w:r>
        <w:rPr>
          <w:rtl w:val="true"/>
        </w:rPr>
        <w:t xml:space="preserve">- </w:t>
      </w:r>
      <w:r>
        <w:rPr>
          <w:rtl w:val="true"/>
        </w:rPr>
        <w:t>أصل ظریف بن ناصح الکوفی البغدادی،</w:t>
      </w:r>
      <w:bookmarkEnd w:id="150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نسب إلیه لوقوعه فی طریق روایته وصفه النجاشی بالثقة فی الحدیث، و یظهر من الشیخ فی رجاله أن والده کان بیاع الأکفان و لعل وجه توصیف والده تمیزه عن ناصح البقال و ناصح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فظریف الذی هو رجل واحد فی جمیع الروات مستغن عن الوصف کما أن مراد الشیخ من عده من أصحاب الباقر ع أنه من أصحاب لقائه لا الروایة عنه و لذا لم یذکر النجاشی روایته عن أحد من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ابن داود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یذکر النجاشی روایته عنهم ع‏ </w:t>
      </w:r>
    </w:p>
    <w:p>
      <w:pPr>
        <w:pStyle w:val="BookText"/>
        <w:rPr/>
      </w:pPr>
      <w:r>
        <w:rPr>
          <w:rFonts w:ascii="IRNazanin" w:hAnsi="IRNazanin" w:eastAsia="IRNazanin"/>
          <w:color w:val="111111"/>
          <w:sz w:val="28"/>
          <w:sz w:val="28"/>
          <w:szCs w:val="28"/>
          <w:rtl w:val="true"/>
          <w:lang w:bidi="fa-IR"/>
        </w:rPr>
        <w:t>کما هو دیدنه، و کذا الظاهر بقاء ظریف إلی حدود نیف و مائتین و ذلک لأن ولده الحسن بن ظریف الکوفی الثقة الساکن فی بغداد بعد أبیه و الراوی لکثیر من کتب أبیه عنه کان فی عصر الإمام أبی محمد الحسن العسکری ع، و کانت له مکاتبة</w:t>
      </w:r>
    </w:p>
    <w:p>
      <w:pPr>
        <w:pStyle w:val="BookText"/>
        <w:rPr/>
      </w:pPr>
      <w:r>
        <w:rPr>
          <w:rFonts w:ascii="IRNazanin" w:hAnsi="IRNazanin" w:eastAsia="IRNazanin"/>
          <w:color w:val="111111"/>
          <w:sz w:val="28"/>
          <w:sz w:val="28"/>
          <w:szCs w:val="28"/>
          <w:rtl w:val="true"/>
          <w:lang w:bidi="fa-IR"/>
        </w:rPr>
        <w:t>إلی العسکری ع کما ذکره الشیخ المفید فی الإرشاد، و لأن جمعا من أصحاب الرضا و الجواد و الهادی ع یروون عنه مثل، الحسن بن علی بن فضال، و علی بن إبراهیم الهمدانی، و محمد إسماعیل بن بزیع، و الحسین بن سعید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و النجاشی تصانیفه بعنوان الکتاب، و منها کتاب الدیات الذی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هنا لإطلاق الأصل علیه کثیرا فی کلماتهم، بل هو من الأصول المعتمدة علیها غایة الاعتماد، و رواه المشایخ عن ظریف و أدرج کثیرا منه ثقة الإسلام الکلینی فی أبواب الدیات من الکافی متفرقة، و أورده بتمامه الشیخ أبو جعفر بن بابویه الصدوق فی کتاب الدیات من من لا یحضره الفقیه من أوله إلی آخره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صداقها مثل 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روایة أصحابنا فی ذلک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أورد جمیعه بعین ترتیبه الشیخ الطوسی فی التهذیب، و زاد فی آخره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هشام بن إبراهیم عن أبی الحسن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هؤلاء المشایخ أورده بتمامه أیضا الشیخ نجیب الدین أبو زکریا یحیی بن سعید الحلی المتوفی یوم عرفة سنة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جامع الشرائع بالتماس بعض، ذکر أولا أسانیده إلیه و ذکر فی آخره الجملتین اللتین هما من کلام الشیخ الصدوق و الشیخ الطوسی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أسانیده المذکورة فی الکتب أنه من الکتب المشهورة و قد عرض علی الأئمة 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الکافی بإسناده و هو </w:t>
      </w:r>
    </w:p>
    <w:p>
      <w:pPr>
        <w:pStyle w:val="BookText"/>
        <w:rPr/>
      </w:pPr>
      <w:r>
        <w:rPr>
          <w:rFonts w:ascii="IRNazanin" w:hAnsi="IRNazanin" w:eastAsia="IRNazanin"/>
          <w:color w:val="111111"/>
          <w:sz w:val="28"/>
          <w:sz w:val="28"/>
          <w:szCs w:val="28"/>
          <w:rtl w:val="true"/>
          <w:lang w:bidi="fa-IR"/>
        </w:rPr>
        <w:t xml:space="preserve">عدة سهل إلی الحسن بن ظریف بن ناصح قال حدثنی رجل یقال له عبد الله بن أیوب قال حدثنی أبو عمر المتطبب قال عرضته علی أبی عبد الله ع قال أفتی أمیر المؤمنین ع فکتب الناس فتیاه و کتب به أمیر المؤمنین إلی أمرائه و رءوس أجناده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الکلینی بهذا الإسناد دیات کل عضو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آخر بهذا السند بعینه إلی قوله عن أبی عمر المتطبب قال عرضت علی أبی عبد الله ع ما أفتی به أمیر المؤمنین فی الدیات فمما أفتی به فی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بن علی بن فضال الراوی لهذا الکتاب عن ظریف عرضه أیضا علی أبی الحسن موسی بن جعفر 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 قضی أمیر المؤمنین ع فی دیة جراحات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فضال عن الحسن بن الجهم قال عرضته علی أبی الحسن الرضا ع فقال لی اروه فإنه صحیح کما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p>
    <w:p>
      <w:pPr>
        <w:pStyle w:val="BookText"/>
        <w:rPr/>
      </w:pPr>
      <w:r>
        <w:rPr>
          <w:rFonts w:ascii="IRNazanin" w:hAnsi="IRNazanin" w:eastAsia="IRNazanin"/>
          <w:color w:val="111111"/>
          <w:sz w:val="28"/>
          <w:sz w:val="28"/>
          <w:szCs w:val="28"/>
          <w:rtl w:val="true"/>
          <w:lang w:bidi="fa-IR"/>
        </w:rPr>
        <w:t>روایة ابن فضال و محمد بن عیسی عن یونس بن عبد الرحمن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کتاب الفرائض عن أمیر المؤمنین ع علی ابن الحسن الرضا ع فقال هو صحیح‏</w:t>
      </w:r>
    </w:p>
    <w:p>
      <w:pPr>
        <w:pStyle w:val="BookText"/>
        <w:rPr/>
      </w:pPr>
      <w:r>
        <w:rPr>
          <w:rFonts w:ascii="IRNazanin" w:hAnsi="IRNazanin" w:eastAsia="IRNazanin"/>
          <w:color w:val="111111"/>
          <w:sz w:val="28"/>
          <w:sz w:val="28"/>
          <w:szCs w:val="28"/>
          <w:rtl w:val="true"/>
          <w:lang w:bidi="fa-IR"/>
        </w:rPr>
        <w:t xml:space="preserve">و فیه أیضا روایة محمد بن عیسی عن یونس أنه عرض علی أبی الحسن الرضا ع کتاب الدیات و 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استفدنا من هذه الأسانید أن کتاب الدیات لیس تألیف ظریف و انما نسب إلیه لروایة جمع من المشایخ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الشیخ فی رجاله فی ترجمه محمد بن أبی عمر الطبیب الکوفی من أصحاب أبی عبد الله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عمر هذا کتاب الدیات عن أبی عبد الله ع و هو المنسوب إلی ظریف بن ناصح لأنه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ابن أبی عمر هذا هو المذکور فی سند من لا یحضره الفقیه فإنه هکذا ظریف‏ </w:t>
      </w:r>
      <w:bookmarkStart w:id="1503" w:name="pg11673_170562"/>
    </w:p>
    <w:p>
      <w:pPr>
        <w:pStyle w:val="BookText"/>
        <w:rPr/>
      </w:pPr>
      <w:bookmarkEnd w:id="1503"/>
      <w:r>
        <w:rPr>
          <w:rFonts w:ascii="IRNazanin" w:hAnsi="IRNazanin" w:eastAsia="IRNazanin"/>
          <w:color w:val="111111"/>
          <w:sz w:val="28"/>
          <w:sz w:val="28"/>
          <w:szCs w:val="28"/>
          <w:rtl w:val="true"/>
          <w:lang w:bidi="fa-IR"/>
        </w:rPr>
        <w:t>بن ناصح عن عبد الله بن أیوب قال حدثنی حسین الرواسی عن أبی عمر الطبیب قال عرضت هذه الروایة علی أبی عبد الله ع فقال نعم هی حق و قد کان أمیر المؤمنین ع یأمر عماله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لفظه ابن فی سند الکافی محتمل کما أن زیادة حسین الرواسی فی سند الفقیه غیر ضائر لأنهم جمیعا فی طبقة واحدة و من أصحاب الصادق ع یروی بعضهم عن بعض بلا واسطة و معها، و علی کل فهذا الذی عرض الکتاب علی أبی عبد الله ع مقدم علی أبی عمر الطبیب الذی ترجمه النجاشی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سعید بن حیان بن أبجر الکنانی أبو عمر الطبیب شیخ من أصحابنا ثقة إلی قوله عمر إلی سنة أربعین و مائتین له کتاب الدیات، رواه عن آبائه و عرضه علی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ظریفا و أبا عمر و ابن أبی عمر و غیرهم کلهم رواة لکتاب الدیات الذی هو من الأفراد القلیلة من الأصول التی ألفت قبل عصر الصادق ع، و کان یعبر عنه تارة بکتاب الفرائض عن أمیر المؤمنین ع، و أخری بکتاب ما أفنی به أمیر المؤمنین ع فی الدیات، و ثالثة بکتاب الدیات و أما تعیین مؤلفه فعلی ما أخبر به الإمام الصادق ع فیما مر من حدیث الکافی فهو أمیر المؤمنین ع لأنه کتب به إلی أمرائه و رءوس أجناده، و کتب سائر شیعته فی عصره عن إملائه أو عن خطه، و هو غیر صحیفة الفرائض التی هی فی المواریث بخط أمیر المؤمنین ع، و هی من ودائع الإمامة مذخورة عندهم ع کما یظهر من أخبار کثیرة،</w:t>
      </w:r>
    </w:p>
    <w:p>
      <w:pPr>
        <w:pStyle w:val="Heading3"/>
        <w:numPr>
          <w:ilvl w:val="2"/>
          <w:numId w:val="1"/>
        </w:numPr>
        <w:rPr/>
      </w:pPr>
      <w:bookmarkStart w:id="1504" w:name="__RefHeading___Toc7276037_73709187"/>
      <w:bookmarkStart w:id="1505" w:name="_Toc680"/>
      <w:bookmarkEnd w:id="1504"/>
      <w:r>
        <w:rPr/>
        <w:t>597</w:t>
      </w:r>
      <w:r>
        <w:rPr>
          <w:rtl w:val="true"/>
        </w:rPr>
        <w:t xml:space="preserve">- </w:t>
      </w:r>
      <w:r>
        <w:rPr>
          <w:rtl w:val="true"/>
        </w:rPr>
        <w:t>أصل عاصم بن الحمید الحناط الکوفی‏</w:t>
      </w:r>
      <w:bookmarkEnd w:id="15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الثقة الراوی عن أبی عبد الله ع، و یروی کثیرا عن جابر بن یزید الجعفی المتوفی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عن الباقر ع هو من الأصول‏ </w:t>
      </w:r>
      <w:bookmarkStart w:id="1506" w:name="pg11673_170563"/>
    </w:p>
    <w:p>
      <w:pPr>
        <w:pStyle w:val="BookText"/>
        <w:rPr/>
      </w:pPr>
      <w:bookmarkEnd w:id="1506"/>
      <w:r>
        <w:rPr>
          <w:rFonts w:ascii="IRNazanin" w:hAnsi="IRNazanin" w:eastAsia="IRNazanin"/>
          <w:color w:val="111111"/>
          <w:sz w:val="28"/>
          <w:sz w:val="28"/>
          <w:szCs w:val="28"/>
          <w:rtl w:val="true"/>
          <w:lang w:bidi="fa-IR"/>
        </w:rPr>
        <w:t xml:space="preserve">الموجودة عینها إلی الیوم، استنسخ من نسخه خط الوزیر منصور بن الحسن الآبی، و هو کتبه عن أصل محمد بن الحسن القمی الذی رواه عن أبی محمد هارون بن موسی التلعکبری سنة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3"/>
        <w:numPr>
          <w:ilvl w:val="2"/>
          <w:numId w:val="1"/>
        </w:numPr>
        <w:rPr/>
      </w:pPr>
      <w:bookmarkStart w:id="1507" w:name="__RefHeading___Toc7276039_73709187"/>
      <w:bookmarkStart w:id="1508" w:name="_Toc681"/>
      <w:bookmarkEnd w:id="1507"/>
      <w:r>
        <w:rPr/>
        <w:t>598</w:t>
      </w:r>
      <w:r>
        <w:rPr>
          <w:rtl w:val="true"/>
        </w:rPr>
        <w:t xml:space="preserve">- </w:t>
      </w:r>
      <w:r>
        <w:rPr>
          <w:rtl w:val="true"/>
        </w:rPr>
        <w:t>أصل عباد العصفری أبی سعید الکوفی،</w:t>
      </w:r>
      <w:bookmarkEnd w:id="1508"/>
    </w:p>
    <w:p>
      <w:pPr>
        <w:pStyle w:val="BookText"/>
        <w:rPr/>
      </w:pPr>
      <w:r>
        <w:rPr>
          <w:rFonts w:ascii="IRNazanin" w:hAnsi="IRNazanin" w:eastAsia="IRNazanin"/>
          <w:color w:val="111111"/>
          <w:sz w:val="28"/>
          <w:sz w:val="28"/>
          <w:szCs w:val="28"/>
          <w:rtl w:val="true"/>
          <w:lang w:bidi="fa-IR"/>
        </w:rPr>
        <w:t xml:space="preserve">هو من الأصول الموجودة، و هو مختصر استنسخ عن خط الوزیر المذکور سنة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1509" w:name="__RefHeading___Toc7276041_73709187"/>
      <w:bookmarkStart w:id="1510" w:name="_Toc682"/>
      <w:bookmarkEnd w:id="1509"/>
      <w:r>
        <w:rPr/>
        <w:t>599</w:t>
      </w:r>
      <w:r>
        <w:rPr>
          <w:rtl w:val="true"/>
        </w:rPr>
        <w:t xml:space="preserve">- </w:t>
      </w:r>
      <w:r>
        <w:rPr>
          <w:rtl w:val="true"/>
        </w:rPr>
        <w:t>أصل عبد الله بن سلیمان الصیرفی العبسی الکوفی،</w:t>
      </w:r>
      <w:bookmarkEnd w:id="1510"/>
    </w:p>
    <w:p>
      <w:pPr>
        <w:pStyle w:val="BookText"/>
        <w:rPr/>
      </w:pPr>
      <w:r>
        <w:rPr>
          <w:rFonts w:ascii="IRNazanin" w:hAnsi="IRNazanin" w:eastAsia="IRNazanin"/>
          <w:color w:val="111111"/>
          <w:sz w:val="28"/>
          <w:sz w:val="28"/>
          <w:szCs w:val="28"/>
          <w:rtl w:val="true"/>
          <w:lang w:bidi="fa-IR"/>
        </w:rPr>
        <w:t>قال النجاشی روی عن جعفر بن محمد ع، له أصل، ثم ذکر طریقه إلیه بخمس وسائط،</w:t>
      </w:r>
    </w:p>
    <w:p>
      <w:pPr>
        <w:pStyle w:val="Heading3"/>
        <w:numPr>
          <w:ilvl w:val="2"/>
          <w:numId w:val="1"/>
        </w:numPr>
        <w:rPr/>
      </w:pPr>
      <w:bookmarkStart w:id="1511" w:name="__RefHeading___Toc7276043_73709187"/>
      <w:bookmarkStart w:id="1512" w:name="_Toc683"/>
      <w:bookmarkEnd w:id="1511"/>
      <w:r>
        <w:rPr/>
        <w:t>600</w:t>
      </w:r>
      <w:r>
        <w:rPr>
          <w:rtl w:val="true"/>
        </w:rPr>
        <w:t xml:space="preserve">- </w:t>
      </w:r>
      <w:r>
        <w:rPr>
          <w:rtl w:val="true"/>
        </w:rPr>
        <w:t>أصل عبد الله بن یحیی الکاهلی‏</w:t>
      </w:r>
      <w:bookmarkEnd w:id="1512"/>
    </w:p>
    <w:p>
      <w:pPr>
        <w:pStyle w:val="BookText"/>
        <w:rPr/>
      </w:pPr>
      <w:r>
        <w:rPr>
          <w:rFonts w:ascii="IRNazanin" w:hAnsi="IRNazanin" w:eastAsia="IRNazanin"/>
          <w:color w:val="111111"/>
          <w:sz w:val="28"/>
          <w:sz w:val="28"/>
          <w:szCs w:val="28"/>
          <w:rtl w:val="true"/>
          <w:lang w:bidi="fa-IR"/>
        </w:rPr>
        <w:t>الراوی عن أبی عبد الله و أبی الحسن ع، من الأصول المختصرة الموجودة بعینها، یرویه عنه أحمد بن محمد بن أبی نصر البزنطی و هو روایة التلعکبری عن ابن عقدة بسنده إلیه</w:t>
      </w:r>
      <w:r>
        <w:rPr>
          <w:rFonts w:eastAsia="IRNazanin" w:cs="IRNazanin"/>
          <w:color w:val="111111"/>
          <w:sz w:val="28"/>
          <w:szCs w:val="28"/>
          <w:rtl w:val="true"/>
          <w:lang w:bidi="fa-IR"/>
        </w:rPr>
        <w:t>.</w:t>
      </w:r>
    </w:p>
    <w:p>
      <w:pPr>
        <w:pStyle w:val="Heading3"/>
        <w:numPr>
          <w:ilvl w:val="2"/>
          <w:numId w:val="1"/>
        </w:numPr>
        <w:rPr/>
      </w:pPr>
      <w:bookmarkStart w:id="1513" w:name="__RefHeading___Toc7276045_73709187"/>
      <w:bookmarkStart w:id="1514" w:name="_Toc684"/>
      <w:bookmarkEnd w:id="1513"/>
      <w:r>
        <w:rPr/>
        <w:t>601</w:t>
      </w:r>
      <w:r>
        <w:rPr>
          <w:rtl w:val="true"/>
        </w:rPr>
        <w:t xml:space="preserve">- </w:t>
      </w:r>
      <w:r>
        <w:rPr>
          <w:rtl w:val="true"/>
        </w:rPr>
        <w:t>أصل عبد الله بن الهیثم الکوفی،</w:t>
      </w:r>
      <w:bookmarkEnd w:id="1514"/>
    </w:p>
    <w:p>
      <w:pPr>
        <w:pStyle w:val="BookText"/>
        <w:rPr/>
      </w:pPr>
      <w:r>
        <w:rPr>
          <w:rFonts w:ascii="IRNazanin" w:hAnsi="IRNazanin" w:eastAsia="IRNazanin"/>
          <w:color w:val="111111"/>
          <w:sz w:val="28"/>
          <w:sz w:val="28"/>
          <w:szCs w:val="28"/>
          <w:rtl w:val="true"/>
          <w:lang w:bidi="fa-IR"/>
        </w:rPr>
        <w:t xml:space="preserve">قال النجاشی له أصل، و ذکر أنه یرویه عنه عباد بن یعقوب الرواجنی المعمر المتوفی سنة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1515" w:name="__RefHeading___Toc7276047_73709187"/>
      <w:bookmarkStart w:id="1516" w:name="_Toc685"/>
      <w:bookmarkEnd w:id="1515"/>
      <w:r>
        <w:rPr/>
        <w:t>602</w:t>
      </w:r>
      <w:r>
        <w:rPr>
          <w:rtl w:val="true"/>
        </w:rPr>
        <w:t xml:space="preserve">- </w:t>
      </w:r>
      <w:r>
        <w:rPr>
          <w:rtl w:val="true"/>
        </w:rPr>
        <w:t>أصل عبد الملک بن حکیم الخثعمی الکوفی‏</w:t>
      </w:r>
      <w:bookmarkEnd w:id="1516"/>
    </w:p>
    <w:p>
      <w:pPr>
        <w:pStyle w:val="BookText"/>
        <w:rPr/>
      </w:pPr>
      <w:r>
        <w:rPr>
          <w:rFonts w:ascii="IRNazanin" w:hAnsi="IRNazanin" w:eastAsia="IRNazanin"/>
          <w:color w:val="111111"/>
          <w:sz w:val="28"/>
          <w:sz w:val="28"/>
          <w:szCs w:val="28"/>
          <w:rtl w:val="true"/>
          <w:lang w:bidi="fa-IR"/>
        </w:rPr>
        <w:t>الثقة الراوی عن أبی عبد الله و أبی الحسن ع، یرویه عنه ابن أخیه جعفر بن محمد بن حکیم، و هو من الأصول المختصرة أیضا الموجودة بعینها بروایة التلعکبری عن ابن عقدة بسنده إلی مؤلفه</w:t>
      </w:r>
      <w:r>
        <w:rPr>
          <w:rFonts w:eastAsia="IRNazanin" w:cs="IRNazanin"/>
          <w:color w:val="111111"/>
          <w:sz w:val="28"/>
          <w:szCs w:val="28"/>
          <w:rtl w:val="true"/>
          <w:lang w:bidi="fa-IR"/>
        </w:rPr>
        <w:t>.</w:t>
      </w:r>
    </w:p>
    <w:p>
      <w:pPr>
        <w:pStyle w:val="Heading3"/>
        <w:numPr>
          <w:ilvl w:val="2"/>
          <w:numId w:val="1"/>
        </w:numPr>
        <w:rPr/>
      </w:pPr>
      <w:bookmarkStart w:id="1517" w:name="__RefHeading___Toc7276049_73709187"/>
      <w:bookmarkStart w:id="1518" w:name="_Toc686"/>
      <w:bookmarkEnd w:id="1517"/>
      <w:r>
        <w:rPr/>
        <w:t>603</w:t>
      </w:r>
      <w:r>
        <w:rPr>
          <w:rtl w:val="true"/>
        </w:rPr>
        <w:t xml:space="preserve">- </w:t>
      </w:r>
      <w:r>
        <w:rPr>
          <w:rtl w:val="true"/>
        </w:rPr>
        <w:t>أصل علی بن أبی حمزة</w:t>
      </w:r>
      <w:bookmarkEnd w:id="1518"/>
    </w:p>
    <w:p>
      <w:pPr>
        <w:pStyle w:val="BookText"/>
        <w:rPr/>
      </w:pPr>
      <w:r>
        <w:rPr>
          <w:rFonts w:ascii="IRNazanin" w:hAnsi="IRNazanin" w:eastAsia="IRNazanin"/>
          <w:color w:val="111111"/>
          <w:sz w:val="28"/>
          <w:sz w:val="28"/>
          <w:szCs w:val="28"/>
          <w:rtl w:val="true"/>
          <w:lang w:bidi="fa-IR"/>
        </w:rPr>
        <w:t>و اسم أبی حمزة سالم البطائنی الکوفی الراوی عن أبی عبد الله و أبی الحسن موسی ع، و هو أحد عمد الواقفة، ذکره فی الفهرست، و معالم العلماء، یرویه عنه محمد ابن أبی عمیر و صفوان بن یحیی</w:t>
      </w:r>
      <w:r>
        <w:rPr>
          <w:rFonts w:eastAsia="IRNazanin" w:cs="IRNazanin"/>
          <w:color w:val="111111"/>
          <w:sz w:val="28"/>
          <w:szCs w:val="28"/>
          <w:rtl w:val="true"/>
          <w:lang w:bidi="fa-IR"/>
        </w:rPr>
        <w:t>.</w:t>
      </w:r>
    </w:p>
    <w:p>
      <w:pPr>
        <w:pStyle w:val="Heading3"/>
        <w:numPr>
          <w:ilvl w:val="2"/>
          <w:numId w:val="1"/>
        </w:numPr>
        <w:rPr/>
      </w:pPr>
      <w:bookmarkStart w:id="1519" w:name="__RefHeading___Toc7276051_73709187"/>
      <w:bookmarkStart w:id="1520" w:name="_Toc687"/>
      <w:bookmarkEnd w:id="1519"/>
      <w:r>
        <w:rPr>
          <w:rtl w:val="true"/>
        </w:rPr>
        <w:t>أصل علی بن أحمد بن أبی القاسم الکوفی العلوی‏</w:t>
      </w:r>
      <w:bookmarkEnd w:id="15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521" w:name="pg11673_170564"/>
    </w:p>
    <w:p>
      <w:pPr>
        <w:pStyle w:val="BookText"/>
        <w:rPr/>
      </w:pPr>
      <w:bookmarkEnd w:id="1521"/>
      <w:r>
        <w:rPr>
          <w:rFonts w:ascii="IRNazanin" w:hAnsi="IRNazanin" w:eastAsia="IRNazanin"/>
          <w:color w:val="111111"/>
          <w:sz w:val="28"/>
          <w:sz w:val="28"/>
          <w:szCs w:val="28"/>
          <w:rtl w:val="true"/>
          <w:lang w:bidi="fa-IR"/>
        </w:rPr>
        <w:t xml:space="preserve">قال فی معالم العلماء من کتبه، أصل، الأوصیاء، کتاب الفقه علی ترتیب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الأصل علیه لیس فی محله لما عرفت من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الأوصیاء 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الأوصیاء کتاب واحد و لذا عبر عنه النجاشی و الشیخ فی الفهرس بکتاب الأوصیاء</w:t>
      </w:r>
      <w:r>
        <w:rPr>
          <w:rFonts w:eastAsia="IRNazanin" w:cs="IRNazanin"/>
          <w:color w:val="111111"/>
          <w:sz w:val="28"/>
          <w:szCs w:val="28"/>
          <w:rtl w:val="true"/>
          <w:lang w:bidi="fa-IR"/>
        </w:rPr>
        <w:t>.</w:t>
      </w:r>
    </w:p>
    <w:p>
      <w:pPr>
        <w:pStyle w:val="Heading3"/>
        <w:numPr>
          <w:ilvl w:val="2"/>
          <w:numId w:val="1"/>
        </w:numPr>
        <w:rPr/>
      </w:pPr>
      <w:bookmarkStart w:id="1522" w:name="__RefHeading___Toc7276053_73709187"/>
      <w:bookmarkStart w:id="1523" w:name="_Toc688"/>
      <w:bookmarkEnd w:id="1522"/>
      <w:r>
        <w:rPr>
          <w:rtl w:val="true"/>
        </w:rPr>
        <w:t>أصل علی بن أسباط الکوفی‏</w:t>
      </w:r>
      <w:bookmarkEnd w:id="1523"/>
    </w:p>
    <w:p>
      <w:pPr>
        <w:pStyle w:val="BookText"/>
        <w:rPr/>
      </w:pPr>
      <w:r>
        <w:rPr>
          <w:rFonts w:ascii="IRNazanin" w:hAnsi="IRNazanin" w:eastAsia="IRNazanin"/>
          <w:color w:val="111111"/>
          <w:sz w:val="28"/>
          <w:sz w:val="28"/>
          <w:szCs w:val="28"/>
          <w:rtl w:val="true"/>
          <w:lang w:bidi="fa-IR"/>
        </w:rPr>
        <w:t>الراوی عن الرضا و الجواد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فطحیا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الأصل له فی الفهرس و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النجاشی قال له نوادر مشهور و لاشتهاره بالنوادر نذکره فی النون</w:t>
      </w:r>
      <w:r>
        <w:rPr>
          <w:rFonts w:eastAsia="IRNazanin" w:cs="IRNazanin"/>
          <w:color w:val="111111"/>
          <w:sz w:val="28"/>
          <w:szCs w:val="28"/>
          <w:rtl w:val="true"/>
          <w:lang w:bidi="fa-IR"/>
        </w:rPr>
        <w:t>.</w:t>
      </w:r>
    </w:p>
    <w:p>
      <w:pPr>
        <w:pStyle w:val="Heading3"/>
        <w:numPr>
          <w:ilvl w:val="2"/>
          <w:numId w:val="1"/>
        </w:numPr>
        <w:rPr/>
      </w:pPr>
      <w:bookmarkStart w:id="1524" w:name="__RefHeading___Toc7276055_73709187"/>
      <w:bookmarkStart w:id="1525" w:name="_Toc689"/>
      <w:bookmarkEnd w:id="1524"/>
      <w:r>
        <w:rPr/>
        <w:t>604</w:t>
      </w:r>
      <w:r>
        <w:rPr>
          <w:rtl w:val="true"/>
        </w:rPr>
        <w:t xml:space="preserve">- </w:t>
      </w:r>
      <w:r>
        <w:rPr>
          <w:rtl w:val="true"/>
        </w:rPr>
        <w:t>أصل علاء بن رزین القلاء الثقفی‏</w:t>
      </w:r>
      <w:bookmarkEnd w:id="1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روایاته عنه و المختصر المختار منه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الأصول الموجودة إلی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عن 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نسخه عن خط محمد بن إدریس الحلی</w:t>
      </w:r>
      <w:r>
        <w:rPr>
          <w:rFonts w:eastAsia="IRNazanin" w:cs="IRNazanin"/>
          <w:color w:val="111111"/>
          <w:sz w:val="28"/>
          <w:szCs w:val="28"/>
          <w:rtl w:val="true"/>
          <w:lang w:bidi="fa-IR"/>
        </w:rPr>
        <w:t>.</w:t>
      </w:r>
    </w:p>
    <w:p>
      <w:pPr>
        <w:pStyle w:val="Heading3"/>
        <w:numPr>
          <w:ilvl w:val="2"/>
          <w:numId w:val="1"/>
        </w:numPr>
        <w:rPr/>
      </w:pPr>
      <w:bookmarkStart w:id="1526" w:name="__RefHeading___Toc7276057_73709187"/>
      <w:bookmarkStart w:id="1527" w:name="_Toc690"/>
      <w:bookmarkEnd w:id="1526"/>
      <w:r>
        <w:rPr/>
        <w:t>605</w:t>
      </w:r>
      <w:r>
        <w:rPr>
          <w:rtl w:val="true"/>
        </w:rPr>
        <w:t xml:space="preserve">- </w:t>
      </w:r>
      <w:r>
        <w:rPr>
          <w:rtl w:val="true"/>
        </w:rPr>
        <w:t>أصل علی بن إسماعیل بن شعیب بن میثم بن یحیی الکوفی‏</w:t>
      </w:r>
      <w:bookmarkEnd w:id="1527"/>
    </w:p>
    <w:p>
      <w:pPr>
        <w:pStyle w:val="BookText"/>
        <w:rPr/>
      </w:pPr>
      <w:r>
        <w:rPr>
          <w:rFonts w:ascii="IRNazanin" w:hAnsi="IRNazanin" w:eastAsia="IRNazanin"/>
          <w:color w:val="111111"/>
          <w:sz w:val="28"/>
          <w:sz w:val="28"/>
          <w:szCs w:val="28"/>
          <w:rtl w:val="true"/>
          <w:lang w:bidi="fa-IR"/>
        </w:rPr>
        <w:t>جده میثم التمار رضوان الله علیه من خواص أصحاب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فی حبس هارون برهة کما ذکره الکشی فی ترجمه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الشهید فی الذکری عن السید رضی الدین علی بن طاوس فی کتابه غیاث سلطان الوری لسکان الثری أنه قال عند سرده لأخبار الباب الحدیث الثامن عشر ما رواه علی بن إسماعیل المیثمی فی أصل کتابه إلی آخر ما أورده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عن هذا الأصل و یحتمل أن مراده أصل النسخة</w:t>
      </w:r>
      <w:r>
        <w:rPr>
          <w:rFonts w:eastAsia="IRNazanin" w:cs="IRNazanin"/>
          <w:color w:val="111111"/>
          <w:sz w:val="28"/>
          <w:szCs w:val="28"/>
          <w:rtl w:val="true"/>
          <w:lang w:bidi="fa-IR"/>
        </w:rPr>
        <w:t>.</w:t>
      </w:r>
    </w:p>
    <w:p>
      <w:pPr>
        <w:pStyle w:val="Heading3"/>
        <w:numPr>
          <w:ilvl w:val="2"/>
          <w:numId w:val="1"/>
        </w:numPr>
        <w:rPr/>
      </w:pPr>
      <w:bookmarkStart w:id="1528" w:name="__RefHeading___Toc7276059_73709187"/>
      <w:bookmarkStart w:id="1529" w:name="_Toc691"/>
      <w:bookmarkEnd w:id="1528"/>
      <w:r>
        <w:rPr/>
        <w:t>606</w:t>
      </w:r>
      <w:r>
        <w:rPr>
          <w:rtl w:val="true"/>
        </w:rPr>
        <w:t xml:space="preserve">- </w:t>
      </w:r>
      <w:r>
        <w:rPr>
          <w:rtl w:val="true"/>
        </w:rPr>
        <w:t>أصل علی بن رئاب أبی الحسن الکوفی‏</w:t>
      </w:r>
      <w:bookmarkEnd w:id="15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الراوی عن أبی عبد الله الصادق و أبی الحسن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 له أصل کبیر و هو ثقة جلیل القدر</w:t>
      </w:r>
      <w:r>
        <w:rPr>
          <w:rFonts w:eastAsia="IRNazanin" w:cs="IRNazanin"/>
          <w:color w:val="111111"/>
          <w:sz w:val="28"/>
          <w:szCs w:val="28"/>
          <w:rtl w:val="true"/>
          <w:lang w:bidi="fa-IR"/>
        </w:rPr>
        <w:t xml:space="preserve">. </w:t>
      </w:r>
      <w:bookmarkStart w:id="1530" w:name="pg11673_170565"/>
    </w:p>
    <w:p>
      <w:pPr>
        <w:pStyle w:val="Heading3"/>
        <w:numPr>
          <w:ilvl w:val="2"/>
          <w:numId w:val="1"/>
        </w:numPr>
        <w:rPr/>
      </w:pPr>
      <w:bookmarkStart w:id="1531" w:name="__RefHeading___Toc7276061_73709187"/>
      <w:bookmarkStart w:id="1532" w:name="_Toc692"/>
      <w:bookmarkEnd w:id="1530"/>
      <w:bookmarkEnd w:id="1531"/>
      <w:r>
        <w:rPr>
          <w:rtl w:val="true"/>
        </w:rPr>
        <w:t>أصل علی بن عبد الواحد النهدی‏</w:t>
      </w:r>
      <w:bookmarkEnd w:id="1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الحکم بن أیمن الحناط النهدی الذی کان من أصحاب الصادق و الکاظم ع و هو من ولد نهد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فی ترجمه الحکم المذکور و نقل فی ترجمه أحمد بن إسحاق الأشعری قوله بعنوان قال أبو الحسن علی بن عبد الواحد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أنهما متقاربان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الغضائری کان معاصر النجاشی، حکی السید رضی الدین علی بن طاوس فی نوافل شهر رمضان من کتاب الإقبال عدة روایات عن علی بن عبد الواحد النهدی و صرح فی بعضها أنه نقله من أصل مصنفه الذی کتب فی حیاته فأطلق علیه الأصل، لکن الظاهر أن مراده بالأصل النسخة الأصلیة، کما صرح فی الریاض فی ترجمه الحسن بن محمد بن أشناس بأن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السید ابن طاوس الأصل علی کتابه فی عمل ذی الحجة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ابن أشناس فی طبقة علی بن عبد الواحد و یروی عن أبی المفضل الشیبانی الذی 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بعد عصر الأئمة ع</w:t>
      </w:r>
      <w:r>
        <w:rPr>
          <w:rFonts w:eastAsia="IRNazanin" w:cs="IRNazanin"/>
          <w:color w:val="111111"/>
          <w:sz w:val="28"/>
          <w:szCs w:val="28"/>
          <w:rtl w:val="true"/>
          <w:lang w:bidi="fa-IR"/>
        </w:rPr>
        <w:t>.</w:t>
      </w:r>
    </w:p>
    <w:p>
      <w:pPr>
        <w:pStyle w:val="Heading3"/>
        <w:numPr>
          <w:ilvl w:val="2"/>
          <w:numId w:val="1"/>
        </w:numPr>
        <w:rPr/>
      </w:pPr>
      <w:bookmarkStart w:id="1533" w:name="__RefHeading___Toc7276063_73709187"/>
      <w:bookmarkStart w:id="1534" w:name="_Toc693"/>
      <w:bookmarkEnd w:id="1533"/>
      <w:r>
        <w:rPr/>
        <w:t>607</w:t>
      </w:r>
      <w:r>
        <w:rPr>
          <w:rtl w:val="true"/>
        </w:rPr>
        <w:t xml:space="preserve">- </w:t>
      </w:r>
      <w:r>
        <w:rPr>
          <w:rtl w:val="true"/>
        </w:rPr>
        <w:t>أصل قاسم بن إسماعیل القرشی أبی محمد المنذر،</w:t>
      </w:r>
      <w:bookmarkEnd w:id="1534"/>
    </w:p>
    <w:p>
      <w:pPr>
        <w:pStyle w:val="BookText"/>
        <w:rPr/>
      </w:pPr>
      <w:r>
        <w:rPr>
          <w:rFonts w:ascii="IRNazanin" w:hAnsi="IRNazanin" w:eastAsia="IRNazanin"/>
          <w:color w:val="111111"/>
          <w:sz w:val="28"/>
          <w:sz w:val="28"/>
          <w:szCs w:val="28"/>
          <w:rtl w:val="true"/>
          <w:lang w:bidi="fa-IR"/>
        </w:rPr>
        <w:t xml:space="preserve">حکی فی منهج المقال المطبوع أنه قال الشیخ فی رجاله روی عنه حمید بن زیاد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أصولا له کثیرة، و لکن المنقول عن رجال الشیخ فی بعض الکتب لیس فیه کلمة له</w:t>
      </w:r>
      <w:r>
        <w:rPr>
          <w:rFonts w:eastAsia="IRNazanin" w:cs="IRNazanin"/>
          <w:color w:val="111111"/>
          <w:sz w:val="28"/>
          <w:szCs w:val="28"/>
          <w:rtl w:val="true"/>
          <w:lang w:bidi="fa-IR"/>
        </w:rPr>
        <w:t>.</w:t>
      </w:r>
    </w:p>
    <w:p>
      <w:pPr>
        <w:pStyle w:val="Heading3"/>
        <w:numPr>
          <w:ilvl w:val="2"/>
          <w:numId w:val="1"/>
        </w:numPr>
        <w:rPr/>
      </w:pPr>
      <w:bookmarkStart w:id="1535" w:name="__RefHeading___Toc7276065_73709187"/>
      <w:bookmarkStart w:id="1536" w:name="_Toc694"/>
      <w:bookmarkEnd w:id="1535"/>
      <w:r>
        <w:rPr/>
        <w:t>608</w:t>
      </w:r>
      <w:r>
        <w:rPr>
          <w:rtl w:val="true"/>
        </w:rPr>
        <w:t xml:space="preserve">- </w:t>
      </w:r>
      <w:r>
        <w:rPr>
          <w:rtl w:val="true"/>
        </w:rPr>
        <w:t>أصل مثنی بن الولید الحناط الکوفی‏</w:t>
      </w:r>
      <w:bookmarkEnd w:id="1536"/>
    </w:p>
    <w:p>
      <w:pPr>
        <w:pStyle w:val="BookText"/>
        <w:rPr/>
      </w:pPr>
      <w:r>
        <w:rPr>
          <w:rFonts w:ascii="IRNazanin" w:hAnsi="IRNazanin" w:eastAsia="IRNazanin"/>
          <w:color w:val="111111"/>
          <w:sz w:val="28"/>
          <w:sz w:val="28"/>
          <w:szCs w:val="28"/>
          <w:rtl w:val="true"/>
          <w:lang w:bidi="fa-IR"/>
        </w:rPr>
        <w:t>الراوی عن أبی عبد الله ع، من الأصول المختصرة الموجودة بعینها بروایة هارون بن موسی التلعکبری عن ابن عقدة بإسناده إلی مؤلفه</w:t>
      </w:r>
      <w:r>
        <w:rPr>
          <w:rFonts w:eastAsia="IRNazanin" w:cs="IRNazanin"/>
          <w:color w:val="111111"/>
          <w:sz w:val="28"/>
          <w:szCs w:val="28"/>
          <w:rtl w:val="true"/>
          <w:lang w:bidi="fa-IR"/>
        </w:rPr>
        <w:t>.</w:t>
      </w:r>
    </w:p>
    <w:p>
      <w:pPr>
        <w:pStyle w:val="Heading3"/>
        <w:numPr>
          <w:ilvl w:val="2"/>
          <w:numId w:val="1"/>
        </w:numPr>
        <w:rPr/>
      </w:pPr>
      <w:bookmarkStart w:id="1537" w:name="__RefHeading___Toc7276067_73709187"/>
      <w:bookmarkStart w:id="1538" w:name="_Toc695"/>
      <w:bookmarkEnd w:id="1537"/>
      <w:r>
        <w:rPr/>
        <w:t>609</w:t>
      </w:r>
      <w:r>
        <w:rPr>
          <w:rtl w:val="true"/>
        </w:rPr>
        <w:t xml:space="preserve">- </w:t>
      </w:r>
      <w:r>
        <w:rPr>
          <w:rtl w:val="true"/>
        </w:rPr>
        <w:t>أصل محمد بن جعفر البزاز القرشی‏</w:t>
      </w:r>
      <w:bookmarkEnd w:id="153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 والد أبی غالب الزراری المولود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یروی عنه أبو غالب کما فی رسالته، من الأصول‏ </w:t>
      </w:r>
      <w:bookmarkStart w:id="1539" w:name="pg11673_170566"/>
    </w:p>
    <w:p>
      <w:pPr>
        <w:pStyle w:val="BookText"/>
        <w:rPr/>
      </w:pPr>
      <w:bookmarkEnd w:id="1539"/>
      <w:r>
        <w:rPr>
          <w:rFonts w:ascii="IRNazanin" w:hAnsi="IRNazanin" w:eastAsia="IRNazanin"/>
          <w:color w:val="111111"/>
          <w:sz w:val="28"/>
          <w:sz w:val="28"/>
          <w:szCs w:val="28"/>
          <w:rtl w:val="true"/>
          <w:lang w:bidi="fa-IR"/>
        </w:rPr>
        <w:t>المختصرة الموجودة بروایة التلعکبری بإسناده إلیه، و هو یرویه سماعا عن یحیی بن زکریا اللؤلؤی</w:t>
      </w:r>
      <w:r>
        <w:rPr>
          <w:rFonts w:eastAsia="IRNazanin" w:cs="IRNazanin"/>
          <w:color w:val="111111"/>
          <w:sz w:val="28"/>
          <w:szCs w:val="28"/>
          <w:rtl w:val="true"/>
          <w:lang w:bidi="fa-IR"/>
        </w:rPr>
        <w:t>.</w:t>
      </w:r>
    </w:p>
    <w:p>
      <w:pPr>
        <w:pStyle w:val="Heading3"/>
        <w:numPr>
          <w:ilvl w:val="2"/>
          <w:numId w:val="1"/>
        </w:numPr>
        <w:rPr/>
      </w:pPr>
      <w:bookmarkStart w:id="1540" w:name="__RefHeading___Toc7276069_73709187"/>
      <w:bookmarkStart w:id="1541" w:name="_Toc696"/>
      <w:bookmarkEnd w:id="1540"/>
      <w:r>
        <w:rPr/>
        <w:t>610</w:t>
      </w:r>
      <w:r>
        <w:rPr>
          <w:rtl w:val="true"/>
        </w:rPr>
        <w:t xml:space="preserve">- </w:t>
      </w:r>
      <w:r>
        <w:rPr>
          <w:rtl w:val="true"/>
        </w:rPr>
        <w:t>أصل محمد بن قیس الأسدی أبی نصر الکوفی‏</w:t>
      </w:r>
      <w:bookmarkEnd w:id="1541"/>
    </w:p>
    <w:p>
      <w:pPr>
        <w:pStyle w:val="BookText"/>
        <w:rPr/>
      </w:pPr>
      <w:r>
        <w:rPr>
          <w:rFonts w:ascii="IRNazanin" w:hAnsi="IRNazanin" w:eastAsia="IRNazanin"/>
          <w:color w:val="111111"/>
          <w:sz w:val="28"/>
          <w:sz w:val="28"/>
          <w:szCs w:val="28"/>
          <w:rtl w:val="true"/>
          <w:lang w:bidi="fa-IR"/>
        </w:rPr>
        <w:t>الراوی عن أبی جعفر و أبی عبد الله ع، قال الشیخ فی رجاله ثقة ثقة، و قال الشهید الثانی فی شرح الدرایة محمد بن قیس الأسدی و محمد بن قیس البجلی لهما أصلان فی الحدیث</w:t>
      </w:r>
      <w:r>
        <w:rPr>
          <w:rFonts w:eastAsia="IRNazanin" w:cs="IRNazanin"/>
          <w:color w:val="111111"/>
          <w:sz w:val="28"/>
          <w:szCs w:val="28"/>
          <w:rtl w:val="true"/>
          <w:lang w:bidi="fa-IR"/>
        </w:rPr>
        <w:t>.</w:t>
      </w:r>
    </w:p>
    <w:p>
      <w:pPr>
        <w:pStyle w:val="Heading3"/>
        <w:numPr>
          <w:ilvl w:val="2"/>
          <w:numId w:val="1"/>
        </w:numPr>
        <w:rPr/>
      </w:pPr>
      <w:bookmarkStart w:id="1542" w:name="__RefHeading___Toc7276071_73709187"/>
      <w:bookmarkStart w:id="1543" w:name="_Toc697"/>
      <w:bookmarkEnd w:id="1542"/>
      <w:r>
        <w:rPr/>
        <w:t>611</w:t>
      </w:r>
      <w:r>
        <w:rPr>
          <w:rtl w:val="true"/>
        </w:rPr>
        <w:t xml:space="preserve">- </w:t>
      </w:r>
      <w:r>
        <w:rPr>
          <w:rtl w:val="true"/>
        </w:rPr>
        <w:t>أصل محمد بن قیس البجلی أبی عبد الله‏</w:t>
      </w:r>
      <w:bookmarkEnd w:id="1543"/>
    </w:p>
    <w:p>
      <w:pPr>
        <w:pStyle w:val="BookText"/>
        <w:rPr/>
      </w:pPr>
      <w:r>
        <w:rPr>
          <w:rFonts w:ascii="IRNazanin" w:hAnsi="IRNazanin" w:eastAsia="IRNazanin"/>
          <w:color w:val="111111"/>
          <w:sz w:val="28"/>
          <w:sz w:val="28"/>
          <w:szCs w:val="28"/>
          <w:rtl w:val="true"/>
          <w:lang w:bidi="fa-IR"/>
        </w:rPr>
        <w:t>الثقة، ذکره الشیخ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تصریح الشهید به آنفا</w:t>
      </w:r>
      <w:r>
        <w:rPr>
          <w:rFonts w:eastAsia="IRNazanin" w:cs="IRNazanin"/>
          <w:color w:val="111111"/>
          <w:sz w:val="28"/>
          <w:szCs w:val="28"/>
          <w:rtl w:val="true"/>
          <w:lang w:bidi="fa-IR"/>
        </w:rPr>
        <w:t>.</w:t>
      </w:r>
    </w:p>
    <w:p>
      <w:pPr>
        <w:pStyle w:val="Heading3"/>
        <w:numPr>
          <w:ilvl w:val="2"/>
          <w:numId w:val="1"/>
        </w:numPr>
        <w:rPr/>
      </w:pPr>
      <w:bookmarkStart w:id="1544" w:name="__RefHeading___Toc7276073_73709187"/>
      <w:bookmarkStart w:id="1545" w:name="_Toc698"/>
      <w:bookmarkEnd w:id="1544"/>
      <w:r>
        <w:rPr/>
        <w:t>612</w:t>
      </w:r>
      <w:r>
        <w:rPr>
          <w:rtl w:val="true"/>
        </w:rPr>
        <w:t xml:space="preserve">- </w:t>
      </w:r>
      <w:r>
        <w:rPr>
          <w:rtl w:val="true"/>
        </w:rPr>
        <w:t>أصل محمد بن مثنی بن القاسم الحضرمی‏</w:t>
      </w:r>
      <w:bookmarkEnd w:id="15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الأصول الموجودة بأعیانها بروایة التلعکبری عن أبی علی بن همام عن حمید بن زیاد بإسناده إلی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أحادیثه رواه عن جعفر بن محمد بن شریح الحضرمی عن ذریح المحاربی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قال محمد بن المثنی حدثنی جعفر بن محمد بن شریح بجمیع ما فی هذا الکتاب الا الحدیثین الأخیرین و هما من روایة محمد بن جعفر البزاز القرشی</w:t>
      </w:r>
      <w:r>
        <w:rPr>
          <w:rFonts w:eastAsia="IRNazanin" w:cs="IRNazanin"/>
          <w:color w:val="111111"/>
          <w:sz w:val="28"/>
          <w:szCs w:val="28"/>
          <w:rtl w:val="true"/>
          <w:lang w:bidi="fa-IR"/>
        </w:rPr>
        <w:t>.</w:t>
      </w:r>
    </w:p>
    <w:p>
      <w:pPr>
        <w:pStyle w:val="Heading3"/>
        <w:numPr>
          <w:ilvl w:val="2"/>
          <w:numId w:val="1"/>
        </w:numPr>
        <w:rPr/>
      </w:pPr>
      <w:bookmarkStart w:id="1546" w:name="__RefHeading___Toc7276075_73709187"/>
      <w:bookmarkStart w:id="1547" w:name="_Toc699"/>
      <w:bookmarkEnd w:id="1546"/>
      <w:r>
        <w:rPr/>
        <w:t>613</w:t>
      </w:r>
      <w:r>
        <w:rPr>
          <w:rtl w:val="true"/>
        </w:rPr>
        <w:t xml:space="preserve">- </w:t>
      </w:r>
      <w:r>
        <w:rPr>
          <w:rtl w:val="true"/>
        </w:rPr>
        <w:t>أصل مروک بن عبید بن سالم بن أبی حفصة</w:t>
      </w:r>
      <w:bookmarkEnd w:id="15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النجاشی قال أصحابنا القمیون إن نوادره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أحمد بن محمد البرقی</w:t>
      </w:r>
      <w:r>
        <w:rPr>
          <w:rFonts w:eastAsia="IRNazanin" w:cs="IRNazanin"/>
          <w:color w:val="111111"/>
          <w:sz w:val="28"/>
          <w:szCs w:val="28"/>
          <w:rtl w:val="true"/>
          <w:lang w:bidi="fa-IR"/>
        </w:rPr>
        <w:t>.</w:t>
      </w:r>
    </w:p>
    <w:p>
      <w:pPr>
        <w:pStyle w:val="Heading3"/>
        <w:numPr>
          <w:ilvl w:val="2"/>
          <w:numId w:val="1"/>
        </w:numPr>
        <w:rPr/>
      </w:pPr>
      <w:bookmarkStart w:id="1548" w:name="__RefHeading___Toc7276077_73709187"/>
      <w:bookmarkStart w:id="1549" w:name="_Toc700"/>
      <w:bookmarkEnd w:id="1548"/>
      <w:r>
        <w:rPr/>
        <w:t>614</w:t>
      </w:r>
      <w:r>
        <w:rPr>
          <w:rtl w:val="true"/>
        </w:rPr>
        <w:t xml:space="preserve">- </w:t>
      </w:r>
      <w:r>
        <w:rPr>
          <w:rtl w:val="true"/>
        </w:rPr>
        <w:t>أصل مسعدة بن زیاد الربعی الکوفی‏</w:t>
      </w:r>
      <w:bookmarkEnd w:id="1549"/>
    </w:p>
    <w:p>
      <w:pPr>
        <w:pStyle w:val="BookText"/>
        <w:rPr/>
      </w:pPr>
      <w:r>
        <w:rPr>
          <w:rFonts w:ascii="IRNazanin" w:hAnsi="IRNazanin" w:eastAsia="IRNazanin"/>
          <w:color w:val="111111"/>
          <w:sz w:val="28"/>
          <w:sz w:val="28"/>
          <w:szCs w:val="28"/>
          <w:rtl w:val="true"/>
          <w:lang w:bidi="fa-IR"/>
        </w:rPr>
        <w:t>الثقة الراوی 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أنه کتاب مبوب فی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رضی الدین علی بن طاوس فی رسالته فی محاسبة النفس عند روایته عن هذا الکتاب إنه من أصول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الحر فی آخر الفائدة الرابعة فی آخر الوسائل إن کتاب مسعدة من الأصول</w:t>
      </w:r>
      <w:r>
        <w:rPr>
          <w:rFonts w:eastAsia="IRNazanin" w:cs="IRNazanin"/>
          <w:color w:val="111111"/>
          <w:sz w:val="28"/>
          <w:szCs w:val="28"/>
          <w:rtl w:val="true"/>
          <w:lang w:bidi="fa-IR"/>
        </w:rPr>
        <w:t>.</w:t>
      </w:r>
    </w:p>
    <w:p>
      <w:pPr>
        <w:pStyle w:val="Heading3"/>
        <w:numPr>
          <w:ilvl w:val="2"/>
          <w:numId w:val="1"/>
        </w:numPr>
        <w:rPr/>
      </w:pPr>
      <w:bookmarkStart w:id="1550" w:name="__RefHeading___Toc7276079_73709187"/>
      <w:bookmarkStart w:id="1551" w:name="_Toc701"/>
      <w:bookmarkEnd w:id="1550"/>
      <w:r>
        <w:rPr/>
        <w:t>615</w:t>
      </w:r>
      <w:r>
        <w:rPr>
          <w:rtl w:val="true"/>
        </w:rPr>
        <w:t xml:space="preserve">- </w:t>
      </w:r>
      <w:r>
        <w:rPr>
          <w:rtl w:val="true"/>
        </w:rPr>
        <w:t>أصل وهب بن عبد ربه بن أبی میمونة بن یسار الأسدی‏</w:t>
      </w:r>
      <w:bookmarkEnd w:id="155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الثقة الراوی عن أبی جعفر و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bookmarkStart w:id="1552" w:name="pg11673_170567"/>
    </w:p>
    <w:p>
      <w:pPr>
        <w:pStyle w:val="BookText"/>
        <w:rPr/>
      </w:pPr>
      <w:bookmarkEnd w:id="1552"/>
      <w:r>
        <w:rPr>
          <w:rFonts w:ascii="IRNazanin" w:hAnsi="IRNazanin" w:eastAsia="IRNazanin"/>
          <w:color w:val="111111"/>
          <w:sz w:val="28"/>
          <w:sz w:val="28"/>
          <w:szCs w:val="28"/>
          <w:rtl w:val="true"/>
          <w:lang w:bidi="fa-IR"/>
        </w:rPr>
        <w:t xml:space="preserve">الفهرس، و یرویه عنه الحسن بن محبوب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سبعین سنة، کما أرخه الکشی</w:t>
      </w:r>
      <w:r>
        <w:rPr>
          <w:rFonts w:eastAsia="IRNazanin" w:cs="IRNazanin"/>
          <w:color w:val="111111"/>
          <w:sz w:val="28"/>
          <w:szCs w:val="28"/>
          <w:rtl w:val="true"/>
          <w:lang w:bidi="fa-IR"/>
        </w:rPr>
        <w:t>.</w:t>
      </w:r>
    </w:p>
    <w:p>
      <w:pPr>
        <w:pStyle w:val="Heading3"/>
        <w:numPr>
          <w:ilvl w:val="2"/>
          <w:numId w:val="1"/>
        </w:numPr>
        <w:rPr/>
      </w:pPr>
      <w:bookmarkStart w:id="1553" w:name="__RefHeading___Toc7276081_73709187"/>
      <w:bookmarkStart w:id="1554" w:name="_Toc702"/>
      <w:bookmarkEnd w:id="1553"/>
      <w:r>
        <w:rPr/>
        <w:t>616</w:t>
      </w:r>
      <w:r>
        <w:rPr>
          <w:rtl w:val="true"/>
        </w:rPr>
        <w:t xml:space="preserve">- </w:t>
      </w:r>
      <w:r>
        <w:rPr>
          <w:rtl w:val="true"/>
        </w:rPr>
        <w:t>أصل هشام بن الحکم أبی محمد الشیبانی الکوفی‏</w:t>
      </w:r>
      <w:bookmarkEnd w:id="1554"/>
    </w:p>
    <w:p>
      <w:pPr>
        <w:pStyle w:val="BookText"/>
        <w:rPr/>
      </w:pPr>
      <w:r>
        <w:rPr>
          <w:rFonts w:ascii="IRNazanin" w:hAnsi="IRNazanin" w:eastAsia="IRNazanin"/>
          <w:color w:val="111111"/>
          <w:sz w:val="28"/>
          <w:sz w:val="28"/>
          <w:szCs w:val="28"/>
          <w:rtl w:val="true"/>
          <w:lang w:bidi="fa-IR"/>
        </w:rPr>
        <w:t xml:space="preserve">المنتقل إلی بغداد، مات بالکوفة أیام الرشید سنة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کما أرخه الکشی، و بعد نکبة البرامکة بیسیر و هی کانت قبل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الفهرس و مات الرشید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 تولی الملک سنة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فما فی النجاشی من حکایة وفاته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السبعین بالتسعین کما وقع کثیرا، و هو شیخ المتکلمین لقی أبا عبد الله و کان من أصحاب الکاظم ع، یرویه عنه محمد بن أبی عمیر و صفوان بن یحیی، کما فی الفهرس</w:t>
      </w:r>
      <w:r>
        <w:rPr>
          <w:rFonts w:eastAsia="IRNazanin" w:cs="IRNazanin"/>
          <w:color w:val="111111"/>
          <w:sz w:val="28"/>
          <w:szCs w:val="28"/>
          <w:rtl w:val="true"/>
          <w:lang w:bidi="fa-IR"/>
        </w:rPr>
        <w:t>.</w:t>
      </w:r>
    </w:p>
    <w:p>
      <w:pPr>
        <w:pStyle w:val="Heading3"/>
        <w:numPr>
          <w:ilvl w:val="2"/>
          <w:numId w:val="1"/>
        </w:numPr>
        <w:rPr/>
      </w:pPr>
      <w:bookmarkStart w:id="1555" w:name="__RefHeading___Toc7276083_73709187"/>
      <w:bookmarkStart w:id="1556" w:name="_Toc703"/>
      <w:bookmarkEnd w:id="1555"/>
      <w:r>
        <w:rPr/>
        <w:t>617</w:t>
      </w:r>
      <w:r>
        <w:rPr>
          <w:rtl w:val="true"/>
        </w:rPr>
        <w:t xml:space="preserve">- </w:t>
      </w:r>
      <w:r>
        <w:rPr>
          <w:rtl w:val="true"/>
        </w:rPr>
        <w:t>أصل هشام بن سالم الجوالیقی‏</w:t>
      </w:r>
      <w:bookmarkEnd w:id="1556"/>
    </w:p>
    <w:p>
      <w:pPr>
        <w:pStyle w:val="BookText"/>
        <w:rPr/>
      </w:pPr>
      <w:r>
        <w:rPr>
          <w:rFonts w:ascii="IRNazanin" w:hAnsi="IRNazanin" w:eastAsia="IRNazanin"/>
          <w:color w:val="111111"/>
          <w:sz w:val="28"/>
          <w:sz w:val="28"/>
          <w:szCs w:val="28"/>
          <w:rtl w:val="true"/>
          <w:lang w:bidi="fa-IR"/>
        </w:rPr>
        <w:t>الراوی عن أبی عبد الله و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عنه محمد بن أبی عمیر و صفوان کما فی الفهرس و قال النجاشی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السید علی بن طاوس أنه کان موجودا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الإقبال عند ذکر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هذا الحدیث فی أصل هشام بن سالم عن الصادق ع</w:t>
      </w:r>
      <w:r>
        <w:rPr>
          <w:rFonts w:eastAsia="IRNazanin" w:cs="IRNazanin"/>
          <w:color w:val="111111"/>
          <w:sz w:val="28"/>
          <w:szCs w:val="28"/>
          <w:rtl w:val="true"/>
          <w:lang w:bidi="fa-IR"/>
        </w:rPr>
        <w:t>.</w:t>
      </w:r>
    </w:p>
    <w:p>
      <w:pPr>
        <w:pStyle w:val="Heading3"/>
        <w:numPr>
          <w:ilvl w:val="2"/>
          <w:numId w:val="1"/>
        </w:numPr>
        <w:rPr/>
      </w:pPr>
      <w:bookmarkStart w:id="1557" w:name="__RefHeading___Toc7276085_73709187"/>
      <w:bookmarkStart w:id="1558" w:name="_Toc704"/>
      <w:bookmarkEnd w:id="1557"/>
      <w:r>
        <w:rPr/>
        <w:t>618</w:t>
      </w:r>
      <w:r>
        <w:rPr>
          <w:rtl w:val="true"/>
        </w:rPr>
        <w:t xml:space="preserve">- </w:t>
      </w:r>
      <w:r>
        <w:rPr>
          <w:rtl w:val="true"/>
        </w:rPr>
        <w:t>أصل الأصول‏</w:t>
      </w:r>
      <w:bookmarkEnd w:id="1558"/>
    </w:p>
    <w:p>
      <w:pPr>
        <w:pStyle w:val="BookText"/>
        <w:rPr/>
      </w:pPr>
      <w:r>
        <w:rPr>
          <w:rFonts w:ascii="IRNazanin" w:hAnsi="IRNazanin" w:eastAsia="IRNazanin"/>
          <w:color w:val="111111"/>
          <w:sz w:val="28"/>
          <w:sz w:val="28"/>
          <w:szCs w:val="28"/>
          <w:rtl w:val="true"/>
          <w:lang w:bidi="fa-IR"/>
        </w:rPr>
        <w:t xml:space="preserve">فی أصول الدین لشریعتمدار المولی محمد جعفر بن المولی سیف الدین الأسترآبادی الطهرانی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ترجمته بالفارسیة الموسومة بشاخ نبات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فصل الفصول یأتی فی الفاء</w:t>
      </w:r>
      <w:r>
        <w:rPr>
          <w:rFonts w:eastAsia="IRNazanin" w:cs="IRNazanin"/>
          <w:color w:val="111111"/>
          <w:sz w:val="28"/>
          <w:szCs w:val="28"/>
          <w:rtl w:val="true"/>
          <w:lang w:bidi="fa-IR"/>
        </w:rPr>
        <w:t>.</w:t>
      </w:r>
    </w:p>
    <w:p>
      <w:pPr>
        <w:pStyle w:val="Heading3"/>
        <w:numPr>
          <w:ilvl w:val="2"/>
          <w:numId w:val="1"/>
        </w:numPr>
        <w:rPr/>
      </w:pPr>
      <w:bookmarkStart w:id="1559" w:name="__RefHeading___Toc7276087_73709187"/>
      <w:bookmarkStart w:id="1560" w:name="_Toc705"/>
      <w:bookmarkEnd w:id="1559"/>
      <w:r>
        <w:rPr/>
        <w:t>619</w:t>
      </w:r>
      <w:r>
        <w:rPr>
          <w:rtl w:val="true"/>
        </w:rPr>
        <w:t xml:space="preserve">- </w:t>
      </w:r>
      <w:r>
        <w:rPr>
          <w:rtl w:val="true"/>
        </w:rPr>
        <w:t>أصل الأصول‏</w:t>
      </w:r>
      <w:bookmarkEnd w:id="15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أبواب النحو و الفصول للمولوی محمد حسن بن محمد البریلوی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ثلاثة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المفردات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الإعراب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الأمور الکلیة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حامدا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محمد شاه و کتب بعد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 بحق سید الأنبیاء و المرسلین و آله الطیبین الطاهرین</w:t>
      </w:r>
      <w:r>
        <w:rPr>
          <w:rFonts w:eastAsia="IRNazanin" w:cs="IRNazanin"/>
          <w:color w:val="111111"/>
          <w:sz w:val="28"/>
          <w:szCs w:val="28"/>
          <w:rtl w:val="true"/>
          <w:lang w:bidi="fa-IR"/>
        </w:rPr>
        <w:t xml:space="preserve">). </w:t>
      </w:r>
      <w:bookmarkStart w:id="1561" w:name="pg11673_170568"/>
    </w:p>
    <w:p>
      <w:pPr>
        <w:pStyle w:val="Heading3"/>
        <w:numPr>
          <w:ilvl w:val="2"/>
          <w:numId w:val="1"/>
        </w:numPr>
        <w:rPr/>
      </w:pPr>
      <w:bookmarkStart w:id="1562" w:name="__RefHeading___Toc7276089_73709187"/>
      <w:bookmarkStart w:id="1563" w:name="_Toc706"/>
      <w:bookmarkEnd w:id="1561"/>
      <w:bookmarkEnd w:id="1562"/>
      <w:r>
        <w:rPr/>
        <w:t>620</w:t>
      </w:r>
      <w:r>
        <w:rPr>
          <w:rtl w:val="true"/>
        </w:rPr>
        <w:t xml:space="preserve">- </w:t>
      </w:r>
      <w:r>
        <w:rPr>
          <w:rtl w:val="true"/>
        </w:rPr>
        <w:t>أصل الأصول‏</w:t>
      </w:r>
      <w:bookmarkEnd w:id="1563"/>
    </w:p>
    <w:p>
      <w:pPr>
        <w:pStyle w:val="BookText"/>
        <w:rPr/>
      </w:pPr>
      <w:r>
        <w:rPr>
          <w:rFonts w:ascii="IRNazanin" w:hAnsi="IRNazanin" w:eastAsia="IRNazanin"/>
          <w:color w:val="111111"/>
          <w:sz w:val="28"/>
          <w:sz w:val="28"/>
          <w:szCs w:val="28"/>
          <w:rtl w:val="true"/>
          <w:lang w:bidi="fa-IR"/>
        </w:rPr>
        <w:t xml:space="preserve">فی تلخیص الفصول إلی مبحث العام و الخاص للسید میرزا محمد حسین بن میرزا محمد علی بن میرزا محمد حسین الحسینی المرعشی الحائری الشهیر بالشهرستانی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أمه حفیدة صاحب الفصول لامها و أم أبیه کانت بنت میرزا محمد مهدی الموسوی الشهرستانی فعرف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فی خزانة کتبه</w:t>
      </w:r>
      <w:r>
        <w:rPr>
          <w:rFonts w:eastAsia="IRNazanin" w:cs="IRNazanin"/>
          <w:color w:val="111111"/>
          <w:sz w:val="28"/>
          <w:szCs w:val="28"/>
          <w:rtl w:val="true"/>
          <w:lang w:bidi="fa-IR"/>
        </w:rPr>
        <w:t>.</w:t>
      </w:r>
    </w:p>
    <w:p>
      <w:pPr>
        <w:pStyle w:val="Heading3"/>
        <w:numPr>
          <w:ilvl w:val="2"/>
          <w:numId w:val="1"/>
        </w:numPr>
        <w:rPr/>
      </w:pPr>
      <w:bookmarkStart w:id="1564" w:name="__RefHeading___Toc7276091_73709187"/>
      <w:bookmarkStart w:id="1565" w:name="_Toc707"/>
      <w:bookmarkEnd w:id="1564"/>
      <w:r>
        <w:rPr/>
        <w:t>621</w:t>
      </w:r>
      <w:r>
        <w:rPr>
          <w:rtl w:val="true"/>
        </w:rPr>
        <w:t xml:space="preserve">- </w:t>
      </w:r>
      <w:r>
        <w:rPr>
          <w:rtl w:val="true"/>
        </w:rPr>
        <w:t>أصل الأصول‏</w:t>
      </w:r>
      <w:bookmarkEnd w:id="1565"/>
    </w:p>
    <w:p>
      <w:pPr>
        <w:pStyle w:val="BookText"/>
        <w:rPr/>
      </w:pPr>
      <w:r>
        <w:rPr>
          <w:rFonts w:ascii="IRNazanin" w:hAnsi="IRNazanin" w:eastAsia="IRNazanin"/>
          <w:color w:val="111111"/>
          <w:sz w:val="28"/>
          <w:sz w:val="28"/>
          <w:szCs w:val="28"/>
          <w:rtl w:val="true"/>
          <w:lang w:bidi="fa-IR"/>
        </w:rPr>
        <w:t>فی شرح معالم الأصول للمولی رفیع بن رفیع الجیلانی نزیل أصفهان و المدفون بالغری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ولده 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 المدارک المطبوع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علی هامشه مقدمات کشف المدارک لوالده المتوفی قبل تاریخ الطبع رأیت منه نسخه کتابتها فی العشرین من ذی القعدة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کاتبها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الطلبة مقصود بن میرزا معصوم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السید محمد صادق آل بحر العلوم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المنعم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أورد فیه ما استفاده من أستاذه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ما کتبه مختصرا فی أصول الفقه و سماه بجواهر الأصول و هو شرح تام من أوله إلی آخر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کبیر بخط دقیق یقرب من القوانین للمحقق القمی و علق علی أوائله حواش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فی مکتبة مدرسة سپهسالار</w:t>
      </w:r>
    </w:p>
    <w:p>
      <w:pPr>
        <w:pStyle w:val="BookText"/>
        <w:rPr/>
      </w:pPr>
      <w:r>
        <w:rPr>
          <w:rFonts w:ascii="IRNazanin" w:hAnsi="IRNazanin" w:eastAsia="IRNazanin"/>
          <w:color w:val="111111"/>
          <w:sz w:val="28"/>
          <w:sz w:val="28"/>
          <w:szCs w:val="28"/>
          <w:rtl w:val="true"/>
          <w:lang w:bidi="fa-IR"/>
        </w:rPr>
        <w:t xml:space="preserve">الجدیدة بطهران نسخه منه إلی آخر النواهی کما ذکر فی فهرسها و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بخط السید قاسم بن علی الحسینی کتبها بعد سبعة أشهر من تألیفه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 أن کتابة النسخة التامة منه کانت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التألیف قبلها</w:t>
      </w:r>
      <w:r>
        <w:rPr>
          <w:rFonts w:eastAsia="IRNazanin" w:cs="IRNazanin"/>
          <w:color w:val="111111"/>
          <w:sz w:val="28"/>
          <w:szCs w:val="28"/>
          <w:rtl w:val="true"/>
          <w:lang w:bidi="fa-IR"/>
        </w:rPr>
        <w:t>.</w:t>
      </w:r>
    </w:p>
    <w:p>
      <w:pPr>
        <w:pStyle w:val="Heading3"/>
        <w:numPr>
          <w:ilvl w:val="2"/>
          <w:numId w:val="1"/>
        </w:numPr>
        <w:rPr/>
      </w:pPr>
      <w:bookmarkStart w:id="1566" w:name="__RefHeading___Toc7276093_73709187"/>
      <w:bookmarkStart w:id="1567" w:name="_Toc708"/>
      <w:bookmarkEnd w:id="1566"/>
      <w:r>
        <w:rPr/>
        <w:t>622</w:t>
      </w:r>
      <w:r>
        <w:rPr>
          <w:rtl w:val="true"/>
        </w:rPr>
        <w:t xml:space="preserve">- </w:t>
      </w:r>
      <w:r>
        <w:rPr>
          <w:rtl w:val="true"/>
        </w:rPr>
        <w:t>أصل الأصول‏</w:t>
      </w:r>
      <w:bookmarkEnd w:id="15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الأخباریة للسید محمد بن السید دلدار علی النصیرآبادی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ورثة الأنبیاء عن تذکره العلماء للسید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مکتبة السید راجه مهدی فی نواحی فیض‏آباد </w:t>
      </w:r>
      <w:bookmarkStart w:id="1568" w:name="pg11673_170569"/>
    </w:p>
    <w:p>
      <w:pPr>
        <w:pStyle w:val="BookText"/>
        <w:rPr/>
      </w:pPr>
      <w:bookmarkEnd w:id="1568"/>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1569" w:name="__RefHeading___Toc7276095_73709187"/>
      <w:bookmarkStart w:id="1570" w:name="_Toc709"/>
      <w:bookmarkEnd w:id="1569"/>
      <w:r>
        <w:rPr/>
        <w:t>622</w:t>
      </w:r>
      <w:r>
        <w:rPr>
          <w:rtl w:val="true"/>
        </w:rPr>
        <w:t xml:space="preserve">- </w:t>
      </w:r>
      <w:r>
        <w:rPr>
          <w:rtl w:val="true"/>
        </w:rPr>
        <w:t>أصل الأصول‏</w:t>
      </w:r>
      <w:bookmarkEnd w:id="1570"/>
    </w:p>
    <w:p>
      <w:pPr>
        <w:pStyle w:val="BookText"/>
        <w:rPr/>
      </w:pPr>
      <w:r>
        <w:rPr>
          <w:rFonts w:ascii="IRNazanin" w:hAnsi="IRNazanin" w:eastAsia="IRNazanin"/>
          <w:color w:val="111111"/>
          <w:sz w:val="28"/>
          <w:sz w:val="28"/>
          <w:szCs w:val="28"/>
          <w:rtl w:val="true"/>
          <w:lang w:bidi="fa-IR"/>
        </w:rPr>
        <w:t>فی الکلام للمولوی السید نثار حسین العظیم‏آبادی المعاصر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بالمطبعة الحیدریة بالهند 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جوابات مسائله کتبت المسائل النثاریة سنة </w:t>
      </w:r>
      <w:r>
        <w:rPr>
          <w:rFonts w:eastAsia="IRNazanin" w:cs="IRNazanin"/>
          <w:color w:val="111111"/>
          <w:sz w:val="28"/>
          <w:szCs w:val="28"/>
          <w:lang w:bidi="fa-IR"/>
        </w:rPr>
        <w:t>1305</w:t>
      </w:r>
    </w:p>
    <w:p>
      <w:pPr>
        <w:pStyle w:val="Heading3"/>
        <w:numPr>
          <w:ilvl w:val="2"/>
          <w:numId w:val="1"/>
        </w:numPr>
        <w:rPr/>
      </w:pPr>
      <w:bookmarkStart w:id="1571" w:name="__RefHeading___Toc7276097_73709187"/>
      <w:bookmarkStart w:id="1572" w:name="_Toc710"/>
      <w:bookmarkEnd w:id="1571"/>
      <w:r>
        <w:rPr>
          <w:rtl w:val="true"/>
        </w:rPr>
        <w:t>أصل الأوصیاء</w:t>
      </w:r>
      <w:bookmarkEnd w:id="1572"/>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شهرآشوب فی معالم العلماء بعد ترجمته من کتبه أصل الأوصیاء، کتاب الفقه علی ترتیب المزنی، 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أن دیدنه ذکر الکتب سردا بلا عاطف فیظهر أن الأصل و الأوصیاء کتابان کما أشرنا إلیه بعنوان الأصل و قلنا إنه لا وجه لإطلاق الأصل علی کتابه و احتملنا أن یکون بالإضافة و یکون أصل الأوصیاء هو الذی عبر عنه النجاشی بکتاب الأوصیاء کما یأتی</w:t>
      </w:r>
      <w:r>
        <w:rPr>
          <w:rFonts w:eastAsia="IRNazanin" w:cs="IRNazanin"/>
          <w:color w:val="111111"/>
          <w:sz w:val="28"/>
          <w:szCs w:val="28"/>
          <w:rtl w:val="true"/>
          <w:lang w:bidi="fa-IR"/>
        </w:rPr>
        <w:t>.</w:t>
      </w:r>
    </w:p>
    <w:p>
      <w:pPr>
        <w:pStyle w:val="Heading3"/>
        <w:numPr>
          <w:ilvl w:val="2"/>
          <w:numId w:val="1"/>
        </w:numPr>
        <w:rPr/>
      </w:pPr>
      <w:bookmarkStart w:id="1573" w:name="__RefHeading___Toc7276099_73709187"/>
      <w:bookmarkStart w:id="1574" w:name="_Toc711"/>
      <w:bookmarkEnd w:id="1573"/>
      <w:r>
        <w:rPr>
          <w:rtl w:val="true"/>
        </w:rPr>
        <w:t>أصل البراءة</w:t>
      </w:r>
      <w:bookmarkEnd w:id="1574"/>
    </w:p>
    <w:p>
      <w:pPr>
        <w:pStyle w:val="Heading3"/>
        <w:numPr>
          <w:ilvl w:val="2"/>
          <w:numId w:val="1"/>
        </w:numPr>
        <w:rPr/>
      </w:pPr>
      <w:bookmarkStart w:id="1575" w:name="__RefHeading___Toc7276101_73709187"/>
      <w:bookmarkStart w:id="1576" w:name="_Toc712"/>
      <w:bookmarkEnd w:id="1575"/>
      <w:r>
        <w:rPr>
          <w:rtl w:val="true"/>
        </w:rPr>
        <w:t>بیان</w:t>
      </w:r>
      <w:bookmarkEnd w:id="1576"/>
    </w:p>
    <w:p>
      <w:pPr>
        <w:pStyle w:val="BookText"/>
        <w:rPr/>
      </w:pPr>
      <w:r>
        <w:rPr>
          <w:rFonts w:ascii="Amiri" w:hAnsi="Amiri" w:eastAsia="Amiri" w:cs="Amiri"/>
          <w:color w:val="111111"/>
          <w:sz w:val="28"/>
          <w:sz w:val="28"/>
          <w:szCs w:val="28"/>
          <w:rtl w:val="true"/>
          <w:lang w:bidi="ar-SA"/>
        </w:rPr>
        <w:t>مر متعددا بعنوان أصالة البراءة</w:t>
      </w:r>
    </w:p>
    <w:p>
      <w:pPr>
        <w:pStyle w:val="Heading3"/>
        <w:numPr>
          <w:ilvl w:val="2"/>
          <w:numId w:val="1"/>
        </w:numPr>
        <w:rPr/>
      </w:pPr>
      <w:bookmarkStart w:id="1577" w:name="__RefHeading___Toc7276103_73709187"/>
      <w:bookmarkStart w:id="1578" w:name="_Toc713"/>
      <w:bookmarkEnd w:id="1577"/>
      <w:r>
        <w:rPr/>
        <w:t>623</w:t>
      </w:r>
      <w:r>
        <w:rPr>
          <w:rtl w:val="true"/>
        </w:rPr>
        <w:t xml:space="preserve">- </w:t>
      </w:r>
      <w:r>
        <w:rPr>
          <w:rtl w:val="true"/>
        </w:rPr>
        <w:t>أصل الحقیقة</w:t>
      </w:r>
      <w:bookmarkEnd w:id="1578"/>
    </w:p>
    <w:p>
      <w:pPr>
        <w:pStyle w:val="BookText"/>
        <w:rPr/>
      </w:pPr>
      <w:r>
        <w:rPr>
          <w:rFonts w:ascii="IRNazanin" w:hAnsi="IRNazanin" w:eastAsia="IRNazanin"/>
          <w:color w:val="111111"/>
          <w:sz w:val="28"/>
          <w:sz w:val="28"/>
          <w:szCs w:val="28"/>
          <w:rtl w:val="true"/>
          <w:lang w:bidi="fa-IR"/>
        </w:rPr>
        <w:t>فی رد العامة بلغة أردو طبع بلاهور کما فی الفهرس الاثنی عشریة</w:t>
      </w:r>
      <w:r>
        <w:rPr>
          <w:rFonts w:eastAsia="IRNazanin" w:cs="IRNazanin"/>
          <w:color w:val="111111"/>
          <w:sz w:val="28"/>
          <w:szCs w:val="28"/>
          <w:rtl w:val="true"/>
          <w:lang w:bidi="fa-IR"/>
        </w:rPr>
        <w:t>.</w:t>
      </w:r>
    </w:p>
    <w:p>
      <w:pPr>
        <w:pStyle w:val="Heading3"/>
        <w:numPr>
          <w:ilvl w:val="2"/>
          <w:numId w:val="1"/>
        </w:numPr>
        <w:rPr/>
      </w:pPr>
      <w:bookmarkStart w:id="1579" w:name="__RefHeading___Toc7276105_73709187"/>
      <w:bookmarkStart w:id="1580" w:name="_Toc714"/>
      <w:bookmarkEnd w:id="1579"/>
      <w:r>
        <w:rPr/>
        <w:t>624</w:t>
      </w:r>
      <w:r>
        <w:rPr>
          <w:rtl w:val="true"/>
        </w:rPr>
        <w:t xml:space="preserve">- </w:t>
      </w:r>
      <w:r>
        <w:rPr>
          <w:rtl w:val="true"/>
        </w:rPr>
        <w:t>أصل الخطاب‏</w:t>
      </w:r>
      <w:bookmarkEnd w:id="1580"/>
    </w:p>
    <w:p>
      <w:pPr>
        <w:pStyle w:val="BookText"/>
        <w:rPr/>
      </w:pPr>
      <w:r>
        <w:rPr>
          <w:rFonts w:ascii="IRNazanin" w:hAnsi="IRNazanin" w:eastAsia="IRNazanin"/>
          <w:color w:val="111111"/>
          <w:sz w:val="28"/>
          <w:sz w:val="28"/>
          <w:szCs w:val="28"/>
          <w:rtl w:val="true"/>
          <w:lang w:bidi="fa-IR"/>
        </w:rPr>
        <w:t>فی أصول الفقه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محمد باقر المدعو بحاج آقا بن السید أسد الله بن حجة الإسلام السید محمد باقر الأصفهانی إنه موجود فی خزانة کتبنا” حاج آقا” بأصفهان و لم یکن متذکرا لخصوصیاته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وعد أن یکتبها و یرسلها و لم یمهله الأجل ره</w:t>
      </w:r>
      <w:r>
        <w:rPr>
          <w:rFonts w:eastAsia="IRNazanin" w:cs="IRNazanin"/>
          <w:color w:val="111111"/>
          <w:sz w:val="28"/>
          <w:szCs w:val="28"/>
          <w:rtl w:val="true"/>
          <w:lang w:bidi="fa-IR"/>
        </w:rPr>
        <w:t>.</w:t>
      </w:r>
    </w:p>
    <w:p>
      <w:pPr>
        <w:pStyle w:val="Heading3"/>
        <w:numPr>
          <w:ilvl w:val="2"/>
          <w:numId w:val="1"/>
        </w:numPr>
        <w:rPr/>
      </w:pPr>
      <w:bookmarkStart w:id="1581" w:name="__RefHeading___Toc7276107_73709187"/>
      <w:bookmarkStart w:id="1582" w:name="_Toc715"/>
      <w:bookmarkEnd w:id="1581"/>
      <w:r>
        <w:rPr>
          <w:rtl w:val="true"/>
        </w:rPr>
        <w:t>الأصل السببی و المسببی‏</w:t>
      </w:r>
      <w:bookmarkEnd w:id="1582"/>
    </w:p>
    <w:p>
      <w:pPr>
        <w:pStyle w:val="BookText"/>
        <w:rPr/>
      </w:pPr>
      <w:r>
        <w:rPr>
          <w:rFonts w:ascii="IRNazanin" w:hAnsi="IRNazanin" w:eastAsia="IRNazanin"/>
          <w:color w:val="111111"/>
          <w:sz w:val="28"/>
          <w:sz w:val="28"/>
          <w:szCs w:val="28"/>
          <w:rtl w:val="true"/>
          <w:lang w:bidi="fa-IR"/>
        </w:rPr>
        <w:t>من المباحث الأصولیة المدونة مستقلا یأتی فی الرسائل</w:t>
      </w:r>
      <w:r>
        <w:rPr>
          <w:rFonts w:eastAsia="IRNazanin" w:cs="IRNazanin"/>
          <w:color w:val="111111"/>
          <w:sz w:val="28"/>
          <w:szCs w:val="28"/>
          <w:rtl w:val="true"/>
          <w:lang w:bidi="fa-IR"/>
        </w:rPr>
        <w:t>.</w:t>
      </w:r>
    </w:p>
    <w:p>
      <w:pPr>
        <w:pStyle w:val="Heading3"/>
        <w:numPr>
          <w:ilvl w:val="2"/>
          <w:numId w:val="1"/>
        </w:numPr>
        <w:rPr/>
      </w:pPr>
      <w:bookmarkStart w:id="1583" w:name="__RefHeading___Toc7276109_73709187"/>
      <w:bookmarkStart w:id="1584" w:name="_Toc716"/>
      <w:bookmarkEnd w:id="1583"/>
      <w:r>
        <w:rPr/>
        <w:t>625</w:t>
      </w:r>
      <w:r>
        <w:rPr>
          <w:rtl w:val="true"/>
        </w:rPr>
        <w:t xml:space="preserve">- </w:t>
      </w:r>
      <w:r>
        <w:rPr>
          <w:rtl w:val="true"/>
        </w:rPr>
        <w:t>أصل الشیعة و أصولها</w:t>
      </w:r>
      <w:bookmarkEnd w:id="15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عقائد الشیعة فی أصولهم و فروعهم للعلامة الشیخ محمد حسین آل کاشف الغطاء طبع فی صیداء مرتین أولا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الطبعة الثانیة زیادات علی الأولی</w:t>
      </w:r>
      <w:r>
        <w:rPr>
          <w:rFonts w:eastAsia="IRNazanin" w:cs="IRNazanin"/>
          <w:color w:val="111111"/>
          <w:sz w:val="28"/>
          <w:szCs w:val="28"/>
          <w:rtl w:val="true"/>
          <w:lang w:bidi="fa-IR"/>
        </w:rPr>
        <w:t xml:space="preserve">. </w:t>
      </w:r>
      <w:bookmarkStart w:id="1585" w:name="pg11673_170570"/>
    </w:p>
    <w:p>
      <w:pPr>
        <w:pStyle w:val="Heading3"/>
        <w:numPr>
          <w:ilvl w:val="2"/>
          <w:numId w:val="1"/>
        </w:numPr>
        <w:rPr/>
      </w:pPr>
      <w:bookmarkStart w:id="1586" w:name="__RefHeading___Toc7276111_73709187"/>
      <w:bookmarkStart w:id="1587" w:name="_Toc717"/>
      <w:bookmarkEnd w:id="1585"/>
      <w:bookmarkEnd w:id="1586"/>
      <w:r>
        <w:rPr>
          <w:rtl w:val="true"/>
        </w:rPr>
        <w:t>أصل الصحة</w:t>
      </w:r>
      <w:bookmarkEnd w:id="1587"/>
    </w:p>
    <w:p>
      <w:pPr>
        <w:pStyle w:val="Heading3"/>
        <w:numPr>
          <w:ilvl w:val="2"/>
          <w:numId w:val="1"/>
        </w:numPr>
        <w:rPr/>
      </w:pPr>
      <w:bookmarkStart w:id="1588" w:name="__RefHeading___Toc7276113_73709187"/>
      <w:bookmarkStart w:id="1589" w:name="_Toc718"/>
      <w:bookmarkEnd w:id="1588"/>
      <w:r>
        <w:rPr>
          <w:rtl w:val="true"/>
        </w:rPr>
        <w:t>بیان</w:t>
      </w:r>
      <w:bookmarkEnd w:id="1589"/>
    </w:p>
    <w:p>
      <w:pPr>
        <w:pStyle w:val="BookText"/>
        <w:rPr/>
      </w:pPr>
      <w:r>
        <w:rPr>
          <w:rFonts w:ascii="Amiri" w:hAnsi="Amiri" w:eastAsia="Amiri" w:cs="Amiri"/>
          <w:color w:val="111111"/>
          <w:sz w:val="28"/>
          <w:sz w:val="28"/>
          <w:szCs w:val="28"/>
          <w:rtl w:val="true"/>
          <w:lang w:bidi="ar-SA"/>
        </w:rPr>
        <w:t>مر متعددا بعنوان أصالة الصحة</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7276115_73709187"/>
      <w:bookmarkStart w:id="1591" w:name="_Toc719"/>
      <w:bookmarkEnd w:id="1590"/>
      <w:r>
        <w:rPr>
          <w:rtl w:val="true"/>
        </w:rPr>
        <w:t>أصل الضلالة</w:t>
      </w:r>
      <w:bookmarkEnd w:id="1591"/>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الأزدی النیسابوری 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کذا فی بعض المجامیع و هو تبیان أصل الضلالة یأتی فی حرف التاء</w:t>
      </w:r>
      <w:r>
        <w:rPr>
          <w:rFonts w:eastAsia="IRNazanin" w:cs="IRNazanin"/>
          <w:color w:val="111111"/>
          <w:sz w:val="28"/>
          <w:szCs w:val="28"/>
          <w:rtl w:val="true"/>
          <w:lang w:bidi="fa-IR"/>
        </w:rPr>
        <w:t>.</w:t>
      </w:r>
    </w:p>
    <w:p>
      <w:pPr>
        <w:pStyle w:val="Heading3"/>
        <w:numPr>
          <w:ilvl w:val="2"/>
          <w:numId w:val="1"/>
        </w:numPr>
        <w:rPr/>
      </w:pPr>
      <w:bookmarkStart w:id="1592" w:name="__RefHeading___Toc7276117_73709187"/>
      <w:bookmarkStart w:id="1593" w:name="_Toc720"/>
      <w:bookmarkEnd w:id="1592"/>
      <w:r>
        <w:rPr>
          <w:rtl w:val="true"/>
        </w:rPr>
        <w:t>أصل الطهارة</w:t>
      </w:r>
      <w:bookmarkEnd w:id="1593"/>
    </w:p>
    <w:p>
      <w:pPr>
        <w:pStyle w:val="Heading3"/>
        <w:numPr>
          <w:ilvl w:val="2"/>
          <w:numId w:val="1"/>
        </w:numPr>
        <w:rPr/>
      </w:pPr>
      <w:bookmarkStart w:id="1594" w:name="__RefHeading___Toc7276119_73709187"/>
      <w:bookmarkStart w:id="1595" w:name="_Toc721"/>
      <w:bookmarkEnd w:id="1594"/>
      <w:r>
        <w:rPr>
          <w:rtl w:val="true"/>
        </w:rPr>
        <w:t>بیان</w:t>
      </w:r>
      <w:bookmarkEnd w:id="1595"/>
    </w:p>
    <w:p>
      <w:pPr>
        <w:pStyle w:val="BookText"/>
        <w:rPr/>
      </w:pPr>
      <w:r>
        <w:rPr>
          <w:rFonts w:ascii="Amiri" w:hAnsi="Amiri" w:eastAsia="Amiri" w:cs="Amiri"/>
          <w:color w:val="111111"/>
          <w:sz w:val="28"/>
          <w:sz w:val="28"/>
          <w:szCs w:val="28"/>
          <w:rtl w:val="true"/>
          <w:lang w:bidi="ar-SA"/>
        </w:rPr>
        <w:t>مر بعنوان أصالة الطهارة متعددا</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7276121_73709187"/>
      <w:bookmarkStart w:id="1597" w:name="_Toc722"/>
      <w:bookmarkEnd w:id="1596"/>
      <w:r>
        <w:rPr/>
        <w:t>626</w:t>
      </w:r>
      <w:r>
        <w:rPr>
          <w:rtl w:val="true"/>
        </w:rPr>
        <w:t xml:space="preserve">- </w:t>
      </w:r>
      <w:r>
        <w:rPr>
          <w:rtl w:val="true"/>
        </w:rPr>
        <w:t>أصل العقائد الدینیة</w:t>
      </w:r>
      <w:bookmarkEnd w:id="1597"/>
    </w:p>
    <w:p>
      <w:pPr>
        <w:pStyle w:val="BookText"/>
        <w:rPr/>
      </w:pPr>
      <w:r>
        <w:rPr>
          <w:rFonts w:ascii="IRNazanin" w:hAnsi="IRNazanin" w:eastAsia="IRNazanin"/>
          <w:color w:val="111111"/>
          <w:sz w:val="28"/>
          <w:sz w:val="28"/>
          <w:szCs w:val="28"/>
          <w:rtl w:val="true"/>
          <w:lang w:bidi="fa-IR"/>
        </w:rPr>
        <w:t xml:space="preserve">فارسی فی أصول الدین للمولی محمد جعفر الشهیر بشریعتمدار الأسترآبادی الطهرانی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مرتب علی مقدمه و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الواجب بالذات و صاحب الصفات التی هی عین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محمد علی القمی و السید آقا التستری</w:t>
      </w:r>
      <w:r>
        <w:rPr>
          <w:rFonts w:eastAsia="IRNazanin" w:cs="IRNazanin"/>
          <w:color w:val="111111"/>
          <w:sz w:val="28"/>
          <w:szCs w:val="28"/>
          <w:rtl w:val="true"/>
          <w:lang w:bidi="fa-IR"/>
        </w:rPr>
        <w:t>.</w:t>
      </w:r>
    </w:p>
    <w:p>
      <w:pPr>
        <w:pStyle w:val="Heading3"/>
        <w:numPr>
          <w:ilvl w:val="2"/>
          <w:numId w:val="1"/>
        </w:numPr>
        <w:rPr/>
      </w:pPr>
      <w:bookmarkStart w:id="1598" w:name="__RefHeading___Toc7276123_73709187"/>
      <w:bookmarkStart w:id="1599" w:name="_Toc723"/>
      <w:bookmarkEnd w:id="1598"/>
      <w:r>
        <w:rPr/>
        <w:t>627</w:t>
      </w:r>
      <w:r>
        <w:rPr>
          <w:rtl w:val="true"/>
        </w:rPr>
        <w:t xml:space="preserve">- </w:t>
      </w:r>
      <w:r>
        <w:rPr>
          <w:rtl w:val="true"/>
        </w:rPr>
        <w:t>أصل المشتقات‏</w:t>
      </w:r>
      <w:bookmarkEnd w:id="1599"/>
    </w:p>
    <w:p>
      <w:pPr>
        <w:pStyle w:val="BookText"/>
        <w:rPr/>
      </w:pPr>
      <w:r>
        <w:rPr>
          <w:rFonts w:ascii="IRNazanin" w:hAnsi="IRNazanin" w:eastAsia="IRNazanin"/>
          <w:color w:val="111111"/>
          <w:sz w:val="28"/>
          <w:sz w:val="28"/>
          <w:szCs w:val="28"/>
          <w:rtl w:val="true"/>
          <w:lang w:bidi="fa-IR"/>
        </w:rPr>
        <w:t xml:space="preserve">فی بیان أصولها المأخوذة من کبار اللغویین و ذکر الترجیحات فی مبادئ المشتقات للشیخ محمد بن الشیخ خلیل الزین العاملی الجبشیثی ألفه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w:t>
      </w:r>
    </w:p>
    <w:p>
      <w:pPr>
        <w:pStyle w:val="Heading3"/>
        <w:numPr>
          <w:ilvl w:val="2"/>
          <w:numId w:val="1"/>
        </w:numPr>
        <w:rPr/>
      </w:pPr>
      <w:bookmarkStart w:id="1600" w:name="__RefHeading___Toc7276125_73709187"/>
      <w:bookmarkStart w:id="1601" w:name="_Toc724"/>
      <w:bookmarkEnd w:id="1600"/>
      <w:r>
        <w:rPr/>
        <w:t>628</w:t>
      </w:r>
      <w:r>
        <w:rPr>
          <w:rtl w:val="true"/>
        </w:rPr>
        <w:t xml:space="preserve">- </w:t>
      </w:r>
      <w:r>
        <w:rPr>
          <w:rtl w:val="true"/>
        </w:rPr>
        <w:t>أصل المیزان‏</w:t>
      </w:r>
      <w:bookmarkEnd w:id="1601"/>
    </w:p>
    <w:p>
      <w:pPr>
        <w:pStyle w:val="BookText"/>
        <w:rPr/>
      </w:pPr>
      <w:r>
        <w:rPr>
          <w:rFonts w:ascii="IRNazanin" w:hAnsi="IRNazanin" w:eastAsia="IRNazanin"/>
          <w:color w:val="111111"/>
          <w:sz w:val="28"/>
          <w:sz w:val="28"/>
          <w:szCs w:val="28"/>
          <w:rtl w:val="true"/>
          <w:lang w:bidi="fa-IR"/>
        </w:rPr>
        <w:t>للمولوی السید زین العابدین العظیم‏آبادی المعاصر، طبع بحیدرآباد کما فی بعض الفهارس</w:t>
      </w:r>
      <w:r>
        <w:rPr>
          <w:rFonts w:eastAsia="IRNazanin" w:cs="IRNazanin"/>
          <w:color w:val="111111"/>
          <w:sz w:val="28"/>
          <w:szCs w:val="28"/>
          <w:rtl w:val="true"/>
          <w:lang w:bidi="fa-IR"/>
        </w:rPr>
        <w:t>.</w:t>
      </w:r>
    </w:p>
    <w:p>
      <w:pPr>
        <w:pStyle w:val="Heading3"/>
        <w:numPr>
          <w:ilvl w:val="2"/>
          <w:numId w:val="1"/>
        </w:numPr>
        <w:rPr/>
      </w:pPr>
      <w:bookmarkStart w:id="1602" w:name="__RefHeading___Toc7276127_73709187"/>
      <w:bookmarkStart w:id="1603" w:name="_Toc725"/>
      <w:bookmarkEnd w:id="1602"/>
      <w:r>
        <w:rPr>
          <w:rtl w:val="true"/>
        </w:rPr>
        <w:t>الإصلاح‏</w:t>
      </w:r>
      <w:bookmarkEnd w:id="1603"/>
    </w:p>
    <w:p>
      <w:pPr>
        <w:pStyle w:val="BookText"/>
        <w:rPr/>
      </w:pPr>
      <w:r>
        <w:rPr>
          <w:rFonts w:ascii="IRNazanin" w:hAnsi="IRNazanin" w:eastAsia="IRNazanin"/>
          <w:color w:val="111111"/>
          <w:sz w:val="28"/>
          <w:sz w:val="28"/>
          <w:szCs w:val="28"/>
          <w:rtl w:val="true"/>
          <w:lang w:bidi="fa-IR"/>
        </w:rPr>
        <w:t>مجلة عامیة کلامیة کانت تصدر شهریا للسید علی أظهر الهندی‏</w:t>
      </w:r>
    </w:p>
    <w:p>
      <w:pPr>
        <w:pStyle w:val="Heading3"/>
        <w:numPr>
          <w:ilvl w:val="2"/>
          <w:numId w:val="1"/>
        </w:numPr>
        <w:rPr/>
      </w:pPr>
      <w:bookmarkStart w:id="1604" w:name="__RefHeading___Toc7276129_73709187"/>
      <w:bookmarkStart w:id="1605" w:name="_Toc726"/>
      <w:bookmarkEnd w:id="1604"/>
      <w:r>
        <w:rPr/>
        <w:t>629</w:t>
      </w:r>
      <w:r>
        <w:rPr>
          <w:rtl w:val="true"/>
        </w:rPr>
        <w:t xml:space="preserve">- </w:t>
      </w:r>
      <w:r>
        <w:rPr>
          <w:rtl w:val="true"/>
        </w:rPr>
        <w:t>الإصلاح‏</w:t>
      </w:r>
      <w:bookmarkEnd w:id="160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الفوز و الفلاح فی فقه العبادات و المعاملات ألف لعمل المقلدین، و لذا یطلق علیه إصلاح العمل أو لأجل وقوع هذا اللفظ فی خطبته، و هو للسید المجاهد فی سبیل الله محمد بن الأمیر السید علی الطباطبائی الحائری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مهد لنا طریق إصلاح العمل و مسالک النجاة و التجافی عن الخطإ و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اسمه و إنه جمع فیه مسائل الحلال و الحرام، و أودع فیه السنن و الأحکام و إنه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الفوز و الفلاح و هو مرتب علی مقدمه و کتب و أبواب و خاتمة، أورد فی المقدمة مسائل‏ </w:t>
      </w:r>
    </w:p>
    <w:p>
      <w:pPr>
        <w:pStyle w:val="BookText"/>
        <w:rPr/>
      </w:pPr>
      <w:r>
        <w:rPr>
          <w:rFonts w:ascii="IRNazanin" w:hAnsi="IRNazanin" w:eastAsia="IRNazanin"/>
          <w:color w:val="111111"/>
          <w:sz w:val="28"/>
          <w:sz w:val="28"/>
          <w:szCs w:val="28"/>
          <w:rtl w:val="true"/>
          <w:lang w:bidi="fa-IR"/>
        </w:rPr>
        <w:t xml:space="preserve">الاجتهاد و التقلید، و خرج کتاب الطهارة و الصلاة منه مبسوطا، و سائر الکتب مختصرا فتوائیا انتزعها من کتابه المصابیح کما صرح به فی مختصرة للمولی کریم، و له مختصر آخر یأتیان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ثالث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رابع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بالفارسیة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مختصر هذه الترجمة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تحفه المقلدین بالفارسیة یأتی کل فی محله، رأیت منها نسخا کثیرة منها فی مکتبة السید محمد باقر الحجة ابن أبی القاسم بن الحسن بن المؤلف الطباطبائی الحائری نسخه الأصل بخط ید المؤلف فی مجلد کبیر، ذکر فی أوله فهرس الکتب الاثنین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الثلاثین من الطهارة إلی الدیات، و کتبها کلها ناقصة و جعل فی محل النقص بیاضات، و فی تلک المکتبة نسخه أخری کتبت عن الأصل بخط جید، و لیس فیها بیاض أبدا، و رأیت أیضا نسخه خط المؤلف إلی آخر الزکاة فرغ من بحث التیمم منه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حفیده السید حسن بن السید میرزا جعفر بن علی نقی بن الحسن ابن المؤلف، و هذا تاریخ کتابة المصنف کما یظهر من نسخه أخری کتابتها قبل هذا التاریخ بسنین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هذه النسخة إجازة لتلمیذه المولی مصطفی و الظاهر أنه القزوینی شارح الشرائع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و هذه النسخة توجد عند السید عبد الحسین الحجة بکربلاء فیها من الکتب الطهارة، الصلاة مفصلا ثم الزکاة و الحج و الخمس مختصرا، و نسخه سیدنا الحسن صدر الدین فیها الطهارة و الصلاة و مقدار من الصوم و نسخه سیدنا المجدد الشیرازی من الجهاد إلی آخر الحدود، و هی أکثر من عشرة آلاف بیت، و کل کتبها مختصرات، و فی خلال المسائل بیاضات، و فی آخرها مسألة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المؤلف‏ </w:t>
      </w:r>
      <w:bookmarkStart w:id="1606" w:name="pg11673_170572"/>
    </w:p>
    <w:p>
      <w:pPr>
        <w:pStyle w:val="Heading3"/>
        <w:numPr>
          <w:ilvl w:val="2"/>
          <w:numId w:val="1"/>
        </w:numPr>
        <w:rPr/>
      </w:pPr>
      <w:bookmarkStart w:id="1607" w:name="__RefHeading___Toc7276131_73709187"/>
      <w:bookmarkStart w:id="1608" w:name="_Toc727"/>
      <w:bookmarkEnd w:id="1606"/>
      <w:bookmarkEnd w:id="1607"/>
      <w:r>
        <w:rPr/>
        <w:t>630</w:t>
      </w:r>
      <w:r>
        <w:rPr>
          <w:rtl w:val="true"/>
        </w:rPr>
        <w:t xml:space="preserve">- </w:t>
      </w:r>
      <w:r>
        <w:rPr>
          <w:rtl w:val="true"/>
        </w:rPr>
        <w:t>إصلاح الاعتقاد</w:t>
      </w:r>
      <w:bookmarkEnd w:id="1608"/>
    </w:p>
    <w:p>
      <w:pPr>
        <w:pStyle w:val="BookText"/>
        <w:rPr/>
      </w:pPr>
      <w:r>
        <w:rPr>
          <w:rFonts w:ascii="IRNazanin" w:hAnsi="IRNazanin" w:eastAsia="IRNazanin"/>
          <w:color w:val="111111"/>
          <w:sz w:val="28"/>
          <w:sz w:val="28"/>
          <w:szCs w:val="28"/>
          <w:rtl w:val="true"/>
          <w:lang w:bidi="fa-IR"/>
        </w:rPr>
        <w:t>للواعظ المعاصر میرزا أحمد علی الأمرتسری اللاهوری بلغة أردو مطبوع</w:t>
      </w:r>
      <w:r>
        <w:rPr>
          <w:rFonts w:eastAsia="IRNazanin" w:cs="IRNazanin"/>
          <w:color w:val="111111"/>
          <w:sz w:val="28"/>
          <w:szCs w:val="28"/>
          <w:rtl w:val="true"/>
          <w:lang w:bidi="fa-IR"/>
        </w:rPr>
        <w:t>.</w:t>
      </w:r>
    </w:p>
    <w:p>
      <w:pPr>
        <w:pStyle w:val="Heading3"/>
        <w:numPr>
          <w:ilvl w:val="2"/>
          <w:numId w:val="1"/>
        </w:numPr>
        <w:rPr/>
      </w:pPr>
      <w:bookmarkStart w:id="1609" w:name="__RefHeading___Toc7276133_73709187"/>
      <w:bookmarkStart w:id="1610" w:name="_Toc728"/>
      <w:bookmarkEnd w:id="1609"/>
      <w:r>
        <w:rPr/>
        <w:t>631</w:t>
      </w:r>
      <w:r>
        <w:rPr>
          <w:rtl w:val="true"/>
        </w:rPr>
        <w:t xml:space="preserve">- </w:t>
      </w:r>
      <w:r>
        <w:rPr>
          <w:rtl w:val="true"/>
        </w:rPr>
        <w:t>إصلاح الأعمال‏</w:t>
      </w:r>
      <w:bookmarkEnd w:id="1610"/>
    </w:p>
    <w:p>
      <w:pPr>
        <w:pStyle w:val="BookText"/>
        <w:rPr/>
      </w:pPr>
      <w:r>
        <w:rPr>
          <w:rFonts w:ascii="IRNazanin" w:hAnsi="IRNazanin" w:eastAsia="IRNazanin"/>
          <w:color w:val="111111"/>
          <w:sz w:val="28"/>
          <w:sz w:val="28"/>
          <w:szCs w:val="28"/>
          <w:rtl w:val="true"/>
          <w:lang w:bidi="fa-IR"/>
        </w:rPr>
        <w:t xml:space="preserve">فی الصلاة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لإصلاح الأعمال بإخلاص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أرشدنا إلی طریق الحق بالکتاب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لبعض علمائنا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مجموعة عند السید عبد المجید الکتبی الحائری فی کربلاء ینقل فیها عن هذا الکتاب جملة مما یتعلق بالنیة و الإخلاص فی الأعمال</w:t>
      </w:r>
      <w:r>
        <w:rPr>
          <w:rFonts w:eastAsia="IRNazanin" w:cs="IRNazanin"/>
          <w:color w:val="111111"/>
          <w:sz w:val="28"/>
          <w:szCs w:val="28"/>
          <w:rtl w:val="true"/>
          <w:lang w:bidi="fa-IR"/>
        </w:rPr>
        <w:t>.</w:t>
      </w:r>
    </w:p>
    <w:p>
      <w:pPr>
        <w:pStyle w:val="Heading3"/>
        <w:numPr>
          <w:ilvl w:val="2"/>
          <w:numId w:val="1"/>
        </w:numPr>
        <w:rPr/>
      </w:pPr>
      <w:bookmarkStart w:id="1611" w:name="__RefHeading___Toc7276135_73709187"/>
      <w:bookmarkStart w:id="1612" w:name="_Toc729"/>
      <w:bookmarkEnd w:id="1611"/>
      <w:r>
        <w:rPr/>
        <w:t>632</w:t>
      </w:r>
      <w:r>
        <w:rPr>
          <w:rtl w:val="true"/>
        </w:rPr>
        <w:t xml:space="preserve">- </w:t>
      </w:r>
      <w:r>
        <w:rPr>
          <w:rtl w:val="true"/>
        </w:rPr>
        <w:t>إصلاح بشر</w:t>
      </w:r>
      <w:bookmarkEnd w:id="1612"/>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إثبات أن القرآن الشریف کافل لإصلاح جمیع الشئون البشریة الروحیة منها و المادیة ببیانات عصریة لطیفة جالبة للنظر للسید محمد الجواد بن محمد التقی بن أبی القاسم الطباطبائی التبریزی النجفی المعاصر المولود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خرج منه إلی الیوم أکثر من مائة صفحة بخط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شهادات سائر الفلاسفة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فیه تعالیم القرآن الشریف مع تعالیم غیره و بین تأثیراتها فی الرقی البشری دون غیرها</w:t>
      </w:r>
      <w:r>
        <w:rPr>
          <w:rFonts w:eastAsia="IRNazanin" w:cs="IRNazanin"/>
          <w:color w:val="111111"/>
          <w:sz w:val="28"/>
          <w:szCs w:val="28"/>
          <w:rtl w:val="true"/>
          <w:lang w:bidi="fa-IR"/>
        </w:rPr>
        <w:t>.</w:t>
      </w:r>
    </w:p>
    <w:p>
      <w:pPr>
        <w:pStyle w:val="Heading3"/>
        <w:numPr>
          <w:ilvl w:val="2"/>
          <w:numId w:val="1"/>
        </w:numPr>
        <w:rPr/>
      </w:pPr>
      <w:bookmarkStart w:id="1613" w:name="__RefHeading___Toc7276137_73709187"/>
      <w:bookmarkStart w:id="1614" w:name="_Toc730"/>
      <w:bookmarkEnd w:id="1613"/>
      <w:r>
        <w:rPr/>
        <w:t>633</w:t>
      </w:r>
      <w:r>
        <w:rPr>
          <w:rtl w:val="true"/>
        </w:rPr>
        <w:t xml:space="preserve">- </w:t>
      </w:r>
      <w:r>
        <w:rPr>
          <w:rtl w:val="true"/>
        </w:rPr>
        <w:t>إصلاح الرسوم بکلام المعصوم‏</w:t>
      </w:r>
      <w:bookmarkEnd w:id="1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مرتضی بن السید حسن علی الحسینی الجونفوری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ألفه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بالهند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تقریظات العلماء المعاصرین له</w:t>
      </w:r>
      <w:r>
        <w:rPr>
          <w:rFonts w:eastAsia="IRNazanin" w:cs="IRNazanin"/>
          <w:color w:val="111111"/>
          <w:sz w:val="28"/>
          <w:szCs w:val="28"/>
          <w:rtl w:val="true"/>
          <w:lang w:bidi="fa-IR"/>
        </w:rPr>
        <w:t>.</w:t>
      </w:r>
    </w:p>
    <w:p>
      <w:pPr>
        <w:pStyle w:val="Heading3"/>
        <w:numPr>
          <w:ilvl w:val="2"/>
          <w:numId w:val="1"/>
        </w:numPr>
        <w:rPr/>
      </w:pPr>
      <w:bookmarkStart w:id="1615" w:name="__RefHeading___Toc7276139_73709187"/>
      <w:bookmarkStart w:id="1616" w:name="_Toc731"/>
      <w:bookmarkEnd w:id="1615"/>
      <w:r>
        <w:rPr>
          <w:rtl w:val="true"/>
        </w:rPr>
        <w:t>إصلاح العمل‏</w:t>
      </w:r>
      <w:bookmarkEnd w:id="1616"/>
    </w:p>
    <w:p>
      <w:pPr>
        <w:pStyle w:val="BookText"/>
        <w:rPr/>
      </w:pPr>
      <w:r>
        <w:rPr>
          <w:rFonts w:ascii="IRNazanin" w:hAnsi="IRNazanin" w:eastAsia="IRNazanin"/>
          <w:color w:val="111111"/>
          <w:sz w:val="28"/>
          <w:sz w:val="28"/>
          <w:szCs w:val="28"/>
          <w:rtl w:val="true"/>
          <w:lang w:bidi="fa-IR"/>
        </w:rPr>
        <w:t>مر فی عنوان الإصلاح أنه یطلق علیه إصلاح العمل</w:t>
      </w:r>
      <w:r>
        <w:rPr>
          <w:rFonts w:eastAsia="IRNazanin" w:cs="IRNazanin"/>
          <w:color w:val="111111"/>
          <w:sz w:val="28"/>
          <w:szCs w:val="28"/>
          <w:rtl w:val="true"/>
          <w:lang w:bidi="fa-IR"/>
        </w:rPr>
        <w:t>.</w:t>
      </w:r>
    </w:p>
    <w:p>
      <w:pPr>
        <w:pStyle w:val="Heading3"/>
        <w:numPr>
          <w:ilvl w:val="2"/>
          <w:numId w:val="1"/>
        </w:numPr>
        <w:rPr/>
      </w:pPr>
      <w:bookmarkStart w:id="1617" w:name="__RefHeading___Toc7276141_73709187"/>
      <w:bookmarkStart w:id="1618" w:name="_Toc732"/>
      <w:bookmarkEnd w:id="1617"/>
      <w:r>
        <w:rPr/>
        <w:t>634</w:t>
      </w:r>
      <w:r>
        <w:rPr>
          <w:rtl w:val="true"/>
        </w:rPr>
        <w:t xml:space="preserve">- </w:t>
      </w:r>
      <w:r>
        <w:rPr>
          <w:rtl w:val="true"/>
        </w:rPr>
        <w:t>إصلاح غلط العامة</w:t>
      </w:r>
      <w:bookmarkEnd w:id="1618"/>
    </w:p>
    <w:p>
      <w:pPr>
        <w:pStyle w:val="BookText"/>
        <w:rPr/>
      </w:pPr>
      <w:r>
        <w:rPr>
          <w:rFonts w:ascii="IRNazanin" w:hAnsi="IRNazanin" w:eastAsia="IRNazanin"/>
          <w:color w:val="111111"/>
          <w:sz w:val="28"/>
          <w:sz w:val="28"/>
          <w:szCs w:val="28"/>
          <w:rtl w:val="true"/>
          <w:lang w:bidi="fa-IR"/>
        </w:rPr>
        <w:t>عده الکفعمی من مصادر کتابه البلد الأمین‏</w:t>
      </w:r>
    </w:p>
    <w:p>
      <w:pPr>
        <w:pStyle w:val="Heading3"/>
        <w:numPr>
          <w:ilvl w:val="2"/>
          <w:numId w:val="1"/>
        </w:numPr>
        <w:rPr/>
      </w:pPr>
      <w:bookmarkStart w:id="1619" w:name="__RefHeading___Toc7276143_73709187"/>
      <w:bookmarkStart w:id="1620" w:name="_Toc733"/>
      <w:bookmarkEnd w:id="1619"/>
      <w:r>
        <w:rPr/>
        <w:t>635</w:t>
      </w:r>
      <w:r>
        <w:rPr>
          <w:rtl w:val="true"/>
        </w:rPr>
        <w:t xml:space="preserve">- </w:t>
      </w:r>
      <w:r>
        <w:rPr>
          <w:rtl w:val="true"/>
        </w:rPr>
        <w:t>إصلاح الفساق‏</w:t>
      </w:r>
      <w:bookmarkEnd w:id="1620"/>
    </w:p>
    <w:p>
      <w:pPr>
        <w:pStyle w:val="BookText"/>
        <w:rPr/>
      </w:pPr>
      <w:r>
        <w:rPr>
          <w:rFonts w:ascii="Amiri" w:hAnsi="Amiri" w:eastAsia="Amiri" w:cs="Amiri"/>
          <w:color w:val="111111"/>
          <w:sz w:val="28"/>
          <w:sz w:val="28"/>
          <w:szCs w:val="28"/>
          <w:rtl w:val="true"/>
          <w:lang w:bidi="ar-SA"/>
        </w:rPr>
        <w:t>بلغة أردو مطبوع بالهند لبعض فضلائها</w:t>
      </w:r>
    </w:p>
    <w:p>
      <w:pPr>
        <w:pStyle w:val="Heading3"/>
        <w:numPr>
          <w:ilvl w:val="2"/>
          <w:numId w:val="1"/>
        </w:numPr>
        <w:rPr/>
      </w:pPr>
      <w:bookmarkStart w:id="1621" w:name="__RefHeading___Toc7276145_73709187"/>
      <w:bookmarkStart w:id="1622" w:name="_Toc734"/>
      <w:bookmarkEnd w:id="1621"/>
      <w:r>
        <w:rPr/>
        <w:t>636</w:t>
      </w:r>
      <w:r>
        <w:rPr>
          <w:rtl w:val="true"/>
        </w:rPr>
        <w:t xml:space="preserve">- </w:t>
      </w:r>
      <w:r>
        <w:rPr>
          <w:rtl w:val="true"/>
        </w:rPr>
        <w:t>إصلاح المراسم‏</w:t>
      </w:r>
      <w:bookmarkEnd w:id="1622"/>
    </w:p>
    <w:p>
      <w:pPr>
        <w:pStyle w:val="BookText"/>
        <w:rPr/>
      </w:pPr>
      <w:r>
        <w:rPr>
          <w:rFonts w:ascii="IRNazanin" w:hAnsi="IRNazanin" w:eastAsia="IRNazanin"/>
          <w:color w:val="111111"/>
          <w:sz w:val="28"/>
          <w:sz w:val="28"/>
          <w:szCs w:val="28"/>
          <w:rtl w:val="true"/>
          <w:lang w:bidi="fa-IR"/>
        </w:rPr>
        <w:t>للسید کاظم علی الهندی بلغة أردو طبع بالهند</w:t>
      </w:r>
    </w:p>
    <w:p>
      <w:pPr>
        <w:pStyle w:val="Heading3"/>
        <w:numPr>
          <w:ilvl w:val="2"/>
          <w:numId w:val="1"/>
        </w:numPr>
        <w:rPr/>
      </w:pPr>
      <w:bookmarkStart w:id="1623" w:name="__RefHeading___Toc7276147_73709187"/>
      <w:bookmarkStart w:id="1624" w:name="_Toc735"/>
      <w:bookmarkEnd w:id="1623"/>
      <w:r>
        <w:rPr/>
        <w:t>637</w:t>
      </w:r>
      <w:r>
        <w:rPr>
          <w:rtl w:val="true"/>
        </w:rPr>
        <w:t xml:space="preserve">- </w:t>
      </w:r>
      <w:r>
        <w:rPr>
          <w:rtl w:val="true"/>
        </w:rPr>
        <w:t>إصلاح المنطق‏</w:t>
      </w:r>
      <w:bookmarkEnd w:id="162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هو تهذیب لإصلاح المنطق الذی ألفه أبو حنیفة أحمد بن داود الدینوری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ابن‏ </w:t>
      </w:r>
      <w:bookmarkStart w:id="1625" w:name="pg11673_170573"/>
    </w:p>
    <w:p>
      <w:pPr>
        <w:pStyle w:val="BookText"/>
        <w:rPr/>
      </w:pPr>
      <w:bookmarkEnd w:id="1625"/>
      <w:r>
        <w:rPr>
          <w:rFonts w:ascii="IRNazanin" w:hAnsi="IRNazanin" w:eastAsia="IRNazanin"/>
          <w:color w:val="111111"/>
          <w:sz w:val="28"/>
          <w:sz w:val="28"/>
          <w:szCs w:val="28"/>
          <w:rtl w:val="true"/>
          <w:lang w:bidi="fa-IR"/>
        </w:rPr>
        <w:t xml:space="preserve">السکیت الآتی، و المهذب هو أبو القاسم الحسین بن علی بن الحسین المعروف بالوزیر المغربی المتوفی سنة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ذکره فی کشف الظنون، و له أیضا اختصار إصلاح المنطق لابن السکیت کما مر</w:t>
      </w:r>
      <w:r>
        <w:rPr>
          <w:rFonts w:eastAsia="IRNazanin" w:cs="IRNazanin"/>
          <w:color w:val="111111"/>
          <w:sz w:val="28"/>
          <w:szCs w:val="28"/>
          <w:rtl w:val="true"/>
          <w:lang w:bidi="fa-IR"/>
        </w:rPr>
        <w:t>.</w:t>
      </w:r>
    </w:p>
    <w:p>
      <w:pPr>
        <w:pStyle w:val="Heading3"/>
        <w:numPr>
          <w:ilvl w:val="2"/>
          <w:numId w:val="1"/>
        </w:numPr>
        <w:rPr/>
      </w:pPr>
      <w:bookmarkStart w:id="1626" w:name="__RefHeading___Toc7276149_73709187"/>
      <w:bookmarkStart w:id="1627" w:name="_Toc736"/>
      <w:bookmarkEnd w:id="1626"/>
      <w:r>
        <w:rPr/>
        <w:t>638</w:t>
      </w:r>
      <w:r>
        <w:rPr>
          <w:rtl w:val="true"/>
        </w:rPr>
        <w:t xml:space="preserve">- </w:t>
      </w:r>
      <w:r>
        <w:rPr>
          <w:rtl w:val="true"/>
        </w:rPr>
        <w:t>إصلاح المنطق‏</w:t>
      </w:r>
      <w:bookmarkEnd w:id="1627"/>
    </w:p>
    <w:p>
      <w:pPr>
        <w:pStyle w:val="BookText"/>
        <w:rPr/>
      </w:pPr>
      <w:r>
        <w:rPr>
          <w:rFonts w:ascii="IRNazanin" w:hAnsi="IRNazanin" w:eastAsia="IRNazanin"/>
          <w:color w:val="111111"/>
          <w:sz w:val="28"/>
          <w:sz w:val="28"/>
          <w:szCs w:val="28"/>
          <w:rtl w:val="true"/>
          <w:lang w:bidi="fa-IR"/>
        </w:rPr>
        <w:t xml:space="preserve">الذی قال المبرد فی حقه إنه ما عبر علی جسر بغداد کتاب فی اللغة مثله لإمام اللغة و النحو أبی یوسف یعقوب بن إسحاق بن السکیت الشهید سنة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قتله المتوکل فی یوم الاثنین لخمس خلون من رجب، ذکر فی کشف الظنون ما یتعلق به و یتفرع علیه من الشرح و التهذیب و الترتیب علی الحروف و شرح الأبیات و غیرها مما اطلع علیه، و کأنه لم یطلع علی اختصاره للوزیر المغربی الذی مر أنه ذکره النجاشی، و علی جوامع إصلاح المنطق الذی هو لزید بن رفاعة الکاتب کما یأتی فی حرف الجیم، و یأتی فی الراء الرد علی إصلاح المنطق، و النسخة التی کتبت سنة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المکتبة الخدیویة کما فی فهرسها، و طبع فی بیروت فی مطبعة الیسوعیین</w:t>
      </w:r>
      <w:r>
        <w:rPr>
          <w:rFonts w:eastAsia="IRNazanin" w:cs="IRNazanin"/>
          <w:color w:val="111111"/>
          <w:sz w:val="28"/>
          <w:szCs w:val="28"/>
          <w:rtl w:val="true"/>
          <w:lang w:bidi="fa-IR"/>
        </w:rPr>
        <w:t>.</w:t>
      </w:r>
    </w:p>
    <w:p>
      <w:pPr>
        <w:pStyle w:val="Heading3"/>
        <w:numPr>
          <w:ilvl w:val="2"/>
          <w:numId w:val="1"/>
        </w:numPr>
        <w:rPr/>
      </w:pPr>
      <w:bookmarkStart w:id="1628" w:name="__RefHeading___Toc7276151_73709187"/>
      <w:bookmarkStart w:id="1629" w:name="_Toc737"/>
      <w:bookmarkEnd w:id="1628"/>
      <w:r>
        <w:rPr/>
        <w:t>639</w:t>
      </w:r>
      <w:r>
        <w:rPr>
          <w:rtl w:val="true"/>
        </w:rPr>
        <w:t xml:space="preserve">- </w:t>
      </w:r>
      <w:r>
        <w:rPr>
          <w:rtl w:val="true"/>
        </w:rPr>
        <w:t>إصلاحات اجتماعی‏</w:t>
      </w:r>
      <w:bookmarkEnd w:id="1629"/>
    </w:p>
    <w:p>
      <w:pPr>
        <w:pStyle w:val="BookText"/>
        <w:rPr/>
      </w:pPr>
      <w:r>
        <w:rPr>
          <w:rFonts w:ascii="IRNazanin" w:hAnsi="IRNazanin" w:eastAsia="IRNazanin"/>
          <w:color w:val="111111"/>
          <w:sz w:val="28"/>
          <w:sz w:val="28"/>
          <w:szCs w:val="28"/>
          <w:rtl w:val="true"/>
          <w:lang w:bidi="fa-IR"/>
        </w:rPr>
        <w:t>فارسی، لمیرزا حبیب الله المترجم الشیرازی آموزگار طبع بطهران</w:t>
      </w:r>
      <w:r>
        <w:rPr>
          <w:rFonts w:eastAsia="IRNazanin" w:cs="IRNazanin"/>
          <w:color w:val="111111"/>
          <w:sz w:val="28"/>
          <w:szCs w:val="28"/>
          <w:rtl w:val="true"/>
          <w:lang w:bidi="fa-IR"/>
        </w:rPr>
        <w:t>.</w:t>
      </w:r>
    </w:p>
    <w:p>
      <w:pPr>
        <w:pStyle w:val="Heading3"/>
        <w:numPr>
          <w:ilvl w:val="2"/>
          <w:numId w:val="1"/>
        </w:numPr>
        <w:rPr/>
      </w:pPr>
      <w:bookmarkStart w:id="1630" w:name="__RefHeading___Toc7276153_73709187"/>
      <w:bookmarkStart w:id="1631" w:name="_Toc738"/>
      <w:bookmarkEnd w:id="1630"/>
      <w:r>
        <w:rPr/>
        <w:t>640</w:t>
      </w:r>
      <w:r>
        <w:rPr>
          <w:rtl w:val="true"/>
        </w:rPr>
        <w:t xml:space="preserve">- </w:t>
      </w:r>
      <w:r>
        <w:rPr>
          <w:rtl w:val="true"/>
        </w:rPr>
        <w:t>أصناف الکلام‏</w:t>
      </w:r>
      <w:bookmarkEnd w:id="1631"/>
    </w:p>
    <w:p>
      <w:pPr>
        <w:pStyle w:val="BookText"/>
        <w:rPr/>
      </w:pPr>
      <w:r>
        <w:rPr>
          <w:rFonts w:ascii="IRNazanin" w:hAnsi="IRNazanin" w:eastAsia="IRNazanin"/>
          <w:color w:val="111111"/>
          <w:sz w:val="28"/>
          <w:sz w:val="28"/>
          <w:szCs w:val="28"/>
          <w:rtl w:val="true"/>
          <w:lang w:bidi="fa-IR"/>
        </w:rPr>
        <w:t>لأبی محمد عبد الله بن المغیرة البجلی الکوفی الثقة، ممن ألف ثلاثین کتابا، من أصحاب الإمام الکاظم ع قال النجاشی إنه لا یعدل به أحد من جلالته و دینه و ورعه، و ذکر أنه یرویه عنه حفیده الحسن بن علی بن عبد الله بن المغیرة</w:t>
      </w:r>
      <w:r>
        <w:rPr>
          <w:rFonts w:eastAsia="IRNazanin" w:cs="IRNazanin"/>
          <w:color w:val="111111"/>
          <w:sz w:val="28"/>
          <w:szCs w:val="28"/>
          <w:rtl w:val="true"/>
          <w:lang w:bidi="fa-IR"/>
        </w:rPr>
        <w:t>.</w:t>
      </w:r>
    </w:p>
    <w:p>
      <w:pPr>
        <w:pStyle w:val="Heading3"/>
        <w:numPr>
          <w:ilvl w:val="2"/>
          <w:numId w:val="1"/>
        </w:numPr>
        <w:rPr/>
      </w:pPr>
      <w:bookmarkStart w:id="1632" w:name="__RefHeading___Toc7276155_73709187"/>
      <w:bookmarkStart w:id="1633" w:name="_Toc739"/>
      <w:bookmarkEnd w:id="1632"/>
      <w:r>
        <w:rPr/>
        <w:t>641</w:t>
      </w:r>
      <w:r>
        <w:rPr>
          <w:rtl w:val="true"/>
        </w:rPr>
        <w:t xml:space="preserve">- </w:t>
      </w:r>
      <w:r>
        <w:rPr>
          <w:rtl w:val="true"/>
        </w:rPr>
        <w:t>الأصنام‏</w:t>
      </w:r>
      <w:bookmarkEnd w:id="163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بمصر مع مقدمته بقلم أحمد زکی پاشا بعنایة تامة و طبعه الثانی سنة </w:t>
      </w:r>
      <w:r>
        <w:rPr>
          <w:rFonts w:eastAsia="IRNazanin" w:cs="IRNazanin"/>
          <w:color w:val="111111"/>
          <w:sz w:val="28"/>
          <w:szCs w:val="28"/>
          <w:lang w:bidi="fa-IR"/>
        </w:rPr>
        <w:t>1343</w:t>
      </w:r>
    </w:p>
    <w:p>
      <w:pPr>
        <w:pStyle w:val="Heading3"/>
        <w:numPr>
          <w:ilvl w:val="2"/>
          <w:numId w:val="1"/>
        </w:numPr>
        <w:rPr/>
      </w:pPr>
      <w:bookmarkStart w:id="1634" w:name="__RefHeading___Toc7276157_73709187"/>
      <w:bookmarkStart w:id="1635" w:name="_Toc740"/>
      <w:bookmarkEnd w:id="1634"/>
      <w:r>
        <w:rPr/>
        <w:t>642</w:t>
      </w:r>
      <w:r>
        <w:rPr>
          <w:rtl w:val="true"/>
        </w:rPr>
        <w:t xml:space="preserve">- </w:t>
      </w:r>
      <w:r>
        <w:rPr>
          <w:rtl w:val="true"/>
        </w:rPr>
        <w:t>الأصوات‏</w:t>
      </w:r>
      <w:bookmarkEnd w:id="163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یوسف یعقوب بن إسحاق بن السکیت الشهید </w:t>
      </w:r>
      <w:bookmarkStart w:id="1636" w:name="pg11673_170574"/>
    </w:p>
    <w:p>
      <w:pPr>
        <w:pStyle w:val="BookText"/>
        <w:rPr/>
      </w:pPr>
      <w:bookmarkEnd w:id="1636"/>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ترجمته النجاشی و غیره</w:t>
      </w:r>
      <w:r>
        <w:rPr>
          <w:rFonts w:eastAsia="IRNazanin" w:cs="IRNazanin"/>
          <w:color w:val="111111"/>
          <w:sz w:val="28"/>
          <w:szCs w:val="28"/>
          <w:rtl w:val="true"/>
          <w:lang w:bidi="fa-IR"/>
        </w:rPr>
        <w:t>.</w:t>
      </w:r>
    </w:p>
    <w:p>
      <w:pPr>
        <w:pStyle w:val="Heading3"/>
        <w:numPr>
          <w:ilvl w:val="2"/>
          <w:numId w:val="1"/>
        </w:numPr>
        <w:rPr/>
      </w:pPr>
      <w:bookmarkStart w:id="1637" w:name="__RefHeading___Toc7276159_73709187"/>
      <w:bookmarkStart w:id="1638" w:name="_Toc741"/>
      <w:bookmarkEnd w:id="1637"/>
      <w:r>
        <w:rPr/>
        <w:t>643</w:t>
      </w:r>
      <w:r>
        <w:rPr>
          <w:rtl w:val="true"/>
        </w:rPr>
        <w:t xml:space="preserve">- </w:t>
      </w:r>
      <w:r>
        <w:rPr>
          <w:rtl w:val="true"/>
        </w:rPr>
        <w:t>أصوات النساء</w:t>
      </w:r>
      <w:bookmarkEnd w:id="1638"/>
    </w:p>
    <w:p>
      <w:pPr>
        <w:pStyle w:val="BookText"/>
        <w:rPr/>
      </w:pPr>
      <w:r>
        <w:rPr>
          <w:rFonts w:ascii="IRNazanin" w:hAnsi="IRNazanin" w:eastAsia="IRNazanin"/>
          <w:color w:val="111111"/>
          <w:sz w:val="28"/>
          <w:sz w:val="28"/>
          <w:szCs w:val="28"/>
          <w:rtl w:val="true"/>
          <w:lang w:bidi="fa-IR"/>
        </w:rPr>
        <w:t>و أحکامها و بیان ما یجوز و ما لا یجوز من سماعها و استماعها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الحاج میرزا أبی المعالی بن الحاج محمد إبراهیم الکلباسی الأصفهانی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فی البدر التمام بعنوان الرسالة</w:t>
      </w:r>
      <w:r>
        <w:rPr>
          <w:rFonts w:eastAsia="IRNazanin" w:cs="IRNazanin"/>
          <w:color w:val="111111"/>
          <w:sz w:val="28"/>
          <w:szCs w:val="28"/>
          <w:rtl w:val="true"/>
          <w:lang w:bidi="fa-IR"/>
        </w:rPr>
        <w:t>.</w:t>
      </w:r>
    </w:p>
    <w:p>
      <w:pPr>
        <w:pStyle w:val="Heading3"/>
        <w:numPr>
          <w:ilvl w:val="2"/>
          <w:numId w:val="1"/>
        </w:numPr>
        <w:rPr/>
      </w:pPr>
      <w:bookmarkStart w:id="1639" w:name="__RefHeading___Toc7276161_73709187"/>
      <w:bookmarkStart w:id="1640" w:name="_Toc742"/>
      <w:bookmarkEnd w:id="1639"/>
      <w:r>
        <w:rPr/>
        <w:t>644</w:t>
      </w:r>
      <w:r>
        <w:rPr>
          <w:rtl w:val="true"/>
        </w:rPr>
        <w:t xml:space="preserve">- </w:t>
      </w:r>
      <w:r>
        <w:rPr>
          <w:rtl w:val="true"/>
        </w:rPr>
        <w:t>الأصول‏</w:t>
      </w:r>
      <w:bookmarkEnd w:id="1640"/>
    </w:p>
    <w:p>
      <w:pPr>
        <w:pStyle w:val="BookText"/>
        <w:rPr/>
      </w:pPr>
      <w:r>
        <w:rPr>
          <w:rFonts w:ascii="IRNazanin" w:hAnsi="IRNazanin" w:eastAsia="IRNazanin"/>
          <w:color w:val="111111"/>
          <w:sz w:val="28"/>
          <w:sz w:val="28"/>
          <w:szCs w:val="28"/>
          <w:rtl w:val="true"/>
          <w:lang w:bidi="fa-IR"/>
        </w:rPr>
        <w:t>فی تحقیق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أبی القاسم علی بن أحمد الکوفی العلوی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641" w:name="__RefHeading___Toc7276163_73709187"/>
      <w:bookmarkStart w:id="1642" w:name="_Toc743"/>
      <w:bookmarkEnd w:id="1641"/>
      <w:r>
        <w:rPr>
          <w:rtl w:val="true"/>
        </w:rPr>
        <w:t>کتاب الأصول‏</w:t>
      </w:r>
      <w:bookmarkEnd w:id="1642"/>
    </w:p>
    <w:p>
      <w:pPr>
        <w:pStyle w:val="BookText"/>
        <w:rPr/>
      </w:pPr>
      <w:r>
        <w:rPr>
          <w:rFonts w:ascii="IRNazanin" w:hAnsi="IRNazanin" w:eastAsia="IRNazanin"/>
          <w:color w:val="111111"/>
          <w:sz w:val="28"/>
          <w:sz w:val="28"/>
          <w:szCs w:val="28"/>
          <w:rtl w:val="true"/>
          <w:lang w:bidi="fa-IR"/>
        </w:rPr>
        <w:t>للشیخ أبی جعفر محمد بن الحسن الطوسی یأتی بعنوان أصول العقائد</w:t>
      </w:r>
      <w:r>
        <w:rPr>
          <w:rFonts w:eastAsia="IRNazanin" w:cs="IRNazanin"/>
          <w:color w:val="111111"/>
          <w:sz w:val="28"/>
          <w:szCs w:val="28"/>
          <w:rtl w:val="true"/>
          <w:lang w:bidi="fa-IR"/>
        </w:rPr>
        <w:t>.</w:t>
      </w:r>
    </w:p>
    <w:p>
      <w:pPr>
        <w:pStyle w:val="Heading3"/>
        <w:numPr>
          <w:ilvl w:val="2"/>
          <w:numId w:val="1"/>
        </w:numPr>
        <w:rPr/>
      </w:pPr>
      <w:bookmarkStart w:id="1643" w:name="__RefHeading___Toc7276165_73709187"/>
      <w:bookmarkStart w:id="1644" w:name="_Toc744"/>
      <w:bookmarkEnd w:id="1643"/>
      <w:r>
        <w:rPr/>
        <w:t>645</w:t>
      </w:r>
      <w:r>
        <w:rPr>
          <w:rtl w:val="true"/>
        </w:rPr>
        <w:t xml:space="preserve">- </w:t>
      </w:r>
      <w:r>
        <w:rPr>
          <w:rtl w:val="true"/>
        </w:rPr>
        <w:t>کتاب الأصول‏</w:t>
      </w:r>
      <w:bookmarkEnd w:id="1644"/>
    </w:p>
    <w:p>
      <w:pPr>
        <w:pStyle w:val="BookText"/>
        <w:rPr/>
      </w:pPr>
      <w:r>
        <w:rPr>
          <w:rFonts w:ascii="IRNazanin" w:hAnsi="IRNazanin" w:eastAsia="IRNazanin"/>
          <w:color w:val="111111"/>
          <w:sz w:val="28"/>
          <w:sz w:val="28"/>
          <w:szCs w:val="28"/>
          <w:rtl w:val="true"/>
          <w:lang w:bidi="fa-IR"/>
        </w:rPr>
        <w:t>لأبی عبد الله محمد بن العباس بن علی بن مروان المعروف بابن الحجام و صاحب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الفهرست</w:t>
      </w:r>
      <w:r>
        <w:rPr>
          <w:rFonts w:eastAsia="IRNazanin" w:cs="IRNazanin"/>
          <w:color w:val="111111"/>
          <w:sz w:val="28"/>
          <w:szCs w:val="28"/>
          <w:rtl w:val="true"/>
          <w:lang w:bidi="fa-IR"/>
        </w:rPr>
        <w:t>.</w:t>
      </w:r>
    </w:p>
    <w:p>
      <w:pPr>
        <w:pStyle w:val="Heading3"/>
        <w:numPr>
          <w:ilvl w:val="2"/>
          <w:numId w:val="1"/>
        </w:numPr>
        <w:rPr/>
      </w:pPr>
      <w:bookmarkStart w:id="1645" w:name="__RefHeading___Toc7276167_73709187"/>
      <w:bookmarkStart w:id="1646" w:name="_Toc745"/>
      <w:bookmarkEnd w:id="1645"/>
      <w:r>
        <w:rPr/>
        <w:t>646</w:t>
      </w:r>
      <w:r>
        <w:rPr>
          <w:rtl w:val="true"/>
        </w:rPr>
        <w:t xml:space="preserve">- </w:t>
      </w:r>
      <w:r>
        <w:rPr>
          <w:rtl w:val="true"/>
        </w:rPr>
        <w:t>الأصول‏</w:t>
      </w:r>
      <w:bookmarkEnd w:id="1646"/>
    </w:p>
    <w:p>
      <w:pPr>
        <w:pStyle w:val="BookText"/>
        <w:rPr/>
      </w:pPr>
      <w:r>
        <w:rPr>
          <w:rFonts w:ascii="IRNazanin" w:hAnsi="IRNazanin" w:eastAsia="IRNazanin"/>
          <w:color w:val="111111"/>
          <w:sz w:val="28"/>
          <w:sz w:val="28"/>
          <w:szCs w:val="28"/>
          <w:rtl w:val="true"/>
          <w:lang w:bidi="fa-IR"/>
        </w:rPr>
        <w:t>فی مذهب آل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الفتح محمد بن علی بن عثمان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بعض معاصریه فی فهرس کتبه المحکی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جزء لطیف فرغ منه سنة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3"/>
        <w:numPr>
          <w:ilvl w:val="2"/>
          <w:numId w:val="1"/>
        </w:numPr>
        <w:rPr/>
      </w:pPr>
      <w:bookmarkStart w:id="1647" w:name="__RefHeading___Toc7276169_73709187"/>
      <w:bookmarkStart w:id="1648" w:name="_Toc746"/>
      <w:bookmarkEnd w:id="1647"/>
      <w:r>
        <w:rPr/>
        <w:t>647</w:t>
      </w:r>
      <w:r>
        <w:rPr>
          <w:rtl w:val="true"/>
        </w:rPr>
        <w:t xml:space="preserve">- </w:t>
      </w:r>
      <w:r>
        <w:rPr>
          <w:rtl w:val="true"/>
        </w:rPr>
        <w:t>کتاب فی الأصول‏</w:t>
      </w:r>
      <w:bookmarkEnd w:id="1648"/>
    </w:p>
    <w:p>
      <w:pPr>
        <w:pStyle w:val="BookText"/>
        <w:rPr/>
      </w:pPr>
      <w:r>
        <w:rPr>
          <w:rFonts w:ascii="IRNazanin" w:hAnsi="IRNazanin" w:eastAsia="IRNazanin"/>
          <w:color w:val="111111"/>
          <w:sz w:val="28"/>
          <w:sz w:val="28"/>
          <w:szCs w:val="28"/>
          <w:rtl w:val="true"/>
          <w:lang w:bidi="fa-IR"/>
        </w:rPr>
        <w:t>للشیخ محمد بن نصار الحویزی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المحدث الحر فی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له الفصول العشرة فی الإمامة</w:t>
      </w:r>
      <w:r>
        <w:rPr>
          <w:rFonts w:eastAsia="IRNazanin" w:cs="IRNazanin"/>
          <w:color w:val="111111"/>
          <w:sz w:val="28"/>
          <w:szCs w:val="28"/>
          <w:rtl w:val="true"/>
          <w:lang w:bidi="fa-IR"/>
        </w:rPr>
        <w:t>.</w:t>
      </w:r>
    </w:p>
    <w:p>
      <w:pPr>
        <w:pStyle w:val="Heading3"/>
        <w:numPr>
          <w:ilvl w:val="2"/>
          <w:numId w:val="1"/>
        </w:numPr>
        <w:rPr/>
      </w:pPr>
      <w:bookmarkStart w:id="1649" w:name="__RefHeading___Toc7276171_73709187"/>
      <w:bookmarkStart w:id="1650" w:name="_Toc747"/>
      <w:bookmarkEnd w:id="1649"/>
      <w:r>
        <w:rPr/>
        <w:t>648</w:t>
      </w:r>
      <w:r>
        <w:rPr>
          <w:rtl w:val="true"/>
        </w:rPr>
        <w:t xml:space="preserve">- </w:t>
      </w:r>
      <w:r>
        <w:rPr>
          <w:rtl w:val="true"/>
        </w:rPr>
        <w:t>الأصول‏</w:t>
      </w:r>
      <w:bookmarkEnd w:id="16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العترة أبی محمد یحیی نقیب النقباء بنیسابور ابن أبی الحسین محمد الزاهد العالم الذی بویع له بالخلافة بنیسابور أربعة أشهر و مات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جعفر أحمد زبارة لأنه إذا غضب یقال قد زبر الأسد ابن محمد الأکبر ابن عبد الله المفقود بن الحسن المکفوف ابن الحسن الأفطس ابن علی الأصغر ابن الإمام السجاد </w:t>
      </w:r>
      <w:bookmarkStart w:id="1651" w:name="pg11673_170575"/>
    </w:p>
    <w:p>
      <w:pPr>
        <w:pStyle w:val="BookText"/>
        <w:rPr/>
      </w:pPr>
      <w:bookmarkEnd w:id="1651"/>
      <w:r>
        <w:rPr>
          <w:rFonts w:ascii="IRNazanin" w:hAnsi="IRNazanin" w:eastAsia="IRNazanin"/>
          <w:color w:val="111111"/>
          <w:sz w:val="28"/>
          <w:sz w:val="28"/>
          <w:szCs w:val="28"/>
          <w:rtl w:val="true"/>
          <w:lang w:bidi="fa-IR"/>
        </w:rPr>
        <w:t>ع کما سرد نسبه کذلک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لکهنو صفحة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بأبی محمد العلوی النیسابوری المعاصر لأبی محمد الطبری الحسن بن حمزة قال الشیخ فی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جماعة ممن لقوه و قرءوا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یصرح باسم والد یحیی لا فی فهرسه و لا فی رجاله قال إنه من بنی زیارة و أما النجاشی الذی ذکر له‏</w:t>
      </w:r>
    </w:p>
    <w:p>
      <w:pPr>
        <w:pStyle w:val="Heading3"/>
        <w:numPr>
          <w:ilvl w:val="2"/>
          <w:numId w:val="1"/>
        </w:numPr>
        <w:rPr/>
      </w:pPr>
      <w:bookmarkStart w:id="1652" w:name="__RefHeading___Toc7276173_73709187"/>
      <w:bookmarkStart w:id="1653" w:name="_Toc748"/>
      <w:bookmarkEnd w:id="1652"/>
      <w:r>
        <w:rPr>
          <w:rtl w:val="true"/>
        </w:rPr>
        <w:t>کتاب الأصول‏</w:t>
      </w:r>
      <w:bookmarkEnd w:id="1653"/>
    </w:p>
    <w:p>
      <w:pPr>
        <w:pStyle w:val="BookText"/>
        <w:rPr/>
      </w:pPr>
      <w:r>
        <w:rPr>
          <w:rFonts w:ascii="IRNazanin" w:hAnsi="IRNazanin" w:eastAsia="IRNazanin"/>
          <w:color w:val="111111"/>
          <w:sz w:val="28"/>
          <w:sz w:val="28"/>
          <w:szCs w:val="28"/>
          <w:rtl w:val="true"/>
          <w:lang w:bidi="fa-IR"/>
        </w:rPr>
        <w:t>ففی نسخ کتابه المتداولة ترجم بعنوان یحیی بن أحمد بن محمد مع أن صریح عمدة الطالب المأخوذ عن کتب الأنساب القدیمة أن أحمد الملقب بزیارة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والده محمد الزاهد العالم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یخفی مثل ذلک الرجل الشهیر علی الشیخ النجاشی علامة الرجال و الأنساب علی الإطلاق فیظن لذلک أن النسخة القدیمة من کتاب النجاشی إلی حصلت عند العلامة الحلی و ابن داود کان المکتوب فیها یحیی بن محمد بن أحمد ثم سقط والده محمد من قلم بعض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ترجمه العلامة و ابن داود فی کتابیهما بإثبات محمد و لم یشیرا إلی خلاف من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خلافه مما لا یسکت عنه بل الظاهر أن نسخه الشهید الثانی أیضا کانت کنسخة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یعلق فی هذا المقام علی الخلاصة شیئا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إسقاط أحد العلیین من أجداده فی الخلاصة فلیس الا کإسقاط أحد الحسنین من أجداده فی الکتب الثلاثة النجاشی و الخلاصة و رجال ابن داود فإن یحیی من أحفاد الحسن المکفوف بن الحسن الأفطس کما مر و لیس هذا بدعا لأن فی مقام تراجم الرجال یتسامح فی النسبة إلی الجد بما لا یتسامح به عند بیان النسب إذ المهم فی التراجم بیان أوصاف الرجل بما له دخل فی الرد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تحقیق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إلی الجد عند الرجالیین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النسابة فلا یتسامحون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المامقانی مع وجود عمدة الطالب عنده غفل عن تصریح مؤلفه أولا بأن‏ </w:t>
      </w:r>
      <w:bookmarkStart w:id="1654" w:name="pg11673_170576"/>
    </w:p>
    <w:p>
      <w:pPr>
        <w:pStyle w:val="BookText"/>
        <w:rPr/>
      </w:pPr>
      <w:bookmarkEnd w:id="1654"/>
      <w:r>
        <w:rPr>
          <w:rFonts w:ascii="IRNazanin" w:hAnsi="IRNazanin" w:eastAsia="IRNazanin"/>
          <w:color w:val="111111"/>
          <w:sz w:val="28"/>
          <w:sz w:val="28"/>
          <w:szCs w:val="28"/>
          <w:rtl w:val="true"/>
          <w:lang w:bidi="fa-IR"/>
        </w:rPr>
        <w:t>أحمد زبارة له أربعة أولاد منهم أبو الحسین محمد الذی أعقب من ولدین یحیی و ظفر فحسب أن فاعل أعقب هو أحمد زبارة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 الأعاظم ما لا ینبغی أن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مع شده اهتمامه بالضبط فی کتابه غفل هنا عن ضبط زبارة فی العمدة بزبر الأسد فکتب مکررا زیارة بالیاء المثناة و إن کان المکتوب فی أکثر نسخ الرجال للشیخ و فهرسه زیارة بالیاء أیضا لکن ذلک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المولی عنایة الله القهپائی الذی رتب کل واحد من الأصول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لم یجد نسخه بالباء الموحدة و لذا احتمل فی حاشیة رجاله أن تکون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للقریة القریبة من نیسابور التی یقال لها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زیارة منسوبون إلیها و لیس ذلک بدعا من النساخ فأنا کتبنا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المؤلف یحیی بن أبی الحسین العلوی من بنی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فی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ابن الحسین من بنی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المثناة التحتانیة و الدال المهملة راجع صفحة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مما ذکرنا من قول الشیخ الطوسی أنه لقی جماعة ممن قرءوا علی هذا المؤلف تبین أنه مقدم بکثیر علی الشریف أبی محمد یحیی بن محمد بن طباطبا العلوی الذی ترجمه السیوطی فی البغیة و حکی تشیعه و تاریخ وفاته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له ترجمه فی کتب رجالنا لتأخر طبقته عن الکشی و ابن الندیم و النجاشی و الشیخ الطوسی فلا وجه لجعلهما واحدا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صفحة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1655" w:name="__RefHeading___Toc7276175_73709187"/>
      <w:bookmarkStart w:id="1656" w:name="_Toc749"/>
      <w:bookmarkEnd w:id="1655"/>
      <w:r>
        <w:rPr/>
        <w:t>649</w:t>
      </w:r>
      <w:r>
        <w:rPr>
          <w:rtl w:val="true"/>
        </w:rPr>
        <w:t xml:space="preserve">- </w:t>
      </w:r>
      <w:r>
        <w:rPr>
          <w:rtl w:val="true"/>
        </w:rPr>
        <w:t>أصول آدمیت‏</w:t>
      </w:r>
      <w:bookmarkEnd w:id="1656"/>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المتأخرین الإیرانیین راجعه‏</w:t>
      </w:r>
    </w:p>
    <w:p>
      <w:pPr>
        <w:pStyle w:val="Heading3"/>
        <w:numPr>
          <w:ilvl w:val="2"/>
          <w:numId w:val="1"/>
        </w:numPr>
        <w:rPr/>
      </w:pPr>
      <w:bookmarkStart w:id="1657" w:name="__RefHeading___Toc7276177_73709187"/>
      <w:bookmarkStart w:id="1658" w:name="_Toc750"/>
      <w:bookmarkEnd w:id="1657"/>
      <w:r>
        <w:rPr/>
        <w:t>650</w:t>
      </w:r>
      <w:r>
        <w:rPr>
          <w:rtl w:val="true"/>
        </w:rPr>
        <w:t xml:space="preserve">- </w:t>
      </w:r>
      <w:r>
        <w:rPr>
          <w:rtl w:val="true"/>
        </w:rPr>
        <w:t>الأصول الآصفیة</w:t>
      </w:r>
      <w:bookmarkEnd w:id="165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المسائل المهمة من الحکمة المتعالیة</w:t>
      </w:r>
      <w:r>
        <w:rPr>
          <w:rFonts w:eastAsia="IRNazanin" w:cs="IRNazanin"/>
          <w:color w:val="111111"/>
          <w:sz w:val="28"/>
          <w:szCs w:val="28"/>
          <w:rtl w:val="true"/>
          <w:lang w:bidi="fa-IR"/>
        </w:rPr>
        <w:t xml:space="preserve">. </w:t>
      </w:r>
      <w:bookmarkStart w:id="1659" w:name="pg11673_170577"/>
    </w:p>
    <w:p>
      <w:pPr>
        <w:pStyle w:val="BookText"/>
        <w:rPr/>
      </w:pPr>
      <w:bookmarkEnd w:id="1659"/>
      <w:r>
        <w:rPr>
          <w:rFonts w:ascii="IRNazanin" w:hAnsi="IRNazanin" w:eastAsia="IRNazanin"/>
          <w:color w:val="111111"/>
          <w:sz w:val="28"/>
          <w:sz w:val="28"/>
          <w:szCs w:val="28"/>
          <w:rtl w:val="true"/>
          <w:lang w:bidi="fa-IR"/>
        </w:rPr>
        <w:t xml:space="preserve">للحکیم الشهیر المولی رجب علی التبریزی الأصفهانی المعظم عند شاه عباس الذی 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أمرائه کتبه باسم آصف میرزا من أرکان دولته ذکره فی ترجمته الشیخ عبد النبی القزوینی فی تتمیم أمل الآمل، و ما رأیته فی بعض المواضع بعنوان الأصول اللاحقة تصحیف من النساخ</w:t>
      </w:r>
      <w:r>
        <w:rPr>
          <w:rFonts w:eastAsia="IRNazanin" w:cs="IRNazanin"/>
          <w:color w:val="111111"/>
          <w:sz w:val="28"/>
          <w:szCs w:val="28"/>
          <w:rtl w:val="true"/>
          <w:lang w:bidi="fa-IR"/>
        </w:rPr>
        <w:t>.</w:t>
      </w:r>
    </w:p>
    <w:p>
      <w:pPr>
        <w:pStyle w:val="Heading3"/>
        <w:numPr>
          <w:ilvl w:val="2"/>
          <w:numId w:val="1"/>
        </w:numPr>
        <w:rPr/>
      </w:pPr>
      <w:bookmarkStart w:id="1660" w:name="__RefHeading___Toc7276179_73709187"/>
      <w:bookmarkStart w:id="1661" w:name="_Toc751"/>
      <w:bookmarkEnd w:id="1660"/>
      <w:r>
        <w:rPr/>
        <w:t>651</w:t>
      </w:r>
      <w:r>
        <w:rPr>
          <w:rtl w:val="true"/>
        </w:rPr>
        <w:t xml:space="preserve">- </w:t>
      </w:r>
      <w:r>
        <w:rPr>
          <w:rtl w:val="true"/>
        </w:rPr>
        <w:t>أصول آل الرسول ص‏</w:t>
      </w:r>
      <w:bookmarkEnd w:id="1661"/>
    </w:p>
    <w:p>
      <w:pPr>
        <w:pStyle w:val="BookText"/>
        <w:rPr/>
      </w:pPr>
      <w:r>
        <w:rPr>
          <w:rFonts w:ascii="IRNazanin" w:hAnsi="IRNazanin" w:eastAsia="IRNazanin"/>
          <w:color w:val="111111"/>
          <w:sz w:val="28"/>
          <w:sz w:val="28"/>
          <w:szCs w:val="28"/>
          <w:rtl w:val="true"/>
          <w:lang w:bidi="fa-IR"/>
        </w:rPr>
        <w:t xml:space="preserve">فی استخراج أبواب أصول الفقه من روایات أهل البیت ع لشیخ مشایخنا السید میرزا محمد هاشم ابن السید میرزا زین العابدین الموسوی الخوانساری المتوفی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جمع فیه الأحادیث المأثورة عنهم علیهم السلام فی قواعد الفقه و الأحکام و رتبها علی مباحث أصول الفقه، قال فی إجازته لشیخنا الشهیر بشیخ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جمعت فیه أزید من أربعة آلاف حدیث مما یتعلق بأصول الفقه مع بیان وجه دلالتها علی المقصود</w:t>
      </w:r>
      <w:r>
        <w:rPr>
          <w:rFonts w:eastAsia="IRNazanin" w:cs="IRNazanin"/>
          <w:color w:val="111111"/>
          <w:sz w:val="28"/>
          <w:szCs w:val="28"/>
          <w:rtl w:val="true"/>
          <w:lang w:bidi="fa-IR"/>
        </w:rPr>
        <w:t>)</w:t>
      </w:r>
    </w:p>
    <w:p>
      <w:pPr>
        <w:pStyle w:val="Heading3"/>
        <w:numPr>
          <w:ilvl w:val="2"/>
          <w:numId w:val="1"/>
        </w:numPr>
        <w:rPr/>
      </w:pPr>
      <w:bookmarkStart w:id="1662" w:name="__RefHeading___Toc7276181_73709187"/>
      <w:bookmarkStart w:id="1663" w:name="_Toc752"/>
      <w:bookmarkEnd w:id="1662"/>
      <w:r>
        <w:rPr/>
        <w:t>652</w:t>
      </w:r>
      <w:r>
        <w:rPr>
          <w:rtl w:val="true"/>
        </w:rPr>
        <w:t xml:space="preserve">- </w:t>
      </w:r>
      <w:r>
        <w:rPr>
          <w:rtl w:val="true"/>
        </w:rPr>
        <w:t>أصول الاخبار</w:t>
      </w:r>
      <w:bookmarkEnd w:id="1663"/>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معاصر السلطان فتح علی شاه، ذکره فی آخر کتابه خلاصة الاخبار الذی ألفه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و یأتی الأصول و الاخبار متعددا</w:t>
      </w:r>
      <w:r>
        <w:rPr>
          <w:rFonts w:eastAsia="IRNazanin" w:cs="IRNazanin"/>
          <w:color w:val="111111"/>
          <w:sz w:val="28"/>
          <w:szCs w:val="28"/>
          <w:rtl w:val="true"/>
          <w:lang w:bidi="fa-IR"/>
        </w:rPr>
        <w:t>.</w:t>
      </w:r>
    </w:p>
    <w:p>
      <w:pPr>
        <w:pStyle w:val="Heading3"/>
        <w:numPr>
          <w:ilvl w:val="2"/>
          <w:numId w:val="1"/>
        </w:numPr>
        <w:rPr/>
      </w:pPr>
      <w:bookmarkStart w:id="1664" w:name="__RefHeading___Toc7276183_73709187"/>
      <w:bookmarkStart w:id="1665" w:name="_Toc753"/>
      <w:bookmarkEnd w:id="1664"/>
      <w:r>
        <w:rPr/>
        <w:t>653</w:t>
      </w:r>
      <w:r>
        <w:rPr>
          <w:rtl w:val="true"/>
        </w:rPr>
        <w:t xml:space="preserve">- </w:t>
      </w:r>
      <w:r>
        <w:rPr>
          <w:rtl w:val="true"/>
        </w:rPr>
        <w:t>أصول الأخلاق‏</w:t>
      </w:r>
      <w:bookmarkEnd w:id="1665"/>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1666" w:name="__RefHeading___Toc7276185_73709187"/>
      <w:bookmarkStart w:id="1667" w:name="_Toc754"/>
      <w:bookmarkEnd w:id="1666"/>
      <w:r>
        <w:rPr/>
        <w:t>654</w:t>
      </w:r>
      <w:r>
        <w:rPr>
          <w:rtl w:val="true"/>
        </w:rPr>
        <w:t xml:space="preserve">- </w:t>
      </w:r>
      <w:r>
        <w:rPr>
          <w:rtl w:val="true"/>
        </w:rPr>
        <w:t>أصول الإسلام و الإیمان‏</w:t>
      </w:r>
      <w:bookmarkEnd w:id="16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الناصب و ما یتعلق به للأستاد الأکبر الوحید المولی محمد باقر بن محمد أکمل البهبهانی الحائری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إلی قوله فائدة اعلم أن أصول الإسلام عند فقهائنا المشهورین ثلاثة التوحید و الرسالة و المعاد فمن أنکر واحدا منها یکون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تلمیذه المولی محمد حسین بن عبد الوهاب‏ </w:t>
      </w:r>
      <w:bookmarkStart w:id="1668" w:name="pg11673_170578"/>
    </w:p>
    <w:p>
      <w:pPr>
        <w:pStyle w:val="BookText"/>
        <w:rPr/>
      </w:pPr>
      <w:bookmarkEnd w:id="1668"/>
      <w:r>
        <w:rPr>
          <w:rFonts w:ascii="IRNazanin" w:hAnsi="IRNazanin" w:eastAsia="IRNazanin"/>
          <w:color w:val="111111"/>
          <w:sz w:val="28"/>
          <w:sz w:val="28"/>
          <w:szCs w:val="28"/>
          <w:rtl w:val="true"/>
          <w:lang w:bidi="fa-IR"/>
        </w:rPr>
        <w:t xml:space="preserve">السرایانی التونی الخراسانی، و فرغ من الکتابة صبیحة یوم السبت الثانی و العشرین من ربیع الأول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و ذکر أنه استنسخه عن نسخه خط المحقق القمی، و مر الإسلام و الإیمان متعددا</w:t>
      </w:r>
      <w:r>
        <w:rPr>
          <w:rFonts w:eastAsia="IRNazanin" w:cs="IRNazanin"/>
          <w:color w:val="111111"/>
          <w:sz w:val="28"/>
          <w:szCs w:val="28"/>
          <w:rtl w:val="true"/>
          <w:lang w:bidi="fa-IR"/>
        </w:rPr>
        <w:t>.</w:t>
      </w:r>
    </w:p>
    <w:p>
      <w:pPr>
        <w:pStyle w:val="Heading3"/>
        <w:numPr>
          <w:ilvl w:val="2"/>
          <w:numId w:val="1"/>
        </w:numPr>
        <w:rPr/>
      </w:pPr>
      <w:bookmarkStart w:id="1669" w:name="__RefHeading___Toc7276187_73709187"/>
      <w:bookmarkStart w:id="1670" w:name="_Toc755"/>
      <w:bookmarkEnd w:id="1669"/>
      <w:r>
        <w:rPr/>
        <w:t>655</w:t>
      </w:r>
      <w:r>
        <w:rPr>
          <w:rtl w:val="true"/>
        </w:rPr>
        <w:t xml:space="preserve">- </w:t>
      </w:r>
      <w:r>
        <w:rPr>
          <w:rtl w:val="true"/>
        </w:rPr>
        <w:t>الأصول الأصلیة</w:t>
      </w:r>
      <w:bookmarkEnd w:id="1670"/>
    </w:p>
    <w:p>
      <w:pPr>
        <w:pStyle w:val="BookText"/>
        <w:rPr/>
      </w:pPr>
      <w:r>
        <w:rPr>
          <w:rFonts w:ascii="IRNazanin" w:hAnsi="IRNazanin" w:eastAsia="IRNazanin"/>
          <w:color w:val="111111"/>
          <w:sz w:val="28"/>
          <w:sz w:val="28"/>
          <w:szCs w:val="28"/>
          <w:rtl w:val="true"/>
          <w:lang w:bidi="fa-IR"/>
        </w:rPr>
        <w:t>و القواعد المستنبطة من الآیات و الاخبار المرویة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بن محمد رضا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المهمات من المسائل الأصولیة المنصوصة فی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الآیات مائة و أربع و ثلاثون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الروایات ألف و تسع مائة و ثلاثة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فی اثنی عشر ألف بیت و جعله رابع مجلدات کتابه الکبیر الموسوم بجامع المعارف و الأحکام،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بالمکتبة الحسینیة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حفید المؤلف السید علی بن السید محمد شبر</w:t>
      </w:r>
      <w:r>
        <w:rPr>
          <w:rFonts w:eastAsia="IRNazanin" w:cs="IRNazanin"/>
          <w:color w:val="111111"/>
          <w:sz w:val="28"/>
          <w:szCs w:val="28"/>
          <w:rtl w:val="true"/>
          <w:lang w:bidi="fa-IR"/>
        </w:rPr>
        <w:t>.</w:t>
      </w:r>
    </w:p>
    <w:p>
      <w:pPr>
        <w:pStyle w:val="Heading3"/>
        <w:numPr>
          <w:ilvl w:val="2"/>
          <w:numId w:val="1"/>
        </w:numPr>
        <w:rPr/>
      </w:pPr>
      <w:bookmarkStart w:id="1671" w:name="__RefHeading___Toc7276189_73709187"/>
      <w:bookmarkStart w:id="1672" w:name="_Toc756"/>
      <w:bookmarkEnd w:id="1671"/>
      <w:r>
        <w:rPr/>
        <w:t>656</w:t>
      </w:r>
      <w:r>
        <w:rPr>
          <w:rtl w:val="true"/>
        </w:rPr>
        <w:t xml:space="preserve">- </w:t>
      </w:r>
      <w:r>
        <w:rPr>
          <w:rtl w:val="true"/>
        </w:rPr>
        <w:t>الأصول الأصیلة المستفادة من الکتاب و السنة</w:t>
      </w:r>
      <w:bookmarkEnd w:id="16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المحدث محمد بن مرتضی المدعو بمحسن و الملقب بفیض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تأیید مشرب الأخباریة و تزییف الظنون الاجتهادیة و فی أواخر خاتمته أورد المواعظ و النصائح المذکورة فی أول المعتبر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بعث فی الأمیین رسولا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عشرة أصول یتبع کل أصل وصول و فصول فی أصول یبتنی علیها فروع جلیلة استفیدت من القرآن المجید و أخبار أهل البیت ع و شواهد العقل لا یعمل علی أکثرها کما ینبغی مع أن عمل قدماء الطائفة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قولنا تمت الأصول الأصلیة الکاملة موافق لضعف تاریخ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فراغه کان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لکنه ذکر فی فهرس تصانیفه أن فراغه کان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أبیاته ألفان و ثمانمائة بیت رأیت منه نسخا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عصر المؤلف تاریخ کتابها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توحد فی الخزانة </w:t>
      </w:r>
      <w:bookmarkStart w:id="1673" w:name="pg11673_170579"/>
    </w:p>
    <w:p>
      <w:pPr>
        <w:pStyle w:val="BookText"/>
        <w:rPr/>
      </w:pPr>
      <w:bookmarkEnd w:id="1673"/>
      <w:r>
        <w:rPr>
          <w:rFonts w:ascii="IRNazanin" w:hAnsi="IRNazanin" w:eastAsia="IRNazanin"/>
          <w:color w:val="111111"/>
          <w:sz w:val="28"/>
          <w:sz w:val="28"/>
          <w:szCs w:val="28"/>
          <w:rtl w:val="true"/>
          <w:lang w:bidi="fa-IR"/>
        </w:rPr>
        <w:t>الرضویة، و هی کما فی فهرسها بخط السید أبی الولی بن محمد معصوم الحسینی الحافظ</w:t>
      </w:r>
    </w:p>
    <w:p>
      <w:pPr>
        <w:pStyle w:val="Heading3"/>
        <w:numPr>
          <w:ilvl w:val="2"/>
          <w:numId w:val="1"/>
        </w:numPr>
        <w:rPr/>
      </w:pPr>
      <w:bookmarkStart w:id="1674" w:name="__RefHeading___Toc7276191_73709187"/>
      <w:bookmarkStart w:id="1675" w:name="_Toc757"/>
      <w:bookmarkEnd w:id="1674"/>
      <w:r>
        <w:rPr>
          <w:rtl w:val="true"/>
        </w:rPr>
        <w:t>أصول الأئمة</w:t>
      </w:r>
      <w:bookmarkEnd w:id="1675"/>
    </w:p>
    <w:p>
      <w:pPr>
        <w:pStyle w:val="BookText"/>
        <w:rPr/>
      </w:pPr>
      <w:r>
        <w:rPr>
          <w:rFonts w:ascii="IRNazanin" w:hAnsi="IRNazanin" w:eastAsia="IRNazanin"/>
          <w:color w:val="111111"/>
          <w:sz w:val="28"/>
          <w:sz w:val="28"/>
          <w:szCs w:val="28"/>
          <w:rtl w:val="true"/>
          <w:lang w:bidi="fa-IR"/>
        </w:rPr>
        <w:t>الموسوم بالفصول المهمة للشیخ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676" w:name="__RefHeading___Toc7276193_73709187"/>
      <w:bookmarkStart w:id="1677" w:name="_Toc758"/>
      <w:bookmarkEnd w:id="1676"/>
      <w:r>
        <w:rPr>
          <w:rtl w:val="true"/>
        </w:rPr>
        <w:t>أصول البلاغة</w:t>
      </w:r>
      <w:bookmarkEnd w:id="1677"/>
    </w:p>
    <w:p>
      <w:pPr>
        <w:pStyle w:val="BookText"/>
        <w:rPr/>
      </w:pPr>
      <w:r>
        <w:rPr>
          <w:rFonts w:ascii="IRNazanin" w:hAnsi="IRNazanin" w:eastAsia="IRNazanin"/>
          <w:color w:val="111111"/>
          <w:sz w:val="28"/>
          <w:sz w:val="28"/>
          <w:szCs w:val="28"/>
          <w:rtl w:val="true"/>
          <w:lang w:bidi="fa-IR"/>
        </w:rPr>
        <w:t>للشیخ میثم البحرانی، اسمه تجرید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678" w:name="__RefHeading___Toc7276195_73709187"/>
      <w:bookmarkStart w:id="1679" w:name="_Toc759"/>
      <w:bookmarkEnd w:id="1678"/>
      <w:r>
        <w:rPr>
          <w:rtl w:val="true"/>
        </w:rPr>
        <w:t>أصول بی‏نقطه‏</w:t>
      </w:r>
      <w:bookmarkEnd w:id="1679"/>
    </w:p>
    <w:p>
      <w:pPr>
        <w:pStyle w:val="BookText"/>
        <w:rPr/>
      </w:pPr>
      <w:r>
        <w:rPr>
          <w:rFonts w:ascii="IRNazanin" w:hAnsi="IRNazanin" w:eastAsia="IRNazanin"/>
          <w:color w:val="111111"/>
          <w:sz w:val="28"/>
          <w:sz w:val="28"/>
          <w:szCs w:val="28"/>
          <w:rtl w:val="true"/>
          <w:lang w:bidi="fa-IR"/>
        </w:rPr>
        <w:t>مر باسمه أسس الأصول</w:t>
      </w:r>
      <w:r>
        <w:rPr>
          <w:rFonts w:eastAsia="IRNazanin" w:cs="IRNazanin"/>
          <w:color w:val="111111"/>
          <w:sz w:val="28"/>
          <w:szCs w:val="28"/>
          <w:rtl w:val="true"/>
          <w:lang w:bidi="fa-IR"/>
        </w:rPr>
        <w:t>.</w:t>
      </w:r>
    </w:p>
    <w:p>
      <w:pPr>
        <w:pStyle w:val="Heading3"/>
        <w:numPr>
          <w:ilvl w:val="2"/>
          <w:numId w:val="1"/>
        </w:numPr>
        <w:rPr/>
      </w:pPr>
      <w:bookmarkStart w:id="1680" w:name="__RefHeading___Toc7276197_73709187"/>
      <w:bookmarkStart w:id="1681" w:name="_Toc760"/>
      <w:bookmarkEnd w:id="1680"/>
      <w:r>
        <w:rPr/>
        <w:t>657</w:t>
      </w:r>
      <w:r>
        <w:rPr>
          <w:rtl w:val="true"/>
        </w:rPr>
        <w:t xml:space="preserve">- </w:t>
      </w:r>
      <w:r>
        <w:rPr>
          <w:rtl w:val="true"/>
        </w:rPr>
        <w:t>أصول بی‏نقطه‏</w:t>
      </w:r>
      <w:bookmarkEnd w:id="1681"/>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قال فی قصصه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أصول الفقه و ألفاظه مرکبة من الحروف النورانیة بلا نقطة</w:t>
      </w:r>
      <w:r>
        <w:rPr>
          <w:rFonts w:eastAsia="IRNazanin" w:cs="IRNazanin"/>
          <w:color w:val="111111"/>
          <w:sz w:val="28"/>
          <w:szCs w:val="28"/>
          <w:rtl w:val="true"/>
          <w:lang w:bidi="fa-IR"/>
        </w:rPr>
        <w:t>)</w:t>
      </w:r>
    </w:p>
    <w:p>
      <w:pPr>
        <w:pStyle w:val="Heading3"/>
        <w:numPr>
          <w:ilvl w:val="2"/>
          <w:numId w:val="1"/>
        </w:numPr>
        <w:rPr/>
      </w:pPr>
      <w:bookmarkStart w:id="1682" w:name="__RefHeading___Toc7276199_73709187"/>
      <w:bookmarkStart w:id="1683" w:name="_Toc761"/>
      <w:bookmarkEnd w:id="1682"/>
      <w:r>
        <w:rPr/>
        <w:t>658</w:t>
      </w:r>
      <w:r>
        <w:rPr>
          <w:rtl w:val="true"/>
        </w:rPr>
        <w:t xml:space="preserve">- </w:t>
      </w:r>
      <w:r>
        <w:rPr>
          <w:rtl w:val="true"/>
        </w:rPr>
        <w:t>أصول التراکیب‏</w:t>
      </w:r>
      <w:bookmarkEnd w:id="1683"/>
    </w:p>
    <w:p>
      <w:pPr>
        <w:pStyle w:val="BookText"/>
        <w:rPr/>
      </w:pPr>
      <w:r>
        <w:rPr>
          <w:rFonts w:ascii="IRNazanin" w:hAnsi="IRNazanin" w:eastAsia="IRNazanin"/>
          <w:color w:val="111111"/>
          <w:sz w:val="28"/>
          <w:sz w:val="28"/>
          <w:szCs w:val="28"/>
          <w:rtl w:val="true"/>
          <w:lang w:bidi="fa-IR"/>
        </w:rPr>
        <w:t xml:space="preserve">أو أصول ترکیب الأدویة، لنجیب الدین أبی حامد محمد بن علی بن عمر السمرقندی الشهید بهراة لما دخلها التتر سنة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مرتب علی تسعة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الکتب المعروفة بالخمسة النجیبیة، توجد نسخه فی موقوفات مدرسة فاضل خان بمشهد الرضا ع، و نسخه فی المکتبة الخدیویة کتابتها فی الاثنین خامس شعبان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1684" w:name="__RefHeading___Toc7276201_73709187"/>
      <w:bookmarkStart w:id="1685" w:name="_Toc762"/>
      <w:bookmarkEnd w:id="1684"/>
      <w:r>
        <w:rPr/>
        <w:t>659</w:t>
      </w:r>
      <w:r>
        <w:rPr>
          <w:rtl w:val="true"/>
        </w:rPr>
        <w:t xml:space="preserve">- </w:t>
      </w:r>
      <w:r>
        <w:rPr>
          <w:rtl w:val="true"/>
        </w:rPr>
        <w:t>أصول تعلیم و تربیت‏</w:t>
      </w:r>
      <w:bookmarkEnd w:id="1685"/>
    </w:p>
    <w:p>
      <w:pPr>
        <w:pStyle w:val="BookText"/>
        <w:rPr/>
      </w:pPr>
      <w:r>
        <w:rPr>
          <w:rFonts w:ascii="IRNazanin" w:hAnsi="IRNazanin" w:eastAsia="IRNazanin"/>
          <w:color w:val="111111"/>
          <w:sz w:val="28"/>
          <w:sz w:val="28"/>
          <w:szCs w:val="28"/>
          <w:rtl w:val="true"/>
          <w:lang w:bidi="fa-IR"/>
        </w:rPr>
        <w:t>ترجمه فارسیة عن الأصل الإفرنجی لمیرزا عیسی خان صدیق، طبع بمطبعة المجلس فی طهران</w:t>
      </w:r>
      <w:r>
        <w:rPr>
          <w:rFonts w:eastAsia="IRNazanin" w:cs="IRNazanin"/>
          <w:color w:val="111111"/>
          <w:sz w:val="28"/>
          <w:szCs w:val="28"/>
          <w:rtl w:val="true"/>
          <w:lang w:bidi="fa-IR"/>
        </w:rPr>
        <w:t>.</w:t>
      </w:r>
    </w:p>
    <w:p>
      <w:pPr>
        <w:pStyle w:val="Heading3"/>
        <w:numPr>
          <w:ilvl w:val="2"/>
          <w:numId w:val="1"/>
        </w:numPr>
        <w:rPr/>
      </w:pPr>
      <w:bookmarkStart w:id="1686" w:name="__RefHeading___Toc7276203_73709187"/>
      <w:bookmarkStart w:id="1687" w:name="_Toc763"/>
      <w:bookmarkEnd w:id="1686"/>
      <w:r>
        <w:rPr/>
        <w:t>660</w:t>
      </w:r>
      <w:r>
        <w:rPr>
          <w:rtl w:val="true"/>
        </w:rPr>
        <w:t xml:space="preserve">- </w:t>
      </w:r>
      <w:r>
        <w:rPr>
          <w:rtl w:val="true"/>
        </w:rPr>
        <w:t>أصول تمدن‏</w:t>
      </w:r>
      <w:bookmarkEnd w:id="1687"/>
    </w:p>
    <w:p>
      <w:pPr>
        <w:pStyle w:val="BookText"/>
        <w:rPr/>
      </w:pPr>
      <w:r>
        <w:rPr>
          <w:rFonts w:ascii="IRNazanin" w:hAnsi="IRNazanin" w:eastAsia="IRNazanin"/>
          <w:color w:val="111111"/>
          <w:sz w:val="28"/>
          <w:sz w:val="28"/>
          <w:szCs w:val="28"/>
          <w:rtl w:val="true"/>
          <w:lang w:bidi="fa-IR"/>
        </w:rPr>
        <w:t>فارسی لبعض المعاصرین من الإیرانیین، مطبوع‏</w:t>
      </w:r>
    </w:p>
    <w:p>
      <w:pPr>
        <w:pStyle w:val="Heading3"/>
        <w:numPr>
          <w:ilvl w:val="2"/>
          <w:numId w:val="1"/>
        </w:numPr>
        <w:rPr/>
      </w:pPr>
      <w:bookmarkStart w:id="1688" w:name="__RefHeading___Toc7276205_73709187"/>
      <w:bookmarkStart w:id="1689" w:name="_Toc764"/>
      <w:bookmarkEnd w:id="1688"/>
      <w:r>
        <w:rPr/>
        <w:t>661</w:t>
      </w:r>
      <w:r>
        <w:rPr>
          <w:rtl w:val="true"/>
        </w:rPr>
        <w:t xml:space="preserve">- </w:t>
      </w:r>
      <w:r>
        <w:rPr>
          <w:rtl w:val="true"/>
        </w:rPr>
        <w:t>أصول جبر و مقابلة</w:t>
      </w:r>
      <w:bookmarkEnd w:id="1689"/>
    </w:p>
    <w:p>
      <w:pPr>
        <w:pStyle w:val="BookText"/>
        <w:rPr/>
      </w:pPr>
      <w:r>
        <w:rPr>
          <w:rFonts w:ascii="IRNazanin" w:hAnsi="IRNazanin" w:eastAsia="IRNazanin"/>
          <w:color w:val="111111"/>
          <w:sz w:val="28"/>
          <w:sz w:val="28"/>
          <w:szCs w:val="28"/>
          <w:rtl w:val="true"/>
          <w:lang w:bidi="fa-IR"/>
        </w:rPr>
        <w:t xml:space="preserve">فارسی لمیرزا آقا خان بن حسین قلی خان المهندس، تلمیذ نجم الملک میرزا عبد الغفار، الذی 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طبع بطهران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w:t>
      </w:r>
    </w:p>
    <w:p>
      <w:pPr>
        <w:pStyle w:val="Heading3"/>
        <w:numPr>
          <w:ilvl w:val="2"/>
          <w:numId w:val="1"/>
        </w:numPr>
        <w:rPr/>
      </w:pPr>
      <w:bookmarkStart w:id="1690" w:name="__RefHeading___Toc7276207_73709187"/>
      <w:bookmarkStart w:id="1691" w:name="_Toc765"/>
      <w:bookmarkEnd w:id="1690"/>
      <w:r>
        <w:rPr/>
        <w:t>662</w:t>
      </w:r>
      <w:r>
        <w:rPr>
          <w:rtl w:val="true"/>
        </w:rPr>
        <w:t xml:space="preserve">- </w:t>
      </w:r>
      <w:r>
        <w:rPr>
          <w:rtl w:val="true"/>
        </w:rPr>
        <w:t>أصول جبر و مقابلة</w:t>
      </w:r>
      <w:bookmarkEnd w:id="1691"/>
    </w:p>
    <w:p>
      <w:pPr>
        <w:pStyle w:val="BookText"/>
        <w:rPr/>
      </w:pPr>
      <w:r>
        <w:rPr>
          <w:rFonts w:ascii="IRNazanin" w:hAnsi="IRNazanin" w:eastAsia="IRNazanin"/>
          <w:color w:val="111111"/>
          <w:sz w:val="28"/>
          <w:sz w:val="28"/>
          <w:szCs w:val="28"/>
          <w:rtl w:val="true"/>
          <w:lang w:bidi="fa-IR"/>
        </w:rPr>
        <w:t>لمیرزا علی خان الملقب بناظم العلوم و المعلم فی دار الفنون بطهران، طبع فی طهران‏</w:t>
      </w:r>
    </w:p>
    <w:p>
      <w:pPr>
        <w:pStyle w:val="Heading3"/>
        <w:numPr>
          <w:ilvl w:val="2"/>
          <w:numId w:val="1"/>
        </w:numPr>
        <w:rPr/>
      </w:pPr>
      <w:bookmarkStart w:id="1692" w:name="__RefHeading___Toc7276209_73709187"/>
      <w:bookmarkStart w:id="1693" w:name="_Toc766"/>
      <w:bookmarkEnd w:id="1692"/>
      <w:r>
        <w:rPr/>
        <w:t>663</w:t>
      </w:r>
      <w:r>
        <w:rPr>
          <w:rtl w:val="true"/>
        </w:rPr>
        <w:t xml:space="preserve">- </w:t>
      </w:r>
      <w:r>
        <w:rPr>
          <w:rtl w:val="true"/>
        </w:rPr>
        <w:t>أصول جبر و مقابلة</w:t>
      </w:r>
      <w:bookmarkEnd w:id="1693"/>
    </w:p>
    <w:p>
      <w:pPr>
        <w:pStyle w:val="BookText"/>
        <w:rPr/>
      </w:pPr>
      <w:r>
        <w:rPr>
          <w:rFonts w:ascii="IRNazanin" w:hAnsi="IRNazanin" w:eastAsia="IRNazanin"/>
          <w:color w:val="111111"/>
          <w:sz w:val="28"/>
          <w:sz w:val="28"/>
          <w:szCs w:val="28"/>
          <w:rtl w:val="true"/>
          <w:lang w:bidi="fa-IR"/>
        </w:rPr>
        <w:t>فارسی کسابقیه لمترجم همایون، طبع بطهران‏</w:t>
      </w:r>
    </w:p>
    <w:p>
      <w:pPr>
        <w:pStyle w:val="Heading3"/>
        <w:numPr>
          <w:ilvl w:val="2"/>
          <w:numId w:val="1"/>
        </w:numPr>
        <w:rPr/>
      </w:pPr>
      <w:bookmarkStart w:id="1694" w:name="__RefHeading___Toc7276211_73709187"/>
      <w:bookmarkStart w:id="1695" w:name="_Toc767"/>
      <w:bookmarkEnd w:id="1694"/>
      <w:r>
        <w:rPr/>
        <w:t>664</w:t>
      </w:r>
      <w:r>
        <w:rPr>
          <w:rtl w:val="true"/>
        </w:rPr>
        <w:t xml:space="preserve">- </w:t>
      </w:r>
      <w:r>
        <w:rPr>
          <w:rtl w:val="true"/>
        </w:rPr>
        <w:t>الأصول الجعفریة</w:t>
      </w:r>
      <w:bookmarkEnd w:id="16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الدین، للشیخ جواد بن‏ </w:t>
      </w:r>
      <w:bookmarkStart w:id="1696" w:name="pg11673_170580"/>
    </w:p>
    <w:p>
      <w:pPr>
        <w:pStyle w:val="BookText"/>
        <w:rPr/>
      </w:pPr>
      <w:bookmarkEnd w:id="1696"/>
      <w:r>
        <w:rPr>
          <w:rFonts w:ascii="IRNazanin" w:hAnsi="IRNazanin" w:eastAsia="IRNazanin"/>
          <w:color w:val="111111"/>
          <w:sz w:val="28"/>
          <w:sz w:val="28"/>
          <w:szCs w:val="28"/>
          <w:rtl w:val="true"/>
          <w:lang w:bidi="fa-IR"/>
        </w:rPr>
        <w:t xml:space="preserve">المولی محرم علی بن کلب قاسم الطارمی المتوفی بزنجان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طبع بإیران</w:t>
      </w:r>
      <w:r>
        <w:rPr>
          <w:rFonts w:eastAsia="IRNazanin" w:cs="IRNazanin"/>
          <w:color w:val="111111"/>
          <w:sz w:val="28"/>
          <w:szCs w:val="28"/>
          <w:rtl w:val="true"/>
          <w:lang w:bidi="fa-IR"/>
        </w:rPr>
        <w:t>.</w:t>
      </w:r>
    </w:p>
    <w:p>
      <w:pPr>
        <w:pStyle w:val="Heading3"/>
        <w:numPr>
          <w:ilvl w:val="2"/>
          <w:numId w:val="1"/>
        </w:numPr>
        <w:rPr/>
      </w:pPr>
      <w:bookmarkStart w:id="1697" w:name="__RefHeading___Toc7276213_73709187"/>
      <w:bookmarkStart w:id="1698" w:name="_Toc768"/>
      <w:bookmarkEnd w:id="1697"/>
      <w:r>
        <w:rPr/>
        <w:t>665</w:t>
      </w:r>
      <w:r>
        <w:rPr>
          <w:rtl w:val="true"/>
        </w:rPr>
        <w:t xml:space="preserve">- </w:t>
      </w:r>
      <w:r>
        <w:rPr>
          <w:rtl w:val="true"/>
        </w:rPr>
        <w:t>أصول جغرافیا</w:t>
      </w:r>
      <w:bookmarkEnd w:id="1698"/>
    </w:p>
    <w:p>
      <w:pPr>
        <w:pStyle w:val="BookText"/>
        <w:rPr/>
      </w:pPr>
      <w:r>
        <w:rPr>
          <w:rFonts w:ascii="IRNazanin" w:hAnsi="IRNazanin" w:eastAsia="IRNazanin"/>
          <w:color w:val="111111"/>
          <w:sz w:val="28"/>
          <w:sz w:val="28"/>
          <w:szCs w:val="28"/>
          <w:rtl w:val="true"/>
          <w:lang w:bidi="fa-IR"/>
        </w:rPr>
        <w:t>فارسی لمیرزا عبد الرزاق خان سرتیب طبع بطهران</w:t>
      </w:r>
      <w:r>
        <w:rPr>
          <w:rFonts w:eastAsia="IRNazanin" w:cs="IRNazanin"/>
          <w:color w:val="111111"/>
          <w:sz w:val="28"/>
          <w:szCs w:val="28"/>
          <w:rtl w:val="true"/>
          <w:lang w:bidi="fa-IR"/>
        </w:rPr>
        <w:t>.</w:t>
      </w:r>
    </w:p>
    <w:p>
      <w:pPr>
        <w:pStyle w:val="Heading3"/>
        <w:numPr>
          <w:ilvl w:val="2"/>
          <w:numId w:val="1"/>
        </w:numPr>
        <w:rPr/>
      </w:pPr>
      <w:bookmarkStart w:id="1699" w:name="__RefHeading___Toc7276215_73709187"/>
      <w:bookmarkStart w:id="1700" w:name="_Toc769"/>
      <w:bookmarkEnd w:id="1699"/>
      <w:r>
        <w:rPr/>
        <w:t>666</w:t>
      </w:r>
      <w:r>
        <w:rPr>
          <w:rtl w:val="true"/>
        </w:rPr>
        <w:t xml:space="preserve">- </w:t>
      </w:r>
      <w:r>
        <w:rPr>
          <w:rtl w:val="true"/>
        </w:rPr>
        <w:t>أصول جغرافیا</w:t>
      </w:r>
      <w:bookmarkEnd w:id="1700"/>
    </w:p>
    <w:p>
      <w:pPr>
        <w:pStyle w:val="BookText"/>
        <w:rPr/>
      </w:pPr>
      <w:r>
        <w:rPr>
          <w:rFonts w:ascii="IRNazanin" w:hAnsi="IRNazanin" w:eastAsia="IRNazanin"/>
          <w:color w:val="111111"/>
          <w:sz w:val="28"/>
          <w:sz w:val="28"/>
          <w:szCs w:val="28"/>
          <w:rtl w:val="true"/>
          <w:lang w:bidi="fa-IR"/>
        </w:rPr>
        <w:t xml:space="preserve">لمیرزا عبد الغفار بن میرزا علی محمد الأصفهانی الطهرانی الملقب بنجم الدولة و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و یأتی الجغرافی فی حرف الجیم متعددا</w:t>
      </w:r>
      <w:r>
        <w:rPr>
          <w:rFonts w:eastAsia="IRNazanin" w:cs="IRNazanin"/>
          <w:color w:val="111111"/>
          <w:sz w:val="28"/>
          <w:szCs w:val="28"/>
          <w:rtl w:val="true"/>
          <w:lang w:bidi="fa-IR"/>
        </w:rPr>
        <w:t>.</w:t>
      </w:r>
    </w:p>
    <w:p>
      <w:pPr>
        <w:pStyle w:val="Heading3"/>
        <w:numPr>
          <w:ilvl w:val="2"/>
          <w:numId w:val="1"/>
        </w:numPr>
        <w:rPr/>
      </w:pPr>
      <w:bookmarkStart w:id="1701" w:name="__RefHeading___Toc7276217_73709187"/>
      <w:bookmarkStart w:id="1702" w:name="_Toc770"/>
      <w:bookmarkEnd w:id="1701"/>
      <w:r>
        <w:rPr/>
        <w:t>667</w:t>
      </w:r>
      <w:r>
        <w:rPr>
          <w:rtl w:val="true"/>
        </w:rPr>
        <w:t xml:space="preserve">- </w:t>
      </w:r>
      <w:r>
        <w:rPr>
          <w:rtl w:val="true"/>
        </w:rPr>
        <w:t>أصول جوامع العلم‏</w:t>
      </w:r>
      <w:bookmarkEnd w:id="1702"/>
    </w:p>
    <w:p>
      <w:pPr>
        <w:pStyle w:val="BookText"/>
        <w:rPr/>
      </w:pPr>
      <w:r>
        <w:rPr>
          <w:rFonts w:ascii="IRNazanin" w:hAnsi="IRNazanin" w:eastAsia="IRNazanin"/>
          <w:color w:val="111111"/>
          <w:sz w:val="28"/>
          <w:sz w:val="28"/>
          <w:szCs w:val="28"/>
          <w:rtl w:val="true"/>
          <w:lang w:bidi="fa-IR"/>
        </w:rPr>
        <w:t>و هی الأربعة الواردة فی الحدیث المروی فی الکافی، معرفة الرب، معرفة النفس،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ما یخرجک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الشرک و سائر الصفات و الأخلاق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جمال الدین الحسن بن محمد باقر بن عبد المطلب الحسینی العلوی العریضی البشروی الخراسانی المجاور للحائر الشریف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توحدت فی ذاتک و لا یشبهک أحد فی صفاتک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علیه جوامع العلم أیضا ألفه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مقدمه و أربعة أبواب لکل أصل من الأربعة المذکورة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مکتبة السید 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شرح المؤلف للباب الثالث من کتابه هذا الذی هو فی معرفة الأحکام و سمی شرحه بالفوائد الحائریة فی فقه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 المؤلف النسخة من الشرح علی أولاده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هو الذی کتب الشیخ أحمد بن زین الدین الأحسائی فی جوابه رسالة العلم المطبوعة ضمن جوامع الکلم وصفه فیها بجناب سیدنا السید حسن الخراسانی</w:t>
      </w:r>
      <w:r>
        <w:rPr>
          <w:rFonts w:eastAsia="IRNazanin" w:cs="IRNazanin"/>
          <w:color w:val="111111"/>
          <w:sz w:val="28"/>
          <w:szCs w:val="28"/>
          <w:rtl w:val="true"/>
          <w:lang w:bidi="fa-IR"/>
        </w:rPr>
        <w:t>.</w:t>
      </w:r>
    </w:p>
    <w:p>
      <w:pPr>
        <w:pStyle w:val="Heading3"/>
        <w:numPr>
          <w:ilvl w:val="2"/>
          <w:numId w:val="1"/>
        </w:numPr>
        <w:rPr/>
      </w:pPr>
      <w:bookmarkStart w:id="1703" w:name="__RefHeading___Toc7276219_73709187"/>
      <w:bookmarkStart w:id="1704" w:name="_Toc771"/>
      <w:bookmarkEnd w:id="1703"/>
      <w:r>
        <w:rPr/>
        <w:t>668</w:t>
      </w:r>
      <w:r>
        <w:rPr>
          <w:rtl w:val="true"/>
        </w:rPr>
        <w:t xml:space="preserve">- </w:t>
      </w:r>
      <w:r>
        <w:rPr>
          <w:rtl w:val="true"/>
        </w:rPr>
        <w:t>أصول الحساب‏</w:t>
      </w:r>
      <w:bookmarkEnd w:id="170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لمیرزا علی خان ناظم العلوم و معلم دار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الحساب المعروف بحساب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bookmarkStart w:id="1705" w:name="pg11673_170581"/>
    </w:p>
    <w:p>
      <w:pPr>
        <w:pStyle w:val="Heading3"/>
        <w:numPr>
          <w:ilvl w:val="2"/>
          <w:numId w:val="1"/>
        </w:numPr>
        <w:rPr/>
      </w:pPr>
      <w:bookmarkStart w:id="1706" w:name="__RefHeading___Toc7276221_73709187"/>
      <w:bookmarkStart w:id="1707" w:name="_Toc772"/>
      <w:bookmarkEnd w:id="1705"/>
      <w:bookmarkEnd w:id="1706"/>
      <w:r>
        <w:rPr/>
        <w:t>669</w:t>
      </w:r>
      <w:r>
        <w:rPr>
          <w:rtl w:val="true"/>
        </w:rPr>
        <w:t xml:space="preserve">- </w:t>
      </w:r>
      <w:r>
        <w:rPr>
          <w:rtl w:val="true"/>
        </w:rPr>
        <w:t>کتاب الأصول الخمسة</w:t>
      </w:r>
      <w:bookmarkEnd w:id="1707"/>
    </w:p>
    <w:p>
      <w:pPr>
        <w:pStyle w:val="BookText"/>
        <w:rPr/>
      </w:pPr>
      <w:r>
        <w:rPr>
          <w:rFonts w:ascii="IRNazanin" w:hAnsi="IRNazanin" w:eastAsia="IRNazanin"/>
          <w:color w:val="111111"/>
          <w:sz w:val="28"/>
          <w:sz w:val="28"/>
          <w:szCs w:val="28"/>
          <w:rtl w:val="true"/>
          <w:lang w:bidi="fa-IR"/>
        </w:rPr>
        <w:t>للشیخ أبی الحسن علی بن محمد الوهقی الفقیه الثقة من أقرباء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منتجب الدین فی فهرسه و کأنه اسمه الخاص مثل أصول الجعفریة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العقائد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فالتعبیر عن العنوان العام لهذه الکتب یکون غالبا بأصول الدین کما یأتی</w:t>
      </w:r>
      <w:r>
        <w:rPr>
          <w:rFonts w:eastAsia="IRNazanin" w:cs="IRNazanin"/>
          <w:color w:val="111111"/>
          <w:sz w:val="28"/>
          <w:szCs w:val="28"/>
          <w:rtl w:val="true"/>
          <w:lang w:bidi="fa-IR"/>
        </w:rPr>
        <w:t>.</w:t>
      </w:r>
    </w:p>
    <w:p>
      <w:pPr>
        <w:pStyle w:val="Heading3"/>
        <w:numPr>
          <w:ilvl w:val="2"/>
          <w:numId w:val="1"/>
        </w:numPr>
        <w:rPr/>
      </w:pPr>
      <w:bookmarkStart w:id="1708" w:name="__RefHeading___Toc7276223_73709187"/>
      <w:bookmarkStart w:id="1709" w:name="_Toc773"/>
      <w:bookmarkEnd w:id="1708"/>
      <w:r>
        <w:rPr>
          <w:rtl w:val="true"/>
        </w:rPr>
        <w:t>أصول الدیانات‏</w:t>
      </w:r>
      <w:bookmarkEnd w:id="1709"/>
    </w:p>
    <w:p>
      <w:pPr>
        <w:pStyle w:val="BookText"/>
        <w:rPr/>
      </w:pPr>
      <w:r>
        <w:rPr>
          <w:rFonts w:ascii="IRNazanin" w:hAnsi="IRNazanin" w:eastAsia="IRNazanin"/>
          <w:color w:val="111111"/>
          <w:sz w:val="28"/>
          <w:sz w:val="28"/>
          <w:szCs w:val="28"/>
          <w:rtl w:val="true"/>
          <w:lang w:bidi="fa-IR"/>
        </w:rPr>
        <w:t>یأتی بعنوان المقالات فی أصول الدیانات فی حرف المیم‏</w:t>
      </w:r>
    </w:p>
    <w:p>
      <w:pPr>
        <w:pStyle w:val="Heading3"/>
        <w:numPr>
          <w:ilvl w:val="2"/>
          <w:numId w:val="1"/>
        </w:numPr>
        <w:rPr/>
      </w:pPr>
      <w:bookmarkStart w:id="1710" w:name="__RefHeading___Toc7276225_73709187"/>
      <w:bookmarkStart w:id="1711" w:name="_Toc774"/>
      <w:bookmarkEnd w:id="1710"/>
      <w:r>
        <w:rPr/>
        <w:t>670</w:t>
      </w:r>
      <w:r>
        <w:rPr>
          <w:rtl w:val="true"/>
        </w:rPr>
        <w:t xml:space="preserve">- </w:t>
      </w:r>
      <w:r>
        <w:rPr>
          <w:rtl w:val="true"/>
        </w:rPr>
        <w:t>أصول الدیانات‏</w:t>
      </w:r>
      <w:bookmarkEnd w:id="1711"/>
    </w:p>
    <w:p>
      <w:pPr>
        <w:pStyle w:val="BookText"/>
        <w:rPr/>
      </w:pPr>
      <w:r>
        <w:rPr>
          <w:rFonts w:ascii="IRNazanin" w:hAnsi="IRNazanin" w:eastAsia="IRNazanin"/>
          <w:color w:val="111111"/>
          <w:sz w:val="28"/>
          <w:sz w:val="28"/>
          <w:szCs w:val="28"/>
          <w:rtl w:val="true"/>
          <w:lang w:bidi="fa-IR"/>
        </w:rPr>
        <w:t>فی بیان المذاهب و الأدیان لمحمد بن نعمة الله بن عبید الله کذا فی نسخه الأصل</w:t>
      </w:r>
      <w:r>
        <w:rPr>
          <w:rFonts w:eastAsia="IRNazanin" w:cs="IRNazanin"/>
          <w:color w:val="111111"/>
          <w:sz w:val="28"/>
          <w:szCs w:val="28"/>
          <w:rtl w:val="true"/>
          <w:lang w:bidi="fa-IR"/>
        </w:rPr>
        <w:t>.</w:t>
      </w:r>
    </w:p>
    <w:p>
      <w:pPr>
        <w:pStyle w:val="Heading3"/>
        <w:numPr>
          <w:ilvl w:val="2"/>
          <w:numId w:val="1"/>
        </w:numPr>
        <w:rPr/>
      </w:pPr>
      <w:bookmarkStart w:id="1712" w:name="__RefHeading___Toc7276227_73709187"/>
      <w:bookmarkStart w:id="1713" w:name="_Toc775"/>
      <w:bookmarkEnd w:id="1712"/>
      <w:r>
        <w:rPr>
          <w:rtl w:val="true"/>
        </w:rPr>
        <w:t>بیان</w:t>
      </w:r>
      <w:bookmarkEnd w:id="1713"/>
    </w:p>
    <w:p>
      <w:pPr>
        <w:pStyle w:val="BookText"/>
        <w:rPr/>
      </w:pPr>
      <w:r>
        <w:rPr>
          <w:rFonts w:ascii="IRNazanin" w:hAnsi="IRNazanin" w:eastAsia="IRNazanin"/>
          <w:color w:val="111111"/>
          <w:sz w:val="28"/>
          <w:sz w:val="28"/>
          <w:szCs w:val="28"/>
          <w:rtl w:val="true"/>
          <w:lang w:bidi="fa-IR"/>
        </w:rPr>
        <w:t>أصول الدین هو عنوان عام لجملة من کتب علم الکلام الذی هو علم یبحث فیه عن إثبات عقائد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علی الأصول الخمسة المعبر عنها بالتوحید و العدل و النبوة و الإمامة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کتبت فی علم الکلام بجمیع مباحثه أو بعضها کتب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لجملة منها عناوین خاصة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نذکر کلا منها فی محله و أما ما لم یجعل له عنوان خاص فإن کان فی إثبات واحد معین من الأصول الخمسة مثل ما کتب فی إثبات الواجب تعالی أو التوحید أو النبوة أو الإمامة أو المعاد فیطلق علیه لفظ هذه الموضوعات کما مر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البحث فیه عن سائر الأصول و لم یظفروا بعنوان خاص له فیعبرون عنه فی الغالب بأصول الدین و نحن نذکر بهذا العنوان ما أطلعنا علیه من هذه الکتب علی ترتیب أسماء المؤلفین</w:t>
      </w:r>
      <w:r>
        <w:rPr>
          <w:rFonts w:eastAsia="IRNazanin" w:cs="IRNazanin"/>
          <w:color w:val="111111"/>
          <w:sz w:val="28"/>
          <w:szCs w:val="28"/>
          <w:rtl w:val="true"/>
          <w:lang w:bidi="fa-IR"/>
        </w:rPr>
        <w:t>.</w:t>
      </w:r>
    </w:p>
    <w:p>
      <w:pPr>
        <w:pStyle w:val="Heading3"/>
        <w:numPr>
          <w:ilvl w:val="2"/>
          <w:numId w:val="1"/>
        </w:numPr>
        <w:rPr/>
      </w:pPr>
      <w:bookmarkStart w:id="1714" w:name="__RefHeading___Toc7276229_73709187"/>
      <w:bookmarkStart w:id="1715" w:name="_Toc776"/>
      <w:bookmarkEnd w:id="1714"/>
      <w:r>
        <w:rPr/>
        <w:t>671</w:t>
      </w:r>
      <w:r>
        <w:rPr>
          <w:rtl w:val="true"/>
        </w:rPr>
        <w:t xml:space="preserve">- </w:t>
      </w:r>
      <w:r>
        <w:rPr>
          <w:rtl w:val="true"/>
        </w:rPr>
        <w:t>أصول الدین‏</w:t>
      </w:r>
      <w:bookmarkEnd w:id="17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مستخرج من الحق الیقین للعلامة المجلسی علی نحو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إبراهیم الگلپایگانی الجدی لسکناه بمحلة جده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عند السید آقا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w:t>
      </w:r>
      <w:bookmarkStart w:id="1716" w:name="pg11673_170582"/>
    </w:p>
    <w:p>
      <w:pPr>
        <w:pStyle w:val="BookText"/>
        <w:rPr/>
      </w:pPr>
      <w:bookmarkEnd w:id="1716"/>
      <w:r>
        <w:rPr>
          <w:rFonts w:ascii="IRNazanin" w:hAnsi="IRNazanin" w:eastAsia="IRNazanin"/>
          <w:color w:val="111111"/>
          <w:sz w:val="28"/>
          <w:sz w:val="28"/>
          <w:szCs w:val="28"/>
          <w:rtl w:val="true"/>
          <w:lang w:bidi="fa-IR"/>
        </w:rPr>
        <w:t>أنه من أوائل المائة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أخری الجرفادقانی الأصفهانی المعروف بالجدلی بتعریب الأول و تصحیف الثانی</w:t>
      </w:r>
      <w:r>
        <w:rPr>
          <w:rFonts w:eastAsia="IRNazanin" w:cs="IRNazanin"/>
          <w:color w:val="111111"/>
          <w:sz w:val="28"/>
          <w:szCs w:val="28"/>
          <w:rtl w:val="true"/>
          <w:lang w:bidi="fa-IR"/>
        </w:rPr>
        <w:t>.</w:t>
      </w:r>
    </w:p>
    <w:p>
      <w:pPr>
        <w:pStyle w:val="Heading3"/>
        <w:numPr>
          <w:ilvl w:val="2"/>
          <w:numId w:val="1"/>
        </w:numPr>
        <w:rPr/>
      </w:pPr>
      <w:bookmarkStart w:id="1717" w:name="__RefHeading___Toc7276231_73709187"/>
      <w:bookmarkStart w:id="1718" w:name="_Toc777"/>
      <w:bookmarkEnd w:id="1717"/>
      <w:r>
        <w:rPr/>
        <w:t>672</w:t>
      </w:r>
      <w:r>
        <w:rPr>
          <w:rtl w:val="true"/>
        </w:rPr>
        <w:t xml:space="preserve">- </w:t>
      </w:r>
      <w:r>
        <w:rPr>
          <w:rtl w:val="true"/>
        </w:rPr>
        <w:t>أصول الدین و إثبات العقائد الحقة،</w:t>
      </w:r>
      <w:bookmarkEnd w:id="1718"/>
    </w:p>
    <w:p>
      <w:pPr>
        <w:pStyle w:val="BookText"/>
        <w:rPr/>
      </w:pPr>
      <w:r>
        <w:rPr>
          <w:rFonts w:ascii="IRNazanin" w:hAnsi="IRNazanin" w:eastAsia="IRNazanin"/>
          <w:color w:val="111111"/>
          <w:sz w:val="28"/>
          <w:sz w:val="28"/>
          <w:szCs w:val="28"/>
          <w:rtl w:val="true"/>
          <w:lang w:bidi="fa-IR"/>
        </w:rPr>
        <w:t xml:space="preserve">للسید إبراهیم بن محمد الموسوی الدزفولی المولود بکرمانشاه و المجاور للحائر الشریف عندی نسخه منه بخطه ناقصة الآخر ضمن مجموعة فیها بعض تصانیفه و تعلیقاته، و رأیت بخطه مجموعة من رسائل المولی حسن بن علی الشهیر بگوهری، فرغ من کتابة بعض أجزائها سنة </w:t>
      </w:r>
      <w:r>
        <w:rPr>
          <w:rFonts w:eastAsia="IRNazanin" w:cs="IRNazanin"/>
          <w:color w:val="111111"/>
          <w:sz w:val="28"/>
          <w:szCs w:val="28"/>
          <w:lang w:bidi="fa-IR"/>
        </w:rPr>
        <w:t>1265</w:t>
      </w:r>
    </w:p>
    <w:p>
      <w:pPr>
        <w:pStyle w:val="Heading3"/>
        <w:numPr>
          <w:ilvl w:val="2"/>
          <w:numId w:val="1"/>
        </w:numPr>
        <w:rPr/>
      </w:pPr>
      <w:bookmarkStart w:id="1719" w:name="__RefHeading___Toc7276233_73709187"/>
      <w:bookmarkStart w:id="1720" w:name="_Toc778"/>
      <w:bookmarkEnd w:id="1719"/>
      <w:r>
        <w:rPr/>
        <w:t>673</w:t>
      </w:r>
      <w:r>
        <w:rPr>
          <w:rtl w:val="true"/>
        </w:rPr>
        <w:t xml:space="preserve">- </w:t>
      </w:r>
      <w:r>
        <w:rPr>
          <w:rtl w:val="true"/>
        </w:rPr>
        <w:t>أصول الدین‏</w:t>
      </w:r>
      <w:bookmarkEnd w:id="1720"/>
    </w:p>
    <w:p>
      <w:pPr>
        <w:pStyle w:val="BookText"/>
        <w:rPr/>
      </w:pPr>
      <w:r>
        <w:rPr>
          <w:rFonts w:ascii="IRNazanin" w:hAnsi="IRNazanin" w:eastAsia="IRNazanin"/>
          <w:color w:val="111111"/>
          <w:sz w:val="28"/>
          <w:sz w:val="28"/>
          <w:szCs w:val="28"/>
          <w:rtl w:val="true"/>
          <w:lang w:bidi="fa-IR"/>
        </w:rPr>
        <w:t xml:space="preserve">للسید أبی تراب بن المحسن الحسینی الأرغندی فارسی مرتب علی مقدمه و خمسة فصول فی الأصول الخمسة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للإیمان و من علینا بمحمد ناسخ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1721" w:name="__RefHeading___Toc7276235_73709187"/>
      <w:bookmarkStart w:id="1722" w:name="_Toc779"/>
      <w:bookmarkEnd w:id="1721"/>
      <w:r>
        <w:rPr>
          <w:rtl w:val="true"/>
        </w:rPr>
        <w:t>أصول الدین‏</w:t>
      </w:r>
      <w:bookmarkEnd w:id="1722"/>
    </w:p>
    <w:p>
      <w:pPr>
        <w:pStyle w:val="BookText"/>
        <w:rPr/>
      </w:pPr>
      <w:r>
        <w:rPr>
          <w:rFonts w:ascii="IRNazanin" w:hAnsi="IRNazanin" w:eastAsia="IRNazanin"/>
          <w:color w:val="111111"/>
          <w:sz w:val="28"/>
          <w:sz w:val="28"/>
          <w:szCs w:val="28"/>
          <w:rtl w:val="true"/>
          <w:lang w:bidi="fa-IR"/>
        </w:rPr>
        <w:t>اسمه الدرة للسید أبی طالب القائنی، یأتی‏</w:t>
      </w:r>
    </w:p>
    <w:p>
      <w:pPr>
        <w:pStyle w:val="Heading3"/>
        <w:numPr>
          <w:ilvl w:val="2"/>
          <w:numId w:val="1"/>
        </w:numPr>
        <w:rPr/>
      </w:pPr>
      <w:bookmarkStart w:id="1723" w:name="__RefHeading___Toc7276237_73709187"/>
      <w:bookmarkStart w:id="1724" w:name="_Toc780"/>
      <w:bookmarkEnd w:id="1723"/>
      <w:r>
        <w:rPr/>
        <w:t>674</w:t>
      </w:r>
      <w:r>
        <w:rPr>
          <w:rtl w:val="true"/>
        </w:rPr>
        <w:t xml:space="preserve">- </w:t>
      </w:r>
      <w:r>
        <w:rPr>
          <w:rtl w:val="true"/>
        </w:rPr>
        <w:t>أصول الدین‏</w:t>
      </w:r>
      <w:bookmarkEnd w:id="1724"/>
    </w:p>
    <w:p>
      <w:pPr>
        <w:pStyle w:val="BookText"/>
        <w:rPr/>
      </w:pPr>
      <w:r>
        <w:rPr>
          <w:rFonts w:ascii="IRNazanin" w:hAnsi="IRNazanin" w:eastAsia="IRNazanin"/>
          <w:color w:val="111111"/>
          <w:sz w:val="28"/>
          <w:sz w:val="28"/>
          <w:szCs w:val="28"/>
          <w:rtl w:val="true"/>
          <w:lang w:bidi="fa-IR"/>
        </w:rPr>
        <w:t xml:space="preserve">للشیخ أبی الفتوح بن أبی الحسن التنکابنی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سماوات 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بإثبات الصانع و النبوة و الإمامة و المعاد و ألحق بآخره مختصرا فی العبادات، و تاریخ کتابة النسخة حدود سنة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رأیتها فی کتب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1725" w:name="__RefHeading___Toc7276239_73709187"/>
      <w:bookmarkStart w:id="1726" w:name="_Toc781"/>
      <w:bookmarkEnd w:id="1725"/>
      <w:r>
        <w:rPr/>
        <w:t>675</w:t>
      </w:r>
      <w:r>
        <w:rPr>
          <w:rtl w:val="true"/>
        </w:rPr>
        <w:t xml:space="preserve">- </w:t>
      </w:r>
      <w:r>
        <w:rPr>
          <w:rtl w:val="true"/>
        </w:rPr>
        <w:t>أصول الدین‏</w:t>
      </w:r>
      <w:bookmarkEnd w:id="1726"/>
    </w:p>
    <w:p>
      <w:pPr>
        <w:pStyle w:val="BookText"/>
        <w:rPr/>
      </w:pPr>
      <w:r>
        <w:rPr>
          <w:rFonts w:ascii="IRNazanin" w:hAnsi="IRNazanin" w:eastAsia="IRNazanin"/>
          <w:color w:val="111111"/>
          <w:sz w:val="28"/>
          <w:sz w:val="28"/>
          <w:szCs w:val="28"/>
          <w:rtl w:val="true"/>
          <w:lang w:bidi="fa-IR"/>
        </w:rPr>
        <w:t xml:space="preserve">فارسی للشیخ میرزا أبی القاسم بن محمد تقی بن محمد قاسم الأردوبادی النجفی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الشیخ میرزا محمد علی</w:t>
      </w:r>
      <w:r>
        <w:rPr>
          <w:rFonts w:eastAsia="IRNazanin" w:cs="IRNazanin"/>
          <w:color w:val="111111"/>
          <w:sz w:val="28"/>
          <w:szCs w:val="28"/>
          <w:rtl w:val="true"/>
          <w:lang w:bidi="fa-IR"/>
        </w:rPr>
        <w:t>.</w:t>
      </w:r>
    </w:p>
    <w:p>
      <w:pPr>
        <w:pStyle w:val="Heading3"/>
        <w:numPr>
          <w:ilvl w:val="2"/>
          <w:numId w:val="1"/>
        </w:numPr>
        <w:rPr/>
      </w:pPr>
      <w:bookmarkStart w:id="1727" w:name="__RefHeading___Toc7276241_73709187"/>
      <w:bookmarkStart w:id="1728" w:name="_Toc782"/>
      <w:bookmarkEnd w:id="1727"/>
      <w:r>
        <w:rPr/>
        <w:t>676</w:t>
      </w:r>
      <w:r>
        <w:rPr>
          <w:rtl w:val="true"/>
        </w:rPr>
        <w:t xml:space="preserve">- </w:t>
      </w:r>
      <w:r>
        <w:rPr>
          <w:rtl w:val="true"/>
        </w:rPr>
        <w:t>أصول الدین‏</w:t>
      </w:r>
      <w:bookmarkEnd w:id="17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القمی میرزا أبی القاسم ابن المولی حسن الشفتی الجیلانی المتوفی بقم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مقدمه فیها بیان الفرق بین أصول الدین و المذهب و خمسة أبواب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bookmarkStart w:id="1729" w:name="pg11673_170583"/>
    </w:p>
    <w:p>
      <w:pPr>
        <w:pStyle w:val="BookText"/>
        <w:rPr/>
      </w:pPr>
      <w:bookmarkEnd w:id="1729"/>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منها نسخا، و نسخه الفقیه الشیخ محمد حسن کبة تاریخ کتابتها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و طبع مرارا منها منضما إلی الحجة البالغة سنة </w:t>
      </w:r>
      <w:r>
        <w:rPr>
          <w:rFonts w:eastAsia="IRNazanin" w:cs="IRNazanin"/>
          <w:color w:val="111111"/>
          <w:sz w:val="28"/>
          <w:szCs w:val="28"/>
          <w:lang w:bidi="fa-IR"/>
        </w:rPr>
        <w:t>1307</w:t>
      </w:r>
    </w:p>
    <w:p>
      <w:pPr>
        <w:pStyle w:val="Heading3"/>
        <w:numPr>
          <w:ilvl w:val="2"/>
          <w:numId w:val="1"/>
        </w:numPr>
        <w:rPr/>
      </w:pPr>
      <w:bookmarkStart w:id="1730" w:name="__RefHeading___Toc7276243_73709187"/>
      <w:bookmarkStart w:id="1731" w:name="_Toc783"/>
      <w:bookmarkEnd w:id="1730"/>
      <w:r>
        <w:rPr/>
        <w:t>677</w:t>
      </w:r>
      <w:r>
        <w:rPr>
          <w:rtl w:val="true"/>
        </w:rPr>
        <w:t xml:space="preserve">- </w:t>
      </w:r>
      <w:r>
        <w:rPr>
          <w:rtl w:val="true"/>
        </w:rPr>
        <w:t>أصول الدین‏</w:t>
      </w:r>
      <w:bookmarkEnd w:id="1731"/>
    </w:p>
    <w:p>
      <w:pPr>
        <w:pStyle w:val="BookText"/>
        <w:rPr/>
      </w:pPr>
      <w:r>
        <w:rPr>
          <w:rFonts w:ascii="IRNazanin" w:hAnsi="IRNazanin" w:eastAsia="IRNazanin"/>
          <w:color w:val="111111"/>
          <w:sz w:val="28"/>
          <w:sz w:val="28"/>
          <w:szCs w:val="28"/>
          <w:rtl w:val="true"/>
          <w:lang w:bidi="fa-IR"/>
        </w:rPr>
        <w:t>للشیخ أحمد بن صالح بن طوق القطیفی المعاصر للشیخ أحمد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اختصره بنفسه أیضا فی رسالة أخری، و شرحه ولده الشیخ ضیف الله بن أحمد آل طوق، و أنهی تصانیف والده إلی أربعین کتابا و رسالة، کما ذکر ترجمته فی أنوار البدرین</w:t>
      </w:r>
      <w:r>
        <w:rPr>
          <w:rFonts w:eastAsia="IRNazanin" w:cs="IRNazanin"/>
          <w:color w:val="111111"/>
          <w:sz w:val="28"/>
          <w:szCs w:val="28"/>
          <w:rtl w:val="true"/>
          <w:lang w:bidi="fa-IR"/>
        </w:rPr>
        <w:t>.</w:t>
      </w:r>
    </w:p>
    <w:p>
      <w:pPr>
        <w:pStyle w:val="Heading3"/>
        <w:numPr>
          <w:ilvl w:val="2"/>
          <w:numId w:val="1"/>
        </w:numPr>
        <w:rPr/>
      </w:pPr>
      <w:bookmarkStart w:id="1732" w:name="__RefHeading___Toc7276245_73709187"/>
      <w:bookmarkStart w:id="1733" w:name="_Toc784"/>
      <w:bookmarkEnd w:id="1732"/>
      <w:r>
        <w:rPr>
          <w:rtl w:val="true"/>
        </w:rPr>
        <w:t>أصول الدین‏</w:t>
      </w:r>
      <w:bookmarkEnd w:id="1733"/>
    </w:p>
    <w:p>
      <w:pPr>
        <w:pStyle w:val="BookText"/>
        <w:rPr/>
      </w:pPr>
      <w:r>
        <w:rPr>
          <w:rFonts w:ascii="IRNazanin" w:hAnsi="IRNazanin" w:eastAsia="IRNazanin"/>
          <w:color w:val="111111"/>
          <w:sz w:val="28"/>
          <w:sz w:val="28"/>
          <w:szCs w:val="28"/>
          <w:rtl w:val="true"/>
          <w:lang w:bidi="fa-IR"/>
        </w:rPr>
        <w:t xml:space="preserve">للمولی المقدس أحمد بن محمد الأردبیلی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هداک الله تعالی که چون آدمی قابل علم و تکلیف باشد مکلف است بأصول دین و فروع آن بعقل و نقل و دوم موقوف است بأول پس بأید که أول أول را بداند و آن چهار است لهذا این رسالة مرتب شد بر چهار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الأبواب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الواجب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القول فی الإمامة حتی بلغ باب الإمامة أربعة أضعاف الأبواب الثلاثة، و ذکر بالمناسبة تراجم جمع من علماء الشیعة و جملة من کتب الشیعة فی أثناء باب الإمامة، و فرغ من تألیفه قبل کتابه حدیقة الشیعة لأنه أحال فی آخره إلی ما ذکره فی هذا الکتاب من تصانیف الشیعة معبرا عنه بإثبات الواجب فی موضعین، کما مر، رأیته فی خزانة کتب سیدنا الحسن صدر الدین، و یوجد فی الخزانة الرضویة معبرا عنه فی فهرسها بأصول دین أردبیلی</w:t>
      </w:r>
      <w:r>
        <w:rPr>
          <w:rFonts w:eastAsia="IRNazanin" w:cs="IRNazanin"/>
          <w:color w:val="111111"/>
          <w:sz w:val="28"/>
          <w:szCs w:val="28"/>
          <w:rtl w:val="true"/>
          <w:lang w:bidi="fa-IR"/>
        </w:rPr>
        <w:t>.</w:t>
      </w:r>
    </w:p>
    <w:p>
      <w:pPr>
        <w:pStyle w:val="Heading3"/>
        <w:numPr>
          <w:ilvl w:val="2"/>
          <w:numId w:val="1"/>
        </w:numPr>
        <w:rPr/>
      </w:pPr>
      <w:bookmarkStart w:id="1734" w:name="__RefHeading___Toc7276247_73709187"/>
      <w:bookmarkStart w:id="1735" w:name="_Toc785"/>
      <w:bookmarkEnd w:id="1734"/>
      <w:r>
        <w:rPr/>
        <w:t>678</w:t>
      </w:r>
      <w:r>
        <w:rPr>
          <w:rtl w:val="true"/>
        </w:rPr>
        <w:t xml:space="preserve">- </w:t>
      </w:r>
      <w:r>
        <w:rPr>
          <w:rtl w:val="true"/>
        </w:rPr>
        <w:t>أصول الدین‏</w:t>
      </w:r>
      <w:bookmarkEnd w:id="17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بن محمد بن أحمد بن إبراهیم الدرازی البحرانی،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تقدس حریم کبریائه عن التعطیل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لبعض الإخوان و فرغ منه فی ثانی جمادی الثانیة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رأیت النسخة بخط حیدر بن عبد الله الجزائری فی الکاظمیة فی کتب السید محمد علی السبزواری</w:t>
      </w:r>
      <w:r>
        <w:rPr>
          <w:rFonts w:eastAsia="IRNazanin" w:cs="IRNazanin"/>
          <w:color w:val="111111"/>
          <w:sz w:val="28"/>
          <w:szCs w:val="28"/>
          <w:rtl w:val="true"/>
          <w:lang w:bidi="fa-IR"/>
        </w:rPr>
        <w:t xml:space="preserve">. </w:t>
      </w:r>
      <w:bookmarkStart w:id="1736" w:name="pg11673_170584"/>
    </w:p>
    <w:p>
      <w:pPr>
        <w:pStyle w:val="Heading3"/>
        <w:numPr>
          <w:ilvl w:val="2"/>
          <w:numId w:val="1"/>
        </w:numPr>
        <w:rPr/>
      </w:pPr>
      <w:bookmarkStart w:id="1737" w:name="__RefHeading___Toc7276249_73709187"/>
      <w:bookmarkStart w:id="1738" w:name="_Toc786"/>
      <w:bookmarkEnd w:id="1736"/>
      <w:bookmarkEnd w:id="1737"/>
      <w:r>
        <w:rPr/>
        <w:t>679</w:t>
      </w:r>
      <w:r>
        <w:rPr>
          <w:rtl w:val="true"/>
        </w:rPr>
        <w:t xml:space="preserve">- </w:t>
      </w:r>
      <w:r>
        <w:rPr>
          <w:rtl w:val="true"/>
        </w:rPr>
        <w:t>أصول الدین‏</w:t>
      </w:r>
      <w:bookmarkEnd w:id="1738"/>
    </w:p>
    <w:p>
      <w:pPr>
        <w:pStyle w:val="BookText"/>
        <w:rPr/>
      </w:pPr>
      <w:r>
        <w:rPr>
          <w:rFonts w:ascii="IRNazanin" w:hAnsi="IRNazanin" w:eastAsia="IRNazanin"/>
          <w:color w:val="111111"/>
          <w:sz w:val="28"/>
          <w:sz w:val="28"/>
          <w:szCs w:val="28"/>
          <w:rtl w:val="true"/>
          <w:lang w:bidi="fa-IR"/>
        </w:rPr>
        <w:t xml:space="preserve">للشیخ إسماعیل بن الشیخ أسد الله الدزفولی الکاظمی المتوفی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تلمذ بعد والده علی السید عبد الله شبر کما ذکره مع تصانیفه السید محمد بن معصوم النجفی فی رسالته التی کتبها فی ترجمه السید عبد الله شبر</w:t>
      </w:r>
      <w:r>
        <w:rPr>
          <w:rFonts w:eastAsia="IRNazanin" w:cs="IRNazanin"/>
          <w:color w:val="111111"/>
          <w:sz w:val="28"/>
          <w:szCs w:val="28"/>
          <w:rtl w:val="true"/>
          <w:lang w:bidi="fa-IR"/>
        </w:rPr>
        <w:t>.</w:t>
      </w:r>
    </w:p>
    <w:p>
      <w:pPr>
        <w:pStyle w:val="Heading3"/>
        <w:numPr>
          <w:ilvl w:val="2"/>
          <w:numId w:val="1"/>
        </w:numPr>
        <w:rPr/>
      </w:pPr>
      <w:bookmarkStart w:id="1739" w:name="__RefHeading___Toc7276251_73709187"/>
      <w:bookmarkStart w:id="1740" w:name="_Toc787"/>
      <w:bookmarkEnd w:id="1739"/>
      <w:r>
        <w:rPr/>
        <w:t>680</w:t>
      </w:r>
      <w:r>
        <w:rPr>
          <w:rtl w:val="true"/>
        </w:rPr>
        <w:t xml:space="preserve">- </w:t>
      </w:r>
      <w:r>
        <w:rPr>
          <w:rtl w:val="true"/>
        </w:rPr>
        <w:t>أصول الدین‏</w:t>
      </w:r>
      <w:bookmarkEnd w:id="1740"/>
    </w:p>
    <w:p>
      <w:pPr>
        <w:pStyle w:val="BookText"/>
        <w:rPr/>
      </w:pPr>
      <w:r>
        <w:rPr>
          <w:rFonts w:ascii="IRNazanin" w:hAnsi="IRNazanin" w:eastAsia="IRNazanin"/>
          <w:color w:val="111111"/>
          <w:sz w:val="28"/>
          <w:sz w:val="28"/>
          <w:szCs w:val="28"/>
          <w:rtl w:val="true"/>
          <w:lang w:bidi="fa-IR"/>
        </w:rPr>
        <w:t xml:space="preserve">للأستاد الأکبر الوحید آقا محمد باقر بن المولی محمد أکمل البهبهانی الحائری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و هو فارسی کما فی فهرس تصانیفه الذی کتبه بخطه فی صفحتین، رأیته عند السبزواری المذکور</w:t>
      </w:r>
      <w:r>
        <w:rPr>
          <w:rFonts w:eastAsia="IRNazanin" w:cs="IRNazanin"/>
          <w:color w:val="111111"/>
          <w:sz w:val="28"/>
          <w:szCs w:val="28"/>
          <w:rtl w:val="true"/>
          <w:lang w:bidi="fa-IR"/>
        </w:rPr>
        <w:t>.</w:t>
      </w:r>
    </w:p>
    <w:p>
      <w:pPr>
        <w:pStyle w:val="Heading3"/>
        <w:numPr>
          <w:ilvl w:val="2"/>
          <w:numId w:val="1"/>
        </w:numPr>
        <w:rPr/>
      </w:pPr>
      <w:bookmarkStart w:id="1741" w:name="__RefHeading___Toc7276253_73709187"/>
      <w:bookmarkStart w:id="1742" w:name="_Toc788"/>
      <w:bookmarkEnd w:id="1741"/>
      <w:r>
        <w:rPr/>
        <w:t>681</w:t>
      </w:r>
      <w:r>
        <w:rPr>
          <w:rtl w:val="true"/>
        </w:rPr>
        <w:t xml:space="preserve">- </w:t>
      </w:r>
      <w:r>
        <w:rPr>
          <w:rtl w:val="true"/>
        </w:rPr>
        <w:t>أصول الدین‏</w:t>
      </w:r>
      <w:bookmarkEnd w:id="1742"/>
    </w:p>
    <w:p>
      <w:pPr>
        <w:pStyle w:val="BookText"/>
        <w:rPr/>
      </w:pPr>
      <w:r>
        <w:rPr>
          <w:rFonts w:ascii="IRNazanin" w:hAnsi="IRNazanin" w:eastAsia="IRNazanin"/>
          <w:color w:val="111111"/>
          <w:sz w:val="28"/>
          <w:sz w:val="28"/>
          <w:szCs w:val="28"/>
          <w:rtl w:val="true"/>
          <w:lang w:bidi="fa-IR"/>
        </w:rPr>
        <w:t xml:space="preserve">للمولی محمد باقر بن جعفر الفشارکی الأصفهانی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مقدمه و أربعة فصول طبع </w:t>
      </w:r>
      <w:r>
        <w:rPr>
          <w:rFonts w:eastAsia="IRNazanin" w:cs="IRNazanin"/>
          <w:color w:val="111111"/>
          <w:sz w:val="28"/>
          <w:szCs w:val="28"/>
          <w:lang w:bidi="fa-IR"/>
        </w:rPr>
        <w:t>1332</w:t>
      </w:r>
    </w:p>
    <w:p>
      <w:pPr>
        <w:pStyle w:val="Heading3"/>
        <w:numPr>
          <w:ilvl w:val="2"/>
          <w:numId w:val="1"/>
        </w:numPr>
        <w:rPr/>
      </w:pPr>
      <w:bookmarkStart w:id="1743" w:name="__RefHeading___Toc7276255_73709187"/>
      <w:bookmarkStart w:id="1744" w:name="_Toc789"/>
      <w:bookmarkEnd w:id="1743"/>
      <w:r>
        <w:rPr/>
        <w:t>682</w:t>
      </w:r>
      <w:r>
        <w:rPr>
          <w:rtl w:val="true"/>
        </w:rPr>
        <w:t xml:space="preserve">- </w:t>
      </w:r>
      <w:r>
        <w:rPr>
          <w:rtl w:val="true"/>
        </w:rPr>
        <w:t>أصول الدین‏</w:t>
      </w:r>
      <w:bookmarkEnd w:id="1744"/>
    </w:p>
    <w:p>
      <w:pPr>
        <w:pStyle w:val="BookText"/>
        <w:rPr/>
      </w:pPr>
      <w:r>
        <w:rPr>
          <w:rFonts w:ascii="IRNazanin" w:hAnsi="IRNazanin" w:eastAsia="IRNazanin"/>
          <w:color w:val="111111"/>
          <w:sz w:val="28"/>
          <w:sz w:val="28"/>
          <w:szCs w:val="28"/>
          <w:rtl w:val="true"/>
          <w:lang w:bidi="fa-IR"/>
        </w:rPr>
        <w:t xml:space="preserve">للشیخ محمد باقر بن جعفر بن کافی البهاری الهمدانی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کما ذکره فیما أرسله إلینا من فهرس تصانیفه</w:t>
      </w:r>
      <w:r>
        <w:rPr>
          <w:rFonts w:eastAsia="IRNazanin" w:cs="IRNazanin"/>
          <w:color w:val="111111"/>
          <w:sz w:val="28"/>
          <w:szCs w:val="28"/>
          <w:rtl w:val="true"/>
          <w:lang w:bidi="fa-IR"/>
        </w:rPr>
        <w:t>.</w:t>
      </w:r>
    </w:p>
    <w:p>
      <w:pPr>
        <w:pStyle w:val="Heading3"/>
        <w:numPr>
          <w:ilvl w:val="2"/>
          <w:numId w:val="1"/>
        </w:numPr>
        <w:rPr/>
      </w:pPr>
      <w:bookmarkStart w:id="1745" w:name="__RefHeading___Toc7276257_73709187"/>
      <w:bookmarkStart w:id="1746" w:name="_Toc790"/>
      <w:bookmarkEnd w:id="1745"/>
      <w:r>
        <w:rPr/>
        <w:t>683</w:t>
      </w:r>
      <w:r>
        <w:rPr>
          <w:rtl w:val="true"/>
        </w:rPr>
        <w:t xml:space="preserve">- </w:t>
      </w:r>
      <w:r>
        <w:rPr>
          <w:rtl w:val="true"/>
        </w:rPr>
        <w:t>أصول الدین‏</w:t>
      </w:r>
      <w:bookmarkEnd w:id="1746"/>
    </w:p>
    <w:p>
      <w:pPr>
        <w:pStyle w:val="BookText"/>
        <w:rPr/>
      </w:pPr>
      <w:r>
        <w:rPr>
          <w:rFonts w:ascii="IRNazanin" w:hAnsi="IRNazanin" w:eastAsia="IRNazanin"/>
          <w:color w:val="111111"/>
          <w:sz w:val="28"/>
          <w:sz w:val="28"/>
          <w:szCs w:val="28"/>
          <w:rtl w:val="true"/>
          <w:lang w:bidi="fa-IR"/>
        </w:rPr>
        <w:t xml:space="preserve">للشیخ باقر بن شعبان التیمجانی الجیلانی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فتح خزائن المعانی بمفاتیح العنایة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رأیته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الغری التاسع و العشرین من صفر سنة </w:t>
      </w:r>
      <w:r>
        <w:rPr>
          <w:rFonts w:eastAsia="IRNazanin" w:cs="IRNazanin"/>
          <w:color w:val="111111"/>
          <w:sz w:val="28"/>
          <w:szCs w:val="28"/>
          <w:lang w:bidi="fa-IR"/>
        </w:rPr>
        <w:t>1326</w:t>
      </w:r>
    </w:p>
    <w:p>
      <w:pPr>
        <w:pStyle w:val="Heading3"/>
        <w:numPr>
          <w:ilvl w:val="2"/>
          <w:numId w:val="1"/>
        </w:numPr>
        <w:rPr/>
      </w:pPr>
      <w:bookmarkStart w:id="1747" w:name="__RefHeading___Toc7276259_73709187"/>
      <w:bookmarkStart w:id="1748" w:name="_Toc791"/>
      <w:bookmarkEnd w:id="1747"/>
      <w:r>
        <w:rPr/>
        <w:t>684</w:t>
      </w:r>
      <w:r>
        <w:rPr>
          <w:rtl w:val="true"/>
        </w:rPr>
        <w:t xml:space="preserve">- </w:t>
      </w:r>
      <w:r>
        <w:rPr>
          <w:rtl w:val="true"/>
        </w:rPr>
        <w:t>أصول الدین‏</w:t>
      </w:r>
      <w:bookmarkEnd w:id="1748"/>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أعلم عصره غیر أنه ینقل فیه عن لوامع الإشراق للمولی جلال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إثبات الواجب و سابعها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کتب المولی محمد علی الخوانساری تاریخ کتابتها سنة </w:t>
      </w:r>
      <w:r>
        <w:rPr>
          <w:rFonts w:eastAsia="IRNazanin" w:cs="IRNazanin"/>
          <w:color w:val="111111"/>
          <w:sz w:val="28"/>
          <w:szCs w:val="28"/>
          <w:lang w:bidi="fa-IR"/>
        </w:rPr>
        <w:t>1212</w:t>
      </w:r>
    </w:p>
    <w:p>
      <w:pPr>
        <w:pStyle w:val="Heading3"/>
        <w:numPr>
          <w:ilvl w:val="2"/>
          <w:numId w:val="1"/>
        </w:numPr>
        <w:rPr/>
      </w:pPr>
      <w:bookmarkStart w:id="1749" w:name="__RefHeading___Toc7276261_73709187"/>
      <w:bookmarkStart w:id="1750" w:name="_Toc792"/>
      <w:bookmarkEnd w:id="1749"/>
      <w:r>
        <w:rPr/>
        <w:t>685</w:t>
      </w:r>
      <w:r>
        <w:rPr>
          <w:rtl w:val="true"/>
        </w:rPr>
        <w:t xml:space="preserve">- </w:t>
      </w:r>
      <w:r>
        <w:rPr>
          <w:rtl w:val="true"/>
        </w:rPr>
        <w:t>أصول الدین‏</w:t>
      </w:r>
      <w:bookmarkEnd w:id="1750"/>
    </w:p>
    <w:p>
      <w:pPr>
        <w:pStyle w:val="BookText"/>
        <w:rPr/>
      </w:pPr>
      <w:r>
        <w:rPr>
          <w:rFonts w:ascii="IRNazanin" w:hAnsi="IRNazanin" w:eastAsia="IRNazanin"/>
          <w:color w:val="111111"/>
          <w:sz w:val="28"/>
          <w:sz w:val="28"/>
          <w:szCs w:val="28"/>
          <w:rtl w:val="true"/>
          <w:lang w:bidi="fa-IR"/>
        </w:rPr>
        <w:t>لبعض أصحابنا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یوجد فی مکتبة المولی محمد علی المذکور</w:t>
      </w:r>
      <w:r>
        <w:rPr>
          <w:rFonts w:eastAsia="IRNazanin" w:cs="IRNazanin"/>
          <w:color w:val="111111"/>
          <w:sz w:val="28"/>
          <w:szCs w:val="28"/>
          <w:rtl w:val="true"/>
          <w:lang w:bidi="fa-IR"/>
        </w:rPr>
        <w:t>.</w:t>
      </w:r>
    </w:p>
    <w:p>
      <w:pPr>
        <w:pStyle w:val="Heading3"/>
        <w:numPr>
          <w:ilvl w:val="2"/>
          <w:numId w:val="1"/>
        </w:numPr>
        <w:rPr/>
      </w:pPr>
      <w:bookmarkStart w:id="1751" w:name="__RefHeading___Toc7276263_73709187"/>
      <w:bookmarkStart w:id="1752" w:name="_Toc793"/>
      <w:bookmarkEnd w:id="1751"/>
      <w:r>
        <w:rPr/>
        <w:t>686</w:t>
      </w:r>
      <w:r>
        <w:rPr>
          <w:rtl w:val="true"/>
        </w:rPr>
        <w:t xml:space="preserve">- </w:t>
      </w:r>
      <w:r>
        <w:rPr>
          <w:rtl w:val="true"/>
        </w:rPr>
        <w:t>أصول الدین‏</w:t>
      </w:r>
      <w:bookmarkEnd w:id="17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الأصحاب أیضا فی المکتبة المذکورة لم أعرف خصوصیات مؤلفهما</w:t>
      </w:r>
      <w:r>
        <w:rPr>
          <w:rFonts w:eastAsia="IRNazanin" w:cs="IRNazanin"/>
          <w:color w:val="111111"/>
          <w:sz w:val="28"/>
          <w:szCs w:val="28"/>
          <w:rtl w:val="true"/>
          <w:lang w:bidi="fa-IR"/>
        </w:rPr>
        <w:t xml:space="preserve">. </w:t>
      </w:r>
      <w:bookmarkStart w:id="1753" w:name="pg11673_170585"/>
    </w:p>
    <w:p>
      <w:pPr>
        <w:pStyle w:val="Heading3"/>
        <w:numPr>
          <w:ilvl w:val="2"/>
          <w:numId w:val="1"/>
        </w:numPr>
        <w:rPr/>
      </w:pPr>
      <w:bookmarkStart w:id="1754" w:name="__RefHeading___Toc7276265_73709187"/>
      <w:bookmarkStart w:id="1755" w:name="_Toc794"/>
      <w:bookmarkEnd w:id="1753"/>
      <w:bookmarkEnd w:id="1754"/>
      <w:r>
        <w:rPr/>
        <w:t>687</w:t>
      </w:r>
      <w:r>
        <w:rPr>
          <w:rtl w:val="true"/>
        </w:rPr>
        <w:t xml:space="preserve">- </w:t>
      </w:r>
      <w:r>
        <w:rPr>
          <w:rtl w:val="true"/>
        </w:rPr>
        <w:t>أصول الدین‏</w:t>
      </w:r>
      <w:bookmarkEnd w:id="1755"/>
    </w:p>
    <w:p>
      <w:pPr>
        <w:pStyle w:val="BookText"/>
        <w:rPr/>
      </w:pPr>
      <w:r>
        <w:rPr>
          <w:rFonts w:ascii="IRNazanin" w:hAnsi="IRNazanin" w:eastAsia="IRNazanin"/>
          <w:color w:val="111111"/>
          <w:sz w:val="28"/>
          <w:sz w:val="28"/>
          <w:szCs w:val="28"/>
          <w:rtl w:val="true"/>
          <w:lang w:bidi="fa-IR"/>
        </w:rPr>
        <w:t>فی المکتبة المذکورة أیضا لبعض الأصحاب فارسی مبدوء بجملة من المباحث المنطقیة فی المعرف و الحجة و شرائط إنتاج الشکل الأول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أبواب بعد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باب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وجوب امر بمعروف و نهی از منکر است بر هر که عالم باشد بحسن معروف و قبح منکر و تجویز تأثیر و انتفای مفسده هذا آخر ما 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شهاب الدین محمد صالح بن گودرز الشهمیرزادی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مدرسة محمد صالح بک فی شیراز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أکثرها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کونه هو المؤلف‏</w:t>
      </w:r>
    </w:p>
    <w:p>
      <w:pPr>
        <w:pStyle w:val="Heading3"/>
        <w:numPr>
          <w:ilvl w:val="2"/>
          <w:numId w:val="1"/>
        </w:numPr>
        <w:rPr/>
      </w:pPr>
      <w:bookmarkStart w:id="1756" w:name="__RefHeading___Toc7276267_73709187"/>
      <w:bookmarkStart w:id="1757" w:name="_Toc795"/>
      <w:bookmarkEnd w:id="1756"/>
      <w:r>
        <w:rPr/>
        <w:t>688</w:t>
      </w:r>
      <w:r>
        <w:rPr>
          <w:rtl w:val="true"/>
        </w:rPr>
        <w:t xml:space="preserve">- </w:t>
      </w:r>
      <w:r>
        <w:rPr>
          <w:rtl w:val="true"/>
        </w:rPr>
        <w:t>أصول الدین‏</w:t>
      </w:r>
      <w:bookmarkEnd w:id="1757"/>
    </w:p>
    <w:p>
      <w:pPr>
        <w:pStyle w:val="BookText"/>
        <w:rPr/>
      </w:pPr>
      <w:r>
        <w:rPr>
          <w:rFonts w:ascii="IRNazanin" w:hAnsi="IRNazanin" w:eastAsia="IRNazanin"/>
          <w:color w:val="111111"/>
          <w:sz w:val="28"/>
          <w:sz w:val="28"/>
          <w:szCs w:val="28"/>
          <w:rtl w:val="true"/>
          <w:lang w:bidi="fa-IR"/>
        </w:rPr>
        <w:t>لبعض الأصحاب مرتب علی ثلاثة مقاصد فی التوحید و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المقصد الثالث فی الإمامة بعد إثباته وجوب نصب الإمام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فلنشرع فی إثبات المدعی بالنقل فی عدة فصول بعد مقدمتین أولاهما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أعرف خصوصیات مؤلفه‏</w:t>
      </w:r>
    </w:p>
    <w:p>
      <w:pPr>
        <w:pStyle w:val="Heading3"/>
        <w:numPr>
          <w:ilvl w:val="2"/>
          <w:numId w:val="1"/>
        </w:numPr>
        <w:rPr/>
      </w:pPr>
      <w:bookmarkStart w:id="1758" w:name="__RefHeading___Toc7276269_73709187"/>
      <w:bookmarkStart w:id="1759" w:name="_Toc796"/>
      <w:bookmarkEnd w:id="1758"/>
      <w:r>
        <w:rPr/>
        <w:t>689</w:t>
      </w:r>
      <w:r>
        <w:rPr>
          <w:rtl w:val="true"/>
        </w:rPr>
        <w:t xml:space="preserve">- </w:t>
      </w:r>
      <w:r>
        <w:rPr>
          <w:rtl w:val="true"/>
        </w:rPr>
        <w:t>أصول الدین‏</w:t>
      </w:r>
      <w:bookmarkEnd w:id="1759"/>
    </w:p>
    <w:p>
      <w:pPr>
        <w:pStyle w:val="BookText"/>
        <w:rPr/>
      </w:pPr>
      <w:r>
        <w:rPr>
          <w:rFonts w:ascii="IRNazanin" w:hAnsi="IRNazanin" w:eastAsia="IRNazanin"/>
          <w:color w:val="111111"/>
          <w:sz w:val="28"/>
          <w:sz w:val="28"/>
          <w:szCs w:val="28"/>
          <w:rtl w:val="true"/>
          <w:lang w:bidi="fa-IR"/>
        </w:rPr>
        <w:t xml:space="preserve">للشیخ محمد تقی ابن محمد باقر بن محمد تقی الشهیر بآقا نجفی الأصفهانی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1760" w:name="__RefHeading___Toc7276271_73709187"/>
      <w:bookmarkStart w:id="1761" w:name="_Toc797"/>
      <w:bookmarkEnd w:id="1760"/>
      <w:r>
        <w:rPr/>
        <w:t>690</w:t>
      </w:r>
      <w:r>
        <w:rPr>
          <w:rtl w:val="true"/>
        </w:rPr>
        <w:t xml:space="preserve">- </w:t>
      </w:r>
      <w:r>
        <w:rPr>
          <w:rtl w:val="true"/>
        </w:rPr>
        <w:t>أصول الدین‏</w:t>
      </w:r>
      <w:bookmarkEnd w:id="1761"/>
    </w:p>
    <w:p>
      <w:pPr>
        <w:pStyle w:val="BookText"/>
        <w:rPr/>
      </w:pPr>
      <w:r>
        <w:rPr>
          <w:rFonts w:ascii="IRNazanin" w:hAnsi="IRNazanin" w:eastAsia="IRNazanin"/>
          <w:color w:val="111111"/>
          <w:sz w:val="28"/>
          <w:sz w:val="28"/>
          <w:szCs w:val="28"/>
          <w:rtl w:val="true"/>
          <w:lang w:bidi="fa-IR"/>
        </w:rPr>
        <w:t>و فروعه الموافقة لفتوی العلامة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جمعها المولی محمد تقی بن محمد باقر الشریف الیزدی و طبع سنة </w:t>
      </w:r>
      <w:r>
        <w:rPr>
          <w:rFonts w:eastAsia="IRNazanin" w:cs="IRNazanin"/>
          <w:color w:val="111111"/>
          <w:sz w:val="28"/>
          <w:szCs w:val="28"/>
          <w:lang w:bidi="fa-IR"/>
        </w:rPr>
        <w:t>1277</w:t>
      </w:r>
    </w:p>
    <w:p>
      <w:pPr>
        <w:pStyle w:val="Heading3"/>
        <w:numPr>
          <w:ilvl w:val="2"/>
          <w:numId w:val="1"/>
        </w:numPr>
        <w:rPr/>
      </w:pPr>
      <w:bookmarkStart w:id="1762" w:name="__RefHeading___Toc7276273_73709187"/>
      <w:bookmarkStart w:id="1763" w:name="_Toc798"/>
      <w:bookmarkEnd w:id="1762"/>
      <w:r>
        <w:rPr/>
        <w:t>691</w:t>
      </w:r>
      <w:r>
        <w:rPr>
          <w:rtl w:val="true"/>
        </w:rPr>
        <w:t xml:space="preserve">- </w:t>
      </w:r>
      <w:r>
        <w:rPr>
          <w:rtl w:val="true"/>
        </w:rPr>
        <w:t>أصول الدین‏</w:t>
      </w:r>
      <w:bookmarkEnd w:id="17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جعفر الکاشانی و المظنون أنه الکاشانی البیدگلی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المولی أحمد بن المولی مهدی بن أبی ذر النراقی فی إجازته للعلامة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بالمولی التقی مولانا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کان من مشایخ والده العلامة المولی مهدی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کتب المولی محمد علی الخوانساری‏ </w:t>
      </w:r>
      <w:bookmarkStart w:id="1764" w:name="pg11673_170586"/>
    </w:p>
    <w:p>
      <w:pPr>
        <w:pStyle w:val="Heading3"/>
        <w:numPr>
          <w:ilvl w:val="2"/>
          <w:numId w:val="1"/>
        </w:numPr>
        <w:rPr/>
      </w:pPr>
      <w:bookmarkStart w:id="1765" w:name="__RefHeading___Toc7276275_73709187"/>
      <w:bookmarkStart w:id="1766" w:name="_Toc799"/>
      <w:bookmarkEnd w:id="1764"/>
      <w:bookmarkEnd w:id="1765"/>
      <w:r>
        <w:rPr/>
        <w:t>692</w:t>
      </w:r>
      <w:r>
        <w:rPr>
          <w:rtl w:val="true"/>
        </w:rPr>
        <w:t xml:space="preserve">- </w:t>
      </w:r>
      <w:r>
        <w:rPr>
          <w:rtl w:val="true"/>
        </w:rPr>
        <w:t>أصول الدین‏</w:t>
      </w:r>
      <w:bookmarkEnd w:id="1766"/>
    </w:p>
    <w:p>
      <w:pPr>
        <w:pStyle w:val="BookText"/>
        <w:rPr/>
      </w:pPr>
      <w:r>
        <w:rPr>
          <w:rFonts w:ascii="IRNazanin" w:hAnsi="IRNazanin" w:eastAsia="IRNazanin"/>
          <w:color w:val="111111"/>
          <w:sz w:val="28"/>
          <w:sz w:val="28"/>
          <w:szCs w:val="28"/>
          <w:rtl w:val="true"/>
          <w:lang w:bidi="fa-IR"/>
        </w:rPr>
        <w:t xml:space="preserve">للشیخ المحقق أبی القاسم جعفر بن الحسن بن یحیی بن سعید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1767" w:name="__RefHeading___Toc7276277_73709187"/>
      <w:bookmarkStart w:id="1768" w:name="_Toc800"/>
      <w:bookmarkEnd w:id="1767"/>
      <w:r>
        <w:rPr/>
        <w:t>693</w:t>
      </w:r>
      <w:r>
        <w:rPr>
          <w:rtl w:val="true"/>
        </w:rPr>
        <w:t xml:space="preserve">- </w:t>
      </w:r>
      <w:r>
        <w:rPr>
          <w:rtl w:val="true"/>
        </w:rPr>
        <w:t>أصول الدین‏</w:t>
      </w:r>
      <w:bookmarkEnd w:id="1768"/>
    </w:p>
    <w:p>
      <w:pPr>
        <w:pStyle w:val="BookText"/>
        <w:rPr/>
      </w:pPr>
      <w:r>
        <w:rPr>
          <w:rFonts w:ascii="IRNazanin" w:hAnsi="IRNazanin" w:eastAsia="IRNazanin"/>
          <w:color w:val="111111"/>
          <w:sz w:val="28"/>
          <w:sz w:val="28"/>
          <w:szCs w:val="28"/>
          <w:rtl w:val="true"/>
          <w:lang w:bidi="fa-IR"/>
        </w:rPr>
        <w:t xml:space="preserve">للفقیه الواعظ الحاج الشیخ جعفر بن الحسین التستری المتوفی لیلة العشرین من صفر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المقام الأول من المقامات الستة لمقدمة کتابه منهج الرشاد الفارسی لکنه أفرد منه و هو فی ألفی بیت و طبع مستقلا فی طهران</w:t>
      </w:r>
      <w:r>
        <w:rPr>
          <w:rFonts w:eastAsia="IRNazanin" w:cs="IRNazanin"/>
          <w:color w:val="111111"/>
          <w:sz w:val="28"/>
          <w:szCs w:val="28"/>
          <w:rtl w:val="true"/>
          <w:lang w:bidi="fa-IR"/>
        </w:rPr>
        <w:t>.</w:t>
      </w:r>
    </w:p>
    <w:p>
      <w:pPr>
        <w:pStyle w:val="Heading3"/>
        <w:numPr>
          <w:ilvl w:val="2"/>
          <w:numId w:val="1"/>
        </w:numPr>
        <w:rPr/>
      </w:pPr>
      <w:bookmarkStart w:id="1769" w:name="__RefHeading___Toc7276279_73709187"/>
      <w:bookmarkStart w:id="1770" w:name="_Toc801"/>
      <w:bookmarkEnd w:id="1769"/>
      <w:r>
        <w:rPr>
          <w:rtl w:val="true"/>
        </w:rPr>
        <w:t>أصول الدین‏</w:t>
      </w:r>
      <w:bookmarkEnd w:id="1770"/>
    </w:p>
    <w:p>
      <w:pPr>
        <w:pStyle w:val="BookText"/>
        <w:rPr/>
      </w:pPr>
      <w:r>
        <w:rPr>
          <w:rFonts w:ascii="IRNazanin" w:hAnsi="IRNazanin" w:eastAsia="IRNazanin"/>
          <w:color w:val="111111"/>
          <w:sz w:val="28"/>
          <w:sz w:val="28"/>
          <w:szCs w:val="28"/>
          <w:rtl w:val="true"/>
          <w:lang w:bidi="fa-IR"/>
        </w:rPr>
        <w:t>للشیخ الأکبر کاشف الغطاء اسمه العقائد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1771" w:name="__RefHeading___Toc7276281_73709187"/>
      <w:bookmarkStart w:id="1772" w:name="_Toc802"/>
      <w:bookmarkEnd w:id="1771"/>
      <w:r>
        <w:rPr/>
        <w:t>694</w:t>
      </w:r>
      <w:r>
        <w:rPr>
          <w:rtl w:val="true"/>
        </w:rPr>
        <w:t xml:space="preserve">- </w:t>
      </w:r>
      <w:r>
        <w:rPr>
          <w:rtl w:val="true"/>
        </w:rPr>
        <w:t>أصول الدین‏</w:t>
      </w:r>
      <w:bookmarkEnd w:id="1772"/>
    </w:p>
    <w:p>
      <w:pPr>
        <w:pStyle w:val="BookText"/>
        <w:rPr/>
      </w:pPr>
      <w:r>
        <w:rPr>
          <w:rFonts w:ascii="IRNazanin" w:hAnsi="IRNazanin" w:eastAsia="IRNazanin"/>
          <w:color w:val="111111"/>
          <w:sz w:val="28"/>
          <w:sz w:val="28"/>
          <w:szCs w:val="28"/>
          <w:rtl w:val="true"/>
          <w:lang w:bidi="fa-IR"/>
        </w:rPr>
        <w:t>فارسی للشیخ جعفر بن عبد الله بن إبراهیم الحویزی الکمره‏إی الأصفهانی المتوفی بالنجف بعد أوبته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أصفهان و من أجلاء تلامیذ المحقق آقا حسین الخوانساری و له تصانیف ذکرت فی ترجمته</w:t>
      </w:r>
      <w:r>
        <w:rPr>
          <w:rFonts w:eastAsia="IRNazanin" w:cs="IRNazanin"/>
          <w:color w:val="111111"/>
          <w:sz w:val="28"/>
          <w:szCs w:val="28"/>
          <w:rtl w:val="true"/>
          <w:lang w:bidi="fa-IR"/>
        </w:rPr>
        <w:t>.</w:t>
      </w:r>
    </w:p>
    <w:p>
      <w:pPr>
        <w:pStyle w:val="Heading3"/>
        <w:numPr>
          <w:ilvl w:val="2"/>
          <w:numId w:val="1"/>
        </w:numPr>
        <w:rPr/>
      </w:pPr>
      <w:bookmarkStart w:id="1773" w:name="__RefHeading___Toc7276283_73709187"/>
      <w:bookmarkStart w:id="1774" w:name="_Toc803"/>
      <w:bookmarkEnd w:id="1773"/>
      <w:r>
        <w:rPr/>
        <w:t>695</w:t>
      </w:r>
      <w:r>
        <w:rPr>
          <w:rtl w:val="true"/>
        </w:rPr>
        <w:t xml:space="preserve">- </w:t>
      </w:r>
      <w:r>
        <w:rPr>
          <w:rtl w:val="true"/>
        </w:rPr>
        <w:t>أصول الدین‏</w:t>
      </w:r>
      <w:bookmarkEnd w:id="1774"/>
    </w:p>
    <w:p>
      <w:pPr>
        <w:pStyle w:val="BookText"/>
        <w:rPr/>
      </w:pPr>
      <w:r>
        <w:rPr>
          <w:rFonts w:ascii="IRNazanin" w:hAnsi="IRNazanin" w:eastAsia="IRNazanin"/>
          <w:color w:val="111111"/>
          <w:sz w:val="28"/>
          <w:sz w:val="28"/>
          <w:szCs w:val="28"/>
          <w:rtl w:val="true"/>
          <w:lang w:bidi="fa-IR"/>
        </w:rPr>
        <w:t xml:space="preserve">للمحقق آقا جمال الدین بن آقا حسین الخوانساری الأصفهانی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بالفارسیة لشاه سلطان حسین الصفوی و رتبه علی مقدمه و خمسة أبواب بعدد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شجرة عبارت‏آرائی حمد و ثنای حکیم حکمت‏آرائی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المکتوبة سنة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3"/>
        <w:numPr>
          <w:ilvl w:val="2"/>
          <w:numId w:val="1"/>
        </w:numPr>
        <w:rPr/>
      </w:pPr>
      <w:bookmarkStart w:id="1775" w:name="__RefHeading___Toc7276285_73709187"/>
      <w:bookmarkStart w:id="1776" w:name="_Toc804"/>
      <w:bookmarkEnd w:id="1775"/>
      <w:r>
        <w:rPr/>
        <w:t>696</w:t>
      </w:r>
      <w:r>
        <w:rPr>
          <w:rtl w:val="true"/>
        </w:rPr>
        <w:t xml:space="preserve">- </w:t>
      </w:r>
      <w:r>
        <w:rPr>
          <w:rtl w:val="true"/>
        </w:rPr>
        <w:t>أصول الدین‏</w:t>
      </w:r>
      <w:bookmarkEnd w:id="1776"/>
    </w:p>
    <w:p>
      <w:pPr>
        <w:pStyle w:val="BookText"/>
        <w:rPr/>
      </w:pPr>
      <w:r>
        <w:rPr>
          <w:rFonts w:ascii="IRNazanin" w:hAnsi="IRNazanin" w:eastAsia="IRNazanin"/>
          <w:color w:val="111111"/>
          <w:sz w:val="28"/>
          <w:sz w:val="28"/>
          <w:szCs w:val="28"/>
          <w:rtl w:val="true"/>
          <w:lang w:bidi="fa-IR"/>
        </w:rPr>
        <w:t>لمیرزا حسن بن أمان الله الدهلوی العظیم‏آبادی کما فی توقیعه بخطه فی آخر ما کتبه من بعض رسائل أستاذه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أستاذه فی جوابات بعض مسائله بحسن رضا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المعروف بمیرزا حسن العظیم‏آبادی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تفرد بالقدم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 أوله لمن یجوز الرجوع إلی فتیاه و من لا یجوز</w:t>
      </w:r>
      <w:r>
        <w:rPr>
          <w:rFonts w:eastAsia="IRNazanin" w:cs="IRNazanin"/>
          <w:color w:val="111111"/>
          <w:sz w:val="28"/>
          <w:szCs w:val="28"/>
          <w:rtl w:val="true"/>
          <w:lang w:bidi="fa-IR"/>
        </w:rPr>
        <w:t xml:space="preserve">. </w:t>
      </w:r>
      <w:bookmarkStart w:id="1777" w:name="pg11673_170587"/>
    </w:p>
    <w:p>
      <w:pPr>
        <w:pStyle w:val="Heading3"/>
        <w:numPr>
          <w:ilvl w:val="2"/>
          <w:numId w:val="1"/>
        </w:numPr>
        <w:rPr/>
      </w:pPr>
      <w:bookmarkStart w:id="1778" w:name="__RefHeading___Toc7276287_73709187"/>
      <w:bookmarkStart w:id="1779" w:name="_Toc805"/>
      <w:bookmarkEnd w:id="1777"/>
      <w:bookmarkEnd w:id="1778"/>
      <w:r>
        <w:rPr>
          <w:rtl w:val="true"/>
        </w:rPr>
        <w:t>أصول الدین‏</w:t>
      </w:r>
      <w:bookmarkEnd w:id="1779"/>
    </w:p>
    <w:p>
      <w:pPr>
        <w:pStyle w:val="BookText"/>
        <w:rPr/>
      </w:pPr>
      <w:r>
        <w:rPr>
          <w:rFonts w:ascii="IRNazanin" w:hAnsi="IRNazanin" w:eastAsia="IRNazanin"/>
          <w:color w:val="111111"/>
          <w:sz w:val="28"/>
          <w:sz w:val="28"/>
          <w:szCs w:val="28"/>
          <w:rtl w:val="true"/>
          <w:lang w:bidi="fa-IR"/>
        </w:rPr>
        <w:t>للسید حسن بن السید دلدار علی اسمه الباقیات الصالحات‏</w:t>
      </w:r>
    </w:p>
    <w:p>
      <w:pPr>
        <w:pStyle w:val="Heading3"/>
        <w:numPr>
          <w:ilvl w:val="2"/>
          <w:numId w:val="1"/>
        </w:numPr>
        <w:rPr/>
      </w:pPr>
      <w:bookmarkStart w:id="1780" w:name="__RefHeading___Toc7276289_73709187"/>
      <w:bookmarkStart w:id="1781" w:name="_Toc806"/>
      <w:bookmarkEnd w:id="1780"/>
      <w:r>
        <w:rPr/>
        <w:t>697</w:t>
      </w:r>
      <w:r>
        <w:rPr>
          <w:rtl w:val="true"/>
        </w:rPr>
        <w:t xml:space="preserve">- </w:t>
      </w:r>
      <w:r>
        <w:rPr>
          <w:rtl w:val="true"/>
        </w:rPr>
        <w:t>أصول الدین‏</w:t>
      </w:r>
      <w:bookmarkEnd w:id="1781"/>
    </w:p>
    <w:p>
      <w:pPr>
        <w:pStyle w:val="BookText"/>
        <w:rPr/>
      </w:pPr>
      <w:r>
        <w:rPr>
          <w:rFonts w:ascii="IRNazanin" w:hAnsi="IRNazanin" w:eastAsia="IRNazanin"/>
          <w:color w:val="111111"/>
          <w:sz w:val="28"/>
          <w:sz w:val="28"/>
          <w:szCs w:val="28"/>
          <w:rtl w:val="true"/>
          <w:lang w:bidi="fa-IR"/>
        </w:rPr>
        <w:t xml:space="preserve">للفقیه الشیخ محمد حسن کبة ابن الحاج محمد صالح البغدادی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و هو ناقص الآخر</w:t>
      </w:r>
      <w:r>
        <w:rPr>
          <w:rFonts w:eastAsia="IRNazanin" w:cs="IRNazanin"/>
          <w:color w:val="111111"/>
          <w:sz w:val="28"/>
          <w:szCs w:val="28"/>
          <w:rtl w:val="true"/>
          <w:lang w:bidi="fa-IR"/>
        </w:rPr>
        <w:t>.</w:t>
      </w:r>
    </w:p>
    <w:p>
      <w:pPr>
        <w:pStyle w:val="Heading3"/>
        <w:numPr>
          <w:ilvl w:val="2"/>
          <w:numId w:val="1"/>
        </w:numPr>
        <w:rPr/>
      </w:pPr>
      <w:bookmarkStart w:id="1782" w:name="__RefHeading___Toc7276291_73709187"/>
      <w:bookmarkStart w:id="1783" w:name="_Toc807"/>
      <w:bookmarkEnd w:id="1782"/>
      <w:r>
        <w:rPr/>
        <w:t>698</w:t>
      </w:r>
      <w:r>
        <w:rPr>
          <w:rtl w:val="true"/>
        </w:rPr>
        <w:t xml:space="preserve">- </w:t>
      </w:r>
      <w:r>
        <w:rPr>
          <w:rtl w:val="true"/>
        </w:rPr>
        <w:t>أصول الدین‏</w:t>
      </w:r>
      <w:bookmarkEnd w:id="1783"/>
    </w:p>
    <w:p>
      <w:pPr>
        <w:pStyle w:val="BookText"/>
        <w:rPr/>
      </w:pPr>
      <w:r>
        <w:rPr>
          <w:rFonts w:ascii="IRNazanin" w:hAnsi="IRNazanin" w:eastAsia="IRNazanin"/>
          <w:color w:val="111111"/>
          <w:sz w:val="28"/>
          <w:sz w:val="28"/>
          <w:szCs w:val="28"/>
          <w:rtl w:val="true"/>
          <w:lang w:bidi="fa-IR"/>
        </w:rPr>
        <w:t xml:space="preserve">لمیرزا حسن بن المولی عبد الرزاق اللاهیجی القمی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خمسة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 فی کتب عبد الکریم بن عبد الوهاب بن راضی العطار بالکاظمیة</w:t>
      </w:r>
      <w:r>
        <w:rPr>
          <w:rFonts w:eastAsia="IRNazanin" w:cs="IRNazanin"/>
          <w:color w:val="111111"/>
          <w:sz w:val="28"/>
          <w:szCs w:val="28"/>
          <w:rtl w:val="true"/>
          <w:lang w:bidi="fa-IR"/>
        </w:rPr>
        <w:t>.</w:t>
      </w:r>
    </w:p>
    <w:p>
      <w:pPr>
        <w:pStyle w:val="Heading3"/>
        <w:numPr>
          <w:ilvl w:val="2"/>
          <w:numId w:val="1"/>
        </w:numPr>
        <w:rPr/>
      </w:pPr>
      <w:bookmarkStart w:id="1784" w:name="__RefHeading___Toc7276293_73709187"/>
      <w:bookmarkStart w:id="1785" w:name="_Toc808"/>
      <w:bookmarkEnd w:id="1784"/>
      <w:r>
        <w:rPr/>
        <w:t>699</w:t>
      </w:r>
      <w:r>
        <w:rPr>
          <w:rtl w:val="true"/>
        </w:rPr>
        <w:t xml:space="preserve">- </w:t>
      </w:r>
      <w:r>
        <w:rPr>
          <w:rtl w:val="true"/>
        </w:rPr>
        <w:t>أصول الدین‏</w:t>
      </w:r>
      <w:bookmarkEnd w:id="1785"/>
    </w:p>
    <w:p>
      <w:pPr>
        <w:pStyle w:val="BookText"/>
        <w:rPr/>
      </w:pPr>
      <w:r>
        <w:rPr>
          <w:rFonts w:ascii="IRNazanin" w:hAnsi="IRNazanin" w:eastAsia="IRNazanin"/>
          <w:color w:val="111111"/>
          <w:sz w:val="28"/>
          <w:sz w:val="28"/>
          <w:szCs w:val="28"/>
          <w:rtl w:val="true"/>
          <w:lang w:bidi="fa-IR"/>
        </w:rPr>
        <w:t xml:space="preserve">للسید الشریف أبی محمد الناصر الکبیر الحسن بن علی بن الحسن بن علی المحدث ابن عمر الأشرف ابن السجاد ع المتوفی بآمل طبرستان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ذکره صاحب الریاض، لکنه لم یذکر فی النجاشی و الفهرست و غیرهما، و لعل المراد کتابه فی الإمامة الکبیر و الصغیر المذکور فیها</w:t>
      </w:r>
      <w:r>
        <w:rPr>
          <w:rFonts w:eastAsia="IRNazanin" w:cs="IRNazanin"/>
          <w:color w:val="111111"/>
          <w:sz w:val="28"/>
          <w:szCs w:val="28"/>
          <w:rtl w:val="true"/>
          <w:lang w:bidi="fa-IR"/>
        </w:rPr>
        <w:t>.</w:t>
      </w:r>
    </w:p>
    <w:p>
      <w:pPr>
        <w:pStyle w:val="Heading3"/>
        <w:numPr>
          <w:ilvl w:val="2"/>
          <w:numId w:val="1"/>
        </w:numPr>
        <w:rPr/>
      </w:pPr>
      <w:bookmarkStart w:id="1786" w:name="__RefHeading___Toc7276295_73709187"/>
      <w:bookmarkStart w:id="1787" w:name="_Toc809"/>
      <w:bookmarkEnd w:id="1786"/>
      <w:r>
        <w:rPr/>
        <w:t>700</w:t>
      </w:r>
      <w:r>
        <w:rPr>
          <w:rtl w:val="true"/>
        </w:rPr>
        <w:t xml:space="preserve">- </w:t>
      </w:r>
      <w:r>
        <w:rPr>
          <w:rtl w:val="true"/>
        </w:rPr>
        <w:t>أصول الدین‏</w:t>
      </w:r>
      <w:bookmarkEnd w:id="1787"/>
    </w:p>
    <w:p>
      <w:pPr>
        <w:pStyle w:val="BookText"/>
        <w:rPr/>
      </w:pPr>
      <w:r>
        <w:rPr>
          <w:rFonts w:ascii="IRNazanin" w:hAnsi="IRNazanin" w:eastAsia="IRNazanin"/>
          <w:color w:val="111111"/>
          <w:sz w:val="28"/>
          <w:sz w:val="28"/>
          <w:szCs w:val="28"/>
          <w:rtl w:val="true"/>
          <w:lang w:bidi="fa-IR"/>
        </w:rPr>
        <w:t>للمولی محمد حسن بن الحاج مولی علی القائنی المجاز من الشیخ محمد رحیم البروجردی نزیل المشهد الرضوی، ذکره معاصره المولی محمد باقر البیرجندی فی بغیة الطالب و قال إنه استخرج منه الأصول الخمسة من قضیة شهادة سید الشهداء ع</w:t>
      </w:r>
      <w:r>
        <w:rPr>
          <w:rFonts w:eastAsia="IRNazanin" w:cs="IRNazanin"/>
          <w:color w:val="111111"/>
          <w:sz w:val="28"/>
          <w:szCs w:val="28"/>
          <w:rtl w:val="true"/>
          <w:lang w:bidi="fa-IR"/>
        </w:rPr>
        <w:t>.</w:t>
      </w:r>
    </w:p>
    <w:p>
      <w:pPr>
        <w:pStyle w:val="Heading3"/>
        <w:numPr>
          <w:ilvl w:val="2"/>
          <w:numId w:val="1"/>
        </w:numPr>
        <w:rPr/>
      </w:pPr>
      <w:bookmarkStart w:id="1788" w:name="__RefHeading___Toc7276297_73709187"/>
      <w:bookmarkStart w:id="1789" w:name="_Toc810"/>
      <w:bookmarkEnd w:id="1788"/>
      <w:r>
        <w:rPr>
          <w:rtl w:val="true"/>
        </w:rPr>
        <w:t>أصول الدین‏</w:t>
      </w:r>
      <w:bookmarkEnd w:id="1789"/>
    </w:p>
    <w:p>
      <w:pPr>
        <w:pStyle w:val="BookText"/>
        <w:rPr/>
      </w:pPr>
      <w:r>
        <w:rPr>
          <w:rFonts w:ascii="IRNazanin" w:hAnsi="IRNazanin" w:eastAsia="IRNazanin"/>
          <w:color w:val="111111"/>
          <w:sz w:val="28"/>
          <w:sz w:val="28"/>
          <w:szCs w:val="28"/>
          <w:rtl w:val="true"/>
          <w:lang w:bidi="fa-IR"/>
        </w:rPr>
        <w:t>فارسی للسید حسین بن محمد تقی، اسمه ملخص الأصول،</w:t>
      </w:r>
    </w:p>
    <w:p>
      <w:pPr>
        <w:pStyle w:val="Heading3"/>
        <w:numPr>
          <w:ilvl w:val="2"/>
          <w:numId w:val="1"/>
        </w:numPr>
        <w:rPr/>
      </w:pPr>
      <w:bookmarkStart w:id="1790" w:name="__RefHeading___Toc7276299_73709187"/>
      <w:bookmarkStart w:id="1791" w:name="_Toc811"/>
      <w:bookmarkEnd w:id="1790"/>
      <w:r>
        <w:rPr/>
        <w:t>701</w:t>
      </w:r>
      <w:r>
        <w:rPr>
          <w:rtl w:val="true"/>
        </w:rPr>
        <w:t xml:space="preserve">- </w:t>
      </w:r>
      <w:r>
        <w:rPr>
          <w:rtl w:val="true"/>
        </w:rPr>
        <w:t>أصول الدین‏</w:t>
      </w:r>
      <w:bookmarkEnd w:id="1791"/>
    </w:p>
    <w:p>
      <w:pPr>
        <w:pStyle w:val="BookText"/>
        <w:rPr/>
      </w:pPr>
      <w:r>
        <w:rPr>
          <w:rFonts w:ascii="IRNazanin" w:hAnsi="IRNazanin" w:eastAsia="IRNazanin"/>
          <w:color w:val="111111"/>
          <w:sz w:val="28"/>
          <w:sz w:val="28"/>
          <w:szCs w:val="28"/>
          <w:rtl w:val="true"/>
          <w:lang w:bidi="fa-IR"/>
        </w:rPr>
        <w:t>لمیرزا داود بن السید إسماعیل بن الحسین الحسینی التفریشی صهر الأمیر مصطفی التفریشی صاحب نقد الرجال علی ابنته، و قد شرحه حفید المصنف السید المعاصر میرزا مهدی بدائع‏نگار، و سمی الشرح بصراط العارفین، کما یأتی فی حرف الصاد</w:t>
      </w:r>
      <w:r>
        <w:rPr>
          <w:rFonts w:eastAsia="IRNazanin" w:cs="IRNazanin"/>
          <w:color w:val="111111"/>
          <w:sz w:val="28"/>
          <w:szCs w:val="28"/>
          <w:rtl w:val="true"/>
          <w:lang w:bidi="fa-IR"/>
        </w:rPr>
        <w:t>.</w:t>
      </w:r>
    </w:p>
    <w:p>
      <w:pPr>
        <w:pStyle w:val="Heading3"/>
        <w:numPr>
          <w:ilvl w:val="2"/>
          <w:numId w:val="1"/>
        </w:numPr>
        <w:rPr/>
      </w:pPr>
      <w:bookmarkStart w:id="1792" w:name="__RefHeading___Toc7276301_73709187"/>
      <w:bookmarkStart w:id="1793" w:name="_Toc812"/>
      <w:bookmarkEnd w:id="1792"/>
      <w:r>
        <w:rPr/>
        <w:t>702</w:t>
      </w:r>
      <w:r>
        <w:rPr>
          <w:rtl w:val="true"/>
        </w:rPr>
        <w:t xml:space="preserve">- </w:t>
      </w:r>
      <w:r>
        <w:rPr>
          <w:rtl w:val="true"/>
        </w:rPr>
        <w:t>أصول الدین‏</w:t>
      </w:r>
      <w:bookmarkEnd w:id="17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داود بن الحسن بن یوسف بن محمد بن عیسی‏ </w:t>
      </w:r>
      <w:bookmarkStart w:id="1794" w:name="pg11673_170588"/>
    </w:p>
    <w:p>
      <w:pPr>
        <w:pStyle w:val="BookText"/>
        <w:rPr/>
      </w:pPr>
      <w:bookmarkEnd w:id="1794"/>
      <w:r>
        <w:rPr>
          <w:rFonts w:ascii="IRNazanin" w:hAnsi="IRNazanin" w:eastAsia="IRNazanin"/>
          <w:color w:val="111111"/>
          <w:sz w:val="28"/>
          <w:sz w:val="28"/>
          <w:szCs w:val="28"/>
          <w:rtl w:val="true"/>
          <w:lang w:bidi="fa-IR"/>
        </w:rPr>
        <w:t>الأوالی البحرانی الجزائری صاحب ترتیب معانی الاخبار و ترتیب رجال الکشی و غیرهما، نسبه إلیه الشیخ عبد الله بن صالح السماهیجی المعاصر لحفید المصنف، و هو الشیخ داود بن علی بن داود کما فی الإجازة الکبیرة للسماهیجی المذکور</w:t>
      </w:r>
      <w:r>
        <w:rPr>
          <w:rFonts w:eastAsia="IRNazanin" w:cs="IRNazanin"/>
          <w:color w:val="111111"/>
          <w:sz w:val="28"/>
          <w:szCs w:val="28"/>
          <w:rtl w:val="true"/>
          <w:lang w:bidi="fa-IR"/>
        </w:rPr>
        <w:t>.</w:t>
      </w:r>
    </w:p>
    <w:p>
      <w:pPr>
        <w:pStyle w:val="Heading3"/>
        <w:numPr>
          <w:ilvl w:val="2"/>
          <w:numId w:val="1"/>
        </w:numPr>
        <w:rPr/>
      </w:pPr>
      <w:bookmarkStart w:id="1795" w:name="__RefHeading___Toc7276303_73709187"/>
      <w:bookmarkStart w:id="1796" w:name="_Toc813"/>
      <w:bookmarkEnd w:id="1795"/>
      <w:r>
        <w:rPr>
          <w:rtl w:val="true"/>
        </w:rPr>
        <w:t>أصول الدین‏</w:t>
      </w:r>
      <w:bookmarkEnd w:id="1796"/>
    </w:p>
    <w:p>
      <w:pPr>
        <w:pStyle w:val="BookText"/>
        <w:rPr/>
      </w:pPr>
      <w:r>
        <w:rPr>
          <w:rFonts w:ascii="IRNazanin" w:hAnsi="IRNazanin" w:eastAsia="IRNazanin"/>
          <w:color w:val="111111"/>
          <w:sz w:val="28"/>
          <w:sz w:val="28"/>
          <w:szCs w:val="28"/>
          <w:rtl w:val="true"/>
          <w:lang w:bidi="fa-IR"/>
        </w:rPr>
        <w:t>فارسی کبیر لمیرزا محمد رضا بن میرزا محمد الشهیر بمجذوب التبریزی سماه إتمام الحجة و لما فاتنا ذکره فی محله و رأینا الکتاب مشتملا علی ثلاث مائة صفحة و کلها فی الإمامة الا ورقتین من أوله أشار فیهما إلی التوحید و العدل و النبوة إجمالا، فنذکره بعنوان الإمامة</w:t>
      </w:r>
      <w:r>
        <w:rPr>
          <w:rFonts w:eastAsia="IRNazanin" w:cs="IRNazanin"/>
          <w:color w:val="111111"/>
          <w:sz w:val="28"/>
          <w:szCs w:val="28"/>
          <w:rtl w:val="true"/>
          <w:lang w:bidi="fa-IR"/>
        </w:rPr>
        <w:t>.</w:t>
      </w:r>
    </w:p>
    <w:p>
      <w:pPr>
        <w:pStyle w:val="Heading3"/>
        <w:numPr>
          <w:ilvl w:val="2"/>
          <w:numId w:val="1"/>
        </w:numPr>
        <w:rPr/>
      </w:pPr>
      <w:bookmarkStart w:id="1797" w:name="__RefHeading___Toc7276305_73709187"/>
      <w:bookmarkStart w:id="1798" w:name="_Toc814"/>
      <w:bookmarkEnd w:id="1797"/>
      <w:r>
        <w:rPr/>
        <w:t>703</w:t>
      </w:r>
      <w:r>
        <w:rPr>
          <w:rtl w:val="true"/>
        </w:rPr>
        <w:t xml:space="preserve">- </w:t>
      </w:r>
      <w:r>
        <w:rPr>
          <w:rtl w:val="true"/>
        </w:rPr>
        <w:t>أصول الدین‏</w:t>
      </w:r>
      <w:bookmarkEnd w:id="1798"/>
    </w:p>
    <w:p>
      <w:pPr>
        <w:pStyle w:val="BookText"/>
        <w:rPr/>
      </w:pPr>
      <w:r>
        <w:rPr>
          <w:rFonts w:ascii="IRNazanin" w:hAnsi="IRNazanin" w:eastAsia="IRNazanin"/>
          <w:color w:val="111111"/>
          <w:sz w:val="28"/>
          <w:sz w:val="28"/>
          <w:szCs w:val="28"/>
          <w:rtl w:val="true"/>
          <w:lang w:bidi="fa-IR"/>
        </w:rPr>
        <w:t>لآقا زین العابدین بن المولی علی أکبر الدرخشی القائنی تلمیذ الأمیر السید علی صاحب الریاض، و هو فارسی، ذکره المولی المعاصر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1799" w:name="__RefHeading___Toc7276307_73709187"/>
      <w:bookmarkStart w:id="1800" w:name="_Toc815"/>
      <w:bookmarkEnd w:id="1799"/>
      <w:r>
        <w:rPr>
          <w:rtl w:val="true"/>
        </w:rPr>
        <w:t>أصول الدین‏</w:t>
      </w:r>
      <w:bookmarkEnd w:id="1800"/>
    </w:p>
    <w:p>
      <w:pPr>
        <w:pStyle w:val="BookText"/>
        <w:rPr/>
      </w:pPr>
      <w:r>
        <w:rPr>
          <w:rFonts w:ascii="IRNazanin" w:hAnsi="IRNazanin" w:eastAsia="IRNazanin"/>
          <w:color w:val="111111"/>
          <w:sz w:val="28"/>
          <w:sz w:val="28"/>
          <w:szCs w:val="28"/>
          <w:rtl w:val="true"/>
          <w:lang w:bidi="fa-IR"/>
        </w:rPr>
        <w:t>لسبحان علی خان الهندی، اسمه الوجیزة، یأتی‏</w:t>
      </w:r>
    </w:p>
    <w:p>
      <w:pPr>
        <w:pStyle w:val="Heading3"/>
        <w:numPr>
          <w:ilvl w:val="2"/>
          <w:numId w:val="1"/>
        </w:numPr>
        <w:rPr/>
      </w:pPr>
      <w:bookmarkStart w:id="1801" w:name="__RefHeading___Toc7276309_73709187"/>
      <w:bookmarkStart w:id="1802" w:name="_Toc816"/>
      <w:bookmarkEnd w:id="1801"/>
      <w:r>
        <w:rPr/>
        <w:t>704</w:t>
      </w:r>
      <w:r>
        <w:rPr>
          <w:rtl w:val="true"/>
        </w:rPr>
        <w:t xml:space="preserve">- </w:t>
      </w:r>
      <w:r>
        <w:rPr>
          <w:rtl w:val="true"/>
        </w:rPr>
        <w:t>أصول الدین‏</w:t>
      </w:r>
      <w:bookmarkEnd w:id="1802"/>
    </w:p>
    <w:p>
      <w:pPr>
        <w:pStyle w:val="BookText"/>
        <w:rPr/>
      </w:pPr>
      <w:r>
        <w:rPr>
          <w:rFonts w:ascii="IRNazanin" w:hAnsi="IRNazanin" w:eastAsia="IRNazanin"/>
          <w:color w:val="111111"/>
          <w:sz w:val="28"/>
          <w:sz w:val="28"/>
          <w:szCs w:val="28"/>
          <w:rtl w:val="true"/>
          <w:lang w:bidi="fa-IR"/>
        </w:rPr>
        <w:t xml:space="preserve">للشیخ سلیمان بن أحمد آل عبد الجبار القطیفی نزیل مسقط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ذکره فی أنوار البدرین</w:t>
      </w:r>
      <w:r>
        <w:rPr>
          <w:rFonts w:eastAsia="IRNazanin" w:cs="IRNazanin"/>
          <w:color w:val="111111"/>
          <w:sz w:val="28"/>
          <w:szCs w:val="28"/>
          <w:rtl w:val="true"/>
          <w:lang w:bidi="fa-IR"/>
        </w:rPr>
        <w:t>.</w:t>
      </w:r>
    </w:p>
    <w:p>
      <w:pPr>
        <w:pStyle w:val="Heading3"/>
        <w:numPr>
          <w:ilvl w:val="2"/>
          <w:numId w:val="1"/>
        </w:numPr>
        <w:rPr/>
      </w:pPr>
      <w:bookmarkStart w:id="1803" w:name="__RefHeading___Toc7276311_73709187"/>
      <w:bookmarkStart w:id="1804" w:name="_Toc817"/>
      <w:bookmarkEnd w:id="1803"/>
      <w:r>
        <w:rPr/>
        <w:t>705</w:t>
      </w:r>
      <w:r>
        <w:rPr>
          <w:rtl w:val="true"/>
        </w:rPr>
        <w:t xml:space="preserve">- </w:t>
      </w:r>
      <w:r>
        <w:rPr>
          <w:rtl w:val="true"/>
        </w:rPr>
        <w:t>أصول الدین‏</w:t>
      </w:r>
      <w:bookmarkEnd w:id="1804"/>
    </w:p>
    <w:p>
      <w:pPr>
        <w:pStyle w:val="BookText"/>
        <w:rPr/>
      </w:pPr>
      <w:r>
        <w:rPr>
          <w:rFonts w:ascii="IRNazanin" w:hAnsi="IRNazanin" w:eastAsia="IRNazanin"/>
          <w:color w:val="111111"/>
          <w:sz w:val="28"/>
          <w:sz w:val="28"/>
          <w:szCs w:val="28"/>
          <w:rtl w:val="true"/>
          <w:lang w:bidi="fa-IR"/>
        </w:rPr>
        <w:t>للشیخ سلیمان بن سلیمان بن أحمد المذکور و قد نزل بعد وفاه والده بمیناب من بلاد إیران، ذکره أیضا فی أنوار البدرین‏</w:t>
      </w:r>
    </w:p>
    <w:p>
      <w:pPr>
        <w:pStyle w:val="Heading3"/>
        <w:numPr>
          <w:ilvl w:val="2"/>
          <w:numId w:val="1"/>
        </w:numPr>
        <w:rPr/>
      </w:pPr>
      <w:bookmarkStart w:id="1805" w:name="__RefHeading___Toc7276313_73709187"/>
      <w:bookmarkStart w:id="1806" w:name="_Toc818"/>
      <w:bookmarkEnd w:id="1805"/>
      <w:r>
        <w:rPr/>
        <w:t>706</w:t>
      </w:r>
      <w:r>
        <w:rPr>
          <w:rtl w:val="true"/>
        </w:rPr>
        <w:t xml:space="preserve">- </w:t>
      </w:r>
      <w:r>
        <w:rPr>
          <w:rtl w:val="true"/>
        </w:rPr>
        <w:t>أصول الدین‏</w:t>
      </w:r>
      <w:bookmarkEnd w:id="1806"/>
    </w:p>
    <w:p>
      <w:pPr>
        <w:pStyle w:val="BookText"/>
        <w:rPr/>
      </w:pPr>
      <w:r>
        <w:rPr>
          <w:rFonts w:ascii="IRNazanin" w:hAnsi="IRNazanin" w:eastAsia="IRNazanin"/>
          <w:color w:val="111111"/>
          <w:sz w:val="28"/>
          <w:sz w:val="28"/>
          <w:szCs w:val="28"/>
          <w:rtl w:val="true"/>
          <w:lang w:bidi="fa-IR"/>
        </w:rPr>
        <w:t xml:space="preserve">للشیخ سلیمان بن علی بن سلیمان بن راشد بن أبی ظبیة الشاخوری المتوفی سنة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ذکره فی لؤلؤة البحرین</w:t>
      </w:r>
      <w:r>
        <w:rPr>
          <w:rFonts w:eastAsia="IRNazanin" w:cs="IRNazanin"/>
          <w:color w:val="111111"/>
          <w:sz w:val="28"/>
          <w:szCs w:val="28"/>
          <w:rtl w:val="true"/>
          <w:lang w:bidi="fa-IR"/>
        </w:rPr>
        <w:t>.</w:t>
      </w:r>
    </w:p>
    <w:p>
      <w:pPr>
        <w:pStyle w:val="Heading3"/>
        <w:numPr>
          <w:ilvl w:val="2"/>
          <w:numId w:val="1"/>
        </w:numPr>
        <w:rPr/>
      </w:pPr>
      <w:bookmarkStart w:id="1807" w:name="__RefHeading___Toc7276315_73709187"/>
      <w:bookmarkStart w:id="1808" w:name="_Toc819"/>
      <w:bookmarkEnd w:id="1807"/>
      <w:r>
        <w:rPr/>
        <w:t>707</w:t>
      </w:r>
      <w:r>
        <w:rPr>
          <w:rtl w:val="true"/>
        </w:rPr>
        <w:t xml:space="preserve">- </w:t>
      </w:r>
      <w:r>
        <w:rPr>
          <w:rtl w:val="true"/>
        </w:rPr>
        <w:t>أصول الدین‏</w:t>
      </w:r>
      <w:bookmarkEnd w:id="1808"/>
    </w:p>
    <w:p>
      <w:pPr>
        <w:pStyle w:val="BookText"/>
        <w:rPr/>
      </w:pPr>
      <w:r>
        <w:rPr>
          <w:rFonts w:ascii="IRNazanin" w:hAnsi="IRNazanin" w:eastAsia="IRNazanin"/>
          <w:color w:val="111111"/>
          <w:sz w:val="28"/>
          <w:sz w:val="28"/>
          <w:szCs w:val="28"/>
          <w:rtl w:val="true"/>
          <w:lang w:bidi="fa-IR"/>
        </w:rPr>
        <w:t xml:space="preserve">لصاحب التحفة الکلامیة، مرتب علی ثلاثة أبواب، رأیت نسخه منه بخط شمس الدین محمد بن سهراب، فرغ من کتابتها سنة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الحاج السید نصر الله التقوی بطهران</w:t>
      </w:r>
      <w:r>
        <w:rPr>
          <w:rFonts w:eastAsia="IRNazanin" w:cs="IRNazanin"/>
          <w:color w:val="111111"/>
          <w:sz w:val="28"/>
          <w:szCs w:val="28"/>
          <w:rtl w:val="true"/>
          <w:lang w:bidi="fa-IR"/>
        </w:rPr>
        <w:t>.</w:t>
      </w:r>
    </w:p>
    <w:p>
      <w:pPr>
        <w:pStyle w:val="Heading3"/>
        <w:numPr>
          <w:ilvl w:val="2"/>
          <w:numId w:val="1"/>
        </w:numPr>
        <w:rPr/>
      </w:pPr>
      <w:bookmarkStart w:id="1809" w:name="__RefHeading___Toc7276317_73709187"/>
      <w:bookmarkStart w:id="1810" w:name="_Toc820"/>
      <w:bookmarkEnd w:id="1809"/>
      <w:r>
        <w:rPr/>
        <w:t>708</w:t>
      </w:r>
      <w:r>
        <w:rPr>
          <w:rtl w:val="true"/>
        </w:rPr>
        <w:t xml:space="preserve">- </w:t>
      </w:r>
      <w:r>
        <w:rPr>
          <w:rtl w:val="true"/>
        </w:rPr>
        <w:t>أصول الدین‏</w:t>
      </w:r>
      <w:bookmarkEnd w:id="181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لسیدنا المعاصر محمد المعروف بالسید صدر الدین ابن السید إسماعیل بن السید صدر الدین الموسوی العاملی الأصفهانی‏ </w:t>
      </w:r>
      <w:bookmarkStart w:id="1811" w:name="pg11673_170589"/>
    </w:p>
    <w:p>
      <w:pPr>
        <w:pStyle w:val="BookText"/>
        <w:rPr/>
      </w:pPr>
      <w:bookmarkEnd w:id="1811"/>
      <w:r>
        <w:rPr>
          <w:rFonts w:ascii="IRNazanin" w:hAnsi="IRNazanin" w:eastAsia="IRNazanin"/>
          <w:color w:val="111111"/>
          <w:sz w:val="28"/>
          <w:sz w:val="28"/>
          <w:szCs w:val="28"/>
          <w:rtl w:val="true"/>
          <w:lang w:bidi="fa-IR"/>
        </w:rPr>
        <w:t>مختصر مطبوع نافع لأبناء المدارس جدا</w:t>
      </w:r>
      <w:r>
        <w:rPr>
          <w:rFonts w:eastAsia="IRNazanin" w:cs="IRNazanin"/>
          <w:color w:val="111111"/>
          <w:sz w:val="28"/>
          <w:szCs w:val="28"/>
          <w:rtl w:val="true"/>
          <w:lang w:bidi="fa-IR"/>
        </w:rPr>
        <w:t>.</w:t>
      </w:r>
    </w:p>
    <w:p>
      <w:pPr>
        <w:pStyle w:val="Heading3"/>
        <w:numPr>
          <w:ilvl w:val="2"/>
          <w:numId w:val="1"/>
        </w:numPr>
        <w:rPr/>
      </w:pPr>
      <w:bookmarkStart w:id="1812" w:name="__RefHeading___Toc7276319_73709187"/>
      <w:bookmarkStart w:id="1813" w:name="_Toc821"/>
      <w:bookmarkEnd w:id="1812"/>
      <w:r>
        <w:rPr/>
        <w:t>709</w:t>
      </w:r>
      <w:r>
        <w:rPr>
          <w:rtl w:val="true"/>
        </w:rPr>
        <w:t xml:space="preserve">- </w:t>
      </w:r>
      <w:r>
        <w:rPr>
          <w:rtl w:val="true"/>
        </w:rPr>
        <w:t>أصول الدین‏</w:t>
      </w:r>
      <w:bookmarkEnd w:id="1813"/>
    </w:p>
    <w:p>
      <w:pPr>
        <w:pStyle w:val="BookText"/>
        <w:rPr/>
      </w:pPr>
      <w:r>
        <w:rPr>
          <w:rFonts w:ascii="IRNazanin" w:hAnsi="IRNazanin" w:eastAsia="IRNazanin"/>
          <w:color w:val="111111"/>
          <w:sz w:val="28"/>
          <w:sz w:val="28"/>
          <w:szCs w:val="28"/>
          <w:rtl w:val="true"/>
          <w:lang w:bidi="fa-IR"/>
        </w:rPr>
        <w:t xml:space="preserve">العبد الحی الأسترآبادی، توجد منه نسخه فی مکتبة السید راجه محمد مهدی فی نواحی فیض‏آباد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1814" w:name="__RefHeading___Toc7276321_73709187"/>
      <w:bookmarkStart w:id="1815" w:name="_Toc822"/>
      <w:bookmarkEnd w:id="1814"/>
      <w:r>
        <w:rPr>
          <w:rtl w:val="true"/>
        </w:rPr>
        <w:t>أصول الدین‏</w:t>
      </w:r>
      <w:bookmarkEnd w:id="1815"/>
    </w:p>
    <w:p>
      <w:pPr>
        <w:pStyle w:val="BookText"/>
        <w:rPr/>
      </w:pPr>
      <w:r>
        <w:rPr>
          <w:rFonts w:ascii="IRNazanin" w:hAnsi="IRNazanin" w:eastAsia="IRNazanin"/>
          <w:color w:val="111111"/>
          <w:sz w:val="28"/>
          <w:sz w:val="28"/>
          <w:szCs w:val="28"/>
          <w:rtl w:val="true"/>
          <w:lang w:bidi="fa-IR"/>
        </w:rPr>
        <w:t>للمولی عبد السمیع الحلی، اسمه تحفه الطالبین یأتی‏</w:t>
      </w:r>
    </w:p>
    <w:p>
      <w:pPr>
        <w:pStyle w:val="Heading3"/>
        <w:numPr>
          <w:ilvl w:val="2"/>
          <w:numId w:val="1"/>
        </w:numPr>
        <w:rPr/>
      </w:pPr>
      <w:bookmarkStart w:id="1816" w:name="__RefHeading___Toc7276323_73709187"/>
      <w:bookmarkStart w:id="1817" w:name="_Toc823"/>
      <w:bookmarkEnd w:id="1816"/>
      <w:r>
        <w:rPr/>
        <w:t>710</w:t>
      </w:r>
      <w:r>
        <w:rPr>
          <w:rtl w:val="true"/>
        </w:rPr>
        <w:t xml:space="preserve">- </w:t>
      </w:r>
      <w:r>
        <w:rPr>
          <w:rtl w:val="true"/>
        </w:rPr>
        <w:t>أصول الدین‏</w:t>
      </w:r>
      <w:bookmarkEnd w:id="1817"/>
    </w:p>
    <w:p>
      <w:pPr>
        <w:pStyle w:val="BookText"/>
        <w:rPr/>
      </w:pPr>
      <w:r>
        <w:rPr>
          <w:rFonts w:ascii="IRNazanin" w:hAnsi="IRNazanin" w:eastAsia="IRNazanin"/>
          <w:color w:val="111111"/>
          <w:sz w:val="28"/>
          <w:sz w:val="28"/>
          <w:szCs w:val="28"/>
          <w:rtl w:val="true"/>
          <w:lang w:bidi="fa-IR"/>
        </w:rPr>
        <w:t xml:space="preserve">للشیخ عبد علی بن جمعة العروسی الأخباری المفسر صاحب نور الثقلین الذی فرغ من مجلده الرابع سنة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سیدنا فی تکملة الأمل عن بعض العلماء أنه کانت عنده مجموعة فی أصول الدین للمؤلف المذکور</w:t>
      </w:r>
      <w:r>
        <w:rPr>
          <w:rFonts w:eastAsia="IRNazanin" w:cs="IRNazanin"/>
          <w:color w:val="111111"/>
          <w:sz w:val="28"/>
          <w:szCs w:val="28"/>
          <w:rtl w:val="true"/>
          <w:lang w:bidi="fa-IR"/>
        </w:rPr>
        <w:t>.</w:t>
      </w:r>
    </w:p>
    <w:p>
      <w:pPr>
        <w:pStyle w:val="Heading3"/>
        <w:numPr>
          <w:ilvl w:val="2"/>
          <w:numId w:val="1"/>
        </w:numPr>
        <w:rPr/>
      </w:pPr>
      <w:bookmarkStart w:id="1818" w:name="__RefHeading___Toc7276325_73709187"/>
      <w:bookmarkStart w:id="1819" w:name="_Toc824"/>
      <w:bookmarkEnd w:id="1818"/>
      <w:r>
        <w:rPr/>
        <w:t>711</w:t>
      </w:r>
      <w:r>
        <w:rPr>
          <w:rtl w:val="true"/>
        </w:rPr>
        <w:t xml:space="preserve">- </w:t>
      </w:r>
      <w:r>
        <w:rPr>
          <w:rtl w:val="true"/>
        </w:rPr>
        <w:t>أصول الدین‏</w:t>
      </w:r>
      <w:bookmarkEnd w:id="1819"/>
    </w:p>
    <w:p>
      <w:pPr>
        <w:pStyle w:val="BookText"/>
        <w:rPr/>
      </w:pPr>
      <w:r>
        <w:rPr>
          <w:rFonts w:ascii="IRNazanin" w:hAnsi="IRNazanin" w:eastAsia="IRNazanin"/>
          <w:color w:val="111111"/>
          <w:sz w:val="28"/>
          <w:sz w:val="28"/>
          <w:szCs w:val="28"/>
          <w:rtl w:val="true"/>
          <w:lang w:bidi="fa-IR"/>
        </w:rPr>
        <w:t>للمولی عبد الغفار بن محمد بن یحیی الجیلانی المعاصر لشاه عباس الماضی الصفوی، ذکره صاحب الریاض و احتمل أن یکون تألیف ولده المولی أبی الفتوح بن عبد الغفار</w:t>
      </w:r>
      <w:r>
        <w:rPr>
          <w:rFonts w:eastAsia="IRNazanin" w:cs="IRNazanin"/>
          <w:color w:val="111111"/>
          <w:sz w:val="28"/>
          <w:szCs w:val="28"/>
          <w:rtl w:val="true"/>
          <w:lang w:bidi="fa-IR"/>
        </w:rPr>
        <w:t>.</w:t>
      </w:r>
    </w:p>
    <w:p>
      <w:pPr>
        <w:pStyle w:val="Heading3"/>
        <w:numPr>
          <w:ilvl w:val="2"/>
          <w:numId w:val="1"/>
        </w:numPr>
        <w:rPr/>
      </w:pPr>
      <w:bookmarkStart w:id="1820" w:name="__RefHeading___Toc7276327_73709187"/>
      <w:bookmarkStart w:id="1821" w:name="_Toc825"/>
      <w:bookmarkEnd w:id="1820"/>
      <w:r>
        <w:rPr/>
        <w:t>712</w:t>
      </w:r>
      <w:r>
        <w:rPr>
          <w:rtl w:val="true"/>
        </w:rPr>
        <w:t xml:space="preserve">- </w:t>
      </w:r>
      <w:r>
        <w:rPr>
          <w:rtl w:val="true"/>
        </w:rPr>
        <w:t>أصول الدین‏</w:t>
      </w:r>
      <w:bookmarkEnd w:id="1821"/>
    </w:p>
    <w:p>
      <w:pPr>
        <w:pStyle w:val="BookText"/>
        <w:rPr/>
      </w:pPr>
      <w:r>
        <w:rPr>
          <w:rFonts w:ascii="IRNazanin" w:hAnsi="IRNazanin" w:eastAsia="IRNazanin"/>
          <w:color w:val="111111"/>
          <w:sz w:val="28"/>
          <w:sz w:val="28"/>
          <w:szCs w:val="28"/>
          <w:rtl w:val="true"/>
          <w:lang w:bidi="fa-IR"/>
        </w:rPr>
        <w:t>بالأدلة العقلیة للمولی عبد الله بن الحسن الشیرازی الشولستانی العالم الفاضل الفقیه المتکلم، کما وصفه معاصره صاحب ریاض العلماء فی ترجمته، و ذکر تصانیفه و منها أصول الدین هذا</w:t>
      </w:r>
      <w:r>
        <w:rPr>
          <w:rFonts w:eastAsia="IRNazanin" w:cs="IRNazanin"/>
          <w:color w:val="111111"/>
          <w:sz w:val="28"/>
          <w:szCs w:val="28"/>
          <w:rtl w:val="true"/>
          <w:lang w:bidi="fa-IR"/>
        </w:rPr>
        <w:t>.</w:t>
      </w:r>
    </w:p>
    <w:p>
      <w:pPr>
        <w:pStyle w:val="Heading3"/>
        <w:numPr>
          <w:ilvl w:val="2"/>
          <w:numId w:val="1"/>
        </w:numPr>
        <w:rPr/>
      </w:pPr>
      <w:bookmarkStart w:id="1822" w:name="__RefHeading___Toc7276329_73709187"/>
      <w:bookmarkStart w:id="1823" w:name="_Toc826"/>
      <w:bookmarkEnd w:id="1822"/>
      <w:r>
        <w:rPr/>
        <w:t>713</w:t>
      </w:r>
      <w:r>
        <w:rPr>
          <w:rtl w:val="true"/>
        </w:rPr>
        <w:t xml:space="preserve">- </w:t>
      </w:r>
      <w:r>
        <w:rPr>
          <w:rtl w:val="true"/>
        </w:rPr>
        <w:t>أصول الدین‏</w:t>
      </w:r>
      <w:bookmarkEnd w:id="1823"/>
    </w:p>
    <w:p>
      <w:pPr>
        <w:pStyle w:val="BookText"/>
        <w:rPr/>
      </w:pPr>
      <w:r>
        <w:rPr>
          <w:rFonts w:ascii="IRNazanin" w:hAnsi="IRNazanin" w:eastAsia="IRNazanin"/>
          <w:color w:val="111111"/>
          <w:sz w:val="28"/>
          <w:sz w:val="28"/>
          <w:szCs w:val="28"/>
          <w:rtl w:val="true"/>
          <w:lang w:bidi="fa-IR"/>
        </w:rPr>
        <w:t>بالأدلة النقلیة للشیخ عبد الله المذکور أیضا قال فی الریاض رأیتهما فی بلدة ساری من بلاد مازندران عند أولاد المؤلف‏</w:t>
      </w:r>
    </w:p>
    <w:p>
      <w:pPr>
        <w:pStyle w:val="Heading3"/>
        <w:numPr>
          <w:ilvl w:val="2"/>
          <w:numId w:val="1"/>
        </w:numPr>
        <w:rPr/>
      </w:pPr>
      <w:bookmarkStart w:id="1824" w:name="__RefHeading___Toc7276331_73709187"/>
      <w:bookmarkStart w:id="1825" w:name="_Toc827"/>
      <w:bookmarkEnd w:id="1824"/>
      <w:r>
        <w:rPr>
          <w:rtl w:val="true"/>
        </w:rPr>
        <w:t>أصول الدین‏</w:t>
      </w:r>
      <w:bookmarkEnd w:id="1825"/>
    </w:p>
    <w:p>
      <w:pPr>
        <w:pStyle w:val="BookText"/>
        <w:rPr/>
      </w:pPr>
      <w:r>
        <w:rPr>
          <w:rFonts w:ascii="IRNazanin" w:hAnsi="IRNazanin" w:eastAsia="IRNazanin"/>
          <w:color w:val="111111"/>
          <w:sz w:val="28"/>
          <w:sz w:val="28"/>
          <w:szCs w:val="28"/>
          <w:rtl w:val="true"/>
          <w:lang w:bidi="fa-IR"/>
        </w:rPr>
        <w:t xml:space="preserve">فارسی للمولی عبد الله بن الحسین التستری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فیه رءوس العقائد و حد العلم المعتبر فیها لعامة الناس و معرفة من یرجع إلیه فی التقلید و شرح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مقالة</w:t>
      </w:r>
      <w:r>
        <w:rPr>
          <w:rFonts w:eastAsia="IRNazanin" w:cs="IRNazanin"/>
          <w:color w:val="111111"/>
          <w:sz w:val="28"/>
          <w:szCs w:val="28"/>
          <w:rtl w:val="true"/>
          <w:lang w:bidi="fa-IR"/>
        </w:rPr>
        <w:t>.</w:t>
      </w:r>
    </w:p>
    <w:p>
      <w:pPr>
        <w:pStyle w:val="Heading3"/>
        <w:numPr>
          <w:ilvl w:val="2"/>
          <w:numId w:val="1"/>
        </w:numPr>
        <w:rPr/>
      </w:pPr>
      <w:bookmarkStart w:id="1826" w:name="__RefHeading___Toc7276333_73709187"/>
      <w:bookmarkStart w:id="1827" w:name="_Toc828"/>
      <w:bookmarkEnd w:id="1826"/>
      <w:r>
        <w:rPr/>
        <w:t>714</w:t>
      </w:r>
      <w:r>
        <w:rPr>
          <w:rtl w:val="true"/>
        </w:rPr>
        <w:t xml:space="preserve">- </w:t>
      </w:r>
      <w:r>
        <w:rPr>
          <w:rtl w:val="true"/>
        </w:rPr>
        <w:t>أصول الدین‏</w:t>
      </w:r>
      <w:bookmarkEnd w:id="182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فطرنا علی معرفة ألوهیته</w:t>
      </w:r>
      <w:r>
        <w:rPr>
          <w:rFonts w:eastAsia="IRNazanin" w:cs="IRNazanin"/>
          <w:color w:val="111111"/>
          <w:sz w:val="28"/>
          <w:szCs w:val="28"/>
          <w:rtl w:val="true"/>
          <w:lang w:bidi="fa-IR"/>
        </w:rPr>
        <w:t xml:space="preserve">) </w:t>
      </w:r>
      <w:bookmarkStart w:id="1828" w:name="pg11673_170590"/>
    </w:p>
    <w:p>
      <w:pPr>
        <w:pStyle w:val="BookText"/>
        <w:rPr/>
      </w:pPr>
      <w:bookmarkEnd w:id="1828"/>
      <w:r>
        <w:rPr>
          <w:rFonts w:ascii="IRNazanin" w:hAnsi="IRNazanin" w:eastAsia="IRNazanin"/>
          <w:color w:val="111111"/>
          <w:sz w:val="28"/>
          <w:sz w:val="28"/>
          <w:szCs w:val="28"/>
          <w:rtl w:val="true"/>
          <w:lang w:bidi="fa-IR"/>
        </w:rPr>
        <w:t xml:space="preserve">رتبه علی مقدمه و خمسة أبواب فی الأصول الخمسة و خاتمة فی بیان عالم البرزخ کتبه لأمر السید العالم العامل و المهذب الکامل الطاهر المطهر السید جعفر الخلخالی، و فرغ منه فی أول رجب سنة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رأیت نسخه منه تاریخ کتابتها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السید علی بن محمد شبر</w:t>
      </w:r>
      <w:r>
        <w:rPr>
          <w:rFonts w:eastAsia="IRNazanin" w:cs="IRNazanin"/>
          <w:color w:val="111111"/>
          <w:sz w:val="28"/>
          <w:szCs w:val="28"/>
          <w:rtl w:val="true"/>
          <w:lang w:bidi="fa-IR"/>
        </w:rPr>
        <w:t>.</w:t>
      </w:r>
    </w:p>
    <w:p>
      <w:pPr>
        <w:pStyle w:val="Heading3"/>
        <w:numPr>
          <w:ilvl w:val="2"/>
          <w:numId w:val="1"/>
        </w:numPr>
        <w:rPr/>
      </w:pPr>
      <w:bookmarkStart w:id="1829" w:name="__RefHeading___Toc7276335_73709187"/>
      <w:bookmarkStart w:id="1830" w:name="_Toc829"/>
      <w:bookmarkEnd w:id="1829"/>
      <w:r>
        <w:rPr/>
        <w:t>715</w:t>
      </w:r>
      <w:r>
        <w:rPr>
          <w:rtl w:val="true"/>
        </w:rPr>
        <w:t xml:space="preserve">- </w:t>
      </w:r>
      <w:r>
        <w:rPr>
          <w:rtl w:val="true"/>
        </w:rPr>
        <w:t>أصول الدین‏</w:t>
      </w:r>
      <w:bookmarkEnd w:id="1830"/>
    </w:p>
    <w:p>
      <w:pPr>
        <w:pStyle w:val="BookText"/>
        <w:rPr/>
      </w:pPr>
      <w:r>
        <w:rPr>
          <w:rFonts w:ascii="IRNazanin" w:hAnsi="IRNazanin" w:eastAsia="IRNazanin"/>
          <w:color w:val="111111"/>
          <w:sz w:val="28"/>
          <w:sz w:val="28"/>
          <w:szCs w:val="28"/>
          <w:rtl w:val="true"/>
          <w:lang w:bidi="fa-IR"/>
        </w:rPr>
        <w:t>أیضا للسید عبد الله المذکور، جمع فیه بین إثبات الأصول بالأدلة و بالنظر فی عجائب صنع الله تعالی و فی أنواع مخلوقاته الدالة علی وجوده و علمه و حکمته و بین کثیر من مسائل الأخلاق و العمل و أبواب من أحکام الفقه، یقرب من سبعة آلاف بیت، رأیته فی مکتبة المولی محمد علی الخوانساری فی النجف‏</w:t>
      </w:r>
    </w:p>
    <w:p>
      <w:pPr>
        <w:pStyle w:val="Heading3"/>
        <w:numPr>
          <w:ilvl w:val="2"/>
          <w:numId w:val="1"/>
        </w:numPr>
        <w:rPr/>
      </w:pPr>
      <w:bookmarkStart w:id="1831" w:name="__RefHeading___Toc7276337_73709187"/>
      <w:bookmarkStart w:id="1832" w:name="_Toc830"/>
      <w:bookmarkEnd w:id="1831"/>
      <w:r>
        <w:rPr/>
        <w:t>716</w:t>
      </w:r>
      <w:r>
        <w:rPr>
          <w:rtl w:val="true"/>
        </w:rPr>
        <w:t xml:space="preserve">- </w:t>
      </w:r>
      <w:r>
        <w:rPr>
          <w:rtl w:val="true"/>
        </w:rPr>
        <w:t>أصول الدین‏</w:t>
      </w:r>
      <w:bookmarkEnd w:id="1832"/>
    </w:p>
    <w:p>
      <w:pPr>
        <w:pStyle w:val="BookText"/>
        <w:rPr/>
      </w:pPr>
      <w:r>
        <w:rPr>
          <w:rFonts w:ascii="IRNazanin" w:hAnsi="IRNazanin" w:eastAsia="IRNazanin"/>
          <w:color w:val="111111"/>
          <w:sz w:val="28"/>
          <w:sz w:val="28"/>
          <w:szCs w:val="28"/>
          <w:rtl w:val="true"/>
          <w:lang w:bidi="fa-IR"/>
        </w:rPr>
        <w:t>للسید ضیاء الدین عبد الله بن محمد بن علی الأعرجی ابن أخت العلامة الحلی، قال فی الریاض إنه ینقل عن هذا الکتاب الشیخ زین الدین البیاضی صاحب الصراط المستقیم فی تصانیفه</w:t>
      </w:r>
      <w:r>
        <w:rPr>
          <w:rFonts w:eastAsia="IRNazanin" w:cs="IRNazanin"/>
          <w:color w:val="111111"/>
          <w:sz w:val="28"/>
          <w:szCs w:val="28"/>
          <w:rtl w:val="true"/>
          <w:lang w:bidi="fa-IR"/>
        </w:rPr>
        <w:t>.</w:t>
      </w:r>
    </w:p>
    <w:p>
      <w:pPr>
        <w:pStyle w:val="Heading3"/>
        <w:numPr>
          <w:ilvl w:val="2"/>
          <w:numId w:val="1"/>
        </w:numPr>
        <w:rPr/>
      </w:pPr>
      <w:bookmarkStart w:id="1833" w:name="__RefHeading___Toc7276339_73709187"/>
      <w:bookmarkStart w:id="1834" w:name="_Toc831"/>
      <w:bookmarkEnd w:id="1833"/>
      <w:r>
        <w:rPr/>
        <w:t>717</w:t>
      </w:r>
      <w:r>
        <w:rPr>
          <w:rtl w:val="true"/>
        </w:rPr>
        <w:t xml:space="preserve">- </w:t>
      </w:r>
      <w:r>
        <w:rPr>
          <w:rtl w:val="true"/>
        </w:rPr>
        <w:t>أصول الدین‏</w:t>
      </w:r>
      <w:bookmarkEnd w:id="1834"/>
    </w:p>
    <w:p>
      <w:pPr>
        <w:pStyle w:val="BookText"/>
        <w:rPr/>
      </w:pPr>
      <w:r>
        <w:rPr>
          <w:rFonts w:ascii="IRNazanin" w:hAnsi="IRNazanin" w:eastAsia="IRNazanin"/>
          <w:color w:val="111111"/>
          <w:sz w:val="28"/>
          <w:sz w:val="28"/>
          <w:szCs w:val="28"/>
          <w:rtl w:val="true"/>
          <w:lang w:bidi="fa-IR"/>
        </w:rPr>
        <w:t xml:space="preserve">لمیرزا عزیز الله بن میرزا محمد تقی بن میرزا کاظم بن المولی عزیز الله بن المولی محمد تقی المجلسی الأصفهانی المتوفی سنة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ذکره شیخنا العلامة النوری فی الفیض القدسی</w:t>
      </w:r>
      <w:r>
        <w:rPr>
          <w:rFonts w:eastAsia="IRNazanin" w:cs="IRNazanin"/>
          <w:color w:val="111111"/>
          <w:sz w:val="28"/>
          <w:szCs w:val="28"/>
          <w:rtl w:val="true"/>
          <w:lang w:bidi="fa-IR"/>
        </w:rPr>
        <w:t>.</w:t>
      </w:r>
    </w:p>
    <w:p>
      <w:pPr>
        <w:pStyle w:val="Heading3"/>
        <w:numPr>
          <w:ilvl w:val="2"/>
          <w:numId w:val="1"/>
        </w:numPr>
        <w:rPr/>
      </w:pPr>
      <w:bookmarkStart w:id="1835" w:name="__RefHeading___Toc7276341_73709187"/>
      <w:bookmarkStart w:id="1836" w:name="_Toc832"/>
      <w:bookmarkEnd w:id="1835"/>
      <w:r>
        <w:rPr/>
        <w:t>718</w:t>
      </w:r>
      <w:r>
        <w:rPr>
          <w:rtl w:val="true"/>
        </w:rPr>
        <w:t xml:space="preserve">- </w:t>
      </w:r>
      <w:r>
        <w:rPr>
          <w:rtl w:val="true"/>
        </w:rPr>
        <w:t>أصول الدین‏</w:t>
      </w:r>
      <w:bookmarkEnd w:id="1836"/>
    </w:p>
    <w:p>
      <w:pPr>
        <w:pStyle w:val="BookText"/>
        <w:rPr/>
      </w:pPr>
      <w:r>
        <w:rPr>
          <w:rFonts w:ascii="IRNazanin" w:hAnsi="IRNazanin" w:eastAsia="IRNazanin"/>
          <w:color w:val="111111"/>
          <w:sz w:val="28"/>
          <w:sz w:val="28"/>
          <w:szCs w:val="28"/>
          <w:rtl w:val="true"/>
          <w:lang w:bidi="fa-IR"/>
        </w:rPr>
        <w:t xml:space="preserve">المبسوط للشیخ علی بن أحمد بن الحسین آل عبد الجبار القطیفی المتوفی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أخ الشیخ سلیمان المذکور آنفا</w:t>
      </w:r>
    </w:p>
    <w:p>
      <w:pPr>
        <w:pStyle w:val="Heading3"/>
        <w:numPr>
          <w:ilvl w:val="2"/>
          <w:numId w:val="1"/>
        </w:numPr>
        <w:rPr/>
      </w:pPr>
      <w:bookmarkStart w:id="1837" w:name="__RefHeading___Toc7276343_73709187"/>
      <w:bookmarkStart w:id="1838" w:name="_Toc833"/>
      <w:bookmarkEnd w:id="1837"/>
      <w:r>
        <w:rPr/>
        <w:t>719</w:t>
      </w:r>
      <w:r>
        <w:rPr>
          <w:rtl w:val="true"/>
        </w:rPr>
        <w:t xml:space="preserve">- </w:t>
      </w:r>
      <w:r>
        <w:rPr>
          <w:rtl w:val="true"/>
        </w:rPr>
        <w:t>أصول الدین‏</w:t>
      </w:r>
      <w:bookmarkEnd w:id="1838"/>
    </w:p>
    <w:p>
      <w:pPr>
        <w:pStyle w:val="BookText"/>
        <w:rPr/>
      </w:pPr>
      <w:r>
        <w:rPr>
          <w:rFonts w:ascii="IRNazanin" w:hAnsi="IRNazanin" w:eastAsia="IRNazanin"/>
          <w:color w:val="111111"/>
          <w:sz w:val="28"/>
          <w:sz w:val="28"/>
          <w:szCs w:val="28"/>
          <w:rtl w:val="true"/>
          <w:lang w:bidi="fa-IR"/>
        </w:rPr>
        <w:t xml:space="preserve">المتوسط و رسالتان مختصرتان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للشیخ علی القطیفی المذکور، قال فی أنوار البدرین هذه الکتب و الرسائل الأربع کلها موجودة عندی” صاحب أنوار البدرین” بخط المؤلف و هو خط حسن</w:t>
      </w:r>
      <w:r>
        <w:rPr>
          <w:rFonts w:eastAsia="IRNazanin" w:cs="IRNazanin"/>
          <w:color w:val="111111"/>
          <w:sz w:val="28"/>
          <w:szCs w:val="28"/>
          <w:rtl w:val="true"/>
          <w:lang w:bidi="fa-IR"/>
        </w:rPr>
        <w:t>.</w:t>
      </w:r>
    </w:p>
    <w:p>
      <w:pPr>
        <w:pStyle w:val="Heading3"/>
        <w:numPr>
          <w:ilvl w:val="2"/>
          <w:numId w:val="1"/>
        </w:numPr>
        <w:rPr/>
      </w:pPr>
      <w:bookmarkStart w:id="1839" w:name="__RefHeading___Toc7276345_73709187"/>
      <w:bookmarkStart w:id="1840" w:name="_Toc834"/>
      <w:bookmarkEnd w:id="1839"/>
      <w:r>
        <w:rPr/>
        <w:t>720</w:t>
      </w:r>
      <w:r>
        <w:rPr>
          <w:rtl w:val="true"/>
        </w:rPr>
        <w:t xml:space="preserve">- </w:t>
      </w:r>
      <w:r>
        <w:rPr>
          <w:rtl w:val="true"/>
        </w:rPr>
        <w:t>أصول الدین‏</w:t>
      </w:r>
      <w:bookmarkEnd w:id="1840"/>
    </w:p>
    <w:p>
      <w:pPr>
        <w:pStyle w:val="BookText"/>
        <w:rPr/>
      </w:pPr>
      <w:r>
        <w:rPr>
          <w:rFonts w:ascii="IRNazanin" w:hAnsi="IRNazanin" w:eastAsia="IRNazanin"/>
          <w:color w:val="111111"/>
          <w:sz w:val="28"/>
          <w:sz w:val="28"/>
          <w:szCs w:val="28"/>
          <w:rtl w:val="true"/>
          <w:lang w:bidi="fa-IR"/>
        </w:rPr>
        <w:t xml:space="preserve">للمولی محمد علی بن محمد باقر، فارسی ألفه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841" w:name="__RefHeading___Toc7276347_73709187"/>
      <w:bookmarkStart w:id="1842" w:name="_Toc835"/>
      <w:bookmarkEnd w:id="1841"/>
      <w:r>
        <w:rPr/>
        <w:t>721</w:t>
      </w:r>
      <w:r>
        <w:rPr>
          <w:rtl w:val="true"/>
        </w:rPr>
        <w:t xml:space="preserve">- </w:t>
      </w:r>
      <w:r>
        <w:rPr>
          <w:rtl w:val="true"/>
        </w:rPr>
        <w:t>أصول الدین‏</w:t>
      </w:r>
      <w:bookmarkEnd w:id="184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علی بن الحسین الجیلانی فارسی‏ </w:t>
      </w:r>
      <w:bookmarkStart w:id="1843" w:name="pg11673_170591"/>
    </w:p>
    <w:p>
      <w:pPr>
        <w:pStyle w:val="BookText"/>
        <w:rPr/>
      </w:pPr>
      <w:bookmarkEnd w:id="1843"/>
      <w:r>
        <w:rPr>
          <w:rFonts w:ascii="IRNazanin" w:hAnsi="IRNazanin" w:eastAsia="IRNazanin"/>
          <w:color w:val="111111"/>
          <w:sz w:val="28"/>
          <w:sz w:val="28"/>
          <w:szCs w:val="28"/>
          <w:rtl w:val="true"/>
          <w:lang w:bidi="fa-IR"/>
        </w:rPr>
        <w:t xml:space="preserve">مبسوط مرتب علی خمس مقالات فی الأصول الخمسة و خاتمة فی الأمر بالمعروف و النهی عن المنکر و فضل القرآن و أدعیة المأثورة، فرغ من تألیفه ضحی السبت الثالث عشر من جمادی الأولی سنة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رأیته فی کربلاء عند الشیخ محمد علی بن جعفر القمی و تاریخ کتابة تلک النسخة سنة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و فی آخرها صورة خط المؤلف</w:t>
      </w:r>
      <w:r>
        <w:rPr>
          <w:rFonts w:eastAsia="IRNazanin" w:cs="IRNazanin"/>
          <w:color w:val="111111"/>
          <w:sz w:val="28"/>
          <w:szCs w:val="28"/>
          <w:rtl w:val="true"/>
          <w:lang w:bidi="fa-IR"/>
        </w:rPr>
        <w:t>.</w:t>
      </w:r>
    </w:p>
    <w:p>
      <w:pPr>
        <w:pStyle w:val="Heading3"/>
        <w:numPr>
          <w:ilvl w:val="2"/>
          <w:numId w:val="1"/>
        </w:numPr>
        <w:rPr/>
      </w:pPr>
      <w:bookmarkStart w:id="1844" w:name="__RefHeading___Toc7276349_73709187"/>
      <w:bookmarkStart w:id="1845" w:name="_Toc836"/>
      <w:bookmarkEnd w:id="1844"/>
      <w:r>
        <w:rPr/>
        <w:t>722</w:t>
      </w:r>
      <w:r>
        <w:rPr>
          <w:rtl w:val="true"/>
        </w:rPr>
        <w:t xml:space="preserve">- </w:t>
      </w:r>
      <w:r>
        <w:rPr>
          <w:rtl w:val="true"/>
        </w:rPr>
        <w:t>أصول الدین‏</w:t>
      </w:r>
      <w:bookmarkEnd w:id="1845"/>
    </w:p>
    <w:p>
      <w:pPr>
        <w:pStyle w:val="BookText"/>
        <w:rPr/>
      </w:pPr>
      <w:r>
        <w:rPr>
          <w:rFonts w:ascii="IRNazanin" w:hAnsi="IRNazanin" w:eastAsia="IRNazanin"/>
          <w:color w:val="111111"/>
          <w:sz w:val="28"/>
          <w:sz w:val="28"/>
          <w:szCs w:val="28"/>
          <w:rtl w:val="true"/>
          <w:lang w:bidi="fa-IR"/>
        </w:rPr>
        <w:t xml:space="preserve">و جملة من فروعه من فتاوی العلامة الأنصاری فارسی، جمعها میرزا علی بن رستم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1276</w:t>
      </w:r>
    </w:p>
    <w:p>
      <w:pPr>
        <w:pStyle w:val="Heading3"/>
        <w:numPr>
          <w:ilvl w:val="2"/>
          <w:numId w:val="1"/>
        </w:numPr>
        <w:rPr/>
      </w:pPr>
      <w:bookmarkStart w:id="1846" w:name="__RefHeading___Toc7276351_73709187"/>
      <w:bookmarkStart w:id="1847" w:name="_Toc837"/>
      <w:bookmarkEnd w:id="1846"/>
      <w:r>
        <w:rPr/>
        <w:t>723</w:t>
      </w:r>
      <w:r>
        <w:rPr>
          <w:rtl w:val="true"/>
        </w:rPr>
        <w:t xml:space="preserve">- </w:t>
      </w:r>
      <w:r>
        <w:rPr>
          <w:rtl w:val="true"/>
        </w:rPr>
        <w:t>أصول الدین‏</w:t>
      </w:r>
      <w:bookmarkEnd w:id="1847"/>
    </w:p>
    <w:p>
      <w:pPr>
        <w:pStyle w:val="BookText"/>
        <w:rPr/>
      </w:pPr>
      <w:r>
        <w:rPr>
          <w:rFonts w:ascii="IRNazanin" w:hAnsi="IRNazanin" w:eastAsia="IRNazanin"/>
          <w:color w:val="111111"/>
          <w:sz w:val="28"/>
          <w:sz w:val="28"/>
          <w:szCs w:val="28"/>
          <w:rtl w:val="true"/>
          <w:lang w:bidi="fa-IR"/>
        </w:rPr>
        <w:t xml:space="preserve">للأمیر السید علی صاحب الریاض ابن الأمیر محمد علی الطباطبائی الحائری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ذکره الشیخ أبو علی فی منتهی المقال بعنوان رسالة الأصول الخمسة</w:t>
      </w:r>
      <w:r>
        <w:rPr>
          <w:rFonts w:eastAsia="IRNazanin" w:cs="IRNazanin"/>
          <w:color w:val="111111"/>
          <w:sz w:val="28"/>
          <w:szCs w:val="28"/>
          <w:rtl w:val="true"/>
          <w:lang w:bidi="fa-IR"/>
        </w:rPr>
        <w:t>.</w:t>
      </w:r>
    </w:p>
    <w:p>
      <w:pPr>
        <w:pStyle w:val="Heading3"/>
        <w:numPr>
          <w:ilvl w:val="2"/>
          <w:numId w:val="1"/>
        </w:numPr>
        <w:rPr/>
      </w:pPr>
      <w:bookmarkStart w:id="1848" w:name="__RefHeading___Toc7276353_73709187"/>
      <w:bookmarkStart w:id="1849" w:name="_Toc838"/>
      <w:bookmarkEnd w:id="1848"/>
      <w:r>
        <w:rPr/>
        <w:t>724</w:t>
      </w:r>
      <w:r>
        <w:rPr>
          <w:rtl w:val="true"/>
        </w:rPr>
        <w:t xml:space="preserve">- </w:t>
      </w:r>
      <w:r>
        <w:rPr>
          <w:rtl w:val="true"/>
        </w:rPr>
        <w:t>أصول الدین‏</w:t>
      </w:r>
      <w:bookmarkEnd w:id="1849"/>
    </w:p>
    <w:p>
      <w:pPr>
        <w:pStyle w:val="BookText"/>
        <w:rPr/>
      </w:pPr>
      <w:r>
        <w:rPr>
          <w:rFonts w:ascii="IRNazanin" w:hAnsi="IRNazanin" w:eastAsia="IRNazanin"/>
          <w:color w:val="111111"/>
          <w:sz w:val="28"/>
          <w:sz w:val="28"/>
          <w:szCs w:val="28"/>
          <w:rtl w:val="true"/>
          <w:lang w:bidi="fa-IR"/>
        </w:rPr>
        <w:t>للشیخ علی بن محمد بن أحمد بن سیف البحرانی القطیفی، صاحب کتاب وفاه أمیر المؤمنین ع، و کان والده فی طبقة تلامیذ صاحب الحدائق ذکره فی أنوار البدرین</w:t>
      </w:r>
      <w:r>
        <w:rPr>
          <w:rFonts w:eastAsia="IRNazanin" w:cs="IRNazanin"/>
          <w:color w:val="111111"/>
          <w:sz w:val="28"/>
          <w:szCs w:val="28"/>
          <w:rtl w:val="true"/>
          <w:lang w:bidi="fa-IR"/>
        </w:rPr>
        <w:t>.</w:t>
      </w:r>
    </w:p>
    <w:p>
      <w:pPr>
        <w:pStyle w:val="Heading3"/>
        <w:numPr>
          <w:ilvl w:val="2"/>
          <w:numId w:val="1"/>
        </w:numPr>
        <w:rPr/>
      </w:pPr>
      <w:bookmarkStart w:id="1850" w:name="__RefHeading___Toc7276355_73709187"/>
      <w:bookmarkStart w:id="1851" w:name="_Toc839"/>
      <w:bookmarkEnd w:id="1850"/>
      <w:r>
        <w:rPr/>
        <w:t>725</w:t>
      </w:r>
      <w:r>
        <w:rPr>
          <w:rtl w:val="true"/>
        </w:rPr>
        <w:t xml:space="preserve">- </w:t>
      </w:r>
      <w:r>
        <w:rPr>
          <w:rtl w:val="true"/>
        </w:rPr>
        <w:t>أصول الدین‏</w:t>
      </w:r>
      <w:bookmarkEnd w:id="1851"/>
    </w:p>
    <w:p>
      <w:pPr>
        <w:pStyle w:val="BookText"/>
        <w:rPr/>
      </w:pPr>
      <w:r>
        <w:rPr>
          <w:rFonts w:ascii="IRNazanin" w:hAnsi="IRNazanin" w:eastAsia="IRNazanin"/>
          <w:color w:val="111111"/>
          <w:sz w:val="28"/>
          <w:sz w:val="28"/>
          <w:szCs w:val="28"/>
          <w:rtl w:val="true"/>
          <w:lang w:bidi="fa-IR"/>
        </w:rPr>
        <w:t xml:space="preserve">المنسوب إلی أبی الحسن علی بن موسی الرضا ع، کتبه للمأمون حین سأله أن یجمع له أصول الدین جمیعا من التوحید و الحلال و الحرام و الفرائض و السنن فدعا بدواة و قرطاس و کتب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أول الفرائض شهادة أن لا إله الا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من أوله مع أسانیده فی کشف الحجب و هو غیر توحید الرضا ع الذی یقال له خطبة الرضا ع أیضا و هو الذی ترجمه العلامة المجلسی مشروحا، و طبعت الترجمة فی آخر التحفة الرضویة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الصدوق فی العیون و أوله‏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 و أصل معرفة الله توحیده‏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مکتبة مدرسة سپهسالار بطهران ضمن مجموعه نمره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ترجمه الشیخ البهائی للرسالة الإمامیة </w:t>
      </w:r>
      <w:bookmarkStart w:id="1852" w:name="pg11673_170592"/>
    </w:p>
    <w:p>
      <w:pPr>
        <w:pStyle w:val="BookText"/>
        <w:rPr/>
      </w:pPr>
      <w:bookmarkEnd w:id="1852"/>
      <w:r>
        <w:rPr>
          <w:rFonts w:ascii="IRNazanin" w:hAnsi="IRNazanin" w:eastAsia="IRNazanin"/>
          <w:color w:val="111111"/>
          <w:sz w:val="28"/>
          <w:sz w:val="28"/>
          <w:szCs w:val="28"/>
          <w:rtl w:val="true"/>
          <w:lang w:bidi="fa-IR"/>
        </w:rPr>
        <w:t>التی کتبها الإمام الرضا ع للمأمون کما ذکر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إنها ترجمه‏</w:t>
      </w:r>
    </w:p>
    <w:p>
      <w:pPr>
        <w:pStyle w:val="Heading3"/>
        <w:numPr>
          <w:ilvl w:val="2"/>
          <w:numId w:val="1"/>
        </w:numPr>
        <w:rPr/>
      </w:pPr>
      <w:bookmarkStart w:id="1853" w:name="__RefHeading___Toc7276357_73709187"/>
      <w:bookmarkStart w:id="1854" w:name="_Toc840"/>
      <w:bookmarkEnd w:id="1853"/>
      <w:r>
        <w:rPr>
          <w:rtl w:val="true"/>
        </w:rPr>
        <w:t>أصول الدین‏</w:t>
      </w:r>
      <w:bookmarkEnd w:id="1854"/>
    </w:p>
    <w:p>
      <w:pPr>
        <w:pStyle w:val="BookText"/>
        <w:rPr/>
      </w:pPr>
      <w:r>
        <w:rPr>
          <w:rFonts w:ascii="IRNazanin" w:hAnsi="IRNazanin" w:eastAsia="IRNazanin"/>
          <w:color w:val="111111"/>
          <w:sz w:val="28"/>
          <w:sz w:val="28"/>
          <w:szCs w:val="28"/>
          <w:rtl w:val="true"/>
          <w:lang w:bidi="fa-IR"/>
        </w:rPr>
        <w:t>هذا أو ترجمه طب الرضا ع الذی کتبه للمأمون أو غیرها</w:t>
      </w:r>
      <w:r>
        <w:rPr>
          <w:rFonts w:eastAsia="IRNazanin" w:cs="IRNazanin"/>
          <w:color w:val="111111"/>
          <w:sz w:val="28"/>
          <w:szCs w:val="28"/>
          <w:rtl w:val="true"/>
          <w:lang w:bidi="fa-IR"/>
        </w:rPr>
        <w:t>.</w:t>
      </w:r>
    </w:p>
    <w:p>
      <w:pPr>
        <w:pStyle w:val="Heading3"/>
        <w:numPr>
          <w:ilvl w:val="2"/>
          <w:numId w:val="1"/>
        </w:numPr>
        <w:rPr/>
      </w:pPr>
      <w:bookmarkStart w:id="1855" w:name="__RefHeading___Toc7276359_73709187"/>
      <w:bookmarkStart w:id="1856" w:name="_Toc841"/>
      <w:bookmarkEnd w:id="1855"/>
      <w:r>
        <w:rPr/>
        <w:t>726</w:t>
      </w:r>
      <w:r>
        <w:rPr>
          <w:rtl w:val="true"/>
        </w:rPr>
        <w:t xml:space="preserve">- </w:t>
      </w:r>
      <w:r>
        <w:rPr>
          <w:rtl w:val="true"/>
        </w:rPr>
        <w:t>أصول الدین‏</w:t>
      </w:r>
      <w:bookmarkEnd w:id="1856"/>
    </w:p>
    <w:p>
      <w:pPr>
        <w:pStyle w:val="BookText"/>
        <w:rPr/>
      </w:pPr>
      <w:r>
        <w:rPr>
          <w:rFonts w:ascii="IRNazanin" w:hAnsi="IRNazanin" w:eastAsia="IRNazanin"/>
          <w:color w:val="111111"/>
          <w:sz w:val="28"/>
          <w:sz w:val="28"/>
          <w:szCs w:val="28"/>
          <w:rtl w:val="true"/>
          <w:lang w:bidi="fa-IR"/>
        </w:rPr>
        <w:t xml:space="preserve">للسید کاظم بن قاسم الحسینی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خمسة أبواب و کل باب علی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پروردگاری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عبد الکریم العطار بالکاظمیة، و عبر عنه فی بعض الفهارس بأصول العقائد و إنه مطبوع</w:t>
      </w:r>
      <w:r>
        <w:rPr>
          <w:rFonts w:eastAsia="IRNazanin" w:cs="IRNazanin"/>
          <w:color w:val="111111"/>
          <w:sz w:val="28"/>
          <w:szCs w:val="28"/>
          <w:rtl w:val="true"/>
          <w:lang w:bidi="fa-IR"/>
        </w:rPr>
        <w:t>.</w:t>
      </w:r>
    </w:p>
    <w:p>
      <w:pPr>
        <w:pStyle w:val="Heading3"/>
        <w:numPr>
          <w:ilvl w:val="2"/>
          <w:numId w:val="1"/>
        </w:numPr>
        <w:rPr/>
      </w:pPr>
      <w:bookmarkStart w:id="1857" w:name="__RefHeading___Toc7276361_73709187"/>
      <w:bookmarkStart w:id="1858" w:name="_Toc842"/>
      <w:bookmarkEnd w:id="1857"/>
      <w:r>
        <w:rPr/>
        <w:t>727</w:t>
      </w:r>
      <w:r>
        <w:rPr>
          <w:rtl w:val="true"/>
        </w:rPr>
        <w:t xml:space="preserve">- </w:t>
      </w:r>
      <w:r>
        <w:rPr>
          <w:rtl w:val="true"/>
        </w:rPr>
        <w:t>أصول الدین‏</w:t>
      </w:r>
      <w:bookmarkEnd w:id="1858"/>
    </w:p>
    <w:p>
      <w:pPr>
        <w:pStyle w:val="BookText"/>
        <w:rPr/>
      </w:pPr>
      <w:r>
        <w:rPr>
          <w:rFonts w:ascii="IRNazanin" w:hAnsi="IRNazanin" w:eastAsia="IRNazanin"/>
          <w:color w:val="111111"/>
          <w:sz w:val="28"/>
          <w:sz w:val="28"/>
          <w:szCs w:val="28"/>
          <w:rtl w:val="true"/>
          <w:lang w:bidi="fa-IR"/>
        </w:rPr>
        <w:t xml:space="preserve">فارسی للسید محسن دستغیب الشیرازی نزیل بندر عباس المتوفی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طبع بإیران</w:t>
      </w:r>
      <w:r>
        <w:rPr>
          <w:rFonts w:eastAsia="IRNazanin" w:cs="IRNazanin"/>
          <w:color w:val="111111"/>
          <w:sz w:val="28"/>
          <w:szCs w:val="28"/>
          <w:rtl w:val="true"/>
          <w:lang w:bidi="fa-IR"/>
        </w:rPr>
        <w:t>.</w:t>
      </w:r>
    </w:p>
    <w:p>
      <w:pPr>
        <w:pStyle w:val="Heading3"/>
        <w:numPr>
          <w:ilvl w:val="2"/>
          <w:numId w:val="1"/>
        </w:numPr>
        <w:rPr/>
      </w:pPr>
      <w:bookmarkStart w:id="1859" w:name="__RefHeading___Toc7276363_73709187"/>
      <w:bookmarkStart w:id="1860" w:name="_Toc843"/>
      <w:bookmarkEnd w:id="1859"/>
      <w:r>
        <w:rPr/>
        <w:t>728</w:t>
      </w:r>
      <w:r>
        <w:rPr>
          <w:rtl w:val="true"/>
        </w:rPr>
        <w:t xml:space="preserve">- </w:t>
      </w:r>
      <w:r>
        <w:rPr>
          <w:rtl w:val="true"/>
        </w:rPr>
        <w:t>أصول الدین‏</w:t>
      </w:r>
      <w:bookmarkEnd w:id="1860"/>
    </w:p>
    <w:p>
      <w:pPr>
        <w:pStyle w:val="BookText"/>
        <w:rPr/>
      </w:pPr>
      <w:r>
        <w:rPr>
          <w:rFonts w:ascii="IRNazanin" w:hAnsi="IRNazanin" w:eastAsia="IRNazanin"/>
          <w:color w:val="111111"/>
          <w:sz w:val="28"/>
          <w:sz w:val="28"/>
          <w:szCs w:val="28"/>
          <w:rtl w:val="true"/>
          <w:lang w:bidi="fa-IR"/>
        </w:rPr>
        <w:t>للشیخ محمد بن أحمد بن إبراهیم الدرازی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قبل أخیه صاحب الحدائق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کما فی أنوار البدرین</w:t>
      </w:r>
      <w:r>
        <w:rPr>
          <w:rFonts w:eastAsia="IRNazanin" w:cs="IRNazanin"/>
          <w:color w:val="111111"/>
          <w:sz w:val="28"/>
          <w:szCs w:val="28"/>
          <w:rtl w:val="true"/>
          <w:lang w:bidi="fa-IR"/>
        </w:rPr>
        <w:t>.</w:t>
      </w:r>
    </w:p>
    <w:p>
      <w:pPr>
        <w:pStyle w:val="Heading3"/>
        <w:numPr>
          <w:ilvl w:val="2"/>
          <w:numId w:val="1"/>
        </w:numPr>
        <w:rPr/>
      </w:pPr>
      <w:bookmarkStart w:id="1861" w:name="__RefHeading___Toc7276365_73709187"/>
      <w:bookmarkStart w:id="1862" w:name="_Toc844"/>
      <w:bookmarkEnd w:id="1861"/>
      <w:r>
        <w:rPr/>
        <w:t>729</w:t>
      </w:r>
      <w:r>
        <w:rPr>
          <w:rtl w:val="true"/>
        </w:rPr>
        <w:t xml:space="preserve">- </w:t>
      </w:r>
      <w:r>
        <w:rPr>
          <w:rtl w:val="true"/>
        </w:rPr>
        <w:t>أصول الدین‏</w:t>
      </w:r>
      <w:bookmarkEnd w:id="1862"/>
    </w:p>
    <w:p>
      <w:pPr>
        <w:pStyle w:val="BookText"/>
        <w:rPr/>
      </w:pPr>
      <w:r>
        <w:rPr>
          <w:rFonts w:ascii="IRNazanin" w:hAnsi="IRNazanin" w:eastAsia="IRNazanin"/>
          <w:color w:val="111111"/>
          <w:sz w:val="28"/>
          <w:sz w:val="28"/>
          <w:szCs w:val="28"/>
          <w:rtl w:val="true"/>
          <w:lang w:bidi="fa-IR"/>
        </w:rPr>
        <w:t>فارسی للسید محمد بن محمد تقی بن عبد المطلب الحسینی التنکابنی المعاصر نزیل طهران و تلمیذ الشیخ میرزا محمد حسن الآشتیانی، ذکره فیما أرسله إلینا من فهرس تصانیفه</w:t>
      </w:r>
      <w:r>
        <w:rPr>
          <w:rFonts w:eastAsia="IRNazanin" w:cs="IRNazanin"/>
          <w:color w:val="111111"/>
          <w:sz w:val="28"/>
          <w:szCs w:val="28"/>
          <w:rtl w:val="true"/>
          <w:lang w:bidi="fa-IR"/>
        </w:rPr>
        <w:t>.</w:t>
      </w:r>
    </w:p>
    <w:p>
      <w:pPr>
        <w:pStyle w:val="Heading3"/>
        <w:numPr>
          <w:ilvl w:val="2"/>
          <w:numId w:val="1"/>
        </w:numPr>
        <w:rPr/>
      </w:pPr>
      <w:bookmarkStart w:id="1863" w:name="__RefHeading___Toc7276367_73709187"/>
      <w:bookmarkStart w:id="1864" w:name="_Toc845"/>
      <w:bookmarkEnd w:id="1863"/>
      <w:r>
        <w:rPr/>
        <w:t>730</w:t>
      </w:r>
      <w:r>
        <w:rPr>
          <w:rtl w:val="true"/>
        </w:rPr>
        <w:t xml:space="preserve">- </w:t>
      </w:r>
      <w:r>
        <w:rPr>
          <w:rtl w:val="true"/>
        </w:rPr>
        <w:t>أصول الدین‏</w:t>
      </w:r>
      <w:bookmarkEnd w:id="1864"/>
    </w:p>
    <w:p>
      <w:pPr>
        <w:pStyle w:val="BookText"/>
        <w:rPr/>
      </w:pPr>
      <w:r>
        <w:rPr>
          <w:rFonts w:ascii="IRNazanin" w:hAnsi="IRNazanin" w:eastAsia="IRNazanin"/>
          <w:color w:val="111111"/>
          <w:sz w:val="28"/>
          <w:sz w:val="28"/>
          <w:szCs w:val="28"/>
          <w:rtl w:val="true"/>
          <w:lang w:bidi="fa-IR"/>
        </w:rPr>
        <w:t xml:space="preserve">للمولی محمد بن الحسن الشیروانی المتوفی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فارسی فی التوحید و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1865" w:name="__RefHeading___Toc7276369_73709187"/>
      <w:bookmarkStart w:id="1866" w:name="_Toc846"/>
      <w:bookmarkEnd w:id="1865"/>
      <w:r>
        <w:rPr/>
        <w:t>731</w:t>
      </w:r>
      <w:r>
        <w:rPr>
          <w:rtl w:val="true"/>
        </w:rPr>
        <w:t xml:space="preserve">- </w:t>
      </w:r>
      <w:r>
        <w:rPr>
          <w:rtl w:val="true"/>
        </w:rPr>
        <w:t>أصول الدین‏</w:t>
      </w:r>
      <w:bookmarkEnd w:id="1866"/>
    </w:p>
    <w:p>
      <w:pPr>
        <w:pStyle w:val="BookText"/>
        <w:rPr/>
      </w:pPr>
      <w:r>
        <w:rPr>
          <w:rFonts w:ascii="IRNazanin" w:hAnsi="IRNazanin" w:eastAsia="IRNazanin"/>
          <w:color w:val="111111"/>
          <w:sz w:val="28"/>
          <w:sz w:val="28"/>
          <w:szCs w:val="28"/>
          <w:rtl w:val="true"/>
          <w:lang w:bidi="fa-IR"/>
        </w:rPr>
        <w:t xml:space="preserve">للشیخ محمد بن عبد علی بن محمد آل عبد الجبار القطیفی المتوفی بسوق الشیوخ بعد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کفی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فصول و یظهر من تعیینه لعمر الحجة ع زمن تألیفه للکتاب فی خاتمة فصول مبحث النبوة منه أنه ألفه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تلمیذه الشیخ أحمد بن محمد السرخة کتابتها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المکتبة الموقوفة فی مدرسة سامراء</w:t>
      </w:r>
    </w:p>
    <w:p>
      <w:pPr>
        <w:pStyle w:val="Heading3"/>
        <w:numPr>
          <w:ilvl w:val="2"/>
          <w:numId w:val="1"/>
        </w:numPr>
        <w:rPr/>
      </w:pPr>
      <w:bookmarkStart w:id="1867" w:name="__RefHeading___Toc7276371_73709187"/>
      <w:bookmarkStart w:id="1868" w:name="_Toc847"/>
      <w:bookmarkEnd w:id="1867"/>
      <w:r>
        <w:rPr/>
        <w:t>732</w:t>
      </w:r>
      <w:r>
        <w:rPr>
          <w:rtl w:val="true"/>
        </w:rPr>
        <w:t xml:space="preserve">- </w:t>
      </w:r>
      <w:r>
        <w:rPr>
          <w:rtl w:val="true"/>
        </w:rPr>
        <w:t>أصول الدین‏</w:t>
      </w:r>
      <w:bookmarkEnd w:id="18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أحمد میرزا محمد بن عبد النبی النیسابوری‏ </w:t>
      </w:r>
      <w:bookmarkStart w:id="1869" w:name="pg11673_170593"/>
    </w:p>
    <w:p>
      <w:pPr>
        <w:pStyle w:val="BookText"/>
        <w:rPr/>
      </w:pPr>
      <w:bookmarkEnd w:id="1869"/>
      <w:r>
        <w:rPr>
          <w:rFonts w:ascii="IRNazanin" w:hAnsi="IRNazanin" w:eastAsia="IRNazanin"/>
          <w:color w:val="111111"/>
          <w:sz w:val="28"/>
          <w:sz w:val="28"/>
          <w:szCs w:val="28"/>
          <w:rtl w:val="true"/>
          <w:lang w:bidi="fa-IR"/>
        </w:rPr>
        <w:t xml:space="preserve">الهندی المعروف بالأخباری المقتول بالکاظمیة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أصول الدین علی ما ورد به الأحادیث الشریفة عن أهل البیت ع و لم یتجاوز عن الاخبار فی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عند الشیخ عبد الحسین الحلی النجفی بخط الشیخ محمد علی بن عبد الصمد الجامعی العاملی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1235</w:t>
      </w:r>
    </w:p>
    <w:p>
      <w:pPr>
        <w:pStyle w:val="Heading3"/>
        <w:numPr>
          <w:ilvl w:val="2"/>
          <w:numId w:val="1"/>
        </w:numPr>
        <w:rPr/>
      </w:pPr>
      <w:bookmarkStart w:id="1870" w:name="__RefHeading___Toc7276373_73709187"/>
      <w:bookmarkStart w:id="1871" w:name="_Toc848"/>
      <w:bookmarkEnd w:id="1870"/>
      <w:r>
        <w:rPr/>
        <w:t>733</w:t>
      </w:r>
      <w:r>
        <w:rPr>
          <w:rtl w:val="true"/>
        </w:rPr>
        <w:t xml:space="preserve">- </w:t>
      </w:r>
      <w:r>
        <w:rPr>
          <w:rtl w:val="true"/>
        </w:rPr>
        <w:t>أصول الدین‏</w:t>
      </w:r>
      <w:bookmarkEnd w:id="1871"/>
    </w:p>
    <w:p>
      <w:pPr>
        <w:pStyle w:val="BookText"/>
        <w:rPr/>
      </w:pPr>
      <w:r>
        <w:rPr>
          <w:rFonts w:ascii="IRNazanin" w:hAnsi="IRNazanin" w:eastAsia="IRNazanin"/>
          <w:color w:val="111111"/>
          <w:sz w:val="28"/>
          <w:sz w:val="28"/>
          <w:szCs w:val="28"/>
          <w:rtl w:val="true"/>
          <w:lang w:bidi="fa-IR"/>
        </w:rPr>
        <w:t>للشیخ محمد بن علی بن محمد بن أحمد بن إبراهیم الدرازی البحرانی حفید أخ المحدث الشیخ یوسف البحرانی و معاصر الشیخ أحمد بن صالح بن طوق القطیفی صاحب أسئلة ابن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 إنه فی الأصول الخمسة و هو کتاب جید جدا</w:t>
      </w:r>
      <w:r>
        <w:rPr>
          <w:rFonts w:eastAsia="IRNazanin" w:cs="IRNazanin"/>
          <w:color w:val="111111"/>
          <w:sz w:val="28"/>
          <w:szCs w:val="28"/>
          <w:rtl w:val="true"/>
          <w:lang w:bidi="fa-IR"/>
        </w:rPr>
        <w:t>.</w:t>
      </w:r>
    </w:p>
    <w:p>
      <w:pPr>
        <w:pStyle w:val="Heading3"/>
        <w:numPr>
          <w:ilvl w:val="2"/>
          <w:numId w:val="1"/>
        </w:numPr>
        <w:rPr/>
      </w:pPr>
      <w:bookmarkStart w:id="1872" w:name="__RefHeading___Toc7276375_73709187"/>
      <w:bookmarkStart w:id="1873" w:name="_Toc849"/>
      <w:bookmarkEnd w:id="1872"/>
      <w:r>
        <w:rPr/>
        <w:t>734</w:t>
      </w:r>
      <w:r>
        <w:rPr>
          <w:rtl w:val="true"/>
        </w:rPr>
        <w:t xml:space="preserve">- </w:t>
      </w:r>
      <w:r>
        <w:rPr>
          <w:rtl w:val="true"/>
        </w:rPr>
        <w:t>أصول الدین‏</w:t>
      </w:r>
      <w:bookmarkEnd w:id="1873"/>
    </w:p>
    <w:p>
      <w:pPr>
        <w:pStyle w:val="BookText"/>
        <w:rPr/>
      </w:pPr>
      <w:r>
        <w:rPr>
          <w:rFonts w:ascii="IRNazanin" w:hAnsi="IRNazanin" w:eastAsia="IRNazanin"/>
          <w:color w:val="111111"/>
          <w:sz w:val="28"/>
          <w:sz w:val="28"/>
          <w:szCs w:val="28"/>
          <w:rtl w:val="true"/>
          <w:lang w:bidi="fa-IR"/>
        </w:rPr>
        <w:t xml:space="preserve">لعلم الهدی المولی محمد بن محسن بن مرتضی الکاشانی المتوفی بعد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الخوانساری‏</w:t>
      </w:r>
    </w:p>
    <w:p>
      <w:pPr>
        <w:pStyle w:val="Heading3"/>
        <w:numPr>
          <w:ilvl w:val="2"/>
          <w:numId w:val="1"/>
        </w:numPr>
        <w:rPr/>
      </w:pPr>
      <w:bookmarkStart w:id="1874" w:name="__RefHeading___Toc7276377_73709187"/>
      <w:bookmarkStart w:id="1875" w:name="_Toc850"/>
      <w:bookmarkEnd w:id="1874"/>
      <w:r>
        <w:rPr/>
        <w:t>735</w:t>
      </w:r>
      <w:r>
        <w:rPr>
          <w:rtl w:val="true"/>
        </w:rPr>
        <w:t xml:space="preserve">- </w:t>
      </w:r>
      <w:r>
        <w:rPr>
          <w:rtl w:val="true"/>
        </w:rPr>
        <w:t>أصول الدین‏</w:t>
      </w:r>
      <w:bookmarkEnd w:id="1875"/>
    </w:p>
    <w:p>
      <w:pPr>
        <w:pStyle w:val="BookText"/>
        <w:rPr/>
      </w:pPr>
      <w:r>
        <w:rPr>
          <w:rFonts w:ascii="IRNazanin" w:hAnsi="IRNazanin" w:eastAsia="IRNazanin"/>
          <w:color w:val="111111"/>
          <w:sz w:val="28"/>
          <w:sz w:val="28"/>
          <w:szCs w:val="28"/>
          <w:rtl w:val="true"/>
          <w:lang w:bidi="fa-IR"/>
        </w:rPr>
        <w:t xml:space="preserve">فارسی لآقا محمود بن آقا محمد علی بن آقا محمد باقر البهبهانی نزیل طهران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حفیده آقا أحمد ابن آقا هادی بن المؤلف رئیس مکتبة سپهسالار فی طهران</w:t>
      </w:r>
      <w:r>
        <w:rPr>
          <w:rFonts w:eastAsia="IRNazanin" w:cs="IRNazanin"/>
          <w:color w:val="111111"/>
          <w:sz w:val="28"/>
          <w:szCs w:val="28"/>
          <w:rtl w:val="true"/>
          <w:lang w:bidi="fa-IR"/>
        </w:rPr>
        <w:t>.</w:t>
      </w:r>
    </w:p>
    <w:p>
      <w:pPr>
        <w:pStyle w:val="Heading3"/>
        <w:numPr>
          <w:ilvl w:val="2"/>
          <w:numId w:val="1"/>
        </w:numPr>
        <w:rPr/>
      </w:pPr>
      <w:bookmarkStart w:id="1876" w:name="__RefHeading___Toc7276379_73709187"/>
      <w:bookmarkStart w:id="1877" w:name="_Toc851"/>
      <w:bookmarkEnd w:id="1876"/>
      <w:r>
        <w:rPr/>
        <w:t>736</w:t>
      </w:r>
      <w:r>
        <w:rPr>
          <w:rtl w:val="true"/>
        </w:rPr>
        <w:t xml:space="preserve">- </w:t>
      </w:r>
      <w:r>
        <w:rPr>
          <w:rtl w:val="true"/>
        </w:rPr>
        <w:t>أصول الدین‏</w:t>
      </w:r>
      <w:bookmarkEnd w:id="18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محمود بن فتح الله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تفریج الکربة فی إثبات الرجعة الذی ألفه باسم الشیخ علی خان اعتماد الدولة فی عصر شاه سلیمان الصفوی الذی مات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معاصر الشیخ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یصرح فیه باسم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یظهر من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رتبه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باب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یجب علی کل مکلف أن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أن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الباب الخامس فی المعاد عقد خاتمة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ینبغی اعتقاده رجعة محمد و أهل بیته أجمعین علی نحو ما ذکرناه فی کتابنا الموضوع للرجعة و مختصرة أنه إذا کانت السنة التی یظهر فیها قائم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w:t>
      </w:r>
      <w:bookmarkStart w:id="1878" w:name="pg11673_170594"/>
    </w:p>
    <w:p>
      <w:pPr>
        <w:pStyle w:val="BookText"/>
        <w:rPr/>
      </w:pPr>
      <w:bookmarkEnd w:id="1878"/>
      <w:r>
        <w:rPr>
          <w:rFonts w:ascii="IRNazanin" w:hAnsi="IRNazanin" w:eastAsia="IRNazanin"/>
          <w:color w:val="111111"/>
          <w:sz w:val="28"/>
          <w:sz w:val="28"/>
          <w:szCs w:val="28"/>
          <w:rtl w:val="true"/>
          <w:lang w:bidi="fa-IR"/>
        </w:rPr>
        <w:t xml:space="preserve">هذا المختصر الذی أورده فی الخاتمة کثیرا من الغرائب المستبعدة التی أشار الشیخ الحر إلیها فی أول کتابه إیقاظ الهجعة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بعض السادات المعاصرین رسالة فی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أشیاء غریبة مستبعدة لم یعلم من أین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السید المعاصر هو السید محمود صاحب تفریج الکربة الذی أحال إلیه فی هذا الکتاب الذی رأیت نسخته عند السید محمد باقر حفید الآیة الطباطبائی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ضمن مجموعة بخط العالم الکامل الفاضل المولی محمد الجاوجانی فی یوم العشرین من المحرم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أوصاف الکاتب کذلک بخط العالم الجلیل الشیخ خضر بن شلال العفکاوی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ظهر جنة الخلد الذی ألفه و أهداه إلی الجاوجانی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فی الکرام البررة ترجمته و بعض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المؤلف بعد ذکره فی الخاتمة رجعة سائر الأئمة علیهم السلام واحدا بعد واحد علی نحو الإرسال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هنا ملتقط من روایات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رجعتهم إلی الدنیا فی أحادیثهم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 ینبغی اتقاء من خلاف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 أن المراد بالرجعة قیام القائم ع و الحق أن رجعتهم حق بنص الاخبار و لا یسمع دعوی إنها آحاد بعد ظاهر القرآن و نص نحو خمس مائة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الا إنکار المخالفین لکفی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فصلا فی الآجال و الأسعار و به ختم الکتاب‏</w:t>
      </w:r>
    </w:p>
    <w:p>
      <w:pPr>
        <w:pStyle w:val="Heading3"/>
        <w:numPr>
          <w:ilvl w:val="2"/>
          <w:numId w:val="1"/>
        </w:numPr>
        <w:rPr/>
      </w:pPr>
      <w:bookmarkStart w:id="1879" w:name="__RefHeading___Toc7276381_73709187"/>
      <w:bookmarkStart w:id="1880" w:name="_Toc852"/>
      <w:bookmarkEnd w:id="1879"/>
      <w:r>
        <w:rPr/>
        <w:t>737</w:t>
      </w:r>
      <w:r>
        <w:rPr>
          <w:rtl w:val="true"/>
        </w:rPr>
        <w:t xml:space="preserve">- </w:t>
      </w:r>
      <w:r>
        <w:rPr>
          <w:rtl w:val="true"/>
        </w:rPr>
        <w:t>أصول الدین‏</w:t>
      </w:r>
      <w:bookmarkEnd w:id="18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محمود بن نصار بن محمد بن حسان الصیمری البصری، بسط القول فیه فی مبحث الإمامة، و فرع منه سنة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علی ما یظهر من بعض القرائن من أنه خط مؤلفه، و یحتمل علی بعد أن یکون تاریخ الکتابة لأنه لم یذکر اسم المؤلف فی نفس النسخة التی توجد فی مکتبة آل السید حیدر الکاظمی بالحسینیة فی الکاظمیة</w:t>
      </w:r>
      <w:r>
        <w:rPr>
          <w:rFonts w:eastAsia="IRNazanin" w:cs="IRNazanin"/>
          <w:color w:val="111111"/>
          <w:sz w:val="28"/>
          <w:szCs w:val="28"/>
          <w:rtl w:val="true"/>
          <w:lang w:bidi="fa-IR"/>
        </w:rPr>
        <w:t xml:space="preserve">. </w:t>
      </w:r>
      <w:bookmarkStart w:id="1881" w:name="pg11673_170595"/>
    </w:p>
    <w:p>
      <w:pPr>
        <w:pStyle w:val="Heading3"/>
        <w:numPr>
          <w:ilvl w:val="2"/>
          <w:numId w:val="1"/>
        </w:numPr>
        <w:rPr/>
      </w:pPr>
      <w:bookmarkStart w:id="1882" w:name="__RefHeading___Toc7276383_73709187"/>
      <w:bookmarkStart w:id="1883" w:name="_Toc853"/>
      <w:bookmarkEnd w:id="1881"/>
      <w:bookmarkEnd w:id="1882"/>
      <w:r>
        <w:rPr/>
        <w:t>738</w:t>
      </w:r>
      <w:r>
        <w:rPr>
          <w:rtl w:val="true"/>
        </w:rPr>
        <w:t xml:space="preserve">- </w:t>
      </w:r>
      <w:r>
        <w:rPr>
          <w:rtl w:val="true"/>
        </w:rPr>
        <w:t>أصول الدین‏</w:t>
      </w:r>
      <w:bookmarkEnd w:id="1883"/>
    </w:p>
    <w:p>
      <w:pPr>
        <w:pStyle w:val="BookText"/>
        <w:rPr/>
      </w:pPr>
      <w:r>
        <w:rPr>
          <w:rFonts w:ascii="IRNazanin" w:hAnsi="IRNazanin" w:eastAsia="IRNazanin"/>
          <w:color w:val="111111"/>
          <w:sz w:val="28"/>
          <w:sz w:val="28"/>
          <w:szCs w:val="28"/>
          <w:rtl w:val="true"/>
          <w:lang w:bidi="fa-IR"/>
        </w:rPr>
        <w:t xml:space="preserve">للسید مصطفی بن حسین آل دراج الموسوی، فرغ منه فی الخمیس تاسع شهر ذی القعدة سنة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و قد بسط القول فیه فی مبحث الإمامة، رأیته عند الشیخ صادق الکتبی فی النجف و هو کتاب ضخم کبیر</w:t>
      </w:r>
      <w:r>
        <w:rPr>
          <w:rFonts w:eastAsia="IRNazanin" w:cs="IRNazanin"/>
          <w:color w:val="111111"/>
          <w:sz w:val="28"/>
          <w:szCs w:val="28"/>
          <w:rtl w:val="true"/>
          <w:lang w:bidi="fa-IR"/>
        </w:rPr>
        <w:t>.</w:t>
      </w:r>
    </w:p>
    <w:p>
      <w:pPr>
        <w:pStyle w:val="Heading3"/>
        <w:numPr>
          <w:ilvl w:val="2"/>
          <w:numId w:val="1"/>
        </w:numPr>
        <w:rPr/>
      </w:pPr>
      <w:bookmarkStart w:id="1884" w:name="__RefHeading___Toc7276385_73709187"/>
      <w:bookmarkStart w:id="1885" w:name="_Toc854"/>
      <w:bookmarkEnd w:id="1884"/>
      <w:r>
        <w:rPr/>
        <w:t>739</w:t>
      </w:r>
      <w:r>
        <w:rPr>
          <w:rtl w:val="true"/>
        </w:rPr>
        <w:t xml:space="preserve">- </w:t>
      </w:r>
      <w:r>
        <w:rPr>
          <w:rtl w:val="true"/>
        </w:rPr>
        <w:t>أصول الدین‏</w:t>
      </w:r>
      <w:bookmarkEnd w:id="1885"/>
    </w:p>
    <w:p>
      <w:pPr>
        <w:pStyle w:val="BookText"/>
        <w:rPr/>
      </w:pPr>
      <w:r>
        <w:rPr>
          <w:rFonts w:ascii="IRNazanin" w:hAnsi="IRNazanin" w:eastAsia="IRNazanin"/>
          <w:color w:val="111111"/>
          <w:sz w:val="28"/>
          <w:sz w:val="28"/>
          <w:szCs w:val="28"/>
          <w:rtl w:val="true"/>
          <w:lang w:bidi="fa-IR"/>
        </w:rPr>
        <w:t>و فروعه فارسی للسید مهدی الیزدی الحائری مطبوع،</w:t>
      </w:r>
    </w:p>
    <w:p>
      <w:pPr>
        <w:pStyle w:val="Heading3"/>
        <w:numPr>
          <w:ilvl w:val="2"/>
          <w:numId w:val="1"/>
        </w:numPr>
        <w:rPr/>
      </w:pPr>
      <w:bookmarkStart w:id="1886" w:name="__RefHeading___Toc7276387_73709187"/>
      <w:bookmarkStart w:id="1887" w:name="_Toc855"/>
      <w:bookmarkEnd w:id="1886"/>
      <w:r>
        <w:rPr/>
        <w:t>740</w:t>
      </w:r>
      <w:r>
        <w:rPr>
          <w:rtl w:val="true"/>
        </w:rPr>
        <w:t xml:space="preserve">- </w:t>
      </w:r>
      <w:r>
        <w:rPr>
          <w:rtl w:val="true"/>
        </w:rPr>
        <w:t>أصول الدین‏</w:t>
      </w:r>
      <w:bookmarkEnd w:id="1887"/>
    </w:p>
    <w:p>
      <w:pPr>
        <w:pStyle w:val="BookText"/>
        <w:rPr/>
      </w:pPr>
      <w:r>
        <w:rPr>
          <w:rFonts w:ascii="IRNazanin" w:hAnsi="IRNazanin" w:eastAsia="IRNazanin"/>
          <w:color w:val="111111"/>
          <w:sz w:val="28"/>
          <w:sz w:val="28"/>
          <w:szCs w:val="28"/>
          <w:rtl w:val="true"/>
          <w:lang w:bidi="fa-IR"/>
        </w:rPr>
        <w:t xml:space="preserve">فارسی للمولی محمد مهدی بن أبی ذر النراقی الکاشانی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ذکره فی الروضات</w:t>
      </w:r>
      <w:r>
        <w:rPr>
          <w:rFonts w:eastAsia="IRNazanin" w:cs="IRNazanin"/>
          <w:color w:val="111111"/>
          <w:sz w:val="28"/>
          <w:szCs w:val="28"/>
          <w:rtl w:val="true"/>
          <w:lang w:bidi="fa-IR"/>
        </w:rPr>
        <w:t>.</w:t>
      </w:r>
    </w:p>
    <w:p>
      <w:pPr>
        <w:pStyle w:val="Heading3"/>
        <w:numPr>
          <w:ilvl w:val="2"/>
          <w:numId w:val="1"/>
        </w:numPr>
        <w:rPr/>
      </w:pPr>
      <w:bookmarkStart w:id="1888" w:name="__RefHeading___Toc7276389_73709187"/>
      <w:bookmarkStart w:id="1889" w:name="_Toc856"/>
      <w:bookmarkEnd w:id="1888"/>
      <w:r>
        <w:rPr/>
        <w:t>741</w:t>
      </w:r>
      <w:r>
        <w:rPr>
          <w:rtl w:val="true"/>
        </w:rPr>
        <w:t xml:space="preserve">- </w:t>
      </w:r>
      <w:r>
        <w:rPr>
          <w:rtl w:val="true"/>
        </w:rPr>
        <w:t>أصول الدین‏</w:t>
      </w:r>
      <w:bookmarkEnd w:id="1889"/>
    </w:p>
    <w:p>
      <w:pPr>
        <w:pStyle w:val="BookText"/>
        <w:rPr/>
      </w:pPr>
      <w:r>
        <w:rPr>
          <w:rFonts w:ascii="IRNazanin" w:hAnsi="IRNazanin" w:eastAsia="IRNazanin"/>
          <w:color w:val="111111"/>
          <w:sz w:val="28"/>
          <w:sz w:val="28"/>
          <w:szCs w:val="28"/>
          <w:rtl w:val="true"/>
          <w:lang w:bidi="fa-IR"/>
        </w:rPr>
        <w:t xml:space="preserve">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کل متحیز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مهدی بن الحسن بن محمد النیرمی الجرجانی سنة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w:t>
      </w:r>
    </w:p>
    <w:p>
      <w:pPr>
        <w:pStyle w:val="Heading3"/>
        <w:numPr>
          <w:ilvl w:val="2"/>
          <w:numId w:val="1"/>
        </w:numPr>
        <w:rPr/>
      </w:pPr>
      <w:bookmarkStart w:id="1890" w:name="__RefHeading___Toc7276391_73709187"/>
      <w:bookmarkStart w:id="1891" w:name="_Toc857"/>
      <w:bookmarkEnd w:id="1890"/>
      <w:r>
        <w:rPr/>
        <w:t>742</w:t>
      </w:r>
      <w:r>
        <w:rPr>
          <w:rtl w:val="true"/>
        </w:rPr>
        <w:t xml:space="preserve">- </w:t>
      </w:r>
      <w:r>
        <w:rPr>
          <w:rtl w:val="true"/>
        </w:rPr>
        <w:t>أصول الدین‏</w:t>
      </w:r>
      <w:bookmarkEnd w:id="1891"/>
    </w:p>
    <w:p>
      <w:pPr>
        <w:pStyle w:val="BookText"/>
        <w:rPr/>
      </w:pPr>
      <w:r>
        <w:rPr>
          <w:rFonts w:ascii="IRNazanin" w:hAnsi="IRNazanin" w:eastAsia="IRNazanin"/>
          <w:color w:val="111111"/>
          <w:sz w:val="28"/>
          <w:sz w:val="28"/>
          <w:szCs w:val="28"/>
          <w:rtl w:val="true"/>
          <w:lang w:bidi="fa-IR"/>
        </w:rPr>
        <w:t xml:space="preserve">فارسی للمولی محمد مهدی بن محمد شفیع الأسترآبادی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قال فی نجوم السماء إنه لم یتم</w:t>
      </w:r>
      <w:r>
        <w:rPr>
          <w:rFonts w:eastAsia="IRNazanin" w:cs="IRNazanin"/>
          <w:color w:val="111111"/>
          <w:sz w:val="28"/>
          <w:szCs w:val="28"/>
          <w:rtl w:val="true"/>
          <w:lang w:bidi="fa-IR"/>
        </w:rPr>
        <w:t>.</w:t>
      </w:r>
    </w:p>
    <w:p>
      <w:pPr>
        <w:pStyle w:val="Heading3"/>
        <w:numPr>
          <w:ilvl w:val="2"/>
          <w:numId w:val="1"/>
        </w:numPr>
        <w:rPr/>
      </w:pPr>
      <w:bookmarkStart w:id="1892" w:name="__RefHeading___Toc7276393_73709187"/>
      <w:bookmarkStart w:id="1893" w:name="_Toc858"/>
      <w:bookmarkEnd w:id="1892"/>
      <w:r>
        <w:rPr/>
        <w:t>743</w:t>
      </w:r>
      <w:r>
        <w:rPr>
          <w:rtl w:val="true"/>
        </w:rPr>
        <w:t xml:space="preserve">- </w:t>
      </w:r>
      <w:r>
        <w:rPr>
          <w:rtl w:val="true"/>
        </w:rPr>
        <w:t>أصول الدین‏</w:t>
      </w:r>
      <w:bookmarkEnd w:id="1893"/>
    </w:p>
    <w:p>
      <w:pPr>
        <w:pStyle w:val="BookText"/>
        <w:rPr/>
      </w:pPr>
      <w:r>
        <w:rPr>
          <w:rFonts w:ascii="IRNazanin" w:hAnsi="IRNazanin" w:eastAsia="IRNazanin"/>
          <w:color w:val="111111"/>
          <w:sz w:val="28"/>
          <w:sz w:val="28"/>
          <w:szCs w:val="28"/>
          <w:rtl w:val="true"/>
          <w:lang w:bidi="fa-IR"/>
        </w:rPr>
        <w:t>فارسی للسید محمد مهدی بن علی أکبر الحسینی، رأیته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الشیخ عبد الله الکتبی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قرظه فارسیا الشیخ عبد الجواد بن عبد الرحیم</w:t>
      </w:r>
      <w:r>
        <w:rPr>
          <w:rFonts w:eastAsia="IRNazanin" w:cs="IRNazanin"/>
          <w:color w:val="111111"/>
          <w:sz w:val="28"/>
          <w:szCs w:val="28"/>
          <w:rtl w:val="true"/>
          <w:lang w:bidi="fa-IR"/>
        </w:rPr>
        <w:t>.</w:t>
      </w:r>
    </w:p>
    <w:p>
      <w:pPr>
        <w:pStyle w:val="Heading3"/>
        <w:numPr>
          <w:ilvl w:val="2"/>
          <w:numId w:val="1"/>
        </w:numPr>
        <w:rPr/>
      </w:pPr>
      <w:bookmarkStart w:id="1894" w:name="__RefHeading___Toc7276395_73709187"/>
      <w:bookmarkStart w:id="1895" w:name="_Toc859"/>
      <w:bookmarkEnd w:id="1894"/>
      <w:r>
        <w:rPr/>
        <w:t>744</w:t>
      </w:r>
      <w:r>
        <w:rPr>
          <w:rtl w:val="true"/>
        </w:rPr>
        <w:t xml:space="preserve">- </w:t>
      </w:r>
      <w:r>
        <w:rPr>
          <w:rtl w:val="true"/>
        </w:rPr>
        <w:t>أصول الدین‏</w:t>
      </w:r>
      <w:bookmarkEnd w:id="1895"/>
    </w:p>
    <w:p>
      <w:pPr>
        <w:pStyle w:val="BookText"/>
        <w:rPr/>
      </w:pPr>
      <w:r>
        <w:rPr>
          <w:rFonts w:ascii="IRNazanin" w:hAnsi="IRNazanin" w:eastAsia="IRNazanin"/>
          <w:color w:val="111111"/>
          <w:sz w:val="28"/>
          <w:sz w:val="28"/>
          <w:szCs w:val="28"/>
          <w:rtl w:val="true"/>
          <w:lang w:bidi="fa-IR"/>
        </w:rPr>
        <w:t>فی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نصیر مرتب علی مقدمه و خمسة مقاصد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لآخوند نصیر الذی کان تلمیذ السید المحقق الداماد</w:t>
      </w:r>
      <w:r>
        <w:rPr>
          <w:rFonts w:eastAsia="IRNazanin" w:cs="IRNazanin"/>
          <w:color w:val="111111"/>
          <w:sz w:val="28"/>
          <w:szCs w:val="28"/>
          <w:rtl w:val="true"/>
          <w:lang w:bidi="fa-IR"/>
        </w:rPr>
        <w:t>)</w:t>
      </w:r>
    </w:p>
    <w:p>
      <w:pPr>
        <w:pStyle w:val="Heading3"/>
        <w:numPr>
          <w:ilvl w:val="2"/>
          <w:numId w:val="1"/>
        </w:numPr>
        <w:rPr/>
      </w:pPr>
      <w:bookmarkStart w:id="1896" w:name="__RefHeading___Toc7276397_73709187"/>
      <w:bookmarkStart w:id="1897" w:name="_Toc860"/>
      <w:bookmarkEnd w:id="1896"/>
      <w:r>
        <w:rPr/>
        <w:t>745</w:t>
      </w:r>
      <w:r>
        <w:rPr>
          <w:rtl w:val="true"/>
        </w:rPr>
        <w:t xml:space="preserve">- </w:t>
      </w:r>
      <w:r>
        <w:rPr>
          <w:rtl w:val="true"/>
        </w:rPr>
        <w:t>أصول الدین‏</w:t>
      </w:r>
      <w:bookmarkEnd w:id="1897"/>
    </w:p>
    <w:p>
      <w:pPr>
        <w:pStyle w:val="BookText"/>
        <w:rPr/>
      </w:pPr>
      <w:r>
        <w:rPr>
          <w:rFonts w:ascii="IRNazanin" w:hAnsi="IRNazanin" w:eastAsia="IRNazanin"/>
          <w:color w:val="111111"/>
          <w:sz w:val="28"/>
          <w:sz w:val="28"/>
          <w:szCs w:val="28"/>
          <w:rtl w:val="true"/>
          <w:lang w:bidi="fa-IR"/>
        </w:rPr>
        <w:t>و فروعه الظاهریة و أسراره الباطنیة و کیفیة السیر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نور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ضمن مجموعة مع عوارف المعارف‏</w:t>
      </w:r>
    </w:p>
    <w:p>
      <w:pPr>
        <w:pStyle w:val="Heading3"/>
        <w:numPr>
          <w:ilvl w:val="2"/>
          <w:numId w:val="1"/>
        </w:numPr>
        <w:rPr/>
      </w:pPr>
      <w:bookmarkStart w:id="1898" w:name="__RefHeading___Toc7276399_73709187"/>
      <w:bookmarkStart w:id="1899" w:name="_Toc861"/>
      <w:bookmarkEnd w:id="1898"/>
      <w:r>
        <w:rPr/>
        <w:t>746</w:t>
      </w:r>
      <w:r>
        <w:rPr>
          <w:rtl w:val="true"/>
        </w:rPr>
        <w:t xml:space="preserve">- </w:t>
      </w:r>
      <w:r>
        <w:rPr>
          <w:rtl w:val="true"/>
        </w:rPr>
        <w:t>أصول الدین‏</w:t>
      </w:r>
      <w:bookmarkEnd w:id="18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المعارف الخمسة من إملاء السید أبی الحسن المدعو بالهادی بن السید محمد علی بن السید صالح العاملی الأصفهانی النجفی الکاظمی ترجمه ولده سیدنا أبو محمد الحسن صدر الدین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فی النجف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فرباه عمه السید </w:t>
      </w:r>
      <w:bookmarkStart w:id="1900" w:name="pg11673_170596"/>
    </w:p>
    <w:p>
      <w:pPr>
        <w:pStyle w:val="BookText"/>
        <w:rPr/>
      </w:pPr>
      <w:bookmarkEnd w:id="1900"/>
      <w:r>
        <w:rPr>
          <w:rFonts w:ascii="IRNazanin" w:hAnsi="IRNazanin" w:eastAsia="IRNazanin"/>
          <w:color w:val="111111"/>
          <w:sz w:val="28"/>
          <w:sz w:val="28"/>
          <w:szCs w:val="28"/>
          <w:rtl w:val="true"/>
          <w:lang w:bidi="fa-IR"/>
        </w:rPr>
        <w:t xml:space="preserve">صدر الدین إلی أن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فجاور الکاظمیة مشتغلا بالبحث و سائر الوظائف الشرعیة إلی أن 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إملائه من حفظه بغیر رجوع إلی کتاب علی تلمیذه السید حسین بن السید رضا علی الطبیب الهندی المعروف بالإمامی المتوفی بسامراء فی الرابع و العشرین من جمادی الثانیة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التلمیذ بخطه الجید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فی خزانة کتب سیدنا المذکور” أبو محمد الحسن صدر الدین”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سطور تنتظم فی بیان المعارف الخمسة المعبر عنها بأصول الدین یشتمل علی مقدمه و مقاصد أما المقدمة</w:t>
      </w:r>
      <w:r>
        <w:rPr>
          <w:rFonts w:eastAsia="IRNazanin" w:cs="IRNazanin"/>
          <w:color w:val="111111"/>
          <w:sz w:val="28"/>
          <w:szCs w:val="28"/>
          <w:rtl w:val="true"/>
          <w:lang w:bidi="fa-IR"/>
        </w:rPr>
        <w:t>).</w:t>
      </w:r>
    </w:p>
    <w:p>
      <w:pPr>
        <w:pStyle w:val="Heading3"/>
        <w:numPr>
          <w:ilvl w:val="2"/>
          <w:numId w:val="1"/>
        </w:numPr>
        <w:rPr/>
      </w:pPr>
      <w:bookmarkStart w:id="1901" w:name="__RefHeading___Toc7276401_73709187"/>
      <w:bookmarkStart w:id="1902" w:name="_Toc862"/>
      <w:bookmarkEnd w:id="1901"/>
      <w:r>
        <w:rPr/>
        <w:t>747</w:t>
      </w:r>
      <w:r>
        <w:rPr>
          <w:rtl w:val="true"/>
        </w:rPr>
        <w:t xml:space="preserve">- </w:t>
      </w:r>
      <w:r>
        <w:rPr>
          <w:rtl w:val="true"/>
        </w:rPr>
        <w:t>أصول الدین‏</w:t>
      </w:r>
      <w:bookmarkEnd w:id="1902"/>
    </w:p>
    <w:p>
      <w:pPr>
        <w:pStyle w:val="BookText"/>
        <w:rPr/>
      </w:pPr>
      <w:r>
        <w:rPr>
          <w:rFonts w:ascii="IRNazanin" w:hAnsi="IRNazanin" w:eastAsia="IRNazanin"/>
          <w:color w:val="111111"/>
          <w:sz w:val="28"/>
          <w:sz w:val="28"/>
          <w:szCs w:val="28"/>
          <w:rtl w:val="true"/>
          <w:lang w:bidi="fa-IR"/>
        </w:rPr>
        <w:t xml:space="preserve">فارسی للحکیم السبزواری الحاج المولی هادی ابن مهدی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مجدولة مذهبة بخط جید عند الحاج میرزا عبد الله الساوجی</w:t>
      </w:r>
      <w:r>
        <w:rPr>
          <w:rFonts w:eastAsia="IRNazanin" w:cs="IRNazanin"/>
          <w:color w:val="111111"/>
          <w:sz w:val="28"/>
          <w:szCs w:val="28"/>
          <w:rtl w:val="true"/>
          <w:lang w:bidi="fa-IR"/>
        </w:rPr>
        <w:t>.</w:t>
      </w:r>
    </w:p>
    <w:p>
      <w:pPr>
        <w:pStyle w:val="Heading3"/>
        <w:numPr>
          <w:ilvl w:val="2"/>
          <w:numId w:val="1"/>
        </w:numPr>
        <w:rPr/>
      </w:pPr>
      <w:bookmarkStart w:id="1903" w:name="__RefHeading___Toc7276403_73709187"/>
      <w:bookmarkStart w:id="1904" w:name="_Toc863"/>
      <w:bookmarkEnd w:id="1903"/>
      <w:r>
        <w:rPr/>
        <w:t>748</w:t>
      </w:r>
      <w:r>
        <w:rPr>
          <w:rtl w:val="true"/>
        </w:rPr>
        <w:t xml:space="preserve">- </w:t>
      </w:r>
      <w:r>
        <w:rPr>
          <w:rtl w:val="true"/>
        </w:rPr>
        <w:t>أصول الدین‏</w:t>
      </w:r>
      <w:bookmarkEnd w:id="1904"/>
    </w:p>
    <w:p>
      <w:pPr>
        <w:pStyle w:val="BookText"/>
        <w:rPr/>
      </w:pPr>
      <w:r>
        <w:rPr>
          <w:rFonts w:ascii="IRNazanin" w:hAnsi="IRNazanin" w:eastAsia="IRNazanin"/>
          <w:color w:val="111111"/>
          <w:sz w:val="28"/>
          <w:sz w:val="28"/>
          <w:szCs w:val="28"/>
          <w:rtl w:val="true"/>
          <w:lang w:bidi="fa-IR"/>
        </w:rPr>
        <w:t xml:space="preserve">فارسی مختصر لشیخ مشایخنا میرزا محمد هاشم الموسوی الخوانساری الشهیر به چهار سوقی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رسالته العملیة سنة </w:t>
      </w:r>
      <w:r>
        <w:rPr>
          <w:rFonts w:eastAsia="IRNazanin" w:cs="IRNazanin"/>
          <w:color w:val="111111"/>
          <w:sz w:val="28"/>
          <w:szCs w:val="28"/>
          <w:lang w:bidi="fa-IR"/>
        </w:rPr>
        <w:t>1317</w:t>
      </w:r>
    </w:p>
    <w:p>
      <w:pPr>
        <w:pStyle w:val="Heading3"/>
        <w:numPr>
          <w:ilvl w:val="2"/>
          <w:numId w:val="1"/>
        </w:numPr>
        <w:rPr/>
      </w:pPr>
      <w:bookmarkStart w:id="1905" w:name="__RefHeading___Toc7276405_73709187"/>
      <w:bookmarkStart w:id="1906" w:name="_Toc864"/>
      <w:bookmarkEnd w:id="1905"/>
      <w:r>
        <w:rPr/>
        <w:t>749</w:t>
      </w:r>
      <w:r>
        <w:rPr>
          <w:rtl w:val="true"/>
        </w:rPr>
        <w:t xml:space="preserve">- </w:t>
      </w:r>
      <w:r>
        <w:rPr>
          <w:rtl w:val="true"/>
        </w:rPr>
        <w:t>أصول الدین أور قرآن‏</w:t>
      </w:r>
      <w:bookmarkEnd w:id="1906"/>
    </w:p>
    <w:p>
      <w:pPr>
        <w:pStyle w:val="BookText"/>
        <w:rPr/>
      </w:pPr>
      <w:r>
        <w:rPr>
          <w:rFonts w:ascii="IRNazanin" w:hAnsi="IRNazanin" w:eastAsia="IRNazanin"/>
          <w:color w:val="111111"/>
          <w:sz w:val="28"/>
          <w:sz w:val="28"/>
          <w:szCs w:val="28"/>
          <w:rtl w:val="true"/>
          <w:lang w:bidi="fa-IR"/>
        </w:rPr>
        <w:t xml:space="preserve">بلغة أردو للسید المعاصر علی النقی بن أبی الحسن النقوی اللکهنوی طبع بالهند سنة </w:t>
      </w:r>
      <w:r>
        <w:rPr>
          <w:rFonts w:eastAsia="IRNazanin" w:cs="IRNazanin"/>
          <w:color w:val="111111"/>
          <w:sz w:val="28"/>
          <w:szCs w:val="28"/>
          <w:lang w:bidi="fa-IR"/>
        </w:rPr>
        <w:t>1351</w:t>
      </w:r>
    </w:p>
    <w:p>
      <w:pPr>
        <w:pStyle w:val="Heading3"/>
        <w:numPr>
          <w:ilvl w:val="2"/>
          <w:numId w:val="1"/>
        </w:numPr>
        <w:rPr/>
      </w:pPr>
      <w:bookmarkStart w:id="1907" w:name="__RefHeading___Toc7276407_73709187"/>
      <w:bookmarkStart w:id="1908" w:name="_Toc865"/>
      <w:bookmarkEnd w:id="1907"/>
      <w:r>
        <w:rPr/>
        <w:t>750</w:t>
      </w:r>
      <w:r>
        <w:rPr>
          <w:rtl w:val="true"/>
        </w:rPr>
        <w:t xml:space="preserve">- </w:t>
      </w:r>
      <w:r>
        <w:rPr>
          <w:rtl w:val="true"/>
        </w:rPr>
        <w:t>أصول الدین عوامی‏</w:t>
      </w:r>
      <w:bookmarkEnd w:id="1908"/>
    </w:p>
    <w:p>
      <w:pPr>
        <w:pStyle w:val="BookText"/>
        <w:rPr/>
      </w:pPr>
      <w:r>
        <w:rPr>
          <w:rFonts w:ascii="IRNazanin" w:hAnsi="IRNazanin" w:eastAsia="IRNazanin"/>
          <w:color w:val="111111"/>
          <w:sz w:val="28"/>
          <w:sz w:val="28"/>
          <w:szCs w:val="28"/>
          <w:rtl w:val="true"/>
          <w:lang w:bidi="fa-IR"/>
        </w:rPr>
        <w:t xml:space="preserve">فی الأصول الخمسة بالترکیة للشیخ میرزا علی أکبر بن میرزا محسن الأردبیلی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1909" w:name="__RefHeading___Toc7276409_73709187"/>
      <w:bookmarkStart w:id="1910" w:name="_Toc866"/>
      <w:bookmarkEnd w:id="1909"/>
      <w:r>
        <w:rPr/>
        <w:t>751</w:t>
      </w:r>
      <w:r>
        <w:rPr>
          <w:rtl w:val="true"/>
        </w:rPr>
        <w:t xml:space="preserve">- </w:t>
      </w:r>
      <w:r>
        <w:rPr>
          <w:rtl w:val="true"/>
        </w:rPr>
        <w:t>أصول الدین مدرسة إسلام‏</w:t>
      </w:r>
      <w:bookmarkEnd w:id="1910"/>
    </w:p>
    <w:p>
      <w:pPr>
        <w:pStyle w:val="BookText"/>
        <w:rPr/>
      </w:pPr>
      <w:r>
        <w:rPr>
          <w:rFonts w:ascii="IRNazanin" w:hAnsi="IRNazanin" w:eastAsia="IRNazanin"/>
          <w:color w:val="111111"/>
          <w:sz w:val="28"/>
          <w:sz w:val="28"/>
          <w:szCs w:val="28"/>
          <w:rtl w:val="true"/>
          <w:lang w:bidi="fa-IR"/>
        </w:rPr>
        <w:t>فارسی مفید للمبتدءین طبع بإیران‏</w:t>
      </w:r>
    </w:p>
    <w:p>
      <w:pPr>
        <w:pStyle w:val="Heading3"/>
        <w:numPr>
          <w:ilvl w:val="2"/>
          <w:numId w:val="1"/>
        </w:numPr>
        <w:rPr/>
      </w:pPr>
      <w:bookmarkStart w:id="1911" w:name="__RefHeading___Toc7276411_73709187"/>
      <w:bookmarkStart w:id="1912" w:name="_Toc867"/>
      <w:bookmarkEnd w:id="1911"/>
      <w:r>
        <w:rPr/>
        <w:t>752</w:t>
      </w:r>
      <w:r>
        <w:rPr>
          <w:rtl w:val="true"/>
        </w:rPr>
        <w:t xml:space="preserve">- </w:t>
      </w:r>
      <w:r>
        <w:rPr>
          <w:rtl w:val="true"/>
        </w:rPr>
        <w:t>أصول الدین مسلمین‏</w:t>
      </w:r>
      <w:bookmarkEnd w:id="1912"/>
    </w:p>
    <w:p>
      <w:pPr>
        <w:pStyle w:val="BookText"/>
        <w:rPr/>
      </w:pPr>
      <w:r>
        <w:rPr>
          <w:rFonts w:ascii="IRNazanin" w:hAnsi="IRNazanin" w:eastAsia="IRNazanin"/>
          <w:color w:val="111111"/>
          <w:sz w:val="28"/>
          <w:sz w:val="28"/>
          <w:szCs w:val="28"/>
          <w:rtl w:val="true"/>
          <w:lang w:bidi="fa-IR"/>
        </w:rPr>
        <w:t>فارسی عناوینه السؤال و الجواب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علی أکبر الأردبیلی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 خاتمة فی تعیین مرجع التقلید استخرجها من رسالته المعمولة فی تقلید المیت</w:t>
      </w:r>
      <w:r>
        <w:rPr>
          <w:rFonts w:eastAsia="IRNazanin" w:cs="IRNazanin"/>
          <w:color w:val="111111"/>
          <w:sz w:val="28"/>
          <w:szCs w:val="28"/>
          <w:rtl w:val="true"/>
          <w:lang w:bidi="fa-IR"/>
        </w:rPr>
        <w:t xml:space="preserve">. </w:t>
      </w:r>
      <w:bookmarkStart w:id="1913" w:name="pg11673_170597"/>
    </w:p>
    <w:p>
      <w:pPr>
        <w:pStyle w:val="Heading3"/>
        <w:numPr>
          <w:ilvl w:val="2"/>
          <w:numId w:val="1"/>
        </w:numPr>
        <w:rPr/>
      </w:pPr>
      <w:bookmarkStart w:id="1914" w:name="__RefHeading___Toc7276413_73709187"/>
      <w:bookmarkStart w:id="1915" w:name="_Toc868"/>
      <w:bookmarkEnd w:id="1913"/>
      <w:bookmarkEnd w:id="1914"/>
      <w:r>
        <w:rPr/>
        <w:t>753</w:t>
      </w:r>
      <w:r>
        <w:rPr>
          <w:rtl w:val="true"/>
        </w:rPr>
        <w:t xml:space="preserve">- </w:t>
      </w:r>
      <w:r>
        <w:rPr>
          <w:rtl w:val="true"/>
        </w:rPr>
        <w:t>أصول الشرائع‏</w:t>
      </w:r>
      <w:bookmarkEnd w:id="1915"/>
    </w:p>
    <w:p>
      <w:pPr>
        <w:pStyle w:val="BookText"/>
        <w:rPr/>
      </w:pPr>
      <w:r>
        <w:rPr>
          <w:rFonts w:ascii="IRNazanin" w:hAnsi="IRNazanin" w:eastAsia="IRNazanin"/>
          <w:color w:val="111111"/>
          <w:sz w:val="28"/>
          <w:sz w:val="28"/>
          <w:szCs w:val="28"/>
          <w:rtl w:val="true"/>
          <w:lang w:bidi="fa-IR"/>
        </w:rPr>
        <w:t>لأبی أیوب البجلی منصور بن حازم الکوفی الراوی عن أبی عبد الله و أبی الحسن موسی ع، قال النجاشی إنه کتاب لطیف، و ذکر إسناده إلیه، و إنه یرویه عنه یونس بن عبد الرحمن‏</w:t>
      </w:r>
    </w:p>
    <w:p>
      <w:pPr>
        <w:pStyle w:val="Heading3"/>
        <w:numPr>
          <w:ilvl w:val="2"/>
          <w:numId w:val="1"/>
        </w:numPr>
        <w:rPr/>
      </w:pPr>
      <w:bookmarkStart w:id="1916" w:name="__RefHeading___Toc7276415_73709187"/>
      <w:bookmarkStart w:id="1917" w:name="_Toc869"/>
      <w:bookmarkEnd w:id="1916"/>
      <w:r>
        <w:rPr/>
        <w:t>754</w:t>
      </w:r>
      <w:r>
        <w:rPr>
          <w:rtl w:val="true"/>
        </w:rPr>
        <w:t xml:space="preserve">- </w:t>
      </w:r>
      <w:r>
        <w:rPr>
          <w:rtl w:val="true"/>
        </w:rPr>
        <w:t>أصول الشیعة و فروع الشریعة،</w:t>
      </w:r>
      <w:bookmarkEnd w:id="1917"/>
    </w:p>
    <w:p>
      <w:pPr>
        <w:pStyle w:val="BookText"/>
        <w:rPr/>
      </w:pPr>
      <w:r>
        <w:rPr>
          <w:rFonts w:ascii="IRNazanin" w:hAnsi="IRNazanin" w:eastAsia="IRNazanin"/>
          <w:color w:val="111111"/>
          <w:sz w:val="28"/>
          <w:sz w:val="28"/>
          <w:szCs w:val="28"/>
          <w:rtl w:val="true"/>
          <w:lang w:bidi="fa-IR"/>
        </w:rPr>
        <w:t xml:space="preserve">رسالة عملیة فارسیة مبدؤه بذکر أصول الدین إجمالا لسیدنا المعاصر میرزا هادی بن السید علی البجستانی الخراسانی الحائری،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أصلی علی أحمده 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الجزء الأول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و طبع بمطبعة النجاح ببغداد</w:t>
      </w:r>
    </w:p>
    <w:p>
      <w:pPr>
        <w:pStyle w:val="Heading3"/>
        <w:numPr>
          <w:ilvl w:val="2"/>
          <w:numId w:val="1"/>
        </w:numPr>
        <w:rPr/>
      </w:pPr>
      <w:bookmarkStart w:id="1918" w:name="__RefHeading___Toc7276417_73709187"/>
      <w:bookmarkStart w:id="1919" w:name="_Toc870"/>
      <w:bookmarkEnd w:id="1918"/>
      <w:r>
        <w:rPr/>
        <w:t>755</w:t>
      </w:r>
      <w:r>
        <w:rPr>
          <w:rtl w:val="true"/>
        </w:rPr>
        <w:t xml:space="preserve">- </w:t>
      </w:r>
      <w:r>
        <w:rPr>
          <w:rtl w:val="true"/>
        </w:rPr>
        <w:t>أصول العقائد الإسلامیة</w:t>
      </w:r>
      <w:bookmarkEnd w:id="1919"/>
    </w:p>
    <w:p>
      <w:pPr>
        <w:pStyle w:val="BookText"/>
        <w:rPr/>
      </w:pPr>
      <w:r>
        <w:rPr>
          <w:rFonts w:ascii="IRNazanin" w:hAnsi="IRNazanin" w:eastAsia="IRNazanin"/>
          <w:color w:val="111111"/>
          <w:sz w:val="28"/>
          <w:sz w:val="28"/>
          <w:szCs w:val="28"/>
          <w:rtl w:val="true"/>
          <w:lang w:bidi="fa-IR"/>
        </w:rPr>
        <w:t xml:space="preserve">متن مختصر فی عقائد الإمامیة للمولی محمد إبراهیم بن محمد نصیر المدرس بالحضرة الرضویة و المعاصر لشاه سلطان حسین الصفوی، و قد شرحه الماتن بنفسه و سمی الشرح بالفوائد العلیة، رأیته مع شرحه فی خزانة سیدنا المجدد الشیرازی و عنوان المتن أصل أصل و فرغ من الشرح سنة </w:t>
      </w:r>
      <w:r>
        <w:rPr>
          <w:rFonts w:eastAsia="IRNazanin" w:cs="IRNazanin"/>
          <w:color w:val="111111"/>
          <w:sz w:val="28"/>
          <w:szCs w:val="28"/>
          <w:lang w:bidi="fa-IR"/>
        </w:rPr>
        <w:t>1111</w:t>
      </w:r>
    </w:p>
    <w:p>
      <w:pPr>
        <w:pStyle w:val="Heading3"/>
        <w:numPr>
          <w:ilvl w:val="2"/>
          <w:numId w:val="1"/>
        </w:numPr>
        <w:rPr/>
      </w:pPr>
      <w:bookmarkStart w:id="1920" w:name="__RefHeading___Toc7276419_73709187"/>
      <w:bookmarkStart w:id="1921" w:name="_Toc871"/>
      <w:bookmarkEnd w:id="1920"/>
      <w:r>
        <w:rPr/>
        <w:t>756</w:t>
      </w:r>
      <w:r>
        <w:rPr>
          <w:rtl w:val="true"/>
        </w:rPr>
        <w:t xml:space="preserve">- </w:t>
      </w:r>
      <w:r>
        <w:rPr>
          <w:rtl w:val="true"/>
        </w:rPr>
        <w:t>أصول العقائد</w:t>
      </w:r>
      <w:bookmarkEnd w:id="1921"/>
    </w:p>
    <w:p>
      <w:pPr>
        <w:pStyle w:val="BookText"/>
        <w:rPr/>
      </w:pPr>
      <w:r>
        <w:rPr>
          <w:rFonts w:ascii="IRNazanin" w:hAnsi="IRNazanin" w:eastAsia="IRNazanin"/>
          <w:color w:val="111111"/>
          <w:sz w:val="28"/>
          <w:sz w:val="28"/>
          <w:szCs w:val="28"/>
          <w:rtl w:val="true"/>
          <w:lang w:bidi="fa-IR"/>
        </w:rPr>
        <w:t xml:space="preserve">فارسی کبیر للمولی حسین بن المولی حسن الجیلانی المتوفی سنة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میرزا محمد هاشم الچهارسوقی فی مجموعته الموسومة بمعدن الفوائد فی ذیل ترجمه جده السید أبی القاسم الذی هو ابن أخت المؤلف إن هذا الکتاب یفوق علی حق الیقین للعلامة المجلسی‏</w:t>
      </w:r>
    </w:p>
    <w:p>
      <w:pPr>
        <w:pStyle w:val="Heading3"/>
        <w:numPr>
          <w:ilvl w:val="2"/>
          <w:numId w:val="1"/>
        </w:numPr>
        <w:rPr/>
      </w:pPr>
      <w:bookmarkStart w:id="1922" w:name="__RefHeading___Toc7276421_73709187"/>
      <w:bookmarkStart w:id="1923" w:name="_Toc872"/>
      <w:bookmarkEnd w:id="1922"/>
      <w:r>
        <w:rPr/>
        <w:t>757</w:t>
      </w:r>
      <w:r>
        <w:rPr>
          <w:rtl w:val="true"/>
        </w:rPr>
        <w:t xml:space="preserve">- </w:t>
      </w:r>
      <w:r>
        <w:rPr>
          <w:rtl w:val="true"/>
        </w:rPr>
        <w:t>أصول العقائد و مکارم الأخلاق‏</w:t>
      </w:r>
      <w:bookmarkEnd w:id="1923"/>
    </w:p>
    <w:p>
      <w:pPr>
        <w:pStyle w:val="BookText"/>
        <w:rPr/>
      </w:pPr>
      <w:r>
        <w:rPr>
          <w:rFonts w:ascii="IRNazanin" w:hAnsi="IRNazanin" w:eastAsia="IRNazanin"/>
          <w:color w:val="111111"/>
          <w:sz w:val="28"/>
          <w:sz w:val="28"/>
          <w:szCs w:val="28"/>
          <w:rtl w:val="true"/>
          <w:lang w:bidi="fa-IR"/>
        </w:rPr>
        <w:t xml:space="preserve">للمولی حسین علی بن نوروز علی التویسرکانی المتوفی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الشیخ محمد تقی صاحب حاشیة المعالم، ذکره فی الروضات</w:t>
      </w:r>
      <w:r>
        <w:rPr>
          <w:rFonts w:eastAsia="IRNazanin" w:cs="IRNazanin"/>
          <w:color w:val="111111"/>
          <w:sz w:val="28"/>
          <w:szCs w:val="28"/>
          <w:rtl w:val="true"/>
          <w:lang w:bidi="fa-IR"/>
        </w:rPr>
        <w:t>.</w:t>
      </w:r>
    </w:p>
    <w:p>
      <w:pPr>
        <w:pStyle w:val="Heading3"/>
        <w:numPr>
          <w:ilvl w:val="2"/>
          <w:numId w:val="1"/>
        </w:numPr>
        <w:rPr/>
      </w:pPr>
      <w:bookmarkStart w:id="1924" w:name="__RefHeading___Toc7276423_73709187"/>
      <w:bookmarkStart w:id="1925" w:name="_Toc873"/>
      <w:bookmarkEnd w:id="1924"/>
      <w:r>
        <w:rPr>
          <w:rtl w:val="true"/>
        </w:rPr>
        <w:t>أصول العقائد</w:t>
      </w:r>
      <w:bookmarkEnd w:id="1925"/>
    </w:p>
    <w:p>
      <w:pPr>
        <w:pStyle w:val="BookText"/>
        <w:rPr/>
      </w:pPr>
      <w:r>
        <w:rPr>
          <w:rFonts w:ascii="IRNazanin" w:hAnsi="IRNazanin" w:eastAsia="IRNazanin"/>
          <w:color w:val="111111"/>
          <w:sz w:val="28"/>
          <w:sz w:val="28"/>
          <w:szCs w:val="28"/>
          <w:rtl w:val="true"/>
          <w:lang w:bidi="fa-IR"/>
        </w:rPr>
        <w:t>الموسوم بمخزن العقائد للمولی صالح یأتی</w:t>
      </w:r>
      <w:r>
        <w:rPr>
          <w:rFonts w:eastAsia="IRNazanin" w:cs="IRNazanin"/>
          <w:color w:val="111111"/>
          <w:sz w:val="28"/>
          <w:szCs w:val="28"/>
          <w:rtl w:val="true"/>
          <w:lang w:bidi="fa-IR"/>
        </w:rPr>
        <w:t>.</w:t>
      </w:r>
    </w:p>
    <w:p>
      <w:pPr>
        <w:pStyle w:val="Heading3"/>
        <w:numPr>
          <w:ilvl w:val="2"/>
          <w:numId w:val="1"/>
        </w:numPr>
        <w:rPr/>
      </w:pPr>
      <w:bookmarkStart w:id="1926" w:name="__RefHeading___Toc7276425_73709187"/>
      <w:bookmarkStart w:id="1927" w:name="_Toc874"/>
      <w:bookmarkEnd w:id="1926"/>
      <w:r>
        <w:rPr>
          <w:rtl w:val="true"/>
        </w:rPr>
        <w:t>أصول العقائد</w:t>
      </w:r>
      <w:bookmarkEnd w:id="1927"/>
    </w:p>
    <w:p>
      <w:pPr>
        <w:pStyle w:val="BookText"/>
        <w:rPr/>
      </w:pPr>
      <w:r>
        <w:rPr>
          <w:rFonts w:ascii="IRNazanin" w:hAnsi="IRNazanin" w:eastAsia="IRNazanin"/>
          <w:color w:val="111111"/>
          <w:sz w:val="28"/>
          <w:sz w:val="28"/>
          <w:szCs w:val="28"/>
          <w:rtl w:val="true"/>
          <w:lang w:bidi="fa-IR"/>
        </w:rPr>
        <w:t>الموسوم بعقد الفرائد للشیخ محمد رضا الطبسی المعاصر</w:t>
      </w:r>
      <w:r>
        <w:rPr>
          <w:rFonts w:eastAsia="IRNazanin" w:cs="IRNazanin"/>
          <w:color w:val="111111"/>
          <w:sz w:val="28"/>
          <w:szCs w:val="28"/>
          <w:rtl w:val="true"/>
          <w:lang w:bidi="fa-IR"/>
        </w:rPr>
        <w:t>.</w:t>
      </w:r>
    </w:p>
    <w:p>
      <w:pPr>
        <w:pStyle w:val="Heading3"/>
        <w:numPr>
          <w:ilvl w:val="2"/>
          <w:numId w:val="1"/>
        </w:numPr>
        <w:rPr/>
      </w:pPr>
      <w:bookmarkStart w:id="1928" w:name="__RefHeading___Toc7276427_73709187"/>
      <w:bookmarkStart w:id="1929" w:name="_Toc875"/>
      <w:bookmarkEnd w:id="1928"/>
      <w:r>
        <w:rPr/>
        <w:t>758</w:t>
      </w:r>
      <w:r>
        <w:rPr>
          <w:rtl w:val="true"/>
        </w:rPr>
        <w:t xml:space="preserve">- </w:t>
      </w:r>
      <w:r>
        <w:rPr>
          <w:rtl w:val="true"/>
        </w:rPr>
        <w:t>أصول العقائد</w:t>
      </w:r>
      <w:bookmarkEnd w:id="19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محمد صالح بن عبد الواسع الحسینی الخاتون‏آبادی المتوفی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الفیض القدسی بکتاب‏ </w:t>
      </w:r>
      <w:bookmarkStart w:id="1930" w:name="pg11673_170598"/>
    </w:p>
    <w:p>
      <w:pPr>
        <w:pStyle w:val="BookText"/>
        <w:rPr/>
      </w:pPr>
      <w:bookmarkEnd w:id="1930"/>
      <w:r>
        <w:rPr>
          <w:rFonts w:ascii="IRNazanin" w:hAnsi="IRNazanin" w:eastAsia="IRNazanin"/>
          <w:color w:val="111111"/>
          <w:sz w:val="28"/>
          <w:sz w:val="28"/>
          <w:szCs w:val="28"/>
          <w:rtl w:val="true"/>
          <w:lang w:bidi="fa-IR"/>
        </w:rPr>
        <w:t>جامع فی العقائد غیر تام</w:t>
      </w:r>
      <w:r>
        <w:rPr>
          <w:rFonts w:eastAsia="IRNazanin" w:cs="IRNazanin"/>
          <w:color w:val="111111"/>
          <w:sz w:val="28"/>
          <w:szCs w:val="28"/>
          <w:rtl w:val="true"/>
          <w:lang w:bidi="fa-IR"/>
        </w:rPr>
        <w:t>.</w:t>
      </w:r>
    </w:p>
    <w:p>
      <w:pPr>
        <w:pStyle w:val="Heading3"/>
        <w:numPr>
          <w:ilvl w:val="2"/>
          <w:numId w:val="1"/>
        </w:numPr>
        <w:rPr/>
      </w:pPr>
      <w:bookmarkStart w:id="1931" w:name="__RefHeading___Toc7276429_73709187"/>
      <w:bookmarkStart w:id="1932" w:name="_Toc876"/>
      <w:bookmarkEnd w:id="1931"/>
      <w:r>
        <w:rPr>
          <w:rtl w:val="true"/>
        </w:rPr>
        <w:t>أصول العقائد</w:t>
      </w:r>
      <w:bookmarkEnd w:id="1932"/>
    </w:p>
    <w:p>
      <w:pPr>
        <w:pStyle w:val="BookText"/>
        <w:rPr/>
      </w:pPr>
      <w:r>
        <w:rPr>
          <w:rFonts w:ascii="IRNazanin" w:hAnsi="IRNazanin" w:eastAsia="IRNazanin"/>
          <w:color w:val="111111"/>
          <w:sz w:val="28"/>
          <w:sz w:val="28"/>
          <w:szCs w:val="28"/>
          <w:rtl w:val="true"/>
          <w:lang w:bidi="fa-IR"/>
        </w:rPr>
        <w:t>الموسوم بنقد الفرائد للسید علی تقی النقوی، یأتی‏</w:t>
      </w:r>
    </w:p>
    <w:p>
      <w:pPr>
        <w:pStyle w:val="Heading3"/>
        <w:numPr>
          <w:ilvl w:val="2"/>
          <w:numId w:val="1"/>
        </w:numPr>
        <w:rPr/>
      </w:pPr>
      <w:bookmarkStart w:id="1933" w:name="__RefHeading___Toc7276431_73709187"/>
      <w:bookmarkStart w:id="1934" w:name="_Toc877"/>
      <w:bookmarkEnd w:id="1933"/>
      <w:r>
        <w:rPr>
          <w:rtl w:val="true"/>
        </w:rPr>
        <w:t>أصول العقائد</w:t>
      </w:r>
      <w:bookmarkEnd w:id="1934"/>
    </w:p>
    <w:p>
      <w:pPr>
        <w:pStyle w:val="BookText"/>
        <w:rPr/>
      </w:pPr>
      <w:r>
        <w:rPr>
          <w:rFonts w:ascii="IRNazanin" w:hAnsi="IRNazanin" w:eastAsia="IRNazanin"/>
          <w:color w:val="111111"/>
          <w:sz w:val="28"/>
          <w:sz w:val="28"/>
          <w:szCs w:val="28"/>
          <w:rtl w:val="true"/>
          <w:lang w:bidi="fa-IR"/>
        </w:rPr>
        <w:t>للسید کاظم مر بعنوان أصول الدین</w:t>
      </w:r>
      <w:r>
        <w:rPr>
          <w:rFonts w:eastAsia="IRNazanin" w:cs="IRNazanin"/>
          <w:color w:val="111111"/>
          <w:sz w:val="28"/>
          <w:szCs w:val="28"/>
          <w:rtl w:val="true"/>
          <w:lang w:bidi="fa-IR"/>
        </w:rPr>
        <w:t>.</w:t>
      </w:r>
    </w:p>
    <w:p>
      <w:pPr>
        <w:pStyle w:val="Heading3"/>
        <w:numPr>
          <w:ilvl w:val="2"/>
          <w:numId w:val="1"/>
        </w:numPr>
        <w:rPr/>
      </w:pPr>
      <w:bookmarkStart w:id="1935" w:name="__RefHeading___Toc7276433_73709187"/>
      <w:bookmarkStart w:id="1936" w:name="_Toc878"/>
      <w:bookmarkEnd w:id="1935"/>
      <w:r>
        <w:rPr/>
        <w:t>759</w:t>
      </w:r>
      <w:r>
        <w:rPr>
          <w:rtl w:val="true"/>
        </w:rPr>
        <w:t xml:space="preserve">- </w:t>
      </w:r>
      <w:r>
        <w:rPr>
          <w:rtl w:val="true"/>
        </w:rPr>
        <w:t>أصول العقائد</w:t>
      </w:r>
      <w:bookmarkEnd w:id="1936"/>
    </w:p>
    <w:p>
      <w:pPr>
        <w:pStyle w:val="BookText"/>
        <w:rPr/>
      </w:pPr>
      <w:r>
        <w:rPr>
          <w:rFonts w:ascii="IRNazanin" w:hAnsi="IRNazanin" w:eastAsia="IRNazanin"/>
          <w:color w:val="111111"/>
          <w:sz w:val="28"/>
          <w:sz w:val="28"/>
          <w:szCs w:val="28"/>
          <w:rtl w:val="true"/>
          <w:lang w:bidi="fa-IR"/>
        </w:rPr>
        <w:t xml:space="preserve">لمیرزا محمد الکرمانی المعاصر ناظم العلماء فارسی کتبه لتعلیم الأطفال، و طبع فی النجف و إیران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علائم الظهور الموسوم بالتحفة المهدیة</w:t>
      </w:r>
      <w:r>
        <w:rPr>
          <w:rFonts w:eastAsia="IRNazanin" w:cs="IRNazanin"/>
          <w:color w:val="111111"/>
          <w:sz w:val="28"/>
          <w:szCs w:val="28"/>
          <w:rtl w:val="true"/>
          <w:lang w:bidi="fa-IR"/>
        </w:rPr>
        <w:t>.</w:t>
      </w:r>
    </w:p>
    <w:p>
      <w:pPr>
        <w:pStyle w:val="Heading3"/>
        <w:numPr>
          <w:ilvl w:val="2"/>
          <w:numId w:val="1"/>
        </w:numPr>
        <w:rPr/>
      </w:pPr>
      <w:bookmarkStart w:id="1937" w:name="__RefHeading___Toc7276435_73709187"/>
      <w:bookmarkStart w:id="1938" w:name="_Toc879"/>
      <w:bookmarkEnd w:id="1937"/>
      <w:r>
        <w:rPr/>
        <w:t>760</w:t>
      </w:r>
      <w:r>
        <w:rPr>
          <w:rtl w:val="true"/>
        </w:rPr>
        <w:t xml:space="preserve">- </w:t>
      </w:r>
      <w:r>
        <w:rPr>
          <w:rtl w:val="true"/>
        </w:rPr>
        <w:t>أصول العقائد</w:t>
      </w:r>
      <w:bookmarkEnd w:id="1938"/>
    </w:p>
    <w:p>
      <w:pPr>
        <w:pStyle w:val="BookText"/>
        <w:rPr/>
      </w:pPr>
      <w:r>
        <w:rPr>
          <w:rFonts w:ascii="IRNazanin" w:hAnsi="IRNazanin" w:eastAsia="IRNazanin"/>
          <w:color w:val="111111"/>
          <w:sz w:val="28"/>
          <w:sz w:val="28"/>
          <w:szCs w:val="28"/>
          <w:rtl w:val="true"/>
          <w:lang w:bidi="fa-IR"/>
        </w:rPr>
        <w:t xml:space="preserve">للمولی المحدث محمد بن مرتضی المدعو بمحسن و الملقب بالفیض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قال فی فهرس تصانیفه إنه فی ثمان مائة بیت، و إنه فرغ منه سنة </w:t>
      </w:r>
      <w:r>
        <w:rPr>
          <w:rFonts w:eastAsia="IRNazanin" w:cs="IRNazanin"/>
          <w:color w:val="111111"/>
          <w:sz w:val="28"/>
          <w:szCs w:val="28"/>
          <w:lang w:bidi="fa-IR"/>
        </w:rPr>
        <w:t>1036</w:t>
      </w:r>
    </w:p>
    <w:p>
      <w:pPr>
        <w:pStyle w:val="Heading3"/>
        <w:numPr>
          <w:ilvl w:val="2"/>
          <w:numId w:val="1"/>
        </w:numPr>
        <w:rPr/>
      </w:pPr>
      <w:bookmarkStart w:id="1939" w:name="__RefHeading___Toc7276437_73709187"/>
      <w:bookmarkStart w:id="1940" w:name="_Toc880"/>
      <w:bookmarkEnd w:id="1939"/>
      <w:r>
        <w:rPr>
          <w:rtl w:val="true"/>
        </w:rPr>
        <w:t>أصول العقائد و مکارم الأخلاق‏</w:t>
      </w:r>
      <w:bookmarkEnd w:id="1940"/>
    </w:p>
    <w:p>
      <w:pPr>
        <w:pStyle w:val="BookText"/>
        <w:rPr/>
      </w:pPr>
      <w:r>
        <w:rPr>
          <w:rFonts w:ascii="IRNazanin" w:hAnsi="IRNazanin" w:eastAsia="IRNazanin"/>
          <w:color w:val="111111"/>
          <w:sz w:val="28"/>
          <w:sz w:val="28"/>
          <w:szCs w:val="28"/>
          <w:rtl w:val="true"/>
          <w:lang w:bidi="fa-IR"/>
        </w:rPr>
        <w:t>لعلم الهدی بن الفیض، کذا ذکره فی الروضات، و مر بعنوان أصول الدین</w:t>
      </w:r>
      <w:r>
        <w:rPr>
          <w:rFonts w:eastAsia="IRNazanin" w:cs="IRNazanin"/>
          <w:color w:val="111111"/>
          <w:sz w:val="28"/>
          <w:szCs w:val="28"/>
          <w:rtl w:val="true"/>
          <w:lang w:bidi="fa-IR"/>
        </w:rPr>
        <w:t>.</w:t>
      </w:r>
    </w:p>
    <w:p>
      <w:pPr>
        <w:pStyle w:val="Heading3"/>
        <w:numPr>
          <w:ilvl w:val="2"/>
          <w:numId w:val="1"/>
        </w:numPr>
        <w:rPr/>
      </w:pPr>
      <w:bookmarkStart w:id="1941" w:name="__RefHeading___Toc7276439_73709187"/>
      <w:bookmarkStart w:id="1942" w:name="_Toc881"/>
      <w:bookmarkEnd w:id="1941"/>
      <w:r>
        <w:rPr/>
        <w:t>761</w:t>
      </w:r>
      <w:r>
        <w:rPr>
          <w:rtl w:val="true"/>
        </w:rPr>
        <w:t xml:space="preserve">- </w:t>
      </w:r>
      <w:r>
        <w:rPr>
          <w:rtl w:val="true"/>
        </w:rPr>
        <w:t>أصول العقائد</w:t>
      </w:r>
      <w:bookmarkEnd w:id="1942"/>
    </w:p>
    <w:p>
      <w:pPr>
        <w:pStyle w:val="BookText"/>
        <w:rPr/>
      </w:pPr>
      <w:r>
        <w:rPr>
          <w:rFonts w:ascii="IRNazanin" w:hAnsi="IRNazanin" w:eastAsia="IRNazanin"/>
          <w:color w:val="111111"/>
          <w:sz w:val="28"/>
          <w:sz w:val="28"/>
          <w:szCs w:val="28"/>
          <w:rtl w:val="true"/>
          <w:lang w:bidi="fa-IR"/>
        </w:rPr>
        <w:t xml:space="preserve">الشیخ الطائفة أبی جعفر محمد بن الحسن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قال فی فهرسه عند ذکر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فی الأصول کبیر خرج منه الکلام فی التوحید و بعض الکلام 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غیر شرح الشرح فی الأصول الذی ذکره تلمیذه و المباشر لغسله مع آخرین الحسن بن مهدی السلیقی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مذکور فی الفهرست و إنه أملی علینا شیئا صالحا منه و لم یتمه و لم یصنف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عنه الشهید فی تعلیقته علی الخلاصة</w:t>
      </w:r>
      <w:r>
        <w:rPr>
          <w:rFonts w:eastAsia="IRNazanin" w:cs="IRNazanin"/>
          <w:color w:val="111111"/>
          <w:sz w:val="28"/>
          <w:szCs w:val="28"/>
          <w:rtl w:val="true"/>
          <w:lang w:bidi="fa-IR"/>
        </w:rPr>
        <w:t>.</w:t>
      </w:r>
    </w:p>
    <w:p>
      <w:pPr>
        <w:pStyle w:val="Heading3"/>
        <w:numPr>
          <w:ilvl w:val="2"/>
          <w:numId w:val="1"/>
        </w:numPr>
        <w:rPr/>
      </w:pPr>
      <w:bookmarkStart w:id="1943" w:name="__RefHeading___Toc7276441_73709187"/>
      <w:bookmarkStart w:id="1944" w:name="_Toc882"/>
      <w:bookmarkEnd w:id="1943"/>
      <w:r>
        <w:rPr/>
        <w:t>762</w:t>
      </w:r>
      <w:r>
        <w:rPr>
          <w:rtl w:val="true"/>
        </w:rPr>
        <w:t xml:space="preserve">- </w:t>
      </w:r>
      <w:r>
        <w:rPr>
          <w:rtl w:val="true"/>
        </w:rPr>
        <w:t>أصول العقائد</w:t>
      </w:r>
      <w:bookmarkEnd w:id="19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هادی بن اللوحی الموسوی الحسینی ینقل عنه الحاج المولی علی الخیابانی فی وقایع الأیام مصرحا بأن اسمه أصول العقائد و جامع الفوائد جمع فیه المعارف و العقائد الحقة و أورد من القرآن الکریم ستین آیة دالة علی إمامة أمیر المؤمنین ع، ثم أورد أحادیث کثیرة و استشهد فی بعضها ببیت لآیة الله بحر العلوم و أحال‏ </w:t>
      </w:r>
      <w:bookmarkStart w:id="1945" w:name="pg11673_170599"/>
    </w:p>
    <w:p>
      <w:pPr>
        <w:pStyle w:val="BookText"/>
        <w:rPr/>
      </w:pPr>
      <w:bookmarkEnd w:id="1945"/>
      <w:r>
        <w:rPr>
          <w:rFonts w:ascii="IRNazanin" w:hAnsi="IRNazanin" w:eastAsia="IRNazanin"/>
          <w:color w:val="111111"/>
          <w:sz w:val="28"/>
          <w:sz w:val="28"/>
          <w:szCs w:val="28"/>
          <w:rtl w:val="true"/>
          <w:lang w:bidi="fa-IR"/>
        </w:rPr>
        <w:t>فیه إلی کتابه الأربعین کما مر</w:t>
      </w:r>
      <w:r>
        <w:rPr>
          <w:rFonts w:eastAsia="IRNazanin" w:cs="IRNazanin"/>
          <w:color w:val="111111"/>
          <w:sz w:val="28"/>
          <w:szCs w:val="28"/>
          <w:rtl w:val="true"/>
          <w:lang w:bidi="fa-IR"/>
        </w:rPr>
        <w:t>.</w:t>
      </w:r>
    </w:p>
    <w:p>
      <w:pPr>
        <w:pStyle w:val="Heading3"/>
        <w:numPr>
          <w:ilvl w:val="2"/>
          <w:numId w:val="1"/>
        </w:numPr>
        <w:rPr/>
      </w:pPr>
      <w:bookmarkStart w:id="1946" w:name="__RefHeading___Toc7276443_73709187"/>
      <w:bookmarkStart w:id="1947" w:name="_Toc883"/>
      <w:bookmarkEnd w:id="1946"/>
      <w:r>
        <w:rPr/>
        <w:t>763</w:t>
      </w:r>
      <w:r>
        <w:rPr>
          <w:rtl w:val="true"/>
        </w:rPr>
        <w:t xml:space="preserve">- </w:t>
      </w:r>
      <w:r>
        <w:rPr>
          <w:rtl w:val="true"/>
        </w:rPr>
        <w:t>أصول العقائد الدینیة</w:t>
      </w:r>
      <w:bookmarkEnd w:id="1947"/>
    </w:p>
    <w:p>
      <w:pPr>
        <w:pStyle w:val="BookText"/>
        <w:rPr/>
      </w:pPr>
      <w:r>
        <w:rPr>
          <w:rFonts w:ascii="IRNazanin" w:hAnsi="IRNazanin" w:eastAsia="IRNazanin"/>
          <w:color w:val="111111"/>
          <w:sz w:val="28"/>
          <w:sz w:val="28"/>
          <w:szCs w:val="28"/>
          <w:rtl w:val="true"/>
          <w:lang w:bidi="fa-IR"/>
        </w:rPr>
        <w:t>فارسی للشیخ یوسف الرشتی المعاصر صاحب طومار عفت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رشت‏</w:t>
      </w:r>
    </w:p>
    <w:p>
      <w:pPr>
        <w:pStyle w:val="Heading3"/>
        <w:numPr>
          <w:ilvl w:val="2"/>
          <w:numId w:val="1"/>
        </w:numPr>
        <w:rPr/>
      </w:pPr>
      <w:bookmarkStart w:id="1948" w:name="__RefHeading___Toc7276445_73709187"/>
      <w:bookmarkStart w:id="1949" w:name="_Toc884"/>
      <w:bookmarkEnd w:id="1948"/>
      <w:r>
        <w:rPr/>
        <w:t>764</w:t>
      </w:r>
      <w:r>
        <w:rPr>
          <w:rtl w:val="true"/>
        </w:rPr>
        <w:t xml:space="preserve">- </w:t>
      </w:r>
      <w:r>
        <w:rPr>
          <w:rtl w:val="true"/>
        </w:rPr>
        <w:t>أصول العقائد و التقویم الشرعی‏</w:t>
      </w:r>
      <w:bookmarkEnd w:id="1949"/>
    </w:p>
    <w:p>
      <w:pPr>
        <w:pStyle w:val="BookText"/>
        <w:rPr/>
      </w:pPr>
      <w:r>
        <w:rPr>
          <w:rFonts w:ascii="IRNazanin" w:hAnsi="IRNazanin" w:eastAsia="IRNazanin"/>
          <w:color w:val="111111"/>
          <w:sz w:val="28"/>
          <w:sz w:val="28"/>
          <w:szCs w:val="28"/>
          <w:rtl w:val="true"/>
          <w:lang w:bidi="fa-IR"/>
        </w:rPr>
        <w:t>للشیخ یوسف المذکور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بکرمانشاه</w:t>
      </w:r>
      <w:r>
        <w:rPr>
          <w:rFonts w:eastAsia="IRNazanin" w:cs="IRNazanin"/>
          <w:color w:val="111111"/>
          <w:sz w:val="28"/>
          <w:szCs w:val="28"/>
          <w:rtl w:val="true"/>
          <w:lang w:bidi="fa-IR"/>
        </w:rPr>
        <w:t>.</w:t>
      </w:r>
    </w:p>
    <w:p>
      <w:pPr>
        <w:pStyle w:val="Heading3"/>
        <w:numPr>
          <w:ilvl w:val="2"/>
          <w:numId w:val="1"/>
        </w:numPr>
        <w:rPr/>
      </w:pPr>
      <w:bookmarkStart w:id="1950" w:name="__RefHeading___Toc7276447_73709187"/>
      <w:bookmarkStart w:id="1951" w:name="_Toc885"/>
      <w:bookmarkEnd w:id="1950"/>
      <w:r>
        <w:rPr/>
        <w:t>765</w:t>
      </w:r>
      <w:r>
        <w:rPr>
          <w:rtl w:val="true"/>
        </w:rPr>
        <w:t xml:space="preserve">- </w:t>
      </w:r>
      <w:r>
        <w:rPr>
          <w:rtl w:val="true"/>
        </w:rPr>
        <w:t>أصول علم التعبیر و تحقیق الرؤیا</w:t>
      </w:r>
      <w:bookmarkEnd w:id="1951"/>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الزاهدی الشهیر بالشیخ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952" w:name="__RefHeading___Toc7276449_73709187"/>
      <w:bookmarkStart w:id="1953" w:name="_Toc886"/>
      <w:bookmarkEnd w:id="1952"/>
      <w:r>
        <w:rPr>
          <w:rtl w:val="true"/>
        </w:rPr>
        <w:t>أصول علم الحدیث‏</w:t>
      </w:r>
      <w:bookmarkEnd w:id="1953"/>
    </w:p>
    <w:p>
      <w:pPr>
        <w:pStyle w:val="BookText"/>
        <w:rPr/>
      </w:pPr>
      <w:r>
        <w:rPr>
          <w:rFonts w:ascii="IRNazanin" w:hAnsi="IRNazanin" w:eastAsia="IRNazanin"/>
          <w:color w:val="111111"/>
          <w:sz w:val="28"/>
          <w:sz w:val="28"/>
          <w:szCs w:val="28"/>
          <w:rtl w:val="true"/>
          <w:lang w:bidi="fa-IR"/>
        </w:rPr>
        <w:t>الموسوم بإشراقات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آنفا</w:t>
      </w:r>
      <w:r>
        <w:rPr>
          <w:rFonts w:eastAsia="IRNazanin" w:cs="IRNazanin"/>
          <w:color w:val="111111"/>
          <w:sz w:val="28"/>
          <w:szCs w:val="28"/>
          <w:rtl w:val="true"/>
          <w:lang w:bidi="fa-IR"/>
        </w:rPr>
        <w:t>.</w:t>
      </w:r>
    </w:p>
    <w:p>
      <w:pPr>
        <w:pStyle w:val="Heading3"/>
        <w:numPr>
          <w:ilvl w:val="2"/>
          <w:numId w:val="1"/>
        </w:numPr>
        <w:rPr/>
      </w:pPr>
      <w:bookmarkStart w:id="1954" w:name="__RefHeading___Toc7276451_73709187"/>
      <w:bookmarkStart w:id="1955" w:name="_Toc887"/>
      <w:bookmarkEnd w:id="1954"/>
      <w:r>
        <w:rPr/>
        <w:t>766</w:t>
      </w:r>
      <w:r>
        <w:rPr>
          <w:rtl w:val="true"/>
        </w:rPr>
        <w:t xml:space="preserve">- </w:t>
      </w:r>
      <w:r>
        <w:rPr>
          <w:rtl w:val="true"/>
        </w:rPr>
        <w:t>أصول علم الحدیث‏</w:t>
      </w:r>
      <w:bookmarkEnd w:id="19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عده الشیخ الحر فی خاتمة الوسائل من الکتب المعتمدة للشیعة التی ینقل عنها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الریاض فی القسم الأول المختص بعلماء الأصحاب و نسب إلیه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باب الکنی و الألقاب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الذهبی فی تذکره الحفاظ حیث حکی عن ابن طاهر أنه رافضی خبیث ثم اختار هو أنه شیعی لا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الجزم بتشیعه عن ابن تیمیة أیضا لکنه احتمل جمع من الأعلام أن رمی هؤلاء إیاه بالتشیع لإرادة إبطال احتجاج الشیعة بما أورده فی مستدرکه و غیره مما یضر بعقائدهم و هو غیر بعید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القول فیه سیدنا فی 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أول من ألف فی هذا الفن و أن معرفة علوم الحدیث المذکور فی کشف الظنون هو هذا الکتاب الموجود فی مکتبة الخیاطین بدمشق و مکتبة محمد پاشا بإسلامبول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اتحاده مع المدخل إلی الإکلیل فی أصول علم الحدیث و کذا مع المدخل إلی العلم الصحیح</w:t>
      </w:r>
      <w:r>
        <w:rPr>
          <w:rFonts w:eastAsia="IRNazanin" w:cs="IRNazanin"/>
          <w:color w:val="111111"/>
          <w:sz w:val="28"/>
          <w:szCs w:val="28"/>
          <w:rtl w:val="true"/>
          <w:lang w:bidi="fa-IR"/>
        </w:rPr>
        <w:t xml:space="preserve">. </w:t>
      </w:r>
      <w:bookmarkStart w:id="1956" w:name="pg11673_170600"/>
    </w:p>
    <w:p>
      <w:pPr>
        <w:pStyle w:val="Heading3"/>
        <w:numPr>
          <w:ilvl w:val="2"/>
          <w:numId w:val="1"/>
        </w:numPr>
        <w:rPr/>
      </w:pPr>
      <w:bookmarkStart w:id="1957" w:name="__RefHeading___Toc7276453_73709187"/>
      <w:bookmarkStart w:id="1958" w:name="_Toc888"/>
      <w:bookmarkEnd w:id="1956"/>
      <w:bookmarkEnd w:id="1957"/>
      <w:r>
        <w:rPr/>
        <w:t>767</w:t>
      </w:r>
      <w:r>
        <w:rPr>
          <w:rtl w:val="true"/>
        </w:rPr>
        <w:t xml:space="preserve">- </w:t>
      </w:r>
      <w:r>
        <w:rPr>
          <w:rtl w:val="true"/>
        </w:rPr>
        <w:t>أصول علم فیزیک‏</w:t>
      </w:r>
      <w:bookmarkEnd w:id="1958"/>
    </w:p>
    <w:p>
      <w:pPr>
        <w:pStyle w:val="BookText"/>
        <w:rPr/>
      </w:pPr>
      <w:r>
        <w:rPr>
          <w:rFonts w:ascii="IRNazanin" w:hAnsi="IRNazanin" w:eastAsia="IRNazanin"/>
          <w:color w:val="111111"/>
          <w:sz w:val="28"/>
          <w:sz w:val="28"/>
          <w:szCs w:val="28"/>
          <w:rtl w:val="true"/>
          <w:lang w:bidi="fa-IR"/>
        </w:rPr>
        <w:t>لمیرزا علی خان ناظم العلوم و معلم دار الفنون بطهران، مطبوع، و یأتی فیزیک فی حرف الفاء متعددا</w:t>
      </w:r>
      <w:r>
        <w:rPr>
          <w:rFonts w:eastAsia="IRNazanin" w:cs="IRNazanin"/>
          <w:color w:val="111111"/>
          <w:sz w:val="28"/>
          <w:szCs w:val="28"/>
          <w:rtl w:val="true"/>
          <w:lang w:bidi="fa-IR"/>
        </w:rPr>
        <w:t>.</w:t>
      </w:r>
    </w:p>
    <w:p>
      <w:pPr>
        <w:pStyle w:val="Heading3"/>
        <w:numPr>
          <w:ilvl w:val="2"/>
          <w:numId w:val="1"/>
        </w:numPr>
        <w:rPr/>
      </w:pPr>
      <w:bookmarkStart w:id="1959" w:name="__RefHeading___Toc7276455_73709187"/>
      <w:bookmarkStart w:id="1960" w:name="_Toc889"/>
      <w:bookmarkEnd w:id="1959"/>
      <w:r>
        <w:rPr/>
        <w:t>768</w:t>
      </w:r>
      <w:r>
        <w:rPr>
          <w:rtl w:val="true"/>
        </w:rPr>
        <w:t xml:space="preserve">- </w:t>
      </w:r>
      <w:r>
        <w:rPr>
          <w:rtl w:val="true"/>
        </w:rPr>
        <w:t>الأصول العملیة</w:t>
      </w:r>
      <w:bookmarkEnd w:id="1960"/>
    </w:p>
    <w:p>
      <w:pPr>
        <w:pStyle w:val="BookText"/>
        <w:rPr/>
      </w:pPr>
      <w:r>
        <w:rPr>
          <w:rFonts w:ascii="IRNazanin" w:hAnsi="IRNazanin" w:eastAsia="IRNazanin"/>
          <w:color w:val="111111"/>
          <w:sz w:val="28"/>
          <w:sz w:val="28"/>
          <w:szCs w:val="28"/>
          <w:rtl w:val="true"/>
          <w:lang w:bidi="fa-IR"/>
        </w:rPr>
        <w:t>من البراءة و الاحتیاط و الاستصحاب للشیخ المعاصر میرزا محمد تقی بن میرزا محمد حسین القومشهی فی مجلد ختمه بمباحث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أوان تشرفه إلی الحج فی النجف الأشرف‏</w:t>
      </w:r>
    </w:p>
    <w:p>
      <w:pPr>
        <w:pStyle w:val="Heading3"/>
        <w:numPr>
          <w:ilvl w:val="2"/>
          <w:numId w:val="1"/>
        </w:numPr>
        <w:rPr/>
      </w:pPr>
      <w:bookmarkStart w:id="1961" w:name="__RefHeading___Toc7276457_73709187"/>
      <w:bookmarkStart w:id="1962" w:name="_Toc890"/>
      <w:bookmarkEnd w:id="1961"/>
      <w:r>
        <w:rPr/>
        <w:t>769</w:t>
      </w:r>
      <w:r>
        <w:rPr>
          <w:rtl w:val="true"/>
        </w:rPr>
        <w:t xml:space="preserve">- </w:t>
      </w:r>
      <w:r>
        <w:rPr>
          <w:rtl w:val="true"/>
        </w:rPr>
        <w:t>الأصول العلمیة</w:t>
      </w:r>
      <w:bookmarkEnd w:id="1962"/>
    </w:p>
    <w:p>
      <w:pPr>
        <w:pStyle w:val="BookText"/>
        <w:rPr/>
      </w:pPr>
      <w:r>
        <w:rPr>
          <w:rFonts w:ascii="IRNazanin" w:hAnsi="IRNazanin" w:eastAsia="IRNazanin"/>
          <w:color w:val="111111"/>
          <w:sz w:val="28"/>
          <w:sz w:val="28"/>
          <w:szCs w:val="28"/>
          <w:rtl w:val="true"/>
          <w:lang w:bidi="fa-IR"/>
        </w:rPr>
        <w:t xml:space="preserve">لمیرزا محمد الکرمانی، طبعت خطبته العجیبة آخر کتابه أسس الأصول و لعله لم یتم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اشتغاله و تحصیله فی أصفهان عند العلامة میرزا محمد هاشم المعروف بالچهارسوقی</w:t>
      </w:r>
      <w:r>
        <w:rPr>
          <w:rFonts w:eastAsia="IRNazanin" w:cs="IRNazanin"/>
          <w:color w:val="111111"/>
          <w:sz w:val="28"/>
          <w:szCs w:val="28"/>
          <w:rtl w:val="true"/>
          <w:lang w:bidi="fa-IR"/>
        </w:rPr>
        <w:t>.</w:t>
      </w:r>
    </w:p>
    <w:p>
      <w:pPr>
        <w:pStyle w:val="Heading3"/>
        <w:numPr>
          <w:ilvl w:val="2"/>
          <w:numId w:val="1"/>
        </w:numPr>
        <w:rPr/>
      </w:pPr>
      <w:bookmarkStart w:id="1963" w:name="__RefHeading___Toc7276459_73709187"/>
      <w:bookmarkStart w:id="1964" w:name="_Toc891"/>
      <w:bookmarkEnd w:id="1963"/>
      <w:r>
        <w:rPr/>
        <w:t>770</w:t>
      </w:r>
      <w:r>
        <w:rPr>
          <w:rtl w:val="true"/>
        </w:rPr>
        <w:t xml:space="preserve">- </w:t>
      </w:r>
      <w:r>
        <w:rPr>
          <w:rtl w:val="true"/>
        </w:rPr>
        <w:t>أصول الفصول فی حصول الوصول،</w:t>
      </w:r>
      <w:bookmarkEnd w:id="1964"/>
    </w:p>
    <w:p>
      <w:pPr>
        <w:pStyle w:val="BookText"/>
        <w:rPr/>
      </w:pPr>
      <w:r>
        <w:rPr>
          <w:rFonts w:ascii="IRNazanin" w:hAnsi="IRNazanin" w:eastAsia="IRNazanin"/>
          <w:color w:val="111111"/>
          <w:sz w:val="28"/>
          <w:sz w:val="28"/>
          <w:szCs w:val="28"/>
          <w:rtl w:val="true"/>
          <w:lang w:bidi="fa-IR"/>
        </w:rPr>
        <w:t>فارسی فی العرفان و التصوف لأمیر الشعراء میرزا رضا قلی بن محمد قلی النوری نزیل طهران و الملقب فی شعره بهدایة، و له مجمع الفصحاء المطبوع و غیره من التصانیف، ذکره فی آخر ریاض العارفین له</w:t>
      </w:r>
      <w:r>
        <w:rPr>
          <w:rFonts w:eastAsia="IRNazanin" w:cs="IRNazanin"/>
          <w:color w:val="111111"/>
          <w:sz w:val="28"/>
          <w:szCs w:val="28"/>
          <w:rtl w:val="true"/>
          <w:lang w:bidi="fa-IR"/>
        </w:rPr>
        <w:t>.</w:t>
      </w:r>
    </w:p>
    <w:p>
      <w:pPr>
        <w:pStyle w:val="Heading3"/>
        <w:numPr>
          <w:ilvl w:val="2"/>
          <w:numId w:val="1"/>
        </w:numPr>
        <w:rPr/>
      </w:pPr>
      <w:bookmarkStart w:id="1965" w:name="__RefHeading___Toc7276461_73709187"/>
      <w:bookmarkStart w:id="1966" w:name="_Toc892"/>
      <w:bookmarkEnd w:id="1965"/>
      <w:r>
        <w:rPr/>
        <w:t>771</w:t>
      </w:r>
      <w:r>
        <w:rPr>
          <w:rtl w:val="true"/>
        </w:rPr>
        <w:t xml:space="preserve">- </w:t>
      </w:r>
      <w:r>
        <w:rPr>
          <w:rtl w:val="true"/>
        </w:rPr>
        <w:t>أصول فصول التوضیح‏</w:t>
      </w:r>
      <w:bookmarkEnd w:id="1966"/>
    </w:p>
    <w:p>
      <w:pPr>
        <w:pStyle w:val="BookText"/>
        <w:rPr/>
      </w:pPr>
      <w:r>
        <w:rPr>
          <w:rFonts w:ascii="IRNazanin" w:hAnsi="IRNazanin" w:eastAsia="IRNazanin"/>
          <w:color w:val="111111"/>
          <w:sz w:val="28"/>
          <w:sz w:val="28"/>
          <w:szCs w:val="28"/>
          <w:rtl w:val="true"/>
          <w:lang w:bidi="fa-IR"/>
        </w:rPr>
        <w:t>المختصر من توضیح المشربین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مقصود علی المجلسی الأصفهانی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معاصره السید محمد بن محمد الحسینی السبزواری المطهر النقیبی الشهیر بمیر لوحی و ذکر أنه رجح المجلسی فی توضیح المشربین و مختصرة هذا مشرب التصوف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یأتی فی توضیح المشربین أن الشیخ علی صاحب الدر المنثور الذی ألف السهام المارقة فی رد الصوفیة عد کتاب توضیح المشربین و مختصرة الأصول المذکور من کتب الردود علی الصوفیة</w:t>
      </w:r>
    </w:p>
    <w:p>
      <w:pPr>
        <w:pStyle w:val="Heading3"/>
        <w:numPr>
          <w:ilvl w:val="2"/>
          <w:numId w:val="1"/>
        </w:numPr>
        <w:rPr/>
      </w:pPr>
      <w:bookmarkStart w:id="1967" w:name="__RefHeading___Toc7276463_73709187"/>
      <w:bookmarkStart w:id="1968" w:name="_Toc893"/>
      <w:bookmarkEnd w:id="1967"/>
      <w:r>
        <w:rPr>
          <w:rtl w:val="true"/>
        </w:rPr>
        <w:t>بیان</w:t>
      </w:r>
      <w:bookmarkEnd w:id="19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الفقه قد ألف الأصحاب فی علم أصول الفقه کتبا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من أوائل عصر الأستاد الأکبر الوحید البهبهانی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لجملة منها </w:t>
      </w:r>
      <w:bookmarkStart w:id="1969" w:name="pg11673_170601"/>
    </w:p>
    <w:p>
      <w:pPr>
        <w:pStyle w:val="BookText"/>
        <w:rPr/>
      </w:pPr>
      <w:bookmarkEnd w:id="1969"/>
      <w:r>
        <w:rPr>
          <w:rFonts w:ascii="IRNazanin" w:hAnsi="IRNazanin" w:eastAsia="IRNazanin"/>
          <w:color w:val="111111"/>
          <w:sz w:val="28"/>
          <w:sz w:val="28"/>
          <w:szCs w:val="28"/>
          <w:rtl w:val="true"/>
          <w:lang w:bidi="fa-IR"/>
        </w:rPr>
        <w:t>عناوین خاصة تذکر فی محالها، و جملة منها کتبت حاشیة أو شرحا لأحد الکتب الأصولیة، مثل الحواشی و الشروح علی التهذیب و الفرائد و الفصول و القوانین و الکفایة و المعالم و الوافیة و غیرها مما تذکر فی حرفی الحاء و الشین بعنوان الحاشیة و الشرح، و جملة وافرة منها کتبت تقریرا لبحث الأساتید علی ما یلقونه علی التلامیذ، مع تصرف من الکاتب المقرر أو عدمه، علی ما نذکره فی حرف التاء بعنوان التقریرات، فالذی نذکره فی المقام من هذه الکتب هو ما أطلعنا علیه مما لم یکن داخلا فی تلک العناوین علی ترتیب أسماء المؤلفین</w:t>
      </w:r>
      <w:r>
        <w:rPr>
          <w:rFonts w:eastAsia="IRNazanin" w:cs="IRNazanin"/>
          <w:color w:val="111111"/>
          <w:sz w:val="28"/>
          <w:szCs w:val="28"/>
          <w:rtl w:val="true"/>
          <w:lang w:bidi="fa-IR"/>
        </w:rPr>
        <w:t>.</w:t>
      </w:r>
    </w:p>
    <w:p>
      <w:pPr>
        <w:pStyle w:val="Heading3"/>
        <w:numPr>
          <w:ilvl w:val="2"/>
          <w:numId w:val="1"/>
        </w:numPr>
        <w:rPr/>
      </w:pPr>
      <w:bookmarkStart w:id="1970" w:name="__RefHeading___Toc7276465_73709187"/>
      <w:bookmarkStart w:id="1971" w:name="_Toc894"/>
      <w:bookmarkEnd w:id="1970"/>
      <w:r>
        <w:rPr/>
        <w:t>772</w:t>
      </w:r>
      <w:r>
        <w:rPr>
          <w:rtl w:val="true"/>
        </w:rPr>
        <w:t xml:space="preserve">- </w:t>
      </w:r>
      <w:r>
        <w:rPr>
          <w:rtl w:val="true"/>
        </w:rPr>
        <w:t>أصول الفقه‏</w:t>
      </w:r>
      <w:bookmarkEnd w:id="1971"/>
    </w:p>
    <w:p>
      <w:pPr>
        <w:pStyle w:val="BookText"/>
        <w:rPr/>
      </w:pPr>
      <w:r>
        <w:rPr>
          <w:rFonts w:ascii="IRNazanin" w:hAnsi="IRNazanin" w:eastAsia="IRNazanin"/>
          <w:color w:val="111111"/>
          <w:sz w:val="28"/>
          <w:sz w:val="28"/>
          <w:szCs w:val="28"/>
          <w:rtl w:val="true"/>
          <w:lang w:bidi="fa-IR"/>
        </w:rPr>
        <w:t>للشیخ إبراهیم الأردبیلی المولود بقلعة چوقی من محال أردبیل، و المتوفی بالکاظمیة، و المدفون بإحدی الحجر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الأربعین من العمر، اشتغل فی النجف سنین علی شیخنا شیخ الشریعة الأصفهانی، و الفاضلین المامقانی و الشرابیانی، و الکاظمین الیزدی و الخراسانی، و استقل بتدریس السطوح لأکثر من مائة من الفضلاء برهة قلیلة فابتلی بالسل الذی إلی أن توفی، رأیته عنده” المؤلف”</w:t>
      </w:r>
      <w:r>
        <w:rPr>
          <w:rFonts w:eastAsia="IRNazanin" w:cs="IRNazanin"/>
          <w:color w:val="111111"/>
          <w:sz w:val="28"/>
          <w:szCs w:val="28"/>
          <w:rtl w:val="true"/>
          <w:lang w:bidi="fa-IR"/>
        </w:rPr>
        <w:t>.</w:t>
      </w:r>
    </w:p>
    <w:p>
      <w:pPr>
        <w:pStyle w:val="Heading3"/>
        <w:numPr>
          <w:ilvl w:val="2"/>
          <w:numId w:val="1"/>
        </w:numPr>
        <w:rPr/>
      </w:pPr>
      <w:bookmarkStart w:id="1972" w:name="__RefHeading___Toc7276467_73709187"/>
      <w:bookmarkStart w:id="1973" w:name="_Toc895"/>
      <w:bookmarkEnd w:id="1972"/>
      <w:r>
        <w:rPr/>
        <w:t>773</w:t>
      </w:r>
      <w:r>
        <w:rPr>
          <w:rtl w:val="true"/>
        </w:rPr>
        <w:t xml:space="preserve">- </w:t>
      </w:r>
      <w:r>
        <w:rPr>
          <w:rtl w:val="true"/>
        </w:rPr>
        <w:t>أصول الفقه‏</w:t>
      </w:r>
      <w:bookmarkEnd w:id="1973"/>
    </w:p>
    <w:p>
      <w:pPr>
        <w:pStyle w:val="BookText"/>
        <w:rPr/>
      </w:pPr>
      <w:r>
        <w:rPr>
          <w:rFonts w:ascii="IRNazanin" w:hAnsi="IRNazanin" w:eastAsia="IRNazanin"/>
          <w:color w:val="111111"/>
          <w:sz w:val="28"/>
          <w:sz w:val="28"/>
          <w:szCs w:val="28"/>
          <w:rtl w:val="true"/>
          <w:lang w:bidi="fa-IR"/>
        </w:rPr>
        <w:t xml:space="preserve">للسید إبراهیم الدامغانی النجفی المتوفی بها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و هی سنة مهاجرة أستاذه الآیة المجدد الشیرازی إلی سامراء ترجمه سیدنا فی تکملة الأمل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دائم الاشتغال بالکتابة و المطالعة و البحث، و بیع کتابه الأصول بعده للسید محسن بن السید حسین بن السید رضا بن آیة الله بحر العلوم</w:t>
      </w:r>
      <w:r>
        <w:rPr>
          <w:rFonts w:eastAsia="IRNazanin" w:cs="IRNazanin"/>
          <w:color w:val="111111"/>
          <w:sz w:val="28"/>
          <w:szCs w:val="28"/>
          <w:rtl w:val="true"/>
          <w:lang w:bidi="fa-IR"/>
        </w:rPr>
        <w:t>).</w:t>
      </w:r>
    </w:p>
    <w:p>
      <w:pPr>
        <w:pStyle w:val="Heading3"/>
        <w:numPr>
          <w:ilvl w:val="2"/>
          <w:numId w:val="1"/>
        </w:numPr>
        <w:rPr/>
      </w:pPr>
      <w:bookmarkStart w:id="1974" w:name="__RefHeading___Toc7276469_73709187"/>
      <w:bookmarkStart w:id="1975" w:name="_Toc896"/>
      <w:bookmarkEnd w:id="1974"/>
      <w:r>
        <w:rPr/>
        <w:t>774</w:t>
      </w:r>
      <w:r>
        <w:rPr>
          <w:rtl w:val="true"/>
        </w:rPr>
        <w:t xml:space="preserve">- </w:t>
      </w:r>
      <w:r>
        <w:rPr>
          <w:rtl w:val="true"/>
        </w:rPr>
        <w:t>أصول الفقه‏</w:t>
      </w:r>
      <w:bookmarkEnd w:id="1975"/>
    </w:p>
    <w:p>
      <w:pPr>
        <w:pStyle w:val="BookText"/>
        <w:rPr/>
      </w:pPr>
      <w:r>
        <w:rPr>
          <w:rFonts w:ascii="IRNazanin" w:hAnsi="IRNazanin" w:eastAsia="IRNazanin"/>
          <w:color w:val="111111"/>
          <w:sz w:val="28"/>
          <w:sz w:val="28"/>
          <w:szCs w:val="28"/>
          <w:rtl w:val="true"/>
          <w:lang w:bidi="fa-IR"/>
        </w:rPr>
        <w:t xml:space="preserve">للشیخ إبراهیم الرشتی النجفی المتوفی بها 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بنت واحدة، و کان من تلامیذ الأستاذ الکبیر الشیخ میرزا حبیب الله الرشتی النجفی، رأیته عند السید آقا التستری فی النجف‏</w:t>
      </w:r>
    </w:p>
    <w:p>
      <w:pPr>
        <w:pStyle w:val="Heading3"/>
        <w:numPr>
          <w:ilvl w:val="2"/>
          <w:numId w:val="1"/>
        </w:numPr>
        <w:rPr/>
      </w:pPr>
      <w:bookmarkStart w:id="1976" w:name="__RefHeading___Toc7276471_73709187"/>
      <w:bookmarkStart w:id="1977" w:name="_Toc897"/>
      <w:bookmarkEnd w:id="1976"/>
      <w:r>
        <w:rPr/>
        <w:t>775</w:t>
      </w:r>
      <w:r>
        <w:rPr>
          <w:rtl w:val="true"/>
        </w:rPr>
        <w:t xml:space="preserve">- </w:t>
      </w:r>
      <w:r>
        <w:rPr>
          <w:rtl w:val="true"/>
        </w:rPr>
        <w:t>أصول الفقه‏</w:t>
      </w:r>
      <w:bookmarkEnd w:id="19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لسیدنا عبد العلی الشهیر بالسید أبی تراب بن أبی‏ </w:t>
      </w:r>
      <w:bookmarkStart w:id="1978" w:name="pg11673_170602"/>
    </w:p>
    <w:p>
      <w:pPr>
        <w:pStyle w:val="BookText"/>
        <w:rPr/>
      </w:pPr>
      <w:bookmarkEnd w:id="1978"/>
      <w:r>
        <w:rPr>
          <w:rFonts w:ascii="IRNazanin" w:hAnsi="IRNazanin" w:eastAsia="IRNazanin"/>
          <w:color w:val="111111"/>
          <w:sz w:val="28"/>
          <w:sz w:val="28"/>
          <w:szCs w:val="28"/>
          <w:rtl w:val="true"/>
          <w:lang w:bidi="fa-IR"/>
        </w:rPr>
        <w:t xml:space="preserve">القاسم بن السید مهدی، مؤلف رسالة ترجمة أبی بصیر الموسوی الخوانساری النجفی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رأیته بخطه عند وصیه السید محمد رضا التبریزی، و ذکر فیما رأیته بخطه من فهرس أسماء تصانیفه أنه کتب فی الأصول دورة تامة کبیرة و أخری مختصرة، و الظاهر أن ما رأیته هو المختصر لأنه اقتصر فیه علی مهمات المسائل الأصولیة من مباحث الألفاظ إلی التعادل و التراجیح</w:t>
      </w:r>
      <w:r>
        <w:rPr>
          <w:rFonts w:eastAsia="IRNazanin" w:cs="IRNazanin"/>
          <w:color w:val="111111"/>
          <w:sz w:val="28"/>
          <w:szCs w:val="28"/>
          <w:rtl w:val="true"/>
          <w:lang w:bidi="fa-IR"/>
        </w:rPr>
        <w:t>.</w:t>
      </w:r>
    </w:p>
    <w:p>
      <w:pPr>
        <w:pStyle w:val="Heading3"/>
        <w:numPr>
          <w:ilvl w:val="2"/>
          <w:numId w:val="1"/>
        </w:numPr>
        <w:rPr/>
      </w:pPr>
      <w:bookmarkStart w:id="1979" w:name="__RefHeading___Toc7276473_73709187"/>
      <w:bookmarkStart w:id="1980" w:name="_Toc898"/>
      <w:bookmarkEnd w:id="1979"/>
      <w:r>
        <w:rPr/>
        <w:t>776</w:t>
      </w:r>
      <w:r>
        <w:rPr>
          <w:rtl w:val="true"/>
        </w:rPr>
        <w:t xml:space="preserve">- </w:t>
      </w:r>
      <w:r>
        <w:rPr>
          <w:rtl w:val="true"/>
        </w:rPr>
        <w:t>أصول الفقه‏</w:t>
      </w:r>
      <w:bookmarkEnd w:id="1980"/>
    </w:p>
    <w:p>
      <w:pPr>
        <w:pStyle w:val="BookText"/>
        <w:rPr/>
      </w:pPr>
      <w:r>
        <w:rPr>
          <w:rFonts w:ascii="IRNazanin" w:hAnsi="IRNazanin" w:eastAsia="IRNazanin"/>
          <w:color w:val="111111"/>
          <w:sz w:val="28"/>
          <w:sz w:val="28"/>
          <w:szCs w:val="28"/>
          <w:rtl w:val="true"/>
          <w:lang w:bidi="fa-IR"/>
        </w:rPr>
        <w:t>للسید أبی طالب بن عبد المطلب الحسینی الهمدانی المتوفی بالنجف قبل وفاه أستاذه صاحب الجواهر بستة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حفیده السید حسین بن السید علی بن المصنف الذی رأیت فی مکتبته” السید حسین بن السید علی” نسخه هذا الکتاب فی مجلدین بخط المؤلف مشتملا علی تمام مباحث الأصول و له ترجمة نجاه العباد لأستاده بالفارسیة بأمر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مطبوعة</w:t>
      </w:r>
      <w:r>
        <w:rPr>
          <w:rFonts w:eastAsia="IRNazanin" w:cs="IRNazanin"/>
          <w:color w:val="111111"/>
          <w:sz w:val="28"/>
          <w:szCs w:val="28"/>
          <w:rtl w:val="true"/>
          <w:lang w:bidi="fa-IR"/>
        </w:rPr>
        <w:t>.</w:t>
      </w:r>
    </w:p>
    <w:p>
      <w:pPr>
        <w:pStyle w:val="Heading3"/>
        <w:numPr>
          <w:ilvl w:val="2"/>
          <w:numId w:val="1"/>
        </w:numPr>
        <w:rPr/>
      </w:pPr>
      <w:bookmarkStart w:id="1981" w:name="__RefHeading___Toc7276475_73709187"/>
      <w:bookmarkStart w:id="1982" w:name="_Toc899"/>
      <w:bookmarkEnd w:id="1981"/>
      <w:r>
        <w:rPr/>
        <w:t>777</w:t>
      </w:r>
      <w:r>
        <w:rPr>
          <w:rtl w:val="true"/>
        </w:rPr>
        <w:t xml:space="preserve">- </w:t>
      </w:r>
      <w:r>
        <w:rPr>
          <w:rtl w:val="true"/>
        </w:rPr>
        <w:t>أصول الفقه‏</w:t>
      </w:r>
      <w:bookmarkEnd w:id="1982"/>
    </w:p>
    <w:p>
      <w:pPr>
        <w:pStyle w:val="BookText"/>
        <w:rPr/>
      </w:pPr>
      <w:r>
        <w:rPr>
          <w:rFonts w:ascii="IRNazanin" w:hAnsi="IRNazanin" w:eastAsia="IRNazanin"/>
          <w:color w:val="111111"/>
          <w:sz w:val="28"/>
          <w:sz w:val="28"/>
          <w:szCs w:val="28"/>
          <w:rtl w:val="true"/>
          <w:lang w:bidi="fa-IR"/>
        </w:rPr>
        <w:t xml:space="preserve">للسید الأمیر أبی الفتح الشریفی الحسینی الشیعی بن میرزا مخدوم العامی ابن شمس الدین محمد بن الأمیر السید الشریف الجرجانی المتوفی کما فی أحسن التواریخ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بعنوان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مختصر</w:t>
      </w:r>
      <w:r>
        <w:rPr>
          <w:rFonts w:eastAsia="IRNazanin" w:cs="IRNazanin"/>
          <w:color w:val="111111"/>
          <w:sz w:val="28"/>
          <w:szCs w:val="28"/>
          <w:rtl w:val="true"/>
          <w:lang w:bidi="fa-IR"/>
        </w:rPr>
        <w:t>.</w:t>
      </w:r>
    </w:p>
    <w:p>
      <w:pPr>
        <w:pStyle w:val="Heading3"/>
        <w:numPr>
          <w:ilvl w:val="2"/>
          <w:numId w:val="1"/>
        </w:numPr>
        <w:rPr/>
      </w:pPr>
      <w:bookmarkStart w:id="1983" w:name="__RefHeading___Toc7276477_73709187"/>
      <w:bookmarkStart w:id="1984" w:name="_Toc900"/>
      <w:bookmarkEnd w:id="1983"/>
      <w:r>
        <w:rPr/>
        <w:t>778</w:t>
      </w:r>
      <w:r>
        <w:rPr>
          <w:rtl w:val="true"/>
        </w:rPr>
        <w:t xml:space="preserve">- </w:t>
      </w:r>
      <w:r>
        <w:rPr>
          <w:rtl w:val="true"/>
        </w:rPr>
        <w:t>أصول الفقه‏</w:t>
      </w:r>
      <w:bookmarkEnd w:id="1984"/>
    </w:p>
    <w:p>
      <w:pPr>
        <w:pStyle w:val="BookText"/>
        <w:rPr/>
      </w:pPr>
      <w:r>
        <w:rPr>
          <w:rFonts w:ascii="IRNazanin" w:hAnsi="IRNazanin" w:eastAsia="IRNazanin"/>
          <w:color w:val="111111"/>
          <w:sz w:val="28"/>
          <w:sz w:val="28"/>
          <w:szCs w:val="28"/>
          <w:rtl w:val="true"/>
          <w:lang w:bidi="fa-IR"/>
        </w:rPr>
        <w:t>للسید الأمیر أبی القاسم بن میر محمد محسن بن میرزا مرتضی بن میر محمد مهدی بن الأمیر محمد صالح الشهیر بآقا ابن میرزا زین العابدین بن الأمیر محمد صالح الکبیر الحسینی الخاتون‏آبادی الأصفهانی الطهرانی المنصوب لإمامه الجمعة بالمسجد</w:t>
      </w:r>
    </w:p>
    <w:p>
      <w:pPr>
        <w:pStyle w:val="BookText"/>
        <w:rPr/>
      </w:pPr>
      <w:r>
        <w:rPr>
          <w:rFonts w:ascii="IRNazanin" w:hAnsi="IRNazanin" w:eastAsia="IRNazanin"/>
          <w:color w:val="111111"/>
          <w:sz w:val="28"/>
          <w:sz w:val="28"/>
          <w:szCs w:val="28"/>
          <w:rtl w:val="true"/>
          <w:lang w:bidi="fa-IR"/>
        </w:rPr>
        <w:t xml:space="preserve">السلطانی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بعد عمه الأمیر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مزار بطهران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ترجمه فی مآثر الآثار و نامه دانشوران</w:t>
      </w:r>
      <w:r>
        <w:rPr>
          <w:rFonts w:eastAsia="IRNazanin" w:cs="IRNazanin"/>
          <w:color w:val="111111"/>
          <w:sz w:val="28"/>
          <w:szCs w:val="28"/>
          <w:rtl w:val="true"/>
          <w:lang w:bidi="fa-IR"/>
        </w:rPr>
        <w:t>.</w:t>
      </w:r>
    </w:p>
    <w:p>
      <w:pPr>
        <w:pStyle w:val="Heading3"/>
        <w:numPr>
          <w:ilvl w:val="2"/>
          <w:numId w:val="1"/>
        </w:numPr>
        <w:rPr/>
      </w:pPr>
      <w:bookmarkStart w:id="1985" w:name="__RefHeading___Toc7276479_73709187"/>
      <w:bookmarkStart w:id="1986" w:name="_Toc901"/>
      <w:bookmarkEnd w:id="1985"/>
      <w:r>
        <w:rPr/>
        <w:t>779</w:t>
      </w:r>
      <w:r>
        <w:rPr>
          <w:rtl w:val="true"/>
        </w:rPr>
        <w:t xml:space="preserve">- </w:t>
      </w:r>
      <w:r>
        <w:rPr>
          <w:rtl w:val="true"/>
        </w:rPr>
        <w:t>أصول الفقه‏</w:t>
      </w:r>
      <w:bookmarkEnd w:id="19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میرزا أبی القاسم بن آقا محمد مهدی بن‏ </w:t>
      </w:r>
      <w:bookmarkStart w:id="1987" w:name="pg11673_170603"/>
    </w:p>
    <w:p>
      <w:pPr>
        <w:pStyle w:val="BookText"/>
        <w:rPr/>
      </w:pPr>
      <w:bookmarkEnd w:id="1987"/>
      <w:r>
        <w:rPr>
          <w:rFonts w:ascii="IRNazanin" w:hAnsi="IRNazanin" w:eastAsia="IRNazanin"/>
          <w:color w:val="111111"/>
          <w:sz w:val="28"/>
          <w:sz w:val="28"/>
          <w:szCs w:val="28"/>
          <w:rtl w:val="true"/>
          <w:lang w:bidi="fa-IR"/>
        </w:rPr>
        <w:t xml:space="preserve">الحاج محمد إبراهیم الکلباسی الأصفهانی النجفی المتوفی بها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 ینقل فیه عن الإشارات لجده و عن سمیه المحقق القمی کتبه شرحا علی بعض کتب والده، رأیته عند السید محمد الحجة الکوه‏کمری نزیل بلدة قم، و لم تحصل لی فرصة تشخیص متنه، و إنه عیون الأصول أو مشارق الأصول أو غیرهما، و لذا ذکرته فی المقام</w:t>
      </w:r>
      <w:r>
        <w:rPr>
          <w:rFonts w:eastAsia="IRNazanin" w:cs="IRNazanin"/>
          <w:color w:val="111111"/>
          <w:sz w:val="28"/>
          <w:szCs w:val="28"/>
          <w:rtl w:val="true"/>
          <w:lang w:bidi="fa-IR"/>
        </w:rPr>
        <w:t>.</w:t>
      </w:r>
    </w:p>
    <w:p>
      <w:pPr>
        <w:pStyle w:val="Heading3"/>
        <w:numPr>
          <w:ilvl w:val="2"/>
          <w:numId w:val="1"/>
        </w:numPr>
        <w:rPr/>
      </w:pPr>
      <w:bookmarkStart w:id="1988" w:name="__RefHeading___Toc7276481_73709187"/>
      <w:bookmarkStart w:id="1989" w:name="_Toc902"/>
      <w:bookmarkEnd w:id="1988"/>
      <w:r>
        <w:rPr/>
        <w:t>780</w:t>
      </w:r>
      <w:r>
        <w:rPr>
          <w:rtl w:val="true"/>
        </w:rPr>
        <w:t xml:space="preserve">- </w:t>
      </w:r>
      <w:r>
        <w:rPr>
          <w:rtl w:val="true"/>
        </w:rPr>
        <w:t>أصول الفقه‏</w:t>
      </w:r>
      <w:bookmarkEnd w:id="1989"/>
    </w:p>
    <w:p>
      <w:pPr>
        <w:pStyle w:val="BookText"/>
        <w:rPr/>
      </w:pPr>
      <w:r>
        <w:rPr>
          <w:rFonts w:ascii="IRNazanin" w:hAnsi="IRNazanin" w:eastAsia="IRNazanin"/>
          <w:color w:val="111111"/>
          <w:sz w:val="28"/>
          <w:sz w:val="28"/>
          <w:szCs w:val="28"/>
          <w:rtl w:val="true"/>
          <w:lang w:bidi="fa-IR"/>
        </w:rPr>
        <w:t xml:space="preserve">للمولی أحمد بن محمد باقر بن إبراهیم التبریزی فی ثلاثة مجلدات، مجلد من الصحیح و الأعم إلی آخر المفاهیم، فرغ من بعض أجزائه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من بعضه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 مجلد العام و الخاص إلی آخر الإجماع، فرغ منه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مجلد البراءة و الاشتغال، فرغ منه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قد یحیل فیه إلی ما کتبه الشیخ الأستاد فی رسالته و مراده العلامة الأنصاری کلها بخط المؤلف رأیتها فی کتب الشیخ زین العابدین ابن الشیخ أسد الله المهربانی السرابی النجفی المتوفی فی ثالث عشر ربیع الثانی سنة </w:t>
      </w:r>
      <w:r>
        <w:rPr>
          <w:rFonts w:eastAsia="IRNazanin" w:cs="IRNazanin"/>
          <w:color w:val="111111"/>
          <w:sz w:val="28"/>
          <w:szCs w:val="28"/>
          <w:lang w:bidi="fa-IR"/>
        </w:rPr>
        <w:t>1356</w:t>
      </w:r>
    </w:p>
    <w:p>
      <w:pPr>
        <w:pStyle w:val="Heading3"/>
        <w:numPr>
          <w:ilvl w:val="2"/>
          <w:numId w:val="1"/>
        </w:numPr>
        <w:rPr/>
      </w:pPr>
      <w:bookmarkStart w:id="1990" w:name="__RefHeading___Toc7276483_73709187"/>
      <w:bookmarkStart w:id="1991" w:name="_Toc903"/>
      <w:bookmarkEnd w:id="1990"/>
      <w:r>
        <w:rPr>
          <w:rtl w:val="true"/>
        </w:rPr>
        <w:t>أصول الفقه‏</w:t>
      </w:r>
      <w:bookmarkEnd w:id="1991"/>
    </w:p>
    <w:p>
      <w:pPr>
        <w:pStyle w:val="BookText"/>
        <w:rPr/>
      </w:pPr>
      <w:r>
        <w:rPr>
          <w:rFonts w:ascii="IRNazanin" w:hAnsi="IRNazanin" w:eastAsia="IRNazanin"/>
          <w:color w:val="111111"/>
          <w:sz w:val="28"/>
          <w:sz w:val="28"/>
          <w:szCs w:val="28"/>
          <w:rtl w:val="true"/>
          <w:lang w:bidi="fa-IR"/>
        </w:rPr>
        <w:t xml:space="preserve">للمولی إسماعیل العقدائی الیزدی المتوفی حدود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آیة الله بحر العلوم و أستاذ میرزا سلیمان الطباطبائی النائنی، عناوینه حقیقة، حقیقة فلذا یسمی حقایق الأصول</w:t>
      </w:r>
      <w:r>
        <w:rPr>
          <w:rFonts w:eastAsia="IRNazanin" w:cs="IRNazanin"/>
          <w:color w:val="111111"/>
          <w:sz w:val="28"/>
          <w:szCs w:val="28"/>
          <w:rtl w:val="true"/>
          <w:lang w:bidi="fa-IR"/>
        </w:rPr>
        <w:t>.</w:t>
      </w:r>
    </w:p>
    <w:p>
      <w:pPr>
        <w:pStyle w:val="Heading3"/>
        <w:numPr>
          <w:ilvl w:val="2"/>
          <w:numId w:val="1"/>
        </w:numPr>
        <w:rPr/>
      </w:pPr>
      <w:bookmarkStart w:id="1992" w:name="__RefHeading___Toc7276485_73709187"/>
      <w:bookmarkStart w:id="1993" w:name="_Toc904"/>
      <w:bookmarkEnd w:id="1992"/>
      <w:r>
        <w:rPr/>
        <w:t>781</w:t>
      </w:r>
      <w:r>
        <w:rPr>
          <w:rtl w:val="true"/>
        </w:rPr>
        <w:t xml:space="preserve">- </w:t>
      </w:r>
      <w:r>
        <w:rPr>
          <w:rtl w:val="true"/>
        </w:rPr>
        <w:t>أصول الفقه‏</w:t>
      </w:r>
      <w:bookmarkEnd w:id="1993"/>
    </w:p>
    <w:p>
      <w:pPr>
        <w:pStyle w:val="BookText"/>
        <w:rPr/>
      </w:pPr>
      <w:r>
        <w:rPr>
          <w:rFonts w:ascii="IRNazanin" w:hAnsi="IRNazanin" w:eastAsia="IRNazanin"/>
          <w:color w:val="111111"/>
          <w:sz w:val="28"/>
          <w:sz w:val="28"/>
          <w:szCs w:val="28"/>
          <w:rtl w:val="true"/>
          <w:lang w:bidi="fa-IR"/>
        </w:rPr>
        <w:t xml:space="preserve">للسید إسماعیل بن أحمد العقیلی النوری النجفی المتوفی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رأیته عند صهره الشیخ علی المدرس الطهرانی</w:t>
      </w:r>
      <w:r>
        <w:rPr>
          <w:rFonts w:eastAsia="IRNazanin" w:cs="IRNazanin"/>
          <w:color w:val="111111"/>
          <w:sz w:val="28"/>
          <w:szCs w:val="28"/>
          <w:rtl w:val="true"/>
          <w:lang w:bidi="fa-IR"/>
        </w:rPr>
        <w:t>.</w:t>
      </w:r>
    </w:p>
    <w:p>
      <w:pPr>
        <w:pStyle w:val="Heading3"/>
        <w:numPr>
          <w:ilvl w:val="2"/>
          <w:numId w:val="1"/>
        </w:numPr>
        <w:rPr/>
      </w:pPr>
      <w:bookmarkStart w:id="1994" w:name="__RefHeading___Toc7276487_73709187"/>
      <w:bookmarkStart w:id="1995" w:name="_Toc905"/>
      <w:bookmarkEnd w:id="1994"/>
      <w:r>
        <w:rPr/>
        <w:t>782</w:t>
      </w:r>
      <w:r>
        <w:rPr>
          <w:rtl w:val="true"/>
        </w:rPr>
        <w:t xml:space="preserve">- </w:t>
      </w:r>
      <w:r>
        <w:rPr>
          <w:rtl w:val="true"/>
        </w:rPr>
        <w:t>أصول الفقه‏</w:t>
      </w:r>
      <w:bookmarkEnd w:id="1995"/>
    </w:p>
    <w:p>
      <w:pPr>
        <w:pStyle w:val="BookText"/>
        <w:rPr/>
      </w:pPr>
      <w:r>
        <w:rPr>
          <w:rFonts w:ascii="IRNazanin" w:hAnsi="IRNazanin" w:eastAsia="IRNazanin"/>
          <w:color w:val="111111"/>
          <w:sz w:val="28"/>
          <w:sz w:val="28"/>
          <w:szCs w:val="28"/>
          <w:rtl w:val="true"/>
          <w:lang w:bidi="fa-IR"/>
        </w:rPr>
        <w:t>لآقا محمد إسماعیل بن آقا محمد علی الکرمانشاهی صهر السید صاحب الریاض، و تلمیذه، ذکر فی ترجمته</w:t>
      </w:r>
      <w:r>
        <w:rPr>
          <w:rFonts w:eastAsia="IRNazanin" w:cs="IRNazanin"/>
          <w:color w:val="111111"/>
          <w:sz w:val="28"/>
          <w:szCs w:val="28"/>
          <w:rtl w:val="true"/>
          <w:lang w:bidi="fa-IR"/>
        </w:rPr>
        <w:t>.</w:t>
      </w:r>
    </w:p>
    <w:p>
      <w:pPr>
        <w:pStyle w:val="Heading3"/>
        <w:numPr>
          <w:ilvl w:val="2"/>
          <w:numId w:val="1"/>
        </w:numPr>
        <w:rPr/>
      </w:pPr>
      <w:bookmarkStart w:id="1996" w:name="__RefHeading___Toc7276489_73709187"/>
      <w:bookmarkStart w:id="1997" w:name="_Toc906"/>
      <w:bookmarkEnd w:id="1996"/>
      <w:r>
        <w:rPr/>
        <w:t>783</w:t>
      </w:r>
      <w:r>
        <w:rPr>
          <w:rtl w:val="true"/>
        </w:rPr>
        <w:t xml:space="preserve">- </w:t>
      </w:r>
      <w:r>
        <w:rPr>
          <w:rtl w:val="true"/>
        </w:rPr>
        <w:t>أصول الفقه‏</w:t>
      </w:r>
      <w:bookmarkEnd w:id="1997"/>
    </w:p>
    <w:p>
      <w:pPr>
        <w:pStyle w:val="BookText"/>
        <w:rPr/>
      </w:pPr>
      <w:r>
        <w:rPr>
          <w:rFonts w:ascii="IRNazanin" w:hAnsi="IRNazanin" w:eastAsia="IRNazanin"/>
          <w:color w:val="111111"/>
          <w:sz w:val="28"/>
          <w:sz w:val="28"/>
          <w:szCs w:val="28"/>
          <w:rtl w:val="true"/>
          <w:lang w:bidi="fa-IR"/>
        </w:rPr>
        <w:t>للعالم الشهیر بمیرزا بابا الشیرازی، ذکر بعض المطلعین أنه توجد نسخه منه فی مکتبة مدرسة ملا محمد باقر بالمشهد الرضوی</w:t>
      </w:r>
      <w:r>
        <w:rPr>
          <w:rFonts w:eastAsia="IRNazanin" w:cs="IRNazanin"/>
          <w:color w:val="111111"/>
          <w:sz w:val="28"/>
          <w:szCs w:val="28"/>
          <w:rtl w:val="true"/>
          <w:lang w:bidi="fa-IR"/>
        </w:rPr>
        <w:t>.</w:t>
      </w:r>
    </w:p>
    <w:p>
      <w:pPr>
        <w:pStyle w:val="Heading3"/>
        <w:numPr>
          <w:ilvl w:val="2"/>
          <w:numId w:val="1"/>
        </w:numPr>
        <w:rPr/>
      </w:pPr>
      <w:bookmarkStart w:id="1998" w:name="__RefHeading___Toc7276491_73709187"/>
      <w:bookmarkStart w:id="1999" w:name="_Toc907"/>
      <w:bookmarkEnd w:id="1998"/>
      <w:r>
        <w:rPr/>
        <w:t>784</w:t>
      </w:r>
      <w:r>
        <w:rPr>
          <w:rtl w:val="true"/>
        </w:rPr>
        <w:t xml:space="preserve">- </w:t>
      </w:r>
      <w:r>
        <w:rPr>
          <w:rtl w:val="true"/>
        </w:rPr>
        <w:t>أصول الفقه‏</w:t>
      </w:r>
      <w:bookmarkEnd w:id="19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توجد نسخته فی دار الکتب‏ </w:t>
      </w:r>
      <w:bookmarkStart w:id="2000" w:name="pg11673_170604"/>
    </w:p>
    <w:p>
      <w:pPr>
        <w:pStyle w:val="BookText"/>
        <w:rPr/>
      </w:pPr>
      <w:bookmarkEnd w:id="2000"/>
      <w:r>
        <w:rPr>
          <w:rFonts w:ascii="IRNazanin" w:hAnsi="IRNazanin" w:eastAsia="IRNazanin"/>
          <w:color w:val="111111"/>
          <w:sz w:val="28"/>
          <w:sz w:val="28"/>
          <w:szCs w:val="28"/>
          <w:rtl w:val="true"/>
          <w:lang w:bidi="fa-IR"/>
        </w:rPr>
        <w:t xml:space="preserve">بمصر، کما فی فهرس المکتبة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النحل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فیه بأن المؤلف شیعی</w:t>
      </w:r>
      <w:r>
        <w:rPr>
          <w:rFonts w:eastAsia="IRNazanin" w:cs="IRNazanin"/>
          <w:color w:val="111111"/>
          <w:sz w:val="28"/>
          <w:szCs w:val="28"/>
          <w:rtl w:val="true"/>
          <w:lang w:bidi="fa-IR"/>
        </w:rPr>
        <w:t>.</w:t>
      </w:r>
    </w:p>
    <w:p>
      <w:pPr>
        <w:pStyle w:val="Heading3"/>
        <w:numPr>
          <w:ilvl w:val="2"/>
          <w:numId w:val="1"/>
        </w:numPr>
        <w:rPr/>
      </w:pPr>
      <w:bookmarkStart w:id="2001" w:name="__RefHeading___Toc7276493_73709187"/>
      <w:bookmarkStart w:id="2002" w:name="_Toc908"/>
      <w:bookmarkEnd w:id="2001"/>
      <w:r>
        <w:rPr/>
        <w:t>785</w:t>
      </w:r>
      <w:r>
        <w:rPr>
          <w:rtl w:val="true"/>
        </w:rPr>
        <w:t xml:space="preserve">- </w:t>
      </w:r>
      <w:r>
        <w:rPr>
          <w:rtl w:val="true"/>
        </w:rPr>
        <w:t>أصول الفقه‏</w:t>
      </w:r>
      <w:bookmarkEnd w:id="2002"/>
    </w:p>
    <w:p>
      <w:pPr>
        <w:pStyle w:val="BookText"/>
        <w:rPr/>
      </w:pPr>
      <w:r>
        <w:rPr>
          <w:rFonts w:ascii="IRNazanin" w:hAnsi="IRNazanin" w:eastAsia="IRNazanin"/>
          <w:color w:val="111111"/>
          <w:sz w:val="28"/>
          <w:sz w:val="28"/>
          <w:szCs w:val="28"/>
          <w:rtl w:val="true"/>
          <w:lang w:bidi="fa-IR"/>
        </w:rPr>
        <w:t>لبعض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مباحث تنتهی إلی البحث السابع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فی حصر مقاصد الفقه فی الأربعة العبادات العقود، الإیقاعات، و الأحکام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الفور و الزاخی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المقاصد فی العبد المبعض و الخاتمة فی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أبی القاسم الموسوی الریاضی النجفی‏</w:t>
      </w:r>
    </w:p>
    <w:p>
      <w:pPr>
        <w:pStyle w:val="Heading3"/>
        <w:numPr>
          <w:ilvl w:val="2"/>
          <w:numId w:val="1"/>
        </w:numPr>
        <w:rPr/>
      </w:pPr>
      <w:bookmarkStart w:id="2003" w:name="__RefHeading___Toc7276495_73709187"/>
      <w:bookmarkStart w:id="2004" w:name="_Toc909"/>
      <w:bookmarkEnd w:id="2003"/>
      <w:r>
        <w:rPr>
          <w:rtl w:val="true"/>
        </w:rPr>
        <w:t>أصول الفقه‏</w:t>
      </w:r>
      <w:bookmarkEnd w:id="2004"/>
    </w:p>
    <w:p>
      <w:pPr>
        <w:pStyle w:val="BookText"/>
        <w:rPr/>
      </w:pPr>
      <w:r>
        <w:rPr>
          <w:rFonts w:ascii="IRNazanin" w:hAnsi="IRNazanin" w:eastAsia="IRNazanin"/>
          <w:color w:val="111111"/>
          <w:sz w:val="28"/>
          <w:sz w:val="28"/>
          <w:szCs w:val="28"/>
          <w:rtl w:val="true"/>
          <w:lang w:bidi="fa-IR"/>
        </w:rPr>
        <w:t xml:space="preserve">للسید محمد تقی بن السید رضا بن آیة الله بحر العلوم الطباطبائی النجفی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سیدنا فی التکملة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قواعد الأصول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عند حفیده السید علی بن السید هادی‏</w:t>
      </w:r>
    </w:p>
    <w:p>
      <w:pPr>
        <w:pStyle w:val="Heading3"/>
        <w:numPr>
          <w:ilvl w:val="2"/>
          <w:numId w:val="1"/>
        </w:numPr>
        <w:rPr/>
      </w:pPr>
      <w:bookmarkStart w:id="2005" w:name="__RefHeading___Toc7276497_73709187"/>
      <w:bookmarkStart w:id="2006" w:name="_Toc910"/>
      <w:bookmarkEnd w:id="2005"/>
      <w:r>
        <w:rPr>
          <w:rtl w:val="true"/>
        </w:rPr>
        <w:t>أصول الفقه‏</w:t>
      </w:r>
      <w:bookmarkEnd w:id="2006"/>
    </w:p>
    <w:p>
      <w:pPr>
        <w:pStyle w:val="BookText"/>
        <w:rPr/>
      </w:pPr>
      <w:r>
        <w:rPr>
          <w:rFonts w:ascii="IRNazanin" w:hAnsi="IRNazanin" w:eastAsia="IRNazanin"/>
          <w:color w:val="111111"/>
          <w:sz w:val="28"/>
          <w:sz w:val="28"/>
          <w:szCs w:val="28"/>
          <w:rtl w:val="true"/>
          <w:lang w:bidi="fa-IR"/>
        </w:rPr>
        <w:t>للمحقق الحلی أبی القاسم جعفر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المعارج‏</w:t>
      </w:r>
    </w:p>
    <w:p>
      <w:pPr>
        <w:pStyle w:val="Heading3"/>
        <w:numPr>
          <w:ilvl w:val="2"/>
          <w:numId w:val="1"/>
        </w:numPr>
        <w:rPr/>
      </w:pPr>
      <w:bookmarkStart w:id="2007" w:name="__RefHeading___Toc7276499_73709187"/>
      <w:bookmarkStart w:id="2008" w:name="_Toc911"/>
      <w:bookmarkEnd w:id="2007"/>
      <w:r>
        <w:rPr/>
        <w:t>786</w:t>
      </w:r>
      <w:r>
        <w:rPr>
          <w:rtl w:val="true"/>
        </w:rPr>
        <w:t xml:space="preserve">- </w:t>
      </w:r>
      <w:r>
        <w:rPr>
          <w:rtl w:val="true"/>
        </w:rPr>
        <w:t>أصول الفقه‏</w:t>
      </w:r>
      <w:bookmarkEnd w:id="2008"/>
    </w:p>
    <w:p>
      <w:pPr>
        <w:pStyle w:val="BookText"/>
        <w:rPr/>
      </w:pPr>
      <w:r>
        <w:rPr>
          <w:rFonts w:ascii="IRNazanin" w:hAnsi="IRNazanin" w:eastAsia="IRNazanin"/>
          <w:color w:val="111111"/>
          <w:sz w:val="28"/>
          <w:sz w:val="28"/>
          <w:szCs w:val="28"/>
          <w:rtl w:val="true"/>
          <w:lang w:bidi="fa-IR"/>
        </w:rPr>
        <w:t>تاما لسیدنا المعاصر محمد الحسن بن السید محمد الباقر الشهیر بحاج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سمی جده السید محمد باقر والد صاحب الضوابط المعاصر للسلطان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القزوینی المولود بالحائر الشریف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بخطه فی نسخه الأصل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یسمه باسم خاص</w:t>
      </w:r>
      <w:r>
        <w:rPr>
          <w:rFonts w:eastAsia="IRNazanin" w:cs="IRNazanin"/>
          <w:color w:val="111111"/>
          <w:sz w:val="28"/>
          <w:szCs w:val="28"/>
          <w:rtl w:val="true"/>
          <w:lang w:bidi="fa-IR"/>
        </w:rPr>
        <w:t>.</w:t>
      </w:r>
    </w:p>
    <w:p>
      <w:pPr>
        <w:pStyle w:val="Heading3"/>
        <w:numPr>
          <w:ilvl w:val="2"/>
          <w:numId w:val="1"/>
        </w:numPr>
        <w:rPr/>
      </w:pPr>
      <w:bookmarkStart w:id="2009" w:name="__RefHeading___Toc7276501_73709187"/>
      <w:bookmarkStart w:id="2010" w:name="_Toc912"/>
      <w:bookmarkEnd w:id="2009"/>
      <w:r>
        <w:rPr/>
        <w:t>787</w:t>
      </w:r>
      <w:r>
        <w:rPr>
          <w:rtl w:val="true"/>
        </w:rPr>
        <w:t xml:space="preserve">- </w:t>
      </w:r>
      <w:r>
        <w:rPr>
          <w:rtl w:val="true"/>
        </w:rPr>
        <w:t>أصول الفقه‏</w:t>
      </w:r>
      <w:bookmarkEnd w:id="2010"/>
    </w:p>
    <w:p>
      <w:pPr>
        <w:pStyle w:val="BookText"/>
        <w:rPr/>
      </w:pPr>
      <w:r>
        <w:rPr>
          <w:rFonts w:ascii="IRNazanin" w:hAnsi="IRNazanin" w:eastAsia="IRNazanin"/>
          <w:color w:val="111111"/>
          <w:sz w:val="28"/>
          <w:sz w:val="28"/>
          <w:szCs w:val="28"/>
          <w:rtl w:val="true"/>
          <w:lang w:bidi="fa-IR"/>
        </w:rPr>
        <w:t>لصاحبنا المعاصر الشیخ محمد حسین بن محمد حسن خان القزوینی الطهرانی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بطهران فی نیف و تسعین و مائتین و ألف و حط رحله فی النجف الأشرف من بدء شبابه مکبا علی الاشتغال بالفقه و الأصول کتابة و بحثا مکتفیا عن غیرهما بأقل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کل بحث من المباحث الأصولیة مرارا فی کراریس تجمعها عدة مجلدات</w:t>
      </w:r>
      <w:r>
        <w:rPr>
          <w:rFonts w:eastAsia="IRNazanin" w:cs="IRNazanin"/>
          <w:color w:val="111111"/>
          <w:sz w:val="28"/>
          <w:szCs w:val="28"/>
          <w:rtl w:val="true"/>
          <w:lang w:bidi="fa-IR"/>
        </w:rPr>
        <w:t>.</w:t>
      </w:r>
    </w:p>
    <w:p>
      <w:pPr>
        <w:pStyle w:val="Heading3"/>
        <w:numPr>
          <w:ilvl w:val="2"/>
          <w:numId w:val="1"/>
        </w:numPr>
        <w:rPr/>
      </w:pPr>
      <w:bookmarkStart w:id="2011" w:name="__RefHeading___Toc7276503_73709187"/>
      <w:bookmarkStart w:id="2012" w:name="_Toc913"/>
      <w:bookmarkEnd w:id="2011"/>
      <w:r>
        <w:rPr/>
        <w:t>788</w:t>
      </w:r>
      <w:r>
        <w:rPr>
          <w:rtl w:val="true"/>
        </w:rPr>
        <w:t xml:space="preserve">- </w:t>
      </w:r>
      <w:r>
        <w:rPr>
          <w:rtl w:val="true"/>
        </w:rPr>
        <w:t>أصول الفقه‏</w:t>
      </w:r>
      <w:bookmarkEnd w:id="20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رضا بن آیة الله بحر العلوم المولود سنة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بخطه فیه مباحث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bookmarkStart w:id="2013" w:name="pg11673_170605"/>
    </w:p>
    <w:p>
      <w:pPr>
        <w:pStyle w:val="BookText"/>
        <w:rPr/>
      </w:pPr>
      <w:bookmarkEnd w:id="2013"/>
      <w:r>
        <w:rPr>
          <w:rFonts w:ascii="IRNazanin" w:hAnsi="IRNazanin" w:eastAsia="IRNazanin"/>
          <w:color w:val="111111"/>
          <w:sz w:val="28"/>
          <w:sz w:val="28"/>
          <w:szCs w:val="28"/>
          <w:rtl w:val="true"/>
          <w:lang w:bidi="fa-IR"/>
        </w:rPr>
        <w:t>مکتبة حفیده المعاصر السید جعفر بن السید باقر بن السید علی بن المؤلف‏</w:t>
      </w:r>
    </w:p>
    <w:p>
      <w:pPr>
        <w:pStyle w:val="Heading3"/>
        <w:numPr>
          <w:ilvl w:val="2"/>
          <w:numId w:val="1"/>
        </w:numPr>
        <w:rPr/>
      </w:pPr>
      <w:bookmarkStart w:id="2014" w:name="__RefHeading___Toc7276505_73709187"/>
      <w:bookmarkStart w:id="2015" w:name="_Toc914"/>
      <w:bookmarkEnd w:id="2014"/>
      <w:r>
        <w:rPr/>
        <w:t>789</w:t>
      </w:r>
      <w:r>
        <w:rPr>
          <w:rtl w:val="true"/>
        </w:rPr>
        <w:t xml:space="preserve">- </w:t>
      </w:r>
      <w:r>
        <w:rPr>
          <w:rtl w:val="true"/>
        </w:rPr>
        <w:t>أصول الفقه‏</w:t>
      </w:r>
      <w:bookmarkEnd w:id="2015"/>
    </w:p>
    <w:p>
      <w:pPr>
        <w:pStyle w:val="BookText"/>
        <w:rPr/>
      </w:pPr>
      <w:r>
        <w:rPr>
          <w:rFonts w:ascii="IRNazanin" w:hAnsi="IRNazanin" w:eastAsia="IRNazanin"/>
          <w:color w:val="111111"/>
          <w:sz w:val="28"/>
          <w:sz w:val="28"/>
          <w:szCs w:val="28"/>
          <w:rtl w:val="true"/>
          <w:lang w:bidi="fa-IR"/>
        </w:rPr>
        <w:t xml:space="preserve">للسید محمد رضا بن السید میرزا یوسف بن السید باقر الطباطبائی التبریزی النجفی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الموضوع و الوضع و الأوامر و العام و الخاص إلی آخر مباحث الألفاظ و من البراءة و الاشتغال و الاستصحاب و التعادل و التراجیح فی عدة مجلدات بخطه</w:t>
      </w:r>
      <w:r>
        <w:rPr>
          <w:rFonts w:eastAsia="IRNazanin" w:cs="IRNazanin"/>
          <w:color w:val="111111"/>
          <w:sz w:val="28"/>
          <w:szCs w:val="28"/>
          <w:rtl w:val="true"/>
          <w:lang w:bidi="fa-IR"/>
        </w:rPr>
        <w:t>.</w:t>
      </w:r>
    </w:p>
    <w:p>
      <w:pPr>
        <w:pStyle w:val="Heading3"/>
        <w:numPr>
          <w:ilvl w:val="2"/>
          <w:numId w:val="1"/>
        </w:numPr>
        <w:rPr/>
      </w:pPr>
      <w:bookmarkStart w:id="2016" w:name="__RefHeading___Toc7276507_73709187"/>
      <w:bookmarkStart w:id="2017" w:name="_Toc915"/>
      <w:bookmarkEnd w:id="2016"/>
      <w:r>
        <w:rPr/>
        <w:t>790</w:t>
      </w:r>
      <w:r>
        <w:rPr>
          <w:rtl w:val="true"/>
        </w:rPr>
        <w:t xml:space="preserve">- </w:t>
      </w:r>
      <w:r>
        <w:rPr>
          <w:rtl w:val="true"/>
        </w:rPr>
        <w:t>أصول الفقه‏</w:t>
      </w:r>
      <w:bookmarkEnd w:id="2017"/>
    </w:p>
    <w:p>
      <w:pPr>
        <w:pStyle w:val="BookText"/>
        <w:rPr/>
      </w:pPr>
      <w:r>
        <w:rPr>
          <w:rFonts w:ascii="IRNazanin" w:hAnsi="IRNazanin" w:eastAsia="IRNazanin"/>
          <w:color w:val="111111"/>
          <w:sz w:val="28"/>
          <w:sz w:val="28"/>
          <w:szCs w:val="28"/>
          <w:rtl w:val="true"/>
          <w:lang w:bidi="fa-IR"/>
        </w:rPr>
        <w:t>للشیخ سلیمان بن علی الشاخوری ذکره معاصره فی الأمل‏</w:t>
      </w:r>
    </w:p>
    <w:p>
      <w:pPr>
        <w:pStyle w:val="Heading3"/>
        <w:numPr>
          <w:ilvl w:val="2"/>
          <w:numId w:val="1"/>
        </w:numPr>
        <w:rPr/>
      </w:pPr>
      <w:bookmarkStart w:id="2018" w:name="__RefHeading___Toc7276509_73709187"/>
      <w:bookmarkStart w:id="2019" w:name="_Toc916"/>
      <w:bookmarkEnd w:id="2018"/>
      <w:r>
        <w:rPr/>
        <w:t>791</w:t>
      </w:r>
      <w:r>
        <w:rPr>
          <w:rtl w:val="true"/>
        </w:rPr>
        <w:t xml:space="preserve">- </w:t>
      </w:r>
      <w:r>
        <w:rPr>
          <w:rtl w:val="true"/>
        </w:rPr>
        <w:t>أصول الفقه‏</w:t>
      </w:r>
      <w:bookmarkEnd w:id="2019"/>
    </w:p>
    <w:p>
      <w:pPr>
        <w:pStyle w:val="BookText"/>
        <w:rPr/>
      </w:pPr>
      <w:r>
        <w:rPr>
          <w:rFonts w:ascii="IRNazanin" w:hAnsi="IRNazanin" w:eastAsia="IRNazanin"/>
          <w:color w:val="111111"/>
          <w:sz w:val="28"/>
          <w:sz w:val="28"/>
          <w:szCs w:val="28"/>
          <w:rtl w:val="true"/>
          <w:lang w:bidi="fa-IR"/>
        </w:rPr>
        <w:t>للمولی محمد صالح بن محمد محسن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واحد حاو لمباحث الألفاظ و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المؤلف اشتراه السید محمد علی بحر العلوم المتوفی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السید محمد الطباطبائی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مهذب مختلفة العناوین بعضها درس و بعضها فصل و بعضها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مسودة کتابه کواشف الحجب</w:t>
      </w:r>
      <w:r>
        <w:rPr>
          <w:rFonts w:eastAsia="IRNazanin" w:cs="IRNazanin"/>
          <w:color w:val="111111"/>
          <w:sz w:val="28"/>
          <w:szCs w:val="28"/>
          <w:rtl w:val="true"/>
          <w:lang w:bidi="fa-IR"/>
        </w:rPr>
        <w:t>.</w:t>
      </w:r>
    </w:p>
    <w:p>
      <w:pPr>
        <w:pStyle w:val="Heading3"/>
        <w:numPr>
          <w:ilvl w:val="2"/>
          <w:numId w:val="1"/>
        </w:numPr>
        <w:rPr/>
      </w:pPr>
      <w:bookmarkStart w:id="2020" w:name="__RefHeading___Toc7276511_73709187"/>
      <w:bookmarkStart w:id="2021" w:name="_Toc917"/>
      <w:bookmarkEnd w:id="2020"/>
      <w:r>
        <w:rPr>
          <w:rtl w:val="true"/>
        </w:rPr>
        <w:t>أصول الفقه‏</w:t>
      </w:r>
      <w:bookmarkEnd w:id="2021"/>
    </w:p>
    <w:p>
      <w:pPr>
        <w:pStyle w:val="BookText"/>
        <w:rPr/>
      </w:pPr>
      <w:r>
        <w:rPr>
          <w:rFonts w:ascii="IRNazanin" w:hAnsi="IRNazanin" w:eastAsia="IRNazanin"/>
          <w:color w:val="111111"/>
          <w:sz w:val="28"/>
          <w:sz w:val="28"/>
          <w:szCs w:val="28"/>
          <w:rtl w:val="true"/>
          <w:lang w:bidi="fa-IR"/>
        </w:rPr>
        <w:t>للمولی المحدث محمد طاهر بن محمد حسین القمی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مشایخ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باسمه جامع الأصول</w:t>
      </w:r>
      <w:r>
        <w:rPr>
          <w:rFonts w:eastAsia="IRNazanin" w:cs="IRNazanin"/>
          <w:color w:val="111111"/>
          <w:sz w:val="28"/>
          <w:szCs w:val="28"/>
          <w:rtl w:val="true"/>
          <w:lang w:bidi="fa-IR"/>
        </w:rPr>
        <w:t>.</w:t>
      </w:r>
    </w:p>
    <w:p>
      <w:pPr>
        <w:pStyle w:val="Heading3"/>
        <w:numPr>
          <w:ilvl w:val="2"/>
          <w:numId w:val="1"/>
        </w:numPr>
        <w:rPr/>
      </w:pPr>
      <w:bookmarkStart w:id="2022" w:name="__RefHeading___Toc7276513_73709187"/>
      <w:bookmarkStart w:id="2023" w:name="_Toc918"/>
      <w:bookmarkEnd w:id="2022"/>
      <w:r>
        <w:rPr/>
        <w:t>792</w:t>
      </w:r>
      <w:r>
        <w:rPr>
          <w:rtl w:val="true"/>
        </w:rPr>
        <w:t xml:space="preserve">- </w:t>
      </w:r>
      <w:r>
        <w:rPr>
          <w:rtl w:val="true"/>
        </w:rPr>
        <w:t>أصول الفقه‏</w:t>
      </w:r>
      <w:bookmarkEnd w:id="2023"/>
    </w:p>
    <w:p>
      <w:pPr>
        <w:pStyle w:val="BookText"/>
        <w:rPr/>
      </w:pPr>
      <w:r>
        <w:rPr>
          <w:rFonts w:ascii="IRNazanin" w:hAnsi="IRNazanin" w:eastAsia="IRNazanin"/>
          <w:color w:val="111111"/>
          <w:sz w:val="28"/>
          <w:sz w:val="28"/>
          <w:szCs w:val="28"/>
          <w:rtl w:val="true"/>
          <w:lang w:bidi="fa-IR"/>
        </w:rPr>
        <w:t>لمیرزا عبد الجواد بن سلیمان النیسابوری النجفی من طبقة تلامیذ الشیخ الأکبر کاشف الغطاء اشتراه الشیخ محمد رضا بن الشیخ موسی بن جعفر بعد وفاة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الشیخ هادی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الأحکام الفعل و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رسالة فی حدوث العالم له</w:t>
      </w:r>
      <w:r>
        <w:rPr>
          <w:rFonts w:eastAsia="IRNazanin" w:cs="IRNazanin"/>
          <w:color w:val="111111"/>
          <w:sz w:val="28"/>
          <w:szCs w:val="28"/>
          <w:rtl w:val="true"/>
          <w:lang w:bidi="fa-IR"/>
        </w:rPr>
        <w:t>.</w:t>
      </w:r>
    </w:p>
    <w:p>
      <w:pPr>
        <w:pStyle w:val="Heading3"/>
        <w:numPr>
          <w:ilvl w:val="2"/>
          <w:numId w:val="1"/>
        </w:numPr>
        <w:rPr/>
      </w:pPr>
      <w:bookmarkStart w:id="2024" w:name="__RefHeading___Toc7276515_73709187"/>
      <w:bookmarkStart w:id="2025" w:name="_Toc919"/>
      <w:bookmarkEnd w:id="2024"/>
      <w:r>
        <w:rPr/>
        <w:t>793</w:t>
      </w:r>
      <w:r>
        <w:rPr>
          <w:rtl w:val="true"/>
        </w:rPr>
        <w:t xml:space="preserve">- </w:t>
      </w:r>
      <w:r>
        <w:rPr>
          <w:rtl w:val="true"/>
        </w:rPr>
        <w:t>أصول الفقه‏</w:t>
      </w:r>
      <w:bookmarkEnd w:id="20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الحسین بن السید علی بن السید محمد بن السید ثابت الحسینی آل کمونة النجفی المولود فی بروجرد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bookmarkStart w:id="2026" w:name="pg11673_170606"/>
    </w:p>
    <w:p>
      <w:pPr>
        <w:pStyle w:val="BookText"/>
        <w:rPr/>
      </w:pPr>
      <w:bookmarkEnd w:id="2026"/>
      <w:r>
        <w:rPr>
          <w:rFonts w:ascii="IRNazanin" w:hAnsi="IRNazanin" w:eastAsia="IRNazanin"/>
          <w:color w:val="111111"/>
          <w:sz w:val="28"/>
          <w:sz w:val="28"/>
          <w:szCs w:val="28"/>
          <w:rtl w:val="true"/>
          <w:lang w:bidi="fa-IR"/>
        </w:rPr>
        <w:t xml:space="preserve">و المتوفی فی 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مباحث الألفاظ عند السید هادی بن السید حسین الإشکوری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فی البراءة و الاشتغال عند السید محمد صادق آل بحر العلوم</w:t>
      </w:r>
      <w:r>
        <w:rPr>
          <w:rFonts w:eastAsia="IRNazanin" w:cs="IRNazanin"/>
          <w:color w:val="111111"/>
          <w:sz w:val="28"/>
          <w:szCs w:val="28"/>
          <w:rtl w:val="true"/>
          <w:lang w:bidi="fa-IR"/>
        </w:rPr>
        <w:t>.</w:t>
      </w:r>
    </w:p>
    <w:p>
      <w:pPr>
        <w:pStyle w:val="Heading3"/>
        <w:numPr>
          <w:ilvl w:val="2"/>
          <w:numId w:val="1"/>
        </w:numPr>
        <w:rPr/>
      </w:pPr>
      <w:bookmarkStart w:id="2027" w:name="__RefHeading___Toc7276517_73709187"/>
      <w:bookmarkStart w:id="2028" w:name="_Toc920"/>
      <w:bookmarkEnd w:id="2027"/>
      <w:r>
        <w:rPr/>
        <w:t>794</w:t>
      </w:r>
      <w:r>
        <w:rPr>
          <w:rtl w:val="true"/>
        </w:rPr>
        <w:t xml:space="preserve">- </w:t>
      </w:r>
      <w:r>
        <w:rPr>
          <w:rtl w:val="true"/>
        </w:rPr>
        <w:t>أصول الفقه‏</w:t>
      </w:r>
      <w:bookmarkEnd w:id="2028"/>
    </w:p>
    <w:p>
      <w:pPr>
        <w:pStyle w:val="BookText"/>
        <w:rPr/>
      </w:pPr>
      <w:r>
        <w:rPr>
          <w:rFonts w:ascii="IRNazanin" w:hAnsi="IRNazanin" w:eastAsia="IRNazanin"/>
          <w:color w:val="111111"/>
          <w:sz w:val="28"/>
          <w:sz w:val="28"/>
          <w:szCs w:val="28"/>
          <w:rtl w:val="true"/>
          <w:lang w:bidi="fa-IR"/>
        </w:rPr>
        <w:t xml:space="preserve">للشیخ عبد الرحیم بن محمد علی التستری المتوفی بالنجف بعد أوبته عن زیارة مشهد الرضا 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تلامیذ العلامة الأنصاری و هو مبسوط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مجلد فی الصحیح و الأعم إلی مباحث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فی مقدمه الواجب و مجلدان فی بقیة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فی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فی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المجلدات الستة کلها بخط المؤلف فی مکتبة سیدنا الحجة السید میرزا علی آقا الشیرازی مع جملة مجلدات فی الفقه له و مجلد الأصول العملیة فی مکتبة الشیخ علی کاشف الغطاء</w:t>
      </w:r>
      <w:r>
        <w:rPr>
          <w:rFonts w:eastAsia="IRNazanin" w:cs="IRNazanin"/>
          <w:color w:val="111111"/>
          <w:sz w:val="28"/>
          <w:szCs w:val="28"/>
          <w:rtl w:val="true"/>
          <w:lang w:bidi="fa-IR"/>
        </w:rPr>
        <w:t>.</w:t>
      </w:r>
    </w:p>
    <w:p>
      <w:pPr>
        <w:pStyle w:val="Heading3"/>
        <w:numPr>
          <w:ilvl w:val="2"/>
          <w:numId w:val="1"/>
        </w:numPr>
        <w:rPr/>
      </w:pPr>
      <w:bookmarkStart w:id="2029" w:name="__RefHeading___Toc7276519_73709187"/>
      <w:bookmarkStart w:id="2030" w:name="_Toc921"/>
      <w:bookmarkEnd w:id="2029"/>
      <w:r>
        <w:rPr/>
        <w:t>795</w:t>
      </w:r>
      <w:r>
        <w:rPr>
          <w:rtl w:val="true"/>
        </w:rPr>
        <w:t xml:space="preserve">- </w:t>
      </w:r>
      <w:r>
        <w:rPr>
          <w:rtl w:val="true"/>
        </w:rPr>
        <w:t>أصول الفقه‏</w:t>
      </w:r>
      <w:bookmarkEnd w:id="2030"/>
    </w:p>
    <w:p>
      <w:pPr>
        <w:pStyle w:val="BookText"/>
        <w:rPr/>
      </w:pPr>
      <w:r>
        <w:rPr>
          <w:rFonts w:ascii="IRNazanin" w:hAnsi="IRNazanin" w:eastAsia="IRNazanin"/>
          <w:color w:val="111111"/>
          <w:sz w:val="28"/>
          <w:sz w:val="28"/>
          <w:szCs w:val="28"/>
          <w:rtl w:val="true"/>
          <w:lang w:bidi="fa-IR"/>
        </w:rPr>
        <w:t xml:space="preserve">للسید عبد الغفور بن السید محمد إسماعیل الحسینی الیزدی المتوفی فی النجف بالطاعون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شیخنا العلامة النوری فی دار السلام عن شیخه الحاج المولی علی الخلیلی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له التحفة الغرویة حاشیته علی القوانین فلعلهما واحد</w:t>
      </w:r>
      <w:r>
        <w:rPr>
          <w:rFonts w:eastAsia="IRNazanin" w:cs="IRNazanin"/>
          <w:color w:val="111111"/>
          <w:sz w:val="28"/>
          <w:szCs w:val="28"/>
          <w:rtl w:val="true"/>
          <w:lang w:bidi="fa-IR"/>
        </w:rPr>
        <w:t>.</w:t>
      </w:r>
    </w:p>
    <w:p>
      <w:pPr>
        <w:pStyle w:val="Heading3"/>
        <w:numPr>
          <w:ilvl w:val="2"/>
          <w:numId w:val="1"/>
        </w:numPr>
        <w:rPr/>
      </w:pPr>
      <w:bookmarkStart w:id="2031" w:name="__RefHeading___Toc7276521_73709187"/>
      <w:bookmarkStart w:id="2032" w:name="_Toc922"/>
      <w:bookmarkEnd w:id="2031"/>
      <w:r>
        <w:rPr/>
        <w:t>796</w:t>
      </w:r>
      <w:r>
        <w:rPr>
          <w:rtl w:val="true"/>
        </w:rPr>
        <w:t xml:space="preserve">- </w:t>
      </w:r>
      <w:r>
        <w:rPr>
          <w:rtl w:val="true"/>
        </w:rPr>
        <w:t>أصول الفقه‏</w:t>
      </w:r>
      <w:bookmarkEnd w:id="2032"/>
    </w:p>
    <w:p>
      <w:pPr>
        <w:pStyle w:val="BookText"/>
        <w:rPr/>
      </w:pPr>
      <w:r>
        <w:rPr>
          <w:rFonts w:ascii="IRNazanin" w:hAnsi="IRNazanin" w:eastAsia="IRNazanin"/>
          <w:color w:val="111111"/>
          <w:sz w:val="28"/>
          <w:sz w:val="28"/>
          <w:szCs w:val="28"/>
          <w:rtl w:val="true"/>
          <w:lang w:bidi="fa-IR"/>
        </w:rPr>
        <w:t xml:space="preserve">المبسوط للشیخ عبد الله بن محمد علی بن عبد الغفار الراینی الکرمانی النجفی المتوفی بها فی سادس عشر شهر رمضان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تلامیذ العلامة الأنصاری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الفقه و الأصول کثیرا و منها مختصر هذا الکتاب و قد سماه خلاصة الأصول کما یأتی رأیت جمیعها بخطه عند ولده الشیخ محمد رضا فی النجف الأشرف‏</w:t>
      </w:r>
    </w:p>
    <w:p>
      <w:pPr>
        <w:pStyle w:val="Heading3"/>
        <w:numPr>
          <w:ilvl w:val="2"/>
          <w:numId w:val="1"/>
        </w:numPr>
        <w:rPr/>
      </w:pPr>
      <w:bookmarkStart w:id="2033" w:name="__RefHeading___Toc7276523_73709187"/>
      <w:bookmarkStart w:id="2034" w:name="_Toc923"/>
      <w:bookmarkEnd w:id="2033"/>
      <w:r>
        <w:rPr/>
        <w:t>797</w:t>
      </w:r>
      <w:r>
        <w:rPr>
          <w:rtl w:val="true"/>
        </w:rPr>
        <w:t xml:space="preserve">- </w:t>
      </w:r>
      <w:r>
        <w:rPr>
          <w:rtl w:val="true"/>
        </w:rPr>
        <w:t>أصول الفقه‏</w:t>
      </w:r>
      <w:bookmarkEnd w:id="203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أبی طالب الحسینی الهمدانی المتوفی‏ </w:t>
      </w:r>
      <w:bookmarkStart w:id="2035" w:name="pg11673_170607"/>
    </w:p>
    <w:p>
      <w:pPr>
        <w:pStyle w:val="BookText"/>
        <w:rPr/>
      </w:pPr>
      <w:bookmarkEnd w:id="2035"/>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مباحث الوضع إلی أواخر الاستصحاب بخطه عند ولده السید حسین مع المجلدین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السید أبی طالب‏</w:t>
      </w:r>
    </w:p>
    <w:p>
      <w:pPr>
        <w:pStyle w:val="Heading3"/>
        <w:numPr>
          <w:ilvl w:val="2"/>
          <w:numId w:val="1"/>
        </w:numPr>
        <w:rPr/>
      </w:pPr>
      <w:bookmarkStart w:id="2036" w:name="__RefHeading___Toc7276525_73709187"/>
      <w:bookmarkStart w:id="2037" w:name="_Toc924"/>
      <w:bookmarkEnd w:id="2036"/>
      <w:r>
        <w:rPr/>
        <w:t>798</w:t>
      </w:r>
      <w:r>
        <w:rPr>
          <w:rtl w:val="true"/>
        </w:rPr>
        <w:t xml:space="preserve">- </w:t>
      </w:r>
      <w:r>
        <w:rPr>
          <w:rtl w:val="true"/>
        </w:rPr>
        <w:t>أصول الفقه‏</w:t>
      </w:r>
      <w:bookmarkEnd w:id="2037"/>
    </w:p>
    <w:p>
      <w:pPr>
        <w:pStyle w:val="BookText"/>
        <w:rPr/>
      </w:pPr>
      <w:r>
        <w:rPr>
          <w:rFonts w:ascii="IRNazanin" w:hAnsi="IRNazanin" w:eastAsia="IRNazanin"/>
          <w:color w:val="111111"/>
          <w:sz w:val="28"/>
          <w:sz w:val="28"/>
          <w:szCs w:val="28"/>
          <w:rtl w:val="true"/>
          <w:lang w:bidi="fa-IR"/>
        </w:rPr>
        <w:t xml:space="preserve">للسید محمد علی بن أبی الحسن الموسوی العاملی النجفی المولود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هو ابن أخ السید صدر الدین العاملی الأصفهانی و صاحب یتیمة الدهر و الحاشیة علی القوانین و غیرهما مما ذکره سیدنا فی تکملة الأمل</w:t>
      </w:r>
      <w:r>
        <w:rPr>
          <w:rFonts w:eastAsia="IRNazanin" w:cs="IRNazanin"/>
          <w:color w:val="111111"/>
          <w:sz w:val="28"/>
          <w:szCs w:val="28"/>
          <w:rtl w:val="true"/>
          <w:lang w:bidi="fa-IR"/>
        </w:rPr>
        <w:t>.</w:t>
      </w:r>
    </w:p>
    <w:p>
      <w:pPr>
        <w:pStyle w:val="Heading3"/>
        <w:numPr>
          <w:ilvl w:val="2"/>
          <w:numId w:val="1"/>
        </w:numPr>
        <w:rPr/>
      </w:pPr>
      <w:bookmarkStart w:id="2038" w:name="__RefHeading___Toc7276527_73709187"/>
      <w:bookmarkStart w:id="2039" w:name="_Toc925"/>
      <w:bookmarkEnd w:id="2038"/>
      <w:r>
        <w:rPr/>
        <w:t>799</w:t>
      </w:r>
      <w:r>
        <w:rPr>
          <w:rtl w:val="true"/>
        </w:rPr>
        <w:t xml:space="preserve">- </w:t>
      </w:r>
      <w:r>
        <w:rPr>
          <w:rtl w:val="true"/>
        </w:rPr>
        <w:t>أصول الفقه‏</w:t>
      </w:r>
      <w:bookmarkEnd w:id="2039"/>
    </w:p>
    <w:p>
      <w:pPr>
        <w:pStyle w:val="BookText"/>
        <w:rPr/>
      </w:pPr>
      <w:r>
        <w:rPr>
          <w:rFonts w:ascii="IRNazanin" w:hAnsi="IRNazanin" w:eastAsia="IRNazanin"/>
          <w:color w:val="111111"/>
          <w:sz w:val="28"/>
          <w:sz w:val="28"/>
          <w:szCs w:val="28"/>
          <w:rtl w:val="true"/>
          <w:lang w:bidi="fa-IR"/>
        </w:rPr>
        <w:t xml:space="preserve">للسید محمد علی بن المفتی میر محمد عباس اللکهنوی المولود بها حدود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ذکر لنا شفاها فی سفر زیارته أواخر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منه من تقریرات أساتیذه</w:t>
      </w:r>
      <w:r>
        <w:rPr>
          <w:rFonts w:eastAsia="IRNazanin" w:cs="IRNazanin"/>
          <w:color w:val="111111"/>
          <w:sz w:val="28"/>
          <w:szCs w:val="28"/>
          <w:rtl w:val="true"/>
          <w:lang w:bidi="fa-IR"/>
        </w:rPr>
        <w:t>.</w:t>
      </w:r>
    </w:p>
    <w:p>
      <w:pPr>
        <w:pStyle w:val="Heading3"/>
        <w:numPr>
          <w:ilvl w:val="2"/>
          <w:numId w:val="1"/>
        </w:numPr>
        <w:rPr/>
      </w:pPr>
      <w:bookmarkStart w:id="2040" w:name="__RefHeading___Toc7276529_73709187"/>
      <w:bookmarkStart w:id="2041" w:name="_Toc926"/>
      <w:bookmarkEnd w:id="2040"/>
      <w:r>
        <w:rPr/>
        <w:t>800</w:t>
      </w:r>
      <w:r>
        <w:rPr>
          <w:rtl w:val="true"/>
        </w:rPr>
        <w:t xml:space="preserve">- </w:t>
      </w:r>
      <w:r>
        <w:rPr>
          <w:rtl w:val="true"/>
        </w:rPr>
        <w:t>أصول الفقه‏</w:t>
      </w:r>
      <w:bookmarkEnd w:id="2041"/>
    </w:p>
    <w:p>
      <w:pPr>
        <w:pStyle w:val="BookText"/>
        <w:rPr/>
      </w:pPr>
      <w:r>
        <w:rPr>
          <w:rFonts w:ascii="IRNazanin" w:hAnsi="IRNazanin" w:eastAsia="IRNazanin"/>
          <w:color w:val="111111"/>
          <w:sz w:val="28"/>
          <w:sz w:val="28"/>
          <w:szCs w:val="28"/>
          <w:rtl w:val="true"/>
          <w:lang w:bidi="fa-IR"/>
        </w:rPr>
        <w:t xml:space="preserve">للسید میرزا علی بن الأمیر محمد حسین بن الأمیر محمد علی الحسینی الحائری الشهیر بالشهرستانی المتوفی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رأیته بخطه فی مجلد، هو فی الظنون الخاصة کتابا و سنة و الأدلة العقلیة</w:t>
      </w:r>
      <w:r>
        <w:rPr>
          <w:rFonts w:eastAsia="IRNazanin" w:cs="IRNazanin"/>
          <w:color w:val="111111"/>
          <w:sz w:val="28"/>
          <w:szCs w:val="28"/>
          <w:rtl w:val="true"/>
          <w:lang w:bidi="fa-IR"/>
        </w:rPr>
        <w:t>.</w:t>
      </w:r>
    </w:p>
    <w:p>
      <w:pPr>
        <w:pStyle w:val="Heading3"/>
        <w:numPr>
          <w:ilvl w:val="2"/>
          <w:numId w:val="1"/>
        </w:numPr>
        <w:rPr/>
      </w:pPr>
      <w:bookmarkStart w:id="2042" w:name="__RefHeading___Toc7276531_73709187"/>
      <w:bookmarkStart w:id="2043" w:name="_Toc927"/>
      <w:bookmarkEnd w:id="2042"/>
      <w:r>
        <w:rPr/>
        <w:t>801</w:t>
      </w:r>
      <w:r>
        <w:rPr>
          <w:rtl w:val="true"/>
        </w:rPr>
        <w:t xml:space="preserve">- </w:t>
      </w:r>
      <w:r>
        <w:rPr>
          <w:rtl w:val="true"/>
        </w:rPr>
        <w:t>أصول الفقه‏</w:t>
      </w:r>
      <w:bookmarkEnd w:id="2043"/>
    </w:p>
    <w:p>
      <w:pPr>
        <w:pStyle w:val="BookText"/>
        <w:rPr/>
      </w:pPr>
      <w:r>
        <w:rPr>
          <w:rFonts w:ascii="IRNazanin" w:hAnsi="IRNazanin" w:eastAsia="IRNazanin"/>
          <w:color w:val="111111"/>
          <w:sz w:val="28"/>
          <w:sz w:val="28"/>
          <w:szCs w:val="28"/>
          <w:rtl w:val="true"/>
          <w:lang w:bidi="fa-IR"/>
        </w:rPr>
        <w:t xml:space="preserve">للسید علی بن عبد الکریم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السید محمد الطباطبائی البروجردی جد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المتوفی بها فی ربیع الأول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یوجد عند ولده العالم الحاج السید أبی الحسن فی أصفهان، کما حدثنی به فی سفر زیارته إلی العتبات بعد سنة </w:t>
      </w:r>
      <w:r>
        <w:rPr>
          <w:rFonts w:eastAsia="IRNazanin" w:cs="IRNazanin"/>
          <w:color w:val="111111"/>
          <w:sz w:val="28"/>
          <w:szCs w:val="28"/>
          <w:lang w:bidi="fa-IR"/>
        </w:rPr>
        <w:t>1341</w:t>
      </w:r>
    </w:p>
    <w:p>
      <w:pPr>
        <w:pStyle w:val="Heading3"/>
        <w:numPr>
          <w:ilvl w:val="2"/>
          <w:numId w:val="1"/>
        </w:numPr>
        <w:rPr/>
      </w:pPr>
      <w:bookmarkStart w:id="2044" w:name="__RefHeading___Toc7276533_73709187"/>
      <w:bookmarkStart w:id="2045" w:name="_Toc928"/>
      <w:bookmarkEnd w:id="2044"/>
      <w:r>
        <w:rPr/>
        <w:t>802</w:t>
      </w:r>
      <w:r>
        <w:rPr>
          <w:rtl w:val="true"/>
        </w:rPr>
        <w:t xml:space="preserve">- </w:t>
      </w:r>
      <w:r>
        <w:rPr>
          <w:rtl w:val="true"/>
        </w:rPr>
        <w:t>أصول الفقه‏</w:t>
      </w:r>
      <w:bookmarkEnd w:id="2045"/>
    </w:p>
    <w:p>
      <w:pPr>
        <w:pStyle w:val="BookText"/>
        <w:rPr/>
      </w:pPr>
      <w:r>
        <w:rPr>
          <w:rFonts w:ascii="IRNazanin" w:hAnsi="IRNazanin" w:eastAsia="IRNazanin"/>
          <w:color w:val="111111"/>
          <w:sz w:val="28"/>
          <w:sz w:val="28"/>
          <w:szCs w:val="28"/>
          <w:rtl w:val="true"/>
          <w:lang w:bidi="fa-IR"/>
        </w:rPr>
        <w:t xml:space="preserve">مجلد فی مباحث الألفاظ و البراءة و الاستصحاب للمولی محمد علی بن المولی محمد کاظم الشاهرودی المتوفی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یوجد فی مکتبة ولده العالم المصنف الشیخ أحمد الشاهرودی، کما حدثنی به‏</w:t>
      </w:r>
    </w:p>
    <w:p>
      <w:pPr>
        <w:pStyle w:val="Heading3"/>
        <w:numPr>
          <w:ilvl w:val="2"/>
          <w:numId w:val="1"/>
        </w:numPr>
        <w:rPr/>
      </w:pPr>
      <w:bookmarkStart w:id="2046" w:name="__RefHeading___Toc7276535_73709187"/>
      <w:bookmarkStart w:id="2047" w:name="_Toc929"/>
      <w:bookmarkEnd w:id="2046"/>
      <w:r>
        <w:rPr/>
        <w:t>803</w:t>
      </w:r>
      <w:r>
        <w:rPr>
          <w:rtl w:val="true"/>
        </w:rPr>
        <w:t xml:space="preserve">- </w:t>
      </w:r>
      <w:r>
        <w:rPr>
          <w:rtl w:val="true"/>
        </w:rPr>
        <w:t>أصول الفقه‏</w:t>
      </w:r>
      <w:bookmarkEnd w:id="20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ثلاثة مجلدات للسید علی آقا بن السید محمد بن علی الرضوی التبریزی النجفی الشهیر بالسید علی الداماد المتوفی بالنجف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أوبته من الجهاد، یوجد فی مکتبته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حدثنی به ولده الفاضل السید مرتضی</w:t>
      </w:r>
      <w:r>
        <w:rPr>
          <w:rFonts w:eastAsia="IRNazanin" w:cs="IRNazanin"/>
          <w:color w:val="111111"/>
          <w:sz w:val="28"/>
          <w:szCs w:val="28"/>
          <w:rtl w:val="true"/>
          <w:lang w:bidi="fa-IR"/>
        </w:rPr>
        <w:t xml:space="preserve">. </w:t>
      </w:r>
      <w:bookmarkStart w:id="2048" w:name="pg11673_170608"/>
    </w:p>
    <w:p>
      <w:pPr>
        <w:pStyle w:val="Heading3"/>
        <w:numPr>
          <w:ilvl w:val="2"/>
          <w:numId w:val="1"/>
        </w:numPr>
        <w:rPr/>
      </w:pPr>
      <w:bookmarkStart w:id="2049" w:name="__RefHeading___Toc7276537_73709187"/>
      <w:bookmarkStart w:id="2050" w:name="_Toc930"/>
      <w:bookmarkEnd w:id="2048"/>
      <w:bookmarkEnd w:id="2049"/>
      <w:r>
        <w:rPr/>
        <w:t>804</w:t>
      </w:r>
      <w:r>
        <w:rPr>
          <w:rtl w:val="true"/>
        </w:rPr>
        <w:t xml:space="preserve">- </w:t>
      </w:r>
      <w:r>
        <w:rPr>
          <w:rtl w:val="true"/>
        </w:rPr>
        <w:t>أصول الفقه‏</w:t>
      </w:r>
      <w:bookmarkEnd w:id="2050"/>
    </w:p>
    <w:p>
      <w:pPr>
        <w:pStyle w:val="BookText"/>
        <w:rPr/>
      </w:pPr>
      <w:r>
        <w:rPr>
          <w:rFonts w:ascii="IRNazanin" w:hAnsi="IRNazanin" w:eastAsia="IRNazanin"/>
          <w:color w:val="111111"/>
          <w:sz w:val="28"/>
          <w:sz w:val="28"/>
          <w:szCs w:val="28"/>
          <w:rtl w:val="true"/>
          <w:lang w:bidi="fa-IR"/>
        </w:rPr>
        <w:t xml:space="preserve">للمولی محمد علی بن مقصود علی المازندرانی الغروی الکاظمی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فی الأدلة العقلیة رأیت بالکاظمیة نسخه وقفها ابن المصنف الشیخ محمد بن محمد علی </w:t>
      </w:r>
      <w:r>
        <w:rPr>
          <w:rFonts w:eastAsia="IRNazanin" w:cs="IRNazanin"/>
          <w:color w:val="111111"/>
          <w:sz w:val="28"/>
          <w:szCs w:val="28"/>
          <w:lang w:bidi="fa-IR"/>
        </w:rPr>
        <w:t>1288</w:t>
      </w:r>
    </w:p>
    <w:p>
      <w:pPr>
        <w:pStyle w:val="Heading3"/>
        <w:numPr>
          <w:ilvl w:val="2"/>
          <w:numId w:val="1"/>
        </w:numPr>
        <w:rPr/>
      </w:pPr>
      <w:bookmarkStart w:id="2051" w:name="__RefHeading___Toc7276539_73709187"/>
      <w:bookmarkStart w:id="2052" w:name="_Toc931"/>
      <w:bookmarkEnd w:id="2051"/>
      <w:r>
        <w:rPr/>
        <w:t>805</w:t>
      </w:r>
      <w:r>
        <w:rPr>
          <w:rtl w:val="true"/>
        </w:rPr>
        <w:t xml:space="preserve">- </w:t>
      </w:r>
      <w:r>
        <w:rPr>
          <w:rtl w:val="true"/>
        </w:rPr>
        <w:t>أصول الفقه‏</w:t>
      </w:r>
      <w:bookmarkEnd w:id="2052"/>
    </w:p>
    <w:p>
      <w:pPr>
        <w:pStyle w:val="BookText"/>
        <w:rPr/>
      </w:pPr>
      <w:r>
        <w:rPr>
          <w:rFonts w:ascii="IRNazanin" w:hAnsi="IRNazanin" w:eastAsia="IRNazanin"/>
          <w:color w:val="111111"/>
          <w:sz w:val="28"/>
          <w:sz w:val="28"/>
          <w:szCs w:val="28"/>
          <w:rtl w:val="true"/>
          <w:lang w:bidi="fa-IR"/>
        </w:rPr>
        <w:t>للمولی علی بن محمد ولی القائنی تلمیذ السید المجاهد و الشیخ موسی بن جعفر کاشف الغطاء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المعاصر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2053" w:name="__RefHeading___Toc7276541_73709187"/>
      <w:bookmarkStart w:id="2054" w:name="_Toc932"/>
      <w:bookmarkEnd w:id="2053"/>
      <w:r>
        <w:rPr>
          <w:rtl w:val="true"/>
        </w:rPr>
        <w:t>أصول الفقه‏</w:t>
      </w:r>
      <w:bookmarkEnd w:id="2054"/>
    </w:p>
    <w:p>
      <w:pPr>
        <w:pStyle w:val="BookText"/>
        <w:rPr/>
      </w:pPr>
      <w:r>
        <w:rPr>
          <w:rFonts w:ascii="IRNazanin" w:hAnsi="IRNazanin" w:eastAsia="IRNazanin"/>
          <w:color w:val="111111"/>
          <w:sz w:val="28"/>
          <w:sz w:val="28"/>
          <w:szCs w:val="28"/>
          <w:rtl w:val="true"/>
          <w:lang w:bidi="fa-IR"/>
        </w:rPr>
        <w:t xml:space="preserve">لمیرزا علی محمد الشریف الحسینی من طرف الإمام طبع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عنوان التقریرات</w:t>
      </w:r>
      <w:r>
        <w:rPr>
          <w:rFonts w:eastAsia="IRNazanin" w:cs="IRNazanin"/>
          <w:color w:val="111111"/>
          <w:sz w:val="28"/>
          <w:szCs w:val="28"/>
          <w:rtl w:val="true"/>
          <w:lang w:bidi="fa-IR"/>
        </w:rPr>
        <w:t>.</w:t>
      </w:r>
    </w:p>
    <w:p>
      <w:pPr>
        <w:pStyle w:val="Heading3"/>
        <w:numPr>
          <w:ilvl w:val="2"/>
          <w:numId w:val="1"/>
        </w:numPr>
        <w:rPr/>
      </w:pPr>
      <w:bookmarkStart w:id="2055" w:name="__RefHeading___Toc7276543_73709187"/>
      <w:bookmarkStart w:id="2056" w:name="_Toc933"/>
      <w:bookmarkEnd w:id="2055"/>
      <w:r>
        <w:rPr/>
        <w:t>806</w:t>
      </w:r>
      <w:r>
        <w:rPr>
          <w:rtl w:val="true"/>
        </w:rPr>
        <w:t xml:space="preserve">- </w:t>
      </w:r>
      <w:r>
        <w:rPr>
          <w:rtl w:val="true"/>
        </w:rPr>
        <w:t>أصول الفقه‏</w:t>
      </w:r>
      <w:bookmarkEnd w:id="2056"/>
    </w:p>
    <w:p>
      <w:pPr>
        <w:pStyle w:val="BookText"/>
        <w:rPr/>
      </w:pPr>
      <w:r>
        <w:rPr>
          <w:rFonts w:ascii="IRNazanin" w:hAnsi="IRNazanin" w:eastAsia="IRNazanin"/>
          <w:color w:val="111111"/>
          <w:sz w:val="28"/>
          <w:sz w:val="28"/>
          <w:szCs w:val="28"/>
          <w:rtl w:val="true"/>
          <w:lang w:bidi="fa-IR"/>
        </w:rPr>
        <w:t xml:space="preserve">للسید میرزا علی نقی بن السید حسن بن السید المجاهد الطباطبائی الحائری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ضخم حاو لأکثر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2057" w:name="__RefHeading___Toc7276545_73709187"/>
      <w:bookmarkStart w:id="2058" w:name="_Toc934"/>
      <w:bookmarkEnd w:id="2057"/>
      <w:r>
        <w:rPr/>
        <w:t>807</w:t>
      </w:r>
      <w:r>
        <w:rPr>
          <w:rtl w:val="true"/>
        </w:rPr>
        <w:t xml:space="preserve">- </w:t>
      </w:r>
      <w:r>
        <w:rPr>
          <w:rtl w:val="true"/>
        </w:rPr>
        <w:t>أصول الفقه‏</w:t>
      </w:r>
      <w:bookmarkEnd w:id="2058"/>
    </w:p>
    <w:p>
      <w:pPr>
        <w:pStyle w:val="BookText"/>
        <w:rPr/>
      </w:pPr>
      <w:r>
        <w:rPr>
          <w:rFonts w:ascii="IRNazanin" w:hAnsi="IRNazanin" w:eastAsia="IRNazanin"/>
          <w:color w:val="111111"/>
          <w:sz w:val="28"/>
          <w:sz w:val="28"/>
          <w:szCs w:val="28"/>
          <w:rtl w:val="true"/>
          <w:lang w:bidi="fa-IR"/>
        </w:rPr>
        <w:t xml:space="preserve">للسید فتاح السرابی التبریزی المولود سنة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 أولهما فی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فی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میرزا محمد علی الأردوبادی فی مجموعته زهر الربی‏</w:t>
      </w:r>
    </w:p>
    <w:p>
      <w:pPr>
        <w:pStyle w:val="Heading3"/>
        <w:numPr>
          <w:ilvl w:val="2"/>
          <w:numId w:val="1"/>
        </w:numPr>
        <w:rPr/>
      </w:pPr>
      <w:bookmarkStart w:id="2059" w:name="__RefHeading___Toc7276547_73709187"/>
      <w:bookmarkStart w:id="2060" w:name="_Toc935"/>
      <w:bookmarkEnd w:id="2059"/>
      <w:r>
        <w:rPr/>
        <w:t>808</w:t>
      </w:r>
      <w:r>
        <w:rPr>
          <w:rtl w:val="true"/>
        </w:rPr>
        <w:t xml:space="preserve">- </w:t>
      </w:r>
      <w:r>
        <w:rPr>
          <w:rtl w:val="true"/>
        </w:rPr>
        <w:t>أصول الفقه‏</w:t>
      </w:r>
      <w:bookmarkEnd w:id="2060"/>
    </w:p>
    <w:p>
      <w:pPr>
        <w:pStyle w:val="BookText"/>
        <w:rPr/>
      </w:pPr>
      <w:r>
        <w:rPr>
          <w:rFonts w:ascii="IRNazanin" w:hAnsi="IRNazanin" w:eastAsia="IRNazanin"/>
          <w:color w:val="111111"/>
          <w:sz w:val="28"/>
          <w:sz w:val="28"/>
          <w:szCs w:val="28"/>
          <w:rtl w:val="true"/>
          <w:lang w:bidi="fa-IR"/>
        </w:rPr>
        <w:t xml:space="preserve">للسید الأمیر فیض الله بن السید عبد القاهر الحسینی التفریشی تلمیذ المولی المقدس الأردبیلی و المتوفی کما أرخه فی مطلع الشمس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الکتاب له فی أمل الآمل‏</w:t>
      </w:r>
    </w:p>
    <w:p>
      <w:pPr>
        <w:pStyle w:val="Heading3"/>
        <w:numPr>
          <w:ilvl w:val="2"/>
          <w:numId w:val="1"/>
        </w:numPr>
        <w:rPr/>
      </w:pPr>
      <w:bookmarkStart w:id="2061" w:name="__RefHeading___Toc7276549_73709187"/>
      <w:bookmarkStart w:id="2062" w:name="_Toc936"/>
      <w:bookmarkEnd w:id="2061"/>
      <w:r>
        <w:rPr/>
        <w:t>809</w:t>
      </w:r>
      <w:r>
        <w:rPr>
          <w:rtl w:val="true"/>
        </w:rPr>
        <w:t xml:space="preserve">- </w:t>
      </w:r>
      <w:r>
        <w:rPr>
          <w:rtl w:val="true"/>
        </w:rPr>
        <w:t>أصول الفقه‏</w:t>
      </w:r>
      <w:bookmarkEnd w:id="2062"/>
    </w:p>
    <w:p>
      <w:pPr>
        <w:pStyle w:val="BookText"/>
        <w:rPr/>
      </w:pPr>
      <w:r>
        <w:rPr>
          <w:rFonts w:ascii="IRNazanin" w:hAnsi="IRNazanin" w:eastAsia="IRNazanin"/>
          <w:color w:val="111111"/>
          <w:sz w:val="28"/>
          <w:sz w:val="28"/>
          <w:szCs w:val="28"/>
          <w:rtl w:val="true"/>
          <w:lang w:bidi="fa-IR"/>
        </w:rPr>
        <w:t xml:space="preserve">للسید محسن بن السید مهدی الحکیم الطباطبائی النجفی المعاصر من تلامیذ شیخنا الآیة الخراسانی مجلد فی مباحث الألفاظ فرغ منه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الشیخ مشکور الحولاوی النجفی ثم حدثنی المؤلف أن مجلده الثانی حاشیة علی الرسائل‏</w:t>
      </w:r>
    </w:p>
    <w:p>
      <w:pPr>
        <w:pStyle w:val="Heading3"/>
        <w:numPr>
          <w:ilvl w:val="2"/>
          <w:numId w:val="1"/>
        </w:numPr>
        <w:rPr/>
      </w:pPr>
      <w:bookmarkStart w:id="2063" w:name="__RefHeading___Toc7276551_73709187"/>
      <w:bookmarkStart w:id="2064" w:name="_Toc937"/>
      <w:bookmarkEnd w:id="2063"/>
      <w:r>
        <w:rPr/>
        <w:t>810</w:t>
      </w:r>
      <w:r>
        <w:rPr>
          <w:rtl w:val="true"/>
        </w:rPr>
        <w:t xml:space="preserve">- </w:t>
      </w:r>
      <w:r>
        <w:rPr>
          <w:rtl w:val="true"/>
        </w:rPr>
        <w:t>أصول الفقه‏</w:t>
      </w:r>
      <w:bookmarkEnd w:id="206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الحاج محمد المشهدی المتوفی بها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صاحب الریاض و الشیخ کاشف الغطاء و المولی شریف العلماء </w:t>
      </w:r>
      <w:bookmarkStart w:id="2065" w:name="pg11673_170609"/>
    </w:p>
    <w:p>
      <w:pPr>
        <w:pStyle w:val="BookText"/>
        <w:rPr/>
      </w:pPr>
      <w:bookmarkEnd w:id="2065"/>
      <w:r>
        <w:rPr>
          <w:rFonts w:ascii="IRNazanin" w:hAnsi="IRNazanin" w:eastAsia="IRNazanin"/>
          <w:color w:val="111111"/>
          <w:sz w:val="28"/>
          <w:sz w:val="28"/>
          <w:szCs w:val="28"/>
          <w:rtl w:val="true"/>
          <w:lang w:bidi="fa-IR"/>
        </w:rPr>
        <w:t>کما ذکره فی مطلع الشمس</w:t>
      </w:r>
      <w:r>
        <w:rPr>
          <w:rFonts w:eastAsia="IRNazanin" w:cs="IRNazanin"/>
          <w:color w:val="111111"/>
          <w:sz w:val="28"/>
          <w:szCs w:val="28"/>
          <w:rtl w:val="true"/>
          <w:lang w:bidi="fa-IR"/>
        </w:rPr>
        <w:t>.</w:t>
      </w:r>
    </w:p>
    <w:p>
      <w:pPr>
        <w:pStyle w:val="Heading3"/>
        <w:numPr>
          <w:ilvl w:val="2"/>
          <w:numId w:val="1"/>
        </w:numPr>
        <w:rPr/>
      </w:pPr>
      <w:bookmarkStart w:id="2066" w:name="__RefHeading___Toc7276553_73709187"/>
      <w:bookmarkStart w:id="2067" w:name="_Toc938"/>
      <w:bookmarkEnd w:id="2066"/>
      <w:r>
        <w:rPr/>
        <w:t>811</w:t>
      </w:r>
      <w:r>
        <w:rPr>
          <w:rtl w:val="true"/>
        </w:rPr>
        <w:t xml:space="preserve">- </w:t>
      </w:r>
      <w:r>
        <w:rPr>
          <w:rtl w:val="true"/>
        </w:rPr>
        <w:t>أصول الفقه‏</w:t>
      </w:r>
      <w:bookmarkEnd w:id="2067"/>
    </w:p>
    <w:p>
      <w:pPr>
        <w:pStyle w:val="BookText"/>
        <w:rPr/>
      </w:pPr>
      <w:r>
        <w:rPr>
          <w:rFonts w:ascii="IRNazanin" w:hAnsi="IRNazanin" w:eastAsia="IRNazanin"/>
          <w:color w:val="111111"/>
          <w:sz w:val="28"/>
          <w:sz w:val="28"/>
          <w:szCs w:val="28"/>
          <w:rtl w:val="true"/>
          <w:lang w:bidi="fa-IR"/>
        </w:rPr>
        <w:t xml:space="preserve">للمولی محمد بن محمد باقر الشهیر بالفاضل الإیروانی النجفی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أحدهما العام و الخاص و المفهوم و المنطوق، و الآخر الأدلة العقلیة، بدأ فیه بمسألة الحسن و القبح و قاعدة الملازمة ثم بالبراءة و الاشتغال، و کتب الاجتهاد و التقلید مستقلا فی مجلد کما مر و کذا التعادل و التراجیح فی مجلد کما یأتی، کل هذه المجلدات رأیتها عند ولده الشیخ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نسخه الأصل و بخط یده</w:t>
      </w:r>
      <w:r>
        <w:rPr>
          <w:rFonts w:eastAsia="IRNazanin" w:cs="IRNazanin"/>
          <w:color w:val="111111"/>
          <w:sz w:val="28"/>
          <w:szCs w:val="28"/>
          <w:rtl w:val="true"/>
          <w:lang w:bidi="fa-IR"/>
        </w:rPr>
        <w:t>.</w:t>
      </w:r>
    </w:p>
    <w:p>
      <w:pPr>
        <w:pStyle w:val="Heading3"/>
        <w:numPr>
          <w:ilvl w:val="2"/>
          <w:numId w:val="1"/>
        </w:numPr>
        <w:rPr/>
      </w:pPr>
      <w:bookmarkStart w:id="2068" w:name="__RefHeading___Toc7276555_73709187"/>
      <w:bookmarkStart w:id="2069" w:name="_Toc939"/>
      <w:bookmarkEnd w:id="2068"/>
      <w:r>
        <w:rPr/>
        <w:t>812</w:t>
      </w:r>
      <w:r>
        <w:rPr>
          <w:rtl w:val="true"/>
        </w:rPr>
        <w:t xml:space="preserve">- </w:t>
      </w:r>
      <w:r>
        <w:rPr>
          <w:rtl w:val="true"/>
        </w:rPr>
        <w:t>أصول الفقه‏</w:t>
      </w:r>
      <w:bookmarkEnd w:id="2069"/>
    </w:p>
    <w:p>
      <w:pPr>
        <w:pStyle w:val="BookText"/>
        <w:rPr/>
      </w:pPr>
      <w:r>
        <w:rPr>
          <w:rFonts w:ascii="IRNazanin" w:hAnsi="IRNazanin" w:eastAsia="IRNazanin"/>
          <w:color w:val="111111"/>
          <w:sz w:val="28"/>
          <w:sz w:val="28"/>
          <w:szCs w:val="28"/>
          <w:rtl w:val="true"/>
          <w:lang w:bidi="fa-IR"/>
        </w:rPr>
        <w:t xml:space="preserve">للسید محمد بن حبیب الله الرضوی نزیل المشهد الرضوی المتوفی بها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تلامیذ صاحب الریاض و هو مجلد واحد فی مباحث الألفاظ کما ذکره فی فردوس التواریخ‏</w:t>
      </w:r>
    </w:p>
    <w:p>
      <w:pPr>
        <w:pStyle w:val="Heading3"/>
        <w:numPr>
          <w:ilvl w:val="2"/>
          <w:numId w:val="1"/>
        </w:numPr>
        <w:rPr/>
      </w:pPr>
      <w:bookmarkStart w:id="2070" w:name="__RefHeading___Toc7276557_73709187"/>
      <w:bookmarkStart w:id="2071" w:name="_Toc940"/>
      <w:bookmarkEnd w:id="2070"/>
      <w:r>
        <w:rPr/>
        <w:t>813</w:t>
      </w:r>
      <w:r>
        <w:rPr>
          <w:rtl w:val="true"/>
        </w:rPr>
        <w:t xml:space="preserve">- </w:t>
      </w:r>
      <w:r>
        <w:rPr>
          <w:rtl w:val="true"/>
        </w:rPr>
        <w:t>أصول الفقه‏</w:t>
      </w:r>
      <w:bookmarkEnd w:id="2071"/>
    </w:p>
    <w:p>
      <w:pPr>
        <w:pStyle w:val="BookText"/>
        <w:rPr/>
      </w:pPr>
      <w:r>
        <w:rPr>
          <w:rFonts w:ascii="IRNazanin" w:hAnsi="IRNazanin" w:eastAsia="IRNazanin"/>
          <w:color w:val="111111"/>
          <w:sz w:val="28"/>
          <w:sz w:val="28"/>
          <w:szCs w:val="28"/>
          <w:rtl w:val="true"/>
          <w:lang w:bidi="fa-IR"/>
        </w:rPr>
        <w:t xml:space="preserve">للشیخ محمد بن محمد بن الحسین الحر العاملی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الحر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هو عم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برسالة فی الأصول</w:t>
      </w:r>
      <w:r>
        <w:rPr>
          <w:rFonts w:eastAsia="IRNazanin" w:cs="IRNazanin"/>
          <w:color w:val="111111"/>
          <w:sz w:val="28"/>
          <w:szCs w:val="28"/>
          <w:rtl w:val="true"/>
          <w:lang w:bidi="fa-IR"/>
        </w:rPr>
        <w:t>.</w:t>
      </w:r>
    </w:p>
    <w:p>
      <w:pPr>
        <w:pStyle w:val="Heading3"/>
        <w:numPr>
          <w:ilvl w:val="2"/>
          <w:numId w:val="1"/>
        </w:numPr>
        <w:rPr/>
      </w:pPr>
      <w:bookmarkStart w:id="2072" w:name="__RefHeading___Toc7276559_73709187"/>
      <w:bookmarkStart w:id="2073" w:name="_Toc941"/>
      <w:bookmarkEnd w:id="2072"/>
      <w:r>
        <w:rPr/>
        <w:t>814</w:t>
      </w:r>
      <w:r>
        <w:rPr>
          <w:rtl w:val="true"/>
        </w:rPr>
        <w:t xml:space="preserve">- </w:t>
      </w:r>
      <w:r>
        <w:rPr>
          <w:rtl w:val="true"/>
        </w:rPr>
        <w:t>أصول الفقه‏</w:t>
      </w:r>
      <w:bookmarkEnd w:id="2073"/>
    </w:p>
    <w:p>
      <w:p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عنه العلامة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أدرجه مختصرا فی کتابه کنز الفوائد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مشتمل علی تمام مباحث الأصول علی الاختصار</w:t>
      </w:r>
      <w:r>
        <w:rPr>
          <w:rFonts w:eastAsia="IRNazanin" w:cs="IRNazanin"/>
          <w:color w:val="111111"/>
          <w:sz w:val="28"/>
          <w:szCs w:val="28"/>
          <w:rtl w:val="true"/>
          <w:lang w:bidi="fa-IR"/>
        </w:rPr>
        <w:t>.</w:t>
      </w:r>
    </w:p>
    <w:p>
      <w:pPr>
        <w:pStyle w:val="Heading3"/>
        <w:numPr>
          <w:ilvl w:val="2"/>
          <w:numId w:val="1"/>
        </w:numPr>
        <w:rPr/>
      </w:pPr>
      <w:bookmarkStart w:id="2074" w:name="__RefHeading___Toc7276561_73709187"/>
      <w:bookmarkStart w:id="2075" w:name="_Toc942"/>
      <w:bookmarkEnd w:id="2074"/>
      <w:r>
        <w:rPr/>
        <w:t>815</w:t>
      </w:r>
      <w:r>
        <w:rPr>
          <w:rtl w:val="true"/>
        </w:rPr>
        <w:t xml:space="preserve">- </w:t>
      </w:r>
      <w:r>
        <w:rPr>
          <w:rtl w:val="true"/>
        </w:rPr>
        <w:t>أصول الفقه‏</w:t>
      </w:r>
      <w:bookmarkEnd w:id="207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السید میرزا یوسف بن السید باقر الطباطبائی التبریزی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شیخنا شیخ 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أکثر مباحث الأصول رأیته فی مجلدات صغار کلها بخطه عند أخیه السید محمد رضا فی النجف فرغ من تبییض بعضها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تقریرات فی الفقه و رسالة فی الربا و الصرف و غیرها مما یأتی</w:t>
      </w:r>
      <w:r>
        <w:rPr>
          <w:rFonts w:eastAsia="IRNazanin" w:cs="IRNazanin"/>
          <w:color w:val="111111"/>
          <w:sz w:val="28"/>
          <w:szCs w:val="28"/>
          <w:rtl w:val="true"/>
          <w:lang w:bidi="fa-IR"/>
        </w:rPr>
        <w:t xml:space="preserve">. </w:t>
      </w:r>
      <w:bookmarkStart w:id="2076" w:name="pg11673_170610"/>
    </w:p>
    <w:p>
      <w:pPr>
        <w:pStyle w:val="Heading3"/>
        <w:numPr>
          <w:ilvl w:val="2"/>
          <w:numId w:val="1"/>
        </w:numPr>
        <w:rPr/>
      </w:pPr>
      <w:bookmarkStart w:id="2077" w:name="__RefHeading___Toc7276563_73709187"/>
      <w:bookmarkStart w:id="2078" w:name="_Toc943"/>
      <w:bookmarkEnd w:id="2076"/>
      <w:bookmarkEnd w:id="2077"/>
      <w:r>
        <w:rPr/>
        <w:t>816</w:t>
      </w:r>
      <w:r>
        <w:rPr>
          <w:rtl w:val="true"/>
        </w:rPr>
        <w:t xml:space="preserve">- </w:t>
      </w:r>
      <w:r>
        <w:rPr>
          <w:rtl w:val="true"/>
        </w:rPr>
        <w:t>أصول الفقه‏</w:t>
      </w:r>
      <w:bookmarkEnd w:id="2078"/>
    </w:p>
    <w:p>
      <w:pPr>
        <w:pStyle w:val="BookText"/>
        <w:rPr/>
      </w:pPr>
      <w:r>
        <w:rPr>
          <w:rFonts w:ascii="IRNazanin" w:hAnsi="IRNazanin" w:eastAsia="IRNazanin"/>
          <w:color w:val="111111"/>
          <w:sz w:val="28"/>
          <w:sz w:val="28"/>
          <w:szCs w:val="28"/>
          <w:rtl w:val="true"/>
          <w:lang w:bidi="fa-IR"/>
        </w:rPr>
        <w:t xml:space="preserve">للعلامة الأنصاری الشیخ المرتضی بن المولی محمد أمین الدزفولی التستری النجفی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ضخم محتو علی اثنین و ستین مبحثا من الأصول الفقهیة فی مباحث الألفاظ و الأدلة العقلیة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المنتسخة عن خط المصنف فی خزانة آیة الله المجدد الشیرازی</w:t>
      </w:r>
      <w:r>
        <w:rPr>
          <w:rFonts w:eastAsia="IRNazanin" w:cs="IRNazanin"/>
          <w:color w:val="111111"/>
          <w:sz w:val="28"/>
          <w:szCs w:val="28"/>
          <w:rtl w:val="true"/>
          <w:lang w:bidi="fa-IR"/>
        </w:rPr>
        <w:t>.</w:t>
      </w:r>
    </w:p>
    <w:p>
      <w:pPr>
        <w:pStyle w:val="Heading3"/>
        <w:numPr>
          <w:ilvl w:val="2"/>
          <w:numId w:val="1"/>
        </w:numPr>
        <w:rPr/>
      </w:pPr>
      <w:bookmarkStart w:id="2079" w:name="__RefHeading___Toc7276565_73709187"/>
      <w:bookmarkStart w:id="2080" w:name="_Toc944"/>
      <w:bookmarkEnd w:id="2079"/>
      <w:r>
        <w:rPr/>
        <w:t>817</w:t>
      </w:r>
      <w:r>
        <w:rPr>
          <w:rtl w:val="true"/>
        </w:rPr>
        <w:t xml:space="preserve">- </w:t>
      </w:r>
      <w:r>
        <w:rPr>
          <w:rtl w:val="true"/>
        </w:rPr>
        <w:t>أصول الفقه‏</w:t>
      </w:r>
      <w:bookmarkEnd w:id="2080"/>
    </w:p>
    <w:p>
      <w:pPr>
        <w:pStyle w:val="BookText"/>
        <w:rPr/>
      </w:pPr>
      <w:r>
        <w:rPr>
          <w:rFonts w:ascii="IRNazanin" w:hAnsi="IRNazanin" w:eastAsia="IRNazanin"/>
          <w:color w:val="111111"/>
          <w:sz w:val="28"/>
          <w:sz w:val="28"/>
          <w:szCs w:val="28"/>
          <w:rtl w:val="true"/>
          <w:lang w:bidi="fa-IR"/>
        </w:rPr>
        <w:t>للمولی محمد مؤمن بن عبد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مقدمات و مقالات ذات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سهل لنا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تاریخ کتابتها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خزانة کتب آیة الله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الریاض بأن المولی محمد مؤمن بن عبد الغفور هو ابن أخ المحدث الفیض و تلمیذ عمه و هو العالم الفاضل المدرس الآن بأشرف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بالآن حدود سنة </w:t>
      </w:r>
      <w:r>
        <w:rPr>
          <w:rFonts w:eastAsia="IRNazanin" w:cs="IRNazanin"/>
          <w:color w:val="111111"/>
          <w:sz w:val="28"/>
          <w:szCs w:val="28"/>
          <w:lang w:bidi="fa-IR"/>
        </w:rPr>
        <w:t>1119</w:t>
      </w:r>
    </w:p>
    <w:p>
      <w:pPr>
        <w:pStyle w:val="Heading3"/>
        <w:numPr>
          <w:ilvl w:val="2"/>
          <w:numId w:val="1"/>
        </w:numPr>
        <w:rPr/>
      </w:pPr>
      <w:bookmarkStart w:id="2081" w:name="__RefHeading___Toc7276567_73709187"/>
      <w:bookmarkStart w:id="2082" w:name="_Toc945"/>
      <w:bookmarkEnd w:id="2081"/>
      <w:r>
        <w:rPr/>
        <w:t>818</w:t>
      </w:r>
      <w:r>
        <w:rPr>
          <w:rtl w:val="true"/>
        </w:rPr>
        <w:t xml:space="preserve">- </w:t>
      </w:r>
      <w:r>
        <w:rPr>
          <w:rtl w:val="true"/>
        </w:rPr>
        <w:t>أصول الفقه‏</w:t>
      </w:r>
      <w:bookmarkEnd w:id="2082"/>
    </w:p>
    <w:p>
      <w:pPr>
        <w:pStyle w:val="BookText"/>
        <w:rPr/>
      </w:pPr>
      <w:r>
        <w:rPr>
          <w:rFonts w:ascii="IRNazanin" w:hAnsi="IRNazanin" w:eastAsia="IRNazanin"/>
          <w:color w:val="111111"/>
          <w:sz w:val="28"/>
          <w:sz w:val="28"/>
          <w:szCs w:val="28"/>
          <w:rtl w:val="true"/>
          <w:lang w:bidi="fa-IR"/>
        </w:rPr>
        <w:t>فی مجلد کبیر للسید مهدی بن السید إسماعیل الموسوی الهروی الخراسانی تلمیذ صاحب الجواهر و مصاحب الشیخ مشکور الحولاوی فی النجف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حدود السبعین و المائتین قصد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طهران مرض بعد أشهر و توفی بها و حمل إلی المشهد الرضوی و دفن فی بقعة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سبطه السید میرزا أبی القاسم بن السید محمد بن السید إبراهیم الحسینی اللواسانی الطهرانی نزیل همدان</w:t>
      </w:r>
      <w:r>
        <w:rPr>
          <w:rFonts w:eastAsia="IRNazanin" w:cs="IRNazanin"/>
          <w:color w:val="111111"/>
          <w:sz w:val="28"/>
          <w:szCs w:val="28"/>
          <w:rtl w:val="true"/>
          <w:lang w:bidi="fa-IR"/>
        </w:rPr>
        <w:t>.</w:t>
      </w:r>
    </w:p>
    <w:p>
      <w:pPr>
        <w:pStyle w:val="Heading3"/>
        <w:numPr>
          <w:ilvl w:val="2"/>
          <w:numId w:val="1"/>
        </w:numPr>
        <w:rPr/>
      </w:pPr>
      <w:bookmarkStart w:id="2083" w:name="__RefHeading___Toc7276569_73709187"/>
      <w:bookmarkStart w:id="2084" w:name="_Toc946"/>
      <w:bookmarkEnd w:id="2083"/>
      <w:r>
        <w:rPr>
          <w:rtl w:val="true"/>
        </w:rPr>
        <w:t>أصول الفقه‏</w:t>
      </w:r>
      <w:bookmarkEnd w:id="2084"/>
    </w:p>
    <w:p>
      <w:pPr>
        <w:pStyle w:val="BookText"/>
        <w:rPr/>
      </w:pPr>
      <w:r>
        <w:rPr>
          <w:rFonts w:ascii="IRNazanin" w:hAnsi="IRNazanin" w:eastAsia="IRNazanin"/>
          <w:color w:val="111111"/>
          <w:sz w:val="28"/>
          <w:sz w:val="28"/>
          <w:szCs w:val="28"/>
          <w:rtl w:val="true"/>
          <w:lang w:bidi="fa-IR"/>
        </w:rPr>
        <w:t>للسید هاشم بن أحمد الأحسائی ذکره فی أنوار البدرین اسمه أنموذج الحق المبین یأتی</w:t>
      </w:r>
      <w:r>
        <w:rPr>
          <w:rFonts w:eastAsia="IRNazanin" w:cs="IRNazanin"/>
          <w:color w:val="111111"/>
          <w:sz w:val="28"/>
          <w:szCs w:val="28"/>
          <w:rtl w:val="true"/>
          <w:lang w:bidi="fa-IR"/>
        </w:rPr>
        <w:t>.</w:t>
      </w:r>
    </w:p>
    <w:p>
      <w:pPr>
        <w:pStyle w:val="Heading3"/>
        <w:numPr>
          <w:ilvl w:val="2"/>
          <w:numId w:val="1"/>
        </w:numPr>
        <w:rPr/>
      </w:pPr>
      <w:bookmarkStart w:id="2085" w:name="__RefHeading___Toc7276571_73709187"/>
      <w:bookmarkStart w:id="2086" w:name="_Toc947"/>
      <w:bookmarkEnd w:id="2085"/>
      <w:r>
        <w:rPr/>
        <w:t>819</w:t>
      </w:r>
      <w:r>
        <w:rPr>
          <w:rtl w:val="true"/>
        </w:rPr>
        <w:t xml:space="preserve">- </w:t>
      </w:r>
      <w:r>
        <w:rPr>
          <w:rtl w:val="true"/>
        </w:rPr>
        <w:t>أصول الفقه‏</w:t>
      </w:r>
      <w:bookmarkEnd w:id="20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هاشم بن زین العابدین التبریزی النجفی المولود حدود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تلمیذه الشیخ عبد الله المامقانی فی آخر مخزن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ولده الشیخ هادی‏ </w:t>
      </w:r>
      <w:bookmarkStart w:id="2087" w:name="pg11673_170611"/>
    </w:p>
    <w:p>
      <w:pPr>
        <w:pStyle w:val="BookText"/>
        <w:rPr/>
      </w:pPr>
      <w:bookmarkEnd w:id="2087"/>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مجلدین بخطه یوجدان فی کتبه</w:t>
      </w:r>
      <w:r>
        <w:rPr>
          <w:rFonts w:eastAsia="IRNazanin" w:cs="IRNazanin"/>
          <w:color w:val="111111"/>
          <w:sz w:val="28"/>
          <w:szCs w:val="28"/>
          <w:rtl w:val="true"/>
          <w:lang w:bidi="fa-IR"/>
        </w:rPr>
        <w:t>.</w:t>
      </w:r>
    </w:p>
    <w:p>
      <w:pPr>
        <w:pStyle w:val="Heading3"/>
        <w:numPr>
          <w:ilvl w:val="2"/>
          <w:numId w:val="1"/>
        </w:numPr>
        <w:rPr/>
      </w:pPr>
      <w:bookmarkStart w:id="2088" w:name="__RefHeading___Toc7276573_73709187"/>
      <w:bookmarkStart w:id="2089" w:name="_Toc948"/>
      <w:bookmarkEnd w:id="2088"/>
      <w:r>
        <w:rPr/>
        <w:t>820</w:t>
      </w:r>
      <w:r>
        <w:rPr>
          <w:rtl w:val="true"/>
        </w:rPr>
        <w:t xml:space="preserve">- </w:t>
      </w:r>
      <w:r>
        <w:rPr>
          <w:rtl w:val="true"/>
        </w:rPr>
        <w:t>أصول الفقه‏</w:t>
      </w:r>
      <w:bookmarkEnd w:id="2089"/>
    </w:p>
    <w:p>
      <w:pPr>
        <w:pStyle w:val="BookText"/>
        <w:rPr/>
      </w:pPr>
      <w:r>
        <w:rPr>
          <w:rFonts w:ascii="IRNazanin" w:hAnsi="IRNazanin" w:eastAsia="IRNazanin"/>
          <w:color w:val="111111"/>
          <w:sz w:val="28"/>
          <w:sz w:val="28"/>
          <w:szCs w:val="28"/>
          <w:rtl w:val="true"/>
          <w:lang w:bidi="fa-IR"/>
        </w:rPr>
        <w:t xml:space="preserve">للشیخ یوسف بن الشیخ یعقوب الوائلی النجفی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أولهما فی مباحث الألفاظ، و ثانیهما علی ترتیب الفرائد للعلامة الأنصاری و کأنه حاشیة علیه بعنوان قوله کما یوجد فی بعض مواضعه، رأیتهما عند ولده الفاضل الشیخ محمد الذی توفی فی المحرم سنة </w:t>
      </w:r>
      <w:r>
        <w:rPr>
          <w:rFonts w:eastAsia="IRNazanin" w:cs="IRNazanin"/>
          <w:color w:val="111111"/>
          <w:sz w:val="28"/>
          <w:szCs w:val="28"/>
          <w:lang w:bidi="fa-IR"/>
        </w:rPr>
        <w:t>1356</w:t>
      </w:r>
    </w:p>
    <w:p>
      <w:pPr>
        <w:pStyle w:val="Heading3"/>
        <w:numPr>
          <w:ilvl w:val="2"/>
          <w:numId w:val="1"/>
        </w:numPr>
        <w:rPr/>
      </w:pPr>
      <w:bookmarkStart w:id="2090" w:name="__RefHeading___Toc7276575_73709187"/>
      <w:bookmarkStart w:id="2091" w:name="_Toc949"/>
      <w:bookmarkEnd w:id="2090"/>
      <w:r>
        <w:rPr/>
        <w:t>821</w:t>
      </w:r>
      <w:r>
        <w:rPr>
          <w:rtl w:val="true"/>
        </w:rPr>
        <w:t xml:space="preserve">- </w:t>
      </w:r>
      <w:r>
        <w:rPr>
          <w:rtl w:val="true"/>
        </w:rPr>
        <w:t>الأصول الکربلائیة</w:t>
      </w:r>
      <w:bookmarkEnd w:id="2091"/>
    </w:p>
    <w:p>
      <w:pPr>
        <w:pStyle w:val="BookText"/>
        <w:rPr/>
      </w:pPr>
      <w:r>
        <w:rPr>
          <w:rFonts w:ascii="IRNazanin" w:hAnsi="IRNazanin" w:eastAsia="IRNazanin"/>
          <w:color w:val="111111"/>
          <w:sz w:val="28"/>
          <w:sz w:val="28"/>
          <w:szCs w:val="28"/>
          <w:rtl w:val="true"/>
          <w:lang w:bidi="fa-IR"/>
        </w:rPr>
        <w:t xml:space="preserve">للسید شفیع بن السید علی أکبر الموسوی الجابلقی نزیل بروجرد و المتوفی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نسبه إلی السید نظام الدین أحمد الذی هو البطن السادس من ولد الإمام الکاظم ع و له مزار مشهور فی المشهد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بروجرد، کان من تلامیذ شریف العلماء فی الأصول و المولی أحمد النراقی فی الفقه، و کتابه هذا یشبه ضوابط الأصول، سمی بذلک لکون تألیفه فی کربلاء لکنه لما لم یکن مشتملا علی بعض المبادئ اللغویة تممه و ألحق به ما فات عنه ولده السید علی أکبر المتوفی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و سماه بالقواعد الشریفیة، مطبوع کما یأتی</w:t>
      </w:r>
      <w:r>
        <w:rPr>
          <w:rFonts w:eastAsia="IRNazanin" w:cs="IRNazanin"/>
          <w:color w:val="111111"/>
          <w:sz w:val="28"/>
          <w:szCs w:val="28"/>
          <w:rtl w:val="true"/>
          <w:lang w:bidi="fa-IR"/>
        </w:rPr>
        <w:t>.</w:t>
      </w:r>
    </w:p>
    <w:p>
      <w:pPr>
        <w:pStyle w:val="Heading3"/>
        <w:numPr>
          <w:ilvl w:val="2"/>
          <w:numId w:val="1"/>
        </w:numPr>
        <w:rPr/>
      </w:pPr>
      <w:bookmarkStart w:id="2092" w:name="__RefHeading___Toc7276577_73709187"/>
      <w:bookmarkStart w:id="2093" w:name="_Toc950"/>
      <w:bookmarkEnd w:id="2092"/>
      <w:r>
        <w:rPr/>
        <w:t>822</w:t>
      </w:r>
      <w:r>
        <w:rPr>
          <w:rtl w:val="true"/>
        </w:rPr>
        <w:t xml:space="preserve">- </w:t>
      </w:r>
      <w:r>
        <w:rPr>
          <w:rtl w:val="true"/>
        </w:rPr>
        <w:t>أصول الکیمیاء</w:t>
      </w:r>
      <w:bookmarkEnd w:id="2093"/>
    </w:p>
    <w:p>
      <w:pPr>
        <w:pStyle w:val="BookText"/>
        <w:rPr/>
      </w:pPr>
      <w:r>
        <w:rPr>
          <w:rFonts w:ascii="IRNazanin" w:hAnsi="IRNazanin" w:eastAsia="IRNazanin"/>
          <w:color w:val="111111"/>
          <w:sz w:val="28"/>
          <w:sz w:val="28"/>
          <w:szCs w:val="28"/>
          <w:rtl w:val="true"/>
          <w:lang w:bidi="fa-IR"/>
        </w:rPr>
        <w:t xml:space="preserve">لجابر بن حیان المعروف بالصوفی المتوفی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مطبوع کما فی بعض الفهارس</w:t>
      </w:r>
      <w:r>
        <w:rPr>
          <w:rFonts w:eastAsia="IRNazanin" w:cs="IRNazanin"/>
          <w:color w:val="111111"/>
          <w:sz w:val="28"/>
          <w:szCs w:val="28"/>
          <w:rtl w:val="true"/>
          <w:lang w:bidi="fa-IR"/>
        </w:rPr>
        <w:t>.</w:t>
      </w:r>
    </w:p>
    <w:p>
      <w:pPr>
        <w:pStyle w:val="Heading3"/>
        <w:numPr>
          <w:ilvl w:val="2"/>
          <w:numId w:val="1"/>
        </w:numPr>
        <w:rPr/>
      </w:pPr>
      <w:bookmarkStart w:id="2094" w:name="__RefHeading___Toc7276579_73709187"/>
      <w:bookmarkStart w:id="2095" w:name="_Toc951"/>
      <w:bookmarkEnd w:id="2094"/>
      <w:r>
        <w:rPr/>
        <w:t>823</w:t>
      </w:r>
      <w:r>
        <w:rPr>
          <w:rtl w:val="true"/>
        </w:rPr>
        <w:t xml:space="preserve">- </w:t>
      </w:r>
      <w:r>
        <w:rPr>
          <w:rtl w:val="true"/>
        </w:rPr>
        <w:t>أصول المذاهب‏</w:t>
      </w:r>
      <w:bookmarkEnd w:id="2095"/>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المتوفی بالکاظمیة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فارسی ذکره فی فهرس کتبه،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معرفة أصول مذاهب الموحدین من أهل المعرفة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شطرا من أوله</w:t>
      </w:r>
      <w:r>
        <w:rPr>
          <w:rFonts w:eastAsia="IRNazanin" w:cs="IRNazanin"/>
          <w:color w:val="111111"/>
          <w:sz w:val="28"/>
          <w:szCs w:val="28"/>
          <w:rtl w:val="true"/>
          <w:lang w:bidi="fa-IR"/>
        </w:rPr>
        <w:t>.</w:t>
      </w:r>
    </w:p>
    <w:p>
      <w:pPr>
        <w:pStyle w:val="Heading3"/>
        <w:numPr>
          <w:ilvl w:val="2"/>
          <w:numId w:val="1"/>
        </w:numPr>
        <w:rPr/>
      </w:pPr>
      <w:bookmarkStart w:id="2096" w:name="__RefHeading___Toc7276581_73709187"/>
      <w:bookmarkStart w:id="2097" w:name="_Toc952"/>
      <w:bookmarkEnd w:id="2096"/>
      <w:r>
        <w:rPr/>
        <w:t>824</w:t>
      </w:r>
      <w:r>
        <w:rPr>
          <w:rtl w:val="true"/>
        </w:rPr>
        <w:t xml:space="preserve">- </w:t>
      </w:r>
      <w:r>
        <w:rPr>
          <w:rtl w:val="true"/>
        </w:rPr>
        <w:t>أصول المعارف‏</w:t>
      </w:r>
      <w:bookmarkEnd w:id="209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المحقق الفیض المولی محسن بن شاه مرتضی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لخصه من کتابه عین الیقین فیما </w:t>
      </w:r>
      <w:bookmarkStart w:id="2098" w:name="pg11673_170612"/>
    </w:p>
    <w:p>
      <w:pPr>
        <w:pStyle w:val="BookText"/>
        <w:rPr/>
      </w:pPr>
      <w:bookmarkEnd w:id="2098"/>
      <w:r>
        <w:rPr>
          <w:rFonts w:ascii="IRNazanin" w:hAnsi="IRNazanin" w:eastAsia="IRNazanin"/>
          <w:color w:val="111111"/>
          <w:sz w:val="28"/>
          <w:sz w:val="28"/>
          <w:szCs w:val="28"/>
          <w:rtl w:val="true"/>
          <w:lang w:bidi="fa-IR"/>
        </w:rPr>
        <w:t xml:space="preserve">یقرب من أربعة آلاف بیت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حسن توفیقه‏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أبواب ذوات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فیه الجمع و التوفیق بین کلمات الحکماء و مرادات الاخبار و فیه بیان متشابهات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أصول للعارف یوم الأحد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هذا الکلام تاریخ عام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نسخه مکتبة الحسینیة فی النجف تاریخ کتابتها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نسخه مکتبة الحاج السید نصر الله التقوی بطهران و غیرهما</w:t>
      </w:r>
      <w:r>
        <w:rPr>
          <w:rFonts w:eastAsia="IRNazanin" w:cs="IRNazanin"/>
          <w:color w:val="111111"/>
          <w:sz w:val="28"/>
          <w:szCs w:val="28"/>
          <w:rtl w:val="true"/>
          <w:lang w:bidi="fa-IR"/>
        </w:rPr>
        <w:t>.</w:t>
      </w:r>
    </w:p>
    <w:p>
      <w:pPr>
        <w:pStyle w:val="Heading3"/>
        <w:numPr>
          <w:ilvl w:val="2"/>
          <w:numId w:val="1"/>
        </w:numPr>
        <w:rPr/>
      </w:pPr>
      <w:bookmarkStart w:id="2099" w:name="__RefHeading___Toc7276583_73709187"/>
      <w:bookmarkStart w:id="2100" w:name="_Toc953"/>
      <w:bookmarkEnd w:id="2099"/>
      <w:r>
        <w:rPr/>
        <w:t>825</w:t>
      </w:r>
      <w:r>
        <w:rPr>
          <w:rtl w:val="true"/>
        </w:rPr>
        <w:t xml:space="preserve">- </w:t>
      </w:r>
      <w:r>
        <w:rPr>
          <w:rtl w:val="true"/>
        </w:rPr>
        <w:t>أصول الملاحم‏</w:t>
      </w:r>
      <w:bookmarkEnd w:id="2100"/>
    </w:p>
    <w:p>
      <w:pPr>
        <w:pStyle w:val="BookText"/>
        <w:rPr/>
      </w:pPr>
      <w:r>
        <w:rPr>
          <w:rFonts w:ascii="IRNazanin" w:hAnsi="IRNazanin" w:eastAsia="IRNazanin"/>
          <w:color w:val="111111"/>
          <w:sz w:val="28"/>
          <w:sz w:val="28"/>
          <w:szCs w:val="28"/>
          <w:rtl w:val="true"/>
          <w:lang w:bidi="fa-IR"/>
        </w:rPr>
        <w:t xml:space="preserve">لأبی الفضل بن حبیش بن إبراهیم بن محمد التفلیسی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مر خدای را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اثنی عشر بابا بعدد الشهور و کل باب علی خمسة و عشرین فصلا بعدد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الشهور تشرین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الحوادث الخمسة و العشرین فیه الزلزلة و آخر آثار هذه الزلزلة کثرة الموت فی زنگبار و کوهستان و قال فی کشف</w:t>
      </w:r>
    </w:p>
    <w:p>
      <w:pPr>
        <w:pStyle w:val="BookText"/>
        <w:rPr/>
      </w:pPr>
      <w:r>
        <w:rPr>
          <w:rFonts w:ascii="IRNazanin" w:hAnsi="IRNazanin" w:eastAsia="IRNazanin"/>
          <w:color w:val="111111"/>
          <w:sz w:val="28"/>
          <w:sz w:val="28"/>
          <w:szCs w:val="28"/>
          <w:rtl w:val="true"/>
          <w:lang w:bidi="fa-IR"/>
        </w:rPr>
        <w:t>الظنون ملحمة دانیال للشیخ أبی الفضل حبش بن محمد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 الفاضل عبد الله بن هارون السوسی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أظفر بترجمة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2101" w:name="__RefHeading___Toc7276585_73709187"/>
      <w:bookmarkStart w:id="2102" w:name="_Toc954"/>
      <w:bookmarkEnd w:id="2101"/>
      <w:r>
        <w:rPr/>
        <w:t>826</w:t>
      </w:r>
      <w:r>
        <w:rPr>
          <w:rtl w:val="true"/>
        </w:rPr>
        <w:t xml:space="preserve">- </w:t>
      </w:r>
      <w:r>
        <w:rPr>
          <w:rtl w:val="true"/>
        </w:rPr>
        <w:t>أصول الملحمة</w:t>
      </w:r>
      <w:bookmarkEnd w:id="2102"/>
    </w:p>
    <w:p>
      <w:pPr>
        <w:pStyle w:val="BookText"/>
        <w:rPr/>
      </w:pPr>
      <w:r>
        <w:rPr>
          <w:rFonts w:ascii="IRNazanin" w:hAnsi="IRNazanin" w:eastAsia="IRNazanin"/>
          <w:color w:val="111111"/>
          <w:sz w:val="28"/>
          <w:sz w:val="28"/>
          <w:szCs w:val="28"/>
          <w:rtl w:val="true"/>
          <w:lang w:bidi="fa-IR"/>
        </w:rPr>
        <w:t>فی علامات الرغدة و النقمة و الوقائع التی تحدث فی العالم علی ما یظهر من قواعد علم النجوم لنجیب الدین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اثنی عشر بابا بعدة الأشهر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باب خمسة و عشرون فصلا بعدد العلائم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بعدها اثنی عشر بابا فی طوالع البروج و فی آخر الأبواب اختیار الساعات للمهمات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103" w:name="__RefHeading___Toc7276587_73709187"/>
      <w:bookmarkStart w:id="2104" w:name="_Toc955"/>
      <w:bookmarkEnd w:id="2103"/>
      <w:r>
        <w:rPr/>
        <w:t>827</w:t>
      </w:r>
      <w:r>
        <w:rPr>
          <w:rtl w:val="true"/>
        </w:rPr>
        <w:t xml:space="preserve">- </w:t>
      </w:r>
      <w:r>
        <w:rPr>
          <w:rtl w:val="true"/>
        </w:rPr>
        <w:t>أصول من عرف لیطمئن قلب من عرف‏</w:t>
      </w:r>
      <w:bookmarkEnd w:id="2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المازندرانی هو شرح لحدیث‏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الصمد الذی لیس کمثله شی‏ء 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w:t>
      </w:r>
      <w:bookmarkStart w:id="2105" w:name="pg11673_170613"/>
    </w:p>
    <w:p>
      <w:pPr>
        <w:pStyle w:val="BookText"/>
        <w:rPr/>
      </w:pPr>
      <w:bookmarkEnd w:id="2105"/>
      <w:r>
        <w:rPr>
          <w:rFonts w:ascii="IRNazanin" w:hAnsi="IRNazanin" w:eastAsia="IRNazanin"/>
          <w:color w:val="111111"/>
          <w:sz w:val="28"/>
          <w:sz w:val="28"/>
          <w:szCs w:val="28"/>
          <w:rtl w:val="true"/>
          <w:lang w:bidi="fa-IR"/>
        </w:rPr>
        <w:t>و یأتی فی حرف الشین، شروح حدیث من عرف‏</w:t>
      </w:r>
    </w:p>
    <w:p>
      <w:pPr>
        <w:pStyle w:val="Heading3"/>
        <w:numPr>
          <w:ilvl w:val="2"/>
          <w:numId w:val="1"/>
        </w:numPr>
        <w:rPr/>
      </w:pPr>
      <w:bookmarkStart w:id="2106" w:name="__RefHeading___Toc7276589_73709187"/>
      <w:bookmarkStart w:id="2107" w:name="_Toc956"/>
      <w:bookmarkEnd w:id="2106"/>
      <w:r>
        <w:rPr/>
        <w:t>828</w:t>
      </w:r>
      <w:r>
        <w:rPr>
          <w:rtl w:val="true"/>
        </w:rPr>
        <w:t xml:space="preserve">- </w:t>
      </w:r>
      <w:r>
        <w:rPr>
          <w:rtl w:val="true"/>
        </w:rPr>
        <w:t>أصول المنطق‏</w:t>
      </w:r>
      <w:bookmarkEnd w:id="2107"/>
    </w:p>
    <w:p>
      <w:pPr>
        <w:pStyle w:val="BookText"/>
        <w:rPr/>
      </w:pPr>
      <w:r>
        <w:rPr>
          <w:rFonts w:ascii="IRNazanin" w:hAnsi="IRNazanin" w:eastAsia="IRNazanin"/>
          <w:color w:val="111111"/>
          <w:sz w:val="28"/>
          <w:sz w:val="28"/>
          <w:szCs w:val="28"/>
          <w:rtl w:val="true"/>
          <w:lang w:bidi="fa-IR"/>
        </w:rPr>
        <w:t xml:space="preserve">فارسی بطرز أنیق للشیخ محمد علی بن أبی طالب الجیلانی الشهیر بالشیخ علی 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کذا ذکر فی فهرس تصانیفه</w:t>
      </w:r>
      <w:r>
        <w:rPr>
          <w:rFonts w:eastAsia="IRNazanin" w:cs="IRNazanin"/>
          <w:color w:val="111111"/>
          <w:sz w:val="28"/>
          <w:szCs w:val="28"/>
          <w:rtl w:val="true"/>
          <w:lang w:bidi="fa-IR"/>
        </w:rPr>
        <w:t>.</w:t>
      </w:r>
    </w:p>
    <w:p>
      <w:pPr>
        <w:pStyle w:val="Heading3"/>
        <w:numPr>
          <w:ilvl w:val="2"/>
          <w:numId w:val="1"/>
        </w:numPr>
        <w:rPr/>
      </w:pPr>
      <w:bookmarkStart w:id="2108" w:name="__RefHeading___Toc7276591_73709187"/>
      <w:bookmarkStart w:id="2109" w:name="_Toc957"/>
      <w:bookmarkEnd w:id="2108"/>
      <w:r>
        <w:rPr/>
        <w:t>829</w:t>
      </w:r>
      <w:r>
        <w:rPr>
          <w:rtl w:val="true"/>
        </w:rPr>
        <w:t xml:space="preserve">- </w:t>
      </w:r>
      <w:r>
        <w:rPr>
          <w:rtl w:val="true"/>
        </w:rPr>
        <w:t>الأصول المهمة</w:t>
      </w:r>
      <w:bookmarkEnd w:id="2109"/>
    </w:p>
    <w:p>
      <w:pPr>
        <w:pStyle w:val="BookText"/>
        <w:rPr/>
      </w:pPr>
      <w:r>
        <w:rPr>
          <w:rFonts w:ascii="IRNazanin" w:hAnsi="IRNazanin" w:eastAsia="IRNazanin"/>
          <w:color w:val="111111"/>
          <w:sz w:val="28"/>
          <w:sz w:val="28"/>
          <w:szCs w:val="28"/>
          <w:rtl w:val="true"/>
          <w:lang w:bidi="fa-IR"/>
        </w:rPr>
        <w:t xml:space="preserve">فی أصول الدین و المواعظ، للمولی محمد علی بن أحمد الأونساری من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قراچه‏داغ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المعاصر ذکره فی فهرس تصانیفه‏</w:t>
      </w:r>
    </w:p>
    <w:p>
      <w:pPr>
        <w:pStyle w:val="Heading3"/>
        <w:numPr>
          <w:ilvl w:val="2"/>
          <w:numId w:val="1"/>
        </w:numPr>
        <w:rPr/>
      </w:pPr>
      <w:bookmarkStart w:id="2110" w:name="__RefHeading___Toc7276593_73709187"/>
      <w:bookmarkStart w:id="2111" w:name="_Toc958"/>
      <w:bookmarkEnd w:id="2110"/>
      <w:r>
        <w:rPr/>
        <w:t>830</w:t>
      </w:r>
      <w:r>
        <w:rPr>
          <w:rtl w:val="true"/>
        </w:rPr>
        <w:t xml:space="preserve">- </w:t>
      </w:r>
      <w:r>
        <w:rPr>
          <w:rtl w:val="true"/>
        </w:rPr>
        <w:t>أصول الهندسة</w:t>
      </w:r>
      <w:bookmarkEnd w:id="2111"/>
    </w:p>
    <w:p>
      <w:pPr>
        <w:pStyle w:val="BookText"/>
        <w:rPr/>
      </w:pPr>
      <w:r>
        <w:rPr>
          <w:rFonts w:ascii="IRNazanin" w:hAnsi="IRNazanin" w:eastAsia="IRNazanin"/>
          <w:color w:val="111111"/>
          <w:sz w:val="28"/>
          <w:sz w:val="28"/>
          <w:szCs w:val="28"/>
          <w:rtl w:val="true"/>
          <w:lang w:bidi="fa-IR"/>
        </w:rPr>
        <w:t xml:space="preserve">أو کفایة الهندسة لنجم الدولة الحاج میرزا عبد الغفار الأصفهانی، معلم مدرسة دار الفنون بطهران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ثمان مقالات، ألفه باسم السلطان مظفر الدین شاه، و طبع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و له بدایة الهندسة یأتی‏</w:t>
      </w:r>
    </w:p>
    <w:p>
      <w:pPr>
        <w:pStyle w:val="Heading3"/>
        <w:numPr>
          <w:ilvl w:val="2"/>
          <w:numId w:val="1"/>
        </w:numPr>
        <w:rPr/>
      </w:pPr>
      <w:bookmarkStart w:id="2112" w:name="__RefHeading___Toc7276595_73709187"/>
      <w:bookmarkStart w:id="2113" w:name="_Toc959"/>
      <w:bookmarkEnd w:id="2112"/>
      <w:r>
        <w:rPr/>
        <w:t>831</w:t>
      </w:r>
      <w:r>
        <w:rPr>
          <w:rtl w:val="true"/>
        </w:rPr>
        <w:t xml:space="preserve">- </w:t>
      </w:r>
      <w:r>
        <w:rPr>
          <w:rtl w:val="true"/>
        </w:rPr>
        <w:t>اضاءة القلوب‏</w:t>
      </w:r>
      <w:bookmarkEnd w:id="2113"/>
    </w:p>
    <w:p>
      <w:pPr>
        <w:pStyle w:val="BookText"/>
        <w:rPr/>
      </w:pPr>
      <w:r>
        <w:rPr>
          <w:rFonts w:ascii="IRNazanin" w:hAnsi="IRNazanin" w:eastAsia="IRNazanin"/>
          <w:color w:val="111111"/>
          <w:sz w:val="28"/>
          <w:sz w:val="28"/>
          <w:szCs w:val="28"/>
          <w:rtl w:val="true"/>
          <w:lang w:bidi="fa-IR"/>
        </w:rPr>
        <w:t xml:space="preserve">بتحقیق المغرب و الغروب، للسید أبی القاسم بن السید علی أکبر الموسوی الخوئی النجفی المعاصر، صاحب أجود التقریرات المذکور آنفا فرغ من تألیفه سنة </w:t>
      </w:r>
      <w:r>
        <w:rPr>
          <w:rFonts w:eastAsia="IRNazanin" w:cs="IRNazanin"/>
          <w:color w:val="111111"/>
          <w:sz w:val="28"/>
          <w:szCs w:val="28"/>
          <w:lang w:bidi="fa-IR"/>
        </w:rPr>
        <w:t>1353</w:t>
      </w:r>
    </w:p>
    <w:p>
      <w:pPr>
        <w:pStyle w:val="Heading3"/>
        <w:numPr>
          <w:ilvl w:val="2"/>
          <w:numId w:val="1"/>
        </w:numPr>
        <w:rPr/>
      </w:pPr>
      <w:bookmarkStart w:id="2114" w:name="__RefHeading___Toc7276597_73709187"/>
      <w:bookmarkStart w:id="2115" w:name="_Toc960"/>
      <w:bookmarkEnd w:id="2114"/>
      <w:r>
        <w:rPr/>
        <w:t>832</w:t>
      </w:r>
      <w:r>
        <w:rPr>
          <w:rtl w:val="true"/>
        </w:rPr>
        <w:t xml:space="preserve">- </w:t>
      </w:r>
      <w:r>
        <w:rPr>
          <w:rtl w:val="true"/>
        </w:rPr>
        <w:t>کتاب الأضاحی‏</w:t>
      </w:r>
      <w:bookmarkEnd w:id="2115"/>
    </w:p>
    <w:p>
      <w:pPr>
        <w:pStyle w:val="BookText"/>
        <w:rPr/>
      </w:pPr>
      <w:r>
        <w:rPr>
          <w:rFonts w:ascii="IRNazanin" w:hAnsi="IRNazanin" w:eastAsia="IRNazanin"/>
          <w:color w:val="111111"/>
          <w:sz w:val="28"/>
          <w:sz w:val="28"/>
          <w:szCs w:val="28"/>
          <w:rtl w:val="true"/>
          <w:lang w:bidi="fa-IR"/>
        </w:rPr>
        <w:t xml:space="preserve">للشیخ أبی القاسم جعفر بن محمد بن جعفر بن موسی ابن مسرور بن قولویه القمی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کامل الزیارة ذکره النجاشی،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یوصف به الناس من جمیل وفقه فهو فوقه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الثناء و المدح و کفی فی علو مقامه أن الشیخ المفید علی جلالته اقتبس من أنوار علومه إلی أن دفن معه مما یلی رجلی الجوادین علیه السلام</w:t>
      </w:r>
    </w:p>
    <w:p>
      <w:pPr>
        <w:pStyle w:val="Heading3"/>
        <w:numPr>
          <w:ilvl w:val="2"/>
          <w:numId w:val="1"/>
        </w:numPr>
        <w:rPr/>
      </w:pPr>
      <w:bookmarkStart w:id="2116" w:name="__RefHeading___Toc7276599_73709187"/>
      <w:bookmarkStart w:id="2117" w:name="_Toc961"/>
      <w:bookmarkEnd w:id="2116"/>
      <w:r>
        <w:rPr/>
        <w:t>833</w:t>
      </w:r>
      <w:r>
        <w:rPr>
          <w:rtl w:val="true"/>
        </w:rPr>
        <w:t xml:space="preserve">- </w:t>
      </w:r>
      <w:r>
        <w:rPr>
          <w:rtl w:val="true"/>
        </w:rPr>
        <w:t>کتاب الأضاحی‏</w:t>
      </w:r>
      <w:bookmarkEnd w:id="2117"/>
    </w:p>
    <w:p>
      <w:pPr>
        <w:pStyle w:val="BookText"/>
        <w:rPr/>
      </w:pPr>
      <w:r>
        <w:rPr>
          <w:rFonts w:ascii="IRNazanin" w:hAnsi="IRNazanin" w:eastAsia="IRNazanin"/>
          <w:color w:val="111111"/>
          <w:sz w:val="28"/>
          <w:sz w:val="28"/>
          <w:szCs w:val="28"/>
          <w:rtl w:val="true"/>
          <w:lang w:bidi="fa-IR"/>
        </w:rPr>
        <w:t>للشیخ أبی النضر محمد بن مسعود العیاشی السلمی السمرقندی المصنف لأکثر من مائة و خمسین کتابا، ذکرها النجاشی، و منها ابتداء الدعوة کما مر</w:t>
      </w:r>
      <w:r>
        <w:rPr>
          <w:rFonts w:eastAsia="IRNazanin" w:cs="IRNazanin"/>
          <w:color w:val="111111"/>
          <w:sz w:val="28"/>
          <w:szCs w:val="28"/>
          <w:rtl w:val="true"/>
          <w:lang w:bidi="fa-IR"/>
        </w:rPr>
        <w:t>.</w:t>
      </w:r>
    </w:p>
    <w:p>
      <w:pPr>
        <w:pStyle w:val="Heading3"/>
        <w:numPr>
          <w:ilvl w:val="2"/>
          <w:numId w:val="1"/>
        </w:numPr>
        <w:rPr/>
      </w:pPr>
      <w:bookmarkStart w:id="2118" w:name="__RefHeading___Toc7276601_73709187"/>
      <w:bookmarkStart w:id="2119" w:name="_Toc962"/>
      <w:bookmarkEnd w:id="2118"/>
      <w:r>
        <w:rPr/>
        <w:t>834</w:t>
      </w:r>
      <w:r>
        <w:rPr>
          <w:rtl w:val="true"/>
        </w:rPr>
        <w:t xml:space="preserve">- </w:t>
      </w:r>
      <w:r>
        <w:rPr>
          <w:rtl w:val="true"/>
        </w:rPr>
        <w:t>الأضحویة</w:t>
      </w:r>
      <w:bookmarkEnd w:id="21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المعاد مبسوطة مرتبة علی سبعة فصول یقرب من ألف و مائتی بیت للشیخ أبی علی الحسین بن عبد الله بن سینا </w:t>
      </w:r>
      <w:bookmarkStart w:id="2120" w:name="pg11673_170614"/>
    </w:p>
    <w:p>
      <w:pPr>
        <w:pStyle w:val="BookText"/>
        <w:rPr/>
      </w:pPr>
      <w:bookmarkEnd w:id="2120"/>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ألفه للشیخ الأمیر السید أبی بکر محمد بن عبد الله الذی کتب النیروزیة له و صرح فی أولها إنها هدیة إلیه فی النیروز فیه إثبات المعاد الجسمانی و حل شبهاته و فی الفصل السابع منه ذکر أحوال طبقات الناس بعد الموت، و النسخة توجد ضمن مجموعة من رسائله فی مکتبة الشیخ هادی آل کاشف الغطاء بخط الشیخ شرف الدین علی المازندرانی النجفی حدود سنة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 روح الأمیر الشیخ الکبیر فی الدارین أنوار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أکثر فی الثناء علیه و لزوم القیام بخدمته لأداء بعض حقوقه، و لم یصرح بأنه هدیة عید الأضحی مثل ما صرح به فی أول النیروزیة، لکن الظاهر إنها وجه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لما عبر عنه فی کشف الظنون بعنوان رسالة فی الأضحیة</w:t>
      </w:r>
    </w:p>
    <w:p>
      <w:pPr>
        <w:pStyle w:val="Heading3"/>
        <w:numPr>
          <w:ilvl w:val="2"/>
          <w:numId w:val="1"/>
        </w:numPr>
        <w:rPr/>
      </w:pPr>
      <w:bookmarkStart w:id="2121" w:name="__RefHeading___Toc7276603_73709187"/>
      <w:bookmarkStart w:id="2122" w:name="_Toc963"/>
      <w:bookmarkEnd w:id="2121"/>
      <w:r>
        <w:rPr/>
        <w:t>835</w:t>
      </w:r>
      <w:r>
        <w:rPr>
          <w:rtl w:val="true"/>
        </w:rPr>
        <w:t xml:space="preserve">- </w:t>
      </w:r>
      <w:r>
        <w:rPr>
          <w:rtl w:val="true"/>
        </w:rPr>
        <w:t>الأضداد</w:t>
      </w:r>
      <w:bookmarkEnd w:id="2122"/>
    </w:p>
    <w:p>
      <w:pPr>
        <w:pStyle w:val="BookText"/>
        <w:rPr/>
      </w:pPr>
      <w:r>
        <w:rPr>
          <w:rFonts w:ascii="IRNazanin" w:hAnsi="IRNazanin" w:eastAsia="IRNazanin"/>
          <w:color w:val="111111"/>
          <w:sz w:val="28"/>
          <w:sz w:val="28"/>
          <w:szCs w:val="28"/>
          <w:rtl w:val="true"/>
          <w:lang w:bidi="fa-IR"/>
        </w:rPr>
        <w:t xml:space="preserve">فی اللغة للشیخ کمال الدین عبد الرحمن بن محمد بن إبراهیم بن محمد بن یوسف المعروف بابن العتائقی الحلی الذی فرغ من الشهدة فی شرح معرب الزبدة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اتحاده مع کتابه الأعمار الذی نسبه إلیه الکفعمی فی حواشی البلد الأمین‏</w:t>
      </w:r>
    </w:p>
    <w:p>
      <w:pPr>
        <w:pStyle w:val="Heading3"/>
        <w:numPr>
          <w:ilvl w:val="2"/>
          <w:numId w:val="1"/>
        </w:numPr>
        <w:rPr/>
      </w:pPr>
      <w:bookmarkStart w:id="2123" w:name="__RefHeading___Toc7276605_73709187"/>
      <w:bookmarkStart w:id="2124" w:name="_Toc964"/>
      <w:bookmarkEnd w:id="2123"/>
      <w:r>
        <w:rPr/>
        <w:t>836</w:t>
      </w:r>
      <w:r>
        <w:rPr>
          <w:rtl w:val="true"/>
        </w:rPr>
        <w:t xml:space="preserve">- </w:t>
      </w:r>
      <w:r>
        <w:rPr>
          <w:rtl w:val="true"/>
        </w:rPr>
        <w:t>الأضداد</w:t>
      </w:r>
      <w:bookmarkEnd w:id="2124"/>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المعاصر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کتابه قصص العلماء</w:t>
      </w:r>
    </w:p>
    <w:p>
      <w:pPr>
        <w:pStyle w:val="Heading3"/>
        <w:numPr>
          <w:ilvl w:val="2"/>
          <w:numId w:val="1"/>
        </w:numPr>
        <w:rPr/>
      </w:pPr>
      <w:bookmarkStart w:id="2125" w:name="__RefHeading___Toc7276607_73709187"/>
      <w:bookmarkStart w:id="2126" w:name="_Toc965"/>
      <w:bookmarkEnd w:id="2125"/>
      <w:r>
        <w:rPr/>
        <w:t>837</w:t>
      </w:r>
      <w:r>
        <w:rPr>
          <w:rtl w:val="true"/>
        </w:rPr>
        <w:t xml:space="preserve">- </w:t>
      </w:r>
      <w:r>
        <w:rPr>
          <w:rtl w:val="true"/>
        </w:rPr>
        <w:t>کتاب الأضداد</w:t>
      </w:r>
      <w:bookmarkEnd w:id="2126"/>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إمام اللغة و النحو و صاحب إصلاح المنطق الذی قتله المتوکل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غیره</w:t>
      </w:r>
      <w:r>
        <w:rPr>
          <w:rFonts w:eastAsia="IRNazanin" w:cs="IRNazanin"/>
          <w:color w:val="111111"/>
          <w:sz w:val="28"/>
          <w:szCs w:val="28"/>
          <w:rtl w:val="true"/>
          <w:lang w:bidi="fa-IR"/>
        </w:rPr>
        <w:t>.</w:t>
      </w:r>
    </w:p>
    <w:p>
      <w:pPr>
        <w:pStyle w:val="Heading3"/>
        <w:numPr>
          <w:ilvl w:val="2"/>
          <w:numId w:val="1"/>
        </w:numPr>
        <w:rPr/>
      </w:pPr>
      <w:bookmarkStart w:id="2127" w:name="__RefHeading___Toc7276609_73709187"/>
      <w:bookmarkStart w:id="2128" w:name="_Toc966"/>
      <w:bookmarkEnd w:id="2127"/>
      <w:r>
        <w:rPr/>
        <w:t>838</w:t>
      </w:r>
      <w:r>
        <w:rPr>
          <w:rtl w:val="true"/>
        </w:rPr>
        <w:t xml:space="preserve">- </w:t>
      </w:r>
      <w:r>
        <w:rPr>
          <w:rtl w:val="true"/>
        </w:rPr>
        <w:t>أضرار التدخین‏</w:t>
      </w:r>
      <w:bookmarkEnd w:id="212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الدخان فی نظر الطب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علی بن الحسین الحسینی الحائری الشهیر بالسید هبة الدین الشهرستانی طبع فی بغداد سنة </w:t>
      </w:r>
      <w:r>
        <w:rPr>
          <w:rFonts w:eastAsia="IRNazanin" w:cs="IRNazanin"/>
          <w:color w:val="111111"/>
          <w:sz w:val="28"/>
          <w:szCs w:val="28"/>
          <w:lang w:bidi="fa-IR"/>
        </w:rPr>
        <w:t>1343</w:t>
      </w:r>
    </w:p>
    <w:p>
      <w:pPr>
        <w:pStyle w:val="Heading3"/>
        <w:numPr>
          <w:ilvl w:val="2"/>
          <w:numId w:val="1"/>
        </w:numPr>
        <w:rPr/>
      </w:pPr>
      <w:bookmarkStart w:id="2129" w:name="__RefHeading___Toc7276611_73709187"/>
      <w:bookmarkStart w:id="2130" w:name="_Toc967"/>
      <w:bookmarkEnd w:id="2129"/>
      <w:r>
        <w:rPr/>
        <w:t>839</w:t>
      </w:r>
      <w:r>
        <w:rPr>
          <w:rtl w:val="true"/>
        </w:rPr>
        <w:t xml:space="preserve">- </w:t>
      </w:r>
      <w:r>
        <w:rPr>
          <w:rtl w:val="true"/>
        </w:rPr>
        <w:t>أضغاث الأحلام فی بیان أوهام الکرام‏</w:t>
      </w:r>
      <w:bookmarkEnd w:id="21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الحی‏ </w:t>
      </w:r>
    </w:p>
    <w:p>
      <w:pPr>
        <w:pStyle w:val="BookText"/>
        <w:rPr/>
      </w:pPr>
      <w:r>
        <w:rPr>
          <w:rFonts w:ascii="IRNazanin" w:hAnsi="IRNazanin" w:eastAsia="IRNazanin"/>
          <w:color w:val="111111"/>
          <w:sz w:val="28"/>
          <w:sz w:val="28"/>
          <w:szCs w:val="28"/>
          <w:rtl w:val="true"/>
          <w:lang w:bidi="fa-IR"/>
        </w:rPr>
        <w:t>القیوم علی نواله الذی عصمنا عن الخطإ فی العلوم، باتباع النبی المعصوم،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أربعة و أربعین وهما من أوهام القدماء، و المتأخرین، و بدأ بثلاثة أوهام لنفسه و کتبه لولده غیاث الأنام، رأیته فی خزانة کتب بعض المشایخ فی النجف، ثم رأیت نسخه أخری منه عند السید محمد رضا التبریزی الطباطبائی النجفی ضمن مجموعة من تألیفات المحدث المولی محسن الفیض ابن مرتضی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الأصول الأصلیة، و سفینة النجاة، و فهرس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أثنائه أنه أیضا للفیض، و علی النسخة تملک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لکن یبعد کونه للفیض عدم ذکر اسمه فیه، مع أن من عادته ذکر اسمه فی تصانیفه غالبا، و عدم ذکره فی فهرس تصانیفه الذی کتبه بنفسه فی أواخر عمره، و ذکر فیه خصوصیات کل ما 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المعروف من أولاد الفیض رجلان أحدهما علم الهدی محمد، و الآخر معین الدین محمد الذی ألف باسمه ترجمه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و أما غیاث الأنام فلم نر ذکره فی موضع، نعم حکی المولی محمد حسین الکرهرودی فی عجالة الراکب عن کتاب الفوائد للمولی أحمد ابن المحدث الفیض فلعله الثالث منهما و الملقب بغیاث الأنام، و علی کل فإن المؤلف یعبر فی أثنائه عن الشیخ البهائی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البهائی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ما سأله عن الأستاد العظیم أو الأستاد الأعظم دام ظله، و ذکر فی الوهم السادس و العشرین ما کتبه بعض مشایخ أسترآباد من سکان خیر البلاد إلی حضره الأستاد أدام الله ظلاله، أن الرسالة المشهورة لعلی بن بابویه انما هی للإمام الرضا 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 ادعاء الأسترآبادی أن النسخة بخط الإمام ع عنده مع اعترافه باشتمالها علی 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تصفحت الفقیه من أوله إلی آخره فرأیت کلما یقول الصدوق قال أبی فی رسالته إلی مطابقا لما فی‏ </w:t>
      </w:r>
      <w:bookmarkStart w:id="2131" w:name="pg11673_170616"/>
    </w:p>
    <w:p>
      <w:pPr>
        <w:pStyle w:val="BookText"/>
        <w:rPr/>
      </w:pPr>
      <w:bookmarkEnd w:id="2131"/>
      <w:r>
        <w:rPr>
          <w:rFonts w:ascii="IRNazanin" w:hAnsi="IRNazanin" w:eastAsia="IRNazanin"/>
          <w:color w:val="111111"/>
          <w:sz w:val="28"/>
          <w:sz w:val="28"/>
          <w:szCs w:val="28"/>
          <w:rtl w:val="true"/>
          <w:lang w:bidi="fa-IR"/>
        </w:rPr>
        <w:t>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تفطنت بحصول سقط فی کتاب الدیات من نساخ الفقیه من وجود الساقط فی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الأسترآبادی هو المولی محمد أمین الأسترآبادی مجاور بیت الله الحرام المتوفی سنة </w:t>
      </w:r>
      <w:r>
        <w:rPr>
          <w:rFonts w:eastAsia="IRNazanin" w:cs="IRNazanin"/>
          <w:color w:val="111111"/>
          <w:sz w:val="28"/>
          <w:szCs w:val="28"/>
          <w:lang w:bidi="fa-IR"/>
        </w:rPr>
        <w:t>1036</w:t>
      </w:r>
    </w:p>
    <w:p>
      <w:pPr>
        <w:pStyle w:val="Heading3"/>
        <w:numPr>
          <w:ilvl w:val="2"/>
          <w:numId w:val="1"/>
        </w:numPr>
        <w:rPr/>
      </w:pPr>
      <w:bookmarkStart w:id="2132" w:name="__RefHeading___Toc7276613_73709187"/>
      <w:bookmarkStart w:id="2133" w:name="_Toc968"/>
      <w:bookmarkEnd w:id="2132"/>
      <w:r>
        <w:rPr/>
        <w:t>840</w:t>
      </w:r>
      <w:r>
        <w:rPr>
          <w:rtl w:val="true"/>
        </w:rPr>
        <w:t xml:space="preserve">- </w:t>
      </w:r>
      <w:r>
        <w:rPr>
          <w:rtl w:val="true"/>
        </w:rPr>
        <w:t>أضواء الدرر الغوالی‏</w:t>
      </w:r>
      <w:bookmarkEnd w:id="2133"/>
    </w:p>
    <w:p>
      <w:pPr>
        <w:pStyle w:val="BookText"/>
        <w:rPr/>
      </w:pPr>
      <w:r>
        <w:rPr>
          <w:rFonts w:ascii="IRNazanin" w:hAnsi="IRNazanin" w:eastAsia="IRNazanin"/>
          <w:color w:val="111111"/>
          <w:sz w:val="28"/>
          <w:sz w:val="28"/>
          <w:szCs w:val="28"/>
          <w:rtl w:val="true"/>
          <w:lang w:bidi="fa-IR"/>
        </w:rPr>
        <w:t>فی إیضاح أحوال فدک و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أول البحار عند ذکر مآخذه فی الفصل الأول إنه لبعض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الفصل الثانی بوجوده عنده”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محتو علی فوائد کثیرة لکن لم نرجع إلیه کثیرا</w:t>
      </w:r>
    </w:p>
    <w:p>
      <w:pPr>
        <w:pStyle w:val="Heading3"/>
        <w:numPr>
          <w:ilvl w:val="2"/>
          <w:numId w:val="1"/>
        </w:numPr>
        <w:rPr/>
      </w:pPr>
      <w:bookmarkStart w:id="2134" w:name="__RefHeading___Toc7276615_73709187"/>
      <w:bookmarkStart w:id="2135" w:name="_Toc969"/>
      <w:bookmarkEnd w:id="2134"/>
      <w:r>
        <w:rPr/>
        <w:t>841</w:t>
      </w:r>
      <w:r>
        <w:rPr>
          <w:rtl w:val="true"/>
        </w:rPr>
        <w:t xml:space="preserve">- </w:t>
      </w:r>
      <w:r>
        <w:rPr>
          <w:rtl w:val="true"/>
        </w:rPr>
        <w:t>الأضواء المزیلة</w:t>
      </w:r>
      <w:bookmarkEnd w:id="2135"/>
    </w:p>
    <w:p>
      <w:pPr>
        <w:pStyle w:val="BookText"/>
        <w:rPr/>
      </w:pPr>
      <w:r>
        <w:rPr>
          <w:rFonts w:ascii="IRNazanin" w:hAnsi="IRNazanin" w:eastAsia="IRNazanin"/>
          <w:color w:val="111111"/>
          <w:sz w:val="28"/>
          <w:sz w:val="28"/>
          <w:szCs w:val="28"/>
          <w:rtl w:val="true"/>
          <w:lang w:bidi="fa-IR"/>
        </w:rPr>
        <w:t xml:space="preserve">للشبه الجلیلة للسید محمد بن هاشم بن میر شجاعت علی الهندی النجفی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الرد علی البابیة أهل البدع و الأهواء و الدفع لشبهات الشیخیة و الکشفیة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نظم المعالی الذی ألفه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سرقت النسخة الأصلیة منی و لم یذکر أنه استنسخ منها أو لم ینتسخ‏</w:t>
      </w:r>
    </w:p>
    <w:p>
      <w:pPr>
        <w:pStyle w:val="Heading3"/>
        <w:numPr>
          <w:ilvl w:val="2"/>
          <w:numId w:val="1"/>
        </w:numPr>
        <w:rPr/>
      </w:pPr>
      <w:bookmarkStart w:id="2136" w:name="__RefHeading___Toc7276617_73709187"/>
      <w:bookmarkStart w:id="2137" w:name="_Toc970"/>
      <w:bookmarkEnd w:id="2136"/>
      <w:r>
        <w:rPr/>
        <w:t>842</w:t>
      </w:r>
      <w:r>
        <w:rPr>
          <w:rtl w:val="true"/>
        </w:rPr>
        <w:t xml:space="preserve">- </w:t>
      </w:r>
      <w:r>
        <w:rPr>
          <w:rtl w:val="true"/>
        </w:rPr>
        <w:t>أطباق الذهب‏</w:t>
      </w:r>
      <w:bookmarkEnd w:id="2137"/>
    </w:p>
    <w:p>
      <w:pPr>
        <w:pStyle w:val="BookText"/>
        <w:rPr/>
      </w:pPr>
      <w:r>
        <w:rPr>
          <w:rFonts w:ascii="IRNazanin" w:hAnsi="IRNazanin" w:eastAsia="IRNazanin"/>
          <w:color w:val="111111"/>
          <w:sz w:val="28"/>
          <w:sz w:val="28"/>
          <w:szCs w:val="28"/>
          <w:rtl w:val="true"/>
          <w:lang w:bidi="fa-IR"/>
        </w:rPr>
        <w:t>فی علم الأدب نظیر المقامات للحریری فی مائة مقالة طبع مع الحواشی علیه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شرف الدین عبد المؤمن بن هبة الله المعروف بشفروة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إنه عارض بها أطواق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الموسوم بمعیار الأدب یأتی فی المیم‏</w:t>
      </w:r>
    </w:p>
    <w:p>
      <w:pPr>
        <w:pStyle w:val="Heading3"/>
        <w:numPr>
          <w:ilvl w:val="2"/>
          <w:numId w:val="1"/>
        </w:numPr>
        <w:rPr/>
      </w:pPr>
      <w:bookmarkStart w:id="2138" w:name="__RefHeading___Toc7276619_73709187"/>
      <w:bookmarkStart w:id="2139" w:name="_Toc971"/>
      <w:bookmarkEnd w:id="2138"/>
      <w:r>
        <w:rPr/>
        <w:t>843</w:t>
      </w:r>
      <w:r>
        <w:rPr>
          <w:rtl w:val="true"/>
        </w:rPr>
        <w:t xml:space="preserve">- </w:t>
      </w:r>
      <w:r>
        <w:rPr>
          <w:rtl w:val="true"/>
        </w:rPr>
        <w:t>أطراف الدلائل فی أوائل المسائل‏</w:t>
      </w:r>
      <w:bookmarkEnd w:id="2139"/>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آخره بابا مختصرا فی أغلاط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بعض المؤمنین سأل من السید الشریف المرتضی علی الهدی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یکتب تفاصیل تلک الأغلاط فکتب الشریف المرتضی بالتماسه کتابه الموسوم بعجائب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140" w:name="__RefHeading___Toc7276621_73709187"/>
      <w:bookmarkStart w:id="2141" w:name="_Toc972"/>
      <w:bookmarkEnd w:id="2140"/>
      <w:r>
        <w:rPr/>
        <w:t>844</w:t>
      </w:r>
      <w:r>
        <w:rPr>
          <w:rtl w:val="true"/>
        </w:rPr>
        <w:t xml:space="preserve">- </w:t>
      </w:r>
      <w:r>
        <w:rPr>
          <w:rtl w:val="true"/>
        </w:rPr>
        <w:t>الأطرغش‏</w:t>
      </w:r>
      <w:bookmarkEnd w:id="214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لابن خالویه النحوی صاحب کتاب الآل‏ </w:t>
      </w:r>
      <w:bookmarkStart w:id="2142" w:name="pg11673_170617"/>
    </w:p>
    <w:p>
      <w:pPr>
        <w:pStyle w:val="BookText"/>
        <w:rPr/>
      </w:pPr>
      <w:bookmarkEnd w:id="2142"/>
      <w:r>
        <w:rPr>
          <w:rFonts w:ascii="IRNazanin" w:hAnsi="IRNazanin" w:eastAsia="IRNazanin"/>
          <w:color w:val="111111"/>
          <w:sz w:val="28"/>
          <w:sz w:val="28"/>
          <w:szCs w:val="28"/>
          <w:rtl w:val="true"/>
          <w:lang w:bidi="fa-IR"/>
        </w:rPr>
        <w:t xml:space="preserve">و هو الشیخ أبو عبد الله الحسین بن أحمد بن خالویه بن حمدان الهمدانی ساکن حلب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الندیم و النجاشی و السیوطی فی البغیة و الأخیر سماه بما ذکر لکن النجاشی قال له کتاب حسن فی اللغة فذکر موضوعه دون اسمه و فی بعض النسخ کتب المرغش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بعضها الأطراغش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تصحیف لا محالة و الله العالم</w:t>
      </w:r>
      <w:r>
        <w:rPr>
          <w:rFonts w:eastAsia="IRNazanin" w:cs="IRNazanin"/>
          <w:color w:val="111111"/>
          <w:sz w:val="28"/>
          <w:szCs w:val="28"/>
          <w:rtl w:val="true"/>
          <w:lang w:bidi="fa-IR"/>
        </w:rPr>
        <w:t>.</w:t>
      </w:r>
    </w:p>
    <w:p>
      <w:pPr>
        <w:pStyle w:val="Heading3"/>
        <w:numPr>
          <w:ilvl w:val="2"/>
          <w:numId w:val="1"/>
        </w:numPr>
        <w:rPr/>
      </w:pPr>
      <w:bookmarkStart w:id="2143" w:name="__RefHeading___Toc7276623_73709187"/>
      <w:bookmarkStart w:id="2144" w:name="_Toc973"/>
      <w:bookmarkEnd w:id="2143"/>
      <w:r>
        <w:rPr/>
        <w:t>845</w:t>
      </w:r>
      <w:r>
        <w:rPr>
          <w:rtl w:val="true"/>
        </w:rPr>
        <w:t xml:space="preserve">- </w:t>
      </w:r>
      <w:r>
        <w:rPr>
          <w:rtl w:val="true"/>
        </w:rPr>
        <w:t>کتاب الأطعمة</w:t>
      </w:r>
      <w:bookmarkEnd w:id="214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مؤلف المائة کتاب و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145" w:name="__RefHeading___Toc7276625_73709187"/>
      <w:bookmarkStart w:id="2146" w:name="_Toc974"/>
      <w:bookmarkEnd w:id="2145"/>
      <w:r>
        <w:rPr/>
        <w:t>846</w:t>
      </w:r>
      <w:r>
        <w:rPr>
          <w:rtl w:val="true"/>
        </w:rPr>
        <w:t xml:space="preserve">- </w:t>
      </w:r>
      <w:r>
        <w:rPr>
          <w:rtl w:val="true"/>
        </w:rPr>
        <w:t>کتاب الأطعمة</w:t>
      </w:r>
      <w:bookmarkEnd w:id="2146"/>
    </w:p>
    <w:p>
      <w:pPr>
        <w:pStyle w:val="BookText"/>
        <w:rPr/>
      </w:pPr>
      <w:r>
        <w:rPr>
          <w:rFonts w:ascii="IRNazanin" w:hAnsi="IRNazanin" w:eastAsia="IRNazanin"/>
          <w:color w:val="111111"/>
          <w:sz w:val="28"/>
          <w:sz w:val="28"/>
          <w:szCs w:val="28"/>
          <w:rtl w:val="true"/>
          <w:lang w:bidi="fa-IR"/>
        </w:rPr>
        <w:t xml:space="preserve">لأبی أحمد عبد العزیز بن یحیی بن أحمد بن عیسی الجلودی الأزدی البصری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147" w:name="__RefHeading___Toc7276627_73709187"/>
      <w:bookmarkStart w:id="2148" w:name="_Toc975"/>
      <w:bookmarkEnd w:id="2147"/>
      <w:r>
        <w:rPr/>
        <w:t>847</w:t>
      </w:r>
      <w:r>
        <w:rPr>
          <w:rtl w:val="true"/>
        </w:rPr>
        <w:t xml:space="preserve">- </w:t>
      </w:r>
      <w:r>
        <w:rPr>
          <w:rtl w:val="true"/>
        </w:rPr>
        <w:t>الأطعمة للأصحاء</w:t>
      </w:r>
      <w:bookmarkEnd w:id="2148"/>
    </w:p>
    <w:p>
      <w:pPr>
        <w:pStyle w:val="BookText"/>
        <w:rPr/>
      </w:pPr>
      <w:r>
        <w:rPr>
          <w:rFonts w:ascii="IRNazanin" w:hAnsi="IRNazanin" w:eastAsia="IRNazanin"/>
          <w:color w:val="111111"/>
          <w:sz w:val="28"/>
          <w:sz w:val="28"/>
          <w:szCs w:val="28"/>
          <w:rtl w:val="true"/>
          <w:lang w:bidi="fa-IR"/>
        </w:rPr>
        <w:t xml:space="preserve">من الخمسة النجیبیة لنجیب الدین أبی حامد محمد بن علی بن عمر السمرقندی الشهید بهراة لما دخلها التتار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المکتبة الخدیویة بخط رضوان بن محمد بن إلیاس الکنوی الأدرنوی تاریخ کتابتها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الأغذیة و الأشربة للأصحاء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149" w:name="__RefHeading___Toc7276629_73709187"/>
      <w:bookmarkStart w:id="2150" w:name="_Toc976"/>
      <w:bookmarkEnd w:id="2149"/>
      <w:r>
        <w:rPr/>
        <w:t>848</w:t>
      </w:r>
      <w:r>
        <w:rPr>
          <w:rtl w:val="true"/>
        </w:rPr>
        <w:t xml:space="preserve">- </w:t>
      </w:r>
      <w:r>
        <w:rPr>
          <w:rtl w:val="true"/>
        </w:rPr>
        <w:t>الأطعمة للمرضی‏</w:t>
      </w:r>
      <w:bookmarkEnd w:id="2150"/>
    </w:p>
    <w:p>
      <w:pPr>
        <w:pStyle w:val="BookText"/>
        <w:rPr/>
      </w:pPr>
      <w:r>
        <w:rPr>
          <w:rFonts w:ascii="IRNazanin" w:hAnsi="IRNazanin" w:eastAsia="IRNazanin"/>
          <w:color w:val="111111"/>
          <w:sz w:val="28"/>
          <w:sz w:val="28"/>
          <w:szCs w:val="28"/>
          <w:rtl w:val="true"/>
          <w:lang w:bidi="fa-IR"/>
        </w:rPr>
        <w:t>أیضا من النجیبیات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الدین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المکتبة الخدیویة نسخه کتابتها سنة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توجد فی الخزانة الرضویة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بأعمالنا إلی أحسن الأعمال إنه المسدد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موقوفات خواجه شیر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مدرسة فاضل خان کما ذکرت فی فهارسها</w:t>
      </w:r>
      <w:r>
        <w:rPr>
          <w:rFonts w:eastAsia="IRNazanin" w:cs="IRNazanin"/>
          <w:color w:val="111111"/>
          <w:sz w:val="28"/>
          <w:szCs w:val="28"/>
          <w:rtl w:val="true"/>
          <w:lang w:bidi="fa-IR"/>
        </w:rPr>
        <w:t>.</w:t>
      </w:r>
    </w:p>
    <w:p>
      <w:pPr>
        <w:pStyle w:val="Heading3"/>
        <w:numPr>
          <w:ilvl w:val="2"/>
          <w:numId w:val="1"/>
        </w:numPr>
        <w:rPr/>
      </w:pPr>
      <w:bookmarkStart w:id="2151" w:name="__RefHeading___Toc7276631_73709187"/>
      <w:bookmarkStart w:id="2152" w:name="_Toc977"/>
      <w:bookmarkEnd w:id="2151"/>
      <w:r>
        <w:rPr/>
        <w:t>849</w:t>
      </w:r>
      <w:r>
        <w:rPr>
          <w:rtl w:val="true"/>
        </w:rPr>
        <w:t xml:space="preserve">- </w:t>
      </w:r>
      <w:r>
        <w:rPr>
          <w:rtl w:val="true"/>
        </w:rPr>
        <w:t>أطعمه المرضی‏</w:t>
      </w:r>
      <w:bookmarkEnd w:id="2152"/>
    </w:p>
    <w:p>
      <w:pPr>
        <w:pStyle w:val="BookText"/>
        <w:rPr/>
      </w:pPr>
      <w:r>
        <w:rPr>
          <w:rFonts w:ascii="IRNazanin" w:hAnsi="IRNazanin" w:eastAsia="IRNazanin"/>
          <w:color w:val="111111"/>
          <w:sz w:val="28"/>
          <w:sz w:val="28"/>
          <w:szCs w:val="28"/>
          <w:rtl w:val="true"/>
          <w:lang w:bidi="fa-IR"/>
        </w:rPr>
        <w:t>لأبی بکر محمد بن زکریا الطبیب الرازی ذکره فی فهرس کتبه بعنوان رسالة کما حکاه عنه ابن الندیم</w:t>
      </w:r>
      <w:r>
        <w:rPr>
          <w:rFonts w:eastAsia="IRNazanin" w:cs="IRNazanin"/>
          <w:color w:val="111111"/>
          <w:sz w:val="28"/>
          <w:szCs w:val="28"/>
          <w:rtl w:val="true"/>
          <w:lang w:bidi="fa-IR"/>
        </w:rPr>
        <w:t>.</w:t>
      </w:r>
    </w:p>
    <w:p>
      <w:pPr>
        <w:pStyle w:val="Heading3"/>
        <w:numPr>
          <w:ilvl w:val="2"/>
          <w:numId w:val="1"/>
        </w:numPr>
        <w:rPr/>
      </w:pPr>
      <w:bookmarkStart w:id="2153" w:name="__RefHeading___Toc7276633_73709187"/>
      <w:bookmarkStart w:id="2154" w:name="_Toc978"/>
      <w:bookmarkEnd w:id="2153"/>
      <w:r>
        <w:rPr/>
        <w:t>850</w:t>
      </w:r>
      <w:r>
        <w:rPr>
          <w:rtl w:val="true"/>
        </w:rPr>
        <w:t xml:space="preserve">- </w:t>
      </w:r>
      <w:r>
        <w:rPr>
          <w:rtl w:val="true"/>
        </w:rPr>
        <w:t>الأطعمة و الأشربة</w:t>
      </w:r>
      <w:bookmarkEnd w:id="21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أحمد بن مهدی بن أبی ذر </w:t>
      </w:r>
      <w:bookmarkStart w:id="2155" w:name="pg11673_170618"/>
    </w:p>
    <w:p>
      <w:pPr>
        <w:pStyle w:val="BookText"/>
        <w:rPr/>
      </w:pPr>
      <w:bookmarkEnd w:id="2155"/>
      <w:r>
        <w:rPr>
          <w:rFonts w:ascii="IRNazanin" w:hAnsi="IRNazanin" w:eastAsia="IRNazanin"/>
          <w:color w:val="111111"/>
          <w:sz w:val="28"/>
          <w:sz w:val="28"/>
          <w:szCs w:val="28"/>
          <w:rtl w:val="true"/>
          <w:lang w:bidi="fa-IR"/>
        </w:rPr>
        <w:t xml:space="preserve">النراقی المتوفی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ذیل رسالته العملیة الموسومة بوسیلة النجاة</w:t>
      </w:r>
    </w:p>
    <w:p>
      <w:pPr>
        <w:pStyle w:val="Heading3"/>
        <w:numPr>
          <w:ilvl w:val="2"/>
          <w:numId w:val="1"/>
        </w:numPr>
        <w:rPr/>
      </w:pPr>
      <w:bookmarkStart w:id="2156" w:name="__RefHeading___Toc7276635_73709187"/>
      <w:bookmarkStart w:id="2157" w:name="_Toc979"/>
      <w:bookmarkEnd w:id="2156"/>
      <w:r>
        <w:rPr/>
        <w:t>851</w:t>
      </w:r>
      <w:r>
        <w:rPr>
          <w:rtl w:val="true"/>
        </w:rPr>
        <w:t xml:space="preserve">- </w:t>
      </w:r>
      <w:r>
        <w:rPr>
          <w:rtl w:val="true"/>
        </w:rPr>
        <w:t>الأطعمة و الأشربة</w:t>
      </w:r>
      <w:bookmarkEnd w:id="2157"/>
    </w:p>
    <w:p>
      <w:pPr>
        <w:pStyle w:val="BookText"/>
        <w:rPr/>
      </w:pPr>
      <w:r>
        <w:rPr>
          <w:rFonts w:ascii="IRNazanin" w:hAnsi="IRNazanin" w:eastAsia="IRNazanin"/>
          <w:color w:val="111111"/>
          <w:sz w:val="28"/>
          <w:sz w:val="28"/>
          <w:szCs w:val="28"/>
          <w:rtl w:val="true"/>
          <w:lang w:bidi="fa-IR"/>
        </w:rPr>
        <w:t xml:space="preserve">فارسی للمولی محمد تقی بن میرزا علی محمد النوری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شیخنا العلامة النوری فی آخر خاتمة مستدرک الوسائل</w:t>
      </w:r>
      <w:r>
        <w:rPr>
          <w:rFonts w:eastAsia="IRNazanin" w:cs="IRNazanin"/>
          <w:color w:val="111111"/>
          <w:sz w:val="28"/>
          <w:szCs w:val="28"/>
          <w:rtl w:val="true"/>
          <w:lang w:bidi="fa-IR"/>
        </w:rPr>
        <w:t>.</w:t>
      </w:r>
    </w:p>
    <w:p>
      <w:pPr>
        <w:pStyle w:val="Heading3"/>
        <w:numPr>
          <w:ilvl w:val="2"/>
          <w:numId w:val="1"/>
        </w:numPr>
        <w:rPr/>
      </w:pPr>
      <w:bookmarkStart w:id="2158" w:name="__RefHeading___Toc7276637_73709187"/>
      <w:bookmarkStart w:id="2159" w:name="_Toc980"/>
      <w:bookmarkEnd w:id="2158"/>
      <w:r>
        <w:rPr>
          <w:rtl w:val="true"/>
        </w:rPr>
        <w:t>الأطعمة و الأشربة</w:t>
      </w:r>
      <w:bookmarkEnd w:id="2159"/>
    </w:p>
    <w:p>
      <w:pPr>
        <w:pStyle w:val="BookText"/>
        <w:rPr/>
      </w:pPr>
      <w:r>
        <w:rPr>
          <w:rFonts w:ascii="IRNazanin" w:hAnsi="IRNazanin" w:eastAsia="IRNazanin"/>
          <w:color w:val="111111"/>
          <w:sz w:val="28"/>
          <w:sz w:val="28"/>
          <w:szCs w:val="28"/>
          <w:rtl w:val="true"/>
          <w:lang w:bidi="fa-IR"/>
        </w:rPr>
        <w:t xml:space="preserve">لآقا رضی الدین ابن المحقق آقا حسین الخوانساری اسمه محمد کأخیه الأکبر منه آقا جمال الدین الذی 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هو شابا قبل أخیه هو فارسی ألفه لشاه سلیمان و سماه بالمائدة السماویة یأتی فی حرف المیم</w:t>
      </w:r>
      <w:r>
        <w:rPr>
          <w:rFonts w:eastAsia="IRNazanin" w:cs="IRNazanin"/>
          <w:color w:val="111111"/>
          <w:sz w:val="28"/>
          <w:szCs w:val="28"/>
          <w:rtl w:val="true"/>
          <w:lang w:bidi="fa-IR"/>
        </w:rPr>
        <w:t>.</w:t>
      </w:r>
    </w:p>
    <w:p>
      <w:pPr>
        <w:pStyle w:val="Heading3"/>
        <w:numPr>
          <w:ilvl w:val="2"/>
          <w:numId w:val="1"/>
        </w:numPr>
        <w:rPr/>
      </w:pPr>
      <w:bookmarkStart w:id="2160" w:name="__RefHeading___Toc7276639_73709187"/>
      <w:bookmarkStart w:id="2161" w:name="_Toc981"/>
      <w:bookmarkEnd w:id="2160"/>
      <w:r>
        <w:rPr/>
        <w:t>852</w:t>
      </w:r>
      <w:r>
        <w:rPr>
          <w:rtl w:val="true"/>
        </w:rPr>
        <w:t xml:space="preserve">- </w:t>
      </w:r>
      <w:r>
        <w:rPr>
          <w:rtl w:val="true"/>
        </w:rPr>
        <w:t>الأطعمة و الأشربة</w:t>
      </w:r>
      <w:bookmarkEnd w:id="2161"/>
    </w:p>
    <w:p>
      <w:pPr>
        <w:pStyle w:val="BookText"/>
        <w:rPr/>
      </w:pPr>
      <w:r>
        <w:rPr>
          <w:rFonts w:ascii="IRNazanin" w:hAnsi="IRNazanin" w:eastAsia="IRNazanin"/>
          <w:color w:val="111111"/>
          <w:sz w:val="28"/>
          <w:sz w:val="28"/>
          <w:szCs w:val="28"/>
          <w:rtl w:val="true"/>
          <w:lang w:bidi="fa-IR"/>
        </w:rPr>
        <w:t xml:space="preserve">فی بیان عامة المأکولات و المشروبات و بیان أحکامها الشرعیة و الطبیة علی ما رویت عن الأئمة الطاهرین علیهم السلام و ما حکمت به الأطباء الماهرین للسید شبر بن فخار الموسوی کما فی أوله و هو السید شبر بن محمد بن ثنوان الموسوی المشعشعی الحویزی الموجودة عندنا خطوطه المؤرخة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بن محمد الموسوی الفخاری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رسالة فی بیان نسب السادة المشعشعیة المنتمین إلی السید عبد الحمید النسابة ابن فخار بن أحمد من ولد الحسین الشیتی من ولد إبراهیم المجاب هو کتاب مبسوط أوائله منظوم ثم منثور قرب ألف بیت رأیته فی مکتبة مدرسة بادکوبة بکربلاء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به بعد تفرق ما فی المکتبة</w:t>
      </w:r>
    </w:p>
    <w:p>
      <w:pPr>
        <w:pStyle w:val="Heading3"/>
        <w:numPr>
          <w:ilvl w:val="2"/>
          <w:numId w:val="1"/>
        </w:numPr>
        <w:rPr/>
      </w:pPr>
      <w:bookmarkStart w:id="2162" w:name="__RefHeading___Toc7276641_73709187"/>
      <w:bookmarkStart w:id="2163" w:name="_Toc982"/>
      <w:bookmarkEnd w:id="2162"/>
      <w:r>
        <w:rPr/>
        <w:t>853</w:t>
      </w:r>
      <w:r>
        <w:rPr>
          <w:rtl w:val="true"/>
        </w:rPr>
        <w:t xml:space="preserve">- </w:t>
      </w:r>
      <w:r>
        <w:rPr>
          <w:rtl w:val="true"/>
        </w:rPr>
        <w:t>إطلاق الصبی‏</w:t>
      </w:r>
      <w:bookmarkEnd w:id="2163"/>
    </w:p>
    <w:p>
      <w:pPr>
        <w:pStyle w:val="BookText"/>
        <w:rPr/>
      </w:pPr>
      <w:r>
        <w:rPr>
          <w:rFonts w:ascii="IRNazanin" w:hAnsi="IRNazanin" w:eastAsia="IRNazanin"/>
          <w:color w:val="111111"/>
          <w:sz w:val="28"/>
          <w:sz w:val="28"/>
          <w:szCs w:val="28"/>
          <w:rtl w:val="true"/>
          <w:lang w:bidi="fa-IR"/>
        </w:rPr>
        <w:t xml:space="preserve">فی تحقیق لفظ الصبی للسید المفتی میر محمد عباس بن علی أکبر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التجلیات و لعل مراده بیان عدم الأثر فی قول الصبی</w:t>
      </w:r>
      <w:r>
        <w:rPr>
          <w:rFonts w:eastAsia="IRNazanin" w:cs="IRNazanin"/>
          <w:color w:val="111111"/>
          <w:sz w:val="28"/>
          <w:szCs w:val="28"/>
          <w:rtl w:val="true"/>
          <w:lang w:bidi="fa-IR"/>
        </w:rPr>
        <w:t>.</w:t>
      </w:r>
    </w:p>
    <w:p>
      <w:pPr>
        <w:pStyle w:val="Heading3"/>
        <w:numPr>
          <w:ilvl w:val="2"/>
          <w:numId w:val="1"/>
        </w:numPr>
        <w:rPr/>
      </w:pPr>
      <w:bookmarkStart w:id="2164" w:name="__RefHeading___Toc7276643_73709187"/>
      <w:bookmarkStart w:id="2165" w:name="_Toc983"/>
      <w:bookmarkEnd w:id="2164"/>
      <w:r>
        <w:rPr/>
        <w:t>854</w:t>
      </w:r>
      <w:r>
        <w:rPr>
          <w:rtl w:val="true"/>
        </w:rPr>
        <w:t xml:space="preserve">- </w:t>
      </w:r>
      <w:r>
        <w:rPr>
          <w:rtl w:val="true"/>
        </w:rPr>
        <w:t>الأطوار</w:t>
      </w:r>
      <w:bookmarkEnd w:id="21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الفوائد المتفرقة محتویة علی تفسیر الآیات و شرح الروایات و نقل بعض التواریخ و الحکایات و حل کثیر من المشکلات للشیخ عبد الحسین بن الشیخ عیسی الرشتی المولود بالحائر الشریف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المجاور </w:t>
      </w:r>
      <w:bookmarkStart w:id="2166" w:name="pg11673_170619"/>
    </w:p>
    <w:p>
      <w:pPr>
        <w:pStyle w:val="BookText"/>
        <w:rPr/>
      </w:pPr>
      <w:bookmarkEnd w:id="2166"/>
      <w:r>
        <w:rPr>
          <w:rFonts w:ascii="IRNazanin" w:hAnsi="IRNazanin" w:eastAsia="IRNazanin"/>
          <w:color w:val="111111"/>
          <w:sz w:val="28"/>
          <w:sz w:val="28"/>
          <w:szCs w:val="28"/>
          <w:rtl w:val="true"/>
          <w:lang w:bidi="fa-IR"/>
        </w:rPr>
        <w:t>للنجف الأشرف رأیته فی کتبه” المؤلف” بخطه</w:t>
      </w:r>
      <w:r>
        <w:rPr>
          <w:rFonts w:eastAsia="IRNazanin" w:cs="IRNazanin"/>
          <w:color w:val="111111"/>
          <w:sz w:val="28"/>
          <w:szCs w:val="28"/>
          <w:rtl w:val="true"/>
          <w:lang w:bidi="fa-IR"/>
        </w:rPr>
        <w:t>.</w:t>
      </w:r>
    </w:p>
    <w:p>
      <w:pPr>
        <w:pStyle w:val="Heading3"/>
        <w:numPr>
          <w:ilvl w:val="2"/>
          <w:numId w:val="1"/>
        </w:numPr>
        <w:rPr/>
      </w:pPr>
      <w:bookmarkStart w:id="2167" w:name="__RefHeading___Toc7276645_73709187"/>
      <w:bookmarkStart w:id="2168" w:name="_Toc984"/>
      <w:bookmarkEnd w:id="2167"/>
      <w:r>
        <w:rPr/>
        <w:t>855</w:t>
      </w:r>
      <w:r>
        <w:rPr>
          <w:rtl w:val="true"/>
        </w:rPr>
        <w:t xml:space="preserve">- </w:t>
      </w:r>
      <w:r>
        <w:rPr>
          <w:rtl w:val="true"/>
        </w:rPr>
        <w:t>الأطوال للفرس‏</w:t>
      </w:r>
      <w:bookmarkEnd w:id="2168"/>
    </w:p>
    <w:p>
      <w:pPr>
        <w:pStyle w:val="BookText"/>
        <w:rPr/>
      </w:pPr>
      <w:r>
        <w:rPr>
          <w:rFonts w:ascii="IRNazanin" w:hAnsi="IRNazanin" w:eastAsia="IRNazanin"/>
          <w:color w:val="111111"/>
          <w:sz w:val="28"/>
          <w:sz w:val="28"/>
          <w:szCs w:val="28"/>
          <w:rtl w:val="true"/>
          <w:lang w:bidi="fa-IR"/>
        </w:rPr>
        <w:t xml:space="preserve">للمنجم الماهر أبی ریحان محمد بن أحمد البیرونی المتوفی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الآثار الباقیة کما حکاه فی الروضات عن صاحب الریاض</w:t>
      </w:r>
      <w:r>
        <w:rPr>
          <w:rFonts w:eastAsia="IRNazanin" w:cs="IRNazanin"/>
          <w:color w:val="111111"/>
          <w:sz w:val="28"/>
          <w:szCs w:val="28"/>
          <w:rtl w:val="true"/>
          <w:lang w:bidi="fa-IR"/>
        </w:rPr>
        <w:t>.</w:t>
      </w:r>
    </w:p>
    <w:p>
      <w:pPr>
        <w:pStyle w:val="Heading3"/>
        <w:numPr>
          <w:ilvl w:val="2"/>
          <w:numId w:val="1"/>
        </w:numPr>
        <w:rPr/>
      </w:pPr>
      <w:bookmarkStart w:id="2169" w:name="__RefHeading___Toc7276647_73709187"/>
      <w:bookmarkStart w:id="2170" w:name="_Toc985"/>
      <w:bookmarkEnd w:id="2169"/>
      <w:r>
        <w:rPr>
          <w:rtl w:val="true"/>
        </w:rPr>
        <w:t>الإظلال‏</w:t>
      </w:r>
      <w:bookmarkEnd w:id="2170"/>
    </w:p>
    <w:p>
      <w:pPr>
        <w:pStyle w:val="BookText"/>
        <w:rPr/>
      </w:pPr>
      <w:r>
        <w:rPr>
          <w:rFonts w:ascii="IRNazanin" w:hAnsi="IRNazanin" w:eastAsia="IRNazanin"/>
          <w:color w:val="111111"/>
          <w:sz w:val="28"/>
          <w:sz w:val="28"/>
          <w:szCs w:val="28"/>
          <w:rtl w:val="true"/>
          <w:lang w:bidi="fa-IR"/>
        </w:rPr>
        <w:t>للحکیم المنجم الماهر أبی ریحان المذکور کذا عبر به فی عیون الأنباء و غیره لکن یأتی باسمه إفراد المقال فی أمر الظلال</w:t>
      </w:r>
      <w:r>
        <w:rPr>
          <w:rFonts w:eastAsia="IRNazanin" w:cs="IRNazanin"/>
          <w:color w:val="111111"/>
          <w:sz w:val="28"/>
          <w:szCs w:val="28"/>
          <w:rtl w:val="true"/>
          <w:lang w:bidi="fa-IR"/>
        </w:rPr>
        <w:t>.</w:t>
      </w:r>
    </w:p>
    <w:p>
      <w:pPr>
        <w:pStyle w:val="Heading3"/>
        <w:numPr>
          <w:ilvl w:val="2"/>
          <w:numId w:val="1"/>
        </w:numPr>
        <w:rPr/>
      </w:pPr>
      <w:bookmarkStart w:id="2171" w:name="__RefHeading___Toc7276649_73709187"/>
      <w:bookmarkStart w:id="2172" w:name="_Toc986"/>
      <w:bookmarkEnd w:id="2171"/>
      <w:r>
        <w:rPr/>
        <w:t>856</w:t>
      </w:r>
      <w:r>
        <w:rPr>
          <w:rtl w:val="true"/>
        </w:rPr>
        <w:t xml:space="preserve">- </w:t>
      </w:r>
      <w:r>
        <w:rPr>
          <w:rtl w:val="true"/>
        </w:rPr>
        <w:t>کتاب الأظلة</w:t>
      </w:r>
      <w:bookmarkEnd w:id="2172"/>
    </w:p>
    <w:p>
      <w:pPr>
        <w:pStyle w:val="BookText"/>
        <w:rPr/>
      </w:pPr>
      <w:r>
        <w:rPr>
          <w:rFonts w:ascii="IRNazanin" w:hAnsi="IRNazanin" w:eastAsia="IRNazanin"/>
          <w:color w:val="111111"/>
          <w:sz w:val="28"/>
          <w:sz w:val="28"/>
          <w:szCs w:val="28"/>
          <w:rtl w:val="true"/>
          <w:lang w:bidi="fa-IR"/>
        </w:rPr>
        <w:t>لأبی جعفر أحمد بن محمد بن عیسی الأشعری القمی شیخ القمیین و الرئیس الذی کان یلقی السلطان لقی الإمام الرضا و أبا جعفر الثانی و أبا الحسن العسکری ع ذکر ذلک کله النجاشی‏</w:t>
      </w:r>
    </w:p>
    <w:p>
      <w:pPr>
        <w:pStyle w:val="Heading3"/>
        <w:numPr>
          <w:ilvl w:val="2"/>
          <w:numId w:val="1"/>
        </w:numPr>
        <w:rPr/>
      </w:pPr>
      <w:bookmarkStart w:id="2173" w:name="__RefHeading___Toc7276651_73709187"/>
      <w:bookmarkStart w:id="2174" w:name="_Toc987"/>
      <w:bookmarkEnd w:id="2173"/>
      <w:r>
        <w:rPr/>
        <w:t>857</w:t>
      </w:r>
      <w:r>
        <w:rPr>
          <w:rtl w:val="true"/>
        </w:rPr>
        <w:t xml:space="preserve">- </w:t>
      </w:r>
      <w:r>
        <w:rPr>
          <w:rtl w:val="true"/>
        </w:rPr>
        <w:t>کتاب الأظلة</w:t>
      </w:r>
      <w:bookmarkEnd w:id="2174"/>
    </w:p>
    <w:p>
      <w:pPr>
        <w:pStyle w:val="BookText"/>
        <w:rPr/>
      </w:pPr>
      <w:r>
        <w:rPr>
          <w:rFonts w:ascii="IRNazanin" w:hAnsi="IRNazanin" w:eastAsia="IRNazanin"/>
          <w:color w:val="111111"/>
          <w:sz w:val="28"/>
          <w:sz w:val="28"/>
          <w:szCs w:val="28"/>
          <w:rtl w:val="true"/>
          <w:lang w:bidi="fa-IR"/>
        </w:rPr>
        <w:t>لعبد الرحمن بن کثیر الهاشمی قال النجاشی هو ضعیف و کتابه فاسد مختلط</w:t>
      </w:r>
      <w:r>
        <w:rPr>
          <w:rFonts w:eastAsia="IRNazanin" w:cs="IRNazanin"/>
          <w:color w:val="111111"/>
          <w:sz w:val="28"/>
          <w:szCs w:val="28"/>
          <w:rtl w:val="true"/>
          <w:lang w:bidi="fa-IR"/>
        </w:rPr>
        <w:t>.</w:t>
      </w:r>
    </w:p>
    <w:p>
      <w:pPr>
        <w:pStyle w:val="Heading3"/>
        <w:numPr>
          <w:ilvl w:val="2"/>
          <w:numId w:val="1"/>
        </w:numPr>
        <w:rPr/>
      </w:pPr>
      <w:bookmarkStart w:id="2175" w:name="__RefHeading___Toc7276653_73709187"/>
      <w:bookmarkStart w:id="2176" w:name="_Toc988"/>
      <w:bookmarkEnd w:id="2175"/>
      <w:r>
        <w:rPr/>
        <w:t>858</w:t>
      </w:r>
      <w:r>
        <w:rPr>
          <w:rtl w:val="true"/>
        </w:rPr>
        <w:t xml:space="preserve">- </w:t>
      </w:r>
      <w:r>
        <w:rPr>
          <w:rtl w:val="true"/>
        </w:rPr>
        <w:t>کتاب الأظلة</w:t>
      </w:r>
      <w:bookmarkEnd w:id="2176"/>
    </w:p>
    <w:p>
      <w:pPr>
        <w:pStyle w:val="BookText"/>
        <w:rPr/>
      </w:pPr>
      <w:r>
        <w:rPr>
          <w:rFonts w:ascii="IRNazanin" w:hAnsi="IRNazanin" w:eastAsia="IRNazanin"/>
          <w:color w:val="111111"/>
          <w:sz w:val="28"/>
          <w:sz w:val="28"/>
          <w:szCs w:val="28"/>
          <w:rtl w:val="true"/>
          <w:lang w:bidi="fa-IR"/>
        </w:rPr>
        <w:t xml:space="preserve">لأبی الحسن علی بن أبی صالح محمد الکوفی الحناط 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عنه حمید بن زیاد النینوائی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w:t>
      </w:r>
      <w:r>
        <w:rPr>
          <w:rFonts w:eastAsia="IRNazanin" w:cs="IRNazanin"/>
          <w:color w:val="111111"/>
          <w:sz w:val="28"/>
          <w:szCs w:val="28"/>
          <w:rtl w:val="true"/>
          <w:lang w:bidi="fa-IR"/>
        </w:rPr>
        <w:t>.</w:t>
      </w:r>
    </w:p>
    <w:p>
      <w:pPr>
        <w:pStyle w:val="Heading3"/>
        <w:numPr>
          <w:ilvl w:val="2"/>
          <w:numId w:val="1"/>
        </w:numPr>
        <w:rPr/>
      </w:pPr>
      <w:bookmarkStart w:id="2177" w:name="__RefHeading___Toc7276655_73709187"/>
      <w:bookmarkStart w:id="2178" w:name="_Toc989"/>
      <w:bookmarkEnd w:id="2177"/>
      <w:r>
        <w:rPr/>
        <w:t>859</w:t>
      </w:r>
      <w:r>
        <w:rPr>
          <w:rtl w:val="true"/>
        </w:rPr>
        <w:t xml:space="preserve">- </w:t>
      </w:r>
      <w:r>
        <w:rPr>
          <w:rtl w:val="true"/>
        </w:rPr>
        <w:t>کتاب الأظلة</w:t>
      </w:r>
      <w:bookmarkEnd w:id="2178"/>
    </w:p>
    <w:p>
      <w:pPr>
        <w:pStyle w:val="BookText"/>
        <w:rPr/>
      </w:pPr>
      <w:r>
        <w:rPr>
          <w:rFonts w:ascii="IRNazanin" w:hAnsi="IRNazanin" w:eastAsia="IRNazanin"/>
          <w:color w:val="111111"/>
          <w:sz w:val="28"/>
          <w:sz w:val="28"/>
          <w:szCs w:val="28"/>
          <w:rtl w:val="true"/>
          <w:lang w:bidi="fa-IR"/>
        </w:rPr>
        <w:t xml:space="preserve">لأبی جعفر محمد بن سنان الزاهری الراوی عن الإمام الرضا ع و المتوفی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179" w:name="__RefHeading___Toc7276657_73709187"/>
      <w:bookmarkStart w:id="2180" w:name="_Toc990"/>
      <w:bookmarkEnd w:id="2179"/>
      <w:r>
        <w:rPr/>
        <w:t>860</w:t>
      </w:r>
      <w:r>
        <w:rPr>
          <w:rtl w:val="true"/>
        </w:rPr>
        <w:t xml:space="preserve">- </w:t>
      </w:r>
      <w:r>
        <w:rPr>
          <w:rtl w:val="true"/>
        </w:rPr>
        <w:t>الإظهار</w:t>
      </w:r>
      <w:bookmarkEnd w:id="2180"/>
    </w:p>
    <w:p>
      <w:pPr>
        <w:pStyle w:val="BookText"/>
        <w:rPr/>
      </w:pPr>
      <w:r>
        <w:rPr>
          <w:rFonts w:ascii="IRNazanin" w:hAnsi="IRNazanin" w:eastAsia="IRNazanin"/>
          <w:color w:val="111111"/>
          <w:sz w:val="28"/>
          <w:sz w:val="28"/>
          <w:szCs w:val="28"/>
          <w:rtl w:val="true"/>
          <w:lang w:bidi="fa-IR"/>
        </w:rPr>
        <w:t xml:space="preserve">متن مختصر فی النحو للشیخ محمد بن الشیخ علی الکرکی النجفی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 الأول فی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السید علی بن السید محمد بن محمد تقی بن السید رضا بن آیة الله بحر العلوم و سمی شرحه بکشف الأسرار فی شرح الإظهار کما یأتی</w:t>
      </w:r>
      <w:r>
        <w:rPr>
          <w:rFonts w:eastAsia="IRNazanin" w:cs="IRNazanin"/>
          <w:color w:val="111111"/>
          <w:sz w:val="28"/>
          <w:szCs w:val="28"/>
          <w:rtl w:val="true"/>
          <w:lang w:bidi="fa-IR"/>
        </w:rPr>
        <w:t>.</w:t>
      </w:r>
    </w:p>
    <w:p>
      <w:pPr>
        <w:pStyle w:val="Heading3"/>
        <w:numPr>
          <w:ilvl w:val="2"/>
          <w:numId w:val="1"/>
        </w:numPr>
        <w:rPr/>
      </w:pPr>
      <w:bookmarkStart w:id="2181" w:name="__RefHeading___Toc7276659_73709187"/>
      <w:bookmarkStart w:id="2182" w:name="_Toc991"/>
      <w:bookmarkEnd w:id="2181"/>
      <w:r>
        <w:rPr/>
        <w:t>861</w:t>
      </w:r>
      <w:r>
        <w:rPr>
          <w:rtl w:val="true"/>
        </w:rPr>
        <w:t xml:space="preserve">- </w:t>
      </w:r>
      <w:r>
        <w:rPr>
          <w:rtl w:val="true"/>
        </w:rPr>
        <w:t>إظهار الحزن المتراکم‏</w:t>
      </w:r>
      <w:bookmarkEnd w:id="21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وفاة الإمام العالم موسی الکاظم ع للشیخ حسین بن الشیخ علی بن الشیخ حسن آل الشیخ سلیمان البحرانی‏ </w:t>
      </w:r>
      <w:bookmarkStart w:id="2183" w:name="pg11673_170620"/>
    </w:p>
    <w:p>
      <w:pPr>
        <w:pStyle w:val="BookText"/>
        <w:rPr/>
      </w:pPr>
      <w:bookmarkEnd w:id="2183"/>
      <w:r>
        <w:rPr>
          <w:rFonts w:ascii="IRNazanin" w:hAnsi="IRNazanin" w:eastAsia="IRNazanin"/>
          <w:color w:val="111111"/>
          <w:sz w:val="28"/>
          <w:sz w:val="28"/>
          <w:szCs w:val="28"/>
          <w:rtl w:val="true"/>
          <w:lang w:bidi="fa-IR"/>
        </w:rPr>
        <w:t xml:space="preserve">القطیفی المعاصر الذی توفی والده الشیخ علی صاحب أنوار البدرین سنة </w:t>
      </w:r>
      <w:r>
        <w:rPr>
          <w:rFonts w:eastAsia="IRNazanin" w:cs="IRNazanin"/>
          <w:color w:val="111111"/>
          <w:sz w:val="28"/>
          <w:szCs w:val="28"/>
          <w:lang w:bidi="fa-IR"/>
        </w:rPr>
        <w:t>1340</w:t>
      </w:r>
    </w:p>
    <w:p>
      <w:pPr>
        <w:pStyle w:val="Heading3"/>
        <w:numPr>
          <w:ilvl w:val="2"/>
          <w:numId w:val="1"/>
        </w:numPr>
        <w:rPr/>
      </w:pPr>
      <w:bookmarkStart w:id="2184" w:name="__RefHeading___Toc7276661_73709187"/>
      <w:bookmarkStart w:id="2185" w:name="_Toc992"/>
      <w:bookmarkEnd w:id="2184"/>
      <w:r>
        <w:rPr/>
        <w:t>862</w:t>
      </w:r>
      <w:r>
        <w:rPr>
          <w:rtl w:val="true"/>
        </w:rPr>
        <w:t xml:space="preserve">- </w:t>
      </w:r>
      <w:r>
        <w:rPr>
          <w:rtl w:val="true"/>
        </w:rPr>
        <w:t>إظهار الحق‏</w:t>
      </w:r>
      <w:bookmarkEnd w:id="2185"/>
    </w:p>
    <w:p>
      <w:pPr>
        <w:pStyle w:val="BookText"/>
        <w:rPr/>
      </w:pPr>
      <w:r>
        <w:rPr>
          <w:rFonts w:ascii="IRNazanin" w:hAnsi="IRNazanin" w:eastAsia="IRNazanin"/>
          <w:color w:val="111111"/>
          <w:sz w:val="28"/>
          <w:sz w:val="28"/>
          <w:szCs w:val="28"/>
          <w:rtl w:val="true"/>
          <w:lang w:bidi="fa-IR"/>
        </w:rPr>
        <w:t>فی إثبات حلیة المتعة، لبعض فضلاء الهند، بلغة أردو، مطبوع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186" w:name="__RefHeading___Toc7276663_73709187"/>
      <w:bookmarkStart w:id="2187" w:name="_Toc993"/>
      <w:bookmarkEnd w:id="2186"/>
      <w:r>
        <w:rPr/>
        <w:t>863</w:t>
      </w:r>
      <w:r>
        <w:rPr>
          <w:rtl w:val="true"/>
        </w:rPr>
        <w:t xml:space="preserve">- </w:t>
      </w:r>
      <w:r>
        <w:rPr>
          <w:rtl w:val="true"/>
        </w:rPr>
        <w:t>إظهار الحقیقة</w:t>
      </w:r>
      <w:bookmarkEnd w:id="2187"/>
    </w:p>
    <w:p>
      <w:pPr>
        <w:pStyle w:val="BookText"/>
        <w:rPr/>
      </w:pPr>
      <w:r>
        <w:rPr>
          <w:rFonts w:ascii="IRNazanin" w:hAnsi="IRNazanin" w:eastAsia="IRNazanin"/>
          <w:color w:val="111111"/>
          <w:sz w:val="28"/>
          <w:sz w:val="28"/>
          <w:szCs w:val="28"/>
          <w:rtl w:val="true"/>
          <w:lang w:bidi="fa-IR"/>
        </w:rPr>
        <w:t>جواب عن سبع مسائل سألها بعض العامة، للسید علی بن أبی القاسم بن الحسین الرضوی القمی الحائری اللاهوری المعاصر، طبع بالهند</w:t>
      </w:r>
      <w:r>
        <w:rPr>
          <w:rFonts w:eastAsia="IRNazanin" w:cs="IRNazanin"/>
          <w:color w:val="111111"/>
          <w:sz w:val="28"/>
          <w:szCs w:val="28"/>
          <w:rtl w:val="true"/>
          <w:lang w:bidi="fa-IR"/>
        </w:rPr>
        <w:t>.</w:t>
      </w:r>
    </w:p>
    <w:p>
      <w:pPr>
        <w:pStyle w:val="Heading3"/>
        <w:numPr>
          <w:ilvl w:val="2"/>
          <w:numId w:val="1"/>
        </w:numPr>
        <w:rPr/>
      </w:pPr>
      <w:bookmarkStart w:id="2188" w:name="__RefHeading___Toc7276665_73709187"/>
      <w:bookmarkStart w:id="2189" w:name="_Toc994"/>
      <w:bookmarkEnd w:id="2188"/>
      <w:r>
        <w:rPr/>
        <w:t>864</w:t>
      </w:r>
      <w:r>
        <w:rPr>
          <w:rtl w:val="true"/>
        </w:rPr>
        <w:t xml:space="preserve">- </w:t>
      </w:r>
      <w:r>
        <w:rPr>
          <w:rtl w:val="true"/>
        </w:rPr>
        <w:t>إظهار صدق المودة</w:t>
      </w:r>
      <w:bookmarkEnd w:id="2189"/>
    </w:p>
    <w:p>
      <w:pPr>
        <w:pStyle w:val="BookText"/>
        <w:rPr/>
      </w:pPr>
      <w:r>
        <w:rPr>
          <w:rFonts w:ascii="IRNazanin" w:hAnsi="IRNazanin" w:eastAsia="IRNazanin"/>
          <w:color w:val="111111"/>
          <w:sz w:val="28"/>
          <w:sz w:val="28"/>
          <w:szCs w:val="28"/>
          <w:rtl w:val="true"/>
          <w:lang w:bidi="fa-IR"/>
        </w:rPr>
        <w:t xml:space="preserve">فی شرح القصیدة المعروفة بالبردة، رأیت منه نسخه کتابتها سنة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فیه اسم المؤلف و کأنه لبعض الأصحاب، فراجعه</w:t>
      </w:r>
      <w:r>
        <w:rPr>
          <w:rFonts w:eastAsia="IRNazanin" w:cs="IRNazanin"/>
          <w:color w:val="111111"/>
          <w:sz w:val="28"/>
          <w:szCs w:val="28"/>
          <w:rtl w:val="true"/>
          <w:lang w:bidi="fa-IR"/>
        </w:rPr>
        <w:t>.</w:t>
      </w:r>
    </w:p>
    <w:p>
      <w:pPr>
        <w:pStyle w:val="Heading3"/>
        <w:numPr>
          <w:ilvl w:val="2"/>
          <w:numId w:val="1"/>
        </w:numPr>
        <w:rPr/>
      </w:pPr>
      <w:bookmarkStart w:id="2190" w:name="__RefHeading___Toc7276667_73709187"/>
      <w:bookmarkStart w:id="2191" w:name="_Toc995"/>
      <w:bookmarkEnd w:id="2190"/>
      <w:r>
        <w:rPr/>
        <w:t>865</w:t>
      </w:r>
      <w:r>
        <w:rPr>
          <w:rtl w:val="true"/>
        </w:rPr>
        <w:t xml:space="preserve">- </w:t>
      </w:r>
      <w:r>
        <w:rPr>
          <w:rtl w:val="true"/>
        </w:rPr>
        <w:t>إظهار ما ستره أهل العناد من الروایة عن أئمة العترة فی أمر الاجتهاد،</w:t>
      </w:r>
      <w:bookmarkEnd w:id="2191"/>
    </w:p>
    <w:p>
      <w:pPr>
        <w:pStyle w:val="BookText"/>
        <w:rPr/>
      </w:pPr>
      <w:r>
        <w:rPr>
          <w:rFonts w:ascii="IRNazanin" w:hAnsi="IRNazanin" w:eastAsia="IRNazanin"/>
          <w:color w:val="111111"/>
          <w:sz w:val="28"/>
          <w:sz w:val="28"/>
          <w:szCs w:val="28"/>
          <w:rtl w:val="true"/>
          <w:lang w:bidi="fa-IR"/>
        </w:rPr>
        <w:t xml:space="preserve">للشیخ الفقیه 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فی فهرس کتبه</w:t>
      </w:r>
      <w:r>
        <w:rPr>
          <w:rFonts w:eastAsia="IRNazanin" w:cs="IRNazanin"/>
          <w:color w:val="111111"/>
          <w:sz w:val="28"/>
          <w:szCs w:val="28"/>
          <w:rtl w:val="true"/>
          <w:lang w:bidi="fa-IR"/>
        </w:rPr>
        <w:t>.</w:t>
      </w:r>
    </w:p>
    <w:p>
      <w:pPr>
        <w:pStyle w:val="Heading3"/>
        <w:numPr>
          <w:ilvl w:val="2"/>
          <w:numId w:val="1"/>
        </w:numPr>
        <w:rPr/>
      </w:pPr>
      <w:bookmarkStart w:id="2192" w:name="__RefHeading___Toc7276669_73709187"/>
      <w:bookmarkStart w:id="2193" w:name="_Toc996"/>
      <w:bookmarkEnd w:id="2192"/>
      <w:r>
        <w:rPr/>
        <w:t>866</w:t>
      </w:r>
      <w:r>
        <w:rPr>
          <w:rtl w:val="true"/>
        </w:rPr>
        <w:t xml:space="preserve">- </w:t>
      </w:r>
      <w:r>
        <w:rPr>
          <w:rtl w:val="true"/>
        </w:rPr>
        <w:t>أعاجیب الأکاذیب‏</w:t>
      </w:r>
      <w:bookmarkEnd w:id="2193"/>
    </w:p>
    <w:p>
      <w:pPr>
        <w:pStyle w:val="BookText"/>
        <w:rPr/>
      </w:pPr>
      <w:r>
        <w:rPr>
          <w:rFonts w:ascii="IRNazanin" w:hAnsi="IRNazanin" w:eastAsia="IRNazanin"/>
          <w:color w:val="111111"/>
          <w:sz w:val="28"/>
          <w:sz w:val="28"/>
          <w:szCs w:val="28"/>
          <w:rtl w:val="true"/>
          <w:lang w:bidi="fa-IR"/>
        </w:rPr>
        <w:t xml:space="preserve">فی الرد علی النصاری و الکشف عن أکاذیبهم، للشیخ محمد الجواد المعاصر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حسن بن الشیخ طالب بن الشیخ عباس من أحفاد الشیخ حسن بن عباس البلاغی النجفی صاحب تنقیح المقال الذی فیه ترجمه جده الشیخ محمد علی البلاغی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آبائه علماء و له تصانیف ممتعة مر منها آلاء الرحمن فی تفسیر القرآن و نذکر البواقی فی محالها، و طبع الأعاجیب فی النجف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بالفارسیة أیضا مطبوعة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 دروغ</w:t>
      </w:r>
      <w:r>
        <w:rPr>
          <w:rFonts w:eastAsia="IRNazanin" w:cs="IRNazanin"/>
          <w:color w:val="111111"/>
          <w:sz w:val="28"/>
          <w:szCs w:val="28"/>
          <w:rtl w:val="true"/>
          <w:lang w:bidi="fa-IR"/>
        </w:rPr>
        <w:t>).</w:t>
      </w:r>
    </w:p>
    <w:p>
      <w:pPr>
        <w:pStyle w:val="Heading3"/>
        <w:numPr>
          <w:ilvl w:val="2"/>
          <w:numId w:val="1"/>
        </w:numPr>
        <w:rPr/>
      </w:pPr>
      <w:bookmarkStart w:id="2194" w:name="__RefHeading___Toc7276671_73709187"/>
      <w:bookmarkStart w:id="2195" w:name="_Toc997"/>
      <w:bookmarkEnd w:id="2194"/>
      <w:r>
        <w:rPr/>
        <w:t>867</w:t>
      </w:r>
      <w:r>
        <w:rPr>
          <w:rtl w:val="true"/>
        </w:rPr>
        <w:t xml:space="preserve">- </w:t>
      </w:r>
      <w:r>
        <w:rPr>
          <w:rtl w:val="true"/>
        </w:rPr>
        <w:t>إعانة الباری‏</w:t>
      </w:r>
      <w:bookmarkEnd w:id="21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دفع شبهات الأخباری، للمولی محمد مهدی بن المولی محمد شفیع الأسترآبادی المقیم باللکهنو و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ذکره فی کشف الحجب، و نجوم السماء</w:t>
      </w:r>
      <w:r>
        <w:rPr>
          <w:rFonts w:eastAsia="IRNazanin" w:cs="IRNazanin"/>
          <w:color w:val="111111"/>
          <w:sz w:val="28"/>
          <w:szCs w:val="28"/>
          <w:rtl w:val="true"/>
          <w:lang w:bidi="fa-IR"/>
        </w:rPr>
        <w:t xml:space="preserve">. </w:t>
      </w:r>
      <w:bookmarkStart w:id="2196" w:name="pg11673_170621"/>
    </w:p>
    <w:p>
      <w:pPr>
        <w:pStyle w:val="Heading3"/>
        <w:numPr>
          <w:ilvl w:val="2"/>
          <w:numId w:val="1"/>
        </w:numPr>
        <w:rPr/>
      </w:pPr>
      <w:bookmarkStart w:id="2197" w:name="__RefHeading___Toc7276673_73709187"/>
      <w:bookmarkStart w:id="2198" w:name="_Toc998"/>
      <w:bookmarkEnd w:id="2196"/>
      <w:bookmarkEnd w:id="2197"/>
      <w:r>
        <w:rPr/>
        <w:t>868</w:t>
      </w:r>
      <w:r>
        <w:rPr>
          <w:rtl w:val="true"/>
        </w:rPr>
        <w:t xml:space="preserve">- </w:t>
      </w:r>
      <w:r>
        <w:rPr>
          <w:rtl w:val="true"/>
        </w:rPr>
        <w:t>إعانة الداعی‏</w:t>
      </w:r>
      <w:bookmarkEnd w:id="2198"/>
    </w:p>
    <w:p>
      <w:pPr>
        <w:pStyle w:val="BookText"/>
        <w:rPr/>
      </w:pPr>
      <w:r>
        <w:rPr>
          <w:rFonts w:ascii="IRNazanin" w:hAnsi="IRNazanin" w:eastAsia="IRNazanin"/>
          <w:color w:val="111111"/>
          <w:sz w:val="28"/>
          <w:sz w:val="28"/>
          <w:szCs w:val="28"/>
          <w:rtl w:val="true"/>
          <w:lang w:bidi="fa-IR"/>
        </w:rPr>
        <w:t xml:space="preserve">من کتب الأدعیة لبعض الأصحاب، ینقل عنه الشیخ إبراهیم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تصانیفه و جعله من مآخذ کتابه البلد الأمین فی آخر الکتاب بعد ذکره عدة الداعی لابن فهد الحلی، فلا یتوهم الاتحاد</w:t>
      </w:r>
      <w:r>
        <w:rPr>
          <w:rFonts w:eastAsia="IRNazanin" w:cs="IRNazanin"/>
          <w:color w:val="111111"/>
          <w:sz w:val="28"/>
          <w:szCs w:val="28"/>
          <w:rtl w:val="true"/>
          <w:lang w:bidi="fa-IR"/>
        </w:rPr>
        <w:t>.</w:t>
      </w:r>
    </w:p>
    <w:p>
      <w:pPr>
        <w:pStyle w:val="Heading3"/>
        <w:numPr>
          <w:ilvl w:val="2"/>
          <w:numId w:val="1"/>
        </w:numPr>
        <w:rPr/>
      </w:pPr>
      <w:bookmarkStart w:id="2199" w:name="__RefHeading___Toc7276675_73709187"/>
      <w:bookmarkStart w:id="2200" w:name="_Toc999"/>
      <w:bookmarkEnd w:id="2199"/>
      <w:r>
        <w:rPr/>
        <w:t>869</w:t>
      </w:r>
      <w:r>
        <w:rPr>
          <w:rtl w:val="true"/>
        </w:rPr>
        <w:t xml:space="preserve">- </w:t>
      </w:r>
      <w:r>
        <w:rPr>
          <w:rtl w:val="true"/>
        </w:rPr>
        <w:t>إعانة المؤمنین‏</w:t>
      </w:r>
      <w:bookmarkEnd w:id="2200"/>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الأرباب مالک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التوفیق و 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من موقوفات خواجه شیر أحمد بن خواجه عمید الملک التونی المعاصر لشاه عباس الماضی الذی توفی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و قد توقف کتبا کثیرة للخزانة الرضویة و علی جملة منها بخطه فوائد تاریخیة، منها هذه النسخة التی لم یذکر فیها اسم المؤلف و لکن کتب علیها خواجه شیر أحمد بخطه أنه تألیف الشیخ حسن الحیائی، و استظهر مؤلف الفهرس الرضویة أنه کان معاصر خواجه شیر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الشیخ حسن بن علی بن أحمد العاملی الحانینی صاحب التصانیف المتوفی سنة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خلاصة الأثر و ترجمه فی أمل الآمل</w:t>
      </w:r>
      <w:r>
        <w:rPr>
          <w:rFonts w:eastAsia="IRNazanin" w:cs="IRNazanin"/>
          <w:color w:val="111111"/>
          <w:sz w:val="28"/>
          <w:szCs w:val="28"/>
          <w:rtl w:val="true"/>
          <w:lang w:bidi="fa-IR"/>
        </w:rPr>
        <w:t>.</w:t>
      </w:r>
    </w:p>
    <w:p>
      <w:pPr>
        <w:pStyle w:val="Heading3"/>
        <w:numPr>
          <w:ilvl w:val="2"/>
          <w:numId w:val="1"/>
        </w:numPr>
        <w:rPr/>
      </w:pPr>
      <w:bookmarkStart w:id="2201" w:name="__RefHeading___Toc7276677_73709187"/>
      <w:bookmarkStart w:id="2202" w:name="_Toc1000"/>
      <w:bookmarkEnd w:id="2201"/>
      <w:r>
        <w:rPr/>
        <w:t>870</w:t>
      </w:r>
      <w:r>
        <w:rPr>
          <w:rtl w:val="true"/>
        </w:rPr>
        <w:t xml:space="preserve">- </w:t>
      </w:r>
      <w:r>
        <w:rPr>
          <w:rtl w:val="true"/>
        </w:rPr>
        <w:t>الاعتبار</w:t>
      </w:r>
      <w:bookmarkEnd w:id="22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إبطال الاختیار أی اختیار تعیین الإمام، للشیخ أبی عبد الله الحسین بن جبیر صاحب نخب المناقب، و الراوی عن ابن شهرآشوب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شیخه نجیب الدین علی بن الفرج السوراوی، نسبه إلیه ابن بنته الشیخ زین الدین علی بن یوسف بن جبیر فی کتابه نهج الإیمان و نقل عنه فیه، و کذلک ینقل عنه کثیرا الشیخ علی بن سیف بن منصور فی کنز جامع الفوائد، و ینقل عنه أیضا الشیخ حسن بن علی الکرکی فی کتابه عمدة المقال الذی ألفه باسم شاه طهماسب سنة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و ینقل عنه أیضا الشیخ الحر فی کتابه إثبات الهداة فلا وجه للاحتمالات الآخر التی ذکرها فی الریاض، منها </w:t>
      </w:r>
      <w:bookmarkStart w:id="2203" w:name="pg11673_170622"/>
    </w:p>
    <w:p>
      <w:pPr>
        <w:pStyle w:val="BookText"/>
        <w:rPr/>
      </w:pPr>
      <w:bookmarkEnd w:id="2203"/>
      <w:r>
        <w:rPr>
          <w:rFonts w:ascii="IRNazanin" w:hAnsi="IRNazanin" w:eastAsia="IRNazanin"/>
          <w:color w:val="111111"/>
          <w:sz w:val="28"/>
          <w:sz w:val="28"/>
          <w:szCs w:val="28"/>
          <w:rtl w:val="true"/>
          <w:lang w:bidi="fa-IR"/>
        </w:rPr>
        <w:t xml:space="preserve">أن یکون المؤلف هو الحسین بن الحسن بن الحسین الفقیه المؤدب الذی یروی عنه محمد بن أحمد بن علی بن بندار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ابن بندار المذکور بخطه، و ذکره فی الریاض فی ترجمه المؤدب، لکنه جزم فی ترجمه ابن جبیر بأن کتاب الاعتبار له بالشهادات المذکورة</w:t>
      </w:r>
      <w:r>
        <w:rPr>
          <w:rFonts w:eastAsia="IRNazanin" w:cs="IRNazanin"/>
          <w:color w:val="111111"/>
          <w:sz w:val="28"/>
          <w:szCs w:val="28"/>
          <w:rtl w:val="true"/>
          <w:lang w:bidi="fa-IR"/>
        </w:rPr>
        <w:t>.</w:t>
      </w:r>
    </w:p>
    <w:p>
      <w:pPr>
        <w:pStyle w:val="Heading3"/>
        <w:numPr>
          <w:ilvl w:val="2"/>
          <w:numId w:val="1"/>
        </w:numPr>
        <w:rPr/>
      </w:pPr>
      <w:bookmarkStart w:id="2204" w:name="__RefHeading___Toc7276679_73709187"/>
      <w:bookmarkStart w:id="2205" w:name="_Toc1001"/>
      <w:bookmarkEnd w:id="2204"/>
      <w:r>
        <w:rPr/>
        <w:t>871</w:t>
      </w:r>
      <w:r>
        <w:rPr>
          <w:rtl w:val="true"/>
        </w:rPr>
        <w:t xml:space="preserve">- </w:t>
      </w:r>
      <w:r>
        <w:rPr>
          <w:rtl w:val="true"/>
        </w:rPr>
        <w:t>الاعتبار</w:t>
      </w:r>
      <w:bookmarkEnd w:id="2205"/>
    </w:p>
    <w:p>
      <w:pPr>
        <w:pStyle w:val="BookText"/>
        <w:rPr/>
      </w:pPr>
      <w:r>
        <w:rPr>
          <w:rFonts w:ascii="IRNazanin" w:hAnsi="IRNazanin" w:eastAsia="IRNazanin"/>
          <w:color w:val="111111"/>
          <w:sz w:val="28"/>
          <w:sz w:val="28"/>
          <w:szCs w:val="28"/>
          <w:rtl w:val="true"/>
          <w:lang w:bidi="fa-IR"/>
        </w:rPr>
        <w:t xml:space="preserve">فی اختصار الاستبصار للشیخ یعقوب بن إبراهیم بن جمال الدین بن إبراهیم البختیاری الحویزی المعمر المتوفی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عبد الله الجزائری فی تذکرته، کتاب کبیر فی ثلاثة مجلدات، رأیت المجلد الثالث من کتاب الإیلاء إلی آخر الکتاب بخط المصنف، فرغ منه فی یوم الجمعة العشرین من ذی الحجة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و هو فی کتب الشیخ محمد صالح بن الشیخ هادی بن الشیخ مهدی الجزائری النجفی</w:t>
      </w:r>
      <w:r>
        <w:rPr>
          <w:rFonts w:eastAsia="IRNazanin" w:cs="IRNazanin"/>
          <w:color w:val="111111"/>
          <w:sz w:val="28"/>
          <w:szCs w:val="28"/>
          <w:rtl w:val="true"/>
          <w:lang w:bidi="fa-IR"/>
        </w:rPr>
        <w:t>.</w:t>
      </w:r>
    </w:p>
    <w:p>
      <w:pPr>
        <w:pStyle w:val="Heading3"/>
        <w:numPr>
          <w:ilvl w:val="2"/>
          <w:numId w:val="1"/>
        </w:numPr>
        <w:rPr/>
      </w:pPr>
      <w:bookmarkStart w:id="2206" w:name="__RefHeading___Toc7276681_73709187"/>
      <w:bookmarkStart w:id="2207" w:name="_Toc1002"/>
      <w:bookmarkEnd w:id="2206"/>
      <w:r>
        <w:rPr/>
        <w:t>872</w:t>
      </w:r>
      <w:r>
        <w:rPr>
          <w:rtl w:val="true"/>
        </w:rPr>
        <w:t xml:space="preserve">- </w:t>
      </w:r>
      <w:r>
        <w:rPr>
          <w:rtl w:val="true"/>
        </w:rPr>
        <w:t>الاعتبار و التمیز و الانتصار</w:t>
      </w:r>
      <w:bookmarkEnd w:id="2207"/>
    </w:p>
    <w:p>
      <w:pPr>
        <w:pStyle w:val="BookText"/>
        <w:rPr/>
      </w:pPr>
      <w:r>
        <w:rPr>
          <w:rFonts w:ascii="IRNazanin" w:hAnsi="IRNazanin" w:eastAsia="IRNazanin"/>
          <w:color w:val="111111"/>
          <w:sz w:val="28"/>
          <w:sz w:val="28"/>
          <w:szCs w:val="28"/>
          <w:rtl w:val="true"/>
          <w:lang w:bidi="fa-IR"/>
        </w:rPr>
        <w:t xml:space="preserve">للشیخ المتکلم المبرز علی نظرائه قبل الثلاث مائة و بعدها أبی محمد الحسن بن موسی النوبختی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و غیره ذکره النجاشی‏</w:t>
      </w:r>
    </w:p>
    <w:p>
      <w:pPr>
        <w:pStyle w:val="Heading3"/>
        <w:numPr>
          <w:ilvl w:val="2"/>
          <w:numId w:val="1"/>
        </w:numPr>
        <w:rPr/>
      </w:pPr>
      <w:bookmarkStart w:id="2208" w:name="__RefHeading___Toc7276683_73709187"/>
      <w:bookmarkStart w:id="2209" w:name="_Toc1003"/>
      <w:bookmarkEnd w:id="2208"/>
      <w:r>
        <w:rPr>
          <w:rtl w:val="true"/>
        </w:rPr>
        <w:t>اعتبار الإخلاص فی العبادات،</w:t>
      </w:r>
      <w:bookmarkEnd w:id="2209"/>
    </w:p>
    <w:p>
      <w:pPr>
        <w:pStyle w:val="BookText"/>
        <w:rPr/>
      </w:pPr>
      <w:r>
        <w:rPr>
          <w:rFonts w:ascii="IRNazanin" w:hAnsi="IRNazanin" w:eastAsia="IRNazanin"/>
          <w:color w:val="111111"/>
          <w:sz w:val="28"/>
          <w:sz w:val="28"/>
          <w:szCs w:val="28"/>
          <w:rtl w:val="true"/>
          <w:lang w:bidi="fa-IR"/>
        </w:rPr>
        <w:t>یأتی بعنوان رسالة</w:t>
      </w:r>
      <w:r>
        <w:rPr>
          <w:rFonts w:eastAsia="IRNazanin" w:cs="IRNazanin"/>
          <w:color w:val="111111"/>
          <w:sz w:val="28"/>
          <w:szCs w:val="28"/>
          <w:rtl w:val="true"/>
          <w:lang w:bidi="fa-IR"/>
        </w:rPr>
        <w:t>.</w:t>
      </w:r>
    </w:p>
    <w:p>
      <w:pPr>
        <w:pStyle w:val="Heading3"/>
        <w:numPr>
          <w:ilvl w:val="2"/>
          <w:numId w:val="1"/>
        </w:numPr>
        <w:rPr/>
      </w:pPr>
      <w:bookmarkStart w:id="2210" w:name="__RefHeading___Toc7276685_73709187"/>
      <w:bookmarkStart w:id="2211" w:name="_Toc1004"/>
      <w:bookmarkEnd w:id="2210"/>
      <w:r>
        <w:rPr>
          <w:rtl w:val="true"/>
        </w:rPr>
        <w:t>اعتبار الثلثین فی العصیر،</w:t>
      </w:r>
      <w:bookmarkEnd w:id="2211"/>
    </w:p>
    <w:p>
      <w:pPr>
        <w:pStyle w:val="BookText"/>
        <w:rPr/>
      </w:pPr>
      <w:r>
        <w:rPr>
          <w:rFonts w:ascii="IRNazanin" w:hAnsi="IRNazanin" w:eastAsia="IRNazanin"/>
          <w:color w:val="111111"/>
          <w:sz w:val="28"/>
          <w:sz w:val="28"/>
          <w:szCs w:val="28"/>
          <w:rtl w:val="true"/>
          <w:lang w:bidi="fa-IR"/>
        </w:rPr>
        <w:t>یأتی فی الرسائل أیضا متعددا</w:t>
      </w:r>
      <w:r>
        <w:rPr>
          <w:rFonts w:eastAsia="IRNazanin" w:cs="IRNazanin"/>
          <w:color w:val="111111"/>
          <w:sz w:val="28"/>
          <w:szCs w:val="28"/>
          <w:rtl w:val="true"/>
          <w:lang w:bidi="fa-IR"/>
        </w:rPr>
        <w:t>.</w:t>
      </w:r>
    </w:p>
    <w:p>
      <w:pPr>
        <w:pStyle w:val="Heading3"/>
        <w:numPr>
          <w:ilvl w:val="2"/>
          <w:numId w:val="1"/>
        </w:numPr>
        <w:rPr/>
      </w:pPr>
      <w:bookmarkStart w:id="2212" w:name="__RefHeading___Toc7276687_73709187"/>
      <w:bookmarkStart w:id="2213" w:name="_Toc1005"/>
      <w:bookmarkEnd w:id="2212"/>
      <w:r>
        <w:rPr/>
        <w:t>873</w:t>
      </w:r>
      <w:r>
        <w:rPr>
          <w:rtl w:val="true"/>
        </w:rPr>
        <w:t xml:space="preserve">- </w:t>
      </w:r>
      <w:r>
        <w:rPr>
          <w:rtl w:val="true"/>
        </w:rPr>
        <w:t>الاعتباریة</w:t>
      </w:r>
      <w:bookmarkEnd w:id="2213"/>
    </w:p>
    <w:p>
      <w:pPr>
        <w:pStyle w:val="BookText"/>
        <w:rPr/>
      </w:pPr>
      <w:r>
        <w:rPr>
          <w:rFonts w:ascii="IRNazanin" w:hAnsi="IRNazanin" w:eastAsia="IRNazanin"/>
          <w:color w:val="111111"/>
          <w:sz w:val="28"/>
          <w:sz w:val="28"/>
          <w:szCs w:val="28"/>
          <w:rtl w:val="true"/>
          <w:lang w:bidi="fa-IR"/>
        </w:rPr>
        <w:t xml:space="preserve">رسالة فی بیان الأمور الاعتباریة الصرفة التی لیس فی الخارج بإزائها شی‏ء للشیخ أحمد بن زین الدین الأحسائی المتوفی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مطبوعة ضمن جوامع الکلم له</w:t>
      </w:r>
      <w:r>
        <w:rPr>
          <w:rFonts w:eastAsia="IRNazanin" w:cs="IRNazanin"/>
          <w:color w:val="111111"/>
          <w:sz w:val="28"/>
          <w:szCs w:val="28"/>
          <w:rtl w:val="true"/>
          <w:lang w:bidi="fa-IR"/>
        </w:rPr>
        <w:t>.</w:t>
      </w:r>
    </w:p>
    <w:p>
      <w:pPr>
        <w:pStyle w:val="Heading3"/>
        <w:numPr>
          <w:ilvl w:val="2"/>
          <w:numId w:val="1"/>
        </w:numPr>
        <w:rPr/>
      </w:pPr>
      <w:bookmarkStart w:id="2214" w:name="__RefHeading___Toc7276689_73709187"/>
      <w:bookmarkStart w:id="2215" w:name="_Toc1006"/>
      <w:bookmarkEnd w:id="2214"/>
      <w:r>
        <w:rPr/>
        <w:t>874</w:t>
      </w:r>
      <w:r>
        <w:rPr>
          <w:rtl w:val="true"/>
        </w:rPr>
        <w:t xml:space="preserve">- </w:t>
      </w:r>
      <w:r>
        <w:rPr>
          <w:rtl w:val="true"/>
        </w:rPr>
        <w:t>الاعتدال‏</w:t>
      </w:r>
      <w:bookmarkEnd w:id="22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شهریة تصدر عن النجف الأشرف تبحث فی العلم و الأدب و التاریخ و الاجتماع لرئیس تحریرها محمد علی البلاغی النجفی صدرت منها حتی الآن ثلاثة مجلدات لثلاث سنین و هی داخلة فی سنتها الرابعة نرجو لها النجاح و التقدم الباهر</w:t>
      </w:r>
      <w:r>
        <w:rPr>
          <w:rFonts w:eastAsia="IRNazanin" w:cs="IRNazanin"/>
          <w:color w:val="111111"/>
          <w:sz w:val="28"/>
          <w:szCs w:val="28"/>
          <w:rtl w:val="true"/>
          <w:lang w:bidi="fa-IR"/>
        </w:rPr>
        <w:t xml:space="preserve">. </w:t>
      </w:r>
      <w:bookmarkStart w:id="2216" w:name="pg11673_170623"/>
    </w:p>
    <w:p>
      <w:pPr>
        <w:pStyle w:val="Heading3"/>
        <w:numPr>
          <w:ilvl w:val="2"/>
          <w:numId w:val="1"/>
        </w:numPr>
        <w:rPr/>
      </w:pPr>
      <w:bookmarkStart w:id="2217" w:name="__RefHeading___Toc7276691_73709187"/>
      <w:bookmarkStart w:id="2218" w:name="_Toc1007"/>
      <w:bookmarkEnd w:id="2216"/>
      <w:bookmarkEnd w:id="2217"/>
      <w:r>
        <w:rPr/>
        <w:t>875</w:t>
      </w:r>
      <w:r>
        <w:rPr>
          <w:rtl w:val="true"/>
        </w:rPr>
        <w:t xml:space="preserve">- </w:t>
      </w:r>
      <w:r>
        <w:rPr>
          <w:rtl w:val="true"/>
        </w:rPr>
        <w:t>الاعتذار عما یعمل من رسوم العزاء فی تلک البلاد و الأمصار</w:t>
      </w:r>
      <w:bookmarkEnd w:id="2218"/>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الیمانی اللکهنوی المولود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مؤلف سبیکة اللجین، و عبرة العین، و الیم العجاج و غیرها مما ذکر فی التجلیات‏</w:t>
      </w:r>
    </w:p>
    <w:p>
      <w:pPr>
        <w:pStyle w:val="Heading3"/>
        <w:numPr>
          <w:ilvl w:val="2"/>
          <w:numId w:val="1"/>
        </w:numPr>
        <w:rPr/>
      </w:pPr>
      <w:bookmarkStart w:id="2219" w:name="__RefHeading___Toc7276693_73709187"/>
      <w:bookmarkStart w:id="2220" w:name="_Toc1008"/>
      <w:bookmarkEnd w:id="2219"/>
      <w:r>
        <w:rPr/>
        <w:t>876</w:t>
      </w:r>
      <w:r>
        <w:rPr>
          <w:rtl w:val="true"/>
        </w:rPr>
        <w:t xml:space="preserve">- </w:t>
      </w:r>
      <w:r>
        <w:rPr>
          <w:rtl w:val="true"/>
        </w:rPr>
        <w:t>الاعتذار</w:t>
      </w:r>
      <w:bookmarkEnd w:id="2220"/>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الأخباری النیسابوری الهندی المولود بها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المقتول بالکاظمیة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ذکره فی الروضات بعنوان رسالة الاعتذار</w:t>
      </w:r>
      <w:r>
        <w:rPr>
          <w:rFonts w:eastAsia="IRNazanin" w:cs="IRNazanin"/>
          <w:color w:val="111111"/>
          <w:sz w:val="28"/>
          <w:szCs w:val="28"/>
          <w:rtl w:val="true"/>
          <w:lang w:bidi="fa-IR"/>
        </w:rPr>
        <w:t>.</w:t>
      </w:r>
    </w:p>
    <w:p>
      <w:pPr>
        <w:pStyle w:val="Heading3"/>
        <w:numPr>
          <w:ilvl w:val="2"/>
          <w:numId w:val="1"/>
        </w:numPr>
        <w:rPr/>
      </w:pPr>
      <w:bookmarkStart w:id="2221" w:name="__RefHeading___Toc7276695_73709187"/>
      <w:bookmarkStart w:id="2222" w:name="_Toc1009"/>
      <w:bookmarkEnd w:id="2221"/>
      <w:r>
        <w:rPr/>
        <w:t>877</w:t>
      </w:r>
      <w:r>
        <w:rPr>
          <w:rtl w:val="true"/>
        </w:rPr>
        <w:t xml:space="preserve">- </w:t>
      </w:r>
      <w:r>
        <w:rPr>
          <w:rtl w:val="true"/>
        </w:rPr>
        <w:t>الاعتذار</w:t>
      </w:r>
      <w:bookmarkEnd w:id="2222"/>
    </w:p>
    <w:p>
      <w:pPr>
        <w:pStyle w:val="BookText"/>
        <w:rPr/>
      </w:pPr>
      <w:r>
        <w:rPr>
          <w:rFonts w:ascii="IRNazanin" w:hAnsi="IRNazanin" w:eastAsia="IRNazanin"/>
          <w:color w:val="111111"/>
          <w:sz w:val="28"/>
          <w:sz w:val="28"/>
          <w:szCs w:val="28"/>
          <w:rtl w:val="true"/>
          <w:lang w:bidi="fa-IR"/>
        </w:rPr>
        <w:t xml:space="preserve">للمولی المحدث الفیض محمد بن مرتضی المدعو بمحسن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قال فی فهرس تصانیفه، إن فیه شرح بعض أحوالی المتضمن للاعتذار بابتلائی بالوقوع فی المهالک، و نصائح لأبناء الزمان و لا سیما السالک و هو فی ثلاث مائة بیت</w:t>
      </w:r>
      <w:r>
        <w:rPr>
          <w:rFonts w:eastAsia="IRNazanin" w:cs="IRNazanin"/>
          <w:color w:val="111111"/>
          <w:sz w:val="28"/>
          <w:szCs w:val="28"/>
          <w:rtl w:val="true"/>
          <w:lang w:bidi="fa-IR"/>
        </w:rPr>
        <w:t>.</w:t>
      </w:r>
    </w:p>
    <w:p>
      <w:pPr>
        <w:pStyle w:val="Heading3"/>
        <w:numPr>
          <w:ilvl w:val="2"/>
          <w:numId w:val="1"/>
        </w:numPr>
        <w:rPr/>
      </w:pPr>
      <w:bookmarkStart w:id="2223" w:name="__RefHeading___Toc7276697_73709187"/>
      <w:bookmarkStart w:id="2224" w:name="_Toc1010"/>
      <w:bookmarkEnd w:id="2223"/>
      <w:r>
        <w:rPr/>
        <w:t>878</w:t>
      </w:r>
      <w:r>
        <w:rPr>
          <w:rtl w:val="true"/>
        </w:rPr>
        <w:t xml:space="preserve">- </w:t>
      </w:r>
      <w:r>
        <w:rPr>
          <w:rtl w:val="true"/>
        </w:rPr>
        <w:t>اعتذار الحقیر عن اعتزال الأمیر ع‏</w:t>
      </w:r>
      <w:bookmarkEnd w:id="2224"/>
    </w:p>
    <w:p>
      <w:pPr>
        <w:pStyle w:val="BookText"/>
        <w:rPr/>
      </w:pPr>
      <w:r>
        <w:rPr>
          <w:rFonts w:ascii="IRNazanin" w:hAnsi="IRNazanin" w:eastAsia="IRNazanin"/>
          <w:color w:val="111111"/>
          <w:sz w:val="28"/>
          <w:sz w:val="28"/>
          <w:szCs w:val="28"/>
          <w:rtl w:val="true"/>
          <w:lang w:bidi="fa-IR"/>
        </w:rPr>
        <w:t xml:space="preserve">مدة خمس و عشرین سنة، للمولی محمد بن عاشور الکرمانشاهانی نزیل طهران، فی عصر السلطان 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للدین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مرتب علی مقدمه و ثلاثة فصول و خاتمة، ذکر فیه أنه کتب أولا رسالة فی بیان سبب اعتزاله بالعربیة ثم کتب هذا الفارسی، رأیته بخطه فی مکتبة حفیده الشیخ جعفر سلطان العلماء ابن الشیخ محمد بن جعفر بن المؤلف المذکور</w:t>
      </w:r>
      <w:r>
        <w:rPr>
          <w:rFonts w:eastAsia="IRNazanin" w:cs="IRNazanin"/>
          <w:color w:val="111111"/>
          <w:sz w:val="28"/>
          <w:szCs w:val="28"/>
          <w:rtl w:val="true"/>
          <w:lang w:bidi="fa-IR"/>
        </w:rPr>
        <w:t>.</w:t>
      </w:r>
    </w:p>
    <w:p>
      <w:pPr>
        <w:pStyle w:val="Heading3"/>
        <w:numPr>
          <w:ilvl w:val="2"/>
          <w:numId w:val="1"/>
        </w:numPr>
        <w:rPr/>
      </w:pPr>
      <w:bookmarkStart w:id="2225" w:name="__RefHeading___Toc7276699_73709187"/>
      <w:bookmarkStart w:id="2226" w:name="_Toc1011"/>
      <w:bookmarkEnd w:id="2225"/>
      <w:r>
        <w:rPr/>
        <w:t>879</w:t>
      </w:r>
      <w:r>
        <w:rPr>
          <w:rtl w:val="true"/>
        </w:rPr>
        <w:t xml:space="preserve">- </w:t>
      </w:r>
      <w:r>
        <w:rPr>
          <w:rtl w:val="true"/>
        </w:rPr>
        <w:t>الاعتراضیة</w:t>
      </w:r>
      <w:bookmarkEnd w:id="2226"/>
    </w:p>
    <w:p>
      <w:pPr>
        <w:pStyle w:val="BookText"/>
        <w:rPr/>
      </w:pPr>
      <w:r>
        <w:rPr>
          <w:rFonts w:ascii="IRNazanin" w:hAnsi="IRNazanin" w:eastAsia="IRNazanin"/>
          <w:color w:val="111111"/>
          <w:sz w:val="28"/>
          <w:sz w:val="28"/>
          <w:szCs w:val="28"/>
          <w:rtl w:val="true"/>
          <w:lang w:bidi="fa-IR"/>
        </w:rPr>
        <w:t xml:space="preserve">للشیخ الفقیه علی بن محمد بن القاسانی المعروف بنصیر الدین القاشی الحلی المتوفی سنة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خط الشهید، قال القاضی نور الله فی مجالسه إنها رسالة لطیفة مشهورة فیها اعتراضات علی تعریف الطهارة من قواعد العلامة تبلغ عشرین اعتراضا</w:t>
      </w:r>
      <w:r>
        <w:rPr>
          <w:rFonts w:eastAsia="IRNazanin" w:cs="IRNazanin"/>
          <w:color w:val="111111"/>
          <w:sz w:val="28"/>
          <w:szCs w:val="28"/>
          <w:rtl w:val="true"/>
          <w:lang w:bidi="fa-IR"/>
        </w:rPr>
        <w:t>.</w:t>
      </w:r>
    </w:p>
    <w:p>
      <w:pPr>
        <w:pStyle w:val="Heading3"/>
        <w:numPr>
          <w:ilvl w:val="2"/>
          <w:numId w:val="1"/>
        </w:numPr>
        <w:rPr/>
      </w:pPr>
      <w:bookmarkStart w:id="2227" w:name="__RefHeading___Toc7276701_73709187"/>
      <w:bookmarkStart w:id="2228" w:name="_Toc1012"/>
      <w:bookmarkEnd w:id="2227"/>
      <w:r>
        <w:rPr/>
        <w:t>880</w:t>
      </w:r>
      <w:r>
        <w:rPr>
          <w:rtl w:val="true"/>
        </w:rPr>
        <w:t xml:space="preserve">- </w:t>
      </w:r>
      <w:r>
        <w:rPr>
          <w:rtl w:val="true"/>
        </w:rPr>
        <w:t>الاعتصام‏</w:t>
      </w:r>
      <w:bookmarkEnd w:id="22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الکلام للشیخ زین الدین علی بن عبد الجلیل‏ </w:t>
      </w:r>
      <w:bookmarkStart w:id="2229" w:name="pg11673_170624"/>
    </w:p>
    <w:p>
      <w:pPr>
        <w:pStyle w:val="BookText"/>
        <w:rPr/>
      </w:pPr>
      <w:bookmarkEnd w:id="2229"/>
      <w:r>
        <w:rPr>
          <w:rFonts w:ascii="IRNazanin" w:hAnsi="IRNazanin" w:eastAsia="IRNazanin"/>
          <w:color w:val="111111"/>
          <w:sz w:val="28"/>
          <w:sz w:val="28"/>
          <w:szCs w:val="28"/>
          <w:rtl w:val="true"/>
          <w:lang w:bidi="fa-IR"/>
        </w:rPr>
        <w:t xml:space="preserve">البیاضی نزیل دار النقابة بالری من مشایخ الشیخ منتجب الدین الذی توفی بعد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ذکره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شاهدته و قرأت علیه فما أرخ وفاته فی کشف الحجب بسنة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من غلط النسخة</w:t>
      </w:r>
      <w:r>
        <w:rPr>
          <w:rFonts w:eastAsia="IRNazanin" w:cs="IRNazanin"/>
          <w:color w:val="111111"/>
          <w:sz w:val="28"/>
          <w:szCs w:val="28"/>
          <w:rtl w:val="true"/>
          <w:lang w:bidi="fa-IR"/>
        </w:rPr>
        <w:t>.</w:t>
      </w:r>
    </w:p>
    <w:p>
      <w:pPr>
        <w:pStyle w:val="Heading3"/>
        <w:numPr>
          <w:ilvl w:val="2"/>
          <w:numId w:val="1"/>
        </w:numPr>
        <w:rPr/>
      </w:pPr>
      <w:bookmarkStart w:id="2230" w:name="__RefHeading___Toc7276703_73709187"/>
      <w:bookmarkStart w:id="2231" w:name="_Toc1013"/>
      <w:bookmarkEnd w:id="2230"/>
      <w:r>
        <w:rPr/>
        <w:t>881</w:t>
      </w:r>
      <w:r>
        <w:rPr>
          <w:rtl w:val="true"/>
        </w:rPr>
        <w:t xml:space="preserve">- </w:t>
      </w:r>
      <w:r>
        <w:rPr>
          <w:rtl w:val="true"/>
        </w:rPr>
        <w:t>الاعتصام‏</w:t>
      </w:r>
      <w:bookmarkEnd w:id="2231"/>
    </w:p>
    <w:p>
      <w:pPr>
        <w:pStyle w:val="BookText"/>
        <w:rPr/>
      </w:pPr>
      <w:r>
        <w:rPr>
          <w:rFonts w:ascii="IRNazanin" w:hAnsi="IRNazanin" w:eastAsia="IRNazanin"/>
          <w:color w:val="111111"/>
          <w:sz w:val="28"/>
          <w:sz w:val="28"/>
          <w:szCs w:val="28"/>
          <w:rtl w:val="true"/>
          <w:lang w:bidi="fa-IR"/>
        </w:rPr>
        <w:t xml:space="preserve">للمنصور بالله القاسم بن محمد الحسینی المتوفی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الأساس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هذین الکتابین حفیده یحیی بن الحسن بن المنصور القاسم فی کتابه الشمس المنیرة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أئمة الشیعة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له ترجمه مفصلة السید ضیاء الدین یوسف فی کتابه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2232" w:name="__RefHeading___Toc7276705_73709187"/>
      <w:bookmarkStart w:id="2233" w:name="_Toc1014"/>
      <w:bookmarkEnd w:id="2232"/>
      <w:r>
        <w:rPr/>
        <w:t>882</w:t>
      </w:r>
      <w:r>
        <w:rPr>
          <w:rtl w:val="true"/>
        </w:rPr>
        <w:t xml:space="preserve">- </w:t>
      </w:r>
      <w:r>
        <w:rPr>
          <w:rtl w:val="true"/>
        </w:rPr>
        <w:t>الاعتقاد</w:t>
      </w:r>
      <w:bookmarkEnd w:id="2233"/>
    </w:p>
    <w:p>
      <w:pPr>
        <w:pStyle w:val="BookText"/>
        <w:rPr/>
      </w:pPr>
      <w:r>
        <w:rPr>
          <w:rFonts w:ascii="IRNazanin" w:hAnsi="IRNazanin" w:eastAsia="IRNazanin"/>
          <w:color w:val="111111"/>
          <w:sz w:val="28"/>
          <w:sz w:val="28"/>
          <w:szCs w:val="28"/>
          <w:rtl w:val="true"/>
          <w:lang w:bidi="fa-IR"/>
        </w:rPr>
        <w:t xml:space="preserve">فی الأدعیة لأحمد بن علویة الأصفهانی المعروف بابن الأسود الکاتب المتوفی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 هو الذی یروی عن إبراهیم بن محمد الثقفی الذی 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کلها کذا عبر عنه النجاشی و لکن الشیخ فی الفهرس قال له دعاء الاعتقاد تصنیفه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المظنون أنه هو الذی ینقل عنه الشیخ إبراهیم الکفعمی فی کتبه بعنوان کتاب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بهذا العنوان فی آخر کتابه البلد الأمین من مصادره و منه یظهر وجوده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علویة هذا هو صاحب الألفیة الموسومة بالمحبرة و هی القصیدة النونیة فی مدح أمیر المؤمنین ع التی مطلعها</w:t>
      </w:r>
    </w:p>
    <w:p>
      <w:pPr>
        <w:pStyle w:val="BookText"/>
        <w:rPr/>
      </w:pPr>
      <w:r>
        <w:rPr>
          <w:rFonts w:ascii="IRNazanin" w:hAnsi="IRNazanin" w:eastAsia="IRNazanin"/>
          <w:color w:val="111111"/>
          <w:sz w:val="28"/>
          <w:sz w:val="28"/>
          <w:szCs w:val="28"/>
          <w:rtl w:val="true"/>
          <w:lang w:bidi="fa-IR"/>
        </w:rPr>
        <w:t>ما بال عینک ثرة الأجفان‏</w:t>
      </w:r>
    </w:p>
    <w:p>
      <w:pPr>
        <w:pStyle w:val="BookText"/>
        <w:rPr/>
      </w:pPr>
      <w:r>
        <w:rPr>
          <w:rFonts w:ascii="IRNazanin" w:hAnsi="IRNazanin" w:eastAsia="IRNazanin"/>
          <w:color w:val="111111"/>
          <w:sz w:val="28"/>
          <w:sz w:val="28"/>
          <w:szCs w:val="28"/>
          <w:rtl w:val="true"/>
          <w:lang w:bidi="fa-IR"/>
        </w:rPr>
        <w:t>عبر اللحاظ سقیمة الإنسان‏</w:t>
      </w:r>
    </w:p>
    <w:p>
      <w:pPr>
        <w:pStyle w:val="BookText"/>
        <w:rPr/>
      </w:pPr>
      <w:r>
        <w:rPr>
          <w:rFonts w:ascii="IRNazanin" w:hAnsi="IRNazanin" w:eastAsia="IRNazanin"/>
          <w:color w:val="111111"/>
          <w:sz w:val="28"/>
          <w:sz w:val="28"/>
          <w:szCs w:val="28"/>
          <w:rtl w:val="true"/>
          <w:lang w:bidi="fa-IR"/>
        </w:rPr>
        <w:t>و قد أورد کثیرا من أبیاتها متفرقة الشیخ ابن شهرآشوب فی المناقب‏</w:t>
      </w:r>
    </w:p>
    <w:p>
      <w:pPr>
        <w:pStyle w:val="Heading3"/>
        <w:numPr>
          <w:ilvl w:val="2"/>
          <w:numId w:val="1"/>
        </w:numPr>
        <w:rPr/>
      </w:pPr>
      <w:bookmarkStart w:id="2234" w:name="__RefHeading___Toc7276707_73709187"/>
      <w:bookmarkStart w:id="2235" w:name="_Toc1015"/>
      <w:bookmarkEnd w:id="2234"/>
      <w:r>
        <w:rPr/>
        <w:t>883</w:t>
      </w:r>
      <w:r>
        <w:rPr>
          <w:rtl w:val="true"/>
        </w:rPr>
        <w:t xml:space="preserve">- </w:t>
      </w:r>
      <w:r>
        <w:rPr>
          <w:rtl w:val="true"/>
        </w:rPr>
        <w:t>الاعتقادات‏</w:t>
      </w:r>
      <w:bookmarkEnd w:id="22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سهل لنا سلوک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أعلامه و بین لنا مناهج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بمشهد الرضا ع فی لیلة واحدة فی سبع مائة و خمسین بیتا فی أواخر المحرم سنة </w:t>
      </w:r>
      <w:bookmarkStart w:id="2236" w:name="pg11673_170625"/>
    </w:p>
    <w:p>
      <w:pPr>
        <w:pStyle w:val="BookText"/>
        <w:rPr/>
      </w:pPr>
      <w:bookmarkEnd w:id="2236"/>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کما ذکره شیخنا فی الفیض القدسی، و قد طبع مکررا</w:t>
      </w:r>
      <w:r>
        <w:rPr>
          <w:rFonts w:eastAsia="IRNazanin" w:cs="IRNazanin"/>
          <w:color w:val="111111"/>
          <w:sz w:val="28"/>
          <w:szCs w:val="28"/>
          <w:rtl w:val="true"/>
          <w:lang w:bidi="fa-IR"/>
        </w:rPr>
        <w:t>.</w:t>
      </w:r>
    </w:p>
    <w:p>
      <w:pPr>
        <w:pStyle w:val="Heading3"/>
        <w:numPr>
          <w:ilvl w:val="2"/>
          <w:numId w:val="1"/>
        </w:numPr>
        <w:rPr/>
      </w:pPr>
      <w:bookmarkStart w:id="2237" w:name="__RefHeading___Toc7276709_73709187"/>
      <w:bookmarkStart w:id="2238" w:name="_Toc1016"/>
      <w:bookmarkEnd w:id="2237"/>
      <w:r>
        <w:rPr>
          <w:rtl w:val="true"/>
        </w:rPr>
        <w:t>الاعتقادات‏</w:t>
      </w:r>
      <w:bookmarkEnd w:id="2238"/>
    </w:p>
    <w:p>
      <w:pPr>
        <w:pStyle w:val="BookText"/>
        <w:rPr/>
      </w:pPr>
      <w:r>
        <w:rPr>
          <w:rFonts w:ascii="IRNazanin" w:hAnsi="IRNazanin" w:eastAsia="IRNazanin"/>
          <w:color w:val="111111"/>
          <w:sz w:val="28"/>
          <w:sz w:val="28"/>
          <w:szCs w:val="28"/>
          <w:rtl w:val="true"/>
          <w:lang w:bidi="fa-IR"/>
        </w:rPr>
        <w:t>نسبه شیخنا العلامة النوری فی أواخر الباب التاسع من نفس الرحمن حکایة عن السید ابن طاوس فی عمل شهر رمضان من الإقبال إلی الشیخ أبی محمد جعفر بن أحمد بن علی الرازی صاحب کتاب العروس و غیره، لکنه من سبق قلمه لأن السید فی الباب الرابع من عمل شهر رمضان نقل عن کتاب اعتقد أنه من تألیف أبی محمد جعفر بن أحمد لا عن کتاب اعتقاداته</w:t>
      </w:r>
      <w:r>
        <w:rPr>
          <w:rFonts w:eastAsia="IRNazanin" w:cs="IRNazanin"/>
          <w:color w:val="111111"/>
          <w:sz w:val="28"/>
          <w:szCs w:val="28"/>
          <w:rtl w:val="true"/>
          <w:lang w:bidi="fa-IR"/>
        </w:rPr>
        <w:t>.</w:t>
      </w:r>
    </w:p>
    <w:p>
      <w:pPr>
        <w:pStyle w:val="Heading3"/>
        <w:numPr>
          <w:ilvl w:val="2"/>
          <w:numId w:val="1"/>
        </w:numPr>
        <w:rPr/>
      </w:pPr>
      <w:bookmarkStart w:id="2239" w:name="__RefHeading___Toc7276711_73709187"/>
      <w:bookmarkStart w:id="2240" w:name="_Toc1017"/>
      <w:bookmarkEnd w:id="2239"/>
      <w:r>
        <w:rPr/>
        <w:t>884</w:t>
      </w:r>
      <w:r>
        <w:rPr>
          <w:rtl w:val="true"/>
        </w:rPr>
        <w:t xml:space="preserve">- </w:t>
      </w:r>
      <w:r>
        <w:rPr>
          <w:rtl w:val="true"/>
        </w:rPr>
        <w:t>الاعتقادات‏</w:t>
      </w:r>
      <w:bookmarkEnd w:id="2240"/>
    </w:p>
    <w:p>
      <w:pPr>
        <w:pStyle w:val="BookText"/>
        <w:rPr/>
      </w:pPr>
      <w:r>
        <w:rPr>
          <w:rFonts w:ascii="IRNazanin" w:hAnsi="IRNazanin" w:eastAsia="IRNazanin"/>
          <w:color w:val="111111"/>
          <w:sz w:val="28"/>
          <w:sz w:val="28"/>
          <w:szCs w:val="28"/>
          <w:rtl w:val="true"/>
          <w:lang w:bidi="fa-IR"/>
        </w:rPr>
        <w:t xml:space="preserve">للشیخ أبی عبد الله جعفر بن محمد بن أحمد بن العباس بن الفاخر العبسی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درشت علی فرسخین من بلدة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تلامیذ الشیخ المفید و السید المرتضی، ذکره الشیخ منتجب الدین فی فهرسه، و عد الشیخ علی صاحب الدر المنثور فی کتابه السهام المارقة من الکتب المؤلفة فی رد الصوفیة کتاب اعتقاد الدوریستی و مراده هذا الکتاب</w:t>
      </w:r>
      <w:r>
        <w:rPr>
          <w:rFonts w:eastAsia="IRNazanin" w:cs="IRNazanin"/>
          <w:color w:val="111111"/>
          <w:sz w:val="28"/>
          <w:szCs w:val="28"/>
          <w:rtl w:val="true"/>
          <w:lang w:bidi="fa-IR"/>
        </w:rPr>
        <w:t>.</w:t>
      </w:r>
    </w:p>
    <w:p>
      <w:pPr>
        <w:pStyle w:val="Heading3"/>
        <w:numPr>
          <w:ilvl w:val="2"/>
          <w:numId w:val="1"/>
        </w:numPr>
        <w:rPr/>
      </w:pPr>
      <w:bookmarkStart w:id="2241" w:name="__RefHeading___Toc7276713_73709187"/>
      <w:bookmarkStart w:id="2242" w:name="_Toc1018"/>
      <w:bookmarkEnd w:id="2241"/>
      <w:r>
        <w:rPr/>
        <w:t>885</w:t>
      </w:r>
      <w:r>
        <w:rPr>
          <w:rtl w:val="true"/>
        </w:rPr>
        <w:t xml:space="preserve">- </w:t>
      </w:r>
      <w:r>
        <w:rPr>
          <w:rtl w:val="true"/>
        </w:rPr>
        <w:t>الاعتقادات‏</w:t>
      </w:r>
      <w:bookmarkEnd w:id="2242"/>
    </w:p>
    <w:p>
      <w:pPr>
        <w:pStyle w:val="BookText"/>
        <w:rPr/>
      </w:pPr>
      <w:r>
        <w:rPr>
          <w:rFonts w:ascii="IRNazanin" w:hAnsi="IRNazanin" w:eastAsia="IRNazanin"/>
          <w:color w:val="111111"/>
          <w:sz w:val="28"/>
          <w:sz w:val="28"/>
          <w:szCs w:val="28"/>
          <w:rtl w:val="true"/>
          <w:lang w:bidi="fa-IR"/>
        </w:rPr>
        <w:t xml:space="preserve">للشیخ حسن بن محمد بن إسماعیل بن محمد بن أشناس البزاز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وثقه السید رضی الدین علی بن طاوس فی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أمل الآمل بعنوان الحسن بن علی بن أشناس و فی إثبات الهداة بالحسن بن إسماعیل بن أشناس و الکل واحد و هو الراوی للصحیفة السجادیة عن أبی المفضل الشیبانی الذی 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صدر بعض نسخ الصحیفة المخالفة من بعض الجهات مع النسخ المشهورة</w:t>
      </w:r>
    </w:p>
    <w:p>
      <w:pPr>
        <w:pStyle w:val="Heading3"/>
        <w:numPr>
          <w:ilvl w:val="2"/>
          <w:numId w:val="1"/>
        </w:numPr>
        <w:rPr/>
      </w:pPr>
      <w:bookmarkStart w:id="2243" w:name="__RefHeading___Toc7276715_73709187"/>
      <w:bookmarkStart w:id="2244" w:name="_Toc1019"/>
      <w:bookmarkEnd w:id="2243"/>
      <w:r>
        <w:rPr/>
        <w:t>886</w:t>
      </w:r>
      <w:r>
        <w:rPr>
          <w:rtl w:val="true"/>
        </w:rPr>
        <w:t xml:space="preserve">- </w:t>
      </w:r>
      <w:r>
        <w:rPr>
          <w:rtl w:val="true"/>
        </w:rPr>
        <w:t>الاعتقادات‏</w:t>
      </w:r>
      <w:bookmarkEnd w:id="22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حیدر بن إبراهیم بن محمد بن علی بن سیف الدین الحسنی الحسینی الکاظمی المتوفی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أخ العالم الجلیل السید أحمد المعروف بالعطار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لنزوله بسوق العطارین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 ذکر تصانیفه سیدنا الحسن صدر الدین فی تکملة أمل الآمل</w:t>
      </w:r>
      <w:r>
        <w:rPr>
          <w:rFonts w:eastAsia="IRNazanin" w:cs="IRNazanin"/>
          <w:color w:val="111111"/>
          <w:sz w:val="28"/>
          <w:szCs w:val="28"/>
          <w:rtl w:val="true"/>
          <w:lang w:bidi="fa-IR"/>
        </w:rPr>
        <w:t xml:space="preserve">. </w:t>
      </w:r>
      <w:bookmarkStart w:id="2245" w:name="pg11673_170626"/>
    </w:p>
    <w:p>
      <w:pPr>
        <w:pStyle w:val="Heading3"/>
        <w:numPr>
          <w:ilvl w:val="2"/>
          <w:numId w:val="1"/>
        </w:numPr>
        <w:rPr/>
      </w:pPr>
      <w:bookmarkStart w:id="2246" w:name="__RefHeading___Toc7276717_73709187"/>
      <w:bookmarkStart w:id="2247" w:name="_Toc1020"/>
      <w:bookmarkEnd w:id="2245"/>
      <w:bookmarkEnd w:id="2246"/>
      <w:r>
        <w:rPr>
          <w:rtl w:val="true"/>
        </w:rPr>
        <w:t>الاعتقادات‏</w:t>
      </w:r>
      <w:bookmarkEnd w:id="2247"/>
    </w:p>
    <w:p>
      <w:pPr>
        <w:pStyle w:val="BookText"/>
        <w:rPr/>
      </w:pPr>
      <w:r>
        <w:rPr>
          <w:rFonts w:ascii="IRNazanin" w:hAnsi="IRNazanin" w:eastAsia="IRNazanin"/>
          <w:color w:val="111111"/>
          <w:sz w:val="28"/>
          <w:sz w:val="28"/>
          <w:szCs w:val="28"/>
          <w:rtl w:val="true"/>
          <w:lang w:bidi="fa-IR"/>
        </w:rPr>
        <w:t>الموسوم بوسیلة النجاة لشیخنا میرزا محمد علی الرشتی یأتی‏</w:t>
      </w:r>
    </w:p>
    <w:p>
      <w:pPr>
        <w:pStyle w:val="Heading3"/>
        <w:numPr>
          <w:ilvl w:val="2"/>
          <w:numId w:val="1"/>
        </w:numPr>
        <w:rPr/>
      </w:pPr>
      <w:bookmarkStart w:id="2248" w:name="__RefHeading___Toc7276719_73709187"/>
      <w:bookmarkStart w:id="2249" w:name="_Toc1021"/>
      <w:bookmarkEnd w:id="2248"/>
      <w:r>
        <w:rPr/>
        <w:t>887</w:t>
      </w:r>
      <w:r>
        <w:rPr>
          <w:rtl w:val="true"/>
        </w:rPr>
        <w:t xml:space="preserve">- </w:t>
      </w:r>
      <w:r>
        <w:rPr>
          <w:rtl w:val="true"/>
        </w:rPr>
        <w:t>الاعتقادات‏</w:t>
      </w:r>
      <w:bookmarkEnd w:id="2249"/>
    </w:p>
    <w:p>
      <w:pPr>
        <w:pStyle w:val="BookText"/>
        <w:rPr/>
      </w:pPr>
      <w:r>
        <w:rPr>
          <w:rFonts w:ascii="IRNazanin" w:hAnsi="IRNazanin" w:eastAsia="IRNazanin"/>
          <w:color w:val="111111"/>
          <w:sz w:val="28"/>
          <w:sz w:val="28"/>
          <w:szCs w:val="28"/>
          <w:rtl w:val="true"/>
          <w:lang w:bidi="fa-IR"/>
        </w:rPr>
        <w:t xml:space="preserve">للشیخ أبی جعفر محمد بن علی بن الحسین بن موسی بن بابویه القمی 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فی نیسابور فی مجلس یوم الجمعة ثانی عشر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المشایخ الحاضرون أن یملی علیهم وصف دین الإمامیة علی وجه الإیجاز و لذا سماه الشیخ فی الفهرس بدین الإمامیة ذکر فیه جمیع اعتقادات الفرقة الناجیة الضروریة منها و غیر الضروریة الوفاقیة منها و غیر الوفاقیة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سأملی شرح ذلک و تفسیره إذا سهل الله عز اسمه علی العود من مقصدی إلی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شرح له فی فهرس تصانیفه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 یتیسر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عمد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شرح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و ترجمه نذکرها فی محالها</w:t>
      </w:r>
    </w:p>
    <w:p>
      <w:pPr>
        <w:pStyle w:val="Heading3"/>
        <w:numPr>
          <w:ilvl w:val="2"/>
          <w:numId w:val="1"/>
        </w:numPr>
        <w:rPr/>
      </w:pPr>
      <w:bookmarkStart w:id="2250" w:name="__RefHeading___Toc7276721_73709187"/>
      <w:bookmarkStart w:id="2251" w:name="_Toc1022"/>
      <w:bookmarkEnd w:id="2250"/>
      <w:r>
        <w:rPr/>
        <w:t>888</w:t>
      </w:r>
      <w:r>
        <w:rPr>
          <w:rtl w:val="true"/>
        </w:rPr>
        <w:t xml:space="preserve">- </w:t>
      </w:r>
      <w:r>
        <w:rPr>
          <w:rtl w:val="true"/>
        </w:rPr>
        <w:t>الاعتقادات‏</w:t>
      </w:r>
      <w:bookmarkEnd w:id="2251"/>
    </w:p>
    <w:p>
      <w:pPr>
        <w:pStyle w:val="BookText"/>
        <w:rPr/>
      </w:pPr>
      <w:r>
        <w:rPr>
          <w:rFonts w:ascii="IRNazanin" w:hAnsi="IRNazanin" w:eastAsia="IRNazanin"/>
          <w:color w:val="111111"/>
          <w:sz w:val="28"/>
          <w:sz w:val="28"/>
          <w:szCs w:val="28"/>
          <w:rtl w:val="true"/>
          <w:lang w:bidi="fa-IR"/>
        </w:rPr>
        <w:t xml:space="preserve">لسلطان المتکلمین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أیدک الله أیها الأخ العزیز أن أقل ما یجب اعتقاده علی المکلف هو ما ترجمه قول 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استیفاء ذلک شرحناه فی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الذی سماه الشیخ سلیمان الماحوزی بالوجیزة و کتب علیه فی بعض النسخ العقیدة المفیدة</w:t>
      </w:r>
      <w:r>
        <w:rPr>
          <w:rFonts w:eastAsia="IRNazanin" w:cs="IRNazanin"/>
          <w:color w:val="111111"/>
          <w:sz w:val="28"/>
          <w:szCs w:val="28"/>
          <w:rtl w:val="true"/>
          <w:lang w:bidi="fa-IR"/>
        </w:rPr>
        <w:t>.</w:t>
      </w:r>
    </w:p>
    <w:p>
      <w:pPr>
        <w:pStyle w:val="Heading3"/>
        <w:numPr>
          <w:ilvl w:val="2"/>
          <w:numId w:val="1"/>
        </w:numPr>
        <w:rPr/>
      </w:pPr>
      <w:bookmarkStart w:id="2252" w:name="__RefHeading___Toc7276723_73709187"/>
      <w:bookmarkStart w:id="2253" w:name="_Toc1023"/>
      <w:bookmarkEnd w:id="2252"/>
      <w:r>
        <w:rPr>
          <w:rtl w:val="true"/>
        </w:rPr>
        <w:t>الاعتقادات‏</w:t>
      </w:r>
      <w:bookmarkEnd w:id="2253"/>
    </w:p>
    <w:p>
      <w:pPr>
        <w:pStyle w:val="BookText"/>
        <w:rPr/>
      </w:pPr>
      <w:r>
        <w:rPr>
          <w:rFonts w:ascii="IRNazanin" w:hAnsi="IRNazanin" w:eastAsia="IRNazanin"/>
          <w:color w:val="111111"/>
          <w:sz w:val="28"/>
          <w:sz w:val="28"/>
          <w:szCs w:val="28"/>
          <w:rtl w:val="true"/>
          <w:lang w:bidi="fa-IR"/>
        </w:rPr>
        <w:t>الموسوم بالنکت الاعتقادیة للشیخ المفید، یأتی</w:t>
      </w:r>
      <w:r>
        <w:rPr>
          <w:rFonts w:eastAsia="IRNazanin" w:cs="IRNazanin"/>
          <w:color w:val="111111"/>
          <w:sz w:val="28"/>
          <w:szCs w:val="28"/>
          <w:rtl w:val="true"/>
          <w:lang w:bidi="fa-IR"/>
        </w:rPr>
        <w:t>.</w:t>
      </w:r>
    </w:p>
    <w:p>
      <w:pPr>
        <w:pStyle w:val="Heading3"/>
        <w:numPr>
          <w:ilvl w:val="2"/>
          <w:numId w:val="1"/>
        </w:numPr>
        <w:rPr/>
      </w:pPr>
      <w:bookmarkStart w:id="2254" w:name="__RefHeading___Toc7276725_73709187"/>
      <w:bookmarkStart w:id="2255" w:name="_Toc1024"/>
      <w:bookmarkEnd w:id="2254"/>
      <w:r>
        <w:rPr/>
        <w:t>889</w:t>
      </w:r>
      <w:r>
        <w:rPr>
          <w:rtl w:val="true"/>
        </w:rPr>
        <w:t xml:space="preserve">- </w:t>
      </w:r>
      <w:r>
        <w:rPr>
          <w:rtl w:val="true"/>
        </w:rPr>
        <w:t>اعتقادات الاثنی عشریة</w:t>
      </w:r>
      <w:bookmarkEnd w:id="22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الفرقة الناجیة من الثلاث و السبعین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السموات بغیر عمد و ألقی فی الأرض رواسی أن تمید بلا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 الله للأعمال الصالحات کما أمر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کلها بخط واحد تاریخ کتابة بعضها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السید عبد الحسین الحجة بکربلاء و هی‏ </w:t>
      </w:r>
      <w:bookmarkStart w:id="2256" w:name="pg11673_170627"/>
    </w:p>
    <w:p>
      <w:pPr>
        <w:pStyle w:val="BookText"/>
        <w:rPr/>
      </w:pPr>
      <w:bookmarkEnd w:id="2256"/>
      <w:r>
        <w:rPr>
          <w:rFonts w:ascii="IRNazanin" w:hAnsi="IRNazanin" w:eastAsia="IRNazanin"/>
          <w:color w:val="111111"/>
          <w:sz w:val="28"/>
          <w:sz w:val="28"/>
          <w:szCs w:val="28"/>
          <w:rtl w:val="true"/>
          <w:lang w:bidi="fa-IR"/>
        </w:rPr>
        <w:t>فی مائتی بیت تقریبا</w:t>
      </w:r>
      <w:r>
        <w:rPr>
          <w:rFonts w:eastAsia="IRNazanin" w:cs="IRNazanin"/>
          <w:color w:val="111111"/>
          <w:sz w:val="28"/>
          <w:szCs w:val="28"/>
          <w:rtl w:val="true"/>
          <w:lang w:bidi="fa-IR"/>
        </w:rPr>
        <w:t>.</w:t>
      </w:r>
    </w:p>
    <w:p>
      <w:pPr>
        <w:pStyle w:val="Heading3"/>
        <w:numPr>
          <w:ilvl w:val="2"/>
          <w:numId w:val="1"/>
        </w:numPr>
        <w:rPr/>
      </w:pPr>
      <w:bookmarkStart w:id="2257" w:name="__RefHeading___Toc7276727_73709187"/>
      <w:bookmarkStart w:id="2258" w:name="_Toc1025"/>
      <w:bookmarkEnd w:id="2257"/>
      <w:r>
        <w:rPr/>
        <w:t>890</w:t>
      </w:r>
      <w:r>
        <w:rPr>
          <w:rtl w:val="true"/>
        </w:rPr>
        <w:t xml:space="preserve">- </w:t>
      </w:r>
      <w:r>
        <w:rPr>
          <w:rtl w:val="true"/>
        </w:rPr>
        <w:t>اعتقادات الاثنی عشریة</w:t>
      </w:r>
      <w:bookmarkEnd w:id="2258"/>
    </w:p>
    <w:p>
      <w:pPr>
        <w:pStyle w:val="BookText"/>
        <w:rPr/>
      </w:pPr>
      <w:r>
        <w:rPr>
          <w:rFonts w:ascii="IRNazanin" w:hAnsi="IRNazanin" w:eastAsia="IRNazanin"/>
          <w:color w:val="111111"/>
          <w:sz w:val="28"/>
          <w:sz w:val="28"/>
          <w:szCs w:val="28"/>
          <w:rtl w:val="true"/>
          <w:lang w:bidi="fa-IR"/>
        </w:rPr>
        <w:t>أیضا مختصر منضم إلی اعتقادات الصدوق توجد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2259" w:name="__RefHeading___Toc7276729_73709187"/>
      <w:bookmarkStart w:id="2260" w:name="_Toc1026"/>
      <w:bookmarkEnd w:id="2259"/>
      <w:r>
        <w:rPr>
          <w:rtl w:val="true"/>
        </w:rPr>
        <w:t>اعتقادات الإمامیة</w:t>
      </w:r>
      <w:bookmarkEnd w:id="2260"/>
    </w:p>
    <w:p>
      <w:pPr>
        <w:pStyle w:val="BookText"/>
        <w:rPr/>
      </w:pPr>
      <w:r>
        <w:rPr>
          <w:rFonts w:ascii="IRNazanin" w:hAnsi="IRNazanin" w:eastAsia="IRNazanin"/>
          <w:color w:val="111111"/>
          <w:sz w:val="28"/>
          <w:sz w:val="28"/>
          <w:szCs w:val="28"/>
          <w:rtl w:val="true"/>
          <w:lang w:bidi="fa-IR"/>
        </w:rPr>
        <w:t>کما کتب علی النسخة المطبوعة و هو الاعتقادیة للبهائی کما یأتی، و یأتی فی حرف العین عقائد الاثنی عشریة، و عقائد الإمامیة و غیرهما</w:t>
      </w:r>
      <w:r>
        <w:rPr>
          <w:rFonts w:eastAsia="IRNazanin" w:cs="IRNazanin"/>
          <w:color w:val="111111"/>
          <w:sz w:val="28"/>
          <w:szCs w:val="28"/>
          <w:rtl w:val="true"/>
          <w:lang w:bidi="fa-IR"/>
        </w:rPr>
        <w:t>.</w:t>
      </w:r>
    </w:p>
    <w:p>
      <w:pPr>
        <w:pStyle w:val="Heading3"/>
        <w:numPr>
          <w:ilvl w:val="2"/>
          <w:numId w:val="1"/>
        </w:numPr>
        <w:rPr/>
      </w:pPr>
      <w:bookmarkStart w:id="2261" w:name="__RefHeading___Toc7276731_73709187"/>
      <w:bookmarkStart w:id="2262" w:name="_Toc1027"/>
      <w:bookmarkEnd w:id="2261"/>
      <w:r>
        <w:rPr/>
        <w:t>891</w:t>
      </w:r>
      <w:r>
        <w:rPr>
          <w:rtl w:val="true"/>
        </w:rPr>
        <w:t xml:space="preserve">- </w:t>
      </w:r>
      <w:r>
        <w:rPr>
          <w:rtl w:val="true"/>
        </w:rPr>
        <w:t>الاعتقادات الحقة</w:t>
      </w:r>
      <w:bookmarkEnd w:id="2262"/>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العاملی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البهائی، یوجد النقل عنها فی بعض المجامیع و لعله المذکور فی الریاض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الواجبات الملکیة فی الاعتقادیات و العملیات التی یجب معرفتها و جعلها ملکة</w:t>
      </w:r>
      <w:r>
        <w:rPr>
          <w:rFonts w:eastAsia="IRNazanin" w:cs="IRNazanin"/>
          <w:color w:val="111111"/>
          <w:sz w:val="28"/>
          <w:szCs w:val="28"/>
          <w:rtl w:val="true"/>
          <w:lang w:bidi="fa-IR"/>
        </w:rPr>
        <w:t>)</w:t>
      </w:r>
    </w:p>
    <w:p>
      <w:pPr>
        <w:pStyle w:val="Heading3"/>
        <w:numPr>
          <w:ilvl w:val="2"/>
          <w:numId w:val="1"/>
        </w:numPr>
        <w:rPr/>
      </w:pPr>
      <w:bookmarkStart w:id="2263" w:name="__RefHeading___Toc7276733_73709187"/>
      <w:bookmarkStart w:id="2264" w:name="_Toc1028"/>
      <w:bookmarkEnd w:id="2263"/>
      <w:r>
        <w:rPr>
          <w:rtl w:val="true"/>
        </w:rPr>
        <w:t>الاعتقادات الرضویة</w:t>
      </w:r>
      <w:bookmarkEnd w:id="2264"/>
    </w:p>
    <w:p>
      <w:pPr>
        <w:pStyle w:val="BookText"/>
        <w:rPr/>
      </w:pPr>
      <w:r>
        <w:rPr>
          <w:rFonts w:ascii="IRNazanin" w:hAnsi="IRNazanin" w:eastAsia="IRNazanin"/>
          <w:color w:val="111111"/>
          <w:sz w:val="28"/>
          <w:sz w:val="28"/>
          <w:szCs w:val="28"/>
          <w:rtl w:val="true"/>
          <w:lang w:bidi="fa-IR"/>
        </w:rPr>
        <w:t>مر بعنوان أصول الدین المنسوب إلی الرضا علیه السلام</w:t>
      </w:r>
    </w:p>
    <w:p>
      <w:pPr>
        <w:pStyle w:val="Heading3"/>
        <w:numPr>
          <w:ilvl w:val="2"/>
          <w:numId w:val="1"/>
        </w:numPr>
        <w:rPr/>
      </w:pPr>
      <w:bookmarkStart w:id="2265" w:name="__RefHeading___Toc7276735_73709187"/>
      <w:bookmarkStart w:id="2266" w:name="_Toc1029"/>
      <w:bookmarkEnd w:id="2265"/>
      <w:r>
        <w:rPr/>
        <w:t>892</w:t>
      </w:r>
      <w:r>
        <w:rPr>
          <w:rtl w:val="true"/>
        </w:rPr>
        <w:t xml:space="preserve">- </w:t>
      </w:r>
      <w:r>
        <w:rPr>
          <w:rtl w:val="true"/>
        </w:rPr>
        <w:t>الاعتقادیة</w:t>
      </w:r>
      <w:bookmarkEnd w:id="2266"/>
    </w:p>
    <w:p>
      <w:pPr>
        <w:pStyle w:val="BookText"/>
        <w:rPr/>
      </w:pPr>
      <w:r>
        <w:rPr>
          <w:rFonts w:ascii="IRNazanin" w:hAnsi="IRNazanin" w:eastAsia="IRNazanin"/>
          <w:color w:val="111111"/>
          <w:sz w:val="28"/>
          <w:sz w:val="28"/>
          <w:szCs w:val="28"/>
          <w:rtl w:val="true"/>
          <w:lang w:bidi="fa-IR"/>
        </w:rPr>
        <w:t xml:space="preserve">للشیخ مهذب الدین أحمد بن عبد الرضا الموصوف بالبصری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معاصر للشیخ الحر و علی الدرة النجفیة له تقریظ الشیخ الحر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أوائل أمره فی نواحی خراسان، کتب جملة من تصانیفه بها فی حدود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إلی بلاد الهند و بها ألف جملة من تصانیفه الأخری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و له فائق المقال فی الرجال، و الاعتقادیة هذا ألفه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محال مشهد خراسان، و فرغ منه فی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مضی ساعة من شوال فی السنة الثامنة من العشرة السابعة بعد مضی الألف الذی هو عین الفعل فی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تواریخ جملة من تصانیفه ألغاز عدة منها توجد فی ضمن مجموعة لطیفة بخط جید فی مکتبة الشیخ هادی آل کاشف الغطاء</w:t>
      </w:r>
    </w:p>
    <w:p>
      <w:pPr>
        <w:pStyle w:val="Heading3"/>
        <w:numPr>
          <w:ilvl w:val="2"/>
          <w:numId w:val="1"/>
        </w:numPr>
        <w:rPr/>
      </w:pPr>
      <w:bookmarkStart w:id="2267" w:name="__RefHeading___Toc7276737_73709187"/>
      <w:bookmarkStart w:id="2268" w:name="_Toc1030"/>
      <w:bookmarkEnd w:id="2267"/>
      <w:r>
        <w:rPr/>
        <w:t>893</w:t>
      </w:r>
      <w:r>
        <w:rPr>
          <w:rtl w:val="true"/>
        </w:rPr>
        <w:t xml:space="preserve">- </w:t>
      </w:r>
      <w:r>
        <w:rPr>
          <w:rtl w:val="true"/>
        </w:rPr>
        <w:t>الاعتقادیة</w:t>
      </w:r>
      <w:bookmarkEnd w:id="226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أصول العقائد للمولی محمد جعفر بن‏ </w:t>
      </w:r>
      <w:bookmarkStart w:id="2269" w:name="pg11673_170628"/>
    </w:p>
    <w:p>
      <w:pPr>
        <w:pStyle w:val="BookText"/>
        <w:rPr/>
      </w:pPr>
      <w:bookmarkEnd w:id="2269"/>
      <w:r>
        <w:rPr>
          <w:rFonts w:ascii="IRNazanin" w:hAnsi="IRNazanin" w:eastAsia="IRNazanin"/>
          <w:color w:val="111111"/>
          <w:sz w:val="28"/>
          <w:sz w:val="28"/>
          <w:szCs w:val="28"/>
          <w:rtl w:val="true"/>
          <w:lang w:bidi="fa-IR"/>
        </w:rPr>
        <w:t xml:space="preserve">محمد بن حبیب الله الکاشانی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بالتماس بعض الإخوان 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توجد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2270" w:name="__RefHeading___Toc7276739_73709187"/>
      <w:bookmarkStart w:id="2271" w:name="_Toc1031"/>
      <w:bookmarkEnd w:id="2270"/>
      <w:r>
        <w:rPr/>
        <w:t>894</w:t>
      </w:r>
      <w:r>
        <w:rPr>
          <w:rtl w:val="true"/>
        </w:rPr>
        <w:t xml:space="preserve">- </w:t>
      </w:r>
      <w:r>
        <w:rPr>
          <w:rtl w:val="true"/>
        </w:rPr>
        <w:t>الاعتقادیة</w:t>
      </w:r>
      <w:bookmarkEnd w:id="2271"/>
    </w:p>
    <w:p>
      <w:pPr>
        <w:pStyle w:val="BookText"/>
        <w:rPr/>
      </w:pPr>
      <w:r>
        <w:rPr>
          <w:rFonts w:ascii="IRNazanin" w:hAnsi="IRNazanin" w:eastAsia="IRNazanin"/>
          <w:color w:val="111111"/>
          <w:sz w:val="28"/>
          <w:sz w:val="28"/>
          <w:szCs w:val="28"/>
          <w:rtl w:val="true"/>
          <w:lang w:bidi="fa-IR"/>
        </w:rPr>
        <w:t xml:space="preserve">للمولی محمد حسین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و مستحقه و الصلاة و السلام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لولدیه عبد الله و محمد علی، و فرغ منه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ذکره فی کشف الحجب</w:t>
      </w:r>
      <w:r>
        <w:rPr>
          <w:rFonts w:eastAsia="IRNazanin" w:cs="IRNazanin"/>
          <w:color w:val="111111"/>
          <w:sz w:val="28"/>
          <w:szCs w:val="28"/>
          <w:rtl w:val="true"/>
          <w:lang w:bidi="fa-IR"/>
        </w:rPr>
        <w:t>.</w:t>
      </w:r>
    </w:p>
    <w:p>
      <w:pPr>
        <w:pStyle w:val="Heading3"/>
        <w:numPr>
          <w:ilvl w:val="2"/>
          <w:numId w:val="1"/>
        </w:numPr>
        <w:rPr/>
      </w:pPr>
      <w:bookmarkStart w:id="2272" w:name="__RefHeading___Toc7276741_73709187"/>
      <w:bookmarkStart w:id="2273" w:name="_Toc1032"/>
      <w:bookmarkEnd w:id="2272"/>
      <w:r>
        <w:rPr/>
        <w:t>895</w:t>
      </w:r>
      <w:r>
        <w:rPr>
          <w:rtl w:val="true"/>
        </w:rPr>
        <w:t xml:space="preserve">- </w:t>
      </w:r>
      <w:r>
        <w:rPr>
          <w:rtl w:val="true"/>
        </w:rPr>
        <w:t>الاعتقادیة</w:t>
      </w:r>
      <w:bookmarkEnd w:id="2273"/>
    </w:p>
    <w:p>
      <w:pPr>
        <w:pStyle w:val="BookText"/>
        <w:rPr/>
      </w:pPr>
      <w:r>
        <w:rPr>
          <w:rFonts w:ascii="IRNazanin" w:hAnsi="IRNazanin" w:eastAsia="IRNazanin"/>
          <w:color w:val="111111"/>
          <w:sz w:val="28"/>
          <w:sz w:val="28"/>
          <w:szCs w:val="28"/>
          <w:rtl w:val="true"/>
          <w:lang w:bidi="fa-IR"/>
        </w:rPr>
        <w:t xml:space="preserve">للشیخ زین الدین بن علی بن أحمد الشامی العاملی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إلی قوله فهذه رسالة مشتملة علی ما لا یسع المکلف جهله من معرفة الله و ما یتبعه من أصول الدین رأیتها ضمن مجموعة مع الاعتقادیة للشیخ البهائی فی مکتبة المولی محمد علی الخوانساری بالنجف</w:t>
      </w:r>
      <w:r>
        <w:rPr>
          <w:rFonts w:eastAsia="IRNazanin" w:cs="IRNazanin"/>
          <w:color w:val="111111"/>
          <w:sz w:val="28"/>
          <w:szCs w:val="28"/>
          <w:rtl w:val="true"/>
          <w:lang w:bidi="fa-IR"/>
        </w:rPr>
        <w:t>.</w:t>
      </w:r>
    </w:p>
    <w:p>
      <w:pPr>
        <w:pStyle w:val="Heading3"/>
        <w:numPr>
          <w:ilvl w:val="2"/>
          <w:numId w:val="1"/>
        </w:numPr>
        <w:rPr/>
      </w:pPr>
      <w:bookmarkStart w:id="2274" w:name="__RefHeading___Toc7276743_73709187"/>
      <w:bookmarkStart w:id="2275" w:name="_Toc1033"/>
      <w:bookmarkEnd w:id="2274"/>
      <w:r>
        <w:rPr/>
        <w:t>896</w:t>
      </w:r>
      <w:r>
        <w:rPr>
          <w:rtl w:val="true"/>
        </w:rPr>
        <w:t xml:space="preserve">- </w:t>
      </w:r>
      <w:r>
        <w:rPr>
          <w:rtl w:val="true"/>
        </w:rPr>
        <w:t>الاعتقادیة</w:t>
      </w:r>
      <w:bookmarkEnd w:id="2275"/>
    </w:p>
    <w:p>
      <w:pPr>
        <w:pStyle w:val="BookText"/>
        <w:rPr/>
      </w:pPr>
      <w:r>
        <w:rPr>
          <w:rFonts w:ascii="IRNazanin" w:hAnsi="IRNazanin" w:eastAsia="IRNazanin"/>
          <w:color w:val="111111"/>
          <w:sz w:val="28"/>
          <w:sz w:val="28"/>
          <w:szCs w:val="28"/>
          <w:rtl w:val="true"/>
          <w:lang w:bidi="fa-IR"/>
        </w:rPr>
        <w:t>للشیخ علاء الدین عبد الخالق المعروف بقاضی‏زاده الکرهرودی أو القاضی الکرهرودی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بهذا العنوان السید میر محمد أشرف عند نقله عنه فی کتابه فضائل السادات الذی ألفه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عصر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الإمامة یأتی‏</w:t>
      </w:r>
    </w:p>
    <w:p>
      <w:pPr>
        <w:pStyle w:val="Heading3"/>
        <w:numPr>
          <w:ilvl w:val="2"/>
          <w:numId w:val="1"/>
        </w:numPr>
        <w:rPr/>
      </w:pPr>
      <w:bookmarkStart w:id="2276" w:name="__RefHeading___Toc7276745_73709187"/>
      <w:bookmarkStart w:id="2277" w:name="_Toc1034"/>
      <w:bookmarkEnd w:id="2276"/>
      <w:r>
        <w:rPr/>
        <w:t>897</w:t>
      </w:r>
      <w:r>
        <w:rPr>
          <w:rtl w:val="true"/>
        </w:rPr>
        <w:t xml:space="preserve">- </w:t>
      </w:r>
      <w:r>
        <w:rPr>
          <w:rtl w:val="true"/>
        </w:rPr>
        <w:t>الاعتقادیة</w:t>
      </w:r>
      <w:bookmarkEnd w:id="2277"/>
    </w:p>
    <w:p>
      <w:pPr>
        <w:pStyle w:val="BookText"/>
        <w:rPr/>
      </w:pPr>
      <w:r>
        <w:rPr>
          <w:rFonts w:ascii="IRNazanin" w:hAnsi="IRNazanin" w:eastAsia="IRNazanin"/>
          <w:color w:val="111111"/>
          <w:sz w:val="28"/>
          <w:sz w:val="28"/>
          <w:szCs w:val="28"/>
          <w:rtl w:val="true"/>
          <w:lang w:bidi="fa-IR"/>
        </w:rPr>
        <w:t xml:space="preserve">فارسیة للمولی محمد کاظم توجد فی مکتبة السید راجه محمد مهدی فی نواحی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278" w:name="__RefHeading___Toc7276747_73709187"/>
      <w:bookmarkStart w:id="2279" w:name="_Toc1035"/>
      <w:bookmarkEnd w:id="2278"/>
      <w:r>
        <w:rPr/>
        <w:t>898</w:t>
      </w:r>
      <w:r>
        <w:rPr>
          <w:rtl w:val="true"/>
        </w:rPr>
        <w:t xml:space="preserve">- </w:t>
      </w:r>
      <w:r>
        <w:rPr>
          <w:rtl w:val="true"/>
        </w:rPr>
        <w:t>الاعتقادیة</w:t>
      </w:r>
      <w:bookmarkEnd w:id="22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بهاء الدین محمد بن الحسین بن عبد الصمد الحارثی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عقائد الإمامیة و میزهم عن سائر الفرق المتشیعة و أصحاب العقائد الغیر المرضیة و الآراء الفاسدة حتی لا یؤخذ جار بجرم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منظومة مواهب المشاهد للشهرستانی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منه تاریخ کتابتها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السید محمد سعید الحسنی الحسینی‏ </w:t>
      </w:r>
      <w:bookmarkStart w:id="2280" w:name="pg11673_170629"/>
    </w:p>
    <w:p>
      <w:pPr>
        <w:pStyle w:val="BookText"/>
        <w:rPr/>
      </w:pPr>
      <w:bookmarkEnd w:id="2280"/>
      <w:r>
        <w:rPr>
          <w:rFonts w:ascii="IRNazanin" w:hAnsi="IRNazanin" w:eastAsia="IRNazanin"/>
          <w:color w:val="111111"/>
          <w:sz w:val="28"/>
          <w:sz w:val="28"/>
          <w:szCs w:val="28"/>
          <w:rtl w:val="true"/>
          <w:lang w:bidi="fa-IR"/>
        </w:rPr>
        <w:t>العبد 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شرحه الموسوم بالفرائد البهیة فی شرح الاعتقادیة البهائیة</w:t>
      </w:r>
      <w:r>
        <w:rPr>
          <w:rFonts w:eastAsia="IRNazanin" w:cs="IRNazanin"/>
          <w:color w:val="111111"/>
          <w:sz w:val="28"/>
          <w:szCs w:val="28"/>
          <w:rtl w:val="true"/>
          <w:lang w:bidi="fa-IR"/>
        </w:rPr>
        <w:t>.</w:t>
      </w:r>
    </w:p>
    <w:p>
      <w:pPr>
        <w:pStyle w:val="Heading3"/>
        <w:numPr>
          <w:ilvl w:val="2"/>
          <w:numId w:val="1"/>
        </w:numPr>
        <w:rPr/>
      </w:pPr>
      <w:bookmarkStart w:id="2281" w:name="__RefHeading___Toc7276749_73709187"/>
      <w:bookmarkStart w:id="2282" w:name="_Toc1036"/>
      <w:bookmarkEnd w:id="2281"/>
      <w:r>
        <w:rPr/>
        <w:t>899</w:t>
      </w:r>
      <w:r>
        <w:rPr>
          <w:rtl w:val="true"/>
        </w:rPr>
        <w:t xml:space="preserve">- </w:t>
      </w:r>
      <w:r>
        <w:rPr>
          <w:rtl w:val="true"/>
        </w:rPr>
        <w:t>الاعتقادیة</w:t>
      </w:r>
      <w:bookmarkEnd w:id="2282"/>
    </w:p>
    <w:p>
      <w:pPr>
        <w:pStyle w:val="BookText"/>
        <w:rPr/>
      </w:pPr>
      <w:r>
        <w:rPr>
          <w:rFonts w:ascii="IRNazanin" w:hAnsi="IRNazanin" w:eastAsia="IRNazanin"/>
          <w:color w:val="111111"/>
          <w:sz w:val="28"/>
          <w:sz w:val="28"/>
          <w:szCs w:val="28"/>
          <w:rtl w:val="true"/>
          <w:lang w:bidi="fa-IR"/>
        </w:rPr>
        <w:t xml:space="preserve">للشیخ الشهید أبی عبد الله محمد بن محمد بن مکی العاملی الجزینی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علی معاشر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 المولی مقصود علی بن شاه محمد الدامغانی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کتابته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w:t>
      </w:r>
    </w:p>
    <w:p>
      <w:pPr>
        <w:pStyle w:val="Heading3"/>
        <w:numPr>
          <w:ilvl w:val="2"/>
          <w:numId w:val="1"/>
        </w:numPr>
        <w:rPr/>
      </w:pPr>
      <w:bookmarkStart w:id="2283" w:name="__RefHeading___Toc7276751_73709187"/>
      <w:bookmarkStart w:id="2284" w:name="_Toc1037"/>
      <w:bookmarkEnd w:id="2283"/>
      <w:r>
        <w:rPr/>
        <w:t>900</w:t>
      </w:r>
      <w:r>
        <w:rPr>
          <w:rtl w:val="true"/>
        </w:rPr>
        <w:t xml:space="preserve">- </w:t>
      </w:r>
      <w:r>
        <w:rPr>
          <w:rtl w:val="true"/>
        </w:rPr>
        <w:t>الاعتقادیة</w:t>
      </w:r>
      <w:bookmarkEnd w:id="2284"/>
    </w:p>
    <w:p>
      <w:pPr>
        <w:pStyle w:val="BookText"/>
        <w:rPr/>
      </w:pPr>
      <w:r>
        <w:rPr>
          <w:rFonts w:ascii="IRNazanin" w:hAnsi="IRNazanin" w:eastAsia="IRNazanin"/>
          <w:color w:val="111111"/>
          <w:sz w:val="28"/>
          <w:sz w:val="28"/>
          <w:szCs w:val="28"/>
          <w:rtl w:val="true"/>
          <w:lang w:bidi="fa-IR"/>
        </w:rPr>
        <w:t>فارسیة للمولی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بالتماس المولی محمد صالح علی وجه الإیجاز و الإشارة إلی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فی کتب الشیخ مشکور بن الشیخ محمد الجواد ابن الشیخ مشکور الحولاوی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بعض المجموعة سنة </w:t>
      </w:r>
      <w:r>
        <w:rPr>
          <w:rFonts w:eastAsia="IRNazanin" w:cs="IRNazanin"/>
          <w:color w:val="111111"/>
          <w:sz w:val="28"/>
          <w:szCs w:val="28"/>
          <w:lang w:bidi="fa-IR"/>
        </w:rPr>
        <w:t>1074</w:t>
      </w:r>
    </w:p>
    <w:p>
      <w:pPr>
        <w:pStyle w:val="Heading3"/>
        <w:numPr>
          <w:ilvl w:val="2"/>
          <w:numId w:val="1"/>
        </w:numPr>
        <w:rPr/>
      </w:pPr>
      <w:bookmarkStart w:id="2285" w:name="__RefHeading___Toc7276753_73709187"/>
      <w:bookmarkStart w:id="2286" w:name="_Toc1038"/>
      <w:bookmarkEnd w:id="2285"/>
      <w:r>
        <w:rPr/>
        <w:t>901</w:t>
      </w:r>
      <w:r>
        <w:rPr>
          <w:rtl w:val="true"/>
        </w:rPr>
        <w:t xml:space="preserve">- </w:t>
      </w:r>
      <w:r>
        <w:rPr>
          <w:rtl w:val="true"/>
        </w:rPr>
        <w:t>کتاب الاعتکاف‏</w:t>
      </w:r>
      <w:bookmarkEnd w:id="2286"/>
    </w:p>
    <w:p>
      <w:pPr>
        <w:pStyle w:val="BookText"/>
        <w:rPr/>
      </w:pPr>
      <w:r>
        <w:rPr>
          <w:rFonts w:ascii="IRNazanin" w:hAnsi="IRNazanin" w:eastAsia="IRNazanin"/>
          <w:color w:val="111111"/>
          <w:sz w:val="28"/>
          <w:sz w:val="28"/>
          <w:szCs w:val="28"/>
          <w:rtl w:val="true"/>
          <w:lang w:bidi="fa-IR"/>
        </w:rPr>
        <w:t>لأبی الفضل الصابونی صاحب الفاخر فی الفقه محمد بن أحمد بن إبراهیم بن سلیم الجعفی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الشیخ جعفر بن قولویه الذی 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من أجزاء کتابه الفاخر</w:t>
      </w:r>
      <w:r>
        <w:rPr>
          <w:rFonts w:eastAsia="IRNazanin" w:cs="IRNazanin"/>
          <w:color w:val="111111"/>
          <w:sz w:val="28"/>
          <w:szCs w:val="28"/>
          <w:rtl w:val="true"/>
          <w:lang w:bidi="fa-IR"/>
        </w:rPr>
        <w:t>.</w:t>
      </w:r>
    </w:p>
    <w:p>
      <w:pPr>
        <w:pStyle w:val="Heading3"/>
        <w:numPr>
          <w:ilvl w:val="2"/>
          <w:numId w:val="1"/>
        </w:numPr>
        <w:rPr/>
      </w:pPr>
      <w:bookmarkStart w:id="2287" w:name="__RefHeading___Toc7276755_73709187"/>
      <w:bookmarkStart w:id="2288" w:name="_Toc1039"/>
      <w:bookmarkEnd w:id="2287"/>
      <w:r>
        <w:rPr/>
        <w:t>902</w:t>
      </w:r>
      <w:r>
        <w:rPr>
          <w:rtl w:val="true"/>
        </w:rPr>
        <w:t xml:space="preserve">- </w:t>
      </w:r>
      <w:r>
        <w:rPr>
          <w:rtl w:val="true"/>
        </w:rPr>
        <w:t>کتاب الاعتکاف‏</w:t>
      </w:r>
      <w:bookmarkEnd w:id="2288"/>
    </w:p>
    <w:p>
      <w:pPr>
        <w:pStyle w:val="BookText"/>
        <w:rPr/>
      </w:pPr>
      <w:r>
        <w:rPr>
          <w:rFonts w:ascii="IRNazanin" w:hAnsi="IRNazanin" w:eastAsia="IRNazanin"/>
          <w:color w:val="111111"/>
          <w:sz w:val="28"/>
          <w:sz w:val="28"/>
          <w:szCs w:val="28"/>
          <w:rtl w:val="true"/>
          <w:lang w:bidi="fa-IR"/>
        </w:rPr>
        <w:t xml:space="preserve">للشیخ أبی جعفر محمد بن علی بن الحسین بن موسی بن بابویه القمی المتوفی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2289" w:name="__RefHeading___Toc7276757_73709187"/>
      <w:bookmarkStart w:id="2290" w:name="_Toc1040"/>
      <w:bookmarkEnd w:id="2289"/>
      <w:r>
        <w:rPr/>
        <w:t>903</w:t>
      </w:r>
      <w:r>
        <w:rPr>
          <w:rtl w:val="true"/>
        </w:rPr>
        <w:t xml:space="preserve">- </w:t>
      </w:r>
      <w:r>
        <w:rPr>
          <w:rtl w:val="true"/>
        </w:rPr>
        <w:t>الاعتکافیة</w:t>
      </w:r>
      <w:bookmarkEnd w:id="2290"/>
    </w:p>
    <w:p>
      <w:pPr>
        <w:pStyle w:val="BookText"/>
        <w:rPr/>
      </w:pPr>
      <w:r>
        <w:rPr>
          <w:rFonts w:ascii="IRNazanin" w:hAnsi="IRNazanin" w:eastAsia="IRNazanin"/>
          <w:color w:val="111111"/>
          <w:sz w:val="28"/>
          <w:sz w:val="28"/>
          <w:szCs w:val="28"/>
          <w:rtl w:val="true"/>
          <w:lang w:bidi="fa-IR"/>
        </w:rPr>
        <w:t xml:space="preserve">للمولی محمد جعفر بن المولی سیف الدین الأسترآبادی المعروف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السید الشهرستانی فی ذخیرة المعاد</w:t>
      </w:r>
      <w:r>
        <w:rPr>
          <w:rFonts w:eastAsia="IRNazanin" w:cs="IRNazanin"/>
          <w:color w:val="111111"/>
          <w:sz w:val="28"/>
          <w:szCs w:val="28"/>
          <w:rtl w:val="true"/>
          <w:lang w:bidi="fa-IR"/>
        </w:rPr>
        <w:t>.</w:t>
      </w:r>
    </w:p>
    <w:p>
      <w:pPr>
        <w:pStyle w:val="Heading3"/>
        <w:numPr>
          <w:ilvl w:val="2"/>
          <w:numId w:val="1"/>
        </w:numPr>
        <w:rPr/>
      </w:pPr>
      <w:bookmarkStart w:id="2291" w:name="__RefHeading___Toc7276759_73709187"/>
      <w:bookmarkStart w:id="2292" w:name="_Toc1041"/>
      <w:bookmarkEnd w:id="2291"/>
      <w:r>
        <w:rPr/>
        <w:t>904</w:t>
      </w:r>
      <w:r>
        <w:rPr>
          <w:rtl w:val="true"/>
        </w:rPr>
        <w:t xml:space="preserve">- </w:t>
      </w:r>
      <w:r>
        <w:rPr>
          <w:rtl w:val="true"/>
        </w:rPr>
        <w:t>الاعتکافیة</w:t>
      </w:r>
      <w:bookmarkEnd w:id="22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الأمیر محمد علی بن الأمیر محمد حسین الحسینی المرعشی الشهیر بالشهرستانی لکونه سبط الأمیر محمد مهدی الموسوی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الحائر الشریف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کتب ولده الأمیر محمد حسین الشهرستانی الذی 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أنی‏ </w:t>
      </w:r>
      <w:bookmarkStart w:id="2293" w:name="pg11673_170630"/>
    </w:p>
    <w:p>
      <w:pPr>
        <w:pStyle w:val="BookText"/>
        <w:rPr/>
      </w:pPr>
      <w:bookmarkEnd w:id="2293"/>
      <w:r>
        <w:rPr>
          <w:rFonts w:ascii="IRNazanin" w:hAnsi="IRNazanin" w:eastAsia="IRNazanin"/>
          <w:color w:val="111111"/>
          <w:sz w:val="28"/>
          <w:sz w:val="28"/>
          <w:szCs w:val="28"/>
          <w:rtl w:val="true"/>
          <w:lang w:bidi="fa-IR"/>
        </w:rPr>
        <w:t xml:space="preserve">رأیته فی کتب ابن أخ المؤلف السید میرزا علی آقا بن السید محمد تقی بن الأمیر محمد حسین الذی توفی أوائل ذی الحجة سنة </w:t>
      </w:r>
      <w:r>
        <w:rPr>
          <w:rFonts w:eastAsia="IRNazanin" w:cs="IRNazanin"/>
          <w:color w:val="111111"/>
          <w:sz w:val="28"/>
          <w:szCs w:val="28"/>
          <w:lang w:bidi="fa-IR"/>
        </w:rPr>
        <w:t>1355</w:t>
      </w:r>
    </w:p>
    <w:p>
      <w:pPr>
        <w:pStyle w:val="Heading3"/>
        <w:numPr>
          <w:ilvl w:val="2"/>
          <w:numId w:val="1"/>
        </w:numPr>
        <w:rPr/>
      </w:pPr>
      <w:bookmarkStart w:id="2294" w:name="__RefHeading___Toc7276761_73709187"/>
      <w:bookmarkStart w:id="2295" w:name="_Toc1042"/>
      <w:bookmarkEnd w:id="2294"/>
      <w:r>
        <w:rPr/>
        <w:t>905</w:t>
      </w:r>
      <w:r>
        <w:rPr>
          <w:rtl w:val="true"/>
        </w:rPr>
        <w:t xml:space="preserve">- </w:t>
      </w:r>
      <w:r>
        <w:rPr>
          <w:rtl w:val="true"/>
        </w:rPr>
        <w:t>الاعتکافیة</w:t>
      </w:r>
      <w:bookmarkEnd w:id="2295"/>
    </w:p>
    <w:p>
      <w:pPr>
        <w:pStyle w:val="BookText"/>
        <w:rPr/>
      </w:pPr>
      <w:r>
        <w:rPr>
          <w:rFonts w:ascii="IRNazanin" w:hAnsi="IRNazanin" w:eastAsia="IRNazanin"/>
          <w:color w:val="111111"/>
          <w:sz w:val="28"/>
          <w:sz w:val="28"/>
          <w:szCs w:val="28"/>
          <w:rtl w:val="true"/>
          <w:lang w:bidi="fa-IR"/>
        </w:rPr>
        <w:t>للشیخ معین الدین سالم بن بدران بن سالم بن علی المازندرانی البصری، من مشایخ المحقق خواجه نصیر الدین، ینقل فتاواه فی الکتب الفقهیة</w:t>
      </w:r>
      <w:r>
        <w:rPr>
          <w:rFonts w:eastAsia="IRNazanin" w:cs="IRNazanin"/>
          <w:color w:val="111111"/>
          <w:sz w:val="28"/>
          <w:szCs w:val="28"/>
          <w:rtl w:val="true"/>
          <w:lang w:bidi="fa-IR"/>
        </w:rPr>
        <w:t>.</w:t>
      </w:r>
    </w:p>
    <w:p>
      <w:pPr>
        <w:pStyle w:val="Heading3"/>
        <w:numPr>
          <w:ilvl w:val="2"/>
          <w:numId w:val="1"/>
        </w:numPr>
        <w:rPr/>
      </w:pPr>
      <w:bookmarkStart w:id="2296" w:name="__RefHeading___Toc7276763_73709187"/>
      <w:bookmarkStart w:id="2297" w:name="_Toc1043"/>
      <w:bookmarkEnd w:id="2296"/>
      <w:r>
        <w:rPr/>
        <w:t>906</w:t>
      </w:r>
      <w:r>
        <w:rPr>
          <w:rtl w:val="true"/>
        </w:rPr>
        <w:t xml:space="preserve">- </w:t>
      </w:r>
      <w:r>
        <w:rPr>
          <w:rtl w:val="true"/>
        </w:rPr>
        <w:t>الاعتکافیة</w:t>
      </w:r>
      <w:bookmarkEnd w:id="2297"/>
    </w:p>
    <w:p>
      <w:pPr>
        <w:pStyle w:val="BookText"/>
        <w:rPr/>
      </w:pPr>
      <w:r>
        <w:rPr>
          <w:rFonts w:ascii="IRNazanin" w:hAnsi="IRNazanin" w:eastAsia="IRNazanin"/>
          <w:color w:val="111111"/>
          <w:sz w:val="28"/>
          <w:sz w:val="28"/>
          <w:szCs w:val="28"/>
          <w:rtl w:val="true"/>
          <w:lang w:bidi="fa-IR"/>
        </w:rPr>
        <w:t xml:space="preserve">للمولی لطف الله بن عبد الکریم بن إبراهیم بن علی بن عبد العالی المیسی المتوفی بأصفهان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تنسب المدرسة القدیمة المعروفة بأصفهان بمدرسة ملا لطف الله التی تخرج منها جم غفیر من أعلام العلماء الذین ترجمهم المولی محمد زمان بن کلب علی التبریزی فی کتابه فرائد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الخزانة الرضویة من موقوفات ابن خواتون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جعلنی من المهتدین</w:t>
      </w:r>
      <w:r>
        <w:rPr>
          <w:rFonts w:eastAsia="IRNazanin" w:cs="IRNazanin"/>
          <w:color w:val="111111"/>
          <w:sz w:val="28"/>
          <w:szCs w:val="28"/>
          <w:rtl w:val="true"/>
          <w:lang w:bidi="fa-IR"/>
        </w:rPr>
        <w:t>).</w:t>
      </w:r>
    </w:p>
    <w:p>
      <w:pPr>
        <w:pStyle w:val="Heading3"/>
        <w:numPr>
          <w:ilvl w:val="2"/>
          <w:numId w:val="1"/>
        </w:numPr>
        <w:rPr/>
      </w:pPr>
      <w:bookmarkStart w:id="2298" w:name="__RefHeading___Toc7276765_73709187"/>
      <w:bookmarkStart w:id="2299" w:name="_Toc1044"/>
      <w:bookmarkEnd w:id="2298"/>
      <w:r>
        <w:rPr/>
        <w:t>907</w:t>
      </w:r>
      <w:r>
        <w:rPr>
          <w:rtl w:val="true"/>
        </w:rPr>
        <w:t xml:space="preserve">- </w:t>
      </w:r>
      <w:r>
        <w:rPr>
          <w:rtl w:val="true"/>
        </w:rPr>
        <w:t>الاعتماد للآیات المعتبرة فی الاجتهاد،</w:t>
      </w:r>
      <w:bookmarkEnd w:id="2299"/>
    </w:p>
    <w:p>
      <w:pPr>
        <w:pStyle w:val="BookText"/>
        <w:rPr/>
      </w:pPr>
      <w:r>
        <w:rPr>
          <w:rFonts w:ascii="IRNazanin" w:hAnsi="IRNazanin" w:eastAsia="IRNazanin"/>
          <w:color w:val="111111"/>
          <w:sz w:val="28"/>
          <w:sz w:val="28"/>
          <w:szCs w:val="28"/>
          <w:rtl w:val="true"/>
          <w:lang w:bidi="fa-IR"/>
        </w:rPr>
        <w:t xml:space="preserve">للسید الشریف أحمد بن یحیی بن مرتضی الحسنی الملقب بالإمام المهدی من أئمة الزیدیة، صاحب کتاب الأزهار المولود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هو الفن السادس من الفنون التسعة من کتابه البحر الزخار، و شرحه بنفسه و سمی الشرح بالمستجاد الذی هو سادس أسفار کتابه غایات الأفکار کما یأتی و یأتی خامس أسفاره الموسوم بیواقیت السیر الذی ترجم فیه الأئمة من أمیر المؤمنین و الحسن و الحسین ع ثم سائر أئمتهم إلی عصره</w:t>
      </w:r>
      <w:r>
        <w:rPr>
          <w:rFonts w:eastAsia="IRNazanin" w:cs="IRNazanin"/>
          <w:color w:val="111111"/>
          <w:sz w:val="28"/>
          <w:szCs w:val="28"/>
          <w:rtl w:val="true"/>
          <w:lang w:bidi="fa-IR"/>
        </w:rPr>
        <w:t>.</w:t>
      </w:r>
    </w:p>
    <w:p>
      <w:pPr>
        <w:pStyle w:val="Heading3"/>
        <w:numPr>
          <w:ilvl w:val="2"/>
          <w:numId w:val="1"/>
        </w:numPr>
        <w:rPr/>
      </w:pPr>
      <w:bookmarkStart w:id="2300" w:name="__RefHeading___Toc7276767_73709187"/>
      <w:bookmarkStart w:id="2301" w:name="_Toc1045"/>
      <w:bookmarkEnd w:id="2300"/>
      <w:r>
        <w:rPr/>
        <w:t>908</w:t>
      </w:r>
      <w:r>
        <w:rPr>
          <w:rtl w:val="true"/>
        </w:rPr>
        <w:t xml:space="preserve">- </w:t>
      </w:r>
      <w:r>
        <w:rPr>
          <w:rtl w:val="true"/>
        </w:rPr>
        <w:t>الاعتماد</w:t>
      </w:r>
      <w:bookmarkEnd w:id="23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واجب الاعتقاد فی الأصول و الفروع، من تصانیف العلامة الحلی کما یأتی، و الشارح هو الشیخ الشهیر بالفاضل جمال الدین أبو عبد الله المقداد بن عبد الله بن محمد بن الحسین بن محمد السیوری الحلی الأسدی المتوفی ضاحی نهار الأحد السادس‏ </w:t>
      </w:r>
      <w:bookmarkStart w:id="2302" w:name="pg11673_170631"/>
    </w:p>
    <w:p>
      <w:pPr>
        <w:pStyle w:val="BookText"/>
        <w:rPr/>
      </w:pPr>
      <w:bookmarkEnd w:id="2302"/>
      <w:r>
        <w:rPr>
          <w:rFonts w:ascii="IRNazanin" w:hAnsi="IRNazanin" w:eastAsia="IRNazanin"/>
          <w:color w:val="111111"/>
          <w:sz w:val="28"/>
          <w:sz w:val="28"/>
          <w:szCs w:val="28"/>
          <w:rtl w:val="true"/>
          <w:lang w:bidi="fa-IR"/>
        </w:rPr>
        <w:t xml:space="preserve">و العشرین من جمادی الآخرة سنة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تلمیذه الشیخ حسن بن راشد فیما رأیته بخطه، و هو من تلامیذ الشهید و فخر المحققین، و یظهر من بحث التسلیم من هذا الشرح أنه ألفه فی حیاة أستاذه فخر المحققین الذی 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فضلنا بدین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کلمات المحققین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تسمیته بمهج السداد کما عن بعض من سهو القلم</w:t>
      </w:r>
      <w:r>
        <w:rPr>
          <w:rFonts w:eastAsia="IRNazanin" w:cs="IRNazanin"/>
          <w:color w:val="111111"/>
          <w:sz w:val="28"/>
          <w:szCs w:val="28"/>
          <w:rtl w:val="true"/>
          <w:lang w:bidi="fa-IR"/>
        </w:rPr>
        <w:t>.</w:t>
      </w:r>
    </w:p>
    <w:p>
      <w:pPr>
        <w:pStyle w:val="Heading3"/>
        <w:numPr>
          <w:ilvl w:val="2"/>
          <w:numId w:val="1"/>
        </w:numPr>
        <w:rPr/>
      </w:pPr>
      <w:bookmarkStart w:id="2303" w:name="__RefHeading___Toc7276769_73709187"/>
      <w:bookmarkStart w:id="2304" w:name="_Toc1046"/>
      <w:bookmarkEnd w:id="2303"/>
      <w:r>
        <w:rPr/>
        <w:t>909</w:t>
      </w:r>
      <w:r>
        <w:rPr>
          <w:rtl w:val="true"/>
        </w:rPr>
        <w:t xml:space="preserve">- </w:t>
      </w:r>
      <w:r>
        <w:rPr>
          <w:rtl w:val="true"/>
        </w:rPr>
        <w:t>اعتماد بر نفس‏</w:t>
      </w:r>
      <w:bookmarkEnd w:id="2304"/>
    </w:p>
    <w:p>
      <w:pPr>
        <w:pStyle w:val="BookText"/>
        <w:rPr/>
      </w:pPr>
      <w:r>
        <w:rPr>
          <w:rFonts w:ascii="IRNazanin" w:hAnsi="IRNazanin" w:eastAsia="IRNazanin"/>
          <w:color w:val="111111"/>
          <w:sz w:val="28"/>
          <w:sz w:val="28"/>
          <w:szCs w:val="28"/>
          <w:rtl w:val="true"/>
          <w:lang w:bidi="fa-IR"/>
        </w:rPr>
        <w:t>ترجمه بالفارسیة من مدیر شفق سرخ لبعض الکتب الأخلاقیة مطبوع</w:t>
      </w:r>
      <w:r>
        <w:rPr>
          <w:rFonts w:eastAsia="IRNazanin" w:cs="IRNazanin"/>
          <w:color w:val="111111"/>
          <w:sz w:val="28"/>
          <w:szCs w:val="28"/>
          <w:rtl w:val="true"/>
          <w:lang w:bidi="fa-IR"/>
        </w:rPr>
        <w:t>.</w:t>
      </w:r>
    </w:p>
    <w:p>
      <w:pPr>
        <w:pStyle w:val="Heading3"/>
        <w:numPr>
          <w:ilvl w:val="2"/>
          <w:numId w:val="1"/>
        </w:numPr>
        <w:rPr/>
      </w:pPr>
      <w:bookmarkStart w:id="2305" w:name="__RefHeading___Toc7276771_73709187"/>
      <w:bookmarkStart w:id="2306" w:name="_Toc1047"/>
      <w:bookmarkEnd w:id="2305"/>
      <w:r>
        <w:rPr/>
        <w:t>910</w:t>
      </w:r>
      <w:r>
        <w:rPr>
          <w:rtl w:val="true"/>
        </w:rPr>
        <w:t xml:space="preserve">- </w:t>
      </w:r>
      <w:r>
        <w:rPr>
          <w:rtl w:val="true"/>
        </w:rPr>
        <w:t>الإعجاز</w:t>
      </w:r>
      <w:bookmarkEnd w:id="2306"/>
    </w:p>
    <w:p>
      <w:pPr>
        <w:pStyle w:val="BookText"/>
        <w:rPr/>
      </w:pPr>
      <w:r>
        <w:rPr>
          <w:rFonts w:ascii="IRNazanin" w:hAnsi="IRNazanin" w:eastAsia="IRNazanin"/>
          <w:color w:val="111111"/>
          <w:sz w:val="28"/>
          <w:sz w:val="28"/>
          <w:szCs w:val="28"/>
          <w:rtl w:val="true"/>
          <w:lang w:bidi="fa-IR"/>
        </w:rPr>
        <w:t xml:space="preserve">للسید محمد هارون الزنجی فوری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بلکهنو بلغة أردو فی تحقیق معنی المعجزة و مصادیقها</w:t>
      </w:r>
      <w:r>
        <w:rPr>
          <w:rFonts w:eastAsia="IRNazanin" w:cs="IRNazanin"/>
          <w:color w:val="111111"/>
          <w:sz w:val="28"/>
          <w:szCs w:val="28"/>
          <w:rtl w:val="true"/>
          <w:lang w:bidi="fa-IR"/>
        </w:rPr>
        <w:t>.</w:t>
      </w:r>
    </w:p>
    <w:p>
      <w:pPr>
        <w:pStyle w:val="Heading3"/>
        <w:numPr>
          <w:ilvl w:val="2"/>
          <w:numId w:val="1"/>
        </w:numPr>
        <w:rPr/>
      </w:pPr>
      <w:bookmarkStart w:id="2307" w:name="__RefHeading___Toc7276773_73709187"/>
      <w:bookmarkStart w:id="2308" w:name="_Toc1048"/>
      <w:bookmarkEnd w:id="2307"/>
      <w:r>
        <w:rPr/>
        <w:t>911</w:t>
      </w:r>
      <w:r>
        <w:rPr>
          <w:rtl w:val="true"/>
        </w:rPr>
        <w:t xml:space="preserve">- </w:t>
      </w:r>
      <w:r>
        <w:rPr>
          <w:rtl w:val="true"/>
        </w:rPr>
        <w:t>إعجاز أسماء الله تعالی‏</w:t>
      </w:r>
      <w:bookmarkEnd w:id="2308"/>
    </w:p>
    <w:p>
      <w:pPr>
        <w:pStyle w:val="BookText"/>
        <w:rPr/>
      </w:pPr>
      <w:r>
        <w:rPr>
          <w:rFonts w:ascii="IRNazanin" w:hAnsi="IRNazanin" w:eastAsia="IRNazanin"/>
          <w:color w:val="111111"/>
          <w:sz w:val="28"/>
          <w:sz w:val="28"/>
          <w:szCs w:val="28"/>
          <w:rtl w:val="true"/>
          <w:lang w:bidi="fa-IR"/>
        </w:rPr>
        <w:t xml:space="preserve">و تأثیراتها و فیه عمل القرطاس، قال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استحقاق فرزند ارجمند سعادتمند محمد أمین طول الله عمره چند کلمه برسم یادگار از اسرار ظاهر می‏نماید أحقر خلق الله الملک الغنی بهاء الدین محمد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آقا التستری، و المؤلف مؤخر عن الشیخ البهائی، و یحتمل أنه الشیخ بهاء الدین محمد بن شرف الدین محمد مکی العاملی من أواخر القرن الثانی عشر، أو بهاء الدین محمد بن الشیخ محسن العاملی من أوائل الثالث عشر و معاصر السید محسن المقدس الأعرجی، أو بهاء الدین محمد بن محسن بن زین العابدین العاملی من أواخر الثالث عشر الذی کان عمه الشیخ رضا بن زین العابدین من مشایخ الشیخ المولی علی بن میرزا خلیل أو غیر هؤلاء و الله العالم‏</w:t>
      </w:r>
    </w:p>
    <w:p>
      <w:pPr>
        <w:pStyle w:val="Heading3"/>
        <w:numPr>
          <w:ilvl w:val="2"/>
          <w:numId w:val="1"/>
        </w:numPr>
        <w:rPr/>
      </w:pPr>
      <w:bookmarkStart w:id="2309" w:name="__RefHeading___Toc7276775_73709187"/>
      <w:bookmarkStart w:id="2310" w:name="_Toc1049"/>
      <w:bookmarkEnd w:id="2309"/>
      <w:r>
        <w:rPr/>
        <w:t>912</w:t>
      </w:r>
      <w:r>
        <w:rPr>
          <w:rtl w:val="true"/>
        </w:rPr>
        <w:t xml:space="preserve">- </w:t>
      </w:r>
      <w:r>
        <w:rPr>
          <w:rtl w:val="true"/>
        </w:rPr>
        <w:t>إعجاز جعفری‏</w:t>
      </w:r>
      <w:bookmarkEnd w:id="2310"/>
    </w:p>
    <w:p>
      <w:pPr>
        <w:pStyle w:val="BookText"/>
        <w:rPr/>
      </w:pPr>
      <w:r>
        <w:rPr>
          <w:rFonts w:ascii="IRNazanin" w:hAnsi="IRNazanin" w:eastAsia="IRNazanin"/>
          <w:color w:val="111111"/>
          <w:sz w:val="28"/>
          <w:sz w:val="28"/>
          <w:szCs w:val="28"/>
          <w:rtl w:val="true"/>
          <w:lang w:bidi="fa-IR"/>
        </w:rPr>
        <w:t>نظم بلغة أردو لمعجزات الإمام الصادق علیه السلام  طبع‏</w:t>
      </w:r>
    </w:p>
    <w:p>
      <w:pPr>
        <w:pStyle w:val="Heading3"/>
        <w:numPr>
          <w:ilvl w:val="2"/>
          <w:numId w:val="1"/>
        </w:numPr>
        <w:rPr/>
      </w:pPr>
      <w:bookmarkStart w:id="2311" w:name="__RefHeading___Toc7276777_73709187"/>
      <w:bookmarkStart w:id="2312" w:name="_Toc1050"/>
      <w:bookmarkEnd w:id="2311"/>
      <w:r>
        <w:rPr/>
        <w:t>913</w:t>
      </w:r>
      <w:r>
        <w:rPr>
          <w:rtl w:val="true"/>
        </w:rPr>
        <w:t xml:space="preserve">- </w:t>
      </w:r>
      <w:r>
        <w:rPr>
          <w:rtl w:val="true"/>
        </w:rPr>
        <w:t>إعجاز حسینی‏</w:t>
      </w:r>
      <w:bookmarkEnd w:id="2312"/>
    </w:p>
    <w:p>
      <w:pPr>
        <w:pStyle w:val="BookText"/>
        <w:rPr/>
      </w:pPr>
      <w:r>
        <w:rPr>
          <w:rFonts w:ascii="IRNazanin" w:hAnsi="IRNazanin" w:eastAsia="IRNazanin"/>
          <w:color w:val="111111"/>
          <w:sz w:val="28"/>
          <w:sz w:val="28"/>
          <w:szCs w:val="28"/>
          <w:rtl w:val="true"/>
          <w:lang w:bidi="fa-IR"/>
        </w:rPr>
        <w:t>بلغة أردو، مرتب علی عشرة مجالس، طبع بالهند</w:t>
      </w:r>
    </w:p>
    <w:p>
      <w:pPr>
        <w:pStyle w:val="Heading3"/>
        <w:numPr>
          <w:ilvl w:val="2"/>
          <w:numId w:val="1"/>
        </w:numPr>
        <w:rPr/>
      </w:pPr>
      <w:bookmarkStart w:id="2313" w:name="__RefHeading___Toc7276779_73709187"/>
      <w:bookmarkStart w:id="2314" w:name="_Toc1051"/>
      <w:bookmarkEnd w:id="2313"/>
      <w:r>
        <w:rPr/>
        <w:t>914</w:t>
      </w:r>
      <w:r>
        <w:rPr>
          <w:rtl w:val="true"/>
        </w:rPr>
        <w:t xml:space="preserve">- </w:t>
      </w:r>
      <w:r>
        <w:rPr>
          <w:rtl w:val="true"/>
        </w:rPr>
        <w:t>إعجاز داودی‏</w:t>
      </w:r>
      <w:bookmarkEnd w:id="23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الخلافة لأمیر المؤمنین ع، </w:t>
      </w:r>
      <w:bookmarkStart w:id="2315" w:name="pg11673_170632"/>
    </w:p>
    <w:p>
      <w:pPr>
        <w:pStyle w:val="BookText"/>
        <w:rPr/>
      </w:pPr>
      <w:bookmarkEnd w:id="2315"/>
      <w:r>
        <w:rPr>
          <w:rFonts w:ascii="IRNazanin" w:hAnsi="IRNazanin" w:eastAsia="IRNazanin"/>
          <w:color w:val="111111"/>
          <w:sz w:val="28"/>
          <w:sz w:val="28"/>
          <w:szCs w:val="28"/>
          <w:rtl w:val="true"/>
          <w:lang w:bidi="fa-IR"/>
        </w:rPr>
        <w:t>للسید سجاد حسین البارهوی الهندی المعاصر، مطبوع بلغة أردو</w:t>
      </w:r>
      <w:r>
        <w:rPr>
          <w:rFonts w:eastAsia="IRNazanin" w:cs="IRNazanin"/>
          <w:color w:val="111111"/>
          <w:sz w:val="28"/>
          <w:szCs w:val="28"/>
          <w:rtl w:val="true"/>
          <w:lang w:bidi="fa-IR"/>
        </w:rPr>
        <w:t>.</w:t>
      </w:r>
    </w:p>
    <w:p>
      <w:pPr>
        <w:pStyle w:val="Heading3"/>
        <w:numPr>
          <w:ilvl w:val="2"/>
          <w:numId w:val="1"/>
        </w:numPr>
        <w:rPr/>
      </w:pPr>
      <w:bookmarkStart w:id="2316" w:name="__RefHeading___Toc7276781_73709187"/>
      <w:bookmarkStart w:id="2317" w:name="_Toc1052"/>
      <w:bookmarkEnd w:id="2316"/>
      <w:r>
        <w:rPr/>
        <w:t>915</w:t>
      </w:r>
      <w:r>
        <w:rPr>
          <w:rtl w:val="true"/>
        </w:rPr>
        <w:t xml:space="preserve">- </w:t>
      </w:r>
      <w:r>
        <w:rPr>
          <w:rtl w:val="true"/>
        </w:rPr>
        <w:t>إعجاز علی‏</w:t>
      </w:r>
      <w:bookmarkEnd w:id="2317"/>
    </w:p>
    <w:p>
      <w:pPr>
        <w:pStyle w:val="BookText"/>
        <w:rPr/>
      </w:pPr>
      <w:r>
        <w:rPr>
          <w:rFonts w:ascii="IRNazanin" w:hAnsi="IRNazanin" w:eastAsia="IRNazanin"/>
          <w:color w:val="111111"/>
          <w:sz w:val="28"/>
          <w:sz w:val="28"/>
          <w:szCs w:val="28"/>
          <w:rtl w:val="true"/>
          <w:lang w:bidi="fa-IR"/>
        </w:rPr>
        <w:t>فی مناقبه علیه السلام بلغة أردو، طبع فی دهلی‏</w:t>
      </w:r>
    </w:p>
    <w:p>
      <w:pPr>
        <w:pStyle w:val="Heading3"/>
        <w:numPr>
          <w:ilvl w:val="2"/>
          <w:numId w:val="1"/>
        </w:numPr>
        <w:rPr/>
      </w:pPr>
      <w:bookmarkStart w:id="2318" w:name="__RefHeading___Toc7276783_73709187"/>
      <w:bookmarkStart w:id="2319" w:name="_Toc1053"/>
      <w:bookmarkEnd w:id="2318"/>
      <w:r>
        <w:rPr/>
        <w:t>916</w:t>
      </w:r>
      <w:r>
        <w:rPr>
          <w:rtl w:val="true"/>
        </w:rPr>
        <w:t xml:space="preserve">- </w:t>
      </w:r>
      <w:r>
        <w:rPr>
          <w:rtl w:val="true"/>
        </w:rPr>
        <w:t>إعجاز القرآن‏</w:t>
      </w:r>
      <w:bookmarkEnd w:id="2319"/>
    </w:p>
    <w:p>
      <w:pPr>
        <w:pStyle w:val="BookText"/>
        <w:rPr/>
      </w:pPr>
      <w:r>
        <w:rPr>
          <w:rFonts w:ascii="IRNazanin" w:hAnsi="IRNazanin" w:eastAsia="IRNazanin"/>
          <w:color w:val="111111"/>
          <w:sz w:val="28"/>
          <w:sz w:val="28"/>
          <w:szCs w:val="28"/>
          <w:rtl w:val="true"/>
          <w:lang w:bidi="fa-IR"/>
        </w:rPr>
        <w:t>للشیخ العدل المحسن بن الحسین بن أحمد النیسابوری الخزاعی عم المفید عبد الرحمن النیسابوری الذی کان من تلامیذ الشیخ الطوسی، فهذا المؤلف من العلماء المعاصرین للشیخ الطوسی الذین لم یذکرهم الشیخ فی فهرسه و ذکرهم الشیخ منتجب الدین فی فهرسه قال فیه إن الشیخ أبا الفتوح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أبیه عن جده عن الشیخ محسن المؤلف کتابه هذا</w:t>
      </w:r>
      <w:r>
        <w:rPr>
          <w:rFonts w:eastAsia="IRNazanin" w:cs="IRNazanin"/>
          <w:color w:val="111111"/>
          <w:sz w:val="28"/>
          <w:szCs w:val="28"/>
          <w:rtl w:val="true"/>
          <w:lang w:bidi="fa-IR"/>
        </w:rPr>
        <w:t>.</w:t>
      </w:r>
    </w:p>
    <w:p>
      <w:pPr>
        <w:pStyle w:val="Heading3"/>
        <w:numPr>
          <w:ilvl w:val="2"/>
          <w:numId w:val="1"/>
        </w:numPr>
        <w:rPr/>
      </w:pPr>
      <w:bookmarkStart w:id="2320" w:name="__RefHeading___Toc7276785_73709187"/>
      <w:bookmarkStart w:id="2321" w:name="_Toc1054"/>
      <w:bookmarkEnd w:id="2320"/>
      <w:r>
        <w:rPr/>
        <w:t>917</w:t>
      </w:r>
      <w:r>
        <w:rPr>
          <w:rtl w:val="true"/>
        </w:rPr>
        <w:t xml:space="preserve">- </w:t>
      </w:r>
      <w:r>
        <w:rPr>
          <w:rtl w:val="true"/>
        </w:rPr>
        <w:t>إعجاز القرآن‏</w:t>
      </w:r>
      <w:bookmarkEnd w:id="2321"/>
    </w:p>
    <w:p>
      <w:pPr>
        <w:pStyle w:val="BookText"/>
        <w:rPr/>
      </w:pPr>
      <w:r>
        <w:rPr>
          <w:rFonts w:ascii="IRNazanin" w:hAnsi="IRNazanin" w:eastAsia="IRNazanin"/>
          <w:color w:val="111111"/>
          <w:sz w:val="28"/>
          <w:sz w:val="28"/>
          <w:szCs w:val="28"/>
          <w:rtl w:val="true"/>
          <w:lang w:bidi="fa-IR"/>
        </w:rPr>
        <w:t xml:space="preserve">فی نظمه و تألیفه، لأبی عبد الله محمد بن زید الواسطی، من کبار المتکلمین ببغداد و صاحب کتاب الإمامة،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کما ذکره ابن الندیم</w:t>
      </w:r>
      <w:r>
        <w:rPr>
          <w:rFonts w:eastAsia="IRNazanin" w:cs="IRNazanin"/>
          <w:color w:val="111111"/>
          <w:sz w:val="28"/>
          <w:szCs w:val="28"/>
          <w:rtl w:val="true"/>
          <w:lang w:bidi="fa-IR"/>
        </w:rPr>
        <w:t>.</w:t>
      </w:r>
    </w:p>
    <w:p>
      <w:pPr>
        <w:pStyle w:val="Heading3"/>
        <w:numPr>
          <w:ilvl w:val="2"/>
          <w:numId w:val="1"/>
        </w:numPr>
        <w:rPr/>
      </w:pPr>
      <w:bookmarkStart w:id="2322" w:name="__RefHeading___Toc7276787_73709187"/>
      <w:bookmarkStart w:id="2323" w:name="_Toc1055"/>
      <w:bookmarkEnd w:id="2322"/>
      <w:r>
        <w:rPr/>
        <w:t>918</w:t>
      </w:r>
      <w:r>
        <w:rPr>
          <w:rtl w:val="true"/>
        </w:rPr>
        <w:t xml:space="preserve">- </w:t>
      </w:r>
      <w:r>
        <w:rPr>
          <w:rtl w:val="true"/>
        </w:rPr>
        <w:t>إعجاز القرآن و الکلام فی وجوهه،</w:t>
      </w:r>
      <w:bookmarkEnd w:id="2323"/>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324" w:name="__RefHeading___Toc7276789_73709187"/>
      <w:bookmarkStart w:id="2325" w:name="_Toc1056"/>
      <w:bookmarkEnd w:id="2324"/>
      <w:r>
        <w:rPr/>
        <w:t>919</w:t>
      </w:r>
      <w:r>
        <w:rPr>
          <w:rtl w:val="true"/>
        </w:rPr>
        <w:t xml:space="preserve">- </w:t>
      </w:r>
      <w:r>
        <w:rPr>
          <w:rtl w:val="true"/>
        </w:rPr>
        <w:t>إعجاز موسوی‏</w:t>
      </w:r>
      <w:bookmarkEnd w:id="2325"/>
    </w:p>
    <w:p>
      <w:pPr>
        <w:pStyle w:val="BookText"/>
        <w:rPr/>
      </w:pPr>
      <w:r>
        <w:rPr>
          <w:rFonts w:ascii="IRNazanin" w:hAnsi="IRNazanin" w:eastAsia="IRNazanin"/>
          <w:color w:val="111111"/>
          <w:sz w:val="28"/>
          <w:sz w:val="28"/>
          <w:szCs w:val="28"/>
          <w:rtl w:val="true"/>
          <w:lang w:bidi="fa-IR"/>
        </w:rPr>
        <w:t>فی إبطال قانون النیچری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السید إعجاز حسین الأمروهی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وجوه تلامیذ المفتی میر محمد عباس، ذکره و تصانیفه فی التجلیات بعنوان السید إعجاز حسن،</w:t>
      </w:r>
    </w:p>
    <w:p>
      <w:pPr>
        <w:pStyle w:val="Heading3"/>
        <w:numPr>
          <w:ilvl w:val="2"/>
          <w:numId w:val="1"/>
        </w:numPr>
        <w:rPr/>
      </w:pPr>
      <w:bookmarkStart w:id="2326" w:name="__RefHeading___Toc7276791_73709187"/>
      <w:bookmarkStart w:id="2327" w:name="_Toc1057"/>
      <w:bookmarkEnd w:id="2326"/>
      <w:r>
        <w:rPr/>
        <w:t>920</w:t>
      </w:r>
      <w:r>
        <w:rPr>
          <w:rtl w:val="true"/>
        </w:rPr>
        <w:t xml:space="preserve">- </w:t>
      </w:r>
      <w:r>
        <w:rPr>
          <w:rtl w:val="true"/>
        </w:rPr>
        <w:t>إعجاز المهندسین‏</w:t>
      </w:r>
      <w:bookmarkEnd w:id="232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تنقیح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الریاضی المعاصر أبی القاسم جعفر بن السید محمود بن أبی القاسم جعفر ابن السید مهدی صاحب رسالة عدیمة النظیر فی ترجمة أبی بصیر الموسوی المولود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حل فیه خمسة و أربعین شکلا و یرید تتمیمها بالخمسین بل أکثر إن شاء الله تعالی‏</w:t>
      </w:r>
    </w:p>
    <w:p>
      <w:pPr>
        <w:pStyle w:val="Heading3"/>
        <w:numPr>
          <w:ilvl w:val="2"/>
          <w:numId w:val="1"/>
        </w:numPr>
        <w:rPr/>
      </w:pPr>
      <w:bookmarkStart w:id="2328" w:name="__RefHeading___Toc7276793_73709187"/>
      <w:bookmarkStart w:id="2329" w:name="_Toc1058"/>
      <w:bookmarkEnd w:id="2328"/>
      <w:r>
        <w:rPr/>
        <w:t>921</w:t>
      </w:r>
      <w:r>
        <w:rPr>
          <w:rtl w:val="true"/>
        </w:rPr>
        <w:t xml:space="preserve">- </w:t>
      </w:r>
      <w:r>
        <w:rPr>
          <w:rtl w:val="true"/>
        </w:rPr>
        <w:t>الأعداد الأولیة</w:t>
      </w:r>
      <w:bookmarkEnd w:id="232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حسین القاضی التبریزی الطباطبائی تلمیذ السید أبی القاسم الریاضی المذکور آنفا، فیه استخراج الأعداد </w:t>
      </w:r>
      <w:bookmarkStart w:id="2330" w:name="pg11673_170633"/>
    </w:p>
    <w:p>
      <w:pPr>
        <w:pStyle w:val="BookText"/>
        <w:rPr/>
      </w:pPr>
      <w:bookmarkEnd w:id="2330"/>
      <w:r>
        <w:rPr>
          <w:rFonts w:ascii="IRNazanin" w:hAnsi="IRNazanin" w:eastAsia="IRNazanin"/>
          <w:color w:val="111111"/>
          <w:sz w:val="28"/>
          <w:sz w:val="28"/>
          <w:szCs w:val="28"/>
          <w:rtl w:val="true"/>
          <w:lang w:bidi="fa-IR"/>
        </w:rPr>
        <w:t>من الواحد إلی العشرة آلاف حسب القاعدة التی تفطن بها أستاذه یقرب من خمسین ورقة کما ذکره الأستاد المذکور</w:t>
      </w:r>
      <w:r>
        <w:rPr>
          <w:rFonts w:eastAsia="IRNazanin" w:cs="IRNazanin"/>
          <w:color w:val="111111"/>
          <w:sz w:val="28"/>
          <w:szCs w:val="28"/>
          <w:rtl w:val="true"/>
          <w:lang w:bidi="fa-IR"/>
        </w:rPr>
        <w:t>.</w:t>
      </w:r>
    </w:p>
    <w:p>
      <w:pPr>
        <w:pStyle w:val="Heading3"/>
        <w:numPr>
          <w:ilvl w:val="2"/>
          <w:numId w:val="1"/>
        </w:numPr>
        <w:rPr/>
      </w:pPr>
      <w:bookmarkStart w:id="2331" w:name="__RefHeading___Toc7276795_73709187"/>
      <w:bookmarkStart w:id="2332" w:name="_Toc1059"/>
      <w:bookmarkEnd w:id="2331"/>
      <w:r>
        <w:rPr/>
        <w:t>922</w:t>
      </w:r>
      <w:r>
        <w:rPr>
          <w:rtl w:val="true"/>
        </w:rPr>
        <w:t xml:space="preserve">- </w:t>
      </w:r>
      <w:r>
        <w:rPr>
          <w:rtl w:val="true"/>
        </w:rPr>
        <w:t>الأعداد و الأوفاق‏</w:t>
      </w:r>
      <w:bookmarkEnd w:id="2332"/>
    </w:p>
    <w:p>
      <w:pPr>
        <w:pStyle w:val="BookText"/>
        <w:rPr/>
      </w:pPr>
      <w:r>
        <w:rPr>
          <w:rFonts w:ascii="IRNazanin" w:hAnsi="IRNazanin" w:eastAsia="IRNazanin"/>
          <w:color w:val="111111"/>
          <w:sz w:val="28"/>
          <w:sz w:val="28"/>
          <w:szCs w:val="28"/>
          <w:rtl w:val="true"/>
          <w:lang w:bidi="fa-IR"/>
        </w:rPr>
        <w:t>فارسی، لمیرزا محمد إبراهیم الشهیر بشریعتمدار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فصول و خاتمة، استوفی فیه عمل المثلثات و المربعات و غیرها، رأیتها ضمن مجموعة کتابتها سنة </w:t>
      </w:r>
      <w:r>
        <w:rPr>
          <w:rFonts w:eastAsia="IRNazanin" w:cs="IRNazanin"/>
          <w:color w:val="111111"/>
          <w:sz w:val="28"/>
          <w:szCs w:val="28"/>
          <w:lang w:bidi="fa-IR"/>
        </w:rPr>
        <w:t>1287</w:t>
      </w:r>
    </w:p>
    <w:p>
      <w:pPr>
        <w:pStyle w:val="Heading3"/>
        <w:numPr>
          <w:ilvl w:val="2"/>
          <w:numId w:val="1"/>
        </w:numPr>
        <w:rPr/>
      </w:pPr>
      <w:bookmarkStart w:id="2333" w:name="__RefHeading___Toc7276797_73709187"/>
      <w:bookmarkStart w:id="2334" w:name="_Toc1060"/>
      <w:bookmarkEnd w:id="2333"/>
      <w:r>
        <w:rPr/>
        <w:t>923</w:t>
      </w:r>
      <w:r>
        <w:rPr>
          <w:rtl w:val="true"/>
        </w:rPr>
        <w:t xml:space="preserve">- </w:t>
      </w:r>
      <w:r>
        <w:rPr>
          <w:rtl w:val="true"/>
        </w:rPr>
        <w:t>الأعداد و الأوفاق‏</w:t>
      </w:r>
      <w:bookmarkEnd w:id="2334"/>
    </w:p>
    <w:p>
      <w:pPr>
        <w:pStyle w:val="BookText"/>
        <w:rPr/>
      </w:pPr>
      <w:r>
        <w:rPr>
          <w:rFonts w:ascii="IRNazanin" w:hAnsi="IRNazanin" w:eastAsia="IRNazanin"/>
          <w:color w:val="111111"/>
          <w:sz w:val="28"/>
          <w:sz w:val="28"/>
          <w:szCs w:val="28"/>
          <w:rtl w:val="true"/>
          <w:lang w:bidi="fa-IR"/>
        </w:rPr>
        <w:t xml:space="preserve">لمیرزا علی أکبر صدر الإسلام ابن شیر محمد الهمدانی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صاحب آب حیات، حدثنی الشیخ عبد المجید أنه یوجد فی کتب السید محمد باقر إمام الجمعة بهمدان</w:t>
      </w:r>
      <w:r>
        <w:rPr>
          <w:rFonts w:eastAsia="IRNazanin" w:cs="IRNazanin"/>
          <w:color w:val="111111"/>
          <w:sz w:val="28"/>
          <w:szCs w:val="28"/>
          <w:rtl w:val="true"/>
          <w:lang w:bidi="fa-IR"/>
        </w:rPr>
        <w:t>.</w:t>
      </w:r>
    </w:p>
    <w:p>
      <w:pPr>
        <w:pStyle w:val="Heading3"/>
        <w:numPr>
          <w:ilvl w:val="2"/>
          <w:numId w:val="1"/>
        </w:numPr>
        <w:rPr/>
      </w:pPr>
      <w:bookmarkStart w:id="2335" w:name="__RefHeading___Toc7276799_73709187"/>
      <w:bookmarkStart w:id="2336" w:name="_Toc1061"/>
      <w:bookmarkEnd w:id="2335"/>
      <w:r>
        <w:rPr/>
        <w:t>924</w:t>
      </w:r>
      <w:r>
        <w:rPr>
          <w:rtl w:val="true"/>
        </w:rPr>
        <w:t xml:space="preserve">- </w:t>
      </w:r>
      <w:r>
        <w:rPr>
          <w:rtl w:val="true"/>
        </w:rPr>
        <w:t>الأعداد و الأوفاق‏</w:t>
      </w:r>
      <w:bookmarkEnd w:id="2336"/>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المعاصر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عند السید أبی القاسم الریاضی الموسوی المذکور</w:t>
      </w:r>
      <w:r>
        <w:rPr>
          <w:rFonts w:eastAsia="IRNazanin" w:cs="IRNazanin"/>
          <w:color w:val="111111"/>
          <w:sz w:val="28"/>
          <w:szCs w:val="28"/>
          <w:rtl w:val="true"/>
          <w:lang w:bidi="fa-IR"/>
        </w:rPr>
        <w:t>.</w:t>
      </w:r>
    </w:p>
    <w:p>
      <w:pPr>
        <w:pStyle w:val="Heading3"/>
        <w:numPr>
          <w:ilvl w:val="2"/>
          <w:numId w:val="1"/>
        </w:numPr>
        <w:rPr/>
      </w:pPr>
      <w:bookmarkStart w:id="2337" w:name="__RefHeading___Toc7276801_73709187"/>
      <w:bookmarkStart w:id="2338" w:name="_Toc1062"/>
      <w:bookmarkEnd w:id="2337"/>
      <w:r>
        <w:rPr/>
        <w:t>925</w:t>
      </w:r>
      <w:r>
        <w:rPr>
          <w:rtl w:val="true"/>
        </w:rPr>
        <w:t xml:space="preserve">- </w:t>
      </w:r>
      <w:r>
        <w:rPr>
          <w:rtl w:val="true"/>
        </w:rPr>
        <w:t>الأعداد و الأوفاق‏</w:t>
      </w:r>
      <w:bookmarkEnd w:id="2338"/>
    </w:p>
    <w:p>
      <w:pPr>
        <w:pStyle w:val="BookText"/>
        <w:rPr/>
      </w:pPr>
      <w:r>
        <w:rPr>
          <w:rFonts w:ascii="IRNazanin" w:hAnsi="IRNazanin" w:eastAsia="IRNazanin"/>
          <w:color w:val="111111"/>
          <w:sz w:val="28"/>
          <w:sz w:val="28"/>
          <w:szCs w:val="28"/>
          <w:rtl w:val="true"/>
          <w:lang w:bidi="fa-IR"/>
        </w:rPr>
        <w:t xml:space="preserve">رأیت نسخه منه بخط المولی محمد أمین بن فرج الله التستری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موقوفة الحاج علی محمد فی 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ضمن مجموعة فیها عدة رسائل نجومیة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للمولی مظفر بن محمد قاسم الجنابذی و لعل هذا الکتاب له أیضا و الله أعلم‏</w:t>
      </w:r>
    </w:p>
    <w:p>
      <w:pPr>
        <w:pStyle w:val="Heading3"/>
        <w:numPr>
          <w:ilvl w:val="2"/>
          <w:numId w:val="1"/>
        </w:numPr>
        <w:rPr/>
      </w:pPr>
      <w:bookmarkStart w:id="2339" w:name="__RefHeading___Toc7276803_73709187"/>
      <w:bookmarkStart w:id="2340" w:name="_Toc1063"/>
      <w:bookmarkEnd w:id="2339"/>
      <w:r>
        <w:rPr/>
        <w:t>926</w:t>
      </w:r>
      <w:r>
        <w:rPr>
          <w:rtl w:val="true"/>
        </w:rPr>
        <w:t xml:space="preserve">- </w:t>
      </w:r>
      <w:r>
        <w:rPr>
          <w:rtl w:val="true"/>
        </w:rPr>
        <w:t>الأعداد و الأوفاق‏</w:t>
      </w:r>
      <w:bookmarkEnd w:id="2340"/>
    </w:p>
    <w:p>
      <w:pPr>
        <w:pStyle w:val="BookText"/>
        <w:rPr/>
      </w:pPr>
      <w:r>
        <w:rPr>
          <w:rFonts w:ascii="IRNazanin" w:hAnsi="IRNazanin" w:eastAsia="IRNazanin"/>
          <w:color w:val="111111"/>
          <w:sz w:val="28"/>
          <w:sz w:val="28"/>
          <w:szCs w:val="28"/>
          <w:rtl w:val="true"/>
          <w:lang w:bidi="fa-IR"/>
        </w:rPr>
        <w:t>للمولی یحیی بن أحمد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أنه أمر بترجمة رسالة الوفق التام للإمام العالم أفضل المتأخرین عز الملة و الدین الزنجانی فضمن جمیع مطالبها فی هذا الکتاب مع زیادة فوائد محتاجة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بابین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 نسخه عتیقة فی مکتبة شیخ الإسلام بزنجان</w:t>
      </w:r>
      <w:r>
        <w:rPr>
          <w:rFonts w:eastAsia="IRNazanin" w:cs="IRNazanin"/>
          <w:color w:val="111111"/>
          <w:sz w:val="28"/>
          <w:szCs w:val="28"/>
          <w:rtl w:val="true"/>
          <w:lang w:bidi="fa-IR"/>
        </w:rPr>
        <w:t>.</w:t>
      </w:r>
    </w:p>
    <w:p>
      <w:pPr>
        <w:pStyle w:val="Heading3"/>
        <w:numPr>
          <w:ilvl w:val="2"/>
          <w:numId w:val="1"/>
        </w:numPr>
        <w:rPr/>
      </w:pPr>
      <w:bookmarkStart w:id="2341" w:name="__RefHeading___Toc7276805_73709187"/>
      <w:bookmarkStart w:id="2342" w:name="_Toc1064"/>
      <w:bookmarkEnd w:id="2341"/>
      <w:r>
        <w:rPr/>
        <w:t>927</w:t>
      </w:r>
      <w:r>
        <w:rPr>
          <w:rtl w:val="true"/>
        </w:rPr>
        <w:t xml:space="preserve">- </w:t>
      </w:r>
      <w:r>
        <w:rPr>
          <w:rtl w:val="true"/>
        </w:rPr>
        <w:t>الإعراب‏</w:t>
      </w:r>
      <w:bookmarkEnd w:id="23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أفضل الدین الحسن بن علی بن أحمد ابن علی المهابادی من مشایخ الشیخ منتجب الدین الذی ولد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2343" w:name="pg11673_170634"/>
    </w:p>
    <w:p>
      <w:pPr>
        <w:pStyle w:val="BookText"/>
        <w:rPr/>
      </w:pPr>
      <w:bookmarkEnd w:id="2343"/>
      <w:r>
        <w:rPr>
          <w:rFonts w:ascii="IRNazanin" w:hAnsi="IRNazanin" w:eastAsia="IRNazanin"/>
          <w:color w:val="111111"/>
          <w:sz w:val="28"/>
          <w:sz w:val="28"/>
          <w:szCs w:val="28"/>
          <w:rtl w:val="true"/>
          <w:lang w:bidi="fa-IR"/>
        </w:rPr>
        <w:t>و هو یروی عن أبیه علی عن جده أحمد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الشیخ منتجب الدین و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أجازنی یعنی المصنف المذکور بجمیع تصانیفه و روایاته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عقد ترجمه أخری لمعاصره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الأدیب أفضل الدین الحسن بن وفادار القمی إمام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 تصنیفا و لا روایة کما فی ترجمه أخری لمعاصره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ظفر بن الهمام بن سعد الأردستانی إمام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من الترجمة کلام تام فلا وجه لاعتراض صاحب الریاض علی الشیخ منتجب الدین بأنه لم یترجم شیخه ابن وفادار القمی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لجعله شیخه و فاعل أجازنی ابن وفادار الآتی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مرجع الضمیر هو المه‏أبادی السابق ذکره و هو شیخه علی ما هو ظاهر العبارة</w:t>
      </w:r>
      <w:r>
        <w:rPr>
          <w:rFonts w:eastAsia="IRNazanin" w:cs="IRNazanin"/>
          <w:color w:val="111111"/>
          <w:sz w:val="28"/>
          <w:szCs w:val="28"/>
          <w:rtl w:val="true"/>
          <w:lang w:bidi="fa-IR"/>
        </w:rPr>
        <w:t>.</w:t>
      </w:r>
    </w:p>
    <w:p>
      <w:pPr>
        <w:pStyle w:val="Heading3"/>
        <w:numPr>
          <w:ilvl w:val="2"/>
          <w:numId w:val="1"/>
        </w:numPr>
        <w:rPr/>
      </w:pPr>
      <w:bookmarkStart w:id="2344" w:name="__RefHeading___Toc7276807_73709187"/>
      <w:bookmarkStart w:id="2345" w:name="_Toc1065"/>
      <w:bookmarkEnd w:id="2344"/>
      <w:r>
        <w:rPr>
          <w:rtl w:val="true"/>
        </w:rPr>
        <w:t>الإعراب فی الإعراب‏</w:t>
      </w:r>
      <w:bookmarkEnd w:id="2345"/>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و المدفون بقم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 فی النسخة المطبوعة فی آخر البحار و یظهر من کشف الحجب أن فی نسخته الإغراب بالغین المعجمة یأتی</w:t>
      </w:r>
      <w:r>
        <w:rPr>
          <w:rFonts w:eastAsia="IRNazanin" w:cs="IRNazanin"/>
          <w:color w:val="111111"/>
          <w:sz w:val="28"/>
          <w:szCs w:val="28"/>
          <w:rtl w:val="true"/>
          <w:lang w:bidi="fa-IR"/>
        </w:rPr>
        <w:t>.</w:t>
      </w:r>
    </w:p>
    <w:p>
      <w:pPr>
        <w:pStyle w:val="Heading3"/>
        <w:numPr>
          <w:ilvl w:val="2"/>
          <w:numId w:val="1"/>
        </w:numPr>
        <w:rPr/>
      </w:pPr>
      <w:bookmarkStart w:id="2346" w:name="__RefHeading___Toc7276809_73709187"/>
      <w:bookmarkStart w:id="2347" w:name="_Toc1066"/>
      <w:bookmarkEnd w:id="2346"/>
      <w:r>
        <w:rPr>
          <w:rtl w:val="true"/>
        </w:rPr>
        <w:t>الإعراب فی الإعراب‏</w:t>
      </w:r>
      <w:bookmarkEnd w:id="2347"/>
    </w:p>
    <w:p>
      <w:pPr>
        <w:pStyle w:val="BookText"/>
        <w:rPr/>
      </w:pPr>
      <w:r>
        <w:rPr>
          <w:rFonts w:ascii="IRNazanin" w:hAnsi="IRNazanin" w:eastAsia="IRNazanin"/>
          <w:color w:val="111111"/>
          <w:sz w:val="28"/>
          <w:sz w:val="28"/>
          <w:szCs w:val="28"/>
          <w:rtl w:val="true"/>
          <w:lang w:bidi="fa-IR"/>
        </w:rPr>
        <w:t>للشیخ القاضی أشرف الدین صاعد بن محمد بن صاعد البریدی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الأمل کذلک عن 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بعض نسخه بعنوان و فی الإعراب تصحیف الناسخ</w:t>
      </w:r>
      <w:r>
        <w:rPr>
          <w:rFonts w:eastAsia="IRNazanin" w:cs="IRNazanin"/>
          <w:color w:val="111111"/>
          <w:sz w:val="28"/>
          <w:szCs w:val="28"/>
          <w:rtl w:val="true"/>
          <w:lang w:bidi="fa-IR"/>
        </w:rPr>
        <w:t>.</w:t>
      </w:r>
    </w:p>
    <w:p>
      <w:pPr>
        <w:pStyle w:val="Heading3"/>
        <w:numPr>
          <w:ilvl w:val="2"/>
          <w:numId w:val="1"/>
        </w:numPr>
        <w:rPr/>
      </w:pPr>
      <w:bookmarkStart w:id="2348" w:name="__RefHeading___Toc7276811_73709187"/>
      <w:bookmarkStart w:id="2349" w:name="_Toc1067"/>
      <w:bookmarkEnd w:id="2348"/>
      <w:r>
        <w:rPr/>
        <w:t>928</w:t>
      </w:r>
      <w:r>
        <w:rPr>
          <w:rtl w:val="true"/>
        </w:rPr>
        <w:t xml:space="preserve">- </w:t>
      </w:r>
      <w:r>
        <w:rPr>
          <w:rtl w:val="true"/>
        </w:rPr>
        <w:t>إعراب ألفیة ابن مالک‏</w:t>
      </w:r>
      <w:bookmarkEnd w:id="2349"/>
    </w:p>
    <w:p>
      <w:pPr>
        <w:pStyle w:val="BookText"/>
        <w:rPr/>
      </w:pPr>
      <w:r>
        <w:rPr>
          <w:rFonts w:ascii="IRNazanin" w:hAnsi="IRNazanin" w:eastAsia="IRNazanin"/>
          <w:color w:val="111111"/>
          <w:sz w:val="28"/>
          <w:sz w:val="28"/>
          <w:szCs w:val="28"/>
          <w:rtl w:val="true"/>
          <w:lang w:bidi="fa-IR"/>
        </w:rPr>
        <w:t>لبعض الأصحاب أبسط من ترکیب خالد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محمد علی السبزواری بالکاظمیة</w:t>
      </w:r>
    </w:p>
    <w:p>
      <w:pPr>
        <w:pStyle w:val="Heading3"/>
        <w:numPr>
          <w:ilvl w:val="2"/>
          <w:numId w:val="1"/>
        </w:numPr>
        <w:rPr/>
      </w:pPr>
      <w:bookmarkStart w:id="2350" w:name="__RefHeading___Toc7276813_73709187"/>
      <w:bookmarkStart w:id="2351" w:name="_Toc1068"/>
      <w:bookmarkEnd w:id="2350"/>
      <w:r>
        <w:rPr/>
        <w:t>929</w:t>
      </w:r>
      <w:r>
        <w:rPr>
          <w:rtl w:val="true"/>
        </w:rPr>
        <w:t xml:space="preserve">- </w:t>
      </w:r>
      <w:r>
        <w:rPr>
          <w:rtl w:val="true"/>
        </w:rPr>
        <w:t>إعراب تبارک الله أحسن الخالقین‏</w:t>
      </w:r>
      <w:bookmarkEnd w:id="235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السراوی البحرانی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السماهیجی فی إجازته للشیخ ناصر الجارودی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الحدائق فی اللؤلؤة</w:t>
      </w:r>
      <w:r>
        <w:rPr>
          <w:rFonts w:eastAsia="IRNazanin" w:cs="IRNazanin"/>
          <w:color w:val="111111"/>
          <w:sz w:val="28"/>
          <w:szCs w:val="28"/>
          <w:rtl w:val="true"/>
          <w:lang w:bidi="fa-IR"/>
        </w:rPr>
        <w:t xml:space="preserve">. </w:t>
      </w:r>
      <w:bookmarkStart w:id="2352" w:name="pg11673_170635"/>
    </w:p>
    <w:p>
      <w:pPr>
        <w:pStyle w:val="Heading3"/>
        <w:numPr>
          <w:ilvl w:val="2"/>
          <w:numId w:val="1"/>
        </w:numPr>
        <w:rPr/>
      </w:pPr>
      <w:bookmarkStart w:id="2353" w:name="__RefHeading___Toc7276815_73709187"/>
      <w:bookmarkStart w:id="2354" w:name="_Toc1069"/>
      <w:bookmarkEnd w:id="2352"/>
      <w:bookmarkEnd w:id="2353"/>
      <w:r>
        <w:rPr/>
        <w:t>930</w:t>
      </w:r>
      <w:r>
        <w:rPr>
          <w:rtl w:val="true"/>
        </w:rPr>
        <w:t xml:space="preserve">- </w:t>
      </w:r>
      <w:r>
        <w:rPr>
          <w:rtl w:val="true"/>
        </w:rPr>
        <w:t>إعراب ثلاثین سورة</w:t>
      </w:r>
      <w:bookmarkEnd w:id="2354"/>
    </w:p>
    <w:p>
      <w:pPr>
        <w:pStyle w:val="BookText"/>
        <w:rPr/>
      </w:pPr>
      <w:r>
        <w:rPr>
          <w:rFonts w:ascii="IRNazanin" w:hAnsi="IRNazanin" w:eastAsia="IRNazanin"/>
          <w:color w:val="111111"/>
          <w:sz w:val="28"/>
          <w:sz w:val="28"/>
          <w:szCs w:val="28"/>
          <w:rtl w:val="true"/>
          <w:lang w:bidi="fa-IR"/>
        </w:rPr>
        <w:t xml:space="preserve">الفاتحة و الطارق إلی آخر القرآن، و یقال له الطارقیة أیضا و ینسب إلی الحسین بن خالویه الشیعی نزیل حلب المتوفی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 صاحب کتاب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جزم فی الریاض بأنه للشیخ أبی عبد الله الحسن الشافعی الذی یروی بواسطتین عن محمد بن إدریس الشافعی المتوفی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355" w:name="__RefHeading___Toc7276817_73709187"/>
      <w:bookmarkStart w:id="2356" w:name="_Toc1070"/>
      <w:bookmarkEnd w:id="2355"/>
      <w:r>
        <w:rPr/>
        <w:t>931</w:t>
      </w:r>
      <w:r>
        <w:rPr>
          <w:rtl w:val="true"/>
        </w:rPr>
        <w:t xml:space="preserve">- </w:t>
      </w:r>
      <w:r>
        <w:rPr>
          <w:rtl w:val="true"/>
        </w:rPr>
        <w:t>إعراب الدریدیة</w:t>
      </w:r>
      <w:bookmarkEnd w:id="2356"/>
    </w:p>
    <w:p>
      <w:pPr>
        <w:pStyle w:val="BookText"/>
        <w:rPr/>
      </w:pPr>
      <w:r>
        <w:rPr>
          <w:rFonts w:ascii="IRNazanin" w:hAnsi="IRNazanin" w:eastAsia="IRNazanin"/>
          <w:color w:val="111111"/>
          <w:sz w:val="28"/>
          <w:sz w:val="28"/>
          <w:szCs w:val="28"/>
          <w:rtl w:val="true"/>
          <w:lang w:bidi="fa-IR"/>
        </w:rPr>
        <w:t xml:space="preserve">القصیدة المقصورة لمحمد بن الحسن بن درید فی مائتین و تسعة عشر بیتا لأبی عبد الله محمد بن جعفر القزاز القیروانی التمیمی النحوی المتوفی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السید ضیاء الدین فی نسمة السحر فیمن تشیع و شعر</w:t>
      </w:r>
      <w:r>
        <w:rPr>
          <w:rFonts w:eastAsia="IRNazanin" w:cs="IRNazanin"/>
          <w:color w:val="111111"/>
          <w:sz w:val="28"/>
          <w:szCs w:val="28"/>
          <w:rtl w:val="true"/>
          <w:lang w:bidi="fa-IR"/>
        </w:rPr>
        <w:t>.</w:t>
      </w:r>
    </w:p>
    <w:p>
      <w:pPr>
        <w:pStyle w:val="Heading3"/>
        <w:numPr>
          <w:ilvl w:val="2"/>
          <w:numId w:val="1"/>
        </w:numPr>
        <w:rPr/>
      </w:pPr>
      <w:bookmarkStart w:id="2357" w:name="__RefHeading___Toc7276819_73709187"/>
      <w:bookmarkStart w:id="2358" w:name="_Toc1071"/>
      <w:bookmarkEnd w:id="2357"/>
      <w:r>
        <w:rPr/>
        <w:t>932</w:t>
      </w:r>
      <w:r>
        <w:rPr>
          <w:rtl w:val="true"/>
        </w:rPr>
        <w:t xml:space="preserve">- </w:t>
      </w:r>
      <w:r>
        <w:rPr>
          <w:rtl w:val="true"/>
        </w:rPr>
        <w:t>إعراب شرح العوامل المائة</w:t>
      </w:r>
      <w:bookmarkEnd w:id="2358"/>
    </w:p>
    <w:p>
      <w:pPr>
        <w:pStyle w:val="BookText"/>
        <w:rPr/>
      </w:pPr>
      <w:r>
        <w:rPr>
          <w:rFonts w:ascii="IRNazanin" w:hAnsi="IRNazanin" w:eastAsia="IRNazanin"/>
          <w:color w:val="111111"/>
          <w:sz w:val="28"/>
          <w:sz w:val="28"/>
          <w:szCs w:val="28"/>
          <w:rtl w:val="true"/>
          <w:lang w:bidi="fa-IR"/>
        </w:rPr>
        <w:t xml:space="preserve">للسید زین العابدین بن محمد هاشم بن کمال الدین الحسینی الأسترآبادی، فرغ منه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رأیته عند السید علی بن آیة الله الیزدی الطباطبائی، تاریخ کتابته سنة </w:t>
      </w:r>
      <w:r>
        <w:rPr>
          <w:rFonts w:eastAsia="IRNazanin" w:cs="IRNazanin"/>
          <w:color w:val="111111"/>
          <w:sz w:val="28"/>
          <w:szCs w:val="28"/>
          <w:lang w:bidi="fa-IR"/>
        </w:rPr>
        <w:t>1221</w:t>
      </w:r>
    </w:p>
    <w:p>
      <w:pPr>
        <w:pStyle w:val="Heading3"/>
        <w:numPr>
          <w:ilvl w:val="2"/>
          <w:numId w:val="1"/>
        </w:numPr>
        <w:rPr/>
      </w:pPr>
      <w:bookmarkStart w:id="2359" w:name="__RefHeading___Toc7276821_73709187"/>
      <w:bookmarkStart w:id="2360" w:name="_Toc1072"/>
      <w:bookmarkEnd w:id="2359"/>
      <w:r>
        <w:rPr/>
        <w:t>933</w:t>
      </w:r>
      <w:r>
        <w:rPr>
          <w:rtl w:val="true"/>
        </w:rPr>
        <w:t xml:space="preserve">- </w:t>
      </w:r>
      <w:r>
        <w:rPr>
          <w:rtl w:val="true"/>
        </w:rPr>
        <w:t>إعراب القرآن‏</w:t>
      </w:r>
      <w:bookmarkEnd w:id="2360"/>
    </w:p>
    <w:p>
      <w:pPr>
        <w:pStyle w:val="BookText"/>
        <w:rPr/>
      </w:pPr>
      <w:r>
        <w:rPr>
          <w:rFonts w:ascii="Amiri" w:hAnsi="Amiri" w:eastAsia="Amiri" w:cs="Amiri"/>
          <w:color w:val="111111"/>
          <w:sz w:val="28"/>
          <w:sz w:val="28"/>
          <w:szCs w:val="28"/>
          <w:rtl w:val="true"/>
          <w:lang w:bidi="ar-SA"/>
        </w:rPr>
        <w:t xml:space="preserve">کبیر لبعض الأصحاب، رأیت قطعة منه عند المحدث المعاصر الشیخ عباس القمی مکتوب فی آخره أنه تم الجزء الخامس و یتلوه فی السادس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 المصنف من هذا الجزء فی صفر سنة</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یذکر فیه أولا عدة آیات، ثم یشرع فی تفصیل إعرابها، و بعد تمام الإعراب یذکر اختلاف القراءات فی تلک الآیات، ثم یشرع فی عدة آیات أخری، و هکذا</w:t>
      </w:r>
      <w:r>
        <w:rPr>
          <w:rFonts w:eastAsia="IRNazanin" w:cs="IRNazanin"/>
          <w:color w:val="111111"/>
          <w:sz w:val="28"/>
          <w:szCs w:val="28"/>
          <w:rtl w:val="true"/>
          <w:lang w:bidi="fa-IR"/>
        </w:rPr>
        <w:t>.</w:t>
      </w:r>
    </w:p>
    <w:p>
      <w:pPr>
        <w:pStyle w:val="Heading3"/>
        <w:numPr>
          <w:ilvl w:val="2"/>
          <w:numId w:val="1"/>
        </w:numPr>
        <w:rPr/>
      </w:pPr>
      <w:bookmarkStart w:id="2361" w:name="__RefHeading___Toc7276823_73709187"/>
      <w:bookmarkStart w:id="2362" w:name="_Toc1073"/>
      <w:bookmarkEnd w:id="2361"/>
      <w:r>
        <w:rPr/>
        <w:t>934</w:t>
      </w:r>
      <w:r>
        <w:rPr>
          <w:rtl w:val="true"/>
        </w:rPr>
        <w:t xml:space="preserve">- </w:t>
      </w:r>
      <w:r>
        <w:rPr>
          <w:rtl w:val="true"/>
        </w:rPr>
        <w:t>إعراب القرآن‏</w:t>
      </w:r>
      <w:bookmarkEnd w:id="2362"/>
    </w:p>
    <w:p>
      <w:pPr>
        <w:pStyle w:val="BookText"/>
        <w:rPr/>
      </w:pPr>
      <w:r>
        <w:rPr>
          <w:rFonts w:ascii="IRNazanin" w:hAnsi="IRNazanin" w:eastAsia="IRNazanin"/>
          <w:color w:val="111111"/>
          <w:sz w:val="28"/>
          <w:sz w:val="28"/>
          <w:szCs w:val="28"/>
          <w:rtl w:val="true"/>
          <w:lang w:bidi="fa-IR"/>
        </w:rPr>
        <w:t xml:space="preserve">للشیخ أبی علی الحسن بن علی بن أحمد النحوی الفارسی الفسوی المتوفی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یوجد فی المکتبة الخدیویة بمصر کما فی فهرسها</w:t>
      </w:r>
      <w:r>
        <w:rPr>
          <w:rFonts w:eastAsia="IRNazanin" w:cs="IRNazanin"/>
          <w:color w:val="111111"/>
          <w:sz w:val="28"/>
          <w:szCs w:val="28"/>
          <w:rtl w:val="true"/>
          <w:lang w:bidi="fa-IR"/>
        </w:rPr>
        <w:t>.</w:t>
      </w:r>
    </w:p>
    <w:p>
      <w:pPr>
        <w:pStyle w:val="Heading3"/>
        <w:numPr>
          <w:ilvl w:val="2"/>
          <w:numId w:val="1"/>
        </w:numPr>
        <w:rPr/>
      </w:pPr>
      <w:bookmarkStart w:id="2363" w:name="__RefHeading___Toc7276825_73709187"/>
      <w:bookmarkStart w:id="2364" w:name="_Toc1074"/>
      <w:bookmarkEnd w:id="2363"/>
      <w:r>
        <w:rPr/>
        <w:t>935</w:t>
      </w:r>
      <w:r>
        <w:rPr>
          <w:rtl w:val="true"/>
        </w:rPr>
        <w:t xml:space="preserve">- </w:t>
      </w:r>
      <w:r>
        <w:rPr>
          <w:rtl w:val="true"/>
        </w:rPr>
        <w:t>إعراب القرآن‏</w:t>
      </w:r>
      <w:bookmarkEnd w:id="23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النحاة أبی جعفر محمد بن الحسن بن أبی سارة الرواسی الکوفی الثقة بتصریح النجاشی و الراوی هو و أبوه‏ </w:t>
      </w:r>
      <w:bookmarkStart w:id="2365" w:name="pg11673_170636"/>
    </w:p>
    <w:p>
      <w:pPr>
        <w:pStyle w:val="BookText"/>
        <w:rPr/>
      </w:pPr>
      <w:bookmarkEnd w:id="2365"/>
      <w:r>
        <w:rPr>
          <w:rFonts w:ascii="IRNazanin" w:hAnsi="IRNazanin" w:eastAsia="IRNazanin"/>
          <w:color w:val="111111"/>
          <w:sz w:val="28"/>
          <w:sz w:val="28"/>
          <w:szCs w:val="28"/>
          <w:rtl w:val="true"/>
          <w:lang w:bidi="fa-IR"/>
        </w:rPr>
        <w:t>الحسن بن أبی سارة عن أبی جعفر و أبی عبد الله ع، و توفی فی حیاة أبی عبد الله، و هو أول من صنف فی النحو من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أستاذ الکسائی و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فصله سیدنا الحسن صدر الدین الکاظمی فی تأسیس الشیعة</w:t>
      </w:r>
      <w:r>
        <w:rPr>
          <w:rFonts w:eastAsia="IRNazanin" w:cs="IRNazanin"/>
          <w:color w:val="111111"/>
          <w:sz w:val="28"/>
          <w:szCs w:val="28"/>
          <w:rtl w:val="true"/>
          <w:lang w:bidi="fa-IR"/>
        </w:rPr>
        <w:t>.</w:t>
      </w:r>
    </w:p>
    <w:p>
      <w:pPr>
        <w:pStyle w:val="Heading3"/>
        <w:numPr>
          <w:ilvl w:val="2"/>
          <w:numId w:val="1"/>
        </w:numPr>
        <w:rPr/>
      </w:pPr>
      <w:bookmarkStart w:id="2366" w:name="__RefHeading___Toc7276827_73709187"/>
      <w:bookmarkStart w:id="2367" w:name="_Toc1075"/>
      <w:bookmarkEnd w:id="2366"/>
      <w:r>
        <w:rPr/>
        <w:t>936</w:t>
      </w:r>
      <w:r>
        <w:rPr>
          <w:rtl w:val="true"/>
        </w:rPr>
        <w:t xml:space="preserve">- </w:t>
      </w:r>
      <w:r>
        <w:rPr>
          <w:rtl w:val="true"/>
        </w:rPr>
        <w:t>إعراب القرآن‏</w:t>
      </w:r>
      <w:bookmarkEnd w:id="2367"/>
    </w:p>
    <w:p>
      <w:pPr>
        <w:pStyle w:val="BookText"/>
        <w:rPr/>
      </w:pPr>
      <w:r>
        <w:rPr>
          <w:rFonts w:ascii="IRNazanin" w:hAnsi="IRNazanin" w:eastAsia="IRNazanin"/>
          <w:color w:val="111111"/>
          <w:sz w:val="28"/>
          <w:sz w:val="28"/>
          <w:szCs w:val="28"/>
          <w:rtl w:val="true"/>
          <w:lang w:bidi="fa-IR"/>
        </w:rPr>
        <w:t>للشیخ أبی العباس محمد بن یزید بن عبد الأکبر الأزدی البصری الملقب بالمبرد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الکامل فی اللغة مطبوع</w:t>
      </w:r>
      <w:r>
        <w:rPr>
          <w:rFonts w:eastAsia="IRNazanin" w:cs="IRNazanin"/>
          <w:color w:val="111111"/>
          <w:sz w:val="28"/>
          <w:szCs w:val="28"/>
          <w:rtl w:val="true"/>
          <w:lang w:bidi="fa-IR"/>
        </w:rPr>
        <w:t>.</w:t>
      </w:r>
    </w:p>
    <w:p>
      <w:pPr>
        <w:pStyle w:val="Heading3"/>
        <w:numPr>
          <w:ilvl w:val="2"/>
          <w:numId w:val="1"/>
        </w:numPr>
        <w:rPr/>
      </w:pPr>
      <w:bookmarkStart w:id="2368" w:name="__RefHeading___Toc7276829_73709187"/>
      <w:bookmarkStart w:id="2369" w:name="_Toc1076"/>
      <w:bookmarkEnd w:id="2368"/>
      <w:r>
        <w:rPr/>
        <w:t>937</w:t>
      </w:r>
      <w:r>
        <w:rPr>
          <w:rtl w:val="true"/>
        </w:rPr>
        <w:t xml:space="preserve">- </w:t>
      </w:r>
      <w:r>
        <w:rPr>
          <w:rtl w:val="true"/>
        </w:rPr>
        <w:t>إعراب الکافیة النحویة الحاجبیة</w:t>
      </w:r>
      <w:bookmarkEnd w:id="2369"/>
    </w:p>
    <w:p>
      <w:pPr>
        <w:pStyle w:val="BookText"/>
        <w:rPr/>
      </w:pPr>
      <w:r>
        <w:rPr>
          <w:rFonts w:ascii="IRNazanin" w:hAnsi="IRNazanin" w:eastAsia="IRNazanin"/>
          <w:color w:val="111111"/>
          <w:sz w:val="28"/>
          <w:sz w:val="28"/>
          <w:szCs w:val="28"/>
          <w:rtl w:val="true"/>
          <w:lang w:bidi="fa-IR"/>
        </w:rPr>
        <w:t xml:space="preserve">للشیخ المعروف بحاج بابا الطوسی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کقولک أسمن اسما و الله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نسخه کتابتها سنة </w:t>
      </w:r>
      <w:r>
        <w:rPr>
          <w:rFonts w:eastAsia="IRNazanin" w:cs="IRNazanin"/>
          <w:color w:val="111111"/>
          <w:sz w:val="28"/>
          <w:szCs w:val="28"/>
          <w:lang w:bidi="fa-IR"/>
        </w:rPr>
        <w:t>1076</w:t>
      </w:r>
    </w:p>
    <w:p>
      <w:pPr>
        <w:pStyle w:val="Heading3"/>
        <w:numPr>
          <w:ilvl w:val="2"/>
          <w:numId w:val="1"/>
        </w:numPr>
        <w:rPr/>
      </w:pPr>
      <w:bookmarkStart w:id="2370" w:name="__RefHeading___Toc7276831_73709187"/>
      <w:bookmarkStart w:id="2371" w:name="_Toc1077"/>
      <w:bookmarkEnd w:id="2370"/>
      <w:r>
        <w:rPr>
          <w:rtl w:val="true"/>
        </w:rPr>
        <w:t>أعراض ما بعد الطبیعة</w:t>
      </w:r>
      <w:bookmarkEnd w:id="2371"/>
    </w:p>
    <w:p>
      <w:pPr>
        <w:pStyle w:val="BookText"/>
        <w:rPr/>
      </w:pPr>
      <w:r>
        <w:rPr>
          <w:rFonts w:ascii="IRNazanin" w:hAnsi="IRNazanin" w:eastAsia="IRNazanin"/>
          <w:color w:val="111111"/>
          <w:sz w:val="28"/>
          <w:sz w:val="28"/>
          <w:szCs w:val="28"/>
          <w:rtl w:val="true"/>
          <w:lang w:bidi="fa-IR"/>
        </w:rPr>
        <w:t xml:space="preserve">لأبی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آراء أهل المدینة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مکتبة راغب پاشا بإسلامبول کما فی فهرسها و الصحیح أنه بالغین المعجمة یأتی‏</w:t>
      </w:r>
    </w:p>
    <w:p>
      <w:pPr>
        <w:pStyle w:val="Heading3"/>
        <w:numPr>
          <w:ilvl w:val="2"/>
          <w:numId w:val="1"/>
        </w:numPr>
        <w:rPr/>
      </w:pPr>
      <w:bookmarkStart w:id="2372" w:name="__RefHeading___Toc7276833_73709187"/>
      <w:bookmarkStart w:id="2373" w:name="_Toc1078"/>
      <w:bookmarkEnd w:id="2372"/>
      <w:r>
        <w:rPr/>
        <w:t>938</w:t>
      </w:r>
      <w:r>
        <w:rPr>
          <w:rtl w:val="true"/>
        </w:rPr>
        <w:t xml:space="preserve">- </w:t>
      </w:r>
      <w:r>
        <w:rPr>
          <w:rtl w:val="true"/>
        </w:rPr>
        <w:t>الأعراض و الجواهر</w:t>
      </w:r>
      <w:bookmarkEnd w:id="2373"/>
    </w:p>
    <w:p>
      <w:pPr>
        <w:pStyle w:val="BookText"/>
        <w:rPr/>
      </w:pPr>
      <w:r>
        <w:rPr>
          <w:rFonts w:ascii="IRNazanin" w:hAnsi="IRNazanin" w:eastAsia="IRNazanin"/>
          <w:color w:val="111111"/>
          <w:sz w:val="28"/>
          <w:sz w:val="28"/>
          <w:szCs w:val="28"/>
          <w:rtl w:val="true"/>
          <w:lang w:bidi="fa-IR"/>
        </w:rPr>
        <w:t xml:space="preserve">للشیخ أبی محمد الفضل بن شاذان بن الخلیل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إثبات الرجعة و غیره من المائة و الثمانین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عن الگنجی</w:t>
      </w:r>
      <w:r>
        <w:rPr>
          <w:rFonts w:eastAsia="IRNazanin" w:cs="IRNazanin"/>
          <w:color w:val="111111"/>
          <w:sz w:val="28"/>
          <w:szCs w:val="28"/>
          <w:rtl w:val="true"/>
          <w:lang w:bidi="fa-IR"/>
        </w:rPr>
        <w:t>.</w:t>
      </w:r>
    </w:p>
    <w:p>
      <w:pPr>
        <w:pStyle w:val="Heading3"/>
        <w:numPr>
          <w:ilvl w:val="2"/>
          <w:numId w:val="1"/>
        </w:numPr>
        <w:rPr/>
      </w:pPr>
      <w:bookmarkStart w:id="2374" w:name="__RefHeading___Toc7276835_73709187"/>
      <w:bookmarkStart w:id="2375" w:name="_Toc1079"/>
      <w:bookmarkEnd w:id="2374"/>
      <w:r>
        <w:rPr/>
        <w:t>939</w:t>
      </w:r>
      <w:r>
        <w:rPr>
          <w:rtl w:val="true"/>
        </w:rPr>
        <w:t xml:space="preserve">- </w:t>
      </w:r>
      <w:r>
        <w:rPr>
          <w:rtl w:val="true"/>
        </w:rPr>
        <w:t>الأعراض و النکت‏</w:t>
      </w:r>
      <w:bookmarkEnd w:id="2375"/>
    </w:p>
    <w:p>
      <w:pPr>
        <w:pStyle w:val="BookText"/>
        <w:rPr/>
      </w:pPr>
      <w:r>
        <w:rPr>
          <w:rFonts w:ascii="IRNazanin" w:hAnsi="IRNazanin" w:eastAsia="IRNazanin"/>
          <w:color w:val="111111"/>
          <w:sz w:val="28"/>
          <w:sz w:val="28"/>
          <w:szCs w:val="28"/>
          <w:rtl w:val="true"/>
          <w:lang w:bidi="fa-IR"/>
        </w:rPr>
        <w:t xml:space="preserve">فی الإمامة للشیخ المتکلم أبی الجیش مظفر بن محمد بن أحمد البلخی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فی الفهرس لکن عبر النجاشی عنه بالنکت و الأعراض</w:t>
      </w:r>
      <w:r>
        <w:rPr>
          <w:rFonts w:eastAsia="IRNazanin" w:cs="IRNazanin"/>
          <w:color w:val="111111"/>
          <w:sz w:val="28"/>
          <w:szCs w:val="28"/>
          <w:rtl w:val="true"/>
          <w:lang w:bidi="fa-IR"/>
        </w:rPr>
        <w:t>.</w:t>
      </w:r>
    </w:p>
    <w:p>
      <w:pPr>
        <w:pStyle w:val="Heading3"/>
        <w:numPr>
          <w:ilvl w:val="2"/>
          <w:numId w:val="1"/>
        </w:numPr>
        <w:rPr/>
      </w:pPr>
      <w:bookmarkStart w:id="2376" w:name="__RefHeading___Toc7276837_73709187"/>
      <w:bookmarkStart w:id="2377" w:name="_Toc1080"/>
      <w:bookmarkEnd w:id="2376"/>
      <w:r>
        <w:rPr/>
        <w:t>940</w:t>
      </w:r>
      <w:r>
        <w:rPr>
          <w:rtl w:val="true"/>
        </w:rPr>
        <w:t xml:space="preserve">- </w:t>
      </w:r>
      <w:r>
        <w:rPr>
          <w:rtl w:val="true"/>
        </w:rPr>
        <w:t>الإعراضیة</w:t>
      </w:r>
      <w:bookmarkEnd w:id="2377"/>
    </w:p>
    <w:p>
      <w:pPr>
        <w:pStyle w:val="BookText"/>
        <w:rPr/>
      </w:pPr>
      <w:r>
        <w:rPr>
          <w:rFonts w:ascii="IRNazanin" w:hAnsi="IRNazanin" w:eastAsia="IRNazanin"/>
          <w:color w:val="111111"/>
          <w:sz w:val="28"/>
          <w:sz w:val="28"/>
          <w:szCs w:val="28"/>
          <w:rtl w:val="true"/>
          <w:lang w:bidi="fa-IR"/>
        </w:rPr>
        <w:t>فی أحکام المال المعرض عنه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میرزا علی بن الأمیر محمد حسین المرعشی الحائری الشهرستانی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بعض رسائله سنة </w:t>
      </w:r>
      <w:r>
        <w:rPr>
          <w:rFonts w:eastAsia="IRNazanin" w:cs="IRNazanin"/>
          <w:color w:val="111111"/>
          <w:sz w:val="28"/>
          <w:szCs w:val="28"/>
          <w:lang w:bidi="fa-IR"/>
        </w:rPr>
        <w:t>1320</w:t>
      </w:r>
    </w:p>
    <w:p>
      <w:pPr>
        <w:pStyle w:val="Heading3"/>
        <w:numPr>
          <w:ilvl w:val="2"/>
          <w:numId w:val="1"/>
        </w:numPr>
        <w:rPr/>
      </w:pPr>
      <w:bookmarkStart w:id="2378" w:name="__RefHeading___Toc7276839_73709187"/>
      <w:bookmarkStart w:id="2379" w:name="_Toc1081"/>
      <w:bookmarkEnd w:id="2378"/>
      <w:r>
        <w:rPr/>
        <w:t>941</w:t>
      </w:r>
      <w:r>
        <w:rPr>
          <w:rtl w:val="true"/>
        </w:rPr>
        <w:t xml:space="preserve">- </w:t>
      </w:r>
      <w:r>
        <w:rPr>
          <w:rtl w:val="true"/>
        </w:rPr>
        <w:t>کتاب الأعضاء</w:t>
      </w:r>
      <w:bookmarkEnd w:id="23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زکریا الطبیب الرازی المتوفی‏ </w:t>
      </w:r>
      <w:bookmarkStart w:id="2380" w:name="pg11673_170637"/>
    </w:p>
    <w:p>
      <w:pPr>
        <w:pStyle w:val="BookText"/>
        <w:rPr/>
      </w:pPr>
      <w:bookmarkEnd w:id="238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ذکره ابن الندیم مع کتبه الکثیرة منها آثار الإمام الفاضل‏</w:t>
      </w:r>
    </w:p>
    <w:p>
      <w:pPr>
        <w:pStyle w:val="Heading3"/>
        <w:numPr>
          <w:ilvl w:val="2"/>
          <w:numId w:val="1"/>
        </w:numPr>
        <w:rPr/>
      </w:pPr>
      <w:bookmarkStart w:id="2381" w:name="__RefHeading___Toc7276841_73709187"/>
      <w:bookmarkStart w:id="2382" w:name="_Toc1082"/>
      <w:bookmarkEnd w:id="2381"/>
      <w:r>
        <w:rPr/>
        <w:t>942</w:t>
      </w:r>
      <w:r>
        <w:rPr>
          <w:rtl w:val="true"/>
        </w:rPr>
        <w:t xml:space="preserve">- </w:t>
      </w:r>
      <w:r>
        <w:rPr>
          <w:rtl w:val="true"/>
        </w:rPr>
        <w:t>الإعضالات العویصات‏</w:t>
      </w:r>
      <w:bookmarkEnd w:id="2382"/>
    </w:p>
    <w:p>
      <w:pPr>
        <w:pStyle w:val="BookText"/>
        <w:rPr/>
      </w:pPr>
      <w:r>
        <w:rPr>
          <w:rFonts w:ascii="IRNazanin" w:hAnsi="IRNazanin" w:eastAsia="IRNazanin"/>
          <w:color w:val="111111"/>
          <w:sz w:val="28"/>
          <w:sz w:val="28"/>
          <w:szCs w:val="28"/>
          <w:rtl w:val="true"/>
          <w:lang w:bidi="fa-IR"/>
        </w:rPr>
        <w:t xml:space="preserve">فی فنون العلوم و الصناعات، للمحقق الداماد الأمیر محمد باقر بن شمس الدین محمد الحسینی الأسترآبادی الأصفهانی المتوفی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جواب عن عشرین مسألة معضلة ریاضیة و حکمیة و کلامیة و منطقیة و الخمسة الأخیرة منها فقهیة و أصولیة فرغ منه سنة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طبع مع السبع الشداد له سنة </w:t>
      </w:r>
      <w:r>
        <w:rPr>
          <w:rFonts w:eastAsia="IRNazanin" w:cs="IRNazanin"/>
          <w:color w:val="111111"/>
          <w:sz w:val="28"/>
          <w:szCs w:val="28"/>
          <w:lang w:bidi="fa-IR"/>
        </w:rPr>
        <w:t>1317</w:t>
      </w:r>
    </w:p>
    <w:p>
      <w:pPr>
        <w:pStyle w:val="Heading3"/>
        <w:numPr>
          <w:ilvl w:val="2"/>
          <w:numId w:val="1"/>
        </w:numPr>
        <w:rPr/>
      </w:pPr>
      <w:bookmarkStart w:id="2383" w:name="__RefHeading___Toc7276843_73709187"/>
      <w:bookmarkStart w:id="2384" w:name="_Toc1083"/>
      <w:bookmarkEnd w:id="2383"/>
      <w:r>
        <w:rPr/>
        <w:t>943</w:t>
      </w:r>
      <w:r>
        <w:rPr>
          <w:rtl w:val="true"/>
        </w:rPr>
        <w:t xml:space="preserve">- </w:t>
      </w:r>
      <w:r>
        <w:rPr>
          <w:rtl w:val="true"/>
        </w:rPr>
        <w:t>الإعلام بحقیقة إسلام أمیر المؤمنین ع،</w:t>
      </w:r>
      <w:bookmarkEnd w:id="2384"/>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مختصر مدرج فی کتابه کنز الفوائد المطبوع سنة </w:t>
      </w:r>
      <w:r>
        <w:rPr>
          <w:rFonts w:eastAsia="IRNazanin" w:cs="IRNazanin"/>
          <w:color w:val="111111"/>
          <w:sz w:val="28"/>
          <w:szCs w:val="28"/>
          <w:lang w:bidi="fa-IR"/>
        </w:rPr>
        <w:t>1322</w:t>
      </w:r>
    </w:p>
    <w:p>
      <w:pPr>
        <w:pStyle w:val="Heading3"/>
        <w:numPr>
          <w:ilvl w:val="2"/>
          <w:numId w:val="1"/>
        </w:numPr>
        <w:rPr/>
      </w:pPr>
      <w:bookmarkStart w:id="2385" w:name="__RefHeading___Toc7276845_73709187"/>
      <w:bookmarkStart w:id="2386" w:name="_Toc1084"/>
      <w:bookmarkEnd w:id="2385"/>
      <w:r>
        <w:rPr/>
        <w:t>944</w:t>
      </w:r>
      <w:r>
        <w:rPr>
          <w:rtl w:val="true"/>
        </w:rPr>
        <w:t xml:space="preserve">- </w:t>
      </w:r>
      <w:r>
        <w:rPr>
          <w:rtl w:val="true"/>
        </w:rPr>
        <w:t>الأعلام فیما اتفقت الإمامیة علیه من الأحکام،</w:t>
      </w:r>
      <w:bookmarkEnd w:id="2386"/>
    </w:p>
    <w:p>
      <w:pPr>
        <w:pStyle w:val="BookText"/>
        <w:rPr/>
      </w:pPr>
      <w:r>
        <w:rPr>
          <w:rFonts w:ascii="IRNazanin" w:hAnsi="IRNazanin" w:eastAsia="IRNazanin"/>
          <w:color w:val="111111"/>
          <w:sz w:val="28"/>
          <w:sz w:val="28"/>
          <w:szCs w:val="28"/>
          <w:rtl w:val="true"/>
          <w:lang w:bidi="fa-IR"/>
        </w:rPr>
        <w:t xml:space="preserve">مما اتفقت العامة علی خلافهم فیه، للشیخ أبی عبد الله محمد بن محمد بن النعمان المفید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ألفه بالتماس السید الشریف المرتضی فی تمام أبواب الفقه، و ذکر فی أوله أنه جعله کالتکملة لکتابه أوائل المقالات فی المذاهب المختارات، حیث ذکر فیه مختصات الإمامیة فی الأصول، فیجتمع للناظر فی هذین الکتابین علم مختصات الإمامیة من الأصول و الفروع، ذکره النجاشی بعنوان‏</w:t>
      </w:r>
    </w:p>
    <w:p>
      <w:pPr>
        <w:pStyle w:val="Heading3"/>
        <w:numPr>
          <w:ilvl w:val="2"/>
          <w:numId w:val="1"/>
        </w:numPr>
        <w:rPr/>
      </w:pPr>
      <w:bookmarkStart w:id="2387" w:name="__RefHeading___Toc7276847_73709187"/>
      <w:bookmarkStart w:id="2388" w:name="_Toc1085"/>
      <w:bookmarkEnd w:id="2387"/>
      <w:r>
        <w:rPr>
          <w:rtl w:val="true"/>
        </w:rPr>
        <w:t>کتاب الأعلام،</w:t>
      </w:r>
      <w:bookmarkEnd w:id="2388"/>
    </w:p>
    <w:p>
      <w:pPr>
        <w:pStyle w:val="BookText"/>
        <w:rPr/>
      </w:pPr>
      <w:r>
        <w:rPr>
          <w:rFonts w:ascii="IRNazanin" w:hAnsi="IRNazanin" w:eastAsia="IRNazanin"/>
          <w:color w:val="111111"/>
          <w:sz w:val="28"/>
          <w:sz w:val="28"/>
          <w:szCs w:val="28"/>
          <w:rtl w:val="true"/>
          <w:lang w:bidi="fa-IR"/>
        </w:rPr>
        <w:t>و ذکر معه شرح کتاب الأعلام للمفید أیضا، فیظهر أنه شرحه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الموجود الیوم هو الأصل لا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علی ما أولی و أبلی و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الانتصار فی انفرادات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 ما اتفقت علیه العامة بخلاف الشیعة من أصول الفرائض</w:t>
      </w:r>
      <w:r>
        <w:rPr>
          <w:rFonts w:eastAsia="IRNazanin" w:cs="IRNazanin"/>
          <w:color w:val="111111"/>
          <w:sz w:val="28"/>
          <w:szCs w:val="28"/>
          <w:rtl w:val="true"/>
          <w:lang w:bidi="fa-IR"/>
        </w:rPr>
        <w:t>.</w:t>
      </w:r>
    </w:p>
    <w:p>
      <w:pPr>
        <w:pStyle w:val="Heading3"/>
        <w:numPr>
          <w:ilvl w:val="2"/>
          <w:numId w:val="1"/>
        </w:numPr>
        <w:rPr/>
      </w:pPr>
      <w:bookmarkStart w:id="2389" w:name="__RefHeading___Toc7276849_73709187"/>
      <w:bookmarkStart w:id="2390" w:name="_Toc1086"/>
      <w:bookmarkEnd w:id="2389"/>
      <w:r>
        <w:rPr/>
        <w:t>945</w:t>
      </w:r>
      <w:r>
        <w:rPr>
          <w:rtl w:val="true"/>
        </w:rPr>
        <w:t xml:space="preserve">- </w:t>
      </w:r>
      <w:r>
        <w:rPr>
          <w:rtl w:val="true"/>
        </w:rPr>
        <w:t>إعلام الأعلام‏</w:t>
      </w:r>
      <w:bookmarkEnd w:id="239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الرجال أبسط من الوجیزة المجلسیة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 مشایخنا العلامة الأتقی السید مرتضی بن السید مهدی بن السید محمد بن السید کرم الله الرضوی الکشمیری الغروی المدفون بالحائر الشریف فی‏ </w:t>
      </w:r>
      <w:bookmarkStart w:id="2391" w:name="pg11673_170638"/>
    </w:p>
    <w:p>
      <w:pPr>
        <w:pStyle w:val="BookText"/>
        <w:rPr/>
      </w:pPr>
      <w:bookmarkEnd w:id="2391"/>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خاله السید محمد باقر بن السید بن الحسن اللکهنوی أن النسخة التی بخط المؤلف موجودة عنده” السید محمد باقر بن السید أبی الحسن اللکهنوی”</w:t>
      </w:r>
    </w:p>
    <w:p>
      <w:pPr>
        <w:pStyle w:val="Heading3"/>
        <w:numPr>
          <w:ilvl w:val="2"/>
          <w:numId w:val="1"/>
        </w:numPr>
        <w:rPr/>
      </w:pPr>
      <w:bookmarkStart w:id="2392" w:name="__RefHeading___Toc7276851_73709187"/>
      <w:bookmarkStart w:id="2393" w:name="_Toc1087"/>
      <w:bookmarkEnd w:id="2392"/>
      <w:r>
        <w:rPr/>
        <w:t>946</w:t>
      </w:r>
      <w:r>
        <w:rPr>
          <w:rtl w:val="true"/>
        </w:rPr>
        <w:t xml:space="preserve">- </w:t>
      </w:r>
      <w:r>
        <w:rPr>
          <w:rtl w:val="true"/>
        </w:rPr>
        <w:t>إعلام الأعلام بمولد سید الأنام‏</w:t>
      </w:r>
      <w:bookmarkEnd w:id="2393"/>
    </w:p>
    <w:p>
      <w:pPr>
        <w:pStyle w:val="BookText"/>
        <w:rPr/>
      </w:pPr>
      <w:r>
        <w:rPr>
          <w:rFonts w:ascii="IRNazanin" w:hAnsi="IRNazanin" w:eastAsia="IRNazanin"/>
          <w:color w:val="111111"/>
          <w:sz w:val="28"/>
          <w:sz w:val="28"/>
          <w:szCs w:val="28"/>
          <w:rtl w:val="true"/>
          <w:lang w:bidi="fa-IR"/>
        </w:rPr>
        <w:t>فی تعیین مولد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لمیرزا محمد مهدی بن شیخنا شیخ الشریعة الأصفهانی المتوفی شابا فی النجف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جلت عظمته عن إحاطة زواکی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عن تقریر والده الذی کان یمیل إلی خلاف شیخنا العلامة النوری فی اختیاره القول المشهور بین الإمامیة من تعیین السابع عشر من ربیع الأول للمولد الشریف فی کتابه میزان السماء فی تعیین مولد خاتم الأنبیاء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یحتاط فی أعمال یوم المولود من الدعاء و الزیارة بإتیانها فی کلا الیومین</w:t>
      </w:r>
      <w:r>
        <w:rPr>
          <w:rFonts w:eastAsia="IRNazanin" w:cs="IRNazanin"/>
          <w:color w:val="111111"/>
          <w:sz w:val="28"/>
          <w:szCs w:val="28"/>
          <w:rtl w:val="true"/>
          <w:lang w:bidi="fa-IR"/>
        </w:rPr>
        <w:t>.</w:t>
      </w:r>
    </w:p>
    <w:p>
      <w:pPr>
        <w:pStyle w:val="Heading3"/>
        <w:numPr>
          <w:ilvl w:val="2"/>
          <w:numId w:val="1"/>
        </w:numPr>
        <w:rPr/>
      </w:pPr>
      <w:bookmarkStart w:id="2394" w:name="__RefHeading___Toc7276853_73709187"/>
      <w:bookmarkStart w:id="2395" w:name="_Toc1088"/>
      <w:bookmarkEnd w:id="2394"/>
      <w:r>
        <w:rPr>
          <w:rtl w:val="true"/>
        </w:rPr>
        <w:t>إعلام الأنام بعلم الکلام‏</w:t>
      </w:r>
      <w:bookmarkEnd w:id="2395"/>
    </w:p>
    <w:p>
      <w:pPr>
        <w:pStyle w:val="BookText"/>
        <w:rPr/>
      </w:pPr>
      <w:r>
        <w:rPr>
          <w:rFonts w:ascii="IRNazanin" w:hAnsi="IRNazanin" w:eastAsia="IRNazanin"/>
          <w:color w:val="111111"/>
          <w:sz w:val="28"/>
          <w:sz w:val="28"/>
          <w:szCs w:val="28"/>
          <w:rtl w:val="true"/>
          <w:lang w:bidi="fa-IR"/>
        </w:rPr>
        <w:t>للشیخ سلیمان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الشیخ حسین آل 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الموسوم بکشف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الشارح المذکور فی بعض إجازاته بأعلام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یأتی أن اسمه إفهام الأفهام‏</w:t>
      </w:r>
    </w:p>
    <w:p>
      <w:pPr>
        <w:pStyle w:val="Heading3"/>
        <w:numPr>
          <w:ilvl w:val="2"/>
          <w:numId w:val="1"/>
        </w:numPr>
        <w:rPr/>
      </w:pPr>
      <w:bookmarkStart w:id="2396" w:name="__RefHeading___Toc7276855_73709187"/>
      <w:bookmarkStart w:id="2397" w:name="_Toc1089"/>
      <w:bookmarkEnd w:id="2396"/>
      <w:r>
        <w:rPr/>
        <w:t>947</w:t>
      </w:r>
      <w:r>
        <w:rPr>
          <w:rtl w:val="true"/>
        </w:rPr>
        <w:t xml:space="preserve">- </w:t>
      </w:r>
      <w:r>
        <w:rPr>
          <w:rtl w:val="true"/>
        </w:rPr>
        <w:t>الأعلام الجلیة</w:t>
      </w:r>
      <w:bookmarkEnd w:id="2397"/>
    </w:p>
    <w:p>
      <w:pPr>
        <w:pStyle w:val="BookText"/>
        <w:rPr/>
      </w:pPr>
      <w:r>
        <w:rPr>
          <w:rFonts w:ascii="IRNazanin" w:hAnsi="IRNazanin" w:eastAsia="IRNazanin"/>
          <w:color w:val="111111"/>
          <w:sz w:val="28"/>
          <w:sz w:val="28"/>
          <w:szCs w:val="28"/>
          <w:rtl w:val="true"/>
          <w:lang w:bidi="fa-IR"/>
        </w:rPr>
        <w:t>فی شرح الألفیة الشهیدیة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علی بن الحسین بن أبی سروال الأوالی الهجری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مؤلفه فی الخزانة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النسخة بعینها موجودة إلی الیوم فی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ناقصة کما ذکر فی فهرسها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هادی الخلائق إلی موارد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منها المؤلف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تلک الخزانة نسخه أخری تامة بخط حاجی بن علی بن عبد الله بن علی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موقوفات ابن خواتون</w:t>
      </w:r>
      <w:r>
        <w:rPr>
          <w:rFonts w:eastAsia="IRNazanin" w:cs="IRNazanin"/>
          <w:color w:val="111111"/>
          <w:sz w:val="28"/>
          <w:szCs w:val="28"/>
          <w:rtl w:val="true"/>
          <w:lang w:bidi="fa-IR"/>
        </w:rPr>
        <w:t>.</w:t>
      </w:r>
    </w:p>
    <w:p>
      <w:pPr>
        <w:pStyle w:val="Heading3"/>
        <w:numPr>
          <w:ilvl w:val="2"/>
          <w:numId w:val="1"/>
        </w:numPr>
        <w:rPr/>
      </w:pPr>
      <w:bookmarkStart w:id="2398" w:name="__RefHeading___Toc7276857_73709187"/>
      <w:bookmarkStart w:id="2399" w:name="_Toc1090"/>
      <w:bookmarkEnd w:id="2398"/>
      <w:r>
        <w:rPr/>
        <w:t>948</w:t>
      </w:r>
      <w:r>
        <w:rPr>
          <w:rtl w:val="true"/>
        </w:rPr>
        <w:t xml:space="preserve">- </w:t>
      </w:r>
      <w:r>
        <w:rPr>
          <w:rtl w:val="true"/>
        </w:rPr>
        <w:t>الأعلام الحسینیة</w:t>
      </w:r>
      <w:bookmarkEnd w:id="2399"/>
    </w:p>
    <w:p>
      <w:pPr>
        <w:pStyle w:val="BookText"/>
        <w:rPr/>
      </w:pPr>
      <w:r>
        <w:rPr>
          <w:rFonts w:ascii="IRNazanin" w:hAnsi="IRNazanin" w:eastAsia="IRNazanin"/>
          <w:color w:val="111111"/>
          <w:sz w:val="28"/>
          <w:sz w:val="28"/>
          <w:szCs w:val="28"/>
          <w:rtl w:val="true"/>
          <w:lang w:bidi="fa-IR"/>
        </w:rPr>
        <w:t>فی ما یتعلق بتعزیة الحسین علیه السلام  فارسی مطبوع‏</w:t>
      </w:r>
    </w:p>
    <w:p>
      <w:pPr>
        <w:pStyle w:val="Heading3"/>
        <w:numPr>
          <w:ilvl w:val="2"/>
          <w:numId w:val="1"/>
        </w:numPr>
        <w:rPr/>
      </w:pPr>
      <w:bookmarkStart w:id="2400" w:name="__RefHeading___Toc7276859_73709187"/>
      <w:bookmarkStart w:id="2401" w:name="_Toc1091"/>
      <w:bookmarkEnd w:id="2400"/>
      <w:r>
        <w:rPr/>
        <w:t>949</w:t>
      </w:r>
      <w:r>
        <w:rPr>
          <w:rtl w:val="true"/>
        </w:rPr>
        <w:t xml:space="preserve">- </w:t>
      </w:r>
      <w:r>
        <w:rPr>
          <w:rtl w:val="true"/>
        </w:rPr>
        <w:t>أعلام الدین‏</w:t>
      </w:r>
      <w:bookmarkEnd w:id="240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صفات المؤمنین للشیخ أبی محمد الحسن بن أبی الحسن‏ </w:t>
      </w:r>
      <w:bookmarkStart w:id="2402" w:name="pg11673_170639"/>
    </w:p>
    <w:p>
      <w:pPr>
        <w:pStyle w:val="BookText"/>
        <w:rPr/>
      </w:pPr>
      <w:bookmarkEnd w:id="2402"/>
      <w:r>
        <w:rPr>
          <w:rFonts w:ascii="IRNazanin" w:hAnsi="IRNazanin" w:eastAsia="IRNazanin"/>
          <w:color w:val="111111"/>
          <w:sz w:val="28"/>
          <w:sz w:val="28"/>
          <w:szCs w:val="28"/>
          <w:rtl w:val="true"/>
          <w:lang w:bidi="fa-IR"/>
        </w:rPr>
        <w:t>محمد الدیلمی صاحب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کتابه غرر الاخبار أنه ألفه فی أواسط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الأعلام هذا من مآخذ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العلامة المجلسی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ینقل عنه الأمیر محمد أشرف فی فضائل السادات المطبوع</w:t>
      </w:r>
      <w:r>
        <w:rPr>
          <w:rFonts w:eastAsia="IRNazanin" w:cs="IRNazanin"/>
          <w:color w:val="111111"/>
          <w:sz w:val="28"/>
          <w:szCs w:val="28"/>
          <w:rtl w:val="true"/>
          <w:lang w:bidi="fa-IR"/>
        </w:rPr>
        <w:t>.</w:t>
      </w:r>
    </w:p>
    <w:p>
      <w:pPr>
        <w:pStyle w:val="Heading3"/>
        <w:numPr>
          <w:ilvl w:val="2"/>
          <w:numId w:val="1"/>
        </w:numPr>
        <w:rPr/>
      </w:pPr>
      <w:bookmarkStart w:id="2403" w:name="__RefHeading___Toc7276861_73709187"/>
      <w:bookmarkStart w:id="2404" w:name="_Toc1092"/>
      <w:bookmarkEnd w:id="2403"/>
      <w:r>
        <w:rPr/>
        <w:t>950</w:t>
      </w:r>
      <w:r>
        <w:rPr>
          <w:rtl w:val="true"/>
        </w:rPr>
        <w:t xml:space="preserve">- </w:t>
      </w:r>
      <w:r>
        <w:rPr>
          <w:rtl w:val="true"/>
        </w:rPr>
        <w:t>أعلام الطرائق‏</w:t>
      </w:r>
      <w:bookmarkEnd w:id="2404"/>
    </w:p>
    <w:p>
      <w:pPr>
        <w:pStyle w:val="BookText"/>
        <w:rPr/>
      </w:pPr>
      <w:r>
        <w:rPr>
          <w:rFonts w:ascii="IRNazanin" w:hAnsi="IRNazanin" w:eastAsia="IRNazanin"/>
          <w:color w:val="111111"/>
          <w:sz w:val="28"/>
          <w:sz w:val="28"/>
          <w:szCs w:val="28"/>
          <w:rtl w:val="true"/>
          <w:lang w:bidi="fa-IR"/>
        </w:rPr>
        <w:t xml:space="preserve">فی الحدود و الحقائق للشیخ رشید الدین محمد بن علی بن شهرآشوب السروی المازندرانی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ذکره فی کتابه معالم العلماء، و کذا فی بعض إجازاته، فلا وجه لما فی البلغة للشیخ سلیمان من التعبیر عنه بکتاب الأعلام و الطرائق بزیادة العاطف، و یأتی فی الحاء الحدود و الحقائق متعددا</w:t>
      </w:r>
      <w:r>
        <w:rPr>
          <w:rFonts w:eastAsia="IRNazanin" w:cs="IRNazanin"/>
          <w:color w:val="111111"/>
          <w:sz w:val="28"/>
          <w:szCs w:val="28"/>
          <w:rtl w:val="true"/>
          <w:lang w:bidi="fa-IR"/>
        </w:rPr>
        <w:t>.</w:t>
      </w:r>
    </w:p>
    <w:p>
      <w:pPr>
        <w:pStyle w:val="Heading3"/>
        <w:numPr>
          <w:ilvl w:val="2"/>
          <w:numId w:val="1"/>
        </w:numPr>
        <w:rPr/>
      </w:pPr>
      <w:bookmarkStart w:id="2405" w:name="__RefHeading___Toc7276863_73709187"/>
      <w:bookmarkStart w:id="2406" w:name="_Toc1093"/>
      <w:bookmarkEnd w:id="2405"/>
      <w:r>
        <w:rPr/>
        <w:t>951</w:t>
      </w:r>
      <w:r>
        <w:rPr>
          <w:rtl w:val="true"/>
        </w:rPr>
        <w:t xml:space="preserve">- </w:t>
      </w:r>
      <w:r>
        <w:rPr>
          <w:rtl w:val="true"/>
        </w:rPr>
        <w:t>أعلام القاصدین إلی مناهج أصول الدین‏</w:t>
      </w:r>
      <w:bookmarkEnd w:id="24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البحرانی الشیخ یوسف بن أحمد المتوفی بالحائر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قبل تشرفه إلی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لؤلؤته أنه ذهب منه الکتاب فی قصبة فسا بفارس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کلما ذهب عنه فی قصبة فسا من کتبه معدوما کما یأتی من المسائل الشیرازیة له التی ذهبت عنه فی فسا کما صرح هو به لکنها موجودة إلی الیوم</w:t>
      </w:r>
      <w:r>
        <w:rPr>
          <w:rFonts w:eastAsia="IRNazanin" w:cs="IRNazanin"/>
          <w:color w:val="111111"/>
          <w:sz w:val="28"/>
          <w:szCs w:val="28"/>
          <w:rtl w:val="true"/>
          <w:lang w:bidi="fa-IR"/>
        </w:rPr>
        <w:t>.</w:t>
      </w:r>
    </w:p>
    <w:p>
      <w:pPr>
        <w:pStyle w:val="Heading3"/>
        <w:numPr>
          <w:ilvl w:val="2"/>
          <w:numId w:val="1"/>
        </w:numPr>
        <w:rPr/>
      </w:pPr>
      <w:bookmarkStart w:id="2407" w:name="__RefHeading___Toc7276865_73709187"/>
      <w:bookmarkStart w:id="2408" w:name="_Toc1094"/>
      <w:bookmarkEnd w:id="2407"/>
      <w:r>
        <w:rPr/>
        <w:t>952</w:t>
      </w:r>
      <w:r>
        <w:rPr>
          <w:rtl w:val="true"/>
        </w:rPr>
        <w:t xml:space="preserve">- </w:t>
      </w:r>
      <w:r>
        <w:rPr>
          <w:rtl w:val="true"/>
        </w:rPr>
        <w:t>الأعلام اللامعة فی شرح الجامعة</w:t>
      </w:r>
      <w:bookmarkEnd w:id="24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الزیارة الجامعة الکبیرة لجد سیدنا بحر العلوم و هو السید محمد بن عبد الکریم الطباطبائی البروجردی المتوفی بها حدود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معاصرته للسید عبد الله التستری المولود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أمه ابنة الأمیر أبی طالب بن أبی المعالی و کانت أمها ابنة المولی محمد صالح المازندرانی من أخت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السید عبد الله المذکور فی إجازته الکبیرة إنه ابن أخت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المعالی هذا هو الجد الأعلی لصاحب الریاض فهو أیضا من أبناء أخت العلامة المجلسی کما أن أم الوحید البهبهانی کانت‏ </w:t>
      </w:r>
      <w:bookmarkStart w:id="2409" w:name="pg11673_170640"/>
    </w:p>
    <w:p>
      <w:pPr>
        <w:pStyle w:val="BookText"/>
        <w:rPr/>
      </w:pPr>
      <w:bookmarkEnd w:id="2409"/>
      <w:r>
        <w:rPr>
          <w:rFonts w:ascii="IRNazanin" w:hAnsi="IRNazanin" w:eastAsia="IRNazanin"/>
          <w:color w:val="111111"/>
          <w:sz w:val="28"/>
          <w:sz w:val="28"/>
          <w:szCs w:val="28"/>
          <w:rtl w:val="true"/>
          <w:lang w:bidi="fa-IR"/>
        </w:rPr>
        <w:t>ابنة آقا نور الدین بن المولی صالح من أخت العلامة المجلسی أیضا فهو خال لجمیع هؤلاء الأعلام و لذا یعبرون عنه بالخال فی تصانیفهم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 نسخا عدیدة منها عند حفیده السید جعفر آل بحر العلوم یقرب من ثلاثة آلاف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التهذیب و الصدوق فی العیون و الفقیه زیارة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تکلمنا فی شرحه بعض الکلام و نشیر إلی جملة مما یخفی علی بعض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یسمه باسمه المذکور و انما سماه به حفیده الحاج میرزا محمود کما صرح به فی حاشیة کتابه المواهب</w:t>
      </w:r>
      <w:r>
        <w:rPr>
          <w:rFonts w:eastAsia="IRNazanin" w:cs="IRNazanin"/>
          <w:color w:val="111111"/>
          <w:sz w:val="28"/>
          <w:szCs w:val="28"/>
          <w:rtl w:val="true"/>
          <w:lang w:bidi="fa-IR"/>
        </w:rPr>
        <w:t>.</w:t>
      </w:r>
    </w:p>
    <w:p>
      <w:pPr>
        <w:pStyle w:val="Heading3"/>
        <w:numPr>
          <w:ilvl w:val="2"/>
          <w:numId w:val="1"/>
        </w:numPr>
        <w:rPr/>
      </w:pPr>
      <w:bookmarkStart w:id="2410" w:name="__RefHeading___Toc7276867_73709187"/>
      <w:bookmarkStart w:id="2411" w:name="_Toc1095"/>
      <w:bookmarkEnd w:id="2410"/>
      <w:r>
        <w:rPr/>
        <w:t>953</w:t>
      </w:r>
      <w:r>
        <w:rPr>
          <w:rtl w:val="true"/>
        </w:rPr>
        <w:t xml:space="preserve">- </w:t>
      </w:r>
      <w:r>
        <w:rPr>
          <w:rtl w:val="true"/>
        </w:rPr>
        <w:t>أعلام المحبین‏</w:t>
      </w:r>
      <w:bookmarkEnd w:id="2411"/>
    </w:p>
    <w:p>
      <w:pPr>
        <w:pStyle w:val="BookText"/>
        <w:rPr/>
      </w:pPr>
      <w:r>
        <w:rPr>
          <w:rFonts w:ascii="IRNazanin" w:hAnsi="IRNazanin" w:eastAsia="IRNazanin"/>
          <w:color w:val="111111"/>
          <w:sz w:val="28"/>
          <w:sz w:val="28"/>
          <w:szCs w:val="28"/>
          <w:rtl w:val="true"/>
          <w:lang w:bidi="fa-IR"/>
        </w:rPr>
        <w:t>فی رد الصوفیة و المبتدعین لبعض الأصحاب کما صرح به الشیخ علی صاحب الدر المنثور فی کتابه السهام المارقة عند ذکره الکتب المؤلفة فی رد الصوفیة</w:t>
      </w:r>
    </w:p>
    <w:p>
      <w:pPr>
        <w:pStyle w:val="Heading3"/>
        <w:numPr>
          <w:ilvl w:val="2"/>
          <w:numId w:val="1"/>
        </w:numPr>
        <w:rPr/>
      </w:pPr>
      <w:bookmarkStart w:id="2412" w:name="__RefHeading___Toc7276869_73709187"/>
      <w:bookmarkStart w:id="2413" w:name="_Toc1096"/>
      <w:bookmarkEnd w:id="2412"/>
      <w:r>
        <w:rPr/>
        <w:t>954</w:t>
      </w:r>
      <w:r>
        <w:rPr>
          <w:rtl w:val="true"/>
        </w:rPr>
        <w:t xml:space="preserve">- </w:t>
      </w:r>
      <w:r>
        <w:rPr>
          <w:rtl w:val="true"/>
        </w:rPr>
        <w:t>أعلام النبوة</w:t>
      </w:r>
      <w:bookmarkEnd w:id="2413"/>
    </w:p>
    <w:p>
      <w:pPr>
        <w:pStyle w:val="BookText"/>
        <w:rPr/>
      </w:pPr>
      <w:r>
        <w:rPr>
          <w:rFonts w:ascii="IRNazanin" w:hAnsi="IRNazanin" w:eastAsia="IRNazanin"/>
          <w:color w:val="111111"/>
          <w:sz w:val="28"/>
          <w:sz w:val="28"/>
          <w:szCs w:val="28"/>
          <w:rtl w:val="true"/>
          <w:lang w:bidi="fa-IR"/>
        </w:rPr>
        <w:t xml:space="preserve">لابن بابویه نقل عنه کذلک فی بحر الجواهر الهمایونی المؤلف حدود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منها حدیث أن فاطمة بنت أسد أول من آمن بالنبی ص و ذلک عند ما رأت منه ص من أمر النخلة الیابسة</w:t>
      </w:r>
    </w:p>
    <w:p>
      <w:pPr>
        <w:pStyle w:val="Heading3"/>
        <w:numPr>
          <w:ilvl w:val="2"/>
          <w:numId w:val="1"/>
        </w:numPr>
        <w:rPr/>
      </w:pPr>
      <w:bookmarkStart w:id="2414" w:name="__RefHeading___Toc7276871_73709187"/>
      <w:bookmarkStart w:id="2415" w:name="_Toc1097"/>
      <w:bookmarkEnd w:id="2414"/>
      <w:r>
        <w:rPr/>
        <w:t>955</w:t>
      </w:r>
      <w:r>
        <w:rPr>
          <w:rtl w:val="true"/>
        </w:rPr>
        <w:t xml:space="preserve">- </w:t>
      </w:r>
      <w:r>
        <w:rPr>
          <w:rtl w:val="true"/>
        </w:rPr>
        <w:t>أعلام نهج البلاغة</w:t>
      </w:r>
      <w:bookmarkEnd w:id="2415"/>
    </w:p>
    <w:p>
      <w:pPr>
        <w:pStyle w:val="BookText"/>
        <w:rPr/>
      </w:pPr>
      <w:r>
        <w:rPr>
          <w:rFonts w:ascii="IRNazanin" w:hAnsi="IRNazanin" w:eastAsia="IRNazanin"/>
          <w:color w:val="111111"/>
          <w:sz w:val="28"/>
          <w:sz w:val="28"/>
          <w:szCs w:val="28"/>
          <w:rtl w:val="true"/>
          <w:lang w:bidi="fa-IR"/>
        </w:rPr>
        <w:t xml:space="preserve">للسید العلامة علی بن الناصر المعاصر للسید الرضی مصنف نهج البلاغة و هو أقدم الشروح و الحواشی علیه و أوثقها و أتقنها و أخصرها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نجانا من مهاوی الغی و ظلماته و هدانا سبیل الحق ببینات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w:t>
      </w:r>
    </w:p>
    <w:p>
      <w:pPr>
        <w:pStyle w:val="Heading3"/>
        <w:numPr>
          <w:ilvl w:val="2"/>
          <w:numId w:val="1"/>
        </w:numPr>
        <w:rPr/>
      </w:pPr>
      <w:bookmarkStart w:id="2416" w:name="__RefHeading___Toc7276873_73709187"/>
      <w:bookmarkStart w:id="2417" w:name="_Toc1098"/>
      <w:bookmarkEnd w:id="2416"/>
      <w:r>
        <w:rPr/>
        <w:t>956</w:t>
      </w:r>
      <w:r>
        <w:rPr>
          <w:rtl w:val="true"/>
        </w:rPr>
        <w:t xml:space="preserve">- </w:t>
      </w:r>
      <w:r>
        <w:rPr>
          <w:rtl w:val="true"/>
        </w:rPr>
        <w:t>إعلام الوری‏</w:t>
      </w:r>
      <w:bookmarkEnd w:id="2417"/>
    </w:p>
    <w:p>
      <w:pPr>
        <w:pStyle w:val="BookText"/>
        <w:rPr/>
      </w:pPr>
      <w:r>
        <w:rPr>
          <w:rFonts w:ascii="IRNazanin" w:hAnsi="IRNazanin" w:eastAsia="IRNazanin"/>
          <w:color w:val="111111"/>
          <w:sz w:val="28"/>
          <w:sz w:val="28"/>
          <w:szCs w:val="28"/>
          <w:rtl w:val="true"/>
          <w:lang w:bidi="fa-IR"/>
        </w:rPr>
        <w:t>للشیخ سراج الدین حسن المعروف بفدا حسین اللکهنوی من تلامیذ المفتی میر محمد عباس ذکره فی التجلیات‏</w:t>
      </w:r>
    </w:p>
    <w:p>
      <w:pPr>
        <w:pStyle w:val="Heading3"/>
        <w:numPr>
          <w:ilvl w:val="2"/>
          <w:numId w:val="1"/>
        </w:numPr>
        <w:rPr/>
      </w:pPr>
      <w:bookmarkStart w:id="2418" w:name="__RefHeading___Toc7276875_73709187"/>
      <w:bookmarkStart w:id="2419" w:name="_Toc1099"/>
      <w:bookmarkEnd w:id="2418"/>
      <w:r>
        <w:rPr/>
        <w:t>957</w:t>
      </w:r>
      <w:r>
        <w:rPr>
          <w:rtl w:val="true"/>
        </w:rPr>
        <w:t xml:space="preserve">- </w:t>
      </w:r>
      <w:r>
        <w:rPr>
          <w:rtl w:val="true"/>
        </w:rPr>
        <w:t>إعلام الوری بأعلام الهدی‏</w:t>
      </w:r>
      <w:bookmarkEnd w:id="24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الأئمة الهداة و أحوالهم ع لإمام المفسرین الشیخ أمین الإسلام أبی علی الفضل بن الحسن بن الفضل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و غیره، </w:t>
      </w:r>
      <w:bookmarkStart w:id="2420" w:name="pg11673_170641"/>
    </w:p>
    <w:p>
      <w:pPr>
        <w:pStyle w:val="BookText"/>
        <w:rPr/>
      </w:pPr>
      <w:bookmarkEnd w:id="2420"/>
      <w:r>
        <w:rPr>
          <w:rFonts w:ascii="IRNazanin" w:hAnsi="IRNazanin" w:eastAsia="IRNazanin"/>
          <w:color w:val="111111"/>
          <w:sz w:val="28"/>
          <w:sz w:val="28"/>
          <w:szCs w:val="28"/>
          <w:rtl w:val="true"/>
          <w:lang w:bidi="fa-IR"/>
        </w:rPr>
        <w:t xml:space="preserve">کانت نسخه خط المؤلف عند العلامة المجلسی، و عنها ینقل فی کتابه البحار صرح به فی أوله، و هو مرتب علی أرکان أربعة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النبی 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أمیر المؤمنین 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سائر الأئمة من الحسن الزکی إلی الحسن العسکری 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إمامتهم و ذکر الثانی عشر منهم، و فی کل رکن أبواب و فصول محتویة علی تواریخ الموالید و الوفیات و طرف من الاخبار و محاسن الآثار، و فی آخرها دفع شبهات المنکرین لغیبته علیه السلام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 الفرد الصمد الذی 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غریب الاتفاق مطابقة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ربیع الشیعة المنسوب إلی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الکتاب و توافقهما حرفا بحرف الا اختصارات قلیلة فی بعض الفصول و زیادات فی الخطبة، فإن ربیع الشیعة مصدر باسم السید بن طاوس و مصرح فیه باسم الکتاب و إنه ربیع الشیعة، قال العلامة المجلسی فی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یقضی منه العجب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 لبیانات السید ابن طاوس لا یرتاب فی أن ربیع الشیعة لیس له و المراجع له لا یشک فی اتحاده مع‏</w:t>
      </w:r>
    </w:p>
    <w:p>
      <w:pPr>
        <w:pStyle w:val="Heading3"/>
        <w:numPr>
          <w:ilvl w:val="2"/>
          <w:numId w:val="1"/>
        </w:numPr>
        <w:rPr/>
      </w:pPr>
      <w:bookmarkStart w:id="2421" w:name="__RefHeading___Toc7276877_73709187"/>
      <w:bookmarkStart w:id="2422" w:name="_Toc1100"/>
      <w:bookmarkEnd w:id="2421"/>
      <w:r>
        <w:rPr>
          <w:rtl w:val="true"/>
        </w:rPr>
        <w:t>إعلام الوری‏</w:t>
      </w:r>
      <w:bookmarkEnd w:id="2422"/>
    </w:p>
    <w:p>
      <w:pPr>
        <w:pStyle w:val="BookText"/>
        <w:rPr/>
      </w:pPr>
      <w:r>
        <w:rPr>
          <w:rFonts w:ascii="IRNazanin" w:hAnsi="IRNazanin" w:eastAsia="IRNazanin"/>
          <w:color w:val="111111"/>
          <w:sz w:val="28"/>
          <w:sz w:val="28"/>
          <w:szCs w:val="28"/>
          <w:rtl w:val="true"/>
          <w:lang w:bidi="fa-IR"/>
        </w:rPr>
        <w:t>للطبرسی، و قد احتمل بعض المشایخ کون منشأ هذه الشبهة أن السید ابن طاوس حین شرع فی أن یقرأ علی السامعین‏</w:t>
      </w:r>
    </w:p>
    <w:p>
      <w:pPr>
        <w:pStyle w:val="Heading3"/>
        <w:numPr>
          <w:ilvl w:val="2"/>
          <w:numId w:val="1"/>
        </w:numPr>
        <w:rPr/>
      </w:pPr>
      <w:bookmarkStart w:id="2423" w:name="__RefHeading___Toc7276879_73709187"/>
      <w:bookmarkStart w:id="2424" w:name="_Toc1101"/>
      <w:bookmarkEnd w:id="2423"/>
      <w:r>
        <w:rPr>
          <w:rtl w:val="true"/>
        </w:rPr>
        <w:t>کتاب إعلام الوری‏</w:t>
      </w:r>
      <w:bookmarkEnd w:id="242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حمد الله و أثنی علیه و صلی علی النبی و آله صلوات الله علیهم علی ما هو دیدنه ثم مدح الکتاب و أثنی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السامع کتب علی ما هو دیدنه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السید الإمام و ذکر ألقابه و اسمه إلی قوله إن هذا الکتاب 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کلما سمعه عنه من الکتاب إلی آخره فظن من رأی النسخة بعد ذلک أن ربیع الشیعة اسمه و أن مؤلفه هو السید ابن طاوس، و حکی شیخنا فی خاتمة المستدرک احتمالا آخر عن بعض مشایخه‏ </w:t>
      </w:r>
      <w:bookmarkStart w:id="2425" w:name="pg11673_170642"/>
    </w:p>
    <w:p>
      <w:pPr>
        <w:pStyle w:val="BookText"/>
        <w:rPr/>
      </w:pPr>
      <w:bookmarkEnd w:id="2425"/>
      <w:r>
        <w:rPr>
          <w:rFonts w:ascii="IRNazanin" w:hAnsi="IRNazanin" w:eastAsia="IRNazanin"/>
          <w:color w:val="111111"/>
          <w:sz w:val="28"/>
          <w:sz w:val="28"/>
          <w:szCs w:val="28"/>
          <w:rtl w:val="true"/>
          <w:lang w:bidi="fa-IR"/>
        </w:rPr>
        <w:t>و هو أن السید وجد إعلام الوری ناقصا من أوله فاستحسنه و کتبه بخطه من غیر اطلاع له علی اسمه أو اسم مؤلفه فکتب علیه مدحا أن هذا الکتاب ربیع الشیعة، و لما وجد بعده بخطه فظن أنه تألیفه و إنه سماه بربیع الشیعة، کما وقع نظیر ذلک فی نزهة الناظر فی الجمع بین الأشباه و النظائر حیث استحسنه یحیی بن سعید و استنسخه بخطه و أسقط منه الخطبة الطویلة لخلوها عن الفائدة فلما وجد بعده بخطه فی کتبه ظن أنه تألیفه و نسب إلیه‏</w:t>
      </w:r>
    </w:p>
    <w:p>
      <w:pPr>
        <w:pStyle w:val="Heading3"/>
        <w:numPr>
          <w:ilvl w:val="2"/>
          <w:numId w:val="1"/>
        </w:numPr>
        <w:rPr/>
      </w:pPr>
      <w:bookmarkStart w:id="2426" w:name="__RefHeading___Toc7276881_73709187"/>
      <w:bookmarkStart w:id="2427" w:name="_Toc1102"/>
      <w:bookmarkEnd w:id="2426"/>
      <w:r>
        <w:rPr/>
        <w:t>958</w:t>
      </w:r>
      <w:r>
        <w:rPr>
          <w:rtl w:val="true"/>
        </w:rPr>
        <w:t xml:space="preserve">- </w:t>
      </w:r>
      <w:r>
        <w:rPr>
          <w:rtl w:val="true"/>
        </w:rPr>
        <w:t>إعلام الوری‏</w:t>
      </w:r>
      <w:bookmarkEnd w:id="2427"/>
    </w:p>
    <w:p>
      <w:pPr>
        <w:pStyle w:val="BookText"/>
        <w:rPr/>
      </w:pPr>
      <w:r>
        <w:rPr>
          <w:rFonts w:ascii="IRNazanin" w:hAnsi="IRNazanin" w:eastAsia="IRNazanin"/>
          <w:color w:val="111111"/>
          <w:sz w:val="28"/>
          <w:sz w:val="28"/>
          <w:szCs w:val="28"/>
          <w:rtl w:val="true"/>
          <w:lang w:bidi="fa-IR"/>
        </w:rPr>
        <w:t xml:space="preserve">فی الفقه خرج منه من أول الطهارة إلی آخر مسائل التیمم، للسید محمد بن الأمیر معصوم الرضوی المشهدی 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تلامیذ آیة الله بحر العلوم و صاحب الریاض و الشیخ الأکبر کاشف الغطاء، و کان یوصف بالسید محمد القصیر تمیزا له عن سمیه المعاصر له السید محمد بن حبیب الله الرضوی المشهدی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بالفقیه‏</w:t>
      </w:r>
    </w:p>
    <w:p>
      <w:pPr>
        <w:pStyle w:val="Heading3"/>
        <w:numPr>
          <w:ilvl w:val="2"/>
          <w:numId w:val="1"/>
        </w:numPr>
        <w:rPr/>
      </w:pPr>
      <w:bookmarkStart w:id="2428" w:name="__RefHeading___Toc7276883_73709187"/>
      <w:bookmarkStart w:id="2429" w:name="_Toc1103"/>
      <w:bookmarkEnd w:id="2428"/>
      <w:r>
        <w:rPr/>
        <w:t>959</w:t>
      </w:r>
      <w:r>
        <w:rPr>
          <w:rtl w:val="true"/>
        </w:rPr>
        <w:t xml:space="preserve">- </w:t>
      </w:r>
      <w:r>
        <w:rPr>
          <w:rtl w:val="true"/>
        </w:rPr>
        <w:t>أعلام الهدی و عقیدة أرباب التقی،</w:t>
      </w:r>
      <w:bookmarkEnd w:id="2429"/>
    </w:p>
    <w:p>
      <w:pPr>
        <w:pStyle w:val="BookText"/>
        <w:rPr/>
      </w:pPr>
      <w:r>
        <w:rPr>
          <w:rFonts w:ascii="IRNazanin" w:hAnsi="IRNazanin" w:eastAsia="IRNazanin"/>
          <w:color w:val="111111"/>
          <w:sz w:val="28"/>
          <w:sz w:val="28"/>
          <w:szCs w:val="28"/>
          <w:rtl w:val="true"/>
          <w:lang w:bidi="fa-IR"/>
        </w:rPr>
        <w:t>یوجد فی المرجانیة ببغداد فراجعه‏</w:t>
      </w:r>
    </w:p>
    <w:p>
      <w:pPr>
        <w:pStyle w:val="Heading3"/>
        <w:numPr>
          <w:ilvl w:val="2"/>
          <w:numId w:val="1"/>
        </w:numPr>
        <w:rPr/>
      </w:pPr>
      <w:bookmarkStart w:id="2430" w:name="__RefHeading___Toc7276885_73709187"/>
      <w:bookmarkStart w:id="2431" w:name="_Toc1104"/>
      <w:bookmarkEnd w:id="2430"/>
      <w:r>
        <w:rPr>
          <w:rtl w:val="true"/>
        </w:rPr>
        <w:t>أعلام الهدی‏</w:t>
      </w:r>
      <w:bookmarkEnd w:id="2431"/>
    </w:p>
    <w:p>
      <w:pPr>
        <w:pStyle w:val="BookText"/>
        <w:rPr/>
      </w:pPr>
      <w:r>
        <w:rPr>
          <w:rFonts w:ascii="IRNazanin" w:hAnsi="IRNazanin" w:eastAsia="IRNazanin"/>
          <w:color w:val="111111"/>
          <w:sz w:val="28"/>
          <w:sz w:val="28"/>
          <w:szCs w:val="28"/>
          <w:rtl w:val="true"/>
          <w:lang w:bidi="fa-IR"/>
        </w:rPr>
        <w:t xml:space="preserve">فی مسألة البداء للشیخ سلیمان بن عبد الله الماحوزی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و له أیضا صوب الندی صرح فی إجازته للمولی محمد رفیع البیرمی اللاری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کلیهما فی مسألة البداء و الأعلام هذا یوجد فی مکتبة المولی محمد علی الخوانساری و صرح فی کشف الحجب بعد ذکره بعنوان الأعلام أن اسمه أنوار الهدی کما یأتی‏</w:t>
      </w:r>
    </w:p>
    <w:p>
      <w:pPr>
        <w:pStyle w:val="Heading3"/>
        <w:numPr>
          <w:ilvl w:val="2"/>
          <w:numId w:val="1"/>
        </w:numPr>
        <w:rPr/>
      </w:pPr>
      <w:bookmarkStart w:id="2432" w:name="__RefHeading___Toc7276887_73709187"/>
      <w:bookmarkStart w:id="2433" w:name="_Toc1105"/>
      <w:bookmarkEnd w:id="2432"/>
      <w:r>
        <w:rPr/>
        <w:t>960</w:t>
      </w:r>
      <w:r>
        <w:rPr>
          <w:rtl w:val="true"/>
        </w:rPr>
        <w:t xml:space="preserve">- </w:t>
      </w:r>
      <w:r>
        <w:rPr>
          <w:rtl w:val="true"/>
        </w:rPr>
        <w:t>إعلان الدعوة</w:t>
      </w:r>
      <w:bookmarkEnd w:id="243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المعاصر الشیخ محمد باقر بن محمد جعفر بن کافی البهاری الهمدانی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تکملة لکتابه الموسوم بالدعوة الحسینیة فی إثبات استحباب البکاء علی الحسین ع بمقتضی قواعد أهل السنة کما ذکره فی فهرس کتبه‏ </w:t>
      </w:r>
      <w:bookmarkStart w:id="2434" w:name="pg11673_170643"/>
    </w:p>
    <w:p>
      <w:pPr>
        <w:pStyle w:val="Heading3"/>
        <w:numPr>
          <w:ilvl w:val="2"/>
          <w:numId w:val="1"/>
        </w:numPr>
        <w:rPr/>
      </w:pPr>
      <w:bookmarkStart w:id="2435" w:name="__RefHeading___Toc7276889_73709187"/>
      <w:bookmarkStart w:id="2436" w:name="_Toc1106"/>
      <w:bookmarkEnd w:id="2434"/>
      <w:bookmarkEnd w:id="2435"/>
      <w:r>
        <w:rPr/>
        <w:t>961</w:t>
      </w:r>
      <w:r>
        <w:rPr>
          <w:rtl w:val="true"/>
        </w:rPr>
        <w:t xml:space="preserve">- </w:t>
      </w:r>
      <w:r>
        <w:rPr>
          <w:rtl w:val="true"/>
        </w:rPr>
        <w:t>إعلان صدق الاقتران‏</w:t>
      </w:r>
      <w:bookmarkEnd w:id="2436"/>
    </w:p>
    <w:p>
      <w:pPr>
        <w:pStyle w:val="BookText"/>
        <w:rPr/>
      </w:pPr>
      <w:r>
        <w:rPr>
          <w:rFonts w:ascii="IRNazanin" w:hAnsi="IRNazanin" w:eastAsia="IRNazanin"/>
          <w:color w:val="111111"/>
          <w:sz w:val="28"/>
          <w:sz w:val="28"/>
          <w:szCs w:val="28"/>
          <w:rtl w:val="true"/>
          <w:lang w:bidi="fa-IR"/>
        </w:rPr>
        <w:t xml:space="preserve">للسید محمد مرتضی الجنفوری المعاصر المتوفی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2437" w:name="__RefHeading___Toc7276891_73709187"/>
      <w:bookmarkStart w:id="2438" w:name="_Toc1107"/>
      <w:bookmarkEnd w:id="2437"/>
      <w:r>
        <w:rPr/>
        <w:t>962</w:t>
      </w:r>
      <w:r>
        <w:rPr>
          <w:rtl w:val="true"/>
        </w:rPr>
        <w:t xml:space="preserve">- </w:t>
      </w:r>
      <w:r>
        <w:rPr>
          <w:rtl w:val="true"/>
        </w:rPr>
        <w:t>أعلی علیین‏</w:t>
      </w:r>
      <w:bookmarkEnd w:id="2438"/>
    </w:p>
    <w:p>
      <w:pPr>
        <w:pStyle w:val="BookText"/>
        <w:rPr/>
      </w:pPr>
      <w:r>
        <w:rPr>
          <w:rFonts w:ascii="IRNazanin" w:hAnsi="IRNazanin" w:eastAsia="IRNazanin"/>
          <w:color w:val="111111"/>
          <w:sz w:val="28"/>
          <w:sz w:val="28"/>
          <w:szCs w:val="28"/>
          <w:rtl w:val="true"/>
          <w:lang w:bidi="fa-IR"/>
        </w:rPr>
        <w:t>فارسی فی بیان معنی العبادة و حقیقتها للشیخ العارف المفسر المولی عبد الوحید بن نعمة الله بن یحیی الجیلانی تلمیذ الشیخ البهائی و صاحب آیات البینات و غیرها مما ذکره صاحب الریاض‏</w:t>
      </w:r>
    </w:p>
    <w:p>
      <w:pPr>
        <w:pStyle w:val="Heading3"/>
        <w:numPr>
          <w:ilvl w:val="2"/>
          <w:numId w:val="1"/>
        </w:numPr>
        <w:rPr/>
      </w:pPr>
      <w:bookmarkStart w:id="2439" w:name="__RefHeading___Toc7276893_73709187"/>
      <w:bookmarkStart w:id="2440" w:name="_Toc1108"/>
      <w:bookmarkEnd w:id="2439"/>
      <w:r>
        <w:rPr/>
        <w:t>963</w:t>
      </w:r>
      <w:r>
        <w:rPr>
          <w:rtl w:val="true"/>
        </w:rPr>
        <w:t xml:space="preserve">- </w:t>
      </w:r>
      <w:r>
        <w:rPr>
          <w:rtl w:val="true"/>
        </w:rPr>
        <w:t>الأعمار</w:t>
      </w:r>
      <w:bookmarkEnd w:id="2440"/>
    </w:p>
    <w:p>
      <w:pPr>
        <w:pStyle w:val="BookText"/>
        <w:rPr/>
      </w:pPr>
      <w:r>
        <w:rPr>
          <w:rFonts w:ascii="IRNazanin" w:hAnsi="IRNazanin" w:eastAsia="IRNazanin"/>
          <w:color w:val="111111"/>
          <w:sz w:val="28"/>
          <w:sz w:val="28"/>
          <w:szCs w:val="28"/>
          <w:rtl w:val="true"/>
          <w:lang w:bidi="fa-IR"/>
        </w:rPr>
        <w:t>للشیخ کمال الدین عبد الرحمن بن محمد بن إبراهیم الحلی المعروف بابن العتائقی ذکره صاحب الریاض مع احتمال اتحاده مع کتاب الأضداد فی اللغة له کما مر</w:t>
      </w:r>
    </w:p>
    <w:p>
      <w:pPr>
        <w:pStyle w:val="Heading3"/>
        <w:numPr>
          <w:ilvl w:val="2"/>
          <w:numId w:val="1"/>
        </w:numPr>
        <w:rPr/>
      </w:pPr>
      <w:bookmarkStart w:id="2441" w:name="__RefHeading___Toc7276895_73709187"/>
      <w:bookmarkStart w:id="2442" w:name="_Toc1109"/>
      <w:bookmarkEnd w:id="2441"/>
      <w:r>
        <w:rPr/>
        <w:t>964</w:t>
      </w:r>
      <w:r>
        <w:rPr>
          <w:rtl w:val="true"/>
        </w:rPr>
        <w:t xml:space="preserve">- </w:t>
      </w:r>
      <w:r>
        <w:rPr>
          <w:rtl w:val="true"/>
        </w:rPr>
        <w:t>أعمال الأسبوع و الساعات‏</w:t>
      </w:r>
      <w:bookmarkEnd w:id="2442"/>
    </w:p>
    <w:p>
      <w:pPr>
        <w:pStyle w:val="BookText"/>
        <w:rPr/>
      </w:pPr>
      <w:r>
        <w:rPr>
          <w:rFonts w:ascii="IRNazanin" w:hAnsi="IRNazanin" w:eastAsia="IRNazanin"/>
          <w:color w:val="111111"/>
          <w:sz w:val="28"/>
          <w:sz w:val="28"/>
          <w:szCs w:val="28"/>
          <w:rtl w:val="true"/>
          <w:lang w:bidi="fa-IR"/>
        </w:rPr>
        <w:t xml:space="preserve">للشیخ عبد الرزاق بن محمد بن سعید المقابی البحرانی کتبه بخطه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و کتب بخطه فیها أیضا بعض رسائل أخری منها العجالة فی شرح حدیث أبی لبید المخزومی تألیف الشیخ سلیمان بن عبد الله الماحوزی الذی 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الرسالة فی حیاة الشیخ سلیمان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تلامیذه رأیت المجموعة فی کتب الحاج الشیخ عباس المحدث القمی المعاصر</w:t>
      </w:r>
    </w:p>
    <w:p>
      <w:pPr>
        <w:pStyle w:val="Heading3"/>
        <w:numPr>
          <w:ilvl w:val="2"/>
          <w:numId w:val="1"/>
        </w:numPr>
        <w:rPr/>
      </w:pPr>
      <w:bookmarkStart w:id="2443" w:name="__RefHeading___Toc7276897_73709187"/>
      <w:bookmarkStart w:id="2444" w:name="_Toc1110"/>
      <w:bookmarkEnd w:id="2443"/>
      <w:r>
        <w:rPr/>
        <w:t>965</w:t>
      </w:r>
      <w:r>
        <w:rPr>
          <w:rtl w:val="true"/>
        </w:rPr>
        <w:t xml:space="preserve">- </w:t>
      </w:r>
      <w:r>
        <w:rPr>
          <w:rtl w:val="true"/>
        </w:rPr>
        <w:t>أعمال الأشهر الثلاثة</w:t>
      </w:r>
      <w:bookmarkEnd w:id="2444"/>
    </w:p>
    <w:p>
      <w:pPr>
        <w:pStyle w:val="BookText"/>
        <w:rPr/>
      </w:pPr>
      <w:r>
        <w:rPr>
          <w:rFonts w:ascii="IRNazanin" w:hAnsi="IRNazanin" w:eastAsia="IRNazanin"/>
          <w:color w:val="111111"/>
          <w:sz w:val="28"/>
          <w:sz w:val="28"/>
          <w:szCs w:val="28"/>
          <w:rtl w:val="true"/>
          <w:lang w:bidi="fa-IR"/>
        </w:rPr>
        <w:t xml:space="preserve">لبعض الأصحاب یوجد عند السید آقا التستری ذکر فیه من أدعیة کل یوم من رجب دعاء عبد الله بن استنطال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فی بعض النسخ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إله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الدعاء مذکور فی المخلاة الأصلی للشیخ البهائی الموجودة نسخته فی مکتبة السید عبد الصمد التستری‏</w:t>
      </w:r>
    </w:p>
    <w:p>
      <w:pPr>
        <w:pStyle w:val="Heading3"/>
        <w:numPr>
          <w:ilvl w:val="2"/>
          <w:numId w:val="1"/>
        </w:numPr>
        <w:rPr/>
      </w:pPr>
      <w:bookmarkStart w:id="2445" w:name="__RefHeading___Toc7276899_73709187"/>
      <w:bookmarkStart w:id="2446" w:name="_Toc1111"/>
      <w:bookmarkEnd w:id="2445"/>
      <w:r>
        <w:rPr/>
        <w:t>966</w:t>
      </w:r>
      <w:r>
        <w:rPr>
          <w:rtl w:val="true"/>
        </w:rPr>
        <w:t xml:space="preserve">- </w:t>
      </w:r>
      <w:r>
        <w:rPr>
          <w:rtl w:val="true"/>
        </w:rPr>
        <w:t>أعمال الأشهر الثلاثة</w:t>
      </w:r>
      <w:bookmarkEnd w:id="2446"/>
    </w:p>
    <w:p>
      <w:pPr>
        <w:pStyle w:val="BookText"/>
        <w:rPr/>
      </w:pPr>
      <w:r>
        <w:rPr>
          <w:rFonts w:ascii="IRNazanin" w:hAnsi="IRNazanin" w:eastAsia="IRNazanin"/>
          <w:color w:val="111111"/>
          <w:sz w:val="28"/>
          <w:sz w:val="28"/>
          <w:szCs w:val="28"/>
          <w:rtl w:val="true"/>
          <w:lang w:bidi="fa-IR"/>
        </w:rPr>
        <w:t>یوجد فی الخزانة الرضویة متعددا لکل واحد منها مؤلف من الأصحاب غیر مؤلف الآخر کما یظهر من فهرسها و لعل المراجع للنسخ یتمکن من تشخیص مؤلفیها و أعصارهم‏</w:t>
      </w:r>
    </w:p>
    <w:p>
      <w:pPr>
        <w:pStyle w:val="Heading3"/>
        <w:numPr>
          <w:ilvl w:val="2"/>
          <w:numId w:val="1"/>
        </w:numPr>
        <w:rPr/>
      </w:pPr>
      <w:bookmarkStart w:id="2447" w:name="__RefHeading___Toc7276901_73709187"/>
      <w:bookmarkStart w:id="2448" w:name="_Toc1112"/>
      <w:bookmarkEnd w:id="2447"/>
      <w:r>
        <w:rPr/>
        <w:t>967</w:t>
      </w:r>
      <w:r>
        <w:rPr>
          <w:rtl w:val="true"/>
        </w:rPr>
        <w:t xml:space="preserve">- </w:t>
      </w:r>
      <w:r>
        <w:rPr>
          <w:rtl w:val="true"/>
        </w:rPr>
        <w:t>أعمال الأشهر الثلاثة</w:t>
      </w:r>
      <w:bookmarkEnd w:id="244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دوست محمد بن عبد الرحیم‏ </w:t>
      </w:r>
      <w:bookmarkStart w:id="2449" w:name="pg11673_170644"/>
    </w:p>
    <w:p>
      <w:pPr>
        <w:pStyle w:val="BookText"/>
        <w:rPr/>
      </w:pPr>
      <w:bookmarkEnd w:id="2449"/>
      <w:r>
        <w:rPr>
          <w:rFonts w:ascii="IRNazanin" w:hAnsi="IRNazanin" w:eastAsia="IRNazanin"/>
          <w:color w:val="111111"/>
          <w:sz w:val="28"/>
          <w:sz w:val="28"/>
          <w:szCs w:val="28"/>
          <w:rtl w:val="true"/>
          <w:lang w:bidi="fa-IR"/>
        </w:rPr>
        <w:t xml:space="preserve">الحسینی ألفه للسلطان شاه ولی رأیت منه نسخه تاریخ کتابها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صادق الکتبی فی النجف الأشرف‏</w:t>
      </w:r>
    </w:p>
    <w:p>
      <w:pPr>
        <w:pStyle w:val="Heading3"/>
        <w:numPr>
          <w:ilvl w:val="2"/>
          <w:numId w:val="1"/>
        </w:numPr>
        <w:rPr/>
      </w:pPr>
      <w:bookmarkStart w:id="2450" w:name="__RefHeading___Toc7276903_73709187"/>
      <w:bookmarkStart w:id="2451" w:name="_Toc1113"/>
      <w:bookmarkEnd w:id="2450"/>
      <w:r>
        <w:rPr/>
        <w:t>968</w:t>
      </w:r>
      <w:r>
        <w:rPr>
          <w:rtl w:val="true"/>
        </w:rPr>
        <w:t xml:space="preserve">- </w:t>
      </w:r>
      <w:r>
        <w:rPr>
          <w:rtl w:val="true"/>
        </w:rPr>
        <w:t>أعمال الأشهر الثلاثة</w:t>
      </w:r>
      <w:bookmarkEnd w:id="2451"/>
    </w:p>
    <w:p>
      <w:pPr>
        <w:pStyle w:val="BookText"/>
        <w:rPr/>
      </w:pPr>
      <w:r>
        <w:rPr>
          <w:rFonts w:ascii="IRNazanin" w:hAnsi="IRNazanin" w:eastAsia="IRNazanin"/>
          <w:color w:val="111111"/>
          <w:sz w:val="28"/>
          <w:sz w:val="28"/>
          <w:szCs w:val="28"/>
          <w:rtl w:val="true"/>
          <w:lang w:bidi="fa-IR"/>
        </w:rPr>
        <w:t xml:space="preserve">للمحدث الفیض المولی محمد بن مرتضی المدعو بمحسن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رأیته فی مکتبة المولی محمد علی الخوانساری‏</w:t>
      </w:r>
    </w:p>
    <w:p>
      <w:pPr>
        <w:pStyle w:val="Heading3"/>
        <w:numPr>
          <w:ilvl w:val="2"/>
          <w:numId w:val="1"/>
        </w:numPr>
        <w:rPr/>
      </w:pPr>
      <w:bookmarkStart w:id="2452" w:name="__RefHeading___Toc7276905_73709187"/>
      <w:bookmarkStart w:id="2453" w:name="_Toc1114"/>
      <w:bookmarkEnd w:id="2452"/>
      <w:r>
        <w:rPr/>
        <w:t>969</w:t>
      </w:r>
      <w:r>
        <w:rPr>
          <w:rtl w:val="true"/>
        </w:rPr>
        <w:t xml:space="preserve">- </w:t>
      </w:r>
      <w:r>
        <w:rPr>
          <w:rtl w:val="true"/>
        </w:rPr>
        <w:t>الأعمال الجعفریة</w:t>
      </w:r>
      <w:bookmarkEnd w:id="2453"/>
    </w:p>
    <w:p>
      <w:pPr>
        <w:pStyle w:val="BookText"/>
        <w:rPr/>
      </w:pPr>
      <w:r>
        <w:rPr>
          <w:rFonts w:ascii="IRNazanin" w:hAnsi="IRNazanin" w:eastAsia="IRNazanin"/>
          <w:color w:val="111111"/>
          <w:sz w:val="28"/>
          <w:sz w:val="28"/>
          <w:szCs w:val="28"/>
          <w:rtl w:val="true"/>
          <w:lang w:bidi="fa-IR"/>
        </w:rPr>
        <w:t xml:space="preserve">فی أدعیة الأیام و الأسبوع و غیرها للسید علی أنصر بن السید علی أظهر الزیدی النسب الإمامی المذهب اللکهنوی المسکن کتبه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السید راجه أبی جعفر والد السید راجه محمد مهدی المعاصر و طبع بعد تاریخ التألیف و باسمه کتب أیضا التقاویم الجعفریة و المسائل الجعفریة و الوظائف الجعفریة کما تأتی فی محالها</w:t>
      </w:r>
    </w:p>
    <w:p>
      <w:pPr>
        <w:pStyle w:val="Heading3"/>
        <w:numPr>
          <w:ilvl w:val="2"/>
          <w:numId w:val="1"/>
        </w:numPr>
        <w:rPr/>
      </w:pPr>
      <w:bookmarkStart w:id="2454" w:name="__RefHeading___Toc7276907_73709187"/>
      <w:bookmarkStart w:id="2455" w:name="_Toc1115"/>
      <w:bookmarkEnd w:id="2454"/>
      <w:r>
        <w:rPr/>
        <w:t>970</w:t>
      </w:r>
      <w:r>
        <w:rPr>
          <w:rtl w:val="true"/>
        </w:rPr>
        <w:t xml:space="preserve">- </w:t>
      </w:r>
      <w:r>
        <w:rPr>
          <w:rtl w:val="true"/>
        </w:rPr>
        <w:t>أعمال الجمعة</w:t>
      </w:r>
      <w:bookmarkEnd w:id="2455"/>
    </w:p>
    <w:p>
      <w:pPr>
        <w:pStyle w:val="BookText"/>
        <w:rPr/>
      </w:pPr>
      <w:r>
        <w:rPr>
          <w:rFonts w:ascii="IRNazanin" w:hAnsi="IRNazanin" w:eastAsia="IRNazanin"/>
          <w:color w:val="111111"/>
          <w:sz w:val="28"/>
          <w:sz w:val="28"/>
          <w:szCs w:val="28"/>
          <w:rtl w:val="true"/>
          <w:lang w:bidi="fa-IR"/>
        </w:rPr>
        <w:t xml:space="preserve">فارسی مختصر للسید حسن الیزدی الأشکذری الحائری المعاصر طبع سنة </w:t>
      </w:r>
      <w:r>
        <w:rPr>
          <w:rFonts w:eastAsia="IRNazanin" w:cs="IRNazanin"/>
          <w:color w:val="111111"/>
          <w:sz w:val="28"/>
          <w:szCs w:val="28"/>
          <w:lang w:bidi="fa-IR"/>
        </w:rPr>
        <w:t>1344</w:t>
      </w:r>
    </w:p>
    <w:p>
      <w:pPr>
        <w:pStyle w:val="Heading3"/>
        <w:numPr>
          <w:ilvl w:val="2"/>
          <w:numId w:val="1"/>
        </w:numPr>
        <w:rPr/>
      </w:pPr>
      <w:bookmarkStart w:id="2456" w:name="__RefHeading___Toc7276909_73709187"/>
      <w:bookmarkStart w:id="2457" w:name="_Toc1116"/>
      <w:bookmarkEnd w:id="2456"/>
      <w:r>
        <w:rPr>
          <w:rtl w:val="true"/>
        </w:rPr>
        <w:t>أعمال الجمعة و خواصها و سننها</w:t>
      </w:r>
      <w:bookmarkEnd w:id="2457"/>
    </w:p>
    <w:p>
      <w:pPr>
        <w:pStyle w:val="BookText"/>
        <w:rPr/>
      </w:pPr>
      <w:r>
        <w:rPr>
          <w:rFonts w:ascii="IRNazanin" w:hAnsi="IRNazanin" w:eastAsia="IRNazanin"/>
          <w:color w:val="111111"/>
          <w:sz w:val="28"/>
          <w:sz w:val="28"/>
          <w:szCs w:val="28"/>
          <w:rtl w:val="true"/>
          <w:lang w:bidi="fa-IR"/>
        </w:rPr>
        <w:t>للشیخ محمد حسن بن الشیخ أبی القاسم الکاشانی النجفی نزیل بمبئی باللغة الگجراتیة و الفارسیة مر بعنوان أحکام الجمعة</w:t>
      </w:r>
    </w:p>
    <w:p>
      <w:pPr>
        <w:pStyle w:val="Heading3"/>
        <w:numPr>
          <w:ilvl w:val="2"/>
          <w:numId w:val="1"/>
        </w:numPr>
        <w:rPr/>
      </w:pPr>
      <w:bookmarkStart w:id="2458" w:name="__RefHeading___Toc7276911_73709187"/>
      <w:bookmarkStart w:id="2459" w:name="_Toc1117"/>
      <w:bookmarkEnd w:id="2458"/>
      <w:r>
        <w:rPr/>
        <w:t>971</w:t>
      </w:r>
      <w:r>
        <w:rPr>
          <w:rtl w:val="true"/>
        </w:rPr>
        <w:t xml:space="preserve">- </w:t>
      </w:r>
      <w:r>
        <w:rPr>
          <w:rtl w:val="true"/>
        </w:rPr>
        <w:t>أعمال الجمعة</w:t>
      </w:r>
      <w:bookmarkEnd w:id="2459"/>
    </w:p>
    <w:p>
      <w:pPr>
        <w:pStyle w:val="BookText"/>
        <w:rPr/>
      </w:pPr>
      <w:r>
        <w:rPr>
          <w:rFonts w:ascii="IRNazanin" w:hAnsi="IRNazanin" w:eastAsia="IRNazanin"/>
          <w:color w:val="111111"/>
          <w:sz w:val="28"/>
          <w:sz w:val="28"/>
          <w:szCs w:val="28"/>
          <w:rtl w:val="true"/>
          <w:lang w:bidi="fa-IR"/>
        </w:rPr>
        <w:t xml:space="preserve">للشیخ زین الدین بن علی بن أحمد الشامی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مطبوع</w:t>
      </w:r>
      <w:r>
        <w:rPr>
          <w:rFonts w:eastAsia="IRNazanin" w:cs="IRNazanin"/>
          <w:color w:val="111111"/>
          <w:sz w:val="28"/>
          <w:szCs w:val="28"/>
          <w:rtl w:val="true"/>
          <w:lang w:bidi="fa-IR"/>
        </w:rPr>
        <w:t>.</w:t>
      </w:r>
    </w:p>
    <w:p>
      <w:pPr>
        <w:pStyle w:val="Heading3"/>
        <w:numPr>
          <w:ilvl w:val="2"/>
          <w:numId w:val="1"/>
        </w:numPr>
        <w:rPr/>
      </w:pPr>
      <w:bookmarkStart w:id="2460" w:name="__RefHeading___Toc7276913_73709187"/>
      <w:bookmarkStart w:id="2461" w:name="_Toc1118"/>
      <w:bookmarkEnd w:id="2460"/>
      <w:r>
        <w:rPr>
          <w:rtl w:val="true"/>
        </w:rPr>
        <w:t>أعمال الجمعة</w:t>
      </w:r>
      <w:bookmarkEnd w:id="2461"/>
    </w:p>
    <w:p>
      <w:pPr>
        <w:pStyle w:val="BookText"/>
        <w:rPr/>
      </w:pPr>
      <w:r>
        <w:rPr>
          <w:rFonts w:ascii="IRNazanin" w:hAnsi="IRNazanin" w:eastAsia="IRNazanin"/>
          <w:color w:val="111111"/>
          <w:sz w:val="28"/>
          <w:sz w:val="28"/>
          <w:szCs w:val="28"/>
          <w:rtl w:val="true"/>
          <w:lang w:bidi="fa-IR"/>
        </w:rPr>
        <w:t>الموسوم بالأسرار المودعة فی أعمال الجمعة مر 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آدابها یأتی فی حرف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آداب الجمعة و أبواب الجنات و غیرها</w:t>
      </w:r>
      <w:r>
        <w:rPr>
          <w:rFonts w:eastAsia="IRNazanin" w:cs="IRNazanin"/>
          <w:color w:val="111111"/>
          <w:sz w:val="28"/>
          <w:szCs w:val="28"/>
          <w:rtl w:val="true"/>
          <w:lang w:bidi="fa-IR"/>
        </w:rPr>
        <w:t>.</w:t>
      </w:r>
    </w:p>
    <w:p>
      <w:pPr>
        <w:pStyle w:val="Heading3"/>
        <w:numPr>
          <w:ilvl w:val="2"/>
          <w:numId w:val="1"/>
        </w:numPr>
        <w:rPr/>
      </w:pPr>
      <w:bookmarkStart w:id="2462" w:name="__RefHeading___Toc7276915_73709187"/>
      <w:bookmarkStart w:id="2463" w:name="_Toc1119"/>
      <w:bookmarkEnd w:id="2462"/>
      <w:r>
        <w:rPr/>
        <w:t>972</w:t>
      </w:r>
      <w:r>
        <w:rPr>
          <w:rtl w:val="true"/>
        </w:rPr>
        <w:t xml:space="preserve">- </w:t>
      </w:r>
      <w:r>
        <w:rPr>
          <w:rtl w:val="true"/>
        </w:rPr>
        <w:t>أعمال السنة</w:t>
      </w:r>
      <w:bookmarkEnd w:id="24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حسین بن حیدر علی التستری المجاز من المولی صالح المازندرانی و المولی محمد صادق الشریف الأصفهانی و العلامة المجلسی و إجازة الأخیر له تاریخها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حثنا علی المسألة و الدعاء و فتح لنا بالاستکانة أبواب الرحمة و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bookmarkStart w:id="2464" w:name="pg11673_170645"/>
    </w:p>
    <w:p>
      <w:pPr>
        <w:pStyle w:val="BookText"/>
        <w:rPr/>
      </w:pPr>
      <w:bookmarkEnd w:id="2464"/>
      <w:r>
        <w:rPr>
          <w:rFonts w:ascii="IRNazanin" w:hAnsi="IRNazanin" w:eastAsia="IRNazanin"/>
          <w:color w:val="111111"/>
          <w:sz w:val="28"/>
          <w:sz w:val="28"/>
          <w:szCs w:val="28"/>
          <w:rtl w:val="true"/>
          <w:lang w:bidi="fa-IR"/>
        </w:rPr>
        <w:t xml:space="preserve">أوله اسمه و اسم والده،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سألنی بعض الأصدقاء أن أجمع له کتابا یشتمل علی عبادة السنة و آدابها و یحتوی علی الأعمال المستحبة و أفعالها فأجبته و شرعت فیه علی وجه الإیجاز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نقلت فیه کل خبر قوی عند أصحابنا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المقدمة للترغیب و الحث علی الدعاء، و ذکر فی الباب الأول أعمال شهر رمضان و فی الباب الأخیر أعمال شعبان، و فی الخاتمة أعمال لیالی القدر و النیروز و النسخة التی بخط المؤلف ظاهرا توجد عند السید أبی القاسم الأصفهانی فی النجف الأشرف‏</w:t>
      </w:r>
    </w:p>
    <w:p>
      <w:pPr>
        <w:pStyle w:val="Heading3"/>
        <w:numPr>
          <w:ilvl w:val="2"/>
          <w:numId w:val="1"/>
        </w:numPr>
        <w:rPr/>
      </w:pPr>
      <w:bookmarkStart w:id="2465" w:name="__RefHeading___Toc7276917_73709187"/>
      <w:bookmarkStart w:id="2466" w:name="_Toc1120"/>
      <w:bookmarkEnd w:id="2465"/>
      <w:r>
        <w:rPr/>
        <w:t>973</w:t>
      </w:r>
      <w:r>
        <w:rPr>
          <w:rtl w:val="true"/>
        </w:rPr>
        <w:t xml:space="preserve">- </w:t>
      </w:r>
      <w:r>
        <w:rPr>
          <w:rtl w:val="true"/>
        </w:rPr>
        <w:t>أعمال السنة</w:t>
      </w:r>
      <w:bookmarkEnd w:id="2466"/>
    </w:p>
    <w:p>
      <w:pPr>
        <w:pStyle w:val="BookText"/>
        <w:rPr/>
      </w:pPr>
      <w:r>
        <w:rPr>
          <w:rFonts w:ascii="IRNazanin" w:hAnsi="IRNazanin" w:eastAsia="IRNazanin"/>
          <w:color w:val="111111"/>
          <w:sz w:val="28"/>
          <w:sz w:val="28"/>
          <w:szCs w:val="28"/>
          <w:rtl w:val="true"/>
          <w:lang w:bidi="fa-IR"/>
        </w:rPr>
        <w:t xml:space="preserve">للسید حیدر بن السید إبراهیم بن محمد الحسنی الحسینی البغدادی الکاظمی المدفون بالحسینیة فیها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ستین سنة، و إلیه تنسب السادة آل السید حیدر، یوجد فی مکتبتهم” آل السید حیدر” فی الحسینیة المذکورة</w:t>
      </w:r>
    </w:p>
    <w:p>
      <w:pPr>
        <w:pStyle w:val="Heading3"/>
        <w:numPr>
          <w:ilvl w:val="2"/>
          <w:numId w:val="1"/>
        </w:numPr>
        <w:rPr/>
      </w:pPr>
      <w:bookmarkStart w:id="2467" w:name="__RefHeading___Toc7276919_73709187"/>
      <w:bookmarkStart w:id="2468" w:name="_Toc1121"/>
      <w:bookmarkEnd w:id="2467"/>
      <w:r>
        <w:rPr/>
        <w:t>974</w:t>
      </w:r>
      <w:r>
        <w:rPr>
          <w:rtl w:val="true"/>
        </w:rPr>
        <w:t xml:space="preserve">- </w:t>
      </w:r>
      <w:r>
        <w:rPr>
          <w:rtl w:val="true"/>
        </w:rPr>
        <w:t>أعمال السنة</w:t>
      </w:r>
      <w:bookmarkEnd w:id="2468"/>
    </w:p>
    <w:p>
      <w:pPr>
        <w:pStyle w:val="BookText"/>
        <w:rPr/>
      </w:pPr>
      <w:r>
        <w:rPr>
          <w:rFonts w:ascii="IRNazanin" w:hAnsi="IRNazanin" w:eastAsia="IRNazanin"/>
          <w:color w:val="111111"/>
          <w:sz w:val="28"/>
          <w:sz w:val="28"/>
          <w:szCs w:val="28"/>
          <w:rtl w:val="true"/>
          <w:lang w:bidi="fa-IR"/>
        </w:rPr>
        <w:t xml:space="preserve">للشیخ محمد رحیم بن محمد البروجردی المجاور للمشهد الرضوی المتوفی بها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یوجد عند حفیده فی المشهد و ذکره فی مطلع الشمس</w:t>
      </w:r>
      <w:r>
        <w:rPr>
          <w:rFonts w:eastAsia="IRNazanin" w:cs="IRNazanin"/>
          <w:color w:val="111111"/>
          <w:sz w:val="28"/>
          <w:szCs w:val="28"/>
          <w:rtl w:val="true"/>
          <w:lang w:bidi="fa-IR"/>
        </w:rPr>
        <w:t>.</w:t>
      </w:r>
    </w:p>
    <w:p>
      <w:pPr>
        <w:pStyle w:val="Heading3"/>
        <w:numPr>
          <w:ilvl w:val="2"/>
          <w:numId w:val="1"/>
        </w:numPr>
        <w:rPr/>
      </w:pPr>
      <w:bookmarkStart w:id="2469" w:name="__RefHeading___Toc7276921_73709187"/>
      <w:bookmarkStart w:id="2470" w:name="_Toc1122"/>
      <w:bookmarkEnd w:id="2469"/>
      <w:r>
        <w:rPr/>
        <w:t>975</w:t>
      </w:r>
      <w:r>
        <w:rPr>
          <w:rtl w:val="true"/>
        </w:rPr>
        <w:t xml:space="preserve">- </w:t>
      </w:r>
      <w:r>
        <w:rPr>
          <w:rtl w:val="true"/>
        </w:rPr>
        <w:t>أعمال السنة</w:t>
      </w:r>
      <w:bookmarkEnd w:id="2470"/>
    </w:p>
    <w:p>
      <w:pPr>
        <w:pStyle w:val="BookText"/>
        <w:rPr/>
      </w:pPr>
      <w:r>
        <w:rPr>
          <w:rFonts w:ascii="IRNazanin" w:hAnsi="IRNazanin" w:eastAsia="IRNazanin"/>
          <w:color w:val="111111"/>
          <w:sz w:val="28"/>
          <w:sz w:val="28"/>
          <w:szCs w:val="28"/>
          <w:rtl w:val="true"/>
          <w:lang w:bidi="fa-IR"/>
        </w:rPr>
        <w:t xml:space="preserve">فارسی للمولی صالح بن آقا محمد البرغانی المتوفی بالحائر حدود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ذکر سبطه السید محمد القزوینی نزیل المشهد الرضوی الشهیر ببحر العلوم أنه موجود عنده” بحر العلوم”، و یأتی فی العین عمل السنة، کما یأتی الإقبال، و زاد المعاد و غیرهما من العناوین الخاصة</w:t>
      </w:r>
      <w:r>
        <w:rPr>
          <w:rFonts w:eastAsia="IRNazanin" w:cs="IRNazanin"/>
          <w:color w:val="111111"/>
          <w:sz w:val="28"/>
          <w:szCs w:val="28"/>
          <w:rtl w:val="true"/>
          <w:lang w:bidi="fa-IR"/>
        </w:rPr>
        <w:t>.</w:t>
      </w:r>
    </w:p>
    <w:p>
      <w:pPr>
        <w:pStyle w:val="Heading3"/>
        <w:numPr>
          <w:ilvl w:val="2"/>
          <w:numId w:val="1"/>
        </w:numPr>
        <w:rPr/>
      </w:pPr>
      <w:bookmarkStart w:id="2471" w:name="__RefHeading___Toc7276923_73709187"/>
      <w:bookmarkStart w:id="2472" w:name="_Toc1123"/>
      <w:bookmarkEnd w:id="2471"/>
      <w:r>
        <w:rPr/>
        <w:t>976</w:t>
      </w:r>
      <w:r>
        <w:rPr>
          <w:rtl w:val="true"/>
        </w:rPr>
        <w:t xml:space="preserve"> </w:t>
      </w:r>
      <w:r>
        <w:rPr>
          <w:rtl w:val="true"/>
        </w:rPr>
        <w:t>اعمال سه ماه‏</w:t>
      </w:r>
      <w:bookmarkEnd w:id="2472"/>
    </w:p>
    <w:p>
      <w:pPr>
        <w:pStyle w:val="BookText"/>
        <w:rPr/>
      </w:pPr>
      <w:r>
        <w:rPr>
          <w:rFonts w:ascii="IRNazanin" w:hAnsi="IRNazanin" w:eastAsia="IRNazanin"/>
          <w:color w:val="111111"/>
          <w:sz w:val="28"/>
          <w:sz w:val="28"/>
          <w:szCs w:val="28"/>
          <w:rtl w:val="true"/>
          <w:lang w:bidi="fa-IR"/>
        </w:rPr>
        <w:t xml:space="preserve">فارسی مختصر للمولی محمد باقر بن محمد جعفر الفشارکی الأصفهانی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1332</w:t>
      </w:r>
    </w:p>
    <w:p>
      <w:pPr>
        <w:pStyle w:val="Heading3"/>
        <w:numPr>
          <w:ilvl w:val="2"/>
          <w:numId w:val="1"/>
        </w:numPr>
        <w:rPr/>
      </w:pPr>
      <w:bookmarkStart w:id="2473" w:name="__RefHeading___Toc7276925_73709187"/>
      <w:bookmarkStart w:id="2474" w:name="_Toc1124"/>
      <w:bookmarkEnd w:id="2473"/>
      <w:r>
        <w:rPr/>
        <w:t>977</w:t>
      </w:r>
      <w:r>
        <w:rPr>
          <w:rtl w:val="true"/>
        </w:rPr>
        <w:t xml:space="preserve">- </w:t>
      </w:r>
      <w:r>
        <w:rPr>
          <w:rtl w:val="true"/>
        </w:rPr>
        <w:t>أعمال سه ماه‏</w:t>
      </w:r>
      <w:bookmarkEnd w:id="24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جمع بعض الأصحاب یوجد فی الخزانة الرضویة </w:t>
      </w:r>
      <w:bookmarkStart w:id="2475" w:name="pg11673_170646"/>
    </w:p>
    <w:p>
      <w:pPr>
        <w:pStyle w:val="Heading3"/>
        <w:numPr>
          <w:ilvl w:val="2"/>
          <w:numId w:val="1"/>
        </w:numPr>
        <w:rPr/>
      </w:pPr>
      <w:bookmarkStart w:id="2476" w:name="__RefHeading___Toc7276927_73709187"/>
      <w:bookmarkStart w:id="2477" w:name="_Toc1125"/>
      <w:bookmarkEnd w:id="2475"/>
      <w:bookmarkEnd w:id="2476"/>
      <w:r>
        <w:rPr/>
        <w:t>978</w:t>
      </w:r>
      <w:r>
        <w:rPr>
          <w:rtl w:val="true"/>
        </w:rPr>
        <w:t xml:space="preserve">- </w:t>
      </w:r>
      <w:r>
        <w:rPr>
          <w:rtl w:val="true"/>
        </w:rPr>
        <w:t>أعمال سه ماه‏</w:t>
      </w:r>
      <w:bookmarkEnd w:id="2477"/>
    </w:p>
    <w:p>
      <w:pPr>
        <w:pStyle w:val="BookText"/>
        <w:rPr/>
      </w:pPr>
      <w:r>
        <w:rPr>
          <w:rFonts w:ascii="IRNazanin" w:hAnsi="IRNazanin" w:eastAsia="IRNazanin"/>
          <w:color w:val="111111"/>
          <w:sz w:val="28"/>
          <w:sz w:val="28"/>
          <w:szCs w:val="28"/>
          <w:rtl w:val="true"/>
          <w:lang w:bidi="fa-IR"/>
        </w:rPr>
        <w:t xml:space="preserve">فارسی من جمع الحاج محمود بن صادق التبریزی طبع بالمشهد الرضوی سنة </w:t>
      </w:r>
      <w:r>
        <w:rPr>
          <w:rFonts w:eastAsia="IRNazanin" w:cs="IRNazanin"/>
          <w:color w:val="111111"/>
          <w:sz w:val="28"/>
          <w:szCs w:val="28"/>
          <w:lang w:bidi="fa-IR"/>
        </w:rPr>
        <w:t>1332</w:t>
      </w:r>
    </w:p>
    <w:p>
      <w:pPr>
        <w:pStyle w:val="Heading3"/>
        <w:numPr>
          <w:ilvl w:val="2"/>
          <w:numId w:val="1"/>
        </w:numPr>
        <w:rPr/>
      </w:pPr>
      <w:bookmarkStart w:id="2478" w:name="__RefHeading___Toc7276929_73709187"/>
      <w:bookmarkStart w:id="2479" w:name="_Toc1126"/>
      <w:bookmarkEnd w:id="2478"/>
      <w:r>
        <w:rPr/>
        <w:t>979</w:t>
      </w:r>
      <w:r>
        <w:rPr>
          <w:rtl w:val="true"/>
        </w:rPr>
        <w:t xml:space="preserve">- </w:t>
      </w:r>
      <w:r>
        <w:rPr>
          <w:rtl w:val="true"/>
        </w:rPr>
        <w:t>اعمال شش ماه‏</w:t>
      </w:r>
      <w:bookmarkEnd w:id="2479"/>
    </w:p>
    <w:p>
      <w:pPr>
        <w:pStyle w:val="BookText"/>
        <w:rPr/>
      </w:pPr>
      <w:r>
        <w:rPr>
          <w:rFonts w:ascii="IRNazanin" w:hAnsi="IRNazanin" w:eastAsia="IRNazanin"/>
          <w:color w:val="111111"/>
          <w:sz w:val="28"/>
          <w:sz w:val="28"/>
          <w:szCs w:val="28"/>
          <w:rtl w:val="true"/>
          <w:lang w:bidi="fa-IR"/>
        </w:rPr>
        <w:t>فارسی للمولی صالح بن آقا محمد البرغانی القزوینی المتوفی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أحفاده أنه یوجد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نصف أعمال السنة الموجود عند سبطه” المؤلف” المذکور آنفا</w:t>
      </w:r>
      <w:r>
        <w:rPr>
          <w:rFonts w:eastAsia="IRNazanin" w:cs="IRNazanin"/>
          <w:color w:val="111111"/>
          <w:sz w:val="28"/>
          <w:szCs w:val="28"/>
          <w:rtl w:val="true"/>
          <w:lang w:bidi="fa-IR"/>
        </w:rPr>
        <w:t>.</w:t>
      </w:r>
    </w:p>
    <w:p>
      <w:pPr>
        <w:pStyle w:val="Heading3"/>
        <w:numPr>
          <w:ilvl w:val="2"/>
          <w:numId w:val="1"/>
        </w:numPr>
        <w:rPr/>
      </w:pPr>
      <w:bookmarkStart w:id="2480" w:name="__RefHeading___Toc7276931_73709187"/>
      <w:bookmarkStart w:id="2481" w:name="_Toc1127"/>
      <w:bookmarkEnd w:id="2480"/>
      <w:r>
        <w:rPr/>
        <w:t>980</w:t>
      </w:r>
      <w:r>
        <w:rPr>
          <w:rtl w:val="true"/>
        </w:rPr>
        <w:t xml:space="preserve">- </w:t>
      </w:r>
      <w:r>
        <w:rPr>
          <w:rtl w:val="true"/>
        </w:rPr>
        <w:t>أعمال شهر رمضان‏</w:t>
      </w:r>
      <w:bookmarkEnd w:id="2481"/>
    </w:p>
    <w:p>
      <w:pPr>
        <w:pStyle w:val="BookText"/>
        <w:rPr/>
      </w:pPr>
      <w:r>
        <w:rPr>
          <w:rFonts w:ascii="IRNazanin" w:hAnsi="IRNazanin" w:eastAsia="IRNazanin"/>
          <w:color w:val="111111"/>
          <w:sz w:val="28"/>
          <w:sz w:val="28"/>
          <w:szCs w:val="28"/>
          <w:rtl w:val="true"/>
          <w:lang w:bidi="fa-IR"/>
        </w:rPr>
        <w:t xml:space="preserve">للسید إبراهیم بن السید حیدر الکاظمی المتوفی قریبا من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ابن المؤلف السید مصطفی بالکاظمیة</w:t>
      </w:r>
    </w:p>
    <w:p>
      <w:pPr>
        <w:pStyle w:val="Heading3"/>
        <w:numPr>
          <w:ilvl w:val="2"/>
          <w:numId w:val="1"/>
        </w:numPr>
        <w:rPr/>
      </w:pPr>
      <w:bookmarkStart w:id="2482" w:name="__RefHeading___Toc7276933_73709187"/>
      <w:bookmarkStart w:id="2483" w:name="_Toc1128"/>
      <w:bookmarkEnd w:id="2482"/>
      <w:r>
        <w:rPr/>
        <w:t>981</w:t>
      </w:r>
      <w:r>
        <w:rPr>
          <w:rtl w:val="true"/>
        </w:rPr>
        <w:t xml:space="preserve">- </w:t>
      </w:r>
      <w:r>
        <w:rPr>
          <w:rtl w:val="true"/>
        </w:rPr>
        <w:t>أعمال شهر رمضان‏</w:t>
      </w:r>
      <w:bookmarkEnd w:id="2483"/>
    </w:p>
    <w:p>
      <w:pPr>
        <w:pStyle w:val="BookText"/>
        <w:rPr/>
      </w:pPr>
      <w:r>
        <w:rPr>
          <w:rFonts w:ascii="IRNazanin" w:hAnsi="IRNazanin" w:eastAsia="IRNazanin"/>
          <w:color w:val="111111"/>
          <w:sz w:val="28"/>
          <w:sz w:val="28"/>
          <w:szCs w:val="28"/>
          <w:rtl w:val="true"/>
          <w:lang w:bidi="fa-IR"/>
        </w:rPr>
        <w:t>الموسوم بریاض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أحمد العطار یأتی‏</w:t>
      </w:r>
    </w:p>
    <w:p>
      <w:pPr>
        <w:pStyle w:val="Heading3"/>
        <w:numPr>
          <w:ilvl w:val="2"/>
          <w:numId w:val="1"/>
        </w:numPr>
        <w:rPr/>
      </w:pPr>
      <w:bookmarkStart w:id="2484" w:name="__RefHeading___Toc7276935_73709187"/>
      <w:bookmarkStart w:id="2485" w:name="_Toc1129"/>
      <w:bookmarkEnd w:id="2484"/>
      <w:r>
        <w:rPr/>
        <w:t>981</w:t>
      </w:r>
      <w:r>
        <w:rPr>
          <w:rtl w:val="true"/>
        </w:rPr>
        <w:t xml:space="preserve">- </w:t>
      </w:r>
      <w:r>
        <w:rPr>
          <w:rtl w:val="true"/>
        </w:rPr>
        <w:t>أعمال شهر رمضان‏</w:t>
      </w:r>
      <w:bookmarkEnd w:id="2485"/>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الخزانة الرضویة</w:t>
      </w:r>
    </w:p>
    <w:p>
      <w:pPr>
        <w:pStyle w:val="Heading3"/>
        <w:numPr>
          <w:ilvl w:val="2"/>
          <w:numId w:val="1"/>
        </w:numPr>
        <w:rPr/>
      </w:pPr>
      <w:bookmarkStart w:id="2486" w:name="__RefHeading___Toc7276937_73709187"/>
      <w:bookmarkStart w:id="2487" w:name="_Toc1130"/>
      <w:bookmarkEnd w:id="2486"/>
      <w:r>
        <w:rPr>
          <w:rtl w:val="true"/>
        </w:rPr>
        <w:t>أعمال شهر رمضان‏</w:t>
      </w:r>
      <w:bookmarkEnd w:id="2487"/>
    </w:p>
    <w:p>
      <w:pPr>
        <w:pStyle w:val="BookText"/>
        <w:rPr/>
      </w:pPr>
      <w:r>
        <w:rPr>
          <w:rFonts w:ascii="IRNazanin" w:hAnsi="IRNazanin" w:eastAsia="IRNazanin"/>
          <w:color w:val="111111"/>
          <w:sz w:val="28"/>
          <w:sz w:val="28"/>
          <w:szCs w:val="28"/>
          <w:rtl w:val="true"/>
          <w:lang w:bidi="fa-IR"/>
        </w:rPr>
        <w:t>من أجزاء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طبع مستقلا</w:t>
      </w:r>
    </w:p>
    <w:p>
      <w:pPr>
        <w:pStyle w:val="Heading3"/>
        <w:numPr>
          <w:ilvl w:val="2"/>
          <w:numId w:val="1"/>
        </w:numPr>
        <w:rPr/>
      </w:pPr>
      <w:bookmarkStart w:id="2488" w:name="__RefHeading___Toc7276939_73709187"/>
      <w:bookmarkStart w:id="2489" w:name="_Toc1131"/>
      <w:bookmarkEnd w:id="2488"/>
      <w:r>
        <w:rPr>
          <w:rtl w:val="true"/>
        </w:rPr>
        <w:t>أعمال شهر رمضان‏</w:t>
      </w:r>
      <w:bookmarkEnd w:id="2489"/>
    </w:p>
    <w:p>
      <w:pPr>
        <w:pStyle w:val="BookText"/>
        <w:rPr/>
      </w:pPr>
      <w:r>
        <w:rPr>
          <w:rFonts w:ascii="IRNazanin" w:hAnsi="IRNazanin" w:eastAsia="IRNazanin"/>
          <w:color w:val="111111"/>
          <w:sz w:val="28"/>
          <w:sz w:val="28"/>
          <w:szCs w:val="28"/>
          <w:rtl w:val="true"/>
          <w:lang w:bidi="fa-IR"/>
        </w:rPr>
        <w:t>للسید الأمیر رضا بن محمد قاسم الحسینی القزوینی جد الحاج السید تقی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الصیامیة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490" w:name="__RefHeading___Toc7276941_73709187"/>
      <w:bookmarkStart w:id="2491" w:name="_Toc1132"/>
      <w:bookmarkEnd w:id="2490"/>
      <w:r>
        <w:rPr>
          <w:rtl w:val="true"/>
        </w:rPr>
        <w:t>أعمال الشهور و السنین‏</w:t>
      </w:r>
      <w:bookmarkEnd w:id="2491"/>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بشهر رمضان و ختم بشعبان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روضة العابدین یأتی و له خاتمة فی أعمال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بالکاظمیة عند السید مصطفی ابن إبراهیم بن السید حیدر الکاظمی</w:t>
      </w:r>
      <w:r>
        <w:rPr>
          <w:rFonts w:eastAsia="IRNazanin" w:cs="IRNazanin"/>
          <w:color w:val="111111"/>
          <w:sz w:val="28"/>
          <w:szCs w:val="28"/>
          <w:rtl w:val="true"/>
          <w:lang w:bidi="fa-IR"/>
        </w:rPr>
        <w:t>.</w:t>
      </w:r>
    </w:p>
    <w:p>
      <w:pPr>
        <w:pStyle w:val="Heading3"/>
        <w:numPr>
          <w:ilvl w:val="2"/>
          <w:numId w:val="1"/>
        </w:numPr>
        <w:rPr/>
      </w:pPr>
      <w:bookmarkStart w:id="2492" w:name="__RefHeading___Toc7276943_73709187"/>
      <w:bookmarkStart w:id="2493" w:name="_Toc1133"/>
      <w:bookmarkEnd w:id="2492"/>
      <w:r>
        <w:rPr/>
        <w:t>982</w:t>
      </w:r>
      <w:r>
        <w:rPr>
          <w:rtl w:val="true"/>
        </w:rPr>
        <w:t xml:space="preserve">- </w:t>
      </w:r>
      <w:r>
        <w:rPr>
          <w:rtl w:val="true"/>
        </w:rPr>
        <w:t>أعمال الشهور</w:t>
      </w:r>
      <w:bookmarkEnd w:id="24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الأصفهانی المتوفی بالنجف حدود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إحدی مجلدات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أعمال الیوم و اللیلة و آخرها فی الآداب و السنن و الأخلاق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 فی بیان ما یعمل فی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تمام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زیارته و زیارة کربلاء و سامراء و غیرهما من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أدرج فیه تمام أدعیة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سیدنا الحسن صدر الدین الکاظمی</w:t>
      </w:r>
      <w:r>
        <w:rPr>
          <w:rFonts w:eastAsia="IRNazanin" w:cs="IRNazanin"/>
          <w:color w:val="111111"/>
          <w:sz w:val="28"/>
          <w:szCs w:val="28"/>
          <w:rtl w:val="true"/>
          <w:lang w:bidi="fa-IR"/>
        </w:rPr>
        <w:t xml:space="preserve">. </w:t>
      </w:r>
      <w:bookmarkStart w:id="2494" w:name="pg11673_170647"/>
    </w:p>
    <w:p>
      <w:pPr>
        <w:pStyle w:val="Heading3"/>
        <w:numPr>
          <w:ilvl w:val="2"/>
          <w:numId w:val="1"/>
        </w:numPr>
        <w:rPr/>
      </w:pPr>
      <w:bookmarkStart w:id="2495" w:name="__RefHeading___Toc7276945_73709187"/>
      <w:bookmarkStart w:id="2496" w:name="_Toc1134"/>
      <w:bookmarkEnd w:id="2494"/>
      <w:bookmarkEnd w:id="2495"/>
      <w:r>
        <w:rPr/>
        <w:t>983</w:t>
      </w:r>
      <w:r>
        <w:rPr>
          <w:rtl w:val="true"/>
        </w:rPr>
        <w:t xml:space="preserve">- </w:t>
      </w:r>
      <w:r>
        <w:rPr>
          <w:rtl w:val="true"/>
        </w:rPr>
        <w:t>الأعمال الصالحة</w:t>
      </w:r>
      <w:bookmarkEnd w:id="2496"/>
    </w:p>
    <w:p>
      <w:pPr>
        <w:pStyle w:val="BookText"/>
        <w:rPr/>
      </w:pPr>
      <w:r>
        <w:rPr>
          <w:rFonts w:ascii="IRNazanin" w:hAnsi="IRNazanin" w:eastAsia="IRNazanin"/>
          <w:color w:val="111111"/>
          <w:sz w:val="28"/>
          <w:sz w:val="28"/>
          <w:szCs w:val="28"/>
          <w:rtl w:val="true"/>
          <w:lang w:bidi="fa-IR"/>
        </w:rPr>
        <w:t xml:space="preserve">لشمس الإسلام الشیخ أبی محمد الحسن المدعو بحسکا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حسن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الحسن الکبیر الرئیس، ابن الحسین بن الحسن بن الحسین الذی کان أخو علی بن بابویه القمی والد الصدوق، و المؤلف جد الشیخ منتجب الدین، ذکره حفیده فی فهرسه‏</w:t>
      </w:r>
    </w:p>
    <w:p>
      <w:pPr>
        <w:pStyle w:val="Heading3"/>
        <w:numPr>
          <w:ilvl w:val="2"/>
          <w:numId w:val="1"/>
        </w:numPr>
        <w:rPr/>
      </w:pPr>
      <w:bookmarkStart w:id="2497" w:name="__RefHeading___Toc7276947_73709187"/>
      <w:bookmarkStart w:id="2498" w:name="_Toc1135"/>
      <w:bookmarkEnd w:id="2497"/>
      <w:r>
        <w:rPr/>
        <w:t>984</w:t>
      </w:r>
      <w:r>
        <w:rPr>
          <w:rtl w:val="true"/>
        </w:rPr>
        <w:t xml:space="preserve">- </w:t>
      </w:r>
      <w:r>
        <w:rPr>
          <w:rtl w:val="true"/>
        </w:rPr>
        <w:t>أعمال الصالحین‏</w:t>
      </w:r>
      <w:bookmarkEnd w:id="2498"/>
    </w:p>
    <w:p>
      <w:pPr>
        <w:pStyle w:val="BookText"/>
        <w:rPr/>
      </w:pPr>
      <w:r>
        <w:rPr>
          <w:rFonts w:ascii="IRNazanin" w:hAnsi="IRNazanin" w:eastAsia="IRNazanin"/>
          <w:color w:val="111111"/>
          <w:sz w:val="28"/>
          <w:sz w:val="28"/>
          <w:szCs w:val="28"/>
          <w:rtl w:val="true"/>
          <w:lang w:bidi="fa-IR"/>
        </w:rPr>
        <w:t>فی الأدعیة و الأعمال بلغة أردو طبع بالهند مکررا</w:t>
      </w:r>
    </w:p>
    <w:p>
      <w:pPr>
        <w:pStyle w:val="Heading3"/>
        <w:numPr>
          <w:ilvl w:val="2"/>
          <w:numId w:val="1"/>
        </w:numPr>
        <w:rPr/>
      </w:pPr>
      <w:bookmarkStart w:id="2499" w:name="__RefHeading___Toc7276949_73709187"/>
      <w:bookmarkStart w:id="2500" w:name="_Toc1136"/>
      <w:bookmarkEnd w:id="2499"/>
      <w:r>
        <w:rPr/>
        <w:t>985</w:t>
      </w:r>
      <w:r>
        <w:rPr>
          <w:rtl w:val="true"/>
        </w:rPr>
        <w:t xml:space="preserve">- </w:t>
      </w:r>
      <w:r>
        <w:rPr>
          <w:rtl w:val="true"/>
        </w:rPr>
        <w:t>أعمال عاشوراء</w:t>
      </w:r>
      <w:bookmarkEnd w:id="2500"/>
    </w:p>
    <w:p>
      <w:pPr>
        <w:pStyle w:val="BookText"/>
        <w:rPr/>
      </w:pP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w:t>
      </w:r>
    </w:p>
    <w:p>
      <w:pPr>
        <w:pStyle w:val="Heading3"/>
        <w:numPr>
          <w:ilvl w:val="2"/>
          <w:numId w:val="1"/>
        </w:numPr>
        <w:rPr/>
      </w:pPr>
      <w:bookmarkStart w:id="2501" w:name="__RefHeading___Toc7276951_73709187"/>
      <w:bookmarkStart w:id="2502" w:name="_Toc1137"/>
      <w:bookmarkEnd w:id="2501"/>
      <w:r>
        <w:rPr/>
        <w:t>986</w:t>
      </w:r>
      <w:r>
        <w:rPr>
          <w:rtl w:val="true"/>
        </w:rPr>
        <w:t xml:space="preserve">- </w:t>
      </w:r>
      <w:r>
        <w:rPr>
          <w:rtl w:val="true"/>
        </w:rPr>
        <w:t>أعمال عاشوراء و أربعین‏</w:t>
      </w:r>
      <w:bookmarkEnd w:id="2502"/>
    </w:p>
    <w:p>
      <w:pPr>
        <w:pStyle w:val="BookText"/>
        <w:rPr/>
      </w:pPr>
      <w:r>
        <w:rPr>
          <w:rFonts w:ascii="Amiri" w:hAnsi="Amiri" w:eastAsia="Amiri" w:cs="Amiri"/>
          <w:color w:val="111111"/>
          <w:sz w:val="28"/>
          <w:sz w:val="28"/>
          <w:szCs w:val="28"/>
          <w:rtl w:val="true"/>
          <w:lang w:bidi="ar-SA"/>
        </w:rPr>
        <w:t>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2503" w:name="__RefHeading___Toc7276953_73709187"/>
      <w:bookmarkStart w:id="2504" w:name="_Toc1138"/>
      <w:bookmarkEnd w:id="2503"/>
      <w:r>
        <w:rPr/>
        <w:t>987</w:t>
      </w:r>
      <w:r>
        <w:rPr>
          <w:rtl w:val="true"/>
        </w:rPr>
        <w:t xml:space="preserve">- </w:t>
      </w:r>
      <w:r>
        <w:rPr>
          <w:rtl w:val="true"/>
        </w:rPr>
        <w:t>إعمال العلوم‏</w:t>
      </w:r>
      <w:bookmarkEnd w:id="2504"/>
    </w:p>
    <w:p>
      <w:pPr>
        <w:pStyle w:val="BookText"/>
        <w:rPr/>
      </w:pPr>
      <w:r>
        <w:rPr>
          <w:rFonts w:ascii="IRNazanin" w:hAnsi="IRNazanin" w:eastAsia="IRNazanin"/>
          <w:color w:val="111111"/>
          <w:sz w:val="28"/>
          <w:sz w:val="28"/>
          <w:szCs w:val="28"/>
          <w:rtl w:val="true"/>
          <w:lang w:bidi="fa-IR"/>
        </w:rPr>
        <w:t xml:space="preserve">فی بیان قواعد علوم الأدبیة و المنطقیة للانتفاع بها فی استنباط الأحکام الشرعیة، للمولی محمد جعفر بن المولی سیف الدین الشهیر بشریعتمدار الأسترآبادی الطهرانی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ولده الشیخ محمد حسن فی کتابه مظاهر الآثار</w:t>
      </w:r>
      <w:r>
        <w:rPr>
          <w:rFonts w:eastAsia="IRNazanin" w:cs="IRNazanin"/>
          <w:color w:val="111111"/>
          <w:sz w:val="28"/>
          <w:szCs w:val="28"/>
          <w:rtl w:val="true"/>
          <w:lang w:bidi="fa-IR"/>
        </w:rPr>
        <w:t>.</w:t>
      </w:r>
    </w:p>
    <w:p>
      <w:pPr>
        <w:pStyle w:val="Heading3"/>
        <w:numPr>
          <w:ilvl w:val="2"/>
          <w:numId w:val="1"/>
        </w:numPr>
        <w:rPr/>
      </w:pPr>
      <w:bookmarkStart w:id="2505" w:name="__RefHeading___Toc7276955_73709187"/>
      <w:bookmarkStart w:id="2506" w:name="_Toc1139"/>
      <w:bookmarkEnd w:id="2505"/>
      <w:r>
        <w:rPr>
          <w:rtl w:val="true"/>
        </w:rPr>
        <w:t>الأعمال المانعة من دخول الجنة</w:t>
      </w:r>
      <w:bookmarkEnd w:id="25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 بعنوان المانعات‏</w:t>
      </w:r>
    </w:p>
    <w:p>
      <w:pPr>
        <w:pStyle w:val="Heading3"/>
        <w:numPr>
          <w:ilvl w:val="2"/>
          <w:numId w:val="1"/>
        </w:numPr>
        <w:rPr/>
      </w:pPr>
      <w:bookmarkStart w:id="2507" w:name="__RefHeading___Toc7276957_73709187"/>
      <w:bookmarkStart w:id="2508" w:name="_Toc1140"/>
      <w:bookmarkEnd w:id="2507"/>
      <w:r>
        <w:rPr>
          <w:rtl w:val="true"/>
        </w:rPr>
        <w:t>أعمال المدینة المنورة</w:t>
      </w:r>
      <w:bookmarkEnd w:id="2508"/>
    </w:p>
    <w:p>
      <w:pPr>
        <w:pStyle w:val="BookText"/>
        <w:rPr/>
      </w:pPr>
      <w:r>
        <w:rPr>
          <w:rFonts w:ascii="IRNazanin" w:hAnsi="IRNazanin" w:eastAsia="IRNazanin"/>
          <w:color w:val="111111"/>
          <w:sz w:val="28"/>
          <w:sz w:val="28"/>
          <w:szCs w:val="28"/>
          <w:rtl w:val="true"/>
          <w:lang w:bidi="fa-IR"/>
        </w:rPr>
        <w:t>للشیخ محمد صادق المدرس اسمه العروة المتینة</w:t>
      </w:r>
    </w:p>
    <w:p>
      <w:pPr>
        <w:pStyle w:val="Heading3"/>
        <w:numPr>
          <w:ilvl w:val="2"/>
          <w:numId w:val="1"/>
        </w:numPr>
        <w:rPr/>
      </w:pPr>
      <w:bookmarkStart w:id="2509" w:name="__RefHeading___Toc7276959_73709187"/>
      <w:bookmarkStart w:id="2510" w:name="_Toc1141"/>
      <w:bookmarkEnd w:id="2509"/>
      <w:r>
        <w:rPr/>
        <w:t>988</w:t>
      </w:r>
      <w:r>
        <w:rPr>
          <w:rtl w:val="true"/>
        </w:rPr>
        <w:t xml:space="preserve">- </w:t>
      </w:r>
      <w:r>
        <w:rPr>
          <w:rtl w:val="true"/>
        </w:rPr>
        <w:t>أعمال مسجد الکوفة</w:t>
      </w:r>
      <w:bookmarkEnd w:id="2510"/>
    </w:p>
    <w:p>
      <w:pPr>
        <w:pStyle w:val="BookText"/>
        <w:rPr/>
      </w:pPr>
      <w:r>
        <w:rPr>
          <w:rFonts w:ascii="IRNazanin" w:hAnsi="IRNazanin" w:eastAsia="IRNazanin"/>
          <w:color w:val="111111"/>
          <w:sz w:val="28"/>
          <w:sz w:val="28"/>
          <w:szCs w:val="28"/>
          <w:rtl w:val="true"/>
          <w:lang w:bidi="fa-IR"/>
        </w:rPr>
        <w:t>للمولی محمد جعفر الشهیر بشریعتمدار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الشیخ علی بن الشیخ محمد رضا آل کاشف الغطاء فی النجف الأشرف</w:t>
      </w:r>
      <w:r>
        <w:rPr>
          <w:rFonts w:eastAsia="IRNazanin" w:cs="IRNazanin"/>
          <w:color w:val="111111"/>
          <w:sz w:val="28"/>
          <w:szCs w:val="28"/>
          <w:rtl w:val="true"/>
          <w:lang w:bidi="fa-IR"/>
        </w:rPr>
        <w:t>.</w:t>
      </w:r>
    </w:p>
    <w:p>
      <w:pPr>
        <w:pStyle w:val="Heading3"/>
        <w:numPr>
          <w:ilvl w:val="2"/>
          <w:numId w:val="1"/>
        </w:numPr>
        <w:rPr/>
      </w:pPr>
      <w:bookmarkStart w:id="2511" w:name="__RefHeading___Toc7276961_73709187"/>
      <w:bookmarkStart w:id="2512" w:name="_Toc1142"/>
      <w:bookmarkEnd w:id="2511"/>
      <w:r>
        <w:rPr/>
        <w:t>989</w:t>
      </w:r>
      <w:r>
        <w:rPr>
          <w:rtl w:val="true"/>
        </w:rPr>
        <w:t xml:space="preserve">- </w:t>
      </w:r>
      <w:r>
        <w:rPr>
          <w:rtl w:val="true"/>
        </w:rPr>
        <w:t>أعمال مکة المعظمة و المدینة المنورة من المستحبات فیهما</w:t>
      </w:r>
      <w:bookmarkEnd w:id="2512"/>
    </w:p>
    <w:p>
      <w:pPr>
        <w:pStyle w:val="BookText"/>
        <w:rPr/>
      </w:pPr>
      <w:r>
        <w:rPr>
          <w:rFonts w:ascii="IRNazanin" w:hAnsi="IRNazanin" w:eastAsia="IRNazanin"/>
          <w:color w:val="111111"/>
          <w:sz w:val="28"/>
          <w:sz w:val="28"/>
          <w:szCs w:val="28"/>
          <w:rtl w:val="true"/>
          <w:lang w:bidi="fa-IR"/>
        </w:rPr>
        <w:t xml:space="preserve">من جمع السید مهدی الیزدی طبع مع مناسک الحج للعلامة الأنصاری سنة </w:t>
      </w:r>
      <w:r>
        <w:rPr>
          <w:rFonts w:eastAsia="IRNazanin" w:cs="IRNazanin"/>
          <w:color w:val="111111"/>
          <w:sz w:val="28"/>
          <w:szCs w:val="28"/>
          <w:lang w:bidi="fa-IR"/>
        </w:rPr>
        <w:t>1301</w:t>
      </w:r>
    </w:p>
    <w:p>
      <w:pPr>
        <w:pStyle w:val="Heading3"/>
        <w:numPr>
          <w:ilvl w:val="2"/>
          <w:numId w:val="1"/>
        </w:numPr>
        <w:rPr/>
      </w:pPr>
      <w:bookmarkStart w:id="2513" w:name="__RefHeading___Toc7276963_73709187"/>
      <w:bookmarkStart w:id="2514" w:name="_Toc1143"/>
      <w:bookmarkEnd w:id="2513"/>
      <w:r>
        <w:rPr>
          <w:rtl w:val="true"/>
        </w:rPr>
        <w:t>أعمال مسجد الکوفة و زیارة عاشوراء</w:t>
      </w:r>
      <w:bookmarkEnd w:id="2514"/>
    </w:p>
    <w:p>
      <w:pPr>
        <w:pStyle w:val="BookText"/>
        <w:rPr/>
      </w:pPr>
      <w:r>
        <w:rPr>
          <w:rFonts w:ascii="Amiri" w:hAnsi="Amiri" w:eastAsia="Amiri" w:cs="Amiri"/>
          <w:color w:val="111111"/>
          <w:sz w:val="28"/>
          <w:sz w:val="28"/>
          <w:szCs w:val="28"/>
          <w:rtl w:val="true"/>
          <w:lang w:bidi="ar-SA"/>
        </w:rPr>
        <w:t>اسمه سلامة المرصاد</w:t>
      </w:r>
    </w:p>
    <w:p>
      <w:pPr>
        <w:pStyle w:val="Heading3"/>
        <w:numPr>
          <w:ilvl w:val="2"/>
          <w:numId w:val="1"/>
        </w:numPr>
        <w:rPr/>
      </w:pPr>
      <w:bookmarkStart w:id="2515" w:name="__RefHeading___Toc7276965_73709187"/>
      <w:bookmarkStart w:id="2516" w:name="_Toc1144"/>
      <w:bookmarkEnd w:id="2515"/>
      <w:r>
        <w:rPr/>
        <w:t>990</w:t>
      </w:r>
      <w:r>
        <w:rPr>
          <w:rtl w:val="true"/>
        </w:rPr>
        <w:t xml:space="preserve">- </w:t>
      </w:r>
      <w:r>
        <w:rPr>
          <w:rtl w:val="true"/>
        </w:rPr>
        <w:t>أعمال المؤمنین‏</w:t>
      </w:r>
      <w:bookmarkEnd w:id="2516"/>
    </w:p>
    <w:p>
      <w:pPr>
        <w:pStyle w:val="BookText"/>
        <w:rPr/>
      </w:pPr>
      <w:r>
        <w:rPr>
          <w:rFonts w:ascii="IRNazanin" w:hAnsi="IRNazanin" w:eastAsia="IRNazanin"/>
          <w:color w:val="111111"/>
          <w:sz w:val="28"/>
          <w:sz w:val="28"/>
          <w:szCs w:val="28"/>
          <w:rtl w:val="true"/>
          <w:lang w:bidi="fa-IR"/>
        </w:rPr>
        <w:t xml:space="preserve">فارسی مختصر فی الأدعیة طبع بإیران سنة </w:t>
      </w:r>
      <w:r>
        <w:rPr>
          <w:rFonts w:eastAsia="IRNazanin" w:cs="IRNazanin"/>
          <w:color w:val="111111"/>
          <w:sz w:val="28"/>
          <w:szCs w:val="28"/>
          <w:lang w:bidi="fa-IR"/>
        </w:rPr>
        <w:t>1309</w:t>
      </w:r>
    </w:p>
    <w:p>
      <w:pPr>
        <w:pStyle w:val="Heading3"/>
        <w:numPr>
          <w:ilvl w:val="2"/>
          <w:numId w:val="1"/>
        </w:numPr>
        <w:rPr/>
      </w:pPr>
      <w:bookmarkStart w:id="2517" w:name="__RefHeading___Toc7276967_73709187"/>
      <w:bookmarkStart w:id="2518" w:name="_Toc1145"/>
      <w:bookmarkEnd w:id="2517"/>
      <w:r>
        <w:rPr/>
        <w:t>991</w:t>
      </w:r>
      <w:r>
        <w:rPr>
          <w:rtl w:val="true"/>
        </w:rPr>
        <w:t xml:space="preserve">- </w:t>
      </w:r>
      <w:r>
        <w:rPr>
          <w:rtl w:val="true"/>
        </w:rPr>
        <w:t>اعمال‏نامه روس‏</w:t>
      </w:r>
      <w:bookmarkEnd w:id="2518"/>
    </w:p>
    <w:p>
      <w:pPr>
        <w:pStyle w:val="BookText"/>
        <w:rPr/>
      </w:pPr>
      <w:r>
        <w:rPr>
          <w:rFonts w:ascii="IRNazanin" w:hAnsi="IRNazanin" w:eastAsia="IRNazanin"/>
          <w:color w:val="111111"/>
          <w:sz w:val="28"/>
          <w:sz w:val="28"/>
          <w:szCs w:val="28"/>
          <w:rtl w:val="true"/>
          <w:lang w:bidi="fa-IR"/>
        </w:rPr>
        <w:t>بعد قضیة مشهد طوس و انقلاب دولته بعد جسارته بلغة أردو طبع بالهند</w:t>
      </w:r>
    </w:p>
    <w:p>
      <w:pPr>
        <w:pStyle w:val="Heading3"/>
        <w:numPr>
          <w:ilvl w:val="2"/>
          <w:numId w:val="1"/>
        </w:numPr>
        <w:rPr/>
      </w:pPr>
      <w:bookmarkStart w:id="2519" w:name="__RefHeading___Toc7276969_73709187"/>
      <w:bookmarkStart w:id="2520" w:name="_Toc1146"/>
      <w:bookmarkEnd w:id="2519"/>
      <w:r>
        <w:rPr/>
        <w:t>992</w:t>
      </w:r>
      <w:r>
        <w:rPr>
          <w:rtl w:val="true"/>
        </w:rPr>
        <w:t xml:space="preserve">- </w:t>
      </w:r>
      <w:r>
        <w:rPr>
          <w:rtl w:val="true"/>
        </w:rPr>
        <w:t>أعمال الیوم و اللیلة</w:t>
      </w:r>
      <w:bookmarkEnd w:id="25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الأسابیع و بعض الأذکار و الأوراد لبعض‏ </w:t>
      </w:r>
      <w:bookmarkStart w:id="2521" w:name="pg11673_170648"/>
    </w:p>
    <w:p>
      <w:pPr>
        <w:pStyle w:val="BookText"/>
        <w:rPr/>
      </w:pPr>
      <w:bookmarkEnd w:id="2521"/>
      <w:r>
        <w:rPr>
          <w:rFonts w:ascii="IRNazanin" w:hAnsi="IRNazanin" w:eastAsia="IRNazanin"/>
          <w:color w:val="111111"/>
          <w:sz w:val="28"/>
          <w:sz w:val="28"/>
          <w:szCs w:val="28"/>
          <w:rtl w:val="true"/>
          <w:lang w:bidi="fa-IR"/>
        </w:rPr>
        <w:t>المقاربین لعصر العلامة المجلسی ینقل عنه فیه بعنوان قال الفاضل النحریر و المحقق القلیل النظیر مولانا محمد باقر المجلسی طاب ثراه و یظهر منه أن مؤلفه من أهل الفتوی لقوله فیه الأولی کذا و الأحوط کذا و أمثاله رأیت النسخة فی النجف</w:t>
      </w:r>
      <w:r>
        <w:rPr>
          <w:rFonts w:eastAsia="IRNazanin" w:cs="IRNazanin"/>
          <w:color w:val="111111"/>
          <w:sz w:val="28"/>
          <w:szCs w:val="28"/>
          <w:rtl w:val="true"/>
          <w:lang w:bidi="fa-IR"/>
        </w:rPr>
        <w:t>.</w:t>
      </w:r>
    </w:p>
    <w:p>
      <w:pPr>
        <w:pStyle w:val="Heading3"/>
        <w:numPr>
          <w:ilvl w:val="2"/>
          <w:numId w:val="1"/>
        </w:numPr>
        <w:rPr/>
      </w:pPr>
      <w:bookmarkStart w:id="2522" w:name="__RefHeading___Toc7276971_73709187"/>
      <w:bookmarkStart w:id="2523" w:name="_Toc1147"/>
      <w:bookmarkEnd w:id="2522"/>
      <w:r>
        <w:rPr/>
        <w:t>993</w:t>
      </w:r>
      <w:r>
        <w:rPr>
          <w:rtl w:val="true"/>
        </w:rPr>
        <w:t xml:space="preserve">- </w:t>
      </w:r>
      <w:r>
        <w:rPr>
          <w:rtl w:val="true"/>
        </w:rPr>
        <w:t>أعمال الیوم و اللیلة</w:t>
      </w:r>
      <w:bookmarkEnd w:id="2523"/>
    </w:p>
    <w:p>
      <w:pPr>
        <w:pStyle w:val="BookText"/>
        <w:rPr/>
      </w:pPr>
      <w:r>
        <w:rPr>
          <w:rFonts w:ascii="IRNazanin" w:hAnsi="IRNazanin" w:eastAsia="IRNazanin"/>
          <w:color w:val="111111"/>
          <w:sz w:val="28"/>
          <w:sz w:val="28"/>
          <w:szCs w:val="28"/>
          <w:rtl w:val="true"/>
          <w:lang w:bidi="fa-IR"/>
        </w:rPr>
        <w:t xml:space="preserve">و الأسبوع و بعض أدعیة الحوادث و العادات للسید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ألفه بعد روضة العابدین فی أعمال الشهور و السنین،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مجیب الدعاء و سامع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أبواب ذوات فصول، و فرغ منه فی السادس و العشرین من ربیع الثانی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رأیت النسخة بخط یده، و قد کتب علیها وقفیة کتبه و تصانیفه فی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السید علی بن السید محمد شبر النجفی</w:t>
      </w:r>
      <w:r>
        <w:rPr>
          <w:rFonts w:eastAsia="IRNazanin" w:cs="IRNazanin"/>
          <w:color w:val="111111"/>
          <w:sz w:val="28"/>
          <w:szCs w:val="28"/>
          <w:rtl w:val="true"/>
          <w:lang w:bidi="fa-IR"/>
        </w:rPr>
        <w:t>.</w:t>
      </w:r>
    </w:p>
    <w:p>
      <w:pPr>
        <w:pStyle w:val="Heading3"/>
        <w:numPr>
          <w:ilvl w:val="2"/>
          <w:numId w:val="1"/>
        </w:numPr>
        <w:rPr/>
      </w:pPr>
      <w:bookmarkStart w:id="2524" w:name="__RefHeading___Toc7276973_73709187"/>
      <w:bookmarkStart w:id="2525" w:name="_Toc1148"/>
      <w:bookmarkEnd w:id="2524"/>
      <w:r>
        <w:rPr/>
        <w:t>994</w:t>
      </w:r>
      <w:r>
        <w:rPr>
          <w:rtl w:val="true"/>
        </w:rPr>
        <w:t xml:space="preserve">- </w:t>
      </w:r>
      <w:r>
        <w:rPr>
          <w:rtl w:val="true"/>
        </w:rPr>
        <w:t>أعمال الیوم و اللیلة</w:t>
      </w:r>
      <w:bookmarkEnd w:id="2525"/>
    </w:p>
    <w:p>
      <w:pPr>
        <w:pStyle w:val="BookText"/>
        <w:rPr/>
      </w:pPr>
      <w:r>
        <w:rPr>
          <w:rFonts w:ascii="IRNazanin" w:hAnsi="IRNazanin" w:eastAsia="IRNazanin"/>
          <w:color w:val="111111"/>
          <w:sz w:val="28"/>
          <w:sz w:val="28"/>
          <w:szCs w:val="28"/>
          <w:rtl w:val="true"/>
          <w:lang w:bidi="fa-IR"/>
        </w:rPr>
        <w:t xml:space="preserve">للسید محمد الأصفهانی النجفی المتوفی حدود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هو أول مجلدات کتابه الکبیر، و ثانیها أعمال الشهور المبدئ من الباب الرابع کما مر آنفا، و ثالثها الآداب و السنن و الأخلاق الذی هو خاتمة للکتاب الکبیر، و قد مر فی الجزء الأول</w:t>
      </w:r>
      <w:r>
        <w:rPr>
          <w:rFonts w:eastAsia="IRNazanin" w:cs="IRNazanin"/>
          <w:color w:val="111111"/>
          <w:sz w:val="28"/>
          <w:szCs w:val="28"/>
          <w:rtl w:val="true"/>
          <w:lang w:bidi="fa-IR"/>
        </w:rPr>
        <w:t>.</w:t>
      </w:r>
    </w:p>
    <w:p>
      <w:pPr>
        <w:pStyle w:val="Heading3"/>
        <w:numPr>
          <w:ilvl w:val="2"/>
          <w:numId w:val="1"/>
        </w:numPr>
        <w:rPr/>
      </w:pPr>
      <w:bookmarkStart w:id="2526" w:name="__RefHeading___Toc7276975_73709187"/>
      <w:bookmarkStart w:id="2527" w:name="_Toc1149"/>
      <w:bookmarkEnd w:id="2526"/>
      <w:r>
        <w:rPr/>
        <w:t>995</w:t>
      </w:r>
      <w:r>
        <w:rPr>
          <w:rtl w:val="true"/>
        </w:rPr>
        <w:t xml:space="preserve">- </w:t>
      </w:r>
      <w:r>
        <w:rPr>
          <w:rtl w:val="true"/>
        </w:rPr>
        <w:t>کتاب الأعیاد و فضائل النیروز،</w:t>
      </w:r>
      <w:bookmarkEnd w:id="2527"/>
    </w:p>
    <w:p>
      <w:pPr>
        <w:pStyle w:val="BookText"/>
        <w:rPr/>
      </w:pPr>
      <w:r>
        <w:rPr>
          <w:rFonts w:ascii="IRNazanin" w:hAnsi="IRNazanin" w:eastAsia="IRNazanin"/>
          <w:color w:val="111111"/>
          <w:sz w:val="28"/>
          <w:sz w:val="28"/>
          <w:szCs w:val="28"/>
          <w:rtl w:val="true"/>
          <w:lang w:bidi="fa-IR"/>
        </w:rPr>
        <w:t xml:space="preserve">لکافی الکفاة و أول من لقب بالصاحب أبی القاسم إسماعیل بن عباد الطالقانی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2528" w:name="__RefHeading___Toc7276977_73709187"/>
      <w:bookmarkStart w:id="2529" w:name="_Toc1150"/>
      <w:bookmarkEnd w:id="2528"/>
      <w:r>
        <w:rPr>
          <w:rtl w:val="true"/>
        </w:rPr>
        <w:t>أعیاد العالم‏</w:t>
      </w:r>
      <w:bookmarkEnd w:id="2529"/>
    </w:p>
    <w:p>
      <w:pPr>
        <w:pStyle w:val="BookText"/>
        <w:rPr/>
      </w:pPr>
      <w:r>
        <w:rPr>
          <w:rFonts w:ascii="IRNazanin" w:hAnsi="IRNazanin" w:eastAsia="IRNazanin"/>
          <w:color w:val="111111"/>
          <w:sz w:val="28"/>
          <w:sz w:val="28"/>
          <w:szCs w:val="28"/>
          <w:rtl w:val="true"/>
          <w:lang w:bidi="fa-IR"/>
        </w:rPr>
        <w:t>هو الجزء الثالث من أجزاء أم الکتاب الآتی</w:t>
      </w:r>
      <w:r>
        <w:rPr>
          <w:rFonts w:eastAsia="IRNazanin" w:cs="IRNazanin"/>
          <w:color w:val="111111"/>
          <w:sz w:val="28"/>
          <w:szCs w:val="28"/>
          <w:rtl w:val="true"/>
          <w:lang w:bidi="fa-IR"/>
        </w:rPr>
        <w:t>.</w:t>
      </w:r>
    </w:p>
    <w:p>
      <w:pPr>
        <w:pStyle w:val="Heading3"/>
        <w:numPr>
          <w:ilvl w:val="2"/>
          <w:numId w:val="1"/>
        </w:numPr>
        <w:rPr/>
      </w:pPr>
      <w:bookmarkStart w:id="2530" w:name="__RefHeading___Toc7276979_73709187"/>
      <w:bookmarkStart w:id="2531" w:name="_Toc1151"/>
      <w:bookmarkEnd w:id="2530"/>
      <w:r>
        <w:rPr/>
        <w:t>996</w:t>
      </w:r>
      <w:r>
        <w:rPr>
          <w:rtl w:val="true"/>
        </w:rPr>
        <w:t xml:space="preserve">- </w:t>
      </w:r>
      <w:r>
        <w:rPr>
          <w:rtl w:val="true"/>
        </w:rPr>
        <w:t>أعیان الشیعة</w:t>
      </w:r>
      <w:bookmarkEnd w:id="25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الحاکی اسمه عن معناه هو الکتاب الجلیل الذی یعد من حسنات العصر الحاضر شرع فی طبعه من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الآن خرج منه عدة مجلدات ضخام نرجو من فضله تعالی تسهیل إتمامه لمؤلفه العلامة الشهیر السید محسن الأمین العاملی نزیل دمشق الشام‏ </w:t>
      </w:r>
      <w:bookmarkStart w:id="2532" w:name="pg11673_170649"/>
    </w:p>
    <w:p>
      <w:pPr>
        <w:pStyle w:val="Heading3"/>
        <w:numPr>
          <w:ilvl w:val="2"/>
          <w:numId w:val="1"/>
        </w:numPr>
        <w:rPr/>
      </w:pPr>
      <w:bookmarkStart w:id="2533" w:name="__RefHeading___Toc7276981_73709187"/>
      <w:bookmarkStart w:id="2534" w:name="_Toc1152"/>
      <w:bookmarkEnd w:id="2532"/>
      <w:bookmarkEnd w:id="2533"/>
      <w:r>
        <w:rPr/>
        <w:t>997</w:t>
      </w:r>
      <w:r>
        <w:rPr>
          <w:rtl w:val="true"/>
        </w:rPr>
        <w:t xml:space="preserve">- </w:t>
      </w:r>
      <w:r>
        <w:rPr>
          <w:rtl w:val="true"/>
        </w:rPr>
        <w:t>أعیان الفرس‏</w:t>
      </w:r>
      <w:bookmarkEnd w:id="2534"/>
    </w:p>
    <w:p>
      <w:pPr>
        <w:pStyle w:val="BookText"/>
        <w:rPr/>
      </w:pPr>
      <w:r>
        <w:rPr>
          <w:rFonts w:ascii="IRNazanin" w:hAnsi="IRNazanin" w:eastAsia="IRNazanin"/>
          <w:color w:val="111111"/>
          <w:sz w:val="28"/>
          <w:sz w:val="28"/>
          <w:szCs w:val="28"/>
          <w:rtl w:val="true"/>
          <w:lang w:bidi="fa-IR"/>
        </w:rPr>
        <w:t xml:space="preserve">للشیخ أبی الفرج علی بن الحسین الأصفهانی صاحب الأغانی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لکن فیه تصحیف الحسین بحمزة من الناسخ</w:t>
      </w:r>
      <w:r>
        <w:rPr>
          <w:rFonts w:eastAsia="IRNazanin" w:cs="IRNazanin"/>
          <w:color w:val="111111"/>
          <w:sz w:val="28"/>
          <w:szCs w:val="28"/>
          <w:rtl w:val="true"/>
          <w:lang w:bidi="fa-IR"/>
        </w:rPr>
        <w:t>.</w:t>
      </w:r>
    </w:p>
    <w:p>
      <w:pPr>
        <w:pStyle w:val="Heading3"/>
        <w:numPr>
          <w:ilvl w:val="2"/>
          <w:numId w:val="1"/>
        </w:numPr>
        <w:rPr/>
      </w:pPr>
      <w:bookmarkStart w:id="2535" w:name="__RefHeading___Toc7276983_73709187"/>
      <w:bookmarkStart w:id="2536" w:name="_Toc1153"/>
      <w:bookmarkEnd w:id="2535"/>
      <w:r>
        <w:rPr>
          <w:rtl w:val="true"/>
        </w:rPr>
        <w:t>الإغاثة</w:t>
      </w:r>
      <w:bookmarkEnd w:id="2536"/>
    </w:p>
    <w:p>
      <w:pPr>
        <w:pStyle w:val="BookText"/>
        <w:rPr/>
      </w:pPr>
      <w:r>
        <w:rPr>
          <w:rFonts w:ascii="IRNazanin" w:hAnsi="IRNazanin" w:eastAsia="IRNazanin"/>
          <w:color w:val="111111"/>
          <w:sz w:val="28"/>
          <w:sz w:val="28"/>
          <w:szCs w:val="28"/>
          <w:rtl w:val="true"/>
          <w:lang w:bidi="fa-IR"/>
        </w:rPr>
        <w:t>للشریف أبی القاسم العلوی، مر بعنوان الاستغاثة</w:t>
      </w:r>
      <w:r>
        <w:rPr>
          <w:rFonts w:eastAsia="IRNazanin" w:cs="IRNazanin"/>
          <w:color w:val="111111"/>
          <w:sz w:val="28"/>
          <w:szCs w:val="28"/>
          <w:rtl w:val="true"/>
          <w:lang w:bidi="fa-IR"/>
        </w:rPr>
        <w:t>.</w:t>
      </w:r>
    </w:p>
    <w:p>
      <w:pPr>
        <w:pStyle w:val="Heading3"/>
        <w:numPr>
          <w:ilvl w:val="2"/>
          <w:numId w:val="1"/>
        </w:numPr>
        <w:rPr/>
      </w:pPr>
      <w:bookmarkStart w:id="2537" w:name="__RefHeading___Toc7276985_73709187"/>
      <w:bookmarkStart w:id="2538" w:name="_Toc1154"/>
      <w:bookmarkEnd w:id="2537"/>
      <w:r>
        <w:rPr/>
        <w:t>998</w:t>
      </w:r>
      <w:r>
        <w:rPr>
          <w:rtl w:val="true"/>
        </w:rPr>
        <w:t xml:space="preserve">- </w:t>
      </w:r>
      <w:r>
        <w:rPr>
          <w:rtl w:val="true"/>
        </w:rPr>
        <w:t>الإغاثة</w:t>
      </w:r>
      <w:bookmarkEnd w:id="2538"/>
    </w:p>
    <w:p>
      <w:pPr>
        <w:pStyle w:val="BookText"/>
        <w:rPr/>
      </w:pPr>
      <w:r>
        <w:rPr>
          <w:rFonts w:ascii="IRNazanin" w:hAnsi="IRNazanin" w:eastAsia="IRNazanin"/>
          <w:color w:val="111111"/>
          <w:sz w:val="28"/>
          <w:sz w:val="28"/>
          <w:szCs w:val="28"/>
          <w:rtl w:val="true"/>
          <w:lang w:bidi="fa-IR"/>
        </w:rPr>
        <w:t xml:space="preserve">فی الإمامة للشیخ محمد علی بن أبی طالب الزاهدی الشهیر بالشیخ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بمکة المعظمة، کما ذکره فی فهرس کتبه</w:t>
      </w:r>
      <w:r>
        <w:rPr>
          <w:rFonts w:eastAsia="IRNazanin" w:cs="IRNazanin"/>
          <w:color w:val="111111"/>
          <w:sz w:val="28"/>
          <w:szCs w:val="28"/>
          <w:rtl w:val="true"/>
          <w:lang w:bidi="fa-IR"/>
        </w:rPr>
        <w:t>.</w:t>
      </w:r>
    </w:p>
    <w:p>
      <w:pPr>
        <w:pStyle w:val="Heading3"/>
        <w:numPr>
          <w:ilvl w:val="2"/>
          <w:numId w:val="1"/>
        </w:numPr>
        <w:rPr/>
      </w:pPr>
      <w:bookmarkStart w:id="2539" w:name="__RefHeading___Toc7276987_73709187"/>
      <w:bookmarkStart w:id="2540" w:name="_Toc1155"/>
      <w:bookmarkEnd w:id="2539"/>
      <w:r>
        <w:rPr/>
        <w:t>999</w:t>
      </w:r>
      <w:r>
        <w:rPr>
          <w:rtl w:val="true"/>
        </w:rPr>
        <w:t xml:space="preserve">- </w:t>
      </w:r>
      <w:r>
        <w:rPr>
          <w:rtl w:val="true"/>
        </w:rPr>
        <w:t>إغاثة الداعی‏</w:t>
      </w:r>
      <w:bookmarkEnd w:id="2540"/>
    </w:p>
    <w:p>
      <w:pPr>
        <w:pStyle w:val="BookText"/>
        <w:rPr/>
      </w:pPr>
      <w:r>
        <w:rPr>
          <w:rFonts w:ascii="IRNazanin" w:hAnsi="IRNazanin" w:eastAsia="IRNazanin"/>
          <w:color w:val="111111"/>
          <w:sz w:val="28"/>
          <w:sz w:val="28"/>
          <w:szCs w:val="28"/>
          <w:rtl w:val="true"/>
          <w:lang w:bidi="fa-IR"/>
        </w:rPr>
        <w:t xml:space="preserve">للسید رضی الدین علی بن موسی بن طاوس الحسنی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یحیل إلیه فی مواضع من کتابه الإقبال، منها فی شهر رمضان عمل لیلة القدر</w:t>
      </w:r>
      <w:r>
        <w:rPr>
          <w:rFonts w:eastAsia="IRNazanin" w:cs="IRNazanin"/>
          <w:color w:val="111111"/>
          <w:sz w:val="28"/>
          <w:szCs w:val="28"/>
          <w:rtl w:val="true"/>
          <w:lang w:bidi="fa-IR"/>
        </w:rPr>
        <w:t>.</w:t>
      </w:r>
    </w:p>
    <w:p>
      <w:pPr>
        <w:pStyle w:val="Heading3"/>
        <w:numPr>
          <w:ilvl w:val="2"/>
          <w:numId w:val="1"/>
        </w:numPr>
        <w:rPr/>
      </w:pPr>
      <w:bookmarkStart w:id="2541" w:name="__RefHeading___Toc7276989_73709187"/>
      <w:bookmarkStart w:id="2542" w:name="_Toc1156"/>
      <w:bookmarkEnd w:id="2541"/>
      <w:r>
        <w:rPr/>
        <w:t>1000</w:t>
      </w:r>
      <w:r>
        <w:rPr>
          <w:rtl w:val="true"/>
        </w:rPr>
        <w:t xml:space="preserve">- </w:t>
      </w:r>
      <w:r>
        <w:rPr>
          <w:rtl w:val="true"/>
        </w:rPr>
        <w:t>إغاثة الداعی‏</w:t>
      </w:r>
      <w:bookmarkEnd w:id="2542"/>
    </w:p>
    <w:p>
      <w:pPr>
        <w:pStyle w:val="BookText"/>
        <w:rPr/>
      </w:pPr>
      <w:r>
        <w:rPr>
          <w:rFonts w:ascii="IRNazanin" w:hAnsi="IRNazanin" w:eastAsia="IRNazanin"/>
          <w:color w:val="111111"/>
          <w:sz w:val="28"/>
          <w:sz w:val="28"/>
          <w:szCs w:val="28"/>
          <w:rtl w:val="true"/>
          <w:lang w:bidi="fa-IR"/>
        </w:rPr>
        <w:t>فی الأدعیة للسید فخر الدین بن مرتضی الحسینی الأفطسی التفریشی صاحب منتخب الدعاء أیضا ینقل عنه الشیخ إبراهیم الکفعمی فی الجنة الواقیة المعروف بالمصباح</w:t>
      </w:r>
      <w:r>
        <w:rPr>
          <w:rFonts w:eastAsia="IRNazanin" w:cs="IRNazanin"/>
          <w:color w:val="111111"/>
          <w:sz w:val="28"/>
          <w:szCs w:val="28"/>
          <w:rtl w:val="true"/>
          <w:lang w:bidi="fa-IR"/>
        </w:rPr>
        <w:t>.</w:t>
      </w:r>
    </w:p>
    <w:p>
      <w:pPr>
        <w:pStyle w:val="Heading3"/>
        <w:numPr>
          <w:ilvl w:val="2"/>
          <w:numId w:val="1"/>
        </w:numPr>
        <w:rPr/>
      </w:pPr>
      <w:bookmarkStart w:id="2543" w:name="__RefHeading___Toc7276991_73709187"/>
      <w:bookmarkStart w:id="2544" w:name="_Toc1157"/>
      <w:bookmarkEnd w:id="2543"/>
      <w:r>
        <w:rPr/>
        <w:t>1001</w:t>
      </w:r>
      <w:r>
        <w:rPr>
          <w:rtl w:val="true"/>
        </w:rPr>
        <w:t xml:space="preserve">- </w:t>
      </w:r>
      <w:r>
        <w:rPr>
          <w:rtl w:val="true"/>
        </w:rPr>
        <w:t>إغاثة اللهفان‏</w:t>
      </w:r>
      <w:bookmarkEnd w:id="2544"/>
    </w:p>
    <w:p>
      <w:pPr>
        <w:pStyle w:val="BookText"/>
        <w:rPr/>
      </w:pPr>
      <w:r>
        <w:rPr>
          <w:rFonts w:ascii="IRNazanin" w:hAnsi="IRNazanin" w:eastAsia="IRNazanin"/>
          <w:color w:val="111111"/>
          <w:sz w:val="28"/>
          <w:sz w:val="28"/>
          <w:szCs w:val="28"/>
          <w:rtl w:val="true"/>
          <w:lang w:bidi="fa-IR"/>
        </w:rPr>
        <w:t xml:space="preserve">فی الأدعیة و الأحراز، رأیت النقل عنه فی بعض مجامیع الأصحاب، منها فی مرشد العبد الآتی، و الظاهر أنه غیر ما ذکره فی کشف الظنون و قال إنه لمحمد بن أبی بکر بن قیم بن الجوزیة المتوفی سنة </w:t>
      </w:r>
      <w:r>
        <w:rPr>
          <w:rFonts w:eastAsia="IRNazanin" w:cs="IRNazanin"/>
          <w:color w:val="111111"/>
          <w:sz w:val="28"/>
          <w:szCs w:val="28"/>
          <w:lang w:bidi="fa-IR"/>
        </w:rPr>
        <w:t>751</w:t>
      </w:r>
    </w:p>
    <w:p>
      <w:pPr>
        <w:pStyle w:val="Heading3"/>
        <w:numPr>
          <w:ilvl w:val="2"/>
          <w:numId w:val="1"/>
        </w:numPr>
        <w:rPr/>
      </w:pPr>
      <w:bookmarkStart w:id="2545" w:name="__RefHeading___Toc7276993_73709187"/>
      <w:bookmarkStart w:id="2546" w:name="_Toc1158"/>
      <w:bookmarkEnd w:id="2545"/>
      <w:r>
        <w:rPr/>
        <w:t>1002</w:t>
      </w:r>
      <w:r>
        <w:rPr>
          <w:rtl w:val="true"/>
        </w:rPr>
        <w:t xml:space="preserve">- </w:t>
      </w:r>
      <w:r>
        <w:rPr>
          <w:rtl w:val="true"/>
        </w:rPr>
        <w:t>الأغانی‏</w:t>
      </w:r>
      <w:bookmarkEnd w:id="25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أنواع الألحان و الأصوات و ذکر الأشعار الموافقة للألحان مع تراجم شعرائها و المغنین بها للشیخ أبی الفرج علی بن الحسین بن محمد الأصفهانی البغدادی من ولد مروان آخر الخلفاء الأمویة الشیعی الزیدی الحافظ المؤرخ النسابة الأخباری الکاتب النحوی الأدیب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فیها مات الملوک و غیرهم کما فی تاریخ ابن خلکان و غیره و لم یعمل مثل کتابه الأغانی قال فی کشف الظنون لم یؤلف‏ </w:t>
      </w:r>
      <w:bookmarkStart w:id="2547" w:name="pg11673_170650"/>
    </w:p>
    <w:p>
      <w:pPr>
        <w:pStyle w:val="BookText"/>
        <w:rPr/>
      </w:pPr>
      <w:bookmarkEnd w:id="2547"/>
      <w:r>
        <w:rPr>
          <w:rFonts w:ascii="IRNazanin" w:hAnsi="IRNazanin" w:eastAsia="IRNazanin"/>
          <w:color w:val="111111"/>
          <w:sz w:val="28"/>
          <w:sz w:val="28"/>
          <w:szCs w:val="28"/>
          <w:rtl w:val="true"/>
          <w:lang w:bidi="fa-IR"/>
        </w:rPr>
        <w:t>مثله اتفاقا، و حکی ثناء الصاحب بن عباد علیه مفصلا و کان الصاحب بن عباد اکتفی به عن ثلاثین حمل بعیر من کتب الأدب التی کان ینقلها معه فی 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عشر مجلدات فی الطبع و أصله کان عشرین جزءا اختصره صاحب لسان العرب و سماه مختار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مختصرة أیضا للشیخ حسین بن شهاب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المغنی عن الأغانی للعلامة المعاصر الشیخ محمد حسین آل کاشف الغطاء عمد فیه إلی التقاط الزبدة من الأغانی و إسقاط المکررات و الأسانید و الأغانی فخرج فی مجلد ضخم و کتب له فهرسا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حدود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 المؤلف نفسه منه خصوص الأغانی و سماه مجرد الأغانی کما یأتی و ذکر فی کشف الظنون جمعا ممن اختاروا من‏</w:t>
      </w:r>
    </w:p>
    <w:p>
      <w:pPr>
        <w:pStyle w:val="Heading3"/>
        <w:numPr>
          <w:ilvl w:val="2"/>
          <w:numId w:val="1"/>
        </w:numPr>
        <w:rPr/>
      </w:pPr>
      <w:bookmarkStart w:id="2548" w:name="__RefHeading___Toc7276995_73709187"/>
      <w:bookmarkStart w:id="2549" w:name="_Toc1159"/>
      <w:bookmarkEnd w:id="2548"/>
      <w:r>
        <w:rPr>
          <w:rtl w:val="true"/>
        </w:rPr>
        <w:t>کتاب الأغانی‏</w:t>
      </w:r>
      <w:bookmarkEnd w:id="2549"/>
    </w:p>
    <w:p>
      <w:pPr>
        <w:pStyle w:val="BookText"/>
        <w:rPr/>
      </w:pPr>
      <w:r>
        <w:rPr>
          <w:rFonts w:ascii="IRNazanin" w:hAnsi="IRNazanin" w:eastAsia="IRNazanin"/>
          <w:color w:val="111111"/>
          <w:sz w:val="28"/>
          <w:sz w:val="28"/>
          <w:szCs w:val="28"/>
          <w:rtl w:val="true"/>
          <w:lang w:bidi="fa-IR"/>
        </w:rPr>
        <w:t xml:space="preserve">منهم الوزیر المغربی الحسین بن علی بن الحسین المتوفی 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الأمیر عز الملک محمد بن عبید الله بن أحمد المسبحی الحرانی الکتاب الشیعی 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نذکرهما بعنوان مختار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الملک مترجم فی مرآة الجنان للیافعی الشافعی و ابن خلکان و شذرات الذهب لابن العماد الحنبلی و غیرها مع التصریح بمذهبه فی الأول و الأخیر</w:t>
      </w:r>
      <w:r>
        <w:rPr>
          <w:rFonts w:eastAsia="IRNazanin" w:cs="IRNazanin"/>
          <w:color w:val="111111"/>
          <w:sz w:val="28"/>
          <w:szCs w:val="28"/>
          <w:rtl w:val="true"/>
          <w:lang w:bidi="fa-IR"/>
        </w:rPr>
        <w:t>.</w:t>
      </w:r>
    </w:p>
    <w:p>
      <w:pPr>
        <w:pStyle w:val="Heading3"/>
        <w:numPr>
          <w:ilvl w:val="2"/>
          <w:numId w:val="1"/>
        </w:numPr>
        <w:rPr/>
      </w:pPr>
      <w:bookmarkStart w:id="2550" w:name="__RefHeading___Toc7276997_73709187"/>
      <w:bookmarkStart w:id="2551" w:name="_Toc1160"/>
      <w:bookmarkEnd w:id="2550"/>
      <w:r>
        <w:rPr/>
        <w:t>1003</w:t>
      </w:r>
      <w:r>
        <w:rPr>
          <w:rtl w:val="true"/>
        </w:rPr>
        <w:t xml:space="preserve">- </w:t>
      </w:r>
      <w:r>
        <w:rPr>
          <w:rtl w:val="true"/>
        </w:rPr>
        <w:t>الأغانی الشعبیة</w:t>
      </w:r>
      <w:bookmarkEnd w:id="2551"/>
    </w:p>
    <w:p>
      <w:pPr>
        <w:pStyle w:val="BookText"/>
        <w:rPr/>
      </w:pPr>
      <w:r>
        <w:rPr>
          <w:rFonts w:ascii="IRNazanin" w:hAnsi="IRNazanin" w:eastAsia="IRNazanin"/>
          <w:color w:val="111111"/>
          <w:sz w:val="28"/>
          <w:sz w:val="28"/>
          <w:szCs w:val="28"/>
          <w:rtl w:val="true"/>
          <w:lang w:bidi="fa-IR"/>
        </w:rPr>
        <w:t>فی شعوب الأغنیة و تفاصیل الأشعار بلسان الحسکة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الرزاق المعاصر الحسنی النجفی طبع فی بغداد </w:t>
      </w:r>
      <w:r>
        <w:rPr>
          <w:rFonts w:eastAsia="IRNazanin" w:cs="IRNazanin"/>
          <w:color w:val="111111"/>
          <w:sz w:val="28"/>
          <w:szCs w:val="28"/>
          <w:lang w:bidi="fa-IR"/>
        </w:rPr>
        <w:t>1348</w:t>
      </w:r>
    </w:p>
    <w:p>
      <w:pPr>
        <w:pStyle w:val="Heading3"/>
        <w:numPr>
          <w:ilvl w:val="2"/>
          <w:numId w:val="1"/>
        </w:numPr>
        <w:rPr/>
      </w:pPr>
      <w:bookmarkStart w:id="2552" w:name="__RefHeading___Toc7276999_73709187"/>
      <w:bookmarkStart w:id="2553" w:name="_Toc1161"/>
      <w:bookmarkEnd w:id="2552"/>
      <w:r>
        <w:rPr/>
        <w:t>1004</w:t>
      </w:r>
      <w:r>
        <w:rPr>
          <w:rtl w:val="true"/>
        </w:rPr>
        <w:t xml:space="preserve">- </w:t>
      </w:r>
      <w:r>
        <w:rPr>
          <w:rtl w:val="true"/>
        </w:rPr>
        <w:t>الأغذیة</w:t>
      </w:r>
      <w:bookmarkEnd w:id="2553"/>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التی ذکرها النجاشی و المتوفی سنة </w:t>
      </w:r>
      <w:r>
        <w:rPr>
          <w:rFonts w:eastAsia="IRNazanin" w:cs="IRNazanin"/>
          <w:color w:val="111111"/>
          <w:sz w:val="28"/>
          <w:szCs w:val="28"/>
          <w:lang w:bidi="fa-IR"/>
        </w:rPr>
        <w:t>350</w:t>
      </w:r>
    </w:p>
    <w:p>
      <w:pPr>
        <w:pStyle w:val="Heading3"/>
        <w:numPr>
          <w:ilvl w:val="2"/>
          <w:numId w:val="1"/>
        </w:numPr>
        <w:rPr/>
      </w:pPr>
      <w:bookmarkStart w:id="2554" w:name="__RefHeading___Toc7277001_73709187"/>
      <w:bookmarkStart w:id="2555" w:name="_Toc1162"/>
      <w:bookmarkEnd w:id="2554"/>
      <w:r>
        <w:rPr/>
        <w:t>1005</w:t>
      </w:r>
      <w:r>
        <w:rPr>
          <w:rtl w:val="true"/>
        </w:rPr>
        <w:t xml:space="preserve">- </w:t>
      </w:r>
      <w:r>
        <w:rPr>
          <w:rtl w:val="true"/>
        </w:rPr>
        <w:t>الأغذیة و الأشربة للأصحاء</w:t>
      </w:r>
      <w:bookmarkEnd w:id="255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نجیب الدین أبی حامد محمد بن علی بن عمر السمرقندی الطبیب الشهید بهراة لما دخلها التتار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صلواته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 نسخه فی المکتبة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کاتبها فی تاسع جمادی‏ </w:t>
      </w:r>
      <w:bookmarkStart w:id="2556" w:name="pg11673_170651"/>
    </w:p>
    <w:p>
      <w:pPr>
        <w:pStyle w:val="BookText"/>
        <w:rPr/>
      </w:pPr>
      <w:bookmarkEnd w:id="2556"/>
      <w:r>
        <w:rPr>
          <w:rFonts w:ascii="IRNazanin" w:hAnsi="IRNazanin" w:eastAsia="IRNazanin"/>
          <w:color w:val="111111"/>
          <w:sz w:val="28"/>
          <w:sz w:val="28"/>
          <w:szCs w:val="28"/>
          <w:rtl w:val="true"/>
          <w:lang w:bidi="fa-IR"/>
        </w:rPr>
        <w:t xml:space="preserve">الثانیة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الخزانة الرضویة کتابتها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الأسباب و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الأطعمة للأصحاء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الخمسة النجیبیة و غیرها مما یأتی</w:t>
      </w:r>
      <w:r>
        <w:rPr>
          <w:rFonts w:eastAsia="IRNazanin" w:cs="IRNazanin"/>
          <w:color w:val="111111"/>
          <w:sz w:val="28"/>
          <w:szCs w:val="28"/>
          <w:rtl w:val="true"/>
          <w:lang w:bidi="fa-IR"/>
        </w:rPr>
        <w:t>.</w:t>
      </w:r>
    </w:p>
    <w:p>
      <w:pPr>
        <w:pStyle w:val="Heading3"/>
        <w:numPr>
          <w:ilvl w:val="2"/>
          <w:numId w:val="1"/>
        </w:numPr>
        <w:rPr/>
      </w:pPr>
      <w:bookmarkStart w:id="2557" w:name="__RefHeading___Toc7277003_73709187"/>
      <w:bookmarkStart w:id="2558" w:name="_Toc1163"/>
      <w:bookmarkEnd w:id="2557"/>
      <w:r>
        <w:rPr/>
        <w:t>1006</w:t>
      </w:r>
      <w:r>
        <w:rPr>
          <w:rtl w:val="true"/>
        </w:rPr>
        <w:t xml:space="preserve">- </w:t>
      </w:r>
      <w:r>
        <w:rPr>
          <w:rtl w:val="true"/>
        </w:rPr>
        <w:t>الإغراب فی الإعراب‏</w:t>
      </w:r>
      <w:bookmarkEnd w:id="2558"/>
    </w:p>
    <w:p>
      <w:pPr>
        <w:pStyle w:val="BookText"/>
        <w:rPr/>
      </w:pPr>
      <w:r>
        <w:rPr>
          <w:rFonts w:ascii="IRNazanin" w:hAnsi="IRNazanin" w:eastAsia="IRNazanin"/>
          <w:color w:val="111111"/>
          <w:sz w:val="28"/>
          <w:sz w:val="28"/>
          <w:szCs w:val="28"/>
          <w:rtl w:val="true"/>
          <w:lang w:bidi="fa-IR"/>
        </w:rPr>
        <w:t xml:space="preserve">للإمام قطب الدین أبی الحسین سعید بن هبة الله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 و مر بعنوان الإعراب بالعین المهملة کما فی نسخه فهرس الشیخ منتجب الدین المطبوعة</w:t>
      </w:r>
      <w:r>
        <w:rPr>
          <w:rFonts w:eastAsia="IRNazanin" w:cs="IRNazanin"/>
          <w:color w:val="111111"/>
          <w:sz w:val="28"/>
          <w:szCs w:val="28"/>
          <w:rtl w:val="true"/>
          <w:lang w:bidi="fa-IR"/>
        </w:rPr>
        <w:t>.</w:t>
      </w:r>
    </w:p>
    <w:p>
      <w:pPr>
        <w:pStyle w:val="Heading3"/>
        <w:numPr>
          <w:ilvl w:val="2"/>
          <w:numId w:val="1"/>
        </w:numPr>
        <w:rPr/>
      </w:pPr>
      <w:bookmarkStart w:id="2559" w:name="__RefHeading___Toc7277005_73709187"/>
      <w:bookmarkStart w:id="2560" w:name="_Toc1164"/>
      <w:bookmarkEnd w:id="2559"/>
      <w:r>
        <w:rPr/>
        <w:t>1007</w:t>
      </w:r>
      <w:r>
        <w:rPr>
          <w:rtl w:val="true"/>
        </w:rPr>
        <w:t xml:space="preserve">- </w:t>
      </w:r>
      <w:r>
        <w:rPr>
          <w:rtl w:val="true"/>
        </w:rPr>
        <w:t>الإغراب فی الإعراب‏</w:t>
      </w:r>
      <w:bookmarkEnd w:id="2560"/>
    </w:p>
    <w:p>
      <w:pPr>
        <w:pStyle w:val="BookText"/>
        <w:rPr/>
      </w:pPr>
      <w:r>
        <w:rPr>
          <w:rFonts w:ascii="IRNazanin" w:hAnsi="IRNazanin" w:eastAsia="IRNazanin"/>
          <w:color w:val="111111"/>
          <w:sz w:val="28"/>
          <w:sz w:val="28"/>
          <w:szCs w:val="28"/>
          <w:rtl w:val="true"/>
          <w:lang w:bidi="fa-IR"/>
        </w:rPr>
        <w:t>للقاضی أشرف الدین صاعد بن محمد بن صاعد البریدی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أیضا 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الصحیح بالغین المعجمة فیهما</w:t>
      </w:r>
      <w:r>
        <w:rPr>
          <w:rFonts w:eastAsia="IRNazanin" w:cs="IRNazanin"/>
          <w:color w:val="111111"/>
          <w:sz w:val="28"/>
          <w:szCs w:val="28"/>
          <w:rtl w:val="true"/>
          <w:lang w:bidi="fa-IR"/>
        </w:rPr>
        <w:t>.</w:t>
      </w:r>
    </w:p>
    <w:p>
      <w:pPr>
        <w:pStyle w:val="Heading3"/>
        <w:numPr>
          <w:ilvl w:val="2"/>
          <w:numId w:val="1"/>
        </w:numPr>
        <w:rPr/>
      </w:pPr>
      <w:bookmarkStart w:id="2561" w:name="__RefHeading___Toc7277007_73709187"/>
      <w:bookmarkStart w:id="2562" w:name="_Toc1165"/>
      <w:bookmarkEnd w:id="2561"/>
      <w:r>
        <w:rPr/>
        <w:t>1008</w:t>
      </w:r>
      <w:r>
        <w:rPr>
          <w:rtl w:val="true"/>
        </w:rPr>
        <w:t xml:space="preserve">- </w:t>
      </w:r>
      <w:r>
        <w:rPr>
          <w:rtl w:val="true"/>
        </w:rPr>
        <w:t>أغراض أرسطوطالیس‏</w:t>
      </w:r>
      <w:bookmarkEnd w:id="2562"/>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مجموعة من رسائله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تحقیق مقالات کتابه الموسوم بالحروف و تحقیق غرضه فی کتاب ما بعد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بمطبعة دائرة المعارف فی حیدرآباد دکن کما فی فهرسها</w:t>
      </w:r>
      <w:r>
        <w:rPr>
          <w:rFonts w:eastAsia="IRNazanin" w:cs="IRNazanin"/>
          <w:color w:val="111111"/>
          <w:sz w:val="28"/>
          <w:szCs w:val="28"/>
          <w:rtl w:val="true"/>
          <w:lang w:bidi="fa-IR"/>
        </w:rPr>
        <w:t>.</w:t>
      </w:r>
    </w:p>
    <w:p>
      <w:pPr>
        <w:pStyle w:val="Heading3"/>
        <w:numPr>
          <w:ilvl w:val="2"/>
          <w:numId w:val="1"/>
        </w:numPr>
        <w:rPr/>
      </w:pPr>
      <w:bookmarkStart w:id="2563" w:name="__RefHeading___Toc7277009_73709187"/>
      <w:bookmarkStart w:id="2564" w:name="_Toc1166"/>
      <w:bookmarkEnd w:id="2563"/>
      <w:r>
        <w:rPr/>
        <w:t>1009</w:t>
      </w:r>
      <w:r>
        <w:rPr>
          <w:rtl w:val="true"/>
        </w:rPr>
        <w:t xml:space="preserve">- </w:t>
      </w:r>
      <w:r>
        <w:rPr>
          <w:rtl w:val="true"/>
        </w:rPr>
        <w:t>الأغراض الطبیة و المباحث العلائیة</w:t>
      </w:r>
      <w:bookmarkEnd w:id="256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الإمام المرتضی زین الدین تاج العترة أبی إبراهیم إسماعیل بن الحسین بن الحسن الحسینی الجرجانی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أرخه بهما فی کشف الظنون فی موضعین و هو صاحب الذخیرة الخوارزم شاهیة الذی ألفه للسلطان علاء الدین تکش خوارزم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 من تألیف الذخیرة سأله وزیر السلطان مجد الدین أبو محمد البخاری إیضاحه و بسطه فألف الأغراض هذا ملخصا له من الذخیرة و هو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سبحانه و الثناء و الصلاة علی نبیه المصطفی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أولهما علی بحثین و فی البحث الأول گفتارین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الگفتار الأول فی حد </w:t>
      </w:r>
      <w:bookmarkStart w:id="2565" w:name="pg11673_170652"/>
    </w:p>
    <w:p>
      <w:pPr>
        <w:pStyle w:val="BookText"/>
        <w:rPr/>
      </w:pPr>
      <w:bookmarkEnd w:id="2565"/>
      <w:r>
        <w:rPr>
          <w:rFonts w:ascii="IRNazanin" w:hAnsi="IRNazanin" w:eastAsia="IRNazanin"/>
          <w:color w:val="111111"/>
          <w:sz w:val="28"/>
          <w:sz w:val="28"/>
          <w:szCs w:val="28"/>
          <w:rtl w:val="true"/>
          <w:lang w:bidi="fa-IR"/>
        </w:rPr>
        <w:t xml:space="preserve">الطب و منافعه و ذکر الأرکان و الأخلاط فی تسعة عشر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نخستین اندر یاد کردن حد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محمد رضا المنشی الهندی بالکاظمیة، و توجد منه فی الخزانة الرضویة نسختان تاریخ کتابة إحداهما سنة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w:t>
      </w:r>
      <w:r>
        <w:rPr>
          <w:rFonts w:eastAsia="IRNazanin" w:cs="IRNazanin"/>
          <w:color w:val="111111"/>
          <w:sz w:val="28"/>
          <w:szCs w:val="28"/>
          <w:rtl w:val="true"/>
          <w:lang w:bidi="fa-IR"/>
        </w:rPr>
        <w:t>.</w:t>
      </w:r>
    </w:p>
    <w:p>
      <w:pPr>
        <w:pStyle w:val="Heading3"/>
        <w:numPr>
          <w:ilvl w:val="2"/>
          <w:numId w:val="1"/>
        </w:numPr>
        <w:rPr/>
      </w:pPr>
      <w:bookmarkStart w:id="2566" w:name="__RefHeading___Toc7277011_73709187"/>
      <w:bookmarkStart w:id="2567" w:name="_Toc1167"/>
      <w:bookmarkEnd w:id="2566"/>
      <w:r>
        <w:rPr/>
        <w:t>1010</w:t>
      </w:r>
      <w:r>
        <w:rPr>
          <w:rtl w:val="true"/>
        </w:rPr>
        <w:t xml:space="preserve">- </w:t>
      </w:r>
      <w:r>
        <w:rPr>
          <w:rtl w:val="true"/>
        </w:rPr>
        <w:t>الإغریض فی نصرة الغریض‏</w:t>
      </w:r>
      <w:bookmarkEnd w:id="2567"/>
    </w:p>
    <w:p>
      <w:pPr>
        <w:pStyle w:val="BookText"/>
        <w:rPr/>
      </w:pPr>
      <w:r>
        <w:rPr>
          <w:rFonts w:ascii="IRNazanin" w:hAnsi="IRNazanin" w:eastAsia="IRNazanin"/>
          <w:color w:val="111111"/>
          <w:sz w:val="28"/>
          <w:sz w:val="28"/>
          <w:szCs w:val="28"/>
          <w:rtl w:val="true"/>
          <w:lang w:bidi="fa-IR"/>
        </w:rPr>
        <w:t>لأبی علی مظفر بن أبی القاسم فضل ابن أبی جعفر یحیی بن عبد الله بن جعفر العلوی، یوجد فی مکتبة حالت أفندی بإسلامبول کما فی فهرسها</w:t>
      </w:r>
    </w:p>
    <w:p>
      <w:pPr>
        <w:pStyle w:val="Heading3"/>
        <w:numPr>
          <w:ilvl w:val="2"/>
          <w:numId w:val="1"/>
        </w:numPr>
        <w:rPr/>
      </w:pPr>
      <w:bookmarkStart w:id="2568" w:name="__RefHeading___Toc7277013_73709187"/>
      <w:bookmarkStart w:id="2569" w:name="_Toc1168"/>
      <w:bookmarkEnd w:id="2568"/>
      <w:r>
        <w:rPr/>
        <w:t>1011</w:t>
      </w:r>
      <w:r>
        <w:rPr>
          <w:rtl w:val="true"/>
        </w:rPr>
        <w:t xml:space="preserve">- </w:t>
      </w:r>
      <w:r>
        <w:rPr>
          <w:rtl w:val="true"/>
        </w:rPr>
        <w:t>الإغریضیة</w:t>
      </w:r>
      <w:bookmarkEnd w:id="2569"/>
    </w:p>
    <w:p>
      <w:pPr>
        <w:pStyle w:val="BookText"/>
        <w:rPr/>
      </w:pPr>
      <w:r>
        <w:rPr>
          <w:rFonts w:ascii="IRNazanin" w:hAnsi="IRNazanin" w:eastAsia="IRNazanin"/>
          <w:color w:val="111111"/>
          <w:sz w:val="28"/>
          <w:sz w:val="28"/>
          <w:szCs w:val="28"/>
          <w:rtl w:val="true"/>
          <w:lang w:bidi="fa-IR"/>
        </w:rPr>
        <w:t xml:space="preserve">لأبی العلاء أحمد بن عبد الله بن سلیمان المعری التنوخی المولود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کوپریلی‏زاده کما فی فهرسها</w:t>
      </w:r>
      <w:r>
        <w:rPr>
          <w:rFonts w:eastAsia="IRNazanin" w:cs="IRNazanin"/>
          <w:color w:val="111111"/>
          <w:sz w:val="28"/>
          <w:szCs w:val="28"/>
          <w:rtl w:val="true"/>
          <w:lang w:bidi="fa-IR"/>
        </w:rPr>
        <w:t>.</w:t>
      </w:r>
    </w:p>
    <w:p>
      <w:pPr>
        <w:pStyle w:val="Heading3"/>
        <w:numPr>
          <w:ilvl w:val="2"/>
          <w:numId w:val="1"/>
        </w:numPr>
        <w:rPr/>
      </w:pPr>
      <w:bookmarkStart w:id="2570" w:name="__RefHeading___Toc7277015_73709187"/>
      <w:bookmarkStart w:id="2571" w:name="_Toc1169"/>
      <w:bookmarkEnd w:id="2570"/>
      <w:r>
        <w:rPr/>
        <w:t>1012</w:t>
      </w:r>
      <w:r>
        <w:rPr>
          <w:rtl w:val="true"/>
        </w:rPr>
        <w:t xml:space="preserve">- </w:t>
      </w:r>
      <w:r>
        <w:rPr>
          <w:rtl w:val="true"/>
        </w:rPr>
        <w:t>کتاب الأغسال‏</w:t>
      </w:r>
      <w:bookmarkEnd w:id="2571"/>
    </w:p>
    <w:p>
      <w:pPr>
        <w:pStyle w:val="BookText"/>
        <w:rPr/>
      </w:pPr>
      <w:r>
        <w:rPr>
          <w:rFonts w:ascii="IRNazanin" w:hAnsi="IRNazanin" w:eastAsia="IRNazanin"/>
          <w:color w:val="111111"/>
          <w:sz w:val="28"/>
          <w:sz w:val="28"/>
          <w:szCs w:val="28"/>
          <w:rtl w:val="true"/>
          <w:lang w:bidi="fa-IR"/>
        </w:rPr>
        <w:t>فی مجلدین، أولهما فی سائر الأغسال سوی الجنابة، و ثانیهما فی خصوص الجنابة، للشیخ الفقیه المولی میرزا بابا السبزواری، یوجد فی مکتبة مدرسة المولی محمد باقر بالمشهد الرضوی‏</w:t>
      </w:r>
    </w:p>
    <w:p>
      <w:pPr>
        <w:pStyle w:val="Heading3"/>
        <w:numPr>
          <w:ilvl w:val="2"/>
          <w:numId w:val="1"/>
        </w:numPr>
        <w:rPr/>
      </w:pPr>
      <w:bookmarkStart w:id="2572" w:name="__RefHeading___Toc7277017_73709187"/>
      <w:bookmarkStart w:id="2573" w:name="_Toc1170"/>
      <w:bookmarkEnd w:id="2572"/>
      <w:r>
        <w:rPr/>
        <w:t>1013</w:t>
      </w:r>
      <w:r>
        <w:rPr>
          <w:rtl w:val="true"/>
        </w:rPr>
        <w:t xml:space="preserve">- </w:t>
      </w:r>
      <w:r>
        <w:rPr>
          <w:rtl w:val="true"/>
        </w:rPr>
        <w:t>الأغسال‏</w:t>
      </w:r>
      <w:bookmarkEnd w:id="2573"/>
    </w:p>
    <w:p>
      <w:pPr>
        <w:pStyle w:val="BookText"/>
        <w:rPr/>
      </w:pPr>
      <w:r>
        <w:rPr>
          <w:rFonts w:ascii="IRNazanin" w:hAnsi="IRNazanin" w:eastAsia="IRNazanin"/>
          <w:color w:val="111111"/>
          <w:sz w:val="28"/>
          <w:sz w:val="28"/>
          <w:szCs w:val="28"/>
          <w:rtl w:val="true"/>
          <w:lang w:bidi="fa-IR"/>
        </w:rPr>
        <w:t xml:space="preserve">للأستاذ الکبیر السید محمد بن الأمیر قاسم الطباطبائی الفشارکی الأصفهانی المتوفی بالنجف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یوجد بخطه الشریف عند حفیده” المؤلف” مع سائر تصانیفه</w:t>
      </w:r>
      <w:r>
        <w:rPr>
          <w:rFonts w:eastAsia="IRNazanin" w:cs="IRNazanin"/>
          <w:color w:val="111111"/>
          <w:sz w:val="28"/>
          <w:szCs w:val="28"/>
          <w:rtl w:val="true"/>
          <w:lang w:bidi="fa-IR"/>
        </w:rPr>
        <w:t>.</w:t>
      </w:r>
    </w:p>
    <w:p>
      <w:pPr>
        <w:pStyle w:val="Heading3"/>
        <w:numPr>
          <w:ilvl w:val="2"/>
          <w:numId w:val="1"/>
        </w:numPr>
        <w:rPr/>
      </w:pPr>
      <w:bookmarkStart w:id="2574" w:name="__RefHeading___Toc7277019_73709187"/>
      <w:bookmarkStart w:id="2575" w:name="_Toc1171"/>
      <w:bookmarkEnd w:id="2574"/>
      <w:r>
        <w:rPr/>
        <w:t>1014</w:t>
      </w:r>
      <w:r>
        <w:rPr>
          <w:rtl w:val="true"/>
        </w:rPr>
        <w:t xml:space="preserve">- </w:t>
      </w:r>
      <w:r>
        <w:rPr>
          <w:rtl w:val="true"/>
        </w:rPr>
        <w:t>کتاب الأغسال‏</w:t>
      </w:r>
      <w:bookmarkEnd w:id="2575"/>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2576" w:name="__RefHeading___Toc7277021_73709187"/>
      <w:bookmarkStart w:id="2577" w:name="_Toc1172"/>
      <w:bookmarkEnd w:id="2576"/>
      <w:r>
        <w:rPr/>
        <w:t>1015</w:t>
      </w:r>
      <w:r>
        <w:rPr>
          <w:rtl w:val="true"/>
        </w:rPr>
        <w:t xml:space="preserve">- </w:t>
      </w:r>
      <w:r>
        <w:rPr>
          <w:rtl w:val="true"/>
        </w:rPr>
        <w:t>الأغسال المسنونة</w:t>
      </w:r>
      <w:bookmarkEnd w:id="257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أحمد بن محمد بن عیاش الجوهری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صاحب مقتضب الأثر و غیره، ذکره النجاشی، و ینقل عنه الشیخ تقی الدین إبراهیم الکفعمی المتوفی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و عده فی آخر کتابه البلد الأمین من مصادره، و الظاهر أن مراده هذا الکتاب، فیظهر وجوده عنده” الکفعمی”</w:t>
      </w:r>
      <w:r>
        <w:rPr>
          <w:rFonts w:eastAsia="IRNazanin" w:cs="IRNazanin"/>
          <w:color w:val="111111"/>
          <w:sz w:val="28"/>
          <w:szCs w:val="28"/>
          <w:rtl w:val="true"/>
          <w:lang w:bidi="fa-IR"/>
        </w:rPr>
        <w:t xml:space="preserve">. </w:t>
      </w:r>
      <w:bookmarkStart w:id="2578" w:name="pg11673_170653"/>
    </w:p>
    <w:p>
      <w:pPr>
        <w:pStyle w:val="Heading3"/>
        <w:numPr>
          <w:ilvl w:val="2"/>
          <w:numId w:val="1"/>
        </w:numPr>
        <w:rPr/>
      </w:pPr>
      <w:bookmarkStart w:id="2579" w:name="__RefHeading___Toc7277023_73709187"/>
      <w:bookmarkStart w:id="2580" w:name="_Toc1173"/>
      <w:bookmarkEnd w:id="2578"/>
      <w:bookmarkEnd w:id="2579"/>
      <w:r>
        <w:rPr/>
        <w:t>1016</w:t>
      </w:r>
      <w:r>
        <w:rPr>
          <w:rtl w:val="true"/>
        </w:rPr>
        <w:t xml:space="preserve">- </w:t>
      </w:r>
      <w:r>
        <w:rPr>
          <w:rtl w:val="true"/>
        </w:rPr>
        <w:t>الأغفال‏</w:t>
      </w:r>
      <w:bookmarkEnd w:id="2580"/>
    </w:p>
    <w:p>
      <w:pPr>
        <w:pStyle w:val="BookText"/>
        <w:rPr/>
      </w:pPr>
      <w:r>
        <w:rPr>
          <w:rFonts w:ascii="IRNazanin" w:hAnsi="IRNazanin" w:eastAsia="IRNazanin"/>
          <w:color w:val="111111"/>
          <w:sz w:val="28"/>
          <w:sz w:val="28"/>
          <w:szCs w:val="28"/>
          <w:rtl w:val="true"/>
          <w:lang w:bidi="fa-IR"/>
        </w:rPr>
        <w:t xml:space="preserve">فیما أغفله الزجاج من المعانی، للشیخ أبی علی الفارسی الحسن بن علی بن أحمد بن عبد الغفار الفسوی النحوی المتوفی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ابن سیدة فی أول کتابه المحکم فی اللغة کما ذکره فی الریاض، توجد نسخته فی الخزانة المصریة کما فی الجزء الأول من فهرسها صفحة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مسائل من کتاب أبی إسحاق الزجاج فی إعراب القرآن ذکرناها لما اقتضت عندنا منها للإغفال</w:t>
      </w:r>
      <w:r>
        <w:rPr>
          <w:rFonts w:eastAsia="IRNazanin" w:cs="IRNazanin"/>
          <w:color w:val="111111"/>
          <w:sz w:val="28"/>
          <w:szCs w:val="28"/>
          <w:rtl w:val="true"/>
          <w:lang w:bidi="fa-IR"/>
        </w:rPr>
        <w:t>).</w:t>
      </w:r>
    </w:p>
    <w:p>
      <w:pPr>
        <w:pStyle w:val="Heading3"/>
        <w:numPr>
          <w:ilvl w:val="2"/>
          <w:numId w:val="1"/>
        </w:numPr>
        <w:rPr/>
      </w:pPr>
      <w:bookmarkStart w:id="2581" w:name="__RefHeading___Toc7277025_73709187"/>
      <w:bookmarkStart w:id="2582" w:name="_Toc1174"/>
      <w:bookmarkEnd w:id="2581"/>
      <w:r>
        <w:rPr/>
        <w:t>1017</w:t>
      </w:r>
      <w:r>
        <w:rPr>
          <w:rtl w:val="true"/>
        </w:rPr>
        <w:t xml:space="preserve">- </w:t>
      </w:r>
      <w:r>
        <w:rPr>
          <w:rtl w:val="true"/>
        </w:rPr>
        <w:t>أغلاط الفیروزآبادی فی القاموس‏</w:t>
      </w:r>
      <w:bookmarkEnd w:id="2582"/>
    </w:p>
    <w:p>
      <w:pPr>
        <w:pStyle w:val="BookText"/>
        <w:rPr/>
      </w:pPr>
      <w:r>
        <w:rPr>
          <w:rFonts w:ascii="IRNazanin" w:hAnsi="IRNazanin" w:eastAsia="IRNazanin"/>
          <w:color w:val="111111"/>
          <w:sz w:val="28"/>
          <w:sz w:val="28"/>
          <w:szCs w:val="28"/>
          <w:rtl w:val="true"/>
          <w:lang w:bidi="fa-IR"/>
        </w:rPr>
        <w:t xml:space="preserve">للسید صدر الدین علی بن نظام الدین أحمد الشهیر بالسید علی خان المدنی صاحب شرحی الصحیفة و الصمدیة و طراز اللغة و غیرها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 کتاب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السید مرتضی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فی أوله ممن استدرک علی القاموس مؤلف هذا الکتاب‏</w:t>
      </w:r>
    </w:p>
    <w:p>
      <w:pPr>
        <w:pStyle w:val="Heading3"/>
        <w:numPr>
          <w:ilvl w:val="2"/>
          <w:numId w:val="1"/>
        </w:numPr>
        <w:rPr/>
      </w:pPr>
      <w:bookmarkStart w:id="2583" w:name="__RefHeading___Toc7277027_73709187"/>
      <w:bookmarkStart w:id="2584" w:name="_Toc1175"/>
      <w:bookmarkEnd w:id="2583"/>
      <w:r>
        <w:rPr/>
        <w:t>1018</w:t>
      </w:r>
      <w:r>
        <w:rPr>
          <w:rtl w:val="true"/>
        </w:rPr>
        <w:t xml:space="preserve">- </w:t>
      </w:r>
      <w:r>
        <w:rPr>
          <w:rtl w:val="true"/>
        </w:rPr>
        <w:t>أغلاط الکبری‏</w:t>
      </w:r>
      <w:bookmarkEnd w:id="2584"/>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المعاصر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قد أوردت فیه خمسة و ستین اعتراضا علی الکبری للأمیر السید الشریف</w:t>
      </w:r>
      <w:r>
        <w:rPr>
          <w:rFonts w:eastAsia="IRNazanin" w:cs="IRNazanin"/>
          <w:color w:val="111111"/>
          <w:sz w:val="28"/>
          <w:szCs w:val="28"/>
          <w:rtl w:val="true"/>
          <w:lang w:bidi="fa-IR"/>
        </w:rPr>
        <w:t>.</w:t>
      </w:r>
    </w:p>
    <w:p>
      <w:pPr>
        <w:pStyle w:val="Heading3"/>
        <w:numPr>
          <w:ilvl w:val="2"/>
          <w:numId w:val="1"/>
        </w:numPr>
        <w:rPr/>
      </w:pPr>
      <w:bookmarkStart w:id="2585" w:name="__RefHeading___Toc7277029_73709187"/>
      <w:bookmarkStart w:id="2586" w:name="_Toc1176"/>
      <w:bookmarkEnd w:id="2585"/>
      <w:r>
        <w:rPr/>
        <w:t>1019</w:t>
      </w:r>
      <w:r>
        <w:rPr>
          <w:rtl w:val="true"/>
        </w:rPr>
        <w:t xml:space="preserve">- </w:t>
      </w:r>
      <w:r>
        <w:rPr>
          <w:rtl w:val="true"/>
        </w:rPr>
        <w:t>الأغلاط المشهورة</w:t>
      </w:r>
      <w:bookmarkEnd w:id="2586"/>
    </w:p>
    <w:p>
      <w:pPr>
        <w:pStyle w:val="BookText"/>
        <w:rPr/>
      </w:pPr>
      <w:r>
        <w:rPr>
          <w:rFonts w:ascii="IRNazanin" w:hAnsi="IRNazanin" w:eastAsia="IRNazanin"/>
          <w:color w:val="111111"/>
          <w:sz w:val="28"/>
          <w:sz w:val="28"/>
          <w:szCs w:val="28"/>
          <w:rtl w:val="true"/>
          <w:lang w:bidi="fa-IR"/>
        </w:rPr>
        <w:t xml:space="preserve">مختصر للسید المجاهد الأمیر السید محمد بن الأمیر السید علی بن الأمیر محمد علی الطباطبائی الحائری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التنکابنی فی قصص العلماء</w:t>
      </w:r>
      <w:r>
        <w:rPr>
          <w:rFonts w:eastAsia="IRNazanin" w:cs="IRNazanin"/>
          <w:color w:val="111111"/>
          <w:sz w:val="28"/>
          <w:szCs w:val="28"/>
          <w:rtl w:val="true"/>
          <w:lang w:bidi="fa-IR"/>
        </w:rPr>
        <w:t>.</w:t>
      </w:r>
    </w:p>
    <w:p>
      <w:pPr>
        <w:pStyle w:val="Heading3"/>
        <w:numPr>
          <w:ilvl w:val="2"/>
          <w:numId w:val="1"/>
        </w:numPr>
        <w:rPr/>
      </w:pPr>
      <w:bookmarkStart w:id="2587" w:name="__RefHeading___Toc7277031_73709187"/>
      <w:bookmarkStart w:id="2588" w:name="_Toc1177"/>
      <w:bookmarkEnd w:id="2587"/>
      <w:r>
        <w:rPr/>
        <w:t>1020</w:t>
      </w:r>
      <w:r>
        <w:rPr>
          <w:rtl w:val="true"/>
        </w:rPr>
        <w:t xml:space="preserve">- </w:t>
      </w:r>
      <w:r>
        <w:rPr>
          <w:rtl w:val="true"/>
        </w:rPr>
        <w:t>الإفادات‏</w:t>
      </w:r>
      <w:bookmarkEnd w:id="2588"/>
    </w:p>
    <w:p>
      <w:pPr>
        <w:pStyle w:val="BookText"/>
        <w:rPr/>
      </w:pPr>
      <w:r>
        <w:rPr>
          <w:rFonts w:ascii="IRNazanin" w:hAnsi="IRNazanin" w:eastAsia="IRNazanin"/>
          <w:color w:val="111111"/>
          <w:sz w:val="28"/>
          <w:sz w:val="28"/>
          <w:szCs w:val="28"/>
          <w:rtl w:val="true"/>
          <w:lang w:bidi="fa-IR"/>
        </w:rPr>
        <w:t>فی العروض و القوافی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اصطفی بن السید مرتضی بن السید محمد بن السید دلدار علی النقوی النصیرآبادی اللکهنوی طبع سنة </w:t>
      </w:r>
      <w:r>
        <w:rPr>
          <w:rFonts w:eastAsia="IRNazanin" w:cs="IRNazanin"/>
          <w:color w:val="111111"/>
          <w:sz w:val="28"/>
          <w:szCs w:val="28"/>
          <w:lang w:bidi="fa-IR"/>
        </w:rPr>
        <w:t>1307</w:t>
      </w:r>
    </w:p>
    <w:p>
      <w:pPr>
        <w:pStyle w:val="Heading3"/>
        <w:numPr>
          <w:ilvl w:val="2"/>
          <w:numId w:val="1"/>
        </w:numPr>
        <w:rPr/>
      </w:pPr>
      <w:bookmarkStart w:id="2589" w:name="__RefHeading___Toc7277033_73709187"/>
      <w:bookmarkStart w:id="2590" w:name="_Toc1178"/>
      <w:bookmarkEnd w:id="2589"/>
      <w:r>
        <w:rPr/>
        <w:t>1021</w:t>
      </w:r>
      <w:r>
        <w:rPr>
          <w:rtl w:val="true"/>
        </w:rPr>
        <w:t xml:space="preserve">- </w:t>
      </w:r>
      <w:r>
        <w:rPr>
          <w:rtl w:val="true"/>
        </w:rPr>
        <w:t>الإفادات الحسینیة فی صفات رب البریة و رد أباطیل الأحساویة</w:t>
      </w:r>
      <w:bookmarkEnd w:id="25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أحمد و تلمیذه السید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یلقب بالفوائد الحسینیة فی تصحیح العقائد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حسین بن السید دلدار علی النقوی النصیرآبادی‏</w:t>
      </w:r>
      <w:bookmarkStart w:id="2591" w:name="pg11673_170654"/>
    </w:p>
    <w:p>
      <w:pPr>
        <w:pStyle w:val="BookText"/>
        <w:rPr/>
      </w:pPr>
      <w:bookmarkEnd w:id="2591"/>
      <w:r>
        <w:rPr>
          <w:rFonts w:ascii="IRNazanin" w:hAnsi="IRNazanin" w:eastAsia="IRNazanin"/>
          <w:color w:val="111111"/>
          <w:sz w:val="28"/>
          <w:sz w:val="28"/>
          <w:szCs w:val="28"/>
          <w:rtl w:val="true"/>
          <w:lang w:bidi="fa-IR"/>
        </w:rPr>
        <w:t xml:space="preserve">اللکهنوی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تلمیذه المفتی میر عباس فی رسالة مستقلة سماها أوراق الذهب و ذکر فیه تصانیفه و یأتی فی الحدیقة السلطانیة سبب تألیفه له و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السید مهدی علی بن نجف علی فی تذکرته أن هذا الکتاب کان فی المبیضة 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تممه بعد 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بعد الخطبة المشتملة علی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إفادة سدیدة تشتمل علی فوائد عدیدة جلیلة</w:t>
      </w:r>
      <w:r>
        <w:rPr>
          <w:rFonts w:eastAsia="IRNazanin" w:cs="IRNazanin"/>
          <w:color w:val="111111"/>
          <w:sz w:val="28"/>
          <w:szCs w:val="28"/>
          <w:rtl w:val="true"/>
          <w:lang w:bidi="fa-IR"/>
        </w:rPr>
        <w:t>).</w:t>
      </w:r>
    </w:p>
    <w:p>
      <w:pPr>
        <w:pStyle w:val="Heading3"/>
        <w:numPr>
          <w:ilvl w:val="2"/>
          <w:numId w:val="1"/>
        </w:numPr>
        <w:rPr/>
      </w:pPr>
      <w:bookmarkStart w:id="2592" w:name="__RefHeading___Toc7277035_73709187"/>
      <w:bookmarkStart w:id="2593" w:name="_Toc1179"/>
      <w:bookmarkEnd w:id="2592"/>
      <w:r>
        <w:rPr>
          <w:rtl w:val="true"/>
        </w:rPr>
        <w:t>الإفادات الحسینیة</w:t>
      </w:r>
      <w:bookmarkEnd w:id="2593"/>
    </w:p>
    <w:p>
      <w:pPr>
        <w:pStyle w:val="BookText"/>
        <w:rPr/>
      </w:pPr>
      <w:r>
        <w:rPr>
          <w:rFonts w:ascii="IRNazanin" w:hAnsi="IRNazanin" w:eastAsia="IRNazanin"/>
          <w:color w:val="111111"/>
          <w:sz w:val="28"/>
          <w:sz w:val="28"/>
          <w:szCs w:val="28"/>
          <w:rtl w:val="true"/>
          <w:lang w:bidi="fa-IR"/>
        </w:rPr>
        <w:t>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المواعظ الحسینیة للسید دلدار علی بن محمد معین النقوی النصیرآبادی اللکهنوی المتوفی </w:t>
      </w:r>
      <w:r>
        <w:rPr>
          <w:rFonts w:eastAsia="IRNazanin" w:cs="IRNazanin"/>
          <w:color w:val="111111"/>
          <w:sz w:val="28"/>
          <w:szCs w:val="28"/>
          <w:lang w:bidi="fa-IR"/>
        </w:rPr>
        <w:t>1235</w:t>
      </w:r>
    </w:p>
    <w:p>
      <w:pPr>
        <w:pStyle w:val="Heading3"/>
        <w:numPr>
          <w:ilvl w:val="2"/>
          <w:numId w:val="1"/>
        </w:numPr>
        <w:rPr/>
      </w:pPr>
      <w:bookmarkStart w:id="2594" w:name="__RefHeading___Toc7277037_73709187"/>
      <w:bookmarkStart w:id="2595" w:name="_Toc1180"/>
      <w:bookmarkEnd w:id="2594"/>
      <w:r>
        <w:rPr/>
        <w:t>1022</w:t>
      </w:r>
      <w:r>
        <w:rPr>
          <w:rtl w:val="true"/>
        </w:rPr>
        <w:t xml:space="preserve">- </w:t>
      </w:r>
      <w:r>
        <w:rPr>
          <w:rtl w:val="true"/>
        </w:rPr>
        <w:t>الإفادات المحمدیة</w:t>
      </w:r>
      <w:bookmarkEnd w:id="2595"/>
    </w:p>
    <w:p>
      <w:pPr>
        <w:pStyle w:val="BookText"/>
        <w:rPr/>
      </w:pPr>
      <w:r>
        <w:rPr>
          <w:rFonts w:ascii="IRNazanin" w:hAnsi="IRNazanin" w:eastAsia="IRNazanin"/>
          <w:color w:val="111111"/>
          <w:sz w:val="28"/>
          <w:sz w:val="28"/>
          <w:szCs w:val="28"/>
          <w:rtl w:val="true"/>
          <w:lang w:bidi="fa-IR"/>
        </w:rPr>
        <w:t xml:space="preserve">یشبه الکشکول فی جمع الفوائد العامیة للسید محمد علی بن المفتی میر عباس الموسوی الکهنوی المعاصر المولود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لی شفاها فی سفره لزیارة العتبات المشرفة</w:t>
      </w:r>
      <w:r>
        <w:rPr>
          <w:rFonts w:eastAsia="IRNazanin" w:cs="IRNazanin"/>
          <w:color w:val="111111"/>
          <w:sz w:val="28"/>
          <w:szCs w:val="28"/>
          <w:rtl w:val="true"/>
          <w:lang w:bidi="fa-IR"/>
        </w:rPr>
        <w:t>.</w:t>
      </w:r>
    </w:p>
    <w:p>
      <w:pPr>
        <w:pStyle w:val="Heading3"/>
        <w:numPr>
          <w:ilvl w:val="2"/>
          <w:numId w:val="1"/>
        </w:numPr>
        <w:rPr/>
      </w:pPr>
      <w:bookmarkStart w:id="2596" w:name="__RefHeading___Toc7277039_73709187"/>
      <w:bookmarkStart w:id="2597" w:name="_Toc1181"/>
      <w:bookmarkEnd w:id="2596"/>
      <w:r>
        <w:rPr/>
        <w:t>1023</w:t>
      </w:r>
      <w:r>
        <w:rPr>
          <w:rtl w:val="true"/>
        </w:rPr>
        <w:t xml:space="preserve">- </w:t>
      </w:r>
      <w:r>
        <w:rPr>
          <w:rtl w:val="true"/>
        </w:rPr>
        <w:t>الإفادة</w:t>
      </w:r>
      <w:bookmarkEnd w:id="2597"/>
    </w:p>
    <w:p>
      <w:pPr>
        <w:pStyle w:val="BookText"/>
        <w:rPr/>
      </w:pPr>
      <w:r>
        <w:rPr>
          <w:rFonts w:ascii="IRNazanin" w:hAnsi="IRNazanin" w:eastAsia="IRNazanin"/>
          <w:color w:val="111111"/>
          <w:sz w:val="28"/>
          <w:sz w:val="28"/>
          <w:szCs w:val="28"/>
          <w:rtl w:val="true"/>
          <w:lang w:bidi="fa-IR"/>
        </w:rPr>
        <w:t>للشیخ نجیب الدین أبی طالب یحیی بن علی بن محمد المقری الأسترآبادی العالم المتبحر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منتجب الدین فی فهرسه المطبوع</w:t>
      </w:r>
      <w:r>
        <w:rPr>
          <w:rFonts w:eastAsia="IRNazanin" w:cs="IRNazanin"/>
          <w:color w:val="111111"/>
          <w:sz w:val="28"/>
          <w:szCs w:val="28"/>
          <w:rtl w:val="true"/>
          <w:lang w:bidi="fa-IR"/>
        </w:rPr>
        <w:t>.</w:t>
      </w:r>
    </w:p>
    <w:p>
      <w:pPr>
        <w:pStyle w:val="Heading3"/>
        <w:numPr>
          <w:ilvl w:val="2"/>
          <w:numId w:val="1"/>
        </w:numPr>
        <w:rPr/>
      </w:pPr>
      <w:bookmarkStart w:id="2598" w:name="__RefHeading___Toc7277041_73709187"/>
      <w:bookmarkStart w:id="2599" w:name="_Toc1182"/>
      <w:bookmarkEnd w:id="2598"/>
      <w:r>
        <w:rPr/>
        <w:t>1024</w:t>
      </w:r>
      <w:r>
        <w:rPr>
          <w:rtl w:val="true"/>
        </w:rPr>
        <w:t xml:space="preserve">- </w:t>
      </w:r>
      <w:r>
        <w:rPr>
          <w:rtl w:val="true"/>
        </w:rPr>
        <w:t>الإفادة للشهادة</w:t>
      </w:r>
      <w:bookmarkEnd w:id="2599"/>
    </w:p>
    <w:p>
      <w:pPr>
        <w:pStyle w:val="BookText"/>
        <w:rPr/>
      </w:pPr>
      <w:r>
        <w:rPr>
          <w:rFonts w:ascii="IRNazanin" w:hAnsi="IRNazanin" w:eastAsia="IRNazanin"/>
          <w:color w:val="111111"/>
          <w:sz w:val="28"/>
          <w:sz w:val="28"/>
          <w:szCs w:val="28"/>
          <w:rtl w:val="true"/>
          <w:lang w:bidi="fa-IR"/>
        </w:rPr>
        <w:t xml:space="preserve">لفرید خراسان الشیخ أبی الحسن بن أبی القاسم زید بن محمد البیهقی من مشایخ ابن شهرآشوب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معالم العلماء</w:t>
      </w:r>
    </w:p>
    <w:p>
      <w:pPr>
        <w:pStyle w:val="Heading3"/>
        <w:numPr>
          <w:ilvl w:val="2"/>
          <w:numId w:val="1"/>
        </w:numPr>
        <w:rPr/>
      </w:pPr>
      <w:bookmarkStart w:id="2600" w:name="__RefHeading___Toc7277043_73709187"/>
      <w:bookmarkStart w:id="2601" w:name="_Toc1183"/>
      <w:bookmarkEnd w:id="2600"/>
      <w:r>
        <w:rPr/>
        <w:t>1025</w:t>
      </w:r>
      <w:r>
        <w:rPr>
          <w:rtl w:val="true"/>
        </w:rPr>
        <w:t xml:space="preserve">- </w:t>
      </w:r>
      <w:r>
        <w:rPr>
          <w:rtl w:val="true"/>
        </w:rPr>
        <w:t>الإفادة الإجمالیة</w:t>
      </w:r>
      <w:bookmarkEnd w:id="2601"/>
    </w:p>
    <w:p>
      <w:pPr>
        <w:pStyle w:val="BookText"/>
        <w:rPr/>
      </w:pPr>
      <w:r>
        <w:rPr>
          <w:rFonts w:ascii="IRNazanin" w:hAnsi="IRNazanin" w:eastAsia="IRNazanin"/>
          <w:color w:val="111111"/>
          <w:sz w:val="28"/>
          <w:sz w:val="28"/>
          <w:szCs w:val="28"/>
          <w:rtl w:val="true"/>
          <w:lang w:bidi="fa-IR"/>
        </w:rPr>
        <w:t xml:space="preserve">مختصر فی العبادات المکروهة و تحقیق کراهة العبادة للأستاد الأکبر الوحید المولی محمد باقر بن محمد أکمل البهبهانی الحائری 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اسمه کاتب النسخة فی آخرها و هو الشیخ العالم محمد علی بن قاسم آل کشکول الحائری فرغ من کتابته سنة </w:t>
      </w:r>
      <w:r>
        <w:rPr>
          <w:rFonts w:eastAsia="IRNazanin" w:cs="IRNazanin"/>
          <w:color w:val="111111"/>
          <w:sz w:val="28"/>
          <w:szCs w:val="28"/>
          <w:lang w:bidi="fa-IR"/>
        </w:rPr>
        <w:t>1243</w:t>
      </w:r>
    </w:p>
    <w:p>
      <w:pPr>
        <w:pStyle w:val="Heading3"/>
        <w:numPr>
          <w:ilvl w:val="2"/>
          <w:numId w:val="1"/>
        </w:numPr>
        <w:rPr/>
      </w:pPr>
      <w:bookmarkStart w:id="2602" w:name="__RefHeading___Toc7277045_73709187"/>
      <w:bookmarkStart w:id="2603" w:name="_Toc1184"/>
      <w:bookmarkEnd w:id="2602"/>
      <w:r>
        <w:rPr/>
        <w:t>1026</w:t>
      </w:r>
      <w:r>
        <w:rPr>
          <w:rtl w:val="true"/>
        </w:rPr>
        <w:t xml:space="preserve">- </w:t>
      </w:r>
      <w:r>
        <w:rPr>
          <w:rtl w:val="true"/>
        </w:rPr>
        <w:t>الإفادة السنیة فی مهم الصلوات الیومیة</w:t>
      </w:r>
      <w:bookmarkEnd w:id="260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الحسین ابن أبی الجامع العاملی نزیل خلف‏آباد المجاز من السید نعمة الله الجزائری‏ </w:t>
      </w:r>
      <w:bookmarkStart w:id="2604" w:name="pg11673_170655"/>
    </w:p>
    <w:p>
      <w:pPr>
        <w:pStyle w:val="BookText"/>
        <w:rPr/>
      </w:pPr>
      <w:bookmarkEnd w:id="2604"/>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لخصتها تسهیلا علی الطلاب و رتبتها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الثانی عشر من شعبان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السید جعفر بن السید محمد باقر آل بحر العلوم و علی ظهره إجازة المصنف بخطه لکاتبه الشیخ جعفر بن عبد الله الذی کتبه فی سنة التألیف و قرأه علی المصنف قراءة بحث و تحقیق و تدقیق فی مجالس آخرها ضحوة نهارا لأحد الثالث و العشرین من المحرم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کثیرة من المؤلف</w:t>
      </w:r>
      <w:r>
        <w:rPr>
          <w:rFonts w:eastAsia="IRNazanin" w:cs="IRNazanin"/>
          <w:color w:val="111111"/>
          <w:sz w:val="28"/>
          <w:szCs w:val="28"/>
          <w:rtl w:val="true"/>
          <w:lang w:bidi="fa-IR"/>
        </w:rPr>
        <w:t>.</w:t>
      </w:r>
    </w:p>
    <w:p>
      <w:pPr>
        <w:pStyle w:val="Heading3"/>
        <w:numPr>
          <w:ilvl w:val="2"/>
          <w:numId w:val="1"/>
        </w:numPr>
        <w:rPr/>
      </w:pPr>
      <w:bookmarkStart w:id="2605" w:name="__RefHeading___Toc7277047_73709187"/>
      <w:bookmarkStart w:id="2606" w:name="_Toc1185"/>
      <w:bookmarkEnd w:id="2605"/>
      <w:r>
        <w:rPr/>
        <w:t>1027</w:t>
      </w:r>
      <w:r>
        <w:rPr>
          <w:rtl w:val="true"/>
        </w:rPr>
        <w:t xml:space="preserve">- </w:t>
      </w:r>
      <w:r>
        <w:rPr>
          <w:rtl w:val="true"/>
        </w:rPr>
        <w:t>الإفاضات الرضویة</w:t>
      </w:r>
      <w:bookmarkEnd w:id="2606"/>
    </w:p>
    <w:p>
      <w:pPr>
        <w:pStyle w:val="BookText"/>
        <w:rPr/>
      </w:pPr>
      <w:r>
        <w:rPr>
          <w:rFonts w:ascii="IRNazanin" w:hAnsi="IRNazanin" w:eastAsia="IRNazanin"/>
          <w:color w:val="111111"/>
          <w:sz w:val="28"/>
          <w:sz w:val="28"/>
          <w:szCs w:val="28"/>
          <w:rtl w:val="true"/>
          <w:lang w:bidi="fa-IR"/>
        </w:rPr>
        <w:t>فی نشئات الإنسان من بدء خلقه إلی الموت و البرزخ و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أصغر بن علی أکبر البروجردی المولود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نور الأنوار له المطبوع سنة </w:t>
      </w:r>
      <w:r>
        <w:rPr>
          <w:rFonts w:eastAsia="IRNazanin" w:cs="IRNazanin"/>
          <w:color w:val="111111"/>
          <w:sz w:val="28"/>
          <w:szCs w:val="28"/>
          <w:lang w:bidi="fa-IR"/>
        </w:rPr>
        <w:t>1275</w:t>
      </w:r>
    </w:p>
    <w:p>
      <w:pPr>
        <w:pStyle w:val="Heading3"/>
        <w:numPr>
          <w:ilvl w:val="2"/>
          <w:numId w:val="1"/>
        </w:numPr>
        <w:rPr/>
      </w:pPr>
      <w:bookmarkStart w:id="2607" w:name="__RefHeading___Toc7277049_73709187"/>
      <w:bookmarkStart w:id="2608" w:name="_Toc1186"/>
      <w:bookmarkEnd w:id="2607"/>
      <w:r>
        <w:rPr/>
        <w:t>1028</w:t>
      </w:r>
      <w:r>
        <w:rPr>
          <w:rtl w:val="true"/>
        </w:rPr>
        <w:t xml:space="preserve">- </w:t>
      </w:r>
      <w:r>
        <w:rPr>
          <w:rtl w:val="true"/>
        </w:rPr>
        <w:t>الإفاضات الرضویة</w:t>
      </w:r>
      <w:bookmarkEnd w:id="260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صاحب تفسیر مجمع المطالب الذی ألفه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یومئذ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 تفسیره المذکور عند رد الشیخیة بعض تفاصیل مسألتی المعاد و المعراج الجسمانیین إلی هذا الکتاب‏</w:t>
      </w:r>
    </w:p>
    <w:p>
      <w:pPr>
        <w:pStyle w:val="Heading3"/>
        <w:numPr>
          <w:ilvl w:val="2"/>
          <w:numId w:val="1"/>
        </w:numPr>
        <w:rPr/>
      </w:pPr>
      <w:bookmarkStart w:id="2609" w:name="__RefHeading___Toc7277051_73709187"/>
      <w:bookmarkStart w:id="2610" w:name="_Toc1187"/>
      <w:bookmarkEnd w:id="2609"/>
      <w:r>
        <w:rPr/>
        <w:t>1029</w:t>
      </w:r>
      <w:r>
        <w:rPr>
          <w:rtl w:val="true"/>
        </w:rPr>
        <w:t xml:space="preserve">- </w:t>
      </w:r>
      <w:r>
        <w:rPr>
          <w:rtl w:val="true"/>
        </w:rPr>
        <w:t>الإفاضات الغرویة</w:t>
      </w:r>
      <w:bookmarkEnd w:id="2610"/>
    </w:p>
    <w:p>
      <w:pPr>
        <w:pStyle w:val="BookText"/>
        <w:rPr/>
      </w:pPr>
      <w:r>
        <w:rPr>
          <w:rFonts w:ascii="IRNazanin" w:hAnsi="IRNazanin" w:eastAsia="IRNazanin"/>
          <w:color w:val="111111"/>
          <w:sz w:val="28"/>
          <w:sz w:val="28"/>
          <w:szCs w:val="28"/>
          <w:rtl w:val="true"/>
          <w:lang w:bidi="fa-IR"/>
        </w:rPr>
        <w:t>فی أصول الفقه مختصر مطبوع فی النجف‏</w:t>
      </w:r>
    </w:p>
    <w:p>
      <w:pPr>
        <w:pStyle w:val="Heading3"/>
        <w:numPr>
          <w:ilvl w:val="2"/>
          <w:numId w:val="1"/>
        </w:numPr>
        <w:rPr/>
      </w:pPr>
      <w:bookmarkStart w:id="2611" w:name="__RefHeading___Toc7277053_73709187"/>
      <w:bookmarkStart w:id="2612" w:name="_Toc1188"/>
      <w:bookmarkEnd w:id="2611"/>
      <w:r>
        <w:rPr/>
        <w:t>1030</w:t>
      </w:r>
      <w:r>
        <w:rPr>
          <w:rtl w:val="true"/>
        </w:rPr>
        <w:t xml:space="preserve">- </w:t>
      </w:r>
      <w:r>
        <w:rPr>
          <w:rtl w:val="true"/>
        </w:rPr>
        <w:t>الإفاضات الغرویة فی معرفة اللغة العربیة</w:t>
      </w:r>
      <w:bookmarkEnd w:id="2612"/>
    </w:p>
    <w:p>
      <w:pPr>
        <w:pStyle w:val="BookText"/>
        <w:rPr/>
      </w:pPr>
      <w:r>
        <w:rPr>
          <w:rFonts w:ascii="IRNazanin" w:hAnsi="IRNazanin" w:eastAsia="IRNazanin"/>
          <w:color w:val="111111"/>
          <w:sz w:val="28"/>
          <w:sz w:val="28"/>
          <w:szCs w:val="28"/>
          <w:rtl w:val="true"/>
          <w:lang w:bidi="fa-IR"/>
        </w:rPr>
        <w:t xml:space="preserve">للسید هادی بن السید حسین الإشکوری النجفی المولود حدود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الإسلام و الشیعة</w:t>
      </w:r>
    </w:p>
    <w:p>
      <w:pPr>
        <w:pStyle w:val="Heading3"/>
        <w:numPr>
          <w:ilvl w:val="2"/>
          <w:numId w:val="1"/>
        </w:numPr>
        <w:rPr/>
      </w:pPr>
      <w:bookmarkStart w:id="2613" w:name="__RefHeading___Toc7277055_73709187"/>
      <w:bookmarkStart w:id="2614" w:name="_Toc1189"/>
      <w:bookmarkEnd w:id="2613"/>
      <w:r>
        <w:rPr/>
        <w:t>1031</w:t>
      </w:r>
      <w:r>
        <w:rPr>
          <w:rtl w:val="true"/>
        </w:rPr>
        <w:t xml:space="preserve">- </w:t>
      </w:r>
      <w:r>
        <w:rPr>
          <w:rtl w:val="true"/>
        </w:rPr>
        <w:t>الإفاضات المکنونة</w:t>
      </w:r>
      <w:bookmarkEnd w:id="2614"/>
    </w:p>
    <w:p>
      <w:pPr>
        <w:pStyle w:val="BookText"/>
        <w:rPr/>
      </w:pPr>
      <w:r>
        <w:rPr>
          <w:rFonts w:ascii="IRNazanin" w:hAnsi="IRNazanin" w:eastAsia="IRNazanin"/>
          <w:color w:val="111111"/>
          <w:sz w:val="28"/>
          <w:sz w:val="28"/>
          <w:szCs w:val="28"/>
          <w:rtl w:val="true"/>
          <w:lang w:bidi="fa-IR"/>
        </w:rPr>
        <w:t xml:space="preserve">فارسی فی العرفان لآقا نجفی الشیخ محمد تقی بن محمد باقر الأصفهانی المتوفی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له المطبوع سنة </w:t>
      </w:r>
      <w:r>
        <w:rPr>
          <w:rFonts w:eastAsia="IRNazanin" w:cs="IRNazanin"/>
          <w:color w:val="111111"/>
          <w:sz w:val="28"/>
          <w:szCs w:val="28"/>
          <w:lang w:bidi="fa-IR"/>
        </w:rPr>
        <w:t>1297</w:t>
      </w:r>
    </w:p>
    <w:p>
      <w:pPr>
        <w:pStyle w:val="Heading3"/>
        <w:numPr>
          <w:ilvl w:val="2"/>
          <w:numId w:val="1"/>
        </w:numPr>
        <w:rPr/>
      </w:pPr>
      <w:bookmarkStart w:id="2615" w:name="__RefHeading___Toc7277057_73709187"/>
      <w:bookmarkStart w:id="2616" w:name="_Toc1190"/>
      <w:bookmarkEnd w:id="2615"/>
      <w:r>
        <w:rPr/>
        <w:t>1032</w:t>
      </w:r>
      <w:r>
        <w:rPr>
          <w:rtl w:val="true"/>
        </w:rPr>
        <w:t xml:space="preserve">- </w:t>
      </w:r>
      <w:r>
        <w:rPr>
          <w:rtl w:val="true"/>
        </w:rPr>
        <w:t>إفاضة القدیر فی حل العصیر</w:t>
      </w:r>
      <w:bookmarkEnd w:id="261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العلامة میرزا فتح الله ابن محمد جواد النمازی الشهیر بشیخ الشریعة الأصفهانی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مبسوط ألفه فی أواخر أمره رأیته بخطه فی خزانة کتبه” المؤلف” </w:t>
      </w:r>
      <w:bookmarkStart w:id="2617" w:name="pg11673_170656"/>
    </w:p>
    <w:p>
      <w:pPr>
        <w:pStyle w:val="Heading3"/>
        <w:numPr>
          <w:ilvl w:val="2"/>
          <w:numId w:val="1"/>
        </w:numPr>
        <w:rPr/>
      </w:pPr>
      <w:bookmarkStart w:id="2618" w:name="__RefHeading___Toc7277059_73709187"/>
      <w:bookmarkStart w:id="2619" w:name="_Toc1191"/>
      <w:bookmarkEnd w:id="2617"/>
      <w:bookmarkEnd w:id="2618"/>
      <w:r>
        <w:rPr/>
        <w:t>1033</w:t>
      </w:r>
      <w:r>
        <w:rPr>
          <w:rtl w:val="true"/>
        </w:rPr>
        <w:t xml:space="preserve">- </w:t>
      </w:r>
      <w:r>
        <w:rPr>
          <w:rtl w:val="true"/>
        </w:rPr>
        <w:t>الأفاعیل و البداء</w:t>
      </w:r>
      <w:bookmarkEnd w:id="2619"/>
    </w:p>
    <w:p>
      <w:pPr>
        <w:pStyle w:val="BookText"/>
        <w:rPr/>
      </w:pPr>
      <w:r>
        <w:rPr>
          <w:rFonts w:ascii="IRNazanin" w:hAnsi="IRNazanin" w:eastAsia="IRNazanin"/>
          <w:color w:val="111111"/>
          <w:sz w:val="28"/>
          <w:sz w:val="28"/>
          <w:szCs w:val="28"/>
          <w:rtl w:val="true"/>
          <w:lang w:bidi="fa-IR"/>
        </w:rPr>
        <w:t>لأبی العباس الحمیری عبد الله بن جعفر بن الحسین بن مالک بن جامع الحمیری القمی، صاحب قرب الإسناد ذکره الشیخ فی الفهرست، و لعله من أجزاء کتابه التوحید</w:t>
      </w:r>
      <w:r>
        <w:rPr>
          <w:rFonts w:eastAsia="IRNazanin" w:cs="IRNazanin"/>
          <w:color w:val="111111"/>
          <w:sz w:val="28"/>
          <w:szCs w:val="28"/>
          <w:rtl w:val="true"/>
          <w:lang w:bidi="fa-IR"/>
        </w:rPr>
        <w:t>.</w:t>
      </w:r>
    </w:p>
    <w:p>
      <w:pPr>
        <w:pStyle w:val="Heading3"/>
        <w:numPr>
          <w:ilvl w:val="2"/>
          <w:numId w:val="1"/>
        </w:numPr>
        <w:rPr/>
      </w:pPr>
      <w:bookmarkStart w:id="2620" w:name="__RefHeading___Toc7277061_73709187"/>
      <w:bookmarkStart w:id="2621" w:name="_Toc1192"/>
      <w:bookmarkEnd w:id="2620"/>
      <w:r>
        <w:rPr/>
        <w:t>1034</w:t>
      </w:r>
      <w:r>
        <w:rPr>
          <w:rtl w:val="true"/>
        </w:rPr>
        <w:t xml:space="preserve">- </w:t>
      </w:r>
      <w:r>
        <w:rPr>
          <w:rtl w:val="true"/>
        </w:rPr>
        <w:t>کتاب الأفانین‏</w:t>
      </w:r>
      <w:bookmarkEnd w:id="2621"/>
    </w:p>
    <w:p>
      <w:pPr>
        <w:pStyle w:val="BookText"/>
        <w:rPr/>
      </w:pPr>
      <w:r>
        <w:rPr>
          <w:rFonts w:ascii="IRNazanin" w:hAnsi="IRNazanin" w:eastAsia="IRNazanin"/>
          <w:color w:val="111111"/>
          <w:sz w:val="28"/>
          <w:sz w:val="28"/>
          <w:szCs w:val="28"/>
          <w:rtl w:val="true"/>
          <w:lang w:bidi="fa-IR"/>
        </w:rPr>
        <w:t xml:space="preserve">لأبی جعفر أحمد بن أبی عبد الله محمد بن خالد البرقی القمی المتوفی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622" w:name="__RefHeading___Toc7277063_73709187"/>
      <w:bookmarkStart w:id="2623" w:name="_Toc1193"/>
      <w:bookmarkEnd w:id="2622"/>
      <w:r>
        <w:rPr/>
        <w:t>1035</w:t>
      </w:r>
      <w:r>
        <w:rPr>
          <w:rtl w:val="true"/>
        </w:rPr>
        <w:t xml:space="preserve">- </w:t>
      </w:r>
      <w:r>
        <w:rPr>
          <w:rtl w:val="true"/>
        </w:rPr>
        <w:t>کتاب الافتخار</w:t>
      </w:r>
      <w:bookmarkEnd w:id="2623"/>
    </w:p>
    <w:p>
      <w:p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2624" w:name="__RefHeading___Toc7277065_73709187"/>
      <w:bookmarkStart w:id="2625" w:name="_Toc1194"/>
      <w:bookmarkEnd w:id="2624"/>
      <w:r>
        <w:rPr/>
        <w:t>1036</w:t>
      </w:r>
      <w:r>
        <w:rPr>
          <w:rtl w:val="true"/>
        </w:rPr>
        <w:t xml:space="preserve">- </w:t>
      </w:r>
      <w:r>
        <w:rPr>
          <w:rtl w:val="true"/>
        </w:rPr>
        <w:t>الافتخار بذی الفقار</w:t>
      </w:r>
      <w:bookmarkEnd w:id="2625"/>
    </w:p>
    <w:p>
      <w:pPr>
        <w:pStyle w:val="BookText"/>
        <w:rPr/>
      </w:pPr>
      <w:r>
        <w:rPr>
          <w:rFonts w:ascii="IRNazanin" w:hAnsi="IRNazanin" w:eastAsia="IRNazanin"/>
          <w:color w:val="111111"/>
          <w:sz w:val="28"/>
          <w:sz w:val="28"/>
          <w:szCs w:val="28"/>
          <w:rtl w:val="true"/>
          <w:lang w:bidi="fa-IR"/>
        </w:rPr>
        <w:t>عده الشیخ رشید الدین محمد بن علی بن شهرآشوب فی معالم العلماء من الکتب المجهولة المؤلف، لکن یشعر کلامه کما یلوح اسمه بأنه من الأصحاب، فراجعه‏</w:t>
      </w:r>
    </w:p>
    <w:p>
      <w:pPr>
        <w:pStyle w:val="Heading3"/>
        <w:numPr>
          <w:ilvl w:val="2"/>
          <w:numId w:val="1"/>
        </w:numPr>
        <w:rPr/>
      </w:pPr>
      <w:bookmarkStart w:id="2626" w:name="__RefHeading___Toc7277067_73709187"/>
      <w:bookmarkStart w:id="2627" w:name="_Toc1195"/>
      <w:bookmarkEnd w:id="2626"/>
      <w:r>
        <w:rPr/>
        <w:t>1037</w:t>
      </w:r>
      <w:r>
        <w:rPr>
          <w:rtl w:val="true"/>
        </w:rPr>
        <w:t xml:space="preserve">- </w:t>
      </w:r>
      <w:r>
        <w:rPr>
          <w:rtl w:val="true"/>
        </w:rPr>
        <w:t>الافتخار بمکاتیب الکبار</w:t>
      </w:r>
      <w:bookmarkEnd w:id="2627"/>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الیمانی اللکهنوی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المفتی میر عباس کما فی التجلیات</w:t>
      </w:r>
      <w:r>
        <w:rPr>
          <w:rFonts w:eastAsia="IRNazanin" w:cs="IRNazanin"/>
          <w:color w:val="111111"/>
          <w:sz w:val="28"/>
          <w:szCs w:val="28"/>
          <w:rtl w:val="true"/>
          <w:lang w:bidi="fa-IR"/>
        </w:rPr>
        <w:t>.</w:t>
      </w:r>
    </w:p>
    <w:p>
      <w:pPr>
        <w:pStyle w:val="Heading3"/>
        <w:numPr>
          <w:ilvl w:val="2"/>
          <w:numId w:val="1"/>
        </w:numPr>
        <w:rPr/>
      </w:pPr>
      <w:bookmarkStart w:id="2628" w:name="__RefHeading___Toc7277069_73709187"/>
      <w:bookmarkStart w:id="2629" w:name="_Toc1196"/>
      <w:bookmarkEnd w:id="2628"/>
      <w:r>
        <w:rPr/>
        <w:t>1038</w:t>
      </w:r>
      <w:r>
        <w:rPr>
          <w:rtl w:val="true"/>
        </w:rPr>
        <w:t xml:space="preserve">- </w:t>
      </w:r>
      <w:r>
        <w:rPr>
          <w:rtl w:val="true"/>
        </w:rPr>
        <w:t>افتخار الشیعة فی أحکام الشریعة</w:t>
      </w:r>
      <w:bookmarkEnd w:id="2629"/>
    </w:p>
    <w:p>
      <w:pPr>
        <w:pStyle w:val="BookText"/>
        <w:rPr/>
      </w:pPr>
      <w:r>
        <w:rPr>
          <w:rFonts w:ascii="IRNazanin" w:hAnsi="IRNazanin" w:eastAsia="IRNazanin"/>
          <w:color w:val="111111"/>
          <w:sz w:val="28"/>
          <w:sz w:val="28"/>
          <w:szCs w:val="28"/>
          <w:rtl w:val="true"/>
          <w:lang w:bidi="fa-IR"/>
        </w:rPr>
        <w:t xml:space="preserve">علی ترتیب کتب الفقه للمولی محمد صادق بن آقا محمد البراوگاهی المتوفی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المجلد الأول منه فی الطهارة فی کتب الشیخ منصور الساعدی الشرقی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تفرد بالوحدانیة و الکبریاء و تعزز بالقدرة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هذا المجلد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 تاریخ الکتابة، و مر له ابتلاء الأولیاء و یأتی له الغرر و الدرر، و المراسم الشرعیة، و غیرهما</w:t>
      </w:r>
      <w:r>
        <w:rPr>
          <w:rFonts w:eastAsia="IRNazanin" w:cs="IRNazanin"/>
          <w:color w:val="111111"/>
          <w:sz w:val="28"/>
          <w:szCs w:val="28"/>
          <w:rtl w:val="true"/>
          <w:lang w:bidi="fa-IR"/>
        </w:rPr>
        <w:t>.</w:t>
      </w:r>
    </w:p>
    <w:p>
      <w:pPr>
        <w:pStyle w:val="Heading3"/>
        <w:numPr>
          <w:ilvl w:val="2"/>
          <w:numId w:val="1"/>
        </w:numPr>
        <w:rPr/>
      </w:pPr>
      <w:bookmarkStart w:id="2630" w:name="__RefHeading___Toc7277071_73709187"/>
      <w:bookmarkStart w:id="2631" w:name="_Toc1197"/>
      <w:bookmarkEnd w:id="2630"/>
      <w:r>
        <w:rPr/>
        <w:t>1039</w:t>
      </w:r>
      <w:r>
        <w:rPr>
          <w:rtl w:val="true"/>
        </w:rPr>
        <w:t xml:space="preserve">- </w:t>
      </w:r>
      <w:r>
        <w:rPr>
          <w:rtl w:val="true"/>
        </w:rPr>
        <w:t>افتخار عوالم شیعة</w:t>
      </w:r>
      <w:bookmarkEnd w:id="2631"/>
    </w:p>
    <w:p>
      <w:pPr>
        <w:pStyle w:val="BookText"/>
        <w:rPr/>
      </w:pPr>
      <w:r>
        <w:rPr>
          <w:rFonts w:ascii="IRNazanin" w:hAnsi="IRNazanin" w:eastAsia="IRNazanin"/>
          <w:color w:val="111111"/>
          <w:sz w:val="28"/>
          <w:sz w:val="28"/>
          <w:szCs w:val="28"/>
          <w:rtl w:val="true"/>
          <w:lang w:bidi="fa-IR"/>
        </w:rPr>
        <w:t xml:space="preserve">ترجمه إلی الفارسیة عن أصله الإفرنجی، فیه بعض شئون الشیعة و سیرهم، ترجمه میرزا حسن خان المنشی و طبع بمشهد خراسان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2632" w:name="__RefHeading___Toc7277073_73709187"/>
      <w:bookmarkStart w:id="2633" w:name="_Toc1198"/>
      <w:bookmarkEnd w:id="2632"/>
      <w:r>
        <w:rPr/>
        <w:t>1040</w:t>
      </w:r>
      <w:r>
        <w:rPr>
          <w:rtl w:val="true"/>
        </w:rPr>
        <w:t xml:space="preserve">- </w:t>
      </w:r>
      <w:r>
        <w:rPr>
          <w:rtl w:val="true"/>
        </w:rPr>
        <w:t>افتخار نامه حیدری‏</w:t>
      </w:r>
      <w:bookmarkEnd w:id="26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فارسی فی مدیح سید البشر محمد </w:t>
      </w:r>
      <w:bookmarkStart w:id="2634" w:name="pg11673_170657"/>
    </w:p>
    <w:p>
      <w:pPr>
        <w:pStyle w:val="BookText"/>
        <w:rPr/>
      </w:pPr>
      <w:bookmarkEnd w:id="2634"/>
      <w:r>
        <w:rPr>
          <w:rFonts w:ascii="IRNazanin" w:hAnsi="IRNazanin" w:eastAsia="IRNazanin"/>
          <w:color w:val="111111"/>
          <w:sz w:val="28"/>
          <w:sz w:val="28"/>
          <w:szCs w:val="28"/>
          <w:rtl w:val="true"/>
          <w:lang w:bidi="fa-IR"/>
        </w:rPr>
        <w:t xml:space="preserve">المصطفی صلی الله علیه و آله، لمیرزا مصطفی الشهیر بافتخار الملقب فی شعره بصهبا ابن الشیخ الحجة میرزا محمد حسن الآشتیانی الطهرانی المقتول غیلة بمشهد عبد العظیم حدود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دیباجته نظما و نثرا من إنشاء میرزا حیدر علی مجد الأدباء</w:t>
      </w:r>
      <w:r>
        <w:rPr>
          <w:rFonts w:eastAsia="IRNazanin" w:cs="IRNazanin"/>
          <w:color w:val="111111"/>
          <w:sz w:val="28"/>
          <w:szCs w:val="28"/>
          <w:rtl w:val="true"/>
          <w:lang w:bidi="fa-IR"/>
        </w:rPr>
        <w:t>.</w:t>
      </w:r>
    </w:p>
    <w:p>
      <w:pPr>
        <w:pStyle w:val="Heading3"/>
        <w:numPr>
          <w:ilvl w:val="2"/>
          <w:numId w:val="1"/>
        </w:numPr>
        <w:rPr/>
      </w:pPr>
      <w:bookmarkStart w:id="2635" w:name="__RefHeading___Toc7277075_73709187"/>
      <w:bookmarkStart w:id="2636" w:name="_Toc1199"/>
      <w:bookmarkEnd w:id="2635"/>
      <w:r>
        <w:rPr/>
        <w:t>1041</w:t>
      </w:r>
      <w:r>
        <w:rPr>
          <w:rtl w:val="true"/>
        </w:rPr>
        <w:t xml:space="preserve">- </w:t>
      </w:r>
      <w:r>
        <w:rPr>
          <w:rtl w:val="true"/>
        </w:rPr>
        <w:t>افتراق ولد نزار</w:t>
      </w:r>
      <w:bookmarkEnd w:id="263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 و ابن خلکان</w:t>
      </w:r>
      <w:r>
        <w:rPr>
          <w:rFonts w:eastAsia="IRNazanin" w:cs="IRNazanin"/>
          <w:color w:val="111111"/>
          <w:sz w:val="28"/>
          <w:szCs w:val="28"/>
          <w:rtl w:val="true"/>
          <w:lang w:bidi="fa-IR"/>
        </w:rPr>
        <w:t>.</w:t>
      </w:r>
    </w:p>
    <w:p>
      <w:pPr>
        <w:pStyle w:val="Heading3"/>
        <w:numPr>
          <w:ilvl w:val="2"/>
          <w:numId w:val="1"/>
        </w:numPr>
        <w:rPr/>
      </w:pPr>
      <w:bookmarkStart w:id="2637" w:name="__RefHeading___Toc7277077_73709187"/>
      <w:bookmarkStart w:id="2638" w:name="_Toc1200"/>
      <w:bookmarkEnd w:id="2637"/>
      <w:r>
        <w:rPr/>
        <w:t>1042</w:t>
      </w:r>
      <w:r>
        <w:rPr>
          <w:rtl w:val="true"/>
        </w:rPr>
        <w:t xml:space="preserve">- </w:t>
      </w:r>
      <w:r>
        <w:rPr>
          <w:rtl w:val="true"/>
        </w:rPr>
        <w:t>افتضاح الکافرین‏</w:t>
      </w:r>
      <w:bookmarkEnd w:id="2638"/>
    </w:p>
    <w:p>
      <w:pPr>
        <w:pStyle w:val="BookText"/>
        <w:rPr/>
      </w:pPr>
      <w:r>
        <w:rPr>
          <w:rFonts w:ascii="IRNazanin" w:hAnsi="IRNazanin" w:eastAsia="IRNazanin"/>
          <w:color w:val="111111"/>
          <w:sz w:val="28"/>
          <w:sz w:val="28"/>
          <w:szCs w:val="28"/>
          <w:rtl w:val="true"/>
          <w:lang w:bidi="fa-IR"/>
        </w:rPr>
        <w:t xml:space="preserve">فی اختلافات التوراة و الإنجیل لبدائع‏نگار السید میرزا مهدی بن میرزا مصطفی الحسینی التفریشی نزیل طهران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فی شعره بلاهوتی، ذکره فی کتابه بدائع الأحکام المؤلف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1324</w:t>
      </w:r>
    </w:p>
    <w:p>
      <w:pPr>
        <w:pStyle w:val="Heading3"/>
        <w:numPr>
          <w:ilvl w:val="2"/>
          <w:numId w:val="1"/>
        </w:numPr>
        <w:rPr/>
      </w:pPr>
      <w:bookmarkStart w:id="2639" w:name="__RefHeading___Toc7277079_73709187"/>
      <w:bookmarkStart w:id="2640" w:name="_Toc1201"/>
      <w:bookmarkEnd w:id="2639"/>
      <w:r>
        <w:rPr/>
        <w:t>1043</w:t>
      </w:r>
      <w:r>
        <w:rPr>
          <w:rtl w:val="true"/>
        </w:rPr>
        <w:t xml:space="preserve">- </w:t>
      </w:r>
      <w:r>
        <w:rPr>
          <w:rtl w:val="true"/>
        </w:rPr>
        <w:t>إفحام أهل المین فی رد إزالة الغین‏</w:t>
      </w:r>
      <w:bookmarkEnd w:id="2640"/>
    </w:p>
    <w:p>
      <w:pPr>
        <w:pStyle w:val="BookText"/>
        <w:rPr/>
      </w:pPr>
      <w:r>
        <w:rPr>
          <w:rFonts w:ascii="IRNazanin" w:hAnsi="IRNazanin" w:eastAsia="IRNazanin"/>
          <w:color w:val="111111"/>
          <w:sz w:val="28"/>
          <w:sz w:val="28"/>
          <w:szCs w:val="28"/>
          <w:rtl w:val="true"/>
          <w:lang w:bidi="fa-IR"/>
        </w:rPr>
        <w:t xml:space="preserve">فی عدة مجلدات، لسید المتکلمین السید میر حامد حسین بن محمد قلی الموسوی النیسابوری اللکهنوی صاحب عبقات الأنوار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حکی حفیده السید محمد سعید بن السید میر ناصر حسین بن المؤلف أنه موجود فی خزانة کتبهم” حفید المؤلف”</w:t>
      </w:r>
    </w:p>
    <w:p>
      <w:pPr>
        <w:pStyle w:val="Heading3"/>
        <w:numPr>
          <w:ilvl w:val="2"/>
          <w:numId w:val="1"/>
        </w:numPr>
        <w:rPr/>
      </w:pPr>
      <w:bookmarkStart w:id="2641" w:name="__RefHeading___Toc7277081_73709187"/>
      <w:bookmarkStart w:id="2642" w:name="_Toc1202"/>
      <w:bookmarkEnd w:id="2641"/>
      <w:r>
        <w:rPr/>
        <w:t>1044</w:t>
      </w:r>
      <w:r>
        <w:rPr>
          <w:rtl w:val="true"/>
        </w:rPr>
        <w:t xml:space="preserve">- </w:t>
      </w:r>
      <w:r>
        <w:rPr>
          <w:rtl w:val="true"/>
        </w:rPr>
        <w:t>إفحام الجاحد</w:t>
      </w:r>
      <w:bookmarkEnd w:id="2642"/>
    </w:p>
    <w:p>
      <w:pPr>
        <w:pStyle w:val="BookText"/>
        <w:rPr/>
      </w:pPr>
      <w:r>
        <w:rPr>
          <w:rFonts w:ascii="IRNazanin" w:hAnsi="IRNazanin" w:eastAsia="IRNazanin"/>
          <w:color w:val="111111"/>
          <w:sz w:val="28"/>
          <w:sz w:val="28"/>
          <w:szCs w:val="28"/>
          <w:rtl w:val="true"/>
          <w:lang w:bidi="fa-IR"/>
        </w:rPr>
        <w:t xml:space="preserve">فی رد أن الواحد لا یصدر منه الا الواحد، للسید راحت حسین الرضوی الکوپال‏پوری المولود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ألفه فی حسین‏آباد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کما ذکره فی فهرسه</w:t>
      </w:r>
      <w:r>
        <w:rPr>
          <w:rFonts w:eastAsia="IRNazanin" w:cs="IRNazanin"/>
          <w:color w:val="111111"/>
          <w:sz w:val="28"/>
          <w:szCs w:val="28"/>
          <w:rtl w:val="true"/>
          <w:lang w:bidi="fa-IR"/>
        </w:rPr>
        <w:t>.</w:t>
      </w:r>
    </w:p>
    <w:p>
      <w:pPr>
        <w:pStyle w:val="Heading3"/>
        <w:numPr>
          <w:ilvl w:val="2"/>
          <w:numId w:val="1"/>
        </w:numPr>
        <w:rPr/>
      </w:pPr>
      <w:bookmarkStart w:id="2643" w:name="__RefHeading___Toc7277083_73709187"/>
      <w:bookmarkStart w:id="2644" w:name="_Toc1203"/>
      <w:bookmarkEnd w:id="2643"/>
      <w:r>
        <w:rPr/>
        <w:t>1045</w:t>
      </w:r>
      <w:r>
        <w:rPr>
          <w:rtl w:val="true"/>
        </w:rPr>
        <w:t xml:space="preserve">- </w:t>
      </w:r>
      <w:r>
        <w:rPr>
          <w:rtl w:val="true"/>
        </w:rPr>
        <w:t>إفحام الخصوم فی نفی عقد أم کلثوم‏</w:t>
      </w:r>
      <w:bookmarkEnd w:id="2644"/>
    </w:p>
    <w:p>
      <w:pPr>
        <w:pStyle w:val="BookText"/>
        <w:rPr/>
      </w:pPr>
      <w:r>
        <w:rPr>
          <w:rFonts w:ascii="IRNazanin" w:hAnsi="IRNazanin" w:eastAsia="IRNazanin"/>
          <w:color w:val="111111"/>
          <w:sz w:val="28"/>
          <w:sz w:val="28"/>
          <w:szCs w:val="28"/>
          <w:rtl w:val="true"/>
          <w:lang w:bidi="fa-IR"/>
        </w:rPr>
        <w:t>لسیدنا المعاصر الأمیر ناصر حسین بن الأمیر حامد حسین الموسوی اللکهنوی، طبع فی لکهنو</w:t>
      </w:r>
    </w:p>
    <w:p>
      <w:pPr>
        <w:pStyle w:val="Heading3"/>
        <w:numPr>
          <w:ilvl w:val="2"/>
          <w:numId w:val="1"/>
        </w:numPr>
        <w:rPr/>
      </w:pPr>
      <w:bookmarkStart w:id="2645" w:name="__RefHeading___Toc7277085_73709187"/>
      <w:bookmarkStart w:id="2646" w:name="_Toc1204"/>
      <w:bookmarkEnd w:id="2645"/>
      <w:r>
        <w:rPr/>
        <w:t>1046</w:t>
      </w:r>
      <w:r>
        <w:rPr>
          <w:rtl w:val="true"/>
        </w:rPr>
        <w:t xml:space="preserve">- </w:t>
      </w:r>
      <w:r>
        <w:rPr>
          <w:rtl w:val="true"/>
        </w:rPr>
        <w:t>إفراد المقال فی أمر الظلال‏</w:t>
      </w:r>
      <w:bookmarkEnd w:id="264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للمنجم الحکیم الماهر أبی ریحان محمد بن أحمد البیرونی الخوارزمی المتوفی حدود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عبر عنه فی عیون الأنباء بکتاب الإظلال، یوجد ضمن مجموعة من رسائله کتابتها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تذکره النوادر العربیة </w:t>
      </w:r>
      <w:bookmarkStart w:id="2647" w:name="pg11673_170658"/>
    </w:p>
    <w:p>
      <w:pPr>
        <w:pStyle w:val="Heading3"/>
        <w:numPr>
          <w:ilvl w:val="2"/>
          <w:numId w:val="1"/>
        </w:numPr>
        <w:rPr/>
      </w:pPr>
      <w:bookmarkStart w:id="2648" w:name="__RefHeading___Toc7277087_73709187"/>
      <w:bookmarkStart w:id="2649" w:name="_Toc1205"/>
      <w:bookmarkEnd w:id="2647"/>
      <w:bookmarkEnd w:id="2648"/>
      <w:r>
        <w:rPr/>
        <w:t>1047</w:t>
      </w:r>
      <w:r>
        <w:rPr>
          <w:rtl w:val="true"/>
        </w:rPr>
        <w:t xml:space="preserve">- </w:t>
      </w:r>
      <w:r>
        <w:rPr>
          <w:rtl w:val="true"/>
        </w:rPr>
        <w:t>الإفراد و الجمع‏</w:t>
      </w:r>
      <w:bookmarkEnd w:id="2649"/>
    </w:p>
    <w:p>
      <w:pPr>
        <w:pStyle w:val="BookText"/>
        <w:rPr/>
      </w:pPr>
      <w:r>
        <w:rPr>
          <w:rFonts w:ascii="IRNazanin" w:hAnsi="IRNazanin" w:eastAsia="IRNazanin"/>
          <w:color w:val="111111"/>
          <w:sz w:val="28"/>
          <w:sz w:val="28"/>
          <w:szCs w:val="28"/>
          <w:rtl w:val="true"/>
          <w:lang w:bidi="fa-IR"/>
        </w:rPr>
        <w:t>لأستاد النحاة الشیخ أبی جعفر محمد بن الحسن ابن أبی سارة الرواسی المتوفی فی أواسط عصر الصادق ع أستاذ الکسائی و الفراء و صاحب إعراب القرآن قال السیوطی فی البغیة إنه نسب الکتاب إلیه الزبیدی و قال إنه أستاذ أهل الکوفة فی النحو</w:t>
      </w:r>
    </w:p>
    <w:p>
      <w:pPr>
        <w:pStyle w:val="Heading3"/>
        <w:numPr>
          <w:ilvl w:val="2"/>
          <w:numId w:val="1"/>
        </w:numPr>
        <w:rPr/>
      </w:pPr>
      <w:bookmarkStart w:id="2650" w:name="__RefHeading___Toc7277089_73709187"/>
      <w:bookmarkStart w:id="2651" w:name="_Toc1206"/>
      <w:bookmarkEnd w:id="2650"/>
      <w:r>
        <w:rPr/>
        <w:t>1048</w:t>
      </w:r>
      <w:r>
        <w:rPr>
          <w:rtl w:val="true"/>
        </w:rPr>
        <w:t xml:space="preserve">- </w:t>
      </w:r>
      <w:r>
        <w:rPr>
          <w:rtl w:val="true"/>
        </w:rPr>
        <w:t>الإفراد و الغرائب‏</w:t>
      </w:r>
      <w:bookmarkEnd w:id="2651"/>
    </w:p>
    <w:p>
      <w:pPr>
        <w:pStyle w:val="BookText"/>
        <w:rPr/>
      </w:pPr>
      <w:r>
        <w:rPr>
          <w:rFonts w:ascii="IRNazanin" w:hAnsi="IRNazanin" w:eastAsia="IRNazanin"/>
          <w:color w:val="111111"/>
          <w:sz w:val="28"/>
          <w:sz w:val="28"/>
          <w:szCs w:val="28"/>
          <w:rtl w:val="true"/>
          <w:lang w:bidi="fa-IR"/>
        </w:rPr>
        <w:t xml:space="preserve">عده الشیخ إبراهیم الکفعمی فی آخر البلد الأمین المؤلف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مصادره، لم یذکر مؤلفه، و الظاهر أنه من الأصحاب فراجعه</w:t>
      </w:r>
      <w:r>
        <w:rPr>
          <w:rFonts w:eastAsia="IRNazanin" w:cs="IRNazanin"/>
          <w:color w:val="111111"/>
          <w:sz w:val="28"/>
          <w:szCs w:val="28"/>
          <w:rtl w:val="true"/>
          <w:lang w:bidi="fa-IR"/>
        </w:rPr>
        <w:t>.</w:t>
      </w:r>
    </w:p>
    <w:p>
      <w:pPr>
        <w:pStyle w:val="Heading3"/>
        <w:numPr>
          <w:ilvl w:val="2"/>
          <w:numId w:val="1"/>
        </w:numPr>
        <w:rPr/>
      </w:pPr>
      <w:bookmarkStart w:id="2652" w:name="__RefHeading___Toc7277091_73709187"/>
      <w:bookmarkStart w:id="2653" w:name="_Toc1207"/>
      <w:bookmarkEnd w:id="2652"/>
      <w:r>
        <w:rPr/>
        <w:t>1049</w:t>
      </w:r>
      <w:r>
        <w:rPr>
          <w:rtl w:val="true"/>
        </w:rPr>
        <w:t xml:space="preserve">- </w:t>
      </w:r>
      <w:r>
        <w:rPr>
          <w:rtl w:val="true"/>
        </w:rPr>
        <w:t>افسانه غم‏</w:t>
      </w:r>
      <w:bookmarkEnd w:id="2653"/>
    </w:p>
    <w:p>
      <w:pPr>
        <w:pStyle w:val="BookText"/>
        <w:rPr/>
      </w:pPr>
      <w:r>
        <w:rPr>
          <w:rFonts w:ascii="IRNazanin" w:hAnsi="IRNazanin" w:eastAsia="IRNazanin"/>
          <w:color w:val="111111"/>
          <w:sz w:val="28"/>
          <w:sz w:val="28"/>
          <w:szCs w:val="28"/>
          <w:rtl w:val="true"/>
          <w:lang w:bidi="fa-IR"/>
        </w:rPr>
        <w:t>أو مرقع کربلاء مراثی بلغة أردو طبع بالهند</w:t>
      </w:r>
      <w:r>
        <w:rPr>
          <w:rFonts w:eastAsia="IRNazanin" w:cs="IRNazanin"/>
          <w:color w:val="111111"/>
          <w:sz w:val="28"/>
          <w:szCs w:val="28"/>
          <w:rtl w:val="true"/>
          <w:lang w:bidi="fa-IR"/>
        </w:rPr>
        <w:t>.</w:t>
      </w:r>
    </w:p>
    <w:p>
      <w:pPr>
        <w:pStyle w:val="Heading3"/>
        <w:numPr>
          <w:ilvl w:val="2"/>
          <w:numId w:val="1"/>
        </w:numPr>
        <w:rPr/>
      </w:pPr>
      <w:bookmarkStart w:id="2654" w:name="__RefHeading___Toc7277093_73709187"/>
      <w:bookmarkStart w:id="2655" w:name="_Toc1208"/>
      <w:bookmarkEnd w:id="2654"/>
      <w:r>
        <w:rPr>
          <w:rtl w:val="true"/>
        </w:rPr>
        <w:t>افسانه مهجور و مغرور</w:t>
      </w:r>
      <w:bookmarkEnd w:id="2655"/>
    </w:p>
    <w:p>
      <w:pPr>
        <w:pStyle w:val="BookText"/>
        <w:rPr/>
      </w:pPr>
      <w:r>
        <w:rPr>
          <w:rFonts w:ascii="IRNazanin" w:hAnsi="IRNazanin" w:eastAsia="IRNazanin"/>
          <w:color w:val="111111"/>
          <w:sz w:val="28"/>
          <w:sz w:val="28"/>
          <w:szCs w:val="28"/>
          <w:rtl w:val="true"/>
          <w:lang w:bidi="fa-IR"/>
        </w:rPr>
        <w:t>الموسوم به آفتاب درخشنده مر أنه مطبوع‏</w:t>
      </w:r>
    </w:p>
    <w:p>
      <w:pPr>
        <w:pStyle w:val="Heading3"/>
        <w:numPr>
          <w:ilvl w:val="2"/>
          <w:numId w:val="1"/>
        </w:numPr>
        <w:rPr/>
      </w:pPr>
      <w:bookmarkStart w:id="2656" w:name="__RefHeading___Toc7277095_73709187"/>
      <w:bookmarkStart w:id="2657" w:name="_Toc1209"/>
      <w:bookmarkEnd w:id="2656"/>
      <w:r>
        <w:rPr/>
        <w:t>1050</w:t>
      </w:r>
      <w:r>
        <w:rPr>
          <w:rtl w:val="true"/>
        </w:rPr>
        <w:t xml:space="preserve">- </w:t>
      </w:r>
      <w:r>
        <w:rPr>
          <w:rtl w:val="true"/>
        </w:rPr>
        <w:t>الإفصاح عن أحوال رواة الصحاح‏</w:t>
      </w:r>
      <w:bookmarkEnd w:id="2657"/>
    </w:p>
    <w:p>
      <w:pPr>
        <w:pStyle w:val="BookText"/>
        <w:rPr/>
      </w:pPr>
      <w:r>
        <w:rPr>
          <w:rFonts w:ascii="IRNazanin" w:hAnsi="IRNazanin" w:eastAsia="IRNazanin"/>
          <w:color w:val="111111"/>
          <w:sz w:val="28"/>
          <w:sz w:val="28"/>
          <w:szCs w:val="28"/>
          <w:rtl w:val="true"/>
          <w:lang w:bidi="fa-IR"/>
        </w:rPr>
        <w:t>للشیخ البارع المعاصر محمد الحسن آل مظفر بن الشیخ محمد بن عبد الله بن محمد بن أحمد بن مظفر النجفی، کتبه بعد فراغه من تألیف دلائل الصدق الذی هو کالشرح لإحقاق الحق فی الإمامة فإنه تعرض فی مقدمه الدلائل لأحوال جملة من رواة الصحاح الستة علی سبیل الإجمال فأراد استقصاء أکثرهم و اقتصر علی ذکر من أخرج له فی صحیحین أو أکثر و کان هو مع ذلک مطعونا عند عالمین منهم أو أکثر من العلماء الناقدین المعتمد علیهم فی الجرح و التعدیل فی کتبهم الرجالیة، و رتبهم علی ترتیب الأسماء و الآباء علی النحو المألوف، رأیت النسخة الأصلیة بخطه و کذا المبیضة عنها فی مکتبته” المؤلف”</w:t>
      </w:r>
      <w:r>
        <w:rPr>
          <w:rFonts w:eastAsia="IRNazanin" w:cs="IRNazanin"/>
          <w:color w:val="111111"/>
          <w:sz w:val="28"/>
          <w:szCs w:val="28"/>
          <w:rtl w:val="true"/>
          <w:lang w:bidi="fa-IR"/>
        </w:rPr>
        <w:t>.</w:t>
      </w:r>
    </w:p>
    <w:p>
      <w:pPr>
        <w:pStyle w:val="Heading3"/>
        <w:numPr>
          <w:ilvl w:val="2"/>
          <w:numId w:val="1"/>
        </w:numPr>
        <w:rPr/>
      </w:pPr>
      <w:bookmarkStart w:id="2658" w:name="__RefHeading___Toc7277097_73709187"/>
      <w:bookmarkStart w:id="2659" w:name="_Toc1210"/>
      <w:bookmarkEnd w:id="2658"/>
      <w:r>
        <w:rPr/>
        <w:t>1051</w:t>
      </w:r>
      <w:r>
        <w:rPr>
          <w:rtl w:val="true"/>
        </w:rPr>
        <w:t xml:space="preserve">- </w:t>
      </w:r>
      <w:r>
        <w:rPr>
          <w:rtl w:val="true"/>
        </w:rPr>
        <w:t>الإفصاح‏</w:t>
      </w:r>
      <w:bookmarkEnd w:id="26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ذکره النجاشی و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هذا الکتاب فی دهلی عند بعض الثقات و قد نقل عنه والدی العلامة بعض عباراته فی کتابه برهان السعادة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هو متداول فی العراق و رأیت منه نسخا منها نسخه من بقایا </w:t>
      </w:r>
      <w:bookmarkStart w:id="2660" w:name="pg11673_170659"/>
    </w:p>
    <w:p>
      <w:pPr>
        <w:pStyle w:val="BookText"/>
        <w:rPr/>
      </w:pPr>
      <w:bookmarkEnd w:id="2660"/>
      <w:r>
        <w:rPr>
          <w:rFonts w:ascii="IRNazanin" w:hAnsi="IRNazanin" w:eastAsia="IRNazanin"/>
          <w:color w:val="111111"/>
          <w:sz w:val="28"/>
          <w:sz w:val="28"/>
          <w:szCs w:val="28"/>
          <w:rtl w:val="true"/>
          <w:lang w:bidi="fa-IR"/>
        </w:rPr>
        <w:t>موقوفات مکتبة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الشیخ الحجة میرزا محمد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السید الجلیل أبی القاسم الموسوی الأصفهانی النجفی و نسخه بخط العالم السید محمد علی بن محمد الموسوی اللاریجانی کتابتها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آیة الله السید أبی الحسن الأصفهانی و نسخه فی مکتبة الشیخ علی بن الشیخ محمد رضا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الشیخ محمد السماوی و غیرها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موجب الحمد و مستحقه و صلواته علی خیرته من خلقه محمد و آله أما بعد فإنی بمشیة الله و توفیقه مثبت فی هذا الکتاب جملا من القول بالإمامة یستغنی ببیانها عن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بطریق السؤال و الجواب بعنوان فإن قالوا قیل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إن سأل سائل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 سائل فقال أخبرونی عن الإمامة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أثبت فی هذا الکتاب و الله المحمود جمیع ما یتعلق به أهل الخلاف فی إمامة أئمتهم من تأویل القرآن و الإجماع و أتعمد لهم فی الاخبار علی ما یتفقون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بمشیة الله و عونه أفرد فیما تعمدته الشیعة فی إمامة أمیر المؤمنین ع من آیات القرآن المحکمات و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أشبع فیه معانی الکلام لیضاف إلی هذا الکتاب و تکمل به الفوائد فی هذه الأبواب</w:t>
      </w:r>
      <w:r>
        <w:rPr>
          <w:rFonts w:eastAsia="IRNazanin" w:cs="IRNazanin"/>
          <w:color w:val="111111"/>
          <w:sz w:val="28"/>
          <w:szCs w:val="28"/>
          <w:rtl w:val="true"/>
          <w:lang w:bidi="fa-IR"/>
        </w:rPr>
        <w:t>)</w:t>
      </w:r>
    </w:p>
    <w:p>
      <w:pPr>
        <w:pStyle w:val="Heading3"/>
        <w:numPr>
          <w:ilvl w:val="2"/>
          <w:numId w:val="1"/>
        </w:numPr>
        <w:rPr/>
      </w:pPr>
      <w:bookmarkStart w:id="2661" w:name="__RefHeading___Toc7277099_73709187"/>
      <w:bookmarkStart w:id="2662" w:name="_Toc1211"/>
      <w:bookmarkEnd w:id="2661"/>
      <w:r>
        <w:rPr/>
        <w:t>1052</w:t>
      </w:r>
      <w:r>
        <w:rPr>
          <w:rtl w:val="true"/>
        </w:rPr>
        <w:t xml:space="preserve">- </w:t>
      </w:r>
      <w:r>
        <w:rPr>
          <w:rtl w:val="true"/>
        </w:rPr>
        <w:t>الإفضال‏</w:t>
      </w:r>
      <w:bookmarkEnd w:id="2662"/>
    </w:p>
    <w:p>
      <w:pPr>
        <w:pStyle w:val="BookText"/>
        <w:rPr/>
      </w:pPr>
      <w:r>
        <w:rPr>
          <w:rFonts w:ascii="IRNazanin" w:hAnsi="IRNazanin" w:eastAsia="IRNazanin"/>
          <w:color w:val="111111"/>
          <w:sz w:val="28"/>
          <w:sz w:val="28"/>
          <w:szCs w:val="28"/>
          <w:rtl w:val="true"/>
          <w:lang w:bidi="fa-IR"/>
        </w:rPr>
        <w:t xml:space="preserve">للشیخ أبی غالب الزراری أحمد بن محمد بن محمد بن سلیمان بن الحسن بن الجهم بن بکیر بن أعین بن سنسن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663" w:name="__RefHeading___Toc7277101_73709187"/>
      <w:bookmarkStart w:id="2664" w:name="_Toc1212"/>
      <w:bookmarkEnd w:id="2663"/>
      <w:r>
        <w:rPr/>
        <w:t>1053</w:t>
      </w:r>
      <w:r>
        <w:rPr>
          <w:rtl w:val="true"/>
        </w:rPr>
        <w:t xml:space="preserve">- </w:t>
      </w:r>
      <w:r>
        <w:rPr>
          <w:rtl w:val="true"/>
        </w:rPr>
        <w:t>أفضل التواریخ‏</w:t>
      </w:r>
      <w:bookmarkEnd w:id="2664"/>
    </w:p>
    <w:p>
      <w:pPr>
        <w:pStyle w:val="BookText"/>
        <w:rPr/>
      </w:pPr>
      <w:r>
        <w:rPr>
          <w:rFonts w:ascii="IRNazanin" w:hAnsi="IRNazanin" w:eastAsia="IRNazanin"/>
          <w:color w:val="111111"/>
          <w:sz w:val="28"/>
          <w:sz w:val="28"/>
          <w:szCs w:val="28"/>
          <w:rtl w:val="true"/>
          <w:lang w:bidi="fa-IR"/>
        </w:rPr>
        <w:t>تاریخ فارسی لمیرزا فضلی بن زین العابدین یوجد فی مکتبة السید راجه محمد مهدی فی نواحی فیض‏آباد کما فی فهرسها</w:t>
      </w:r>
    </w:p>
    <w:p>
      <w:pPr>
        <w:pStyle w:val="Heading3"/>
        <w:numPr>
          <w:ilvl w:val="2"/>
          <w:numId w:val="1"/>
        </w:numPr>
        <w:rPr/>
      </w:pPr>
      <w:bookmarkStart w:id="2665" w:name="__RefHeading___Toc7277103_73709187"/>
      <w:bookmarkStart w:id="2666" w:name="_Toc1213"/>
      <w:bookmarkEnd w:id="2665"/>
      <w:r>
        <w:rPr/>
        <w:t>1054</w:t>
      </w:r>
      <w:r>
        <w:rPr>
          <w:rtl w:val="true"/>
        </w:rPr>
        <w:t xml:space="preserve">- </w:t>
      </w:r>
      <w:r>
        <w:rPr>
          <w:rtl w:val="true"/>
        </w:rPr>
        <w:t>أفضل المجالس‏</w:t>
      </w:r>
      <w:bookmarkEnd w:id="266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فارسی للمولی الشیخ جواد بن المولی محرم علی بن کلب قاسم الطارمی المتوفی بزنجان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إیران‏ </w:t>
      </w:r>
      <w:bookmarkStart w:id="2667" w:name="pg11673_170660"/>
    </w:p>
    <w:p>
      <w:pPr>
        <w:pStyle w:val="Heading3"/>
        <w:numPr>
          <w:ilvl w:val="2"/>
          <w:numId w:val="1"/>
        </w:numPr>
        <w:rPr/>
      </w:pPr>
      <w:bookmarkStart w:id="2668" w:name="__RefHeading___Toc7277105_73709187"/>
      <w:bookmarkStart w:id="2669" w:name="_Toc1214"/>
      <w:bookmarkEnd w:id="2667"/>
      <w:bookmarkEnd w:id="2668"/>
      <w:r>
        <w:rPr/>
        <w:t>1055</w:t>
      </w:r>
      <w:r>
        <w:rPr>
          <w:rtl w:val="true"/>
        </w:rPr>
        <w:t xml:space="preserve">- </w:t>
      </w:r>
      <w:r>
        <w:rPr>
          <w:rtl w:val="true"/>
        </w:rPr>
        <w:t>الأفطسیة</w:t>
      </w:r>
      <w:bookmarkEnd w:id="2669"/>
    </w:p>
    <w:p>
      <w:pPr>
        <w:pStyle w:val="BookText"/>
        <w:rPr/>
      </w:pPr>
      <w:r>
        <w:rPr>
          <w:rFonts w:ascii="IRNazanin" w:hAnsi="IRNazanin" w:eastAsia="IRNazanin"/>
          <w:color w:val="111111"/>
          <w:sz w:val="28"/>
          <w:sz w:val="28"/>
          <w:szCs w:val="28"/>
          <w:rtl w:val="true"/>
          <w:lang w:bidi="fa-IR"/>
        </w:rPr>
        <w:t>فی نسب بعض السادة من ذریة الحسن الأفطس بن علی الأصغر بن السجاد ع للسید شهاب الدین بن السید محمود بن علی الحسینی التبریزی النسابة المعاصر نزیل قم ألفه للسید یوسف خان السجادی فی بیان نسبه و نسب جمع من الأعلام البارعین من ذریة الأفطس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السادة الخاتون‏آبادیة بأصفهان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w:t>
      </w:r>
    </w:p>
    <w:p>
      <w:pPr>
        <w:pStyle w:val="Heading3"/>
        <w:numPr>
          <w:ilvl w:val="2"/>
          <w:numId w:val="1"/>
        </w:numPr>
        <w:rPr/>
      </w:pPr>
      <w:bookmarkStart w:id="2670" w:name="__RefHeading___Toc7277107_73709187"/>
      <w:bookmarkStart w:id="2671" w:name="_Toc1215"/>
      <w:bookmarkEnd w:id="2670"/>
      <w:r>
        <w:rPr/>
        <w:t>1056</w:t>
      </w:r>
      <w:r>
        <w:rPr>
          <w:rtl w:val="true"/>
        </w:rPr>
        <w:t xml:space="preserve">- </w:t>
      </w:r>
      <w:r>
        <w:rPr>
          <w:rtl w:val="true"/>
        </w:rPr>
        <w:t>الأفعال و الانفعالات‏</w:t>
      </w:r>
      <w:bookmarkEnd w:id="2671"/>
    </w:p>
    <w:p>
      <w:pPr>
        <w:pStyle w:val="BookText"/>
        <w:rPr/>
      </w:pPr>
      <w:r>
        <w:rPr>
          <w:rFonts w:ascii="IRNazanin" w:hAnsi="IRNazanin" w:eastAsia="IRNazanin"/>
          <w:color w:val="111111"/>
          <w:sz w:val="28"/>
          <w:sz w:val="28"/>
          <w:szCs w:val="28"/>
          <w:rtl w:val="true"/>
          <w:lang w:bidi="fa-IR"/>
        </w:rPr>
        <w:t xml:space="preserve">فی المعجزة و السحر و النیرنجات للشیخ 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رسائله فی الخزانة الرضویة کما فی فهرسها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المنطق الخطی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w:t>
      </w:r>
    </w:p>
    <w:p>
      <w:pPr>
        <w:pStyle w:val="Heading3"/>
        <w:numPr>
          <w:ilvl w:val="2"/>
          <w:numId w:val="1"/>
        </w:numPr>
        <w:rPr/>
      </w:pPr>
      <w:bookmarkStart w:id="2672" w:name="__RefHeading___Toc7277109_73709187"/>
      <w:bookmarkStart w:id="2673" w:name="_Toc1216"/>
      <w:bookmarkEnd w:id="2672"/>
      <w:r>
        <w:rPr/>
        <w:t>1057</w:t>
      </w:r>
      <w:r>
        <w:rPr>
          <w:rtl w:val="true"/>
        </w:rPr>
        <w:t xml:space="preserve">- </w:t>
      </w:r>
      <w:r>
        <w:rPr>
          <w:rtl w:val="true"/>
        </w:rPr>
        <w:t>أفعال الحج‏</w:t>
      </w:r>
      <w:bookmarkEnd w:id="2673"/>
    </w:p>
    <w:p>
      <w:pPr>
        <w:pStyle w:val="BookText"/>
        <w:rPr/>
      </w:pPr>
      <w:r>
        <w:rPr>
          <w:rFonts w:ascii="IRNazanin" w:hAnsi="IRNazanin" w:eastAsia="IRNazanin"/>
          <w:color w:val="111111"/>
          <w:sz w:val="28"/>
          <w:sz w:val="28"/>
          <w:szCs w:val="28"/>
          <w:rtl w:val="true"/>
          <w:lang w:bidi="fa-IR"/>
        </w:rPr>
        <w:t xml:space="preserve">للمولی محمد تقی بن مقصود علی المجلسی الأصفهانی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المولی محمد الأردبیلی فی جامع الرواة</w:t>
      </w:r>
      <w:r>
        <w:rPr>
          <w:rFonts w:eastAsia="IRNazanin" w:cs="IRNazanin"/>
          <w:color w:val="111111"/>
          <w:sz w:val="28"/>
          <w:szCs w:val="28"/>
          <w:rtl w:val="true"/>
          <w:lang w:bidi="fa-IR"/>
        </w:rPr>
        <w:t>.</w:t>
      </w:r>
    </w:p>
    <w:p>
      <w:pPr>
        <w:pStyle w:val="Heading3"/>
        <w:numPr>
          <w:ilvl w:val="2"/>
          <w:numId w:val="1"/>
        </w:numPr>
        <w:rPr/>
      </w:pPr>
      <w:bookmarkStart w:id="2674" w:name="__RefHeading___Toc7277111_73709187"/>
      <w:bookmarkStart w:id="2675" w:name="_Toc1217"/>
      <w:bookmarkEnd w:id="2674"/>
      <w:r>
        <w:rPr>
          <w:rtl w:val="true"/>
        </w:rPr>
        <w:t>أفعال العباد</w:t>
      </w:r>
      <w:bookmarkEnd w:id="2675"/>
    </w:p>
    <w:p>
      <w:pPr>
        <w:pStyle w:val="BookText"/>
        <w:rPr/>
      </w:pPr>
      <w:r>
        <w:rPr>
          <w:rFonts w:ascii="IRNazanin" w:hAnsi="IRNazanin" w:eastAsia="IRNazanin"/>
          <w:color w:val="111111"/>
          <w:sz w:val="28"/>
          <w:sz w:val="28"/>
          <w:szCs w:val="28"/>
          <w:rtl w:val="true"/>
          <w:lang w:bidi="fa-IR"/>
        </w:rPr>
        <w:t>و یقال له خلق الأعمال یأتی متعددا و یأتی بعنوان رسالة فی الجبر و الاختیار أیضا</w:t>
      </w:r>
      <w:r>
        <w:rPr>
          <w:rFonts w:eastAsia="IRNazanin" w:cs="IRNazanin"/>
          <w:color w:val="111111"/>
          <w:sz w:val="28"/>
          <w:szCs w:val="28"/>
          <w:rtl w:val="true"/>
          <w:lang w:bidi="fa-IR"/>
        </w:rPr>
        <w:t>.</w:t>
      </w:r>
    </w:p>
    <w:p>
      <w:pPr>
        <w:pStyle w:val="Heading3"/>
        <w:numPr>
          <w:ilvl w:val="2"/>
          <w:numId w:val="1"/>
        </w:numPr>
        <w:rPr/>
      </w:pPr>
      <w:bookmarkStart w:id="2676" w:name="__RefHeading___Toc7277113_73709187"/>
      <w:bookmarkStart w:id="2677" w:name="_Toc1218"/>
      <w:bookmarkEnd w:id="2676"/>
      <w:r>
        <w:rPr/>
        <w:t>1058</w:t>
      </w:r>
      <w:r>
        <w:rPr>
          <w:rtl w:val="true"/>
        </w:rPr>
        <w:t xml:space="preserve">- </w:t>
      </w:r>
      <w:r>
        <w:rPr>
          <w:rtl w:val="true"/>
        </w:rPr>
        <w:t>أفعال العباد</w:t>
      </w:r>
      <w:bookmarkEnd w:id="2677"/>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أفعال العباد دائرة بحسب الاحتمال العقلی بین أمور، طبع ضمن مجموعة کلمات المحققین سنة </w:t>
      </w:r>
      <w:r>
        <w:rPr>
          <w:rFonts w:eastAsia="IRNazanin" w:cs="IRNazanin"/>
          <w:color w:val="111111"/>
          <w:sz w:val="28"/>
          <w:szCs w:val="28"/>
          <w:lang w:bidi="fa-IR"/>
        </w:rPr>
        <w:t>1315</w:t>
      </w:r>
    </w:p>
    <w:p>
      <w:pPr>
        <w:pStyle w:val="Heading3"/>
        <w:numPr>
          <w:ilvl w:val="2"/>
          <w:numId w:val="1"/>
        </w:numPr>
        <w:rPr/>
      </w:pPr>
      <w:bookmarkStart w:id="2678" w:name="__RefHeading___Toc7277115_73709187"/>
      <w:bookmarkStart w:id="2679" w:name="_Toc1219"/>
      <w:bookmarkEnd w:id="2678"/>
      <w:r>
        <w:rPr/>
        <w:t>1059</w:t>
      </w:r>
      <w:r>
        <w:rPr>
          <w:rtl w:val="true"/>
        </w:rPr>
        <w:t xml:space="preserve">- </w:t>
      </w:r>
      <w:r>
        <w:rPr>
          <w:rtl w:val="true"/>
        </w:rPr>
        <w:t>أفعال الله تعالی‏</w:t>
      </w:r>
      <w:bookmarkEnd w:id="2679"/>
    </w:p>
    <w:p>
      <w:pPr>
        <w:pStyle w:val="BookText"/>
        <w:rPr/>
      </w:pPr>
      <w:r>
        <w:rPr>
          <w:rFonts w:ascii="IRNazanin" w:hAnsi="IRNazanin" w:eastAsia="IRNazanin"/>
          <w:color w:val="111111"/>
          <w:sz w:val="28"/>
          <w:sz w:val="28"/>
          <w:szCs w:val="28"/>
          <w:rtl w:val="true"/>
          <w:lang w:bidi="fa-IR"/>
        </w:rPr>
        <w:t>فی إثبات أن أفعاله معللة بالأغراض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جلت صفات کماله عن النقص و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رحمة للعالمین و آله المعصومین خیر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رسائل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دونها الشیخ محمد علی بن یحیی و کتبها بخطه فی أصفهان </w:t>
      </w:r>
      <w:r>
        <w:rPr>
          <w:rFonts w:eastAsia="IRNazanin" w:cs="IRNazanin"/>
          <w:color w:val="111111"/>
          <w:sz w:val="28"/>
          <w:szCs w:val="28"/>
          <w:lang w:bidi="fa-IR"/>
        </w:rPr>
        <w:t>1107</w:t>
      </w:r>
    </w:p>
    <w:p>
      <w:pPr>
        <w:pStyle w:val="Heading3"/>
        <w:numPr>
          <w:ilvl w:val="2"/>
          <w:numId w:val="1"/>
        </w:numPr>
        <w:rPr/>
      </w:pPr>
      <w:bookmarkStart w:id="2680" w:name="__RefHeading___Toc7277117_73709187"/>
      <w:bookmarkStart w:id="2681" w:name="_Toc1220"/>
      <w:bookmarkEnd w:id="2680"/>
      <w:r>
        <w:rPr/>
        <w:t>1060</w:t>
      </w:r>
      <w:r>
        <w:rPr>
          <w:rtl w:val="true"/>
        </w:rPr>
        <w:t xml:space="preserve">- </w:t>
      </w:r>
      <w:r>
        <w:rPr>
          <w:rtl w:val="true"/>
        </w:rPr>
        <w:t>أفعال الله تعالی‏</w:t>
      </w:r>
      <w:bookmarkEnd w:id="268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جلال الدین محمد بن أسعد الصدیقی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بعنوان الرسالة و قال إنها مشحونة بغرائب لم تسمعها الأذان و فرغ من تألیفها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bookmarkStart w:id="2682" w:name="pg11673_170661"/>
    </w:p>
    <w:p>
      <w:pPr>
        <w:pStyle w:val="Heading3"/>
        <w:numPr>
          <w:ilvl w:val="2"/>
          <w:numId w:val="1"/>
        </w:numPr>
        <w:rPr/>
      </w:pPr>
      <w:bookmarkStart w:id="2683" w:name="__RefHeading___Toc7277119_73709187"/>
      <w:bookmarkStart w:id="2684" w:name="_Toc1221"/>
      <w:bookmarkEnd w:id="2682"/>
      <w:bookmarkEnd w:id="2683"/>
      <w:r>
        <w:rPr/>
        <w:t>1061</w:t>
      </w:r>
      <w:r>
        <w:rPr>
          <w:rtl w:val="true"/>
        </w:rPr>
        <w:t xml:space="preserve">- </w:t>
      </w:r>
      <w:r>
        <w:rPr>
          <w:rtl w:val="true"/>
        </w:rPr>
        <w:t>کتاب افعل لا تفعل‏</w:t>
      </w:r>
      <w:bookmarkEnd w:id="2684"/>
    </w:p>
    <w:p>
      <w:pPr>
        <w:pStyle w:val="BookText"/>
        <w:rPr/>
      </w:pPr>
      <w:r>
        <w:rPr>
          <w:rFonts w:ascii="IRNazanin" w:hAnsi="IRNazanin" w:eastAsia="IRNazanin"/>
          <w:color w:val="111111"/>
          <w:sz w:val="28"/>
          <w:sz w:val="28"/>
          <w:szCs w:val="28"/>
          <w:rtl w:val="true"/>
          <w:lang w:bidi="fa-IR"/>
        </w:rPr>
        <w:t>لأبی جعفر محمد بن علی بن النعمان بن أبی طریفة البجلی الأحول الصیرفی الملقب بمؤمن الطاق، یروی عن الإمام أبی عبد الله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الأربعة الذین هم أحب الناس إلیه أحیاء و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رأیت هذا الکتاب عند أحمد بن أبی عبد الله الحسین بن عبید الله بن الغضائری و هو کتاب کبیر حسن</w:t>
      </w:r>
      <w:r>
        <w:rPr>
          <w:rFonts w:eastAsia="IRNazanin" w:cs="IRNazanin"/>
          <w:color w:val="111111"/>
          <w:sz w:val="28"/>
          <w:szCs w:val="28"/>
          <w:rtl w:val="true"/>
          <w:lang w:bidi="fa-IR"/>
        </w:rPr>
        <w:t>.</w:t>
      </w:r>
    </w:p>
    <w:p>
      <w:pPr>
        <w:pStyle w:val="Heading3"/>
        <w:numPr>
          <w:ilvl w:val="2"/>
          <w:numId w:val="1"/>
        </w:numPr>
        <w:rPr/>
      </w:pPr>
      <w:bookmarkStart w:id="2685" w:name="__RefHeading___Toc7277121_73709187"/>
      <w:bookmarkStart w:id="2686" w:name="_Toc1222"/>
      <w:bookmarkEnd w:id="2685"/>
      <w:r>
        <w:rPr>
          <w:rtl w:val="true"/>
        </w:rPr>
        <w:t>الأفق المبین‏</w:t>
      </w:r>
      <w:bookmarkEnd w:id="2686"/>
    </w:p>
    <w:p>
      <w:pPr>
        <w:pStyle w:val="BookText"/>
        <w:rPr/>
      </w:pPr>
      <w:r>
        <w:rPr>
          <w:rFonts w:ascii="IRNazanin" w:hAnsi="IRNazanin" w:eastAsia="IRNazanin"/>
          <w:color w:val="111111"/>
          <w:sz w:val="28"/>
          <w:sz w:val="28"/>
          <w:szCs w:val="28"/>
          <w:rtl w:val="true"/>
          <w:lang w:bidi="fa-IR"/>
        </w:rPr>
        <w:t>فی کیفیة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للمحدث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هذا الاسم علیه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یأتی أن اسمه الحق المبین‏</w:t>
      </w:r>
    </w:p>
    <w:p>
      <w:pPr>
        <w:pStyle w:val="Heading3"/>
        <w:numPr>
          <w:ilvl w:val="2"/>
          <w:numId w:val="1"/>
        </w:numPr>
        <w:rPr/>
      </w:pPr>
      <w:bookmarkStart w:id="2687" w:name="__RefHeading___Toc7277123_73709187"/>
      <w:bookmarkStart w:id="2688" w:name="_Toc1223"/>
      <w:bookmarkEnd w:id="2687"/>
      <w:r>
        <w:rPr/>
        <w:t>1062</w:t>
      </w:r>
      <w:r>
        <w:rPr>
          <w:rtl w:val="true"/>
        </w:rPr>
        <w:t xml:space="preserve">- </w:t>
      </w:r>
      <w:r>
        <w:rPr>
          <w:rtl w:val="true"/>
        </w:rPr>
        <w:t>الأفق المبین‏</w:t>
      </w:r>
      <w:bookmarkEnd w:id="2688"/>
    </w:p>
    <w:p>
      <w:pPr>
        <w:pStyle w:val="BookText"/>
        <w:rPr/>
      </w:pPr>
      <w:r>
        <w:rPr>
          <w:rFonts w:ascii="IRNazanin" w:hAnsi="IRNazanin" w:eastAsia="IRNazanin"/>
          <w:color w:val="111111"/>
          <w:sz w:val="28"/>
          <w:sz w:val="28"/>
          <w:szCs w:val="28"/>
          <w:rtl w:val="true"/>
          <w:lang w:bidi="fa-IR"/>
        </w:rPr>
        <w:t xml:space="preserve">فی الحکمة الإلهیة للمحقق الداماد الأمیر محمد باقر بن شمس الدین محمد الحسینی الأسترآبادی الأصفهانی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جل حمدک و عز مجدک یا رب العاقلات العالیة و السافلات البالیة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استنادی عسیت أن أثبت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خمسة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السید هبة الدین الشهرستانی‏</w:t>
      </w:r>
    </w:p>
    <w:p>
      <w:pPr>
        <w:pStyle w:val="Heading3"/>
        <w:numPr>
          <w:ilvl w:val="2"/>
          <w:numId w:val="1"/>
        </w:numPr>
        <w:rPr/>
      </w:pPr>
      <w:bookmarkStart w:id="2689" w:name="__RefHeading___Toc7277125_73709187"/>
      <w:bookmarkStart w:id="2690" w:name="_Toc1224"/>
      <w:bookmarkEnd w:id="2689"/>
      <w:r>
        <w:rPr/>
        <w:t>1063</w:t>
      </w:r>
      <w:r>
        <w:rPr>
          <w:rtl w:val="true"/>
        </w:rPr>
        <w:t xml:space="preserve">- </w:t>
      </w:r>
      <w:r>
        <w:rPr>
          <w:rtl w:val="true"/>
        </w:rPr>
        <w:t>الأفق المبین‏</w:t>
      </w:r>
      <w:bookmarkEnd w:id="2690"/>
    </w:p>
    <w:p>
      <w:pPr>
        <w:pStyle w:val="BookText"/>
        <w:rPr/>
      </w:pPr>
      <w:r>
        <w:rPr>
          <w:rFonts w:ascii="IRNazanin" w:hAnsi="IRNazanin" w:eastAsia="IRNazanin"/>
          <w:color w:val="111111"/>
          <w:sz w:val="28"/>
          <w:sz w:val="28"/>
          <w:szCs w:val="28"/>
          <w:rtl w:val="true"/>
          <w:lang w:bidi="fa-IR"/>
        </w:rPr>
        <w:t>فی أحکام الدین أو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 الأول منه فی الطهارة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جناب فضلک الاستیثاق و الاستیزاق یا علیم یا حکیم سبحانک اللهم أنی للسان هذه الذمة المخدجة أن یوازی حقوق نعمک بالحمد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السید محمد رضا التبریزی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المؤلف بشخصه لکن ظاهر بیاناته أنه أیضا للمحقق الداماد و لا بعد فی تسمیته کتابی الحکمة و الفقه باسم واحد و یأتی له الصراط المستقیم فی ارتباط الحادث بالقدیم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691" w:name="__RefHeading___Toc7277127_73709187"/>
      <w:bookmarkStart w:id="2692" w:name="_Toc1225"/>
      <w:bookmarkEnd w:id="2691"/>
      <w:r>
        <w:rPr/>
        <w:t>1064</w:t>
      </w:r>
      <w:r>
        <w:rPr>
          <w:rtl w:val="true"/>
        </w:rPr>
        <w:t xml:space="preserve">- </w:t>
      </w:r>
      <w:r>
        <w:rPr>
          <w:rtl w:val="true"/>
        </w:rPr>
        <w:t>أفکار جعفری‏</w:t>
      </w:r>
      <w:bookmarkEnd w:id="2692"/>
    </w:p>
    <w:p>
      <w:pPr>
        <w:pStyle w:val="BookText"/>
        <w:rPr/>
      </w:pPr>
      <w:r>
        <w:rPr>
          <w:rFonts w:ascii="IRNazanin" w:hAnsi="IRNazanin" w:eastAsia="IRNazanin"/>
          <w:color w:val="111111"/>
          <w:sz w:val="28"/>
          <w:sz w:val="28"/>
          <w:szCs w:val="28"/>
          <w:rtl w:val="true"/>
          <w:lang w:bidi="fa-IR"/>
        </w:rPr>
        <w:t>مراثی بلغة أردو للأدیب الشاعر میر قاسم علی صاحب الملقب فی شعره بالجعفری طبع فی حیدرآباد</w:t>
      </w:r>
    </w:p>
    <w:p>
      <w:pPr>
        <w:pStyle w:val="Heading3"/>
        <w:numPr>
          <w:ilvl w:val="2"/>
          <w:numId w:val="1"/>
        </w:numPr>
        <w:rPr/>
      </w:pPr>
      <w:bookmarkStart w:id="2693" w:name="__RefHeading___Toc7277129_73709187"/>
      <w:bookmarkStart w:id="2694" w:name="_Toc1226"/>
      <w:bookmarkEnd w:id="2693"/>
      <w:r>
        <w:rPr/>
        <w:t>1065</w:t>
      </w:r>
      <w:r>
        <w:rPr>
          <w:rtl w:val="true"/>
        </w:rPr>
        <w:t xml:space="preserve">- </w:t>
      </w:r>
      <w:r>
        <w:rPr>
          <w:rtl w:val="true"/>
        </w:rPr>
        <w:t>أفکار غم‏</w:t>
      </w:r>
      <w:bookmarkEnd w:id="26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مراثی بلغة أردو لدعبل الهند السید الملقب بحضرت ذاخر طبع بالهند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2695" w:name="pg11673_170662"/>
    </w:p>
    <w:p>
      <w:pPr>
        <w:pStyle w:val="Heading3"/>
        <w:numPr>
          <w:ilvl w:val="2"/>
          <w:numId w:val="1"/>
        </w:numPr>
        <w:rPr/>
      </w:pPr>
      <w:bookmarkStart w:id="2696" w:name="__RefHeading___Toc7277131_73709187"/>
      <w:bookmarkStart w:id="2697" w:name="_Toc1227"/>
      <w:bookmarkEnd w:id="2695"/>
      <w:bookmarkEnd w:id="2696"/>
      <w:r>
        <w:rPr/>
        <w:t>1066</w:t>
      </w:r>
      <w:r>
        <w:rPr>
          <w:rtl w:val="true"/>
        </w:rPr>
        <w:t xml:space="preserve">- </w:t>
      </w:r>
      <w:r>
        <w:rPr>
          <w:rtl w:val="true"/>
        </w:rPr>
        <w:t>الأفلاکیة</w:t>
      </w:r>
      <w:bookmarkEnd w:id="2697"/>
    </w:p>
    <w:p>
      <w:pPr>
        <w:pStyle w:val="BookText"/>
        <w:rPr/>
      </w:pPr>
      <w:r>
        <w:rPr>
          <w:rFonts w:ascii="IRNazanin" w:hAnsi="IRNazanin" w:eastAsia="IRNazanin"/>
          <w:color w:val="111111"/>
          <w:sz w:val="28"/>
          <w:sz w:val="28"/>
          <w:szCs w:val="28"/>
          <w:rtl w:val="true"/>
          <w:lang w:bidi="fa-IR"/>
        </w:rPr>
        <w:t xml:space="preserve">رسالة فارسیة فی الهیئة للمولی محمد کاظم بن محمد شفیع الهزارجریبی الحائری الساکن بمحلة النقیب فی کربلاء و المتوفی بها بعد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بجوار أستاذیه الوحید البهبهانی و السید صاحب الریاض الطباطبائی رأیته فی مکتبة المولی محمد علی الخوانساری و ذکره المؤلف أیضا فیما کتبه من فهرس تصانیفه بخطه فی بعض مجموعاته‏</w:t>
      </w:r>
    </w:p>
    <w:p>
      <w:pPr>
        <w:pStyle w:val="Heading3"/>
        <w:numPr>
          <w:ilvl w:val="2"/>
          <w:numId w:val="1"/>
        </w:numPr>
        <w:rPr/>
      </w:pPr>
      <w:bookmarkStart w:id="2698" w:name="__RefHeading___Toc7277133_73709187"/>
      <w:bookmarkStart w:id="2699" w:name="_Toc1228"/>
      <w:bookmarkEnd w:id="2698"/>
      <w:r>
        <w:rPr/>
        <w:t>1067</w:t>
      </w:r>
      <w:r>
        <w:rPr>
          <w:rtl w:val="true"/>
        </w:rPr>
        <w:t xml:space="preserve">- </w:t>
      </w:r>
      <w:r>
        <w:rPr>
          <w:rtl w:val="true"/>
        </w:rPr>
        <w:t>الإفهام لأصول الأحکام‏</w:t>
      </w:r>
      <w:bookmarkEnd w:id="2699"/>
    </w:p>
    <w:p>
      <w:pPr>
        <w:pStyle w:val="BookText"/>
        <w:rPr/>
      </w:pPr>
      <w:r>
        <w:rPr>
          <w:rFonts w:ascii="IRNazanin" w:hAnsi="IRNazanin" w:eastAsia="IRNazanin"/>
          <w:color w:val="111111"/>
          <w:sz w:val="28"/>
          <w:sz w:val="28"/>
          <w:szCs w:val="28"/>
          <w:rtl w:val="true"/>
          <w:lang w:bidi="fa-IR"/>
        </w:rPr>
        <w:t xml:space="preserve">للشیخ أبی علی محمد بن أحمد بن الجنید الإسکافی المتوفی کما أرخه آیة الله بحر العلوم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المنطبقة علی سنة وفاه الشیخ الصدوق فهو فی طبقة الصدوق و یروی النجاشی عن کل منهما بواسطة واحدة و ذکر الکتاب له شیخ الطائفة فی الفهرست و قال إنه یجری مجری رسائل الطبری‏</w:t>
      </w:r>
    </w:p>
    <w:p>
      <w:pPr>
        <w:pStyle w:val="Heading3"/>
        <w:numPr>
          <w:ilvl w:val="2"/>
          <w:numId w:val="1"/>
        </w:numPr>
        <w:rPr/>
      </w:pPr>
      <w:bookmarkStart w:id="2700" w:name="__RefHeading___Toc7277135_73709187"/>
      <w:bookmarkStart w:id="2701" w:name="_Toc1229"/>
      <w:bookmarkEnd w:id="2700"/>
      <w:r>
        <w:rPr/>
        <w:t>1068</w:t>
      </w:r>
      <w:r>
        <w:rPr>
          <w:rtl w:val="true"/>
        </w:rPr>
        <w:t xml:space="preserve">- </w:t>
      </w:r>
      <w:r>
        <w:rPr>
          <w:rtl w:val="true"/>
        </w:rPr>
        <w:t>إفهام الأفهام فی عقائد دین الإسلام‏</w:t>
      </w:r>
      <w:bookmarkEnd w:id="2701"/>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بن علی بن الحسن السراوی الماحوزی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إعلام الأنام کما أشرنا إلیه و یأتی شرحه الموسوم بکشف اللثام للشیخ حسین آل عصفور ابن أخ صاحب الحدائق‏</w:t>
      </w:r>
    </w:p>
    <w:p>
      <w:pPr>
        <w:pStyle w:val="Heading3"/>
        <w:numPr>
          <w:ilvl w:val="2"/>
          <w:numId w:val="1"/>
        </w:numPr>
        <w:rPr/>
      </w:pPr>
      <w:bookmarkStart w:id="2702" w:name="__RefHeading___Toc7277137_73709187"/>
      <w:bookmarkStart w:id="2703" w:name="_Toc1230"/>
      <w:bookmarkEnd w:id="2702"/>
      <w:r>
        <w:rPr/>
        <w:t>1069</w:t>
      </w:r>
      <w:r>
        <w:rPr>
          <w:rtl w:val="true"/>
        </w:rPr>
        <w:t xml:space="preserve">- </w:t>
      </w:r>
      <w:r>
        <w:rPr>
          <w:rtl w:val="true"/>
        </w:rPr>
        <w:t>إفهام الجاهلین فی رد إنذار الناذرین‏</w:t>
      </w:r>
      <w:bookmarkEnd w:id="2703"/>
    </w:p>
    <w:p>
      <w:pPr>
        <w:pStyle w:val="BookText"/>
        <w:rPr/>
      </w:pPr>
      <w:r>
        <w:rPr>
          <w:rFonts w:ascii="IRNazanin" w:hAnsi="IRNazanin" w:eastAsia="IRNazanin"/>
          <w:color w:val="111111"/>
          <w:sz w:val="28"/>
          <w:sz w:val="28"/>
          <w:szCs w:val="28"/>
          <w:rtl w:val="true"/>
          <w:lang w:bidi="fa-IR"/>
        </w:rPr>
        <w:t xml:space="preserve">للسید محمد مرتضی الحسینی بن السید حسن علی الجنفوری المتوفی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له إرغام الماکرین أیضا فی رده کما یأتی تفضیح السارقین فی أن إنذار الناذرین مسروق من تقویة الإیمان للمولوی إسماعیل الوهابی‏</w:t>
      </w:r>
    </w:p>
    <w:p>
      <w:pPr>
        <w:pStyle w:val="Heading3"/>
        <w:numPr>
          <w:ilvl w:val="2"/>
          <w:numId w:val="1"/>
        </w:numPr>
        <w:rPr/>
      </w:pPr>
      <w:bookmarkStart w:id="2704" w:name="__RefHeading___Toc7277139_73709187"/>
      <w:bookmarkStart w:id="2705" w:name="_Toc1231"/>
      <w:bookmarkEnd w:id="2704"/>
      <w:r>
        <w:rPr/>
        <w:t>1070</w:t>
      </w:r>
      <w:r>
        <w:rPr>
          <w:rtl w:val="true"/>
        </w:rPr>
        <w:t xml:space="preserve">- </w:t>
      </w:r>
      <w:r>
        <w:rPr>
          <w:rtl w:val="true"/>
        </w:rPr>
        <w:t>الأفیونیة</w:t>
      </w:r>
      <w:bookmarkEnd w:id="2705"/>
    </w:p>
    <w:p>
      <w:pPr>
        <w:pStyle w:val="BookText"/>
        <w:rPr/>
      </w:pPr>
      <w:r>
        <w:rPr>
          <w:rFonts w:ascii="IRNazanin" w:hAnsi="IRNazanin" w:eastAsia="IRNazanin"/>
          <w:color w:val="111111"/>
          <w:sz w:val="28"/>
          <w:sz w:val="28"/>
          <w:szCs w:val="28"/>
          <w:rtl w:val="true"/>
          <w:lang w:bidi="fa-IR"/>
        </w:rPr>
        <w:t xml:space="preserve">رسالة فی ما یتعلق بالأفیون للشیخ الرئیس 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بالفارسیة الشیخ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بعنوان الترجمة</w:t>
      </w:r>
    </w:p>
    <w:p>
      <w:pPr>
        <w:pStyle w:val="Heading3"/>
        <w:numPr>
          <w:ilvl w:val="2"/>
          <w:numId w:val="1"/>
        </w:numPr>
        <w:rPr/>
      </w:pPr>
      <w:bookmarkStart w:id="2706" w:name="__RefHeading___Toc7277141_73709187"/>
      <w:bookmarkStart w:id="2707" w:name="_Toc1232"/>
      <w:bookmarkEnd w:id="2706"/>
      <w:r>
        <w:rPr/>
        <w:t>1071</w:t>
      </w:r>
      <w:r>
        <w:rPr>
          <w:rtl w:val="true"/>
        </w:rPr>
        <w:t xml:space="preserve">- </w:t>
      </w:r>
      <w:r>
        <w:rPr>
          <w:rtl w:val="true"/>
        </w:rPr>
        <w:t>الأفیونیة</w:t>
      </w:r>
      <w:bookmarkEnd w:id="270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منافع الأفیون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مضاره‏ </w:t>
      </w:r>
      <w:bookmarkStart w:id="2708" w:name="pg11673_170663"/>
    </w:p>
    <w:p>
      <w:pPr>
        <w:pStyle w:val="BookText"/>
        <w:rPr/>
      </w:pPr>
      <w:bookmarkEnd w:id="2708"/>
      <w:r>
        <w:rPr>
          <w:rFonts w:ascii="IRNazanin" w:hAnsi="IRNazanin" w:eastAsia="IRNazanin"/>
          <w:color w:val="111111"/>
          <w:sz w:val="28"/>
          <w:sz w:val="28"/>
          <w:szCs w:val="28"/>
          <w:rtl w:val="true"/>
          <w:lang w:bidi="fa-IR"/>
        </w:rPr>
        <w:t xml:space="preserve">و العلاج و الحیلة فی ترکه للحکیم عماد الدین محمود الشیرازی المعاصر لشاه عباس الماضی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فی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منه نسختان تاریخ کتابة أحدهما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709" w:name="__RefHeading___Toc7277143_73709187"/>
      <w:bookmarkStart w:id="2710" w:name="_Toc1233"/>
      <w:bookmarkEnd w:id="2709"/>
      <w:r>
        <w:rPr/>
        <w:t>1072</w:t>
      </w:r>
      <w:r>
        <w:rPr>
          <w:rtl w:val="true"/>
        </w:rPr>
        <w:t xml:space="preserve">- </w:t>
      </w:r>
      <w:r>
        <w:rPr>
          <w:rtl w:val="true"/>
        </w:rPr>
        <w:t>إقالة العاثر</w:t>
      </w:r>
      <w:bookmarkEnd w:id="2710"/>
    </w:p>
    <w:p>
      <w:pPr>
        <w:pStyle w:val="BookText"/>
        <w:rPr/>
      </w:pPr>
      <w:r>
        <w:rPr>
          <w:rFonts w:ascii="IRNazanin" w:hAnsi="IRNazanin" w:eastAsia="IRNazanin"/>
          <w:color w:val="111111"/>
          <w:sz w:val="28"/>
          <w:sz w:val="28"/>
          <w:szCs w:val="28"/>
          <w:rtl w:val="true"/>
          <w:lang w:bidi="fa-IR"/>
        </w:rPr>
        <w:t xml:space="preserve">فی إقامة الشعائر الحسینیة للسید علی نقی اللکهنوی تعرض فیه علی ما فی رسالة التنزیه فی إعمال الشبیه و طبع فی النجف </w:t>
      </w:r>
      <w:r>
        <w:rPr>
          <w:rFonts w:eastAsia="IRNazanin" w:cs="IRNazanin"/>
          <w:color w:val="111111"/>
          <w:sz w:val="28"/>
          <w:szCs w:val="28"/>
          <w:lang w:bidi="fa-IR"/>
        </w:rPr>
        <w:t>1348</w:t>
      </w:r>
    </w:p>
    <w:p>
      <w:pPr>
        <w:pStyle w:val="Heading3"/>
        <w:numPr>
          <w:ilvl w:val="2"/>
          <w:numId w:val="1"/>
        </w:numPr>
        <w:rPr/>
      </w:pPr>
      <w:bookmarkStart w:id="2711" w:name="__RefHeading___Toc7277145_73709187"/>
      <w:bookmarkStart w:id="2712" w:name="_Toc1234"/>
      <w:bookmarkEnd w:id="2711"/>
      <w:r>
        <w:rPr/>
        <w:t>1073</w:t>
      </w:r>
      <w:r>
        <w:rPr>
          <w:rtl w:val="true"/>
        </w:rPr>
        <w:t xml:space="preserve">- </w:t>
      </w:r>
      <w:r>
        <w:rPr>
          <w:rtl w:val="true"/>
        </w:rPr>
        <w:t>الأقالیم‏</w:t>
      </w:r>
      <w:bookmarkEnd w:id="271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الندیم من کتبه فی البلدان‏</w:t>
      </w:r>
    </w:p>
    <w:p>
      <w:pPr>
        <w:pStyle w:val="Heading3"/>
        <w:numPr>
          <w:ilvl w:val="2"/>
          <w:numId w:val="1"/>
        </w:numPr>
        <w:rPr/>
      </w:pPr>
      <w:bookmarkStart w:id="2713" w:name="__RefHeading___Toc7277147_73709187"/>
      <w:bookmarkStart w:id="2714" w:name="_Toc1235"/>
      <w:bookmarkEnd w:id="2713"/>
      <w:r>
        <w:rPr/>
        <w:t>1074</w:t>
      </w:r>
      <w:r>
        <w:rPr>
          <w:rtl w:val="true"/>
        </w:rPr>
        <w:t xml:space="preserve">- </w:t>
      </w:r>
      <w:r>
        <w:rPr>
          <w:rtl w:val="true"/>
        </w:rPr>
        <w:t>الإقامة فی الصلاة</w:t>
      </w:r>
      <w:bookmarkEnd w:id="2714"/>
    </w:p>
    <w:p>
      <w:pPr>
        <w:pStyle w:val="BookText"/>
        <w:rPr/>
      </w:pPr>
      <w:r>
        <w:rPr>
          <w:rFonts w:ascii="IRNazanin" w:hAnsi="IRNazanin" w:eastAsia="IRNazanin"/>
          <w:color w:val="111111"/>
          <w:sz w:val="28"/>
          <w:sz w:val="28"/>
          <w:szCs w:val="28"/>
          <w:rtl w:val="true"/>
          <w:lang w:bidi="fa-IR"/>
        </w:rPr>
        <w:t>لأبی النضر محمد بن مسعود العیاشی ذکره النجاشی مع سائر کتبه الکثیرة</w:t>
      </w:r>
    </w:p>
    <w:p>
      <w:pPr>
        <w:pStyle w:val="Heading3"/>
        <w:numPr>
          <w:ilvl w:val="2"/>
          <w:numId w:val="1"/>
        </w:numPr>
        <w:rPr/>
      </w:pPr>
      <w:bookmarkStart w:id="2715" w:name="__RefHeading___Toc7277149_73709187"/>
      <w:bookmarkStart w:id="2716" w:name="_Toc1236"/>
      <w:bookmarkEnd w:id="2715"/>
      <w:r>
        <w:rPr/>
        <w:t>1075</w:t>
      </w:r>
      <w:r>
        <w:rPr>
          <w:rtl w:val="true"/>
        </w:rPr>
        <w:t xml:space="preserve">- </w:t>
      </w:r>
      <w:r>
        <w:rPr>
          <w:rtl w:val="true"/>
        </w:rPr>
        <w:t>إقامة البرهان علی حلیة الأربیان‏</w:t>
      </w:r>
      <w:bookmarkEnd w:id="2716"/>
    </w:p>
    <w:p>
      <w:pPr>
        <w:pStyle w:val="BookText"/>
        <w:rPr/>
      </w:pPr>
      <w:r>
        <w:rPr>
          <w:rFonts w:ascii="IRNazanin" w:hAnsi="IRNazanin" w:eastAsia="IRNazanin"/>
          <w:color w:val="111111"/>
          <w:sz w:val="28"/>
          <w:sz w:val="28"/>
          <w:szCs w:val="28"/>
          <w:rtl w:val="true"/>
          <w:lang w:bidi="fa-IR"/>
        </w:rPr>
        <w:t xml:space="preserve">للشیخ أحمد بن صالح آل طعان الستری البحرانی القطیفی، کان من تلامیذ العلامة الأنصاری و 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قال ولده الشیخ صالح إن فیه ردا علی بعض محشی اللمعة الزاعم أن الأربیان هو الدبیتا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الأربیان نوع من السمک یوجد فی السند و البصرة و البحرین، و یأتی رسالة فی حلیة الأربیان‏</w:t>
      </w:r>
    </w:p>
    <w:p>
      <w:pPr>
        <w:pStyle w:val="Heading3"/>
        <w:numPr>
          <w:ilvl w:val="2"/>
          <w:numId w:val="1"/>
        </w:numPr>
        <w:rPr/>
      </w:pPr>
      <w:bookmarkStart w:id="2717" w:name="__RefHeading___Toc7277151_73709187"/>
      <w:bookmarkStart w:id="2718" w:name="_Toc1237"/>
      <w:bookmarkEnd w:id="2717"/>
      <w:r>
        <w:rPr/>
        <w:t>1076</w:t>
      </w:r>
      <w:r>
        <w:rPr>
          <w:rtl w:val="true"/>
        </w:rPr>
        <w:t xml:space="preserve">- </w:t>
      </w:r>
      <w:r>
        <w:rPr>
          <w:rtl w:val="true"/>
        </w:rPr>
        <w:t>إقامة البرهان علی حلیة القهوة و القلیان‏</w:t>
      </w:r>
      <w:bookmarkEnd w:id="2718"/>
    </w:p>
    <w:p>
      <w:pPr>
        <w:pStyle w:val="BookText"/>
        <w:rPr/>
      </w:pPr>
      <w:r>
        <w:rPr>
          <w:rFonts w:ascii="IRNazanin" w:hAnsi="IRNazanin" w:eastAsia="IRNazanin"/>
          <w:color w:val="111111"/>
          <w:sz w:val="28"/>
          <w:sz w:val="28"/>
          <w:szCs w:val="28"/>
          <w:rtl w:val="true"/>
          <w:lang w:bidi="fa-IR"/>
        </w:rPr>
        <w:t>للسید أبی الحسن علی بن النقی الرضوی اللکهنوی المعاصر، ذکر فی آخر کتاب إسعاف المأمول‏</w:t>
      </w:r>
    </w:p>
    <w:p>
      <w:pPr>
        <w:pStyle w:val="Heading3"/>
        <w:numPr>
          <w:ilvl w:val="2"/>
          <w:numId w:val="1"/>
        </w:numPr>
        <w:rPr/>
      </w:pPr>
      <w:bookmarkStart w:id="2719" w:name="__RefHeading___Toc7277153_73709187"/>
      <w:bookmarkStart w:id="2720" w:name="_Toc1238"/>
      <w:bookmarkEnd w:id="2719"/>
      <w:r>
        <w:rPr>
          <w:rtl w:val="true"/>
        </w:rPr>
        <w:t>إقامة الحدود</w:t>
      </w:r>
      <w:bookmarkEnd w:id="2720"/>
    </w:p>
    <w:p>
      <w:pPr>
        <w:pStyle w:val="BookText"/>
        <w:rPr/>
      </w:pPr>
      <w:r>
        <w:rPr>
          <w:rFonts w:ascii="IRNazanin" w:hAnsi="IRNazanin" w:eastAsia="IRNazanin"/>
          <w:color w:val="111111"/>
          <w:sz w:val="28"/>
          <w:sz w:val="28"/>
          <w:szCs w:val="28"/>
          <w:rtl w:val="true"/>
          <w:lang w:bidi="fa-IR"/>
        </w:rPr>
        <w:t>یأتی بعنوان الحدود فی الحاء، و کذا فی الرسائل‏</w:t>
      </w:r>
    </w:p>
    <w:p>
      <w:pPr>
        <w:pStyle w:val="Heading3"/>
        <w:numPr>
          <w:ilvl w:val="2"/>
          <w:numId w:val="1"/>
        </w:numPr>
        <w:rPr/>
      </w:pPr>
      <w:bookmarkStart w:id="2721" w:name="__RefHeading___Toc7277155_73709187"/>
      <w:bookmarkStart w:id="2722" w:name="_Toc1239"/>
      <w:bookmarkEnd w:id="2721"/>
      <w:r>
        <w:rPr>
          <w:rtl w:val="true"/>
        </w:rPr>
        <w:t>إقامة الدلیل فی نصرة الحسن بن أبی عقیل فی عدم انفعال القلیل‏</w:t>
      </w:r>
      <w:bookmarkEnd w:id="2722"/>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سماه تلمیذه السماهیجی و کذا فی اللؤلؤة، و لکن هو نفسه فی رسالته فی تراجم علماء البحرین عبر عن هذا الکتاب بتفصیل الدلیل فی نصرة الحسن بن أبی عقیل یأتی فی حرف التاء</w:t>
      </w:r>
    </w:p>
    <w:p>
      <w:pPr>
        <w:pStyle w:val="Heading3"/>
        <w:numPr>
          <w:ilvl w:val="2"/>
          <w:numId w:val="1"/>
        </w:numPr>
        <w:rPr/>
      </w:pPr>
      <w:bookmarkStart w:id="2723" w:name="__RefHeading___Toc7277157_73709187"/>
      <w:bookmarkStart w:id="2724" w:name="_Toc1240"/>
      <w:bookmarkEnd w:id="2723"/>
      <w:r>
        <w:rPr/>
        <w:t>1077</w:t>
      </w:r>
      <w:r>
        <w:rPr>
          <w:rtl w:val="true"/>
        </w:rPr>
        <w:t xml:space="preserve">- </w:t>
      </w:r>
      <w:r>
        <w:rPr>
          <w:rtl w:val="true"/>
        </w:rPr>
        <w:t>إقامة الشهود فی الرد علی الیهود</w:t>
      </w:r>
      <w:bookmarkEnd w:id="272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رضا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جدید </w:t>
      </w:r>
      <w:bookmarkStart w:id="2725" w:name="pg11673_170664"/>
    </w:p>
    <w:p>
      <w:pPr>
        <w:pStyle w:val="BookText"/>
        <w:rPr/>
      </w:pPr>
      <w:bookmarkEnd w:id="2725"/>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علماء الیهود فاعتنق الإسلام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فألف هذا الکتاب باسم السلطان فتح علی شاه، ثم فی عصر السلطان ناصر الدین شاه ترجم بالفارسیة، و سمیت الترجمة بمنقول رضائی المطابق عدده لسنة ولادة المترجم و إسلام المؤلف، و یأتی محضر الشهود، و مفتاح النبوة و الرد علی الیهود کل فی محله</w:t>
      </w:r>
      <w:r>
        <w:rPr>
          <w:rFonts w:eastAsia="IRNazanin" w:cs="IRNazanin"/>
          <w:color w:val="111111"/>
          <w:sz w:val="28"/>
          <w:szCs w:val="28"/>
          <w:rtl w:val="true"/>
          <w:lang w:bidi="fa-IR"/>
        </w:rPr>
        <w:t>.</w:t>
      </w:r>
    </w:p>
    <w:p>
      <w:pPr>
        <w:pStyle w:val="Heading3"/>
        <w:numPr>
          <w:ilvl w:val="2"/>
          <w:numId w:val="1"/>
        </w:numPr>
        <w:rPr/>
      </w:pPr>
      <w:bookmarkStart w:id="2726" w:name="__RefHeading___Toc7277159_73709187"/>
      <w:bookmarkStart w:id="2727" w:name="_Toc1241"/>
      <w:bookmarkEnd w:id="2726"/>
      <w:r>
        <w:rPr/>
        <w:t>1078</w:t>
      </w:r>
      <w:r>
        <w:rPr>
          <w:rtl w:val="true"/>
        </w:rPr>
        <w:t xml:space="preserve">- </w:t>
      </w:r>
      <w:r>
        <w:rPr>
          <w:rtl w:val="true"/>
        </w:rPr>
        <w:t>الإقبال بصالح الأعمال‏</w:t>
      </w:r>
      <w:bookmarkEnd w:id="27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الإقبال بالأعمال الحسنة فیما یعمل میقاتا واحدا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أبی القاسم علی بن موسی بن جعفر بن محمد بن أحمد بن محمد بن أحمد بن محمد بن محمد الطاوس الحسینی الداودی الحلی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هو من أجزاء کتابه الکبیر الذی سماه بالتتمات و المهمات لأنه ألفه لیکون تتمه للمصباح الکبیر تألیف جده لأمه الشیخ أبی جعفر محمد بن الحسن الطوسی، و کان قصده أن یجعله فی عشرة مجلدات کما ذکرناه فی أسرار الصلاة له و الإقبال هذا جعله فی مجلدین لعمل أحد عشر شهرا و خص شهر رمضان بمجلد واحد سماه مضمار السبق کما یأتی، و قد طبع مرتین و جمعت المجلدات الثلاث فی الطبع فی مجلد واحد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جل جلاله بما وهب لی من القدرة علی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له ستون سنة کما صرح به فی آخر عمل شعبان، و فرغ منه سنة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ثم ألحق به فی آخر شهر المحرم فصلا 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و ذکر فی ذلک الفصل انقراض دولة بنی العباس فی تلک السنة و جعل السلطان إیاه نقیب العلویین و العلماء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 فصلا فی الثالث عشر من ربیع الأول سنة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تفطن فیه لانطباق حدیث الملاحم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جمعه من الکتب الجلیلة النادرة الوجود فی عصره فضلا عن الأعصار اللاحقة له و کان عنده حین تألیف الإقبال ألف و خمس مائة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الشهید فی مجموعته التی نقلها الجبعی‏ </w:t>
      </w:r>
      <w:bookmarkStart w:id="2728" w:name="pg11673_170665"/>
    </w:p>
    <w:p>
      <w:pPr>
        <w:pStyle w:val="BookText"/>
        <w:rPr/>
      </w:pPr>
      <w:bookmarkEnd w:id="2728"/>
      <w:r>
        <w:rPr>
          <w:rFonts w:ascii="IRNazanin" w:hAnsi="IRNazanin" w:eastAsia="IRNazanin"/>
          <w:color w:val="111111"/>
          <w:sz w:val="28"/>
          <w:sz w:val="28"/>
          <w:szCs w:val="28"/>
          <w:rtl w:val="true"/>
          <w:lang w:bidi="fa-IR"/>
        </w:rPr>
        <w:t xml:space="preserve">عن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جری ملکه علی ألف و خمس مائة کتاب فی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هو بعض ما هیأه الله جل جلاله له من الکتب فی کتابه کشف المحجة الذی ألفه لولده محمد سنة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و ذکر خصوص کتب الأدعیة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هیأ الله جل جلاله عندی عدة مجلدات فی الدعوات أکثر من ستین مجلدا فالله الله فی حفظها و الحفظ من أدعیتها فإنها من الذخائر التی تتنافس علیها العارفون فی حیاطتها و ما أعرف عند أحد مثل کثرتها و فائدتها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کتابه الیقین الذی هو من أواخر تصانیفه أنه بلغت عدة کتب الأدعیة عنده إلی سبعین کتابا، فظهر أن جمیع ما أورده السید من الأدعیة و الأعمال فی عشرة مجلدات کتابه التتمات کلها منقول من تلک الکتب الکثیرة التی لم یهیأ لأحد قبله و لا بعده، و لیس فیها منشئات السید الا فی عدة مواضع صرح فیها بأنه لم یجد فی کتب الأدعیة دعاء خاصا به فأنشأ دعاء من نفسه، و أکثر تلک الکتب کانت عنده معتمدة مصححة مرویة مؤرخة ذکر خصوصیاتها، و البعض الذی وجده و لم یکن له طریق معتبر إلیه اکتفی فیه بعموم الحدیث فیمن بلغه ثواب علی عمل، کما صرح به فی مواضع من کتبه، و بالجملة للسید رضی الدین علی بن طاوس بتألیفه أجزاء کتاب التتمات و جمعها من تلک الکتب حق عظیم علی جمیع الشیعة و کل من ألف بعده کتابا فی الدعاء فهو عیال علیه مغترف من حیاضه متناول من موائده، و یحق علینا تقدیر عمله و مر اختصار الإقبال کما یأتی إکمال الأعمال فی استکمال الإقبال</w:t>
      </w:r>
      <w:r>
        <w:rPr>
          <w:rFonts w:eastAsia="IRNazanin" w:cs="IRNazanin"/>
          <w:color w:val="111111"/>
          <w:sz w:val="28"/>
          <w:szCs w:val="28"/>
          <w:rtl w:val="true"/>
          <w:lang w:bidi="fa-IR"/>
        </w:rPr>
        <w:t>.</w:t>
      </w:r>
    </w:p>
    <w:p>
      <w:pPr>
        <w:pStyle w:val="Heading3"/>
        <w:numPr>
          <w:ilvl w:val="2"/>
          <w:numId w:val="1"/>
        </w:numPr>
        <w:rPr/>
      </w:pPr>
      <w:bookmarkStart w:id="2729" w:name="__RefHeading___Toc7277161_73709187"/>
      <w:bookmarkStart w:id="2730" w:name="_Toc1242"/>
      <w:bookmarkEnd w:id="2729"/>
      <w:r>
        <w:rPr/>
        <w:t>1079</w:t>
      </w:r>
      <w:r>
        <w:rPr>
          <w:rtl w:val="true"/>
        </w:rPr>
        <w:t xml:space="preserve">- </w:t>
      </w:r>
      <w:r>
        <w:rPr>
          <w:rtl w:val="true"/>
        </w:rPr>
        <w:t>إقبال خسروی‏</w:t>
      </w:r>
      <w:bookmarkEnd w:id="2730"/>
    </w:p>
    <w:p>
      <w:pPr>
        <w:pStyle w:val="BookText"/>
        <w:rPr/>
      </w:pPr>
      <w:r>
        <w:rPr>
          <w:rFonts w:ascii="IRNazanin" w:hAnsi="IRNazanin" w:eastAsia="IRNazanin"/>
          <w:color w:val="111111"/>
          <w:sz w:val="28"/>
          <w:sz w:val="28"/>
          <w:szCs w:val="28"/>
          <w:rtl w:val="true"/>
          <w:lang w:bidi="fa-IR"/>
        </w:rPr>
        <w:t xml:space="preserve">فی أحکام الطهارة و الصلاة بلغة أردو، للسید المفتی میر محمد عباس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2731" w:name="__RefHeading___Toc7277163_73709187"/>
      <w:bookmarkStart w:id="2732" w:name="_Toc1243"/>
      <w:bookmarkEnd w:id="2731"/>
      <w:r>
        <w:rPr/>
        <w:t>1080</w:t>
      </w:r>
      <w:r>
        <w:rPr>
          <w:rtl w:val="true"/>
        </w:rPr>
        <w:t xml:space="preserve">- </w:t>
      </w:r>
      <w:r>
        <w:rPr>
          <w:rtl w:val="true"/>
        </w:rPr>
        <w:t>إقبال ناصری‏</w:t>
      </w:r>
      <w:bookmarkEnd w:id="2732"/>
    </w:p>
    <w:p>
      <w:pPr>
        <w:pStyle w:val="BookText"/>
        <w:rPr/>
      </w:pPr>
      <w:r>
        <w:rPr>
          <w:rFonts w:ascii="IRNazanin" w:hAnsi="IRNazanin" w:eastAsia="IRNazanin"/>
          <w:color w:val="111111"/>
          <w:sz w:val="28"/>
          <w:sz w:val="28"/>
          <w:szCs w:val="28"/>
          <w:rtl w:val="true"/>
          <w:lang w:bidi="fa-IR"/>
        </w:rPr>
        <w:t>فارسی، طبع بإیران کما یظهر من بعض الفهارس‏</w:t>
      </w:r>
    </w:p>
    <w:p>
      <w:pPr>
        <w:pStyle w:val="Heading3"/>
        <w:numPr>
          <w:ilvl w:val="2"/>
          <w:numId w:val="1"/>
        </w:numPr>
        <w:rPr/>
      </w:pPr>
      <w:bookmarkStart w:id="2733" w:name="__RefHeading___Toc7277165_73709187"/>
      <w:bookmarkStart w:id="2734" w:name="_Toc1244"/>
      <w:bookmarkEnd w:id="2733"/>
      <w:r>
        <w:rPr/>
        <w:t>1081</w:t>
      </w:r>
      <w:r>
        <w:rPr>
          <w:rtl w:val="true"/>
        </w:rPr>
        <w:t xml:space="preserve">- </w:t>
      </w:r>
      <w:r>
        <w:rPr>
          <w:rtl w:val="true"/>
        </w:rPr>
        <w:t>إقبال‏نامه‏</w:t>
      </w:r>
      <w:bookmarkEnd w:id="27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و هو أول الخمسة النظامیة المعروفة </w:t>
      </w:r>
      <w:bookmarkStart w:id="2735" w:name="pg11673_170666"/>
    </w:p>
    <w:p>
      <w:pPr>
        <w:pStyle w:val="BookText"/>
        <w:rPr/>
      </w:pPr>
      <w:bookmarkEnd w:id="2735"/>
      <w:r>
        <w:rPr>
          <w:rFonts w:ascii="IRNazanin" w:hAnsi="IRNazanin" w:eastAsia="IRNazanin"/>
          <w:color w:val="111111"/>
          <w:sz w:val="28"/>
          <w:sz w:val="28"/>
          <w:szCs w:val="28"/>
          <w:rtl w:val="true"/>
          <w:lang w:bidi="fa-IR"/>
        </w:rPr>
        <w:t xml:space="preserve">پنج گنج للشیخ جمال الدین أبی محمد أحمد بن إلیاس بن یوسف بن المؤید القمی الگنجوی المتوفی سنة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و هو مطبوع ضمن الخمسة</w:t>
      </w:r>
    </w:p>
    <w:p>
      <w:pPr>
        <w:pStyle w:val="Heading3"/>
        <w:numPr>
          <w:ilvl w:val="2"/>
          <w:numId w:val="1"/>
        </w:numPr>
        <w:rPr/>
      </w:pPr>
      <w:bookmarkStart w:id="2736" w:name="__RefHeading___Toc7277167_73709187"/>
      <w:bookmarkStart w:id="2737" w:name="_Toc1245"/>
      <w:bookmarkEnd w:id="2736"/>
      <w:r>
        <w:rPr/>
        <w:t>1082</w:t>
      </w:r>
      <w:r>
        <w:rPr>
          <w:rtl w:val="true"/>
        </w:rPr>
        <w:t xml:space="preserve">- </w:t>
      </w:r>
      <w:r>
        <w:rPr>
          <w:rtl w:val="true"/>
        </w:rPr>
        <w:t>إقبال‏نامه جهانگیری‏</w:t>
      </w:r>
      <w:bookmarkEnd w:id="2737"/>
    </w:p>
    <w:p>
      <w:pPr>
        <w:pStyle w:val="BookText"/>
        <w:rPr/>
      </w:pPr>
      <w:r>
        <w:rPr>
          <w:rFonts w:ascii="IRNazanin" w:hAnsi="IRNazanin" w:eastAsia="IRNazanin"/>
          <w:color w:val="111111"/>
          <w:sz w:val="28"/>
          <w:sz w:val="28"/>
          <w:szCs w:val="28"/>
          <w:rtl w:val="true"/>
          <w:lang w:bidi="fa-IR"/>
        </w:rPr>
        <w:t>لمعتمد خان، یوجد فی مکتبة السید راجه محمد مهدی کما فی فهرسها، فراجعه</w:t>
      </w:r>
      <w:r>
        <w:rPr>
          <w:rFonts w:eastAsia="IRNazanin" w:cs="IRNazanin"/>
          <w:color w:val="111111"/>
          <w:sz w:val="28"/>
          <w:szCs w:val="28"/>
          <w:rtl w:val="true"/>
          <w:lang w:bidi="fa-IR"/>
        </w:rPr>
        <w:t>.</w:t>
      </w:r>
    </w:p>
    <w:p>
      <w:pPr>
        <w:pStyle w:val="Heading3"/>
        <w:numPr>
          <w:ilvl w:val="2"/>
          <w:numId w:val="1"/>
        </w:numPr>
        <w:rPr/>
      </w:pPr>
      <w:bookmarkStart w:id="2738" w:name="__RefHeading___Toc7277169_73709187"/>
      <w:bookmarkStart w:id="2739" w:name="_Toc1246"/>
      <w:bookmarkEnd w:id="2738"/>
      <w:r>
        <w:rPr/>
        <w:t>1083</w:t>
      </w:r>
      <w:r>
        <w:rPr>
          <w:rtl w:val="true"/>
        </w:rPr>
        <w:t xml:space="preserve">- </w:t>
      </w:r>
      <w:r>
        <w:rPr>
          <w:rtl w:val="true"/>
        </w:rPr>
        <w:t>اقتباس الأنوار و حدیقة الأزهار</w:t>
      </w:r>
      <w:bookmarkEnd w:id="2739"/>
    </w:p>
    <w:p>
      <w:pPr>
        <w:pStyle w:val="BookText"/>
        <w:rPr/>
      </w:pPr>
      <w:r>
        <w:rPr>
          <w:rFonts w:ascii="IRNazanin" w:hAnsi="IRNazanin" w:eastAsia="IRNazanin"/>
          <w:color w:val="111111"/>
          <w:sz w:val="28"/>
          <w:sz w:val="28"/>
          <w:szCs w:val="28"/>
          <w:rtl w:val="true"/>
          <w:lang w:bidi="fa-IR"/>
        </w:rPr>
        <w:t xml:space="preserve">کشکول، للسید بنیاد حسین بن السید أحمد حسین الملقب فی شعره بسالک، طبع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معه فهرس مطالبه و ذکر الکتب المأخوذ منها، و علیه تقاریظ کثیرة</w:t>
      </w:r>
    </w:p>
    <w:p>
      <w:pPr>
        <w:pStyle w:val="Heading3"/>
        <w:numPr>
          <w:ilvl w:val="2"/>
          <w:numId w:val="1"/>
        </w:numPr>
        <w:rPr/>
      </w:pPr>
      <w:bookmarkStart w:id="2740" w:name="__RefHeading___Toc7277171_73709187"/>
      <w:bookmarkStart w:id="2741" w:name="_Toc1247"/>
      <w:bookmarkEnd w:id="2740"/>
      <w:r>
        <w:rPr>
          <w:rtl w:val="true"/>
        </w:rPr>
        <w:t>اقتباس علوم الدین من النبراس المعجز المبین‏</w:t>
      </w:r>
      <w:bookmarkEnd w:id="2741"/>
    </w:p>
    <w:p>
      <w:pPr>
        <w:pStyle w:val="BookText"/>
        <w:rPr/>
      </w:pPr>
      <w:r>
        <w:rPr>
          <w:rFonts w:ascii="IRNazanin" w:hAnsi="IRNazanin" w:eastAsia="IRNazanin"/>
          <w:color w:val="111111"/>
          <w:sz w:val="28"/>
          <w:sz w:val="28"/>
          <w:szCs w:val="28"/>
          <w:rtl w:val="true"/>
          <w:lang w:bidi="fa-IR"/>
        </w:rPr>
        <w:t>فی تفسیر آیات الأحکام القرآنیة الأصلیة منها و الفرعیة للسید محمد حیدر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ولده السید رضی الدین فی إجازته للسید نصر الله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اسمه إیناس سلطان المؤمنین باقتباس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أشرنا إلیه بعنوان آیات الأحکام</w:t>
      </w:r>
      <w:r>
        <w:rPr>
          <w:rFonts w:eastAsia="IRNazanin" w:cs="IRNazanin"/>
          <w:color w:val="111111"/>
          <w:sz w:val="28"/>
          <w:szCs w:val="28"/>
          <w:rtl w:val="true"/>
          <w:lang w:bidi="fa-IR"/>
        </w:rPr>
        <w:t>.</w:t>
      </w:r>
    </w:p>
    <w:p>
      <w:pPr>
        <w:pStyle w:val="Heading3"/>
        <w:numPr>
          <w:ilvl w:val="2"/>
          <w:numId w:val="1"/>
        </w:numPr>
        <w:rPr/>
      </w:pPr>
      <w:bookmarkStart w:id="2742" w:name="__RefHeading___Toc7277173_73709187"/>
      <w:bookmarkStart w:id="2743" w:name="_Toc1248"/>
      <w:bookmarkEnd w:id="2742"/>
      <w:r>
        <w:rPr/>
        <w:t>1084</w:t>
      </w:r>
      <w:r>
        <w:rPr>
          <w:rtl w:val="true"/>
        </w:rPr>
        <w:t xml:space="preserve">- </w:t>
      </w:r>
      <w:r>
        <w:rPr>
          <w:rtl w:val="true"/>
        </w:rPr>
        <w:t>الاقتباس و التضمین من کتاب الله المبین</w:t>
      </w:r>
      <w:r>
        <w:rPr>
          <w:rtl w:val="true"/>
        </w:rPr>
        <w:t xml:space="preserve">. </w:t>
      </w:r>
      <w:r>
        <w:rPr>
          <w:rtl w:val="true"/>
        </w:rPr>
        <w:t>فی إثبات عقائد الدین‏</w:t>
      </w:r>
      <w:bookmarkEnd w:id="27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أصول الدین من التوحید إلی المعاد مع الرد علی المخالفین فی کل مسألة فی غایة المتانة من نظم الشیخ أبی الریاض إبراهیم بن العلامة الشیخ علی بن الحسن البلادی البحرانی ناظم جامع الریاض الآتی الذی فرغ من مقابلة ریاضه فی مدح أمیر المؤمنین ع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الاقتباس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ربنا أبدا</w:t>
      </w:r>
    </w:p>
    <w:p>
      <w:pPr>
        <w:pStyle w:val="BookText"/>
        <w:rPr/>
      </w:pPr>
      <w:r>
        <w:rPr>
          <w:rFonts w:ascii="IRNazanin" w:hAnsi="IRNazanin" w:eastAsia="IRNazanin"/>
          <w:color w:val="111111"/>
          <w:sz w:val="28"/>
          <w:sz w:val="28"/>
          <w:szCs w:val="28"/>
          <w:rtl w:val="true"/>
          <w:lang w:bidi="fa-IR"/>
        </w:rPr>
        <w:t>و الشکر منا لفضله سرمدا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فی الملک لا شریک له‏</w:t>
      </w:r>
    </w:p>
    <w:p>
      <w:pPr>
        <w:pStyle w:val="BookText"/>
        <w:rPr/>
      </w:pPr>
      <w:r>
        <w:rPr>
          <w:rFonts w:ascii="IRNazanin" w:hAnsi="IRNazanin" w:eastAsia="IRNazanin"/>
          <w:color w:val="111111"/>
          <w:sz w:val="28"/>
          <w:sz w:val="28"/>
          <w:szCs w:val="28"/>
          <w:rtl w:val="true"/>
          <w:lang w:bidi="fa-IR"/>
        </w:rPr>
        <w:t>و إنه لم یلد و لن یولدا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رتبه علی خمسة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الواجب تعالی و ما یصح علیه و ما یمتنع و حدوث القرآن و ثبوت الحسن و القبح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النبی 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أمیر المؤمنین 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سائر </w:t>
      </w:r>
      <w:bookmarkStart w:id="2744" w:name="pg11673_170667"/>
    </w:p>
    <w:p>
      <w:pPr>
        <w:pStyle w:val="BookText"/>
        <w:rPr/>
      </w:pPr>
      <w:bookmarkEnd w:id="2744"/>
      <w:r>
        <w:rPr>
          <w:rFonts w:ascii="IRNazanin" w:hAnsi="IRNazanin" w:eastAsia="IRNazanin"/>
          <w:color w:val="111111"/>
          <w:sz w:val="28"/>
          <w:sz w:val="28"/>
          <w:szCs w:val="28"/>
          <w:rtl w:val="true"/>
          <w:lang w:bidi="fa-IR"/>
        </w:rPr>
        <w:t xml:space="preserve">الأئمة 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معاد الأرواح و الأجساد و تبکیت الخصام و الرد علیهم فی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خزانة کتب سیدنا الحسن صدر الدین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فی مکتبة الشیخ هادی آل کاشف الغطاء فی النجف و هی بخط تلمیذ الناظم الشیخ عبد الله بن محمد بن الحسین بن محمد الشویکی الخطی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lang w:bidi="fa-IR"/>
        </w:rPr>
        <w:t>1149</w:t>
      </w:r>
    </w:p>
    <w:p>
      <w:pPr>
        <w:pStyle w:val="Heading3"/>
        <w:numPr>
          <w:ilvl w:val="2"/>
          <w:numId w:val="1"/>
        </w:numPr>
        <w:rPr/>
      </w:pPr>
      <w:bookmarkStart w:id="2745" w:name="__RefHeading___Toc7277175_73709187"/>
      <w:bookmarkStart w:id="2746" w:name="_Toc1249"/>
      <w:bookmarkEnd w:id="2745"/>
      <w:r>
        <w:rPr>
          <w:rtl w:val="true"/>
        </w:rPr>
        <w:t>الاقتباس و التضمین‏</w:t>
      </w:r>
      <w:bookmarkEnd w:id="2746"/>
    </w:p>
    <w:p>
      <w:pPr>
        <w:pStyle w:val="BookText"/>
        <w:rPr/>
      </w:pPr>
      <w:r>
        <w:rPr>
          <w:rFonts w:ascii="IRNazanin" w:hAnsi="IRNazanin" w:eastAsia="IRNazanin"/>
          <w:color w:val="111111"/>
          <w:sz w:val="28"/>
          <w:sz w:val="28"/>
          <w:szCs w:val="28"/>
          <w:rtl w:val="true"/>
          <w:lang w:bidi="fa-IR"/>
        </w:rPr>
        <w:t>هو تضمین لألفیة ابن مالک فی مدح الحجة صاحب الزمان ع للمولی جعفر شرف الدین یأتی فی التاء بعنوان التضمین و یأتی الدر الثمین فی مقدمه التضمین</w:t>
      </w:r>
      <w:r>
        <w:rPr>
          <w:rFonts w:eastAsia="IRNazanin" w:cs="IRNazanin"/>
          <w:color w:val="111111"/>
          <w:sz w:val="28"/>
          <w:szCs w:val="28"/>
          <w:rtl w:val="true"/>
          <w:lang w:bidi="fa-IR"/>
        </w:rPr>
        <w:t>.</w:t>
      </w:r>
    </w:p>
    <w:p>
      <w:pPr>
        <w:pStyle w:val="Heading3"/>
        <w:numPr>
          <w:ilvl w:val="2"/>
          <w:numId w:val="1"/>
        </w:numPr>
        <w:rPr/>
      </w:pPr>
      <w:bookmarkStart w:id="2747" w:name="__RefHeading___Toc7277177_73709187"/>
      <w:bookmarkStart w:id="2748" w:name="_Toc1250"/>
      <w:bookmarkEnd w:id="2747"/>
      <w:r>
        <w:rPr/>
        <w:t>1085</w:t>
      </w:r>
      <w:r>
        <w:rPr>
          <w:rtl w:val="true"/>
        </w:rPr>
        <w:t xml:space="preserve">- </w:t>
      </w:r>
      <w:r>
        <w:rPr>
          <w:rtl w:val="true"/>
        </w:rPr>
        <w:t>الاقتباس و التضمین لمائة آیة من القرآن المبین‏</w:t>
      </w:r>
      <w:bookmarkEnd w:id="2748"/>
    </w:p>
    <w:p>
      <w:pPr>
        <w:pStyle w:val="BookText"/>
        <w:rPr/>
      </w:pPr>
      <w:r>
        <w:rPr>
          <w:rFonts w:ascii="IRNazanin" w:hAnsi="IRNazanin" w:eastAsia="IRNazanin"/>
          <w:color w:val="111111"/>
          <w:sz w:val="28"/>
          <w:sz w:val="28"/>
          <w:szCs w:val="28"/>
          <w:rtl w:val="true"/>
          <w:lang w:bidi="fa-IR"/>
        </w:rPr>
        <w:t xml:space="preserve">فی إثبات عقائد الدین و تبکیت المخالفین من نظم الشیخ أبی محمد عبد الله بن محمد بن الحسین بن محمد الشویکی الخطی تلمیذ أبی الریاض الشیخ إبراهیم المذکور آنفا رتبه علی 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بقیة الأصول الخمسة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تبکیت الخصام رأیت النسخة بخط الناظم کتبها لأمر أستاذه الشیخ آقا محمد بن آقا عبد الرحیم الشریف النجفی ضمن</w:t>
      </w:r>
    </w:p>
    <w:p>
      <w:pPr>
        <w:pStyle w:val="BookText"/>
        <w:rPr/>
      </w:pPr>
      <w:r>
        <w:rPr>
          <w:rFonts w:ascii="IRNazanin" w:hAnsi="IRNazanin" w:eastAsia="IRNazanin"/>
          <w:color w:val="111111"/>
          <w:sz w:val="28"/>
          <w:sz w:val="28"/>
          <w:szCs w:val="28"/>
          <w:rtl w:val="true"/>
          <w:lang w:bidi="fa-IR"/>
        </w:rPr>
        <w:t xml:space="preserve">مجموعة کلها بخطه، تاریخ کتابتها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الاقتباس و التضمین لأستاده المذکور و هی فی مکتبة الشیخ هادی آل کاشف الغطاء فی النجف</w:t>
      </w:r>
      <w:r>
        <w:rPr>
          <w:rFonts w:eastAsia="IRNazanin" w:cs="IRNazanin"/>
          <w:color w:val="111111"/>
          <w:sz w:val="28"/>
          <w:szCs w:val="28"/>
          <w:rtl w:val="true"/>
          <w:lang w:bidi="fa-IR"/>
        </w:rPr>
        <w:t>.</w:t>
      </w:r>
    </w:p>
    <w:p>
      <w:pPr>
        <w:pStyle w:val="Heading3"/>
        <w:numPr>
          <w:ilvl w:val="2"/>
          <w:numId w:val="1"/>
        </w:numPr>
        <w:rPr/>
      </w:pPr>
      <w:bookmarkStart w:id="2749" w:name="__RefHeading___Toc7277179_73709187"/>
      <w:bookmarkStart w:id="2750" w:name="_Toc1251"/>
      <w:bookmarkEnd w:id="2749"/>
      <w:r>
        <w:rPr/>
        <w:t>1086</w:t>
      </w:r>
      <w:r>
        <w:rPr>
          <w:rtl w:val="true"/>
        </w:rPr>
        <w:t xml:space="preserve">- </w:t>
      </w:r>
      <w:r>
        <w:rPr>
          <w:rtl w:val="true"/>
        </w:rPr>
        <w:t>الاقتصاد فی إیضاح الاعتقاد</w:t>
      </w:r>
      <w:bookmarkEnd w:id="2750"/>
    </w:p>
    <w:p>
      <w:pPr>
        <w:pStyle w:val="BookText"/>
        <w:rPr/>
      </w:pPr>
      <w:r>
        <w:rPr>
          <w:rFonts w:ascii="IRNazanin" w:hAnsi="IRNazanin" w:eastAsia="IRNazanin"/>
          <w:color w:val="111111"/>
          <w:sz w:val="28"/>
          <w:sz w:val="28"/>
          <w:szCs w:val="28"/>
          <w:rtl w:val="true"/>
          <w:lang w:bidi="fa-IR"/>
        </w:rPr>
        <w:t xml:space="preserve">فی الإمامة و الاعتقادات الحقة للسید حسین بن السید حسن بن أبی جعفر محمد الموسوی الکرکی الشهیر بالسید حسین المجتهد صاحب دفع المناواة و سیادة الأشراف و رفع البدعة و غیرها المتوفی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رفع البدعة فی حل المتعة کما ذکره صاحب الریاض</w:t>
      </w:r>
      <w:r>
        <w:rPr>
          <w:rFonts w:eastAsia="IRNazanin" w:cs="IRNazanin"/>
          <w:color w:val="111111"/>
          <w:sz w:val="28"/>
          <w:szCs w:val="28"/>
          <w:rtl w:val="true"/>
          <w:lang w:bidi="fa-IR"/>
        </w:rPr>
        <w:t>.</w:t>
      </w:r>
    </w:p>
    <w:p>
      <w:pPr>
        <w:pStyle w:val="Heading3"/>
        <w:numPr>
          <w:ilvl w:val="2"/>
          <w:numId w:val="1"/>
        </w:numPr>
        <w:rPr/>
      </w:pPr>
      <w:bookmarkStart w:id="2751" w:name="__RefHeading___Toc7277181_73709187"/>
      <w:bookmarkStart w:id="2752" w:name="_Toc1252"/>
      <w:bookmarkEnd w:id="2751"/>
      <w:r>
        <w:rPr/>
        <w:t>1087</w:t>
      </w:r>
      <w:r>
        <w:rPr>
          <w:rtl w:val="true"/>
        </w:rPr>
        <w:t xml:space="preserve">- </w:t>
      </w:r>
      <w:r>
        <w:rPr>
          <w:rtl w:val="true"/>
        </w:rPr>
        <w:t>الاقتصاد</w:t>
      </w:r>
      <w:bookmarkEnd w:id="27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المبدأ و المعاد و أحکام أفعال العباد و الإرشاد إلی طریق الاجتهاد للشیخ زین الدین بن علی بن أحمد الشامی‏ </w:t>
      </w:r>
      <w:bookmarkStart w:id="2753" w:name="pg11673_170668"/>
    </w:p>
    <w:p>
      <w:pPr>
        <w:pStyle w:val="BookText"/>
        <w:rPr/>
      </w:pPr>
      <w:bookmarkEnd w:id="2753"/>
      <w:r>
        <w:rPr>
          <w:rFonts w:ascii="IRNazanin" w:hAnsi="IRNazanin" w:eastAsia="IRNazanin"/>
          <w:color w:val="111111"/>
          <w:sz w:val="28"/>
          <w:sz w:val="28"/>
          <w:szCs w:val="28"/>
          <w:rtl w:val="true"/>
          <w:lang w:bidi="fa-IR"/>
        </w:rPr>
        <w:t xml:space="preserve">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یجود بالجود و یا الله المحمود صل علی الدلیل إلیک و المبعوث من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قسمین، أولهما فی الأصول و العقائد، و ثانیهما فی الفروع و فی کل منهما أبواب مع غایة اختصاره، نسخه منه فی مکتبة الشیخ الحجة میرزا محمد الطهرانی العسکری، و أخری فی مکتبة السید جعفر بن السید محمد باقر آل بحر العلوم فی النجف</w:t>
      </w:r>
      <w:r>
        <w:rPr>
          <w:rFonts w:eastAsia="IRNazanin" w:cs="IRNazanin"/>
          <w:color w:val="111111"/>
          <w:sz w:val="28"/>
          <w:szCs w:val="28"/>
          <w:rtl w:val="true"/>
          <w:lang w:bidi="fa-IR"/>
        </w:rPr>
        <w:t>.</w:t>
      </w:r>
    </w:p>
    <w:p>
      <w:pPr>
        <w:pStyle w:val="Heading3"/>
        <w:numPr>
          <w:ilvl w:val="2"/>
          <w:numId w:val="1"/>
        </w:numPr>
        <w:rPr/>
      </w:pPr>
      <w:bookmarkStart w:id="2754" w:name="__RefHeading___Toc7277183_73709187"/>
      <w:bookmarkStart w:id="2755" w:name="_Toc1253"/>
      <w:bookmarkEnd w:id="2754"/>
      <w:r>
        <w:rPr/>
        <w:t>1088</w:t>
      </w:r>
      <w:r>
        <w:rPr>
          <w:rtl w:val="true"/>
        </w:rPr>
        <w:t xml:space="preserve">- </w:t>
      </w:r>
      <w:r>
        <w:rPr>
          <w:rtl w:val="true"/>
        </w:rPr>
        <w:t>الاقتصاد فی شرح الإرشاد</w:t>
      </w:r>
      <w:bookmarkEnd w:id="2755"/>
    </w:p>
    <w:p>
      <w:pPr>
        <w:pStyle w:val="BookText"/>
        <w:rPr/>
      </w:pPr>
      <w:r>
        <w:rPr>
          <w:rFonts w:ascii="IRNazanin" w:hAnsi="IRNazanin" w:eastAsia="IRNazanin"/>
          <w:color w:val="111111"/>
          <w:sz w:val="28"/>
          <w:sz w:val="28"/>
          <w:szCs w:val="28"/>
          <w:rtl w:val="true"/>
          <w:lang w:bidi="fa-IR"/>
        </w:rPr>
        <w:t xml:space="preserve">تصنیف العلامة الحلی للشیخ عبد النبی بن سعد الجزائری المتوفی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شرح مزجی مبسوط خرج من أوله إلی کتاب الزکاة و قدم له مقدمه فی المطالب الأصولیة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قواعد الإرشاد إلی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بالمدینة المنورة للسید شمس الدین علی بن السید حسن بن السید شدقم الحسینی المدنی الذی سأل من الشیخ البهائی الأسئلة الشدقمیة کما مر، و ما فی بعض نسخ‏</w:t>
      </w:r>
    </w:p>
    <w:p>
      <w:pPr>
        <w:pStyle w:val="Heading3"/>
        <w:numPr>
          <w:ilvl w:val="2"/>
          <w:numId w:val="1"/>
        </w:numPr>
        <w:rPr/>
      </w:pPr>
      <w:bookmarkStart w:id="2756" w:name="__RefHeading___Toc7277185_73709187"/>
      <w:bookmarkStart w:id="2757" w:name="_Toc1254"/>
      <w:bookmarkEnd w:id="2756"/>
      <w:r>
        <w:rPr>
          <w:rtl w:val="true"/>
        </w:rPr>
        <w:t>الاقتصاد</w:t>
      </w:r>
      <w:bookmarkEnd w:id="2757"/>
    </w:p>
    <w:p>
      <w:pPr>
        <w:pStyle w:val="BookText"/>
        <w:rPr/>
      </w:pPr>
      <w:r>
        <w:rPr>
          <w:rFonts w:ascii="IRNazanin" w:hAnsi="IRNazanin" w:eastAsia="IRNazanin"/>
          <w:color w:val="111111"/>
          <w:sz w:val="28"/>
          <w:sz w:val="28"/>
          <w:szCs w:val="28"/>
          <w:rtl w:val="true"/>
          <w:lang w:bidi="fa-IR"/>
        </w:rPr>
        <w:t>شمس الدین بن علی بزیادة لفظة ابن بین شمس الدین و علی فهو من غلط الناسخ لأن من أولاد السید علی السید ضامن و السید حسین و کانا فی أواخر القرن الحادی عشر فکیف یکون أخوهما شمس الدین فی أول هذا القرن بحیث یکتب باسمه شرح الإرشاد رأیت منه نسخا عدیدة فی العراق منها عند السید النسابة شهاب الدین التبریزی نزیل قم و هو غیر الحاشیة المختصرة علی الإرشاد التی اقتصر فیها علی الفتوی کما یأتی، ثم إن صاحب الریاض ذکر فی ترجمه السید علی بن شدقم أنه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قطعة من أوائل هذا الشرح مشتملة علی المقدمات الأصولیة، و رأی إحالة الشارح فیها إلی شرحه للتهذیب، و لما لم یتبین عنده الشارح فی ذلک الوقت احتمل أنه للشیخ حسین بن عبد الصمد والد الشیخ البهائی المجیز للسید علی بن شدقم ضمن الإجازة لوالده الحسن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شرح التهذیب فهو للشیخ عبد النبی الجزائری و اسمه‏ </w:t>
      </w:r>
      <w:bookmarkStart w:id="2758" w:name="pg11673_170669"/>
    </w:p>
    <w:p>
      <w:pPr>
        <w:pStyle w:val="BookText"/>
        <w:rPr/>
      </w:pPr>
      <w:bookmarkEnd w:id="2758"/>
      <w:r>
        <w:rPr>
          <w:rFonts w:ascii="IRNazanin" w:hAnsi="IRNazanin" w:eastAsia="IRNazanin"/>
          <w:color w:val="111111"/>
          <w:sz w:val="28"/>
          <w:sz w:val="28"/>
          <w:szCs w:val="28"/>
          <w:rtl w:val="true"/>
          <w:lang w:bidi="fa-IR"/>
        </w:rPr>
        <w:t>نهایة التقریب کما یأتی، و أما</w:t>
      </w:r>
    </w:p>
    <w:p>
      <w:pPr>
        <w:pStyle w:val="Heading3"/>
        <w:numPr>
          <w:ilvl w:val="2"/>
          <w:numId w:val="1"/>
        </w:numPr>
        <w:rPr/>
      </w:pPr>
      <w:bookmarkStart w:id="2759" w:name="__RefHeading___Toc7277187_73709187"/>
      <w:bookmarkStart w:id="2760" w:name="_Toc1255"/>
      <w:bookmarkEnd w:id="2759"/>
      <w:r>
        <w:rPr>
          <w:rtl w:val="true"/>
        </w:rPr>
        <w:t>الاقتصاد فی شرح الإرشاد</w:t>
      </w:r>
      <w:bookmarkEnd w:id="2760"/>
    </w:p>
    <w:p>
      <w:pPr>
        <w:pStyle w:val="BookText"/>
        <w:rPr/>
      </w:pPr>
      <w:r>
        <w:rPr>
          <w:rFonts w:ascii="IRNazanin" w:hAnsi="IRNazanin" w:eastAsia="IRNazanin"/>
          <w:color w:val="111111"/>
          <w:sz w:val="28"/>
          <w:sz w:val="28"/>
          <w:szCs w:val="28"/>
          <w:rtl w:val="true"/>
          <w:lang w:bidi="fa-IR"/>
        </w:rPr>
        <w:t xml:space="preserve">فهو أیضا له کما جزم به صاحب الریاض فی ترجمه الشیخ عبد النبی من تصریح تلمیذه به و هو السید إسماعیل بن علی بن صالح فلجی العراقی المولد الجزائری المسکن کما کتبه بعض الأفاضل من تلامیذ السید إسماعیل المذکور علی ظهر نسخه من الاقتصاد و کانت کتابته فی المدینة المنورة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رآها صاحب الریاض فی المشهد الرضوی و نقل فی الریاض جملة من الفوائد عن خط بعض الأفاضل المذکور منها تصریح السید إسماعیل بأنه لشیخه الشیخ عبد النبی، و إنه خرج إلی آخر الزکاة، و منها حکایته عن الشیخ یحیی بن محمد المطوع أن هذا الشرح وصل إلی کتاب الجهاد</w:t>
      </w:r>
    </w:p>
    <w:p>
      <w:pPr>
        <w:pStyle w:val="Heading3"/>
        <w:numPr>
          <w:ilvl w:val="2"/>
          <w:numId w:val="1"/>
        </w:numPr>
        <w:rPr/>
      </w:pPr>
      <w:bookmarkStart w:id="2761" w:name="__RefHeading___Toc7277189_73709187"/>
      <w:bookmarkStart w:id="2762" w:name="_Toc1256"/>
      <w:bookmarkEnd w:id="2761"/>
      <w:r>
        <w:rPr/>
        <w:t>1089</w:t>
      </w:r>
      <w:r>
        <w:rPr>
          <w:rtl w:val="true"/>
        </w:rPr>
        <w:t xml:space="preserve">- </w:t>
      </w:r>
      <w:r>
        <w:rPr>
          <w:rtl w:val="true"/>
        </w:rPr>
        <w:t>الاقتصاد الهادی إلی طریق الرشاد</w:t>
      </w:r>
      <w:bookmarkEnd w:id="27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علی العباد من أصول العقائد و العبادات الشرعیة علی وجه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سوابغ نعمه و تتابع مننه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ممتثل ما رسمه الشیخ الأجل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إملاء مختصر یشتمل علی بیان ما یجب اعتقاده و معرفته و یلزم العمل به و المصیر إلیه مما لا یخلو منه مکلف فی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بما یجب علی العباد معرفته بإقامة البراهین الواضحة بلا طول ممل أو إیجاز مخل و أتبعه بما یجب العمل به من العبادات الشرعیة علی وجه الاختصار و بعد تمام مسائل الأصول و العقائد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استوفینا الکلام فی تلخیص الشافی و هذا القدر کاف هنا قد امتثلت ما رسم الشیخ الأجل و أنا الآن أذکر جملة من العبادات لا یستغنی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فی أفعال الصلاة من الطهارة إلی آخرها و أول العبادات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الشرع خمس الصلاة و الزکاة و الصوم و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فرغ من الجهاد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تفصیل ذلک بیناه فی النهایة و المبسوط رأیت منه نسخا منها فی کتب‏ </w:t>
      </w:r>
      <w:bookmarkStart w:id="2763" w:name="pg11673_170670"/>
    </w:p>
    <w:p>
      <w:pPr>
        <w:pStyle w:val="BookText"/>
        <w:rPr/>
      </w:pPr>
      <w:bookmarkEnd w:id="2763"/>
      <w:r>
        <w:rPr>
          <w:rFonts w:ascii="IRNazanin" w:hAnsi="IRNazanin" w:eastAsia="IRNazanin"/>
          <w:color w:val="111111"/>
          <w:sz w:val="28"/>
          <w:sz w:val="28"/>
          <w:szCs w:val="28"/>
          <w:rtl w:val="true"/>
          <w:lang w:bidi="fa-IR"/>
        </w:rPr>
        <w:t xml:space="preserve">الشیخ الفقیه المولی محمد حسین بن محمد قاسم القومشهی النجفی و هی من موقوفة المولی مهدی القومشهی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تامة لکن أول خطبته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ولی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نسخه کشف الحجب أیضا و منها نسخه الشیخ هادی آل کاشف الغطاء ینتهی إلی أعداد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نسخه السید محمد باقر حفید آیة الله الطباطبائی الیزدی من أول العبادات إلی آخر الجهاد</w:t>
      </w:r>
      <w:r>
        <w:rPr>
          <w:rFonts w:eastAsia="IRNazanin" w:cs="IRNazanin"/>
          <w:color w:val="111111"/>
          <w:sz w:val="28"/>
          <w:szCs w:val="28"/>
          <w:rtl w:val="true"/>
          <w:lang w:bidi="fa-IR"/>
        </w:rPr>
        <w:t>.</w:t>
      </w:r>
    </w:p>
    <w:p>
      <w:pPr>
        <w:pStyle w:val="Heading3"/>
        <w:numPr>
          <w:ilvl w:val="2"/>
          <w:numId w:val="1"/>
        </w:numPr>
        <w:rPr/>
      </w:pPr>
      <w:bookmarkStart w:id="2764" w:name="__RefHeading___Toc7277191_73709187"/>
      <w:bookmarkStart w:id="2765" w:name="_Toc1257"/>
      <w:bookmarkEnd w:id="2764"/>
      <w:r>
        <w:rPr/>
        <w:t>1090</w:t>
      </w:r>
      <w:r>
        <w:rPr>
          <w:rtl w:val="true"/>
        </w:rPr>
        <w:t xml:space="preserve">- </w:t>
      </w:r>
      <w:r>
        <w:rPr>
          <w:rtl w:val="true"/>
        </w:rPr>
        <w:t>الاقتصاد</w:t>
      </w:r>
      <w:bookmarkEnd w:id="2765"/>
    </w:p>
    <w:p>
      <w:pPr>
        <w:pStyle w:val="BookText"/>
        <w:rPr/>
      </w:pPr>
      <w:r>
        <w:rPr>
          <w:rFonts w:ascii="IRNazanin" w:hAnsi="IRNazanin" w:eastAsia="IRNazanin"/>
          <w:color w:val="111111"/>
          <w:sz w:val="28"/>
          <w:sz w:val="28"/>
          <w:szCs w:val="28"/>
          <w:rtl w:val="true"/>
          <w:lang w:bidi="fa-IR"/>
        </w:rPr>
        <w:t xml:space="preserve">فی الفقه و فی کشف الظنون أنه فی الفروع لأبی حنیفة القاضی نعمان بن أبی عبد الله محمد بن منصور المغربی المصری المتوفی بها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الآثار النبویة و ابتداء الدعوة و الاخبار و دعائم الإسلام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خلکان ترجمته عن ابن ذولاق فی کتابه أخبار قضاة مصر و عن تاریخ مصر للأمیر المختار عز الملک الشیعی المسبحی و ذکر الکتاب له لکنه بعنوان الاقتصار بالراء المهملة کما فی نسخه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المطبوعة بمصر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الإقصار فهو تصحیف‏</w:t>
      </w:r>
    </w:p>
    <w:p>
      <w:pPr>
        <w:pStyle w:val="Heading3"/>
        <w:numPr>
          <w:ilvl w:val="2"/>
          <w:numId w:val="1"/>
        </w:numPr>
        <w:rPr/>
      </w:pPr>
      <w:bookmarkStart w:id="2766" w:name="__RefHeading___Toc7277193_73709187"/>
      <w:bookmarkStart w:id="2767" w:name="_Toc1258"/>
      <w:bookmarkEnd w:id="2766"/>
      <w:r>
        <w:rPr/>
        <w:t>1091</w:t>
      </w:r>
      <w:r>
        <w:rPr>
          <w:rtl w:val="true"/>
        </w:rPr>
        <w:t xml:space="preserve">- </w:t>
      </w:r>
      <w:r>
        <w:rPr>
          <w:rtl w:val="true"/>
        </w:rPr>
        <w:t>الاقتصار</w:t>
      </w:r>
      <w:bookmarkEnd w:id="2767"/>
    </w:p>
    <w:p>
      <w:p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 إنه یشتمل علی الفتاوی التی ثبتت عنده</w:t>
      </w:r>
      <w:r>
        <w:rPr>
          <w:rFonts w:eastAsia="IRNazanin" w:cs="IRNazanin"/>
          <w:color w:val="111111"/>
          <w:sz w:val="28"/>
          <w:szCs w:val="28"/>
          <w:rtl w:val="true"/>
          <w:lang w:bidi="fa-IR"/>
        </w:rPr>
        <w:t>.</w:t>
      </w:r>
    </w:p>
    <w:p>
      <w:pPr>
        <w:pStyle w:val="Heading3"/>
        <w:numPr>
          <w:ilvl w:val="2"/>
          <w:numId w:val="1"/>
        </w:numPr>
        <w:rPr/>
      </w:pPr>
      <w:bookmarkStart w:id="2768" w:name="__RefHeading___Toc7277195_73709187"/>
      <w:bookmarkStart w:id="2769" w:name="_Toc1259"/>
      <w:bookmarkEnd w:id="2768"/>
      <w:r>
        <w:rPr>
          <w:rtl w:val="true"/>
        </w:rPr>
        <w:t>الاقتصار</w:t>
      </w:r>
      <w:bookmarkEnd w:id="2769"/>
    </w:p>
    <w:p>
      <w:pPr>
        <w:pStyle w:val="BookText"/>
        <w:rPr/>
      </w:pPr>
      <w:r>
        <w:rPr>
          <w:rFonts w:ascii="IRNazanin" w:hAnsi="IRNazanin" w:eastAsia="IRNazanin"/>
          <w:color w:val="111111"/>
          <w:sz w:val="28"/>
          <w:sz w:val="28"/>
          <w:szCs w:val="28"/>
          <w:rtl w:val="true"/>
          <w:lang w:bidi="fa-IR"/>
        </w:rPr>
        <w:t>بالراء المهملة لأبی حنیفة نعمان المذکور آنفا کما فی ابن خلکان‏</w:t>
      </w:r>
    </w:p>
    <w:p>
      <w:pPr>
        <w:pStyle w:val="Heading3"/>
        <w:numPr>
          <w:ilvl w:val="2"/>
          <w:numId w:val="1"/>
        </w:numPr>
        <w:rPr/>
      </w:pPr>
      <w:bookmarkStart w:id="2770" w:name="__RefHeading___Toc7277197_73709187"/>
      <w:bookmarkStart w:id="2771" w:name="_Toc1260"/>
      <w:bookmarkEnd w:id="2770"/>
      <w:r>
        <w:rPr/>
        <w:t>1092</w:t>
      </w:r>
      <w:r>
        <w:rPr>
          <w:rtl w:val="true"/>
        </w:rPr>
        <w:t xml:space="preserve">- </w:t>
      </w:r>
      <w:r>
        <w:rPr>
          <w:rtl w:val="true"/>
        </w:rPr>
        <w:t>الاقتضاء</w:t>
      </w:r>
      <w:bookmarkEnd w:id="2771"/>
    </w:p>
    <w:p>
      <w:pPr>
        <w:pStyle w:val="BookText"/>
        <w:rPr/>
      </w:pPr>
      <w:r>
        <w:rPr>
          <w:rFonts w:ascii="IRNazanin" w:hAnsi="IRNazanin" w:eastAsia="IRNazanin"/>
          <w:color w:val="111111"/>
          <w:sz w:val="28"/>
          <w:sz w:val="28"/>
          <w:szCs w:val="28"/>
          <w:rtl w:val="true"/>
          <w:lang w:bidi="fa-IR"/>
        </w:rPr>
        <w:t xml:space="preserve">لأبی أحمد عبد العزیز یحیی بن أحمد بن عیسی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772" w:name="__RefHeading___Toc7277199_73709187"/>
      <w:bookmarkStart w:id="2773" w:name="_Toc1261"/>
      <w:bookmarkEnd w:id="2772"/>
      <w:r>
        <w:rPr/>
        <w:t>1093</w:t>
      </w:r>
      <w:r>
        <w:rPr>
          <w:rtl w:val="true"/>
        </w:rPr>
        <w:t xml:space="preserve">- </w:t>
      </w:r>
      <w:r>
        <w:rPr>
          <w:rtl w:val="true"/>
        </w:rPr>
        <w:t>أقرب المجازات إلی مشایخ الإجازات‏</w:t>
      </w:r>
      <w:bookmarkEnd w:id="27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کبیرة أبسط من اللؤلؤة من السید علی النقی بن السید أبی الحسن بن السید إبراهیم النقوی اللکهنوی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لصدیقه السید محمد صادق‏ </w:t>
      </w:r>
      <w:bookmarkStart w:id="2774" w:name="pg11673_170671"/>
    </w:p>
    <w:p>
      <w:pPr>
        <w:pStyle w:val="BookText"/>
        <w:rPr/>
      </w:pPr>
      <w:bookmarkEnd w:id="2774"/>
      <w:r>
        <w:rPr>
          <w:rFonts w:ascii="IRNazanin" w:hAnsi="IRNazanin" w:eastAsia="IRNazanin"/>
          <w:color w:val="111111"/>
          <w:sz w:val="28"/>
          <w:sz w:val="28"/>
          <w:szCs w:val="28"/>
          <w:rtl w:val="true"/>
          <w:lang w:bidi="fa-IR"/>
        </w:rPr>
        <w:t xml:space="preserve">بن السید حسن بن السید إبراهیم آل بحر العلوم الطباطبائی النجفی المولود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له أیام کونه فی النجف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تواترت آلائه علی آحاد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 مقدمتها لحجیة الأمارات، و مسألة خبر الواحد، و أقسامه الخمسة، و لزوم نقد الاخبار، و الاهتمام بضبط الروایات، و طریق تحملها، و حقیقة الإجازة، و الحاجة إلیها، و نظرات تاریخیة و غیر ذلک، و رتب الأسانید علی ست طبقات ینتهی أولها إلی العلامة المجلسی، و الثانیة إلی المحقق الکرکی، و الثالثة إلی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 إلی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 إلی 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السادسة إلی أحد الأئمة علیهم السلام و أخرجها إلی المبیضة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أرسلها إلی المجاز من لکهنو بخطه‏</w:t>
      </w:r>
    </w:p>
    <w:p>
      <w:pPr>
        <w:pStyle w:val="Heading3"/>
        <w:numPr>
          <w:ilvl w:val="2"/>
          <w:numId w:val="1"/>
        </w:numPr>
        <w:rPr/>
      </w:pPr>
      <w:bookmarkStart w:id="2775" w:name="__RefHeading___Toc7277201_73709187"/>
      <w:bookmarkStart w:id="2776" w:name="_Toc1262"/>
      <w:bookmarkEnd w:id="2775"/>
      <w:r>
        <w:rPr>
          <w:rtl w:val="true"/>
        </w:rPr>
        <w:t>أقسام الأرضین‏</w:t>
      </w:r>
      <w:bookmarkEnd w:id="2776"/>
    </w:p>
    <w:p>
      <w:pPr>
        <w:pStyle w:val="BookText"/>
        <w:rPr/>
      </w:pPr>
      <w:r>
        <w:rPr>
          <w:rFonts w:ascii="IRNazanin" w:hAnsi="IRNazanin" w:eastAsia="IRNazanin"/>
          <w:color w:val="111111"/>
          <w:sz w:val="28"/>
          <w:sz w:val="28"/>
          <w:szCs w:val="28"/>
          <w:rtl w:val="true"/>
          <w:lang w:bidi="fa-IR"/>
        </w:rPr>
        <w:t>کما عبر به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بعنوان أحکام الأرضین لاشتهاره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للمحقق الکرکی و هو غیر ما جعله مقدمه لرسالة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معا ضمن مجموعة من بقایا الکتب الموقوفة من مکتبة الشیخ عبد الحسین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تحقیق مسألة مهمة إذا خربت الأرض المملوکة العامرة</w:t>
      </w:r>
      <w:r>
        <w:rPr>
          <w:rFonts w:eastAsia="IRNazanin" w:cs="IRNazanin"/>
          <w:color w:val="111111"/>
          <w:sz w:val="28"/>
          <w:szCs w:val="28"/>
          <w:rtl w:val="true"/>
          <w:lang w:bidi="fa-IR"/>
        </w:rPr>
        <w:t>)</w:t>
      </w:r>
    </w:p>
    <w:p>
      <w:pPr>
        <w:pStyle w:val="Heading3"/>
        <w:numPr>
          <w:ilvl w:val="2"/>
          <w:numId w:val="1"/>
        </w:numPr>
        <w:rPr/>
      </w:pPr>
      <w:bookmarkStart w:id="2777" w:name="__RefHeading___Toc7277203_73709187"/>
      <w:bookmarkStart w:id="2778" w:name="_Toc1263"/>
      <w:bookmarkEnd w:id="2777"/>
      <w:r>
        <w:rPr/>
        <w:t>1094</w:t>
      </w:r>
      <w:r>
        <w:rPr>
          <w:rtl w:val="true"/>
        </w:rPr>
        <w:t xml:space="preserve">- </w:t>
      </w:r>
      <w:r>
        <w:rPr>
          <w:rtl w:val="true"/>
        </w:rPr>
        <w:t>أقسام التشکیک و حقیقته‏</w:t>
      </w:r>
      <w:bookmarkEnd w:id="2778"/>
    </w:p>
    <w:p>
      <w:pPr>
        <w:pStyle w:val="BookText"/>
        <w:rPr/>
      </w:pPr>
      <w:r>
        <w:rPr>
          <w:rFonts w:ascii="IRNazanin" w:hAnsi="IRNazanin" w:eastAsia="IRNazanin"/>
          <w:color w:val="111111"/>
          <w:sz w:val="28"/>
          <w:sz w:val="28"/>
          <w:szCs w:val="28"/>
          <w:rtl w:val="true"/>
          <w:lang w:bidi="fa-IR"/>
        </w:rPr>
        <w:t xml:space="preserve">للسید المتکلم الحکیم الفقیه میرزا رفیع الدین محمد بن حیدر المعروف بمیرزا رفیعا النائینی المتوفی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السلافة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حمدا لله المتعالی عن الوصف مرتب علی خمسة مقامات رأیت نسخه منه فی مکتبة الحسینیة بالنجف و طبع علی هامش شرح الهدایة فی إیران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حرف الراء رسالة فی التشکیک متعددة</w:t>
      </w:r>
    </w:p>
    <w:p>
      <w:pPr>
        <w:pStyle w:val="Heading3"/>
        <w:numPr>
          <w:ilvl w:val="2"/>
          <w:numId w:val="1"/>
        </w:numPr>
        <w:rPr/>
      </w:pPr>
      <w:bookmarkStart w:id="2779" w:name="__RefHeading___Toc7277205_73709187"/>
      <w:bookmarkStart w:id="2780" w:name="_Toc1264"/>
      <w:bookmarkEnd w:id="2779"/>
      <w:r>
        <w:rPr/>
        <w:t>1095</w:t>
      </w:r>
      <w:r>
        <w:rPr>
          <w:rtl w:val="true"/>
        </w:rPr>
        <w:t xml:space="preserve">- </w:t>
      </w:r>
      <w:r>
        <w:rPr>
          <w:rtl w:val="true"/>
        </w:rPr>
        <w:t>أقسام التقویم‏</w:t>
      </w:r>
      <w:bookmarkEnd w:id="2780"/>
    </w:p>
    <w:p>
      <w:pPr>
        <w:pStyle w:val="BookText"/>
        <w:rPr/>
      </w:pPr>
      <w:r>
        <w:rPr>
          <w:rFonts w:ascii="IRNazanin" w:hAnsi="IRNazanin" w:eastAsia="IRNazanin"/>
          <w:color w:val="111111"/>
          <w:sz w:val="28"/>
          <w:sz w:val="28"/>
          <w:szCs w:val="28"/>
          <w:rtl w:val="true"/>
          <w:lang w:bidi="fa-IR"/>
        </w:rPr>
        <w:t>فارسی مختصر طبع بإیران کما فی بعض الفهارس‏</w:t>
      </w:r>
    </w:p>
    <w:p>
      <w:pPr>
        <w:pStyle w:val="Heading3"/>
        <w:numPr>
          <w:ilvl w:val="2"/>
          <w:numId w:val="1"/>
        </w:numPr>
        <w:rPr/>
      </w:pPr>
      <w:bookmarkStart w:id="2781" w:name="__RefHeading___Toc7277207_73709187"/>
      <w:bookmarkStart w:id="2782" w:name="_Toc1265"/>
      <w:bookmarkEnd w:id="2781"/>
      <w:r>
        <w:rPr/>
        <w:t>1096</w:t>
      </w:r>
      <w:r>
        <w:rPr>
          <w:rtl w:val="true"/>
        </w:rPr>
        <w:t xml:space="preserve">- </w:t>
      </w:r>
      <w:r>
        <w:rPr>
          <w:rtl w:val="true"/>
        </w:rPr>
        <w:t>أقسام الحکمة و الریاضی‏</w:t>
      </w:r>
      <w:bookmarkEnd w:id="278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أحمد بن محمد بن‏ </w:t>
      </w:r>
      <w:bookmarkStart w:id="2783" w:name="pg11673_170672"/>
    </w:p>
    <w:p>
      <w:pPr>
        <w:pStyle w:val="BookText"/>
        <w:rPr/>
      </w:pPr>
      <w:bookmarkEnd w:id="2783"/>
      <w:r>
        <w:rPr>
          <w:rFonts w:ascii="IRNazanin" w:hAnsi="IRNazanin" w:eastAsia="IRNazanin"/>
          <w:color w:val="111111"/>
          <w:sz w:val="28"/>
          <w:sz w:val="28"/>
          <w:szCs w:val="28"/>
          <w:rtl w:val="true"/>
          <w:lang w:bidi="fa-IR"/>
        </w:rPr>
        <w:t xml:space="preserve">مسکویه الرازی 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بعنوان المقالات‏</w:t>
      </w:r>
    </w:p>
    <w:p>
      <w:pPr>
        <w:pStyle w:val="Heading3"/>
        <w:numPr>
          <w:ilvl w:val="2"/>
          <w:numId w:val="1"/>
        </w:numPr>
        <w:rPr/>
      </w:pPr>
      <w:bookmarkStart w:id="2784" w:name="__RefHeading___Toc7277209_73709187"/>
      <w:bookmarkStart w:id="2785" w:name="_Toc1266"/>
      <w:bookmarkEnd w:id="2784"/>
      <w:r>
        <w:rPr/>
        <w:t>1097</w:t>
      </w:r>
      <w:r>
        <w:rPr>
          <w:rtl w:val="true"/>
        </w:rPr>
        <w:t xml:space="preserve">- </w:t>
      </w:r>
      <w:r>
        <w:rPr>
          <w:rtl w:val="true"/>
        </w:rPr>
        <w:t>أقسام الحکمة</w:t>
      </w:r>
      <w:bookmarkEnd w:id="2785"/>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بعنوان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فصل فیه أقسام العلوم العقلیة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ملهم الصواب و منور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الرسائل النفیسة الحکمیة کلها بخط الحاج محمود النیریزی المجاز من الأمیر صدر الدین الدشتکی المتوفی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رأیته مطبوعا ضمن الرسائل التسعة لأبی علی المطبوعة فی الجوائب سنة </w:t>
      </w:r>
      <w:r>
        <w:rPr>
          <w:rFonts w:eastAsia="IRNazanin" w:cs="IRNazanin"/>
          <w:color w:val="111111"/>
          <w:sz w:val="28"/>
          <w:szCs w:val="28"/>
          <w:lang w:bidi="fa-IR"/>
        </w:rPr>
        <w:t>1298</w:t>
      </w:r>
    </w:p>
    <w:p>
      <w:pPr>
        <w:pStyle w:val="Heading3"/>
        <w:numPr>
          <w:ilvl w:val="2"/>
          <w:numId w:val="1"/>
        </w:numPr>
        <w:rPr/>
      </w:pPr>
      <w:bookmarkStart w:id="2786" w:name="__RefHeading___Toc7277211_73709187"/>
      <w:bookmarkStart w:id="2787" w:name="_Toc1267"/>
      <w:bookmarkEnd w:id="2786"/>
      <w:r>
        <w:rPr/>
        <w:t>1098</w:t>
      </w:r>
      <w:r>
        <w:rPr>
          <w:rtl w:val="true"/>
        </w:rPr>
        <w:t xml:space="preserve">- </w:t>
      </w:r>
      <w:r>
        <w:rPr>
          <w:rtl w:val="true"/>
        </w:rPr>
        <w:t>أقسام الحکمة</w:t>
      </w:r>
      <w:bookmarkEnd w:id="2787"/>
    </w:p>
    <w:p>
      <w:pPr>
        <w:pStyle w:val="BookText"/>
        <w:rPr/>
      </w:pPr>
      <w:r>
        <w:rPr>
          <w:rFonts w:ascii="IRNazanin" w:hAnsi="IRNazanin" w:eastAsia="IRNazanin"/>
          <w:color w:val="111111"/>
          <w:sz w:val="28"/>
          <w:sz w:val="28"/>
          <w:szCs w:val="28"/>
          <w:rtl w:val="true"/>
          <w:lang w:bidi="fa-IR"/>
        </w:rPr>
        <w:t xml:space="preserve">لسلطان المحققین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راغب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2788" w:name="__RefHeading___Toc7277213_73709187"/>
      <w:bookmarkStart w:id="2789" w:name="_Toc1268"/>
      <w:bookmarkEnd w:id="2788"/>
      <w:r>
        <w:rPr/>
        <w:t>1099</w:t>
      </w:r>
      <w:r>
        <w:rPr>
          <w:rtl w:val="true"/>
        </w:rPr>
        <w:t xml:space="preserve">- </w:t>
      </w:r>
      <w:r>
        <w:rPr>
          <w:rtl w:val="true"/>
        </w:rPr>
        <w:t>أقسام المصدقین بالسعادة الأخرویة</w:t>
      </w:r>
      <w:bookmarkEnd w:id="2789"/>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2790" w:name="__RefHeading___Toc7277215_73709187"/>
      <w:bookmarkStart w:id="2791" w:name="_Toc1269"/>
      <w:bookmarkEnd w:id="2790"/>
      <w:r>
        <w:rPr/>
        <w:t>1100</w:t>
      </w:r>
      <w:r>
        <w:rPr>
          <w:rtl w:val="true"/>
        </w:rPr>
        <w:t xml:space="preserve">- </w:t>
      </w:r>
      <w:r>
        <w:rPr>
          <w:rtl w:val="true"/>
        </w:rPr>
        <w:t>أقسام الموجودات‏</w:t>
      </w:r>
      <w:bookmarkEnd w:id="2791"/>
    </w:p>
    <w:p>
      <w:pPr>
        <w:pStyle w:val="BookText"/>
        <w:rPr/>
      </w:pPr>
      <w:r>
        <w:rPr>
          <w:rFonts w:ascii="IRNazanin" w:hAnsi="IRNazanin" w:eastAsia="IRNazanin"/>
          <w:color w:val="111111"/>
          <w:sz w:val="28"/>
          <w:sz w:val="28"/>
          <w:szCs w:val="28"/>
          <w:rtl w:val="true"/>
          <w:lang w:bidi="fa-IR"/>
        </w:rPr>
        <w:t>لأبی الحسن العوفی من المشارکین فی تألیف رسائل إخوان الصفا، ذکره فی کشف الظنون‏</w:t>
      </w:r>
    </w:p>
    <w:p>
      <w:pPr>
        <w:pStyle w:val="Heading3"/>
        <w:numPr>
          <w:ilvl w:val="2"/>
          <w:numId w:val="1"/>
        </w:numPr>
        <w:rPr/>
      </w:pPr>
      <w:bookmarkStart w:id="2792" w:name="__RefHeading___Toc7277217_73709187"/>
      <w:bookmarkStart w:id="2793" w:name="_Toc1270"/>
      <w:bookmarkEnd w:id="2792"/>
      <w:r>
        <w:rPr/>
        <w:t>1101</w:t>
      </w:r>
      <w:r>
        <w:rPr>
          <w:rtl w:val="true"/>
        </w:rPr>
        <w:t xml:space="preserve">- </w:t>
      </w:r>
      <w:r>
        <w:rPr>
          <w:rtl w:val="true"/>
        </w:rPr>
        <w:t>أقسام المولی‏</w:t>
      </w:r>
      <w:bookmarkEnd w:id="2793"/>
    </w:p>
    <w:p>
      <w:pPr>
        <w:pStyle w:val="BookText"/>
        <w:rPr/>
      </w:pPr>
      <w:r>
        <w:rPr>
          <w:rFonts w:ascii="IRNazanin" w:hAnsi="IRNazanin" w:eastAsia="IRNazanin"/>
          <w:color w:val="111111"/>
          <w:sz w:val="28"/>
          <w:sz w:val="28"/>
          <w:szCs w:val="28"/>
          <w:rtl w:val="true"/>
          <w:lang w:bidi="fa-IR"/>
        </w:rPr>
        <w:t xml:space="preserve">و بیان معانیه و المراد منه فی قوله 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مناظرة مع رجل بهشمی فی معنی المولی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ضمن مجموعة من مسائل الشیخ المفید فی مکتبة الشیخ الحجة میرزا محمد الطهرانی بسامراء</w:t>
      </w:r>
    </w:p>
    <w:p>
      <w:pPr>
        <w:pStyle w:val="Heading3"/>
        <w:numPr>
          <w:ilvl w:val="2"/>
          <w:numId w:val="1"/>
        </w:numPr>
        <w:rPr/>
      </w:pPr>
      <w:bookmarkStart w:id="2794" w:name="__RefHeading___Toc7277219_73709187"/>
      <w:bookmarkStart w:id="2795" w:name="_Toc1271"/>
      <w:bookmarkEnd w:id="2794"/>
      <w:r>
        <w:rPr/>
        <w:t>1102</w:t>
      </w:r>
      <w:r>
        <w:rPr>
          <w:rtl w:val="true"/>
        </w:rPr>
        <w:t xml:space="preserve">- </w:t>
      </w:r>
      <w:r>
        <w:rPr>
          <w:rtl w:val="true"/>
        </w:rPr>
        <w:t>أقصد المنهاج فی لیلة المعراج‏</w:t>
      </w:r>
      <w:bookmarkEnd w:id="27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حسن بن السید مرتضی الطباطبائی الیزدی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bookmarkStart w:id="2796" w:name="pg11673_170673"/>
    </w:p>
    <w:p>
      <w:pPr>
        <w:pStyle w:val="Heading3"/>
        <w:numPr>
          <w:ilvl w:val="2"/>
          <w:numId w:val="1"/>
        </w:numPr>
        <w:rPr/>
      </w:pPr>
      <w:bookmarkStart w:id="2797" w:name="__RefHeading___Toc7277221_73709187"/>
      <w:bookmarkStart w:id="2798" w:name="_Toc1272"/>
      <w:bookmarkEnd w:id="2796"/>
      <w:bookmarkEnd w:id="2797"/>
      <w:r>
        <w:rPr/>
        <w:t>1103</w:t>
      </w:r>
      <w:r>
        <w:rPr>
          <w:rtl w:val="true"/>
        </w:rPr>
        <w:t xml:space="preserve">- </w:t>
      </w:r>
      <w:r>
        <w:rPr>
          <w:rtl w:val="true"/>
        </w:rPr>
        <w:t>أقصی الهمة فی معرفة الأئمة</w:t>
      </w:r>
      <w:bookmarkEnd w:id="2798"/>
    </w:p>
    <w:p>
      <w:pPr>
        <w:pStyle w:val="BookText"/>
        <w:rPr/>
      </w:pPr>
      <w:r>
        <w:rPr>
          <w:rFonts w:ascii="IRNazanin" w:hAnsi="IRNazanin" w:eastAsia="IRNazanin"/>
          <w:color w:val="111111"/>
          <w:sz w:val="28"/>
          <w:sz w:val="28"/>
          <w:szCs w:val="28"/>
          <w:rtl w:val="true"/>
          <w:lang w:bidi="fa-IR"/>
        </w:rPr>
        <w:t>للسید علی الحسینی کما فی الریاض‏</w:t>
      </w:r>
    </w:p>
    <w:p>
      <w:pPr>
        <w:pStyle w:val="Heading3"/>
        <w:numPr>
          <w:ilvl w:val="2"/>
          <w:numId w:val="1"/>
        </w:numPr>
        <w:rPr/>
      </w:pPr>
      <w:bookmarkStart w:id="2799" w:name="__RefHeading___Toc7277223_73709187"/>
      <w:bookmarkStart w:id="2800" w:name="_Toc1273"/>
      <w:bookmarkEnd w:id="2799"/>
      <w:r>
        <w:rPr/>
        <w:t>1104</w:t>
      </w:r>
      <w:r>
        <w:rPr>
          <w:rtl w:val="true"/>
        </w:rPr>
        <w:t xml:space="preserve">- </w:t>
      </w:r>
      <w:r>
        <w:rPr>
          <w:rtl w:val="true"/>
        </w:rPr>
        <w:t>أقضی الصحابة</w:t>
      </w:r>
      <w:bookmarkEnd w:id="2800"/>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بعنوان کتاب المسألة فی أقضی الصحابة</w:t>
      </w:r>
      <w:r>
        <w:rPr>
          <w:rFonts w:eastAsia="IRNazanin" w:cs="IRNazanin"/>
          <w:color w:val="111111"/>
          <w:sz w:val="28"/>
          <w:szCs w:val="28"/>
          <w:rtl w:val="true"/>
          <w:lang w:bidi="fa-IR"/>
        </w:rPr>
        <w:t>.</w:t>
      </w:r>
    </w:p>
    <w:p>
      <w:pPr>
        <w:pStyle w:val="Heading3"/>
        <w:numPr>
          <w:ilvl w:val="2"/>
          <w:numId w:val="1"/>
        </w:numPr>
        <w:rPr/>
      </w:pPr>
      <w:bookmarkStart w:id="2801" w:name="__RefHeading___Toc7277225_73709187"/>
      <w:bookmarkStart w:id="2802" w:name="_Toc1274"/>
      <w:bookmarkEnd w:id="2801"/>
      <w:r>
        <w:rPr/>
        <w:t>1105</w:t>
      </w:r>
      <w:r>
        <w:rPr>
          <w:rtl w:val="true"/>
        </w:rPr>
        <w:t xml:space="preserve">- </w:t>
      </w:r>
      <w:r>
        <w:rPr>
          <w:rtl w:val="true"/>
        </w:rPr>
        <w:t>أقضیة أمیر المؤمنین ع‏</w:t>
      </w:r>
      <w:bookmarkEnd w:id="2802"/>
    </w:p>
    <w:p>
      <w:pPr>
        <w:pStyle w:val="BookText"/>
        <w:rPr/>
      </w:pPr>
      <w:r>
        <w:rPr>
          <w:rFonts w:ascii="IRNazanin" w:hAnsi="IRNazanin" w:eastAsia="IRNazanin"/>
          <w:color w:val="111111"/>
          <w:sz w:val="28"/>
          <w:sz w:val="28"/>
          <w:szCs w:val="28"/>
          <w:rtl w:val="true"/>
          <w:lang w:bidi="fa-IR"/>
        </w:rPr>
        <w:t xml:space="preserve">فی ذکر بعض قضایاه و أحکامه بروایات مرسلة، ألفه بعض الأصحاب، و لم یذکر أسانیدها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علی هامش کتاب المستجاد من الإرشاد المکتوب سنة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ضمن مجموعة عند السید محمد الحجة الکوه‏کمری نزیل قم، و هو غیر ما ذکره الشیخ البهائی فی الحدیث الثامن و العشرین من أربعینه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العلماء أفرد کتابا ضخما فی قضایا أمیر المؤمنین ع اطلعت علیه بخراسان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مختصر مقصور علی ذکر بعض قضایاه و یأتی فی القاف قضایا أمیر المؤمنین علیه السلام</w:t>
      </w:r>
    </w:p>
    <w:p>
      <w:pPr>
        <w:pStyle w:val="Heading3"/>
        <w:numPr>
          <w:ilvl w:val="2"/>
          <w:numId w:val="1"/>
        </w:numPr>
        <w:rPr/>
      </w:pPr>
      <w:bookmarkStart w:id="2803" w:name="__RefHeading___Toc7277227_73709187"/>
      <w:bookmarkStart w:id="2804" w:name="_Toc1275"/>
      <w:bookmarkEnd w:id="2803"/>
      <w:r>
        <w:rPr/>
        <w:t>1106</w:t>
      </w:r>
      <w:r>
        <w:rPr>
          <w:rtl w:val="true"/>
        </w:rPr>
        <w:t xml:space="preserve">- </w:t>
      </w:r>
      <w:r>
        <w:rPr>
          <w:rtl w:val="true"/>
        </w:rPr>
        <w:t>الأقطاب الفقهیة و الوظائف الدینیة علی مذهب الإمامیة</w:t>
      </w:r>
      <w:bookmarkEnd w:id="28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أقطاب فی بیان قواعد الأحکام الفقهیة نظیر قواعد الشهید لکن هذا أوجز منه بکثیر، للشیخ الشهیر بابن أبی جمهور محمد بن زین الدین علی ابن حسام الدین إبراهیم بن أبی جمهور الأحسائی صاحب المجلی و العوالی و غیرهما من التصانیف التی فرغ من بعضها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إلهنا هب لنا من عطائک ما یکون سببا لرضاک جمع فیه بین الفروع و مآخذها و دلائلها، و ألفه بعد عوالی اللآلی فی الأحادیث الدینیة کما صرح فی أوله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أتیت العوالی بهذه الرسالة فی الأحکام الفقهیة، رأیت نسخه منه فی کتب الشیخ منصور الساعدی الشرقی النجفی و توقیع کاتبها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الطلاب محمد باقر بن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الکتابة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أن الکاتب لها هو صاحب الروضات، و نسخه أخری‏ </w:t>
      </w:r>
      <w:bookmarkStart w:id="2805" w:name="pg11673_170674"/>
    </w:p>
    <w:p>
      <w:pPr>
        <w:pStyle w:val="BookText"/>
        <w:rPr/>
      </w:pPr>
      <w:bookmarkEnd w:id="2805"/>
      <w:r>
        <w:rPr>
          <w:rFonts w:ascii="IRNazanin" w:hAnsi="IRNazanin" w:eastAsia="IRNazanin"/>
          <w:color w:val="111111"/>
          <w:sz w:val="28"/>
          <w:sz w:val="28"/>
          <w:szCs w:val="28"/>
          <w:rtl w:val="true"/>
          <w:lang w:bidi="fa-IR"/>
        </w:rPr>
        <w:t xml:space="preserve">رأیتها فی بقایا مکتبة الشیخ عبد الحسین الطهرانی و هی بخط الشیخ العالم ابن العالم أحمد بن الحسن قفطان النجفی تاریخ کتابتها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ذکر فی آخر النسخة أنه قابلها بنسخة تاریخ کتابتها سنة </w:t>
      </w:r>
      <w:r>
        <w:rPr>
          <w:rFonts w:eastAsia="IRNazanin" w:cs="IRNazanin"/>
          <w:color w:val="111111"/>
          <w:sz w:val="28"/>
          <w:szCs w:val="28"/>
          <w:lang w:bidi="fa-IR"/>
        </w:rPr>
        <w:t>1069</w:t>
      </w:r>
    </w:p>
    <w:p>
      <w:pPr>
        <w:pStyle w:val="Heading3"/>
        <w:numPr>
          <w:ilvl w:val="2"/>
          <w:numId w:val="1"/>
        </w:numPr>
        <w:rPr/>
      </w:pPr>
      <w:bookmarkStart w:id="2806" w:name="__RefHeading___Toc7277229_73709187"/>
      <w:bookmarkStart w:id="2807" w:name="_Toc1276"/>
      <w:bookmarkEnd w:id="2806"/>
      <w:r>
        <w:rPr/>
        <w:t>1107</w:t>
      </w:r>
      <w:r>
        <w:rPr>
          <w:rtl w:val="true"/>
        </w:rPr>
        <w:t xml:space="preserve">- </w:t>
      </w:r>
      <w:r>
        <w:rPr>
          <w:rtl w:val="true"/>
        </w:rPr>
        <w:t>الإقطاعات‏</w:t>
      </w:r>
      <w:bookmarkEnd w:id="2807"/>
    </w:p>
    <w:p>
      <w:p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الجعفی الکوفی شیخ ابن قولویه الذی 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2808" w:name="__RefHeading___Toc7277231_73709187"/>
      <w:bookmarkStart w:id="2809" w:name="_Toc1277"/>
      <w:bookmarkEnd w:id="2808"/>
      <w:r>
        <w:rPr/>
        <w:t>1108</w:t>
      </w:r>
      <w:r>
        <w:rPr>
          <w:rtl w:val="true"/>
        </w:rPr>
        <w:t xml:space="preserve">- </w:t>
      </w:r>
      <w:r>
        <w:rPr>
          <w:rtl w:val="true"/>
        </w:rPr>
        <w:t>الأقفال‏</w:t>
      </w:r>
      <w:bookmarkEnd w:id="2809"/>
    </w:p>
    <w:p>
      <w:pPr>
        <w:pStyle w:val="BookText"/>
        <w:rPr/>
      </w:pPr>
      <w:r>
        <w:rPr>
          <w:rFonts w:ascii="IRNazanin" w:hAnsi="IRNazanin" w:eastAsia="IRNazanin"/>
          <w:color w:val="111111"/>
          <w:sz w:val="28"/>
          <w:sz w:val="28"/>
          <w:szCs w:val="28"/>
          <w:rtl w:val="true"/>
          <w:lang w:bidi="fa-IR"/>
        </w:rPr>
        <w:t xml:space="preserve">متن مختصر فی النحو للسید معز الدین محمد المهدی بن الحسن الحسینی القزوینی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شرحه بنفسه و سمی الشرح بالمفاتیح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موجودان فی خزانة کتبه عند أحفاده” المؤلف” بالحلة</w:t>
      </w:r>
      <w:r>
        <w:rPr>
          <w:rFonts w:eastAsia="IRNazanin" w:cs="IRNazanin"/>
          <w:color w:val="111111"/>
          <w:sz w:val="28"/>
          <w:szCs w:val="28"/>
          <w:rtl w:val="true"/>
          <w:lang w:bidi="fa-IR"/>
        </w:rPr>
        <w:t>.</w:t>
      </w:r>
    </w:p>
    <w:p>
      <w:pPr>
        <w:pStyle w:val="Heading3"/>
        <w:numPr>
          <w:ilvl w:val="2"/>
          <w:numId w:val="1"/>
        </w:numPr>
        <w:rPr/>
      </w:pPr>
      <w:bookmarkStart w:id="2810" w:name="__RefHeading___Toc7277233_73709187"/>
      <w:bookmarkStart w:id="2811" w:name="_Toc1278"/>
      <w:bookmarkEnd w:id="2810"/>
      <w:r>
        <w:rPr>
          <w:rtl w:val="true"/>
        </w:rPr>
        <w:t>أقل ما یجب الاعتقاد به‏</w:t>
      </w:r>
      <w:bookmarkEnd w:id="2811"/>
    </w:p>
    <w:p>
      <w:pPr>
        <w:pStyle w:val="BookText"/>
        <w:rPr/>
      </w:pPr>
      <w:r>
        <w:rPr>
          <w:rFonts w:ascii="IRNazanin" w:hAnsi="IRNazanin" w:eastAsia="IRNazanin"/>
          <w:color w:val="111111"/>
          <w:sz w:val="28"/>
          <w:sz w:val="28"/>
          <w:szCs w:val="28"/>
          <w:rtl w:val="true"/>
          <w:lang w:bidi="fa-IR"/>
        </w:rPr>
        <w:t xml:space="preserve">للمحقق الطوسی خواجه نصیر الدین محمد بن محمد بن الحسن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من سأله عن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أیدک الله تعالی أیها الأخ العزیز أن أقل ما یجب اعتقاده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السید عبد الحسین الحجة بکربلاء و مکتبة السید میرزا علی الشهرستانی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حرف الواو واجب الاعتقاد متعددا</w:t>
      </w:r>
    </w:p>
    <w:p>
      <w:pPr>
        <w:pStyle w:val="Heading3"/>
        <w:numPr>
          <w:ilvl w:val="2"/>
          <w:numId w:val="1"/>
        </w:numPr>
        <w:rPr/>
      </w:pPr>
      <w:bookmarkStart w:id="2812" w:name="__RefHeading___Toc7277235_73709187"/>
      <w:bookmarkStart w:id="2813" w:name="_Toc1279"/>
      <w:bookmarkEnd w:id="2812"/>
      <w:r>
        <w:rPr/>
        <w:t>1109</w:t>
      </w:r>
      <w:r>
        <w:rPr>
          <w:rtl w:val="true"/>
        </w:rPr>
        <w:t xml:space="preserve">- </w:t>
      </w:r>
      <w:r>
        <w:rPr>
          <w:rtl w:val="true"/>
        </w:rPr>
        <w:t>أقل ما یجوز به الصلاة</w:t>
      </w:r>
      <w:bookmarkEnd w:id="2813"/>
    </w:p>
    <w:p>
      <w:pPr>
        <w:pStyle w:val="BookText"/>
        <w:rPr/>
      </w:pPr>
      <w:r>
        <w:rPr>
          <w:rFonts w:ascii="IRNazanin" w:hAnsi="IRNazanin" w:eastAsia="IRNazanin"/>
          <w:color w:val="111111"/>
          <w:sz w:val="28"/>
          <w:sz w:val="28"/>
          <w:szCs w:val="28"/>
          <w:rtl w:val="true"/>
          <w:lang w:bidi="fa-IR"/>
        </w:rPr>
        <w:t>فارسی فیما یجب علی عامة المکلفین من الاعتقادات و مختصر من 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أمین المستغنی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لولده عبد النبی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یگانه صمد و درود بر محمد و آل محمد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2814" w:name="__RefHeading___Toc7277237_73709187"/>
      <w:bookmarkStart w:id="2815" w:name="_Toc1280"/>
      <w:bookmarkEnd w:id="2814"/>
      <w:r>
        <w:rPr/>
        <w:t>1110</w:t>
      </w:r>
      <w:r>
        <w:rPr>
          <w:rtl w:val="true"/>
        </w:rPr>
        <w:t xml:space="preserve">- </w:t>
      </w:r>
      <w:r>
        <w:rPr>
          <w:rtl w:val="true"/>
        </w:rPr>
        <w:t>أقل واجب‏</w:t>
      </w:r>
      <w:bookmarkEnd w:id="28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أقل ما یجب الاعتقاد به و أقل ما یجب العمل علی طبقه موافقا لفتوی المحقق القمی میرزا أبی القاسم بن المولی حسن الشفتی الجیلانی نزیل قم و المتوفی بها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المولی محمد حسین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تلامیذ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فی حیاته لعمل المقلدین رأیت النسخة فی مکتبة الشیخ الحجة الطهرانی العسکری‏ </w:t>
      </w:r>
      <w:bookmarkStart w:id="2816" w:name="pg11673_170675"/>
    </w:p>
    <w:p>
      <w:pPr>
        <w:pStyle w:val="Heading3"/>
        <w:numPr>
          <w:ilvl w:val="2"/>
          <w:numId w:val="1"/>
        </w:numPr>
        <w:rPr/>
      </w:pPr>
      <w:bookmarkStart w:id="2817" w:name="__RefHeading___Toc7277239_73709187"/>
      <w:bookmarkStart w:id="2818" w:name="_Toc1281"/>
      <w:bookmarkEnd w:id="2816"/>
      <w:bookmarkEnd w:id="2817"/>
      <w:r>
        <w:rPr/>
        <w:t>1111</w:t>
      </w:r>
      <w:r>
        <w:rPr>
          <w:rtl w:val="true"/>
        </w:rPr>
        <w:t xml:space="preserve">- </w:t>
      </w:r>
      <w:r>
        <w:rPr>
          <w:rtl w:val="true"/>
        </w:rPr>
        <w:t>أقل الواجبات فی حج التمتع‏</w:t>
      </w:r>
      <w:bookmarkEnd w:id="2818"/>
    </w:p>
    <w:p>
      <w:pPr>
        <w:pStyle w:val="BookText"/>
        <w:rPr/>
      </w:pPr>
      <w:r>
        <w:rPr>
          <w:rFonts w:ascii="IRNazanin" w:hAnsi="IRNazanin" w:eastAsia="IRNazanin"/>
          <w:color w:val="111111"/>
          <w:sz w:val="28"/>
          <w:sz w:val="28"/>
          <w:szCs w:val="28"/>
          <w:rtl w:val="true"/>
          <w:lang w:bidi="fa-IR"/>
        </w:rPr>
        <w:t xml:space="preserve">للشیخ إبراهیم بن الشیخ حسن بن علی بن نجم السعدی الریاحی الشهیر بقفطان النجفی المتوفی عن ثمانین سنة فی النجف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سیدنا الحسن صدر الدین فی 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إخوته الشیخ أحمد و الشیخ محمد و الشیخ علی و الشیخ مهدی و الشیخ حسین کلهم علماء فضلاء و والدهم الشیخ حسن بن علی القفطانی کان فی عصر الشیخ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جملة من خطوطه سنة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إبراهیم رسالة فی المتعة کتبها بأمر أستاذه صاحب الجواهر یأتی و أقل الواجبات هذا استخرجه من مناسک الحج لشیخه صاحب الجواهر الموسوم بهدایة الناسکین ثم عرضه علی العلامة الأنصاری فکتب فی الهامش ما یطابق فتاواه و رمز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آقا التستری فی النجف</w:t>
      </w:r>
      <w:r>
        <w:rPr>
          <w:rFonts w:eastAsia="IRNazanin" w:cs="IRNazanin"/>
          <w:color w:val="111111"/>
          <w:sz w:val="28"/>
          <w:szCs w:val="28"/>
          <w:rtl w:val="true"/>
          <w:lang w:bidi="fa-IR"/>
        </w:rPr>
        <w:t>.</w:t>
      </w:r>
    </w:p>
    <w:p>
      <w:pPr>
        <w:pStyle w:val="Heading3"/>
        <w:numPr>
          <w:ilvl w:val="2"/>
          <w:numId w:val="1"/>
        </w:numPr>
        <w:rPr/>
      </w:pPr>
      <w:bookmarkStart w:id="2819" w:name="__RefHeading___Toc7277241_73709187"/>
      <w:bookmarkStart w:id="2820" w:name="_Toc1282"/>
      <w:bookmarkEnd w:id="2819"/>
      <w:r>
        <w:rPr/>
        <w:t>1112</w:t>
      </w:r>
      <w:r>
        <w:rPr>
          <w:rtl w:val="true"/>
        </w:rPr>
        <w:t xml:space="preserve">- </w:t>
      </w:r>
      <w:r>
        <w:rPr>
          <w:rtl w:val="true"/>
        </w:rPr>
        <w:t>الإقناع‏</w:t>
      </w:r>
      <w:bookmarkEnd w:id="2820"/>
    </w:p>
    <w:p>
      <w:pPr>
        <w:pStyle w:val="BookText"/>
        <w:rPr/>
      </w:pPr>
      <w:r>
        <w:rPr>
          <w:rFonts w:ascii="IRNazanin" w:hAnsi="IRNazanin" w:eastAsia="IRNazanin"/>
          <w:color w:val="111111"/>
          <w:sz w:val="28"/>
          <w:sz w:val="28"/>
          <w:szCs w:val="28"/>
          <w:rtl w:val="true"/>
          <w:lang w:bidi="fa-IR"/>
        </w:rPr>
        <w:t xml:space="preserve">فی العروض لکافی الکفاة الوزیر الصاحب إسماعیل بن عباد الطالقانی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w:t>
      </w:r>
      <w:r>
        <w:rPr>
          <w:rFonts w:eastAsia="IRNazanin" w:cs="IRNazanin"/>
          <w:color w:val="111111"/>
          <w:sz w:val="28"/>
          <w:szCs w:val="28"/>
          <w:rtl w:val="true"/>
          <w:lang w:bidi="fa-IR"/>
        </w:rPr>
        <w:t>.</w:t>
      </w:r>
    </w:p>
    <w:p>
      <w:pPr>
        <w:pStyle w:val="Heading3"/>
        <w:numPr>
          <w:ilvl w:val="2"/>
          <w:numId w:val="1"/>
        </w:numPr>
        <w:rPr/>
      </w:pPr>
      <w:bookmarkStart w:id="2821" w:name="__RefHeading___Toc7277243_73709187"/>
      <w:bookmarkStart w:id="2822" w:name="_Toc1283"/>
      <w:bookmarkEnd w:id="2821"/>
      <w:r>
        <w:rPr/>
        <w:t>1113</w:t>
      </w:r>
      <w:r>
        <w:rPr>
          <w:rtl w:val="true"/>
        </w:rPr>
        <w:t xml:space="preserve">- </w:t>
      </w:r>
      <w:r>
        <w:rPr>
          <w:rtl w:val="true"/>
        </w:rPr>
        <w:t>الإقناع عند تعذر الإجماع‏</w:t>
      </w:r>
      <w:bookmarkEnd w:id="2822"/>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معاصریه فیما کتبه من فهرس تصانیفه إن هذا الکتاب فی مقدمات الکلام و لم یتم</w:t>
      </w:r>
      <w:r>
        <w:rPr>
          <w:rFonts w:eastAsia="IRNazanin" w:cs="IRNazanin"/>
          <w:color w:val="111111"/>
          <w:sz w:val="28"/>
          <w:szCs w:val="28"/>
          <w:rtl w:val="true"/>
          <w:lang w:bidi="fa-IR"/>
        </w:rPr>
        <w:t>.</w:t>
      </w:r>
    </w:p>
    <w:p>
      <w:pPr>
        <w:pStyle w:val="Heading3"/>
        <w:numPr>
          <w:ilvl w:val="2"/>
          <w:numId w:val="1"/>
        </w:numPr>
        <w:rPr/>
      </w:pPr>
      <w:bookmarkStart w:id="2823" w:name="__RefHeading___Toc7277245_73709187"/>
      <w:bookmarkStart w:id="2824" w:name="_Toc1284"/>
      <w:bookmarkEnd w:id="2823"/>
      <w:r>
        <w:rPr/>
        <w:t>1114</w:t>
      </w:r>
      <w:r>
        <w:rPr>
          <w:rtl w:val="true"/>
        </w:rPr>
        <w:t xml:space="preserve">- </w:t>
      </w:r>
      <w:r>
        <w:rPr>
          <w:rtl w:val="true"/>
        </w:rPr>
        <w:t>الإقناع‏</w:t>
      </w:r>
      <w:bookmarkEnd w:id="2824"/>
    </w:p>
    <w:p>
      <w:pPr>
        <w:pStyle w:val="BookText"/>
        <w:rPr/>
      </w:pPr>
      <w:r>
        <w:rPr>
          <w:rFonts w:ascii="IRNazanin" w:hAnsi="IRNazanin" w:eastAsia="IRNazanin"/>
          <w:color w:val="111111"/>
          <w:sz w:val="28"/>
          <w:sz w:val="28"/>
          <w:szCs w:val="28"/>
          <w:rtl w:val="true"/>
          <w:lang w:bidi="fa-IR"/>
        </w:rPr>
        <w:t xml:space="preserve">فی وجوب الدعوة للشیخ المفید أبی عبد الله محمد بن محمد بن النعمان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2825" w:name="__RefHeading___Toc7277247_73709187"/>
      <w:bookmarkStart w:id="2826" w:name="_Toc1285"/>
      <w:bookmarkEnd w:id="2825"/>
      <w:r>
        <w:rPr/>
        <w:t>1115</w:t>
      </w:r>
      <w:r>
        <w:rPr>
          <w:rtl w:val="true"/>
        </w:rPr>
        <w:t xml:space="preserve">- </w:t>
      </w:r>
      <w:r>
        <w:rPr>
          <w:rtl w:val="true"/>
        </w:rPr>
        <w:t>إقناع اللائم علی إقامة المأتم‏</w:t>
      </w:r>
      <w:bookmarkEnd w:id="2826"/>
    </w:p>
    <w:p>
      <w:pPr>
        <w:pStyle w:val="BookText"/>
        <w:rPr/>
      </w:pPr>
      <w:r>
        <w:rPr>
          <w:rFonts w:ascii="IRNazanin" w:hAnsi="IRNazanin" w:eastAsia="IRNazanin"/>
          <w:color w:val="111111"/>
          <w:sz w:val="28"/>
          <w:sz w:val="28"/>
          <w:szCs w:val="28"/>
          <w:rtl w:val="true"/>
          <w:lang w:bidi="fa-IR"/>
        </w:rPr>
        <w:t xml:space="preserve">للعلامة السید محسن بن عبد الکریم الحسینی العاملی المعاصر نزیل دمشق الشام طبع فی ذیل رابع أجزاء المجالس السنیة له سنة </w:t>
      </w:r>
      <w:r>
        <w:rPr>
          <w:rFonts w:eastAsia="IRNazanin" w:cs="IRNazanin"/>
          <w:color w:val="111111"/>
          <w:sz w:val="28"/>
          <w:szCs w:val="28"/>
          <w:lang w:bidi="fa-IR"/>
        </w:rPr>
        <w:t>1343</w:t>
      </w:r>
    </w:p>
    <w:p>
      <w:pPr>
        <w:pStyle w:val="Heading3"/>
        <w:numPr>
          <w:ilvl w:val="2"/>
          <w:numId w:val="1"/>
        </w:numPr>
        <w:rPr/>
      </w:pPr>
      <w:bookmarkStart w:id="2827" w:name="__RefHeading___Toc7277249_73709187"/>
      <w:bookmarkStart w:id="2828" w:name="_Toc1286"/>
      <w:bookmarkEnd w:id="2827"/>
      <w:r>
        <w:rPr/>
        <w:t>1116</w:t>
      </w:r>
      <w:r>
        <w:rPr>
          <w:rtl w:val="true"/>
        </w:rPr>
        <w:t xml:space="preserve">- </w:t>
      </w:r>
      <w:r>
        <w:rPr>
          <w:rtl w:val="true"/>
        </w:rPr>
        <w:t>الإقناعیة</w:t>
      </w:r>
      <w:bookmarkEnd w:id="282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العقائد الدینیة للمولی محمد کاظم بن محمد شفیع الهزارجریبی مؤلف الأفلاکیة المذکور آنفا، رأیته ضمن مجموعة من‏ </w:t>
      </w:r>
      <w:bookmarkStart w:id="2829" w:name="pg11673_170676"/>
    </w:p>
    <w:p>
      <w:pPr>
        <w:pStyle w:val="BookText"/>
        <w:rPr/>
      </w:pPr>
      <w:bookmarkEnd w:id="2829"/>
      <w:r>
        <w:rPr>
          <w:rFonts w:ascii="IRNazanin" w:hAnsi="IRNazanin" w:eastAsia="IRNazanin"/>
          <w:color w:val="111111"/>
          <w:sz w:val="28"/>
          <w:sz w:val="28"/>
          <w:szCs w:val="28"/>
          <w:rtl w:val="true"/>
          <w:lang w:bidi="fa-IR"/>
        </w:rPr>
        <w:t>رسائله، و لعلها بخطه عند الشیخ محمد علی الهمدانی الحائری السنقری‏</w:t>
      </w:r>
    </w:p>
    <w:p>
      <w:pPr>
        <w:pStyle w:val="Heading3"/>
        <w:numPr>
          <w:ilvl w:val="2"/>
          <w:numId w:val="1"/>
        </w:numPr>
        <w:rPr/>
      </w:pPr>
      <w:bookmarkStart w:id="2830" w:name="__RefHeading___Toc7277251_73709187"/>
      <w:bookmarkStart w:id="2831" w:name="_Toc1287"/>
      <w:bookmarkEnd w:id="2830"/>
      <w:r>
        <w:rPr/>
        <w:t>1117</w:t>
      </w:r>
      <w:r>
        <w:rPr>
          <w:rtl w:val="true"/>
        </w:rPr>
        <w:t xml:space="preserve">- </w:t>
      </w:r>
      <w:r>
        <w:rPr>
          <w:rtl w:val="true"/>
        </w:rPr>
        <w:t>أقنوم العجم‏</w:t>
      </w:r>
      <w:bookmarkEnd w:id="2831"/>
    </w:p>
    <w:p>
      <w:pPr>
        <w:pStyle w:val="BookText"/>
        <w:rPr/>
      </w:pPr>
      <w:r>
        <w:rPr>
          <w:rFonts w:ascii="IRNazanin" w:hAnsi="IRNazanin" w:eastAsia="IRNazanin"/>
          <w:color w:val="111111"/>
          <w:sz w:val="28"/>
          <w:sz w:val="28"/>
          <w:szCs w:val="28"/>
          <w:rtl w:val="true"/>
          <w:lang w:bidi="fa-IR"/>
        </w:rPr>
        <w:t xml:space="preserve">فارسی و ترکی فی لغة الفرس، نسخه منه ناقصة فی الخزانة الرضویة، تاریخ وقفیتها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لعله أقنوم اللغة المذکور فی کشف الظنون، فراجعه</w:t>
      </w:r>
      <w:r>
        <w:rPr>
          <w:rFonts w:eastAsia="IRNazanin" w:cs="IRNazanin"/>
          <w:color w:val="111111"/>
          <w:sz w:val="28"/>
          <w:szCs w:val="28"/>
          <w:rtl w:val="true"/>
          <w:lang w:bidi="fa-IR"/>
        </w:rPr>
        <w:t>.</w:t>
      </w:r>
    </w:p>
    <w:p>
      <w:pPr>
        <w:pStyle w:val="Heading3"/>
        <w:numPr>
          <w:ilvl w:val="2"/>
          <w:numId w:val="1"/>
        </w:numPr>
        <w:rPr/>
      </w:pPr>
      <w:bookmarkStart w:id="2832" w:name="__RefHeading___Toc7277253_73709187"/>
      <w:bookmarkStart w:id="2833" w:name="_Toc1288"/>
      <w:bookmarkEnd w:id="2832"/>
      <w:r>
        <w:rPr/>
        <w:t>1118</w:t>
      </w:r>
      <w:r>
        <w:rPr>
          <w:rtl w:val="true"/>
        </w:rPr>
        <w:t xml:space="preserve">- </w:t>
      </w:r>
      <w:r>
        <w:rPr>
          <w:rtl w:val="true"/>
        </w:rPr>
        <w:t>أقوال الأئمة</w:t>
      </w:r>
      <w:bookmarkEnd w:id="2833"/>
    </w:p>
    <w:p>
      <w:pPr>
        <w:pStyle w:val="BookText"/>
        <w:rPr/>
      </w:pPr>
      <w:r>
        <w:rPr>
          <w:rFonts w:ascii="IRNazanin" w:hAnsi="IRNazanin" w:eastAsia="IRNazanin"/>
          <w:color w:val="111111"/>
          <w:sz w:val="28"/>
          <w:sz w:val="28"/>
          <w:szCs w:val="28"/>
          <w:rtl w:val="true"/>
          <w:lang w:bidi="fa-IR"/>
        </w:rPr>
        <w:t xml:space="preserve">فی الحدیث لمحمد خلیل الرازی، یوجد فی مکتبة السید راجه محمد مهدی فی نواحی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2834" w:name="__RefHeading___Toc7277255_73709187"/>
      <w:bookmarkStart w:id="2835" w:name="_Toc1289"/>
      <w:bookmarkEnd w:id="2834"/>
      <w:r>
        <w:rPr/>
        <w:t>1119</w:t>
      </w:r>
      <w:r>
        <w:rPr>
          <w:rtl w:val="true"/>
        </w:rPr>
        <w:t xml:space="preserve">- </w:t>
      </w:r>
      <w:r>
        <w:rPr>
          <w:rtl w:val="true"/>
        </w:rPr>
        <w:t>الأقوال الکافیة</w:t>
      </w:r>
      <w:bookmarkEnd w:id="2835"/>
    </w:p>
    <w:p>
      <w:pPr>
        <w:pStyle w:val="BookText"/>
        <w:rPr/>
      </w:pPr>
      <w:r>
        <w:rPr>
          <w:rFonts w:ascii="IRNazanin" w:hAnsi="IRNazanin" w:eastAsia="IRNazanin"/>
          <w:color w:val="111111"/>
          <w:sz w:val="28"/>
          <w:sz w:val="28"/>
          <w:szCs w:val="28"/>
          <w:rtl w:val="true"/>
          <w:lang w:bidi="fa-IR"/>
        </w:rPr>
        <w:t xml:space="preserve">فی علم البیطرة مبسوط لبعض الأصحاب، یوجد فی مکتبة الحاج السید محمد الزنجانی المتوفی أوائل ذی القعدة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بیطارنامه الفارسی الآتی فإن هذا عربی کما حدثنی به مالکه المذکور رحمة الله علیه</w:t>
      </w:r>
      <w:r>
        <w:rPr>
          <w:rFonts w:eastAsia="IRNazanin" w:cs="IRNazanin"/>
          <w:color w:val="111111"/>
          <w:sz w:val="28"/>
          <w:szCs w:val="28"/>
          <w:rtl w:val="true"/>
          <w:lang w:bidi="fa-IR"/>
        </w:rPr>
        <w:t>.</w:t>
      </w:r>
    </w:p>
    <w:p>
      <w:pPr>
        <w:pStyle w:val="Heading3"/>
        <w:numPr>
          <w:ilvl w:val="2"/>
          <w:numId w:val="1"/>
        </w:numPr>
        <w:rPr/>
      </w:pPr>
      <w:bookmarkStart w:id="2836" w:name="__RefHeading___Toc7277257_73709187"/>
      <w:bookmarkStart w:id="2837" w:name="_Toc1290"/>
      <w:bookmarkEnd w:id="2836"/>
      <w:r>
        <w:rPr/>
        <w:t>1120</w:t>
      </w:r>
      <w:r>
        <w:rPr>
          <w:rtl w:val="true"/>
        </w:rPr>
        <w:t xml:space="preserve">- </w:t>
      </w:r>
      <w:r>
        <w:rPr>
          <w:rtl w:val="true"/>
        </w:rPr>
        <w:t>أقیانوس فی ترجمه القاموس،</w:t>
      </w:r>
      <w:bookmarkEnd w:id="2837"/>
    </w:p>
    <w:p>
      <w:pPr>
        <w:pStyle w:val="BookText"/>
        <w:rPr/>
      </w:pPr>
      <w:r>
        <w:rPr>
          <w:rFonts w:ascii="IRNazanin" w:hAnsi="IRNazanin" w:eastAsia="IRNazanin"/>
          <w:color w:val="111111"/>
          <w:sz w:val="28"/>
          <w:sz w:val="28"/>
          <w:szCs w:val="28"/>
          <w:rtl w:val="true"/>
          <w:lang w:bidi="fa-IR"/>
        </w:rPr>
        <w:t xml:space="preserve">تصنیف الفیروزآبادی، بالترکیة فی عدة مجلدات، طبع إلی آخر حرف الصاد المهملة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838" w:name="__RefHeading___Toc7277259_73709187"/>
      <w:bookmarkStart w:id="2839" w:name="_Toc1291"/>
      <w:bookmarkEnd w:id="2838"/>
      <w:r>
        <w:rPr/>
        <w:t>1121</w:t>
      </w:r>
      <w:r>
        <w:rPr>
          <w:rtl w:val="true"/>
        </w:rPr>
        <w:t xml:space="preserve">- </w:t>
      </w:r>
      <w:r>
        <w:rPr>
          <w:rtl w:val="true"/>
        </w:rPr>
        <w:t>الأقیسة</w:t>
      </w:r>
      <w:bookmarkEnd w:id="2839"/>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بن محمد بن حبیب الرازی صاحب مجمل اللغة المتوفی سنة </w:t>
      </w:r>
      <w:r>
        <w:rPr>
          <w:rFonts w:eastAsia="IRNazanin" w:cs="IRNazanin"/>
          <w:color w:val="111111"/>
          <w:sz w:val="28"/>
          <w:szCs w:val="28"/>
          <w:lang w:bidi="fa-IR"/>
        </w:rPr>
        <w:t>375</w:t>
      </w:r>
    </w:p>
    <w:p>
      <w:pPr>
        <w:pStyle w:val="Heading3"/>
        <w:numPr>
          <w:ilvl w:val="2"/>
          <w:numId w:val="1"/>
        </w:numPr>
        <w:rPr/>
      </w:pPr>
      <w:bookmarkStart w:id="2840" w:name="__RefHeading___Toc7277261_73709187"/>
      <w:bookmarkStart w:id="2841" w:name="_Toc1292"/>
      <w:bookmarkEnd w:id="2840"/>
      <w:r>
        <w:rPr/>
        <w:t>1122</w:t>
      </w:r>
      <w:r>
        <w:rPr>
          <w:rtl w:val="true"/>
        </w:rPr>
        <w:t xml:space="preserve">- </w:t>
      </w:r>
      <w:r>
        <w:rPr>
          <w:rtl w:val="true"/>
        </w:rPr>
        <w:t>الأکبری‏</w:t>
      </w:r>
      <w:bookmarkEnd w:id="2841"/>
    </w:p>
    <w:p>
      <w:pPr>
        <w:pStyle w:val="BookText"/>
        <w:rPr/>
      </w:pPr>
      <w:r>
        <w:rPr>
          <w:rFonts w:ascii="IRNazanin" w:hAnsi="IRNazanin" w:eastAsia="IRNazanin"/>
          <w:color w:val="111111"/>
          <w:sz w:val="28"/>
          <w:sz w:val="28"/>
          <w:szCs w:val="28"/>
          <w:rtl w:val="true"/>
          <w:lang w:bidi="fa-IR"/>
        </w:rPr>
        <w:t xml:space="preserve">تاریخ فارسی للمولی أبی الفضل بن مبارک الهندی أخ الشیخ فیضی المفسر مؤلف سواطع الإلهام الآتی، کان معاصر السلطان جلال الدین محمد أکبر شاه بن همایون شاه المنسوب إلیه أکبرآباد بالهند و المتوفی سنة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ألفه باسمه و فرغ منه سنة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أورد فیه من عادات الهنود و أحوالهم أمورا عجیبة، یوجد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842" w:name="__RefHeading___Toc7277263_73709187"/>
      <w:bookmarkStart w:id="2843" w:name="_Toc1293"/>
      <w:bookmarkEnd w:id="2842"/>
      <w:r>
        <w:rPr/>
        <w:t>1123</w:t>
      </w:r>
      <w:r>
        <w:rPr>
          <w:rtl w:val="true"/>
        </w:rPr>
        <w:t xml:space="preserve">- </w:t>
      </w:r>
      <w:r>
        <w:rPr>
          <w:rtl w:val="true"/>
        </w:rPr>
        <w:t>أکر ثاوذوسیوس‏</w:t>
      </w:r>
      <w:bookmarkEnd w:id="28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لتحریره الذی ألفه المحقق الطوسی، و هو مطبوع بإیران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و طبعت الترجمة الفارسیة بإیران أیضا کما فی بعض الفهارس</w:t>
      </w:r>
      <w:r>
        <w:rPr>
          <w:rFonts w:eastAsia="IRNazanin" w:cs="IRNazanin"/>
          <w:color w:val="111111"/>
          <w:sz w:val="28"/>
          <w:szCs w:val="28"/>
          <w:rtl w:val="true"/>
          <w:lang w:bidi="fa-IR"/>
        </w:rPr>
        <w:t xml:space="preserve">. </w:t>
      </w:r>
      <w:bookmarkStart w:id="2844" w:name="pg11673_170677"/>
    </w:p>
    <w:p>
      <w:pPr>
        <w:pStyle w:val="Heading3"/>
        <w:numPr>
          <w:ilvl w:val="2"/>
          <w:numId w:val="1"/>
        </w:numPr>
        <w:rPr/>
      </w:pPr>
      <w:bookmarkStart w:id="2845" w:name="__RefHeading___Toc7277265_73709187"/>
      <w:bookmarkStart w:id="2846" w:name="_Toc1294"/>
      <w:bookmarkEnd w:id="2844"/>
      <w:bookmarkEnd w:id="2845"/>
      <w:r>
        <w:rPr/>
        <w:t>1124</w:t>
      </w:r>
      <w:r>
        <w:rPr>
          <w:rtl w:val="true"/>
        </w:rPr>
        <w:t xml:space="preserve">- </w:t>
      </w:r>
      <w:r>
        <w:rPr>
          <w:rtl w:val="true"/>
        </w:rPr>
        <w:t>الإکسیر</w:t>
      </w:r>
      <w:bookmarkEnd w:id="2846"/>
    </w:p>
    <w:p>
      <w:pPr>
        <w:pStyle w:val="BookText"/>
        <w:rPr/>
      </w:pPr>
      <w:r>
        <w:rPr>
          <w:rFonts w:ascii="IRNazanin" w:hAnsi="IRNazanin" w:eastAsia="IRNazanin"/>
          <w:color w:val="111111"/>
          <w:sz w:val="28"/>
          <w:sz w:val="28"/>
          <w:szCs w:val="28"/>
          <w:rtl w:val="true"/>
          <w:lang w:bidi="fa-IR"/>
        </w:rPr>
        <w:t xml:space="preserve">فی أصول الدین و الأخلاق فارسی للمولی نوروز علی بن محمد الواعظ التبریزی الأصل القزوینی المولد و المسکن، هو ترجمه لکتابه الموسوم بزاد السالکین، ذکر فی أوله أن العلماء الفوا فی الأخلاق کتبا کثیرة،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نوروز ریاض بندگی اقتداء بهم در شرح أجزاء این معجون نسخه زاد السالکین را فراهم آورده بود و چون بلغت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أنه ترجمه بالفارسیة بالتماس بعض، و رتبه علی أربعة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الاعتقادات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الظاهریة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المذمومة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الممدوحة، و رتب کل جزء علی عشرة أصول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کتابه زاد السالکین الموجودة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فیه نسبه و نسبته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فیه و لا فی الإکسیر هذا تاریخ یعلم به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هامش نسخه الإکسیر الموجودة عند الشیخ میرزا محمد علی الأردوبادی کتب بخط متأخر عن کتابه أصل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حدثت الزلزلة فی مراغة و سقطت منارتها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المؤلف هو المولی نوروز علی التبریزی المجاز من المولی حسین النیسابوری المکی 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الجزء الأول 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847" w:name="__RefHeading___Toc7277267_73709187"/>
      <w:bookmarkStart w:id="2848" w:name="_Toc1295"/>
      <w:bookmarkEnd w:id="2847"/>
      <w:r>
        <w:rPr/>
        <w:t>1125</w:t>
      </w:r>
      <w:r>
        <w:rPr>
          <w:rtl w:val="true"/>
        </w:rPr>
        <w:t xml:space="preserve">- </w:t>
      </w:r>
      <w:r>
        <w:rPr>
          <w:rtl w:val="true"/>
        </w:rPr>
        <w:t>إکسیر آل محمد ع‏</w:t>
      </w:r>
      <w:bookmarkEnd w:id="2848"/>
    </w:p>
    <w:p>
      <w:pPr>
        <w:pStyle w:val="BookText"/>
        <w:rPr/>
      </w:pPr>
      <w:r>
        <w:rPr>
          <w:rFonts w:ascii="IRNazanin" w:hAnsi="IRNazanin" w:eastAsia="IRNazanin"/>
          <w:color w:val="111111"/>
          <w:sz w:val="28"/>
          <w:sz w:val="28"/>
          <w:szCs w:val="28"/>
          <w:rtl w:val="true"/>
          <w:lang w:bidi="fa-IR"/>
        </w:rPr>
        <w:t>فی المواعظ و الأخلاق فارسی طبع بإیران کما یظهر من بعض الفهارس‏</w:t>
      </w:r>
    </w:p>
    <w:p>
      <w:pPr>
        <w:pStyle w:val="Heading3"/>
        <w:numPr>
          <w:ilvl w:val="2"/>
          <w:numId w:val="1"/>
        </w:numPr>
        <w:rPr/>
      </w:pPr>
      <w:bookmarkStart w:id="2849" w:name="__RefHeading___Toc7277269_73709187"/>
      <w:bookmarkStart w:id="2850" w:name="_Toc1296"/>
      <w:bookmarkEnd w:id="2849"/>
      <w:r>
        <w:rPr/>
        <w:t>1126</w:t>
      </w:r>
      <w:r>
        <w:rPr>
          <w:rtl w:val="true"/>
        </w:rPr>
        <w:t xml:space="preserve">- </w:t>
      </w:r>
      <w:r>
        <w:rPr>
          <w:rtl w:val="true"/>
        </w:rPr>
        <w:t>الإکسیر الأبیض‏</w:t>
      </w:r>
      <w:bookmarkEnd w:id="2850"/>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کتب علیه</w:t>
      </w:r>
      <w:r>
        <w:rPr>
          <w:rFonts w:eastAsia="IRNazanin" w:cs="IRNazanin"/>
          <w:color w:val="111111"/>
          <w:sz w:val="28"/>
          <w:szCs w:val="28"/>
          <w:rtl w:val="true"/>
          <w:lang w:bidi="fa-IR"/>
        </w:rPr>
        <w:t>.</w:t>
      </w:r>
    </w:p>
    <w:p>
      <w:pPr>
        <w:pStyle w:val="Heading3"/>
        <w:numPr>
          <w:ilvl w:val="2"/>
          <w:numId w:val="1"/>
        </w:numPr>
        <w:rPr/>
      </w:pPr>
      <w:bookmarkStart w:id="2851" w:name="__RefHeading___Toc7277271_73709187"/>
      <w:bookmarkStart w:id="2852" w:name="_Toc1297"/>
      <w:bookmarkEnd w:id="2851"/>
      <w:r>
        <w:rPr/>
        <w:t>1127</w:t>
      </w:r>
      <w:r>
        <w:rPr>
          <w:rtl w:val="true"/>
        </w:rPr>
        <w:t xml:space="preserve">- </w:t>
      </w:r>
      <w:r>
        <w:rPr>
          <w:rtl w:val="true"/>
        </w:rPr>
        <w:t>الإکسیر الأحمر</w:t>
      </w:r>
      <w:bookmarkEnd w:id="2852"/>
    </w:p>
    <w:p>
      <w:pPr>
        <w:pStyle w:val="BookText"/>
        <w:rPr/>
      </w:pPr>
      <w:r>
        <w:rPr>
          <w:rFonts w:ascii="IRNazanin" w:hAnsi="IRNazanin" w:eastAsia="IRNazanin"/>
          <w:color w:val="111111"/>
          <w:sz w:val="28"/>
          <w:sz w:val="28"/>
          <w:szCs w:val="28"/>
          <w:rtl w:val="true"/>
          <w:lang w:bidi="fa-IR"/>
        </w:rPr>
        <w:t>أیضا للشیخ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ترجمه و سابقة بلغة أردو السید غلام الحسنین الکنتوری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الترجمة بترجمة الرسالتین کما یأتی</w:t>
      </w:r>
      <w:r>
        <w:rPr>
          <w:rFonts w:eastAsia="IRNazanin" w:cs="IRNazanin"/>
          <w:color w:val="111111"/>
          <w:sz w:val="28"/>
          <w:szCs w:val="28"/>
          <w:rtl w:val="true"/>
          <w:lang w:bidi="fa-IR"/>
        </w:rPr>
        <w:t>.</w:t>
      </w:r>
    </w:p>
    <w:p>
      <w:pPr>
        <w:pStyle w:val="Heading3"/>
        <w:numPr>
          <w:ilvl w:val="2"/>
          <w:numId w:val="1"/>
        </w:numPr>
        <w:rPr/>
      </w:pPr>
      <w:bookmarkStart w:id="2853" w:name="__RefHeading___Toc7277273_73709187"/>
      <w:bookmarkStart w:id="2854" w:name="_Toc1298"/>
      <w:bookmarkEnd w:id="2853"/>
      <w:r>
        <w:rPr/>
        <w:t>1128</w:t>
      </w:r>
      <w:r>
        <w:rPr>
          <w:rtl w:val="true"/>
        </w:rPr>
        <w:t xml:space="preserve">- </w:t>
      </w:r>
      <w:r>
        <w:rPr>
          <w:rtl w:val="true"/>
        </w:rPr>
        <w:t>إکسیر الاخبار للأخیار الأبرار</w:t>
      </w:r>
      <w:bookmarkEnd w:id="285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المعاصر الحسن بن‏ </w:t>
      </w:r>
      <w:bookmarkStart w:id="2855" w:name="pg11673_170678"/>
    </w:p>
    <w:p>
      <w:pPr>
        <w:pStyle w:val="BookText"/>
        <w:rPr/>
      </w:pPr>
      <w:bookmarkEnd w:id="2855"/>
      <w:r>
        <w:rPr>
          <w:rFonts w:ascii="IRNazanin" w:hAnsi="IRNazanin" w:eastAsia="IRNazanin"/>
          <w:color w:val="111111"/>
          <w:sz w:val="28"/>
          <w:sz w:val="28"/>
          <w:szCs w:val="28"/>
          <w:rtl w:val="true"/>
          <w:lang w:bidi="fa-IR"/>
        </w:rPr>
        <w:t xml:space="preserve">الحسین بن إسماعیل بن مرتضی الحسینی الیزدی الشهیر بالسید الفانی و هو علی ما یظهر من مجلده الثالث المطبوع کبیر فی أربع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التوحید و صفات الله و أخبار الإرادة و المشیة و الجبر و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الأئمة علیهم السلام و النصوص علی إمامتهم و جملة من خطب أمیر المؤمنین ع و مواعظه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المواعظ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المجلد الثالث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یطبع الرابع لسبب ذکره فی آخر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أدر أنه هل طبع الأول و الثانی منها أم لا</w:t>
      </w:r>
      <w:r>
        <w:rPr>
          <w:rFonts w:eastAsia="IRNazanin" w:cs="IRNazanin"/>
          <w:color w:val="111111"/>
          <w:sz w:val="28"/>
          <w:szCs w:val="28"/>
          <w:rtl w:val="true"/>
          <w:lang w:bidi="fa-IR"/>
        </w:rPr>
        <w:t>.</w:t>
      </w:r>
    </w:p>
    <w:p>
      <w:pPr>
        <w:pStyle w:val="Heading3"/>
        <w:numPr>
          <w:ilvl w:val="2"/>
          <w:numId w:val="1"/>
        </w:numPr>
        <w:rPr/>
      </w:pPr>
      <w:bookmarkStart w:id="2856" w:name="__RefHeading___Toc7277275_73709187"/>
      <w:bookmarkStart w:id="2857" w:name="_Toc1299"/>
      <w:bookmarkEnd w:id="2856"/>
      <w:r>
        <w:rPr/>
        <w:t>1129</w:t>
      </w:r>
      <w:r>
        <w:rPr>
          <w:rtl w:val="true"/>
        </w:rPr>
        <w:t xml:space="preserve">- </w:t>
      </w:r>
      <w:r>
        <w:rPr>
          <w:rtl w:val="true"/>
        </w:rPr>
        <w:t>إکسیر التواریخ‏</w:t>
      </w:r>
      <w:bookmarkEnd w:id="2857"/>
    </w:p>
    <w:p>
      <w:pPr>
        <w:pStyle w:val="BookText"/>
        <w:rPr/>
      </w:pP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الفهارس‏</w:t>
      </w:r>
    </w:p>
    <w:p>
      <w:pPr>
        <w:pStyle w:val="Heading3"/>
        <w:numPr>
          <w:ilvl w:val="2"/>
          <w:numId w:val="1"/>
        </w:numPr>
        <w:rPr/>
      </w:pPr>
      <w:bookmarkStart w:id="2858" w:name="__RefHeading___Toc7277277_73709187"/>
      <w:bookmarkStart w:id="2859" w:name="_Toc1300"/>
      <w:bookmarkEnd w:id="2858"/>
      <w:r>
        <w:rPr/>
        <w:t>1130</w:t>
      </w:r>
      <w:r>
        <w:rPr>
          <w:rtl w:val="true"/>
        </w:rPr>
        <w:t xml:space="preserve">- </w:t>
      </w:r>
      <w:r>
        <w:rPr>
          <w:rtl w:val="true"/>
        </w:rPr>
        <w:t>إکسیر السعادات‏</w:t>
      </w:r>
      <w:bookmarkEnd w:id="2859"/>
    </w:p>
    <w:p>
      <w:pPr>
        <w:pStyle w:val="BookText"/>
        <w:rPr/>
      </w:pPr>
      <w:r>
        <w:rPr>
          <w:rFonts w:ascii="IRNazanin" w:hAnsi="IRNazanin" w:eastAsia="IRNazanin"/>
          <w:color w:val="111111"/>
          <w:sz w:val="28"/>
          <w:sz w:val="28"/>
          <w:szCs w:val="28"/>
          <w:rtl w:val="true"/>
          <w:lang w:bidi="fa-IR"/>
        </w:rPr>
        <w:t xml:space="preserve">للسید محمد بن السید جعفر بن السید عبد الله شبر الحسینی الکاظمی نزیل البصرة و المتوفی بها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نشرت ترجمته و تصانیفه فی مجلة المرشد البغدادیة فی شهر صفر سنة </w:t>
      </w:r>
      <w:r>
        <w:rPr>
          <w:rFonts w:eastAsia="IRNazanin" w:cs="IRNazanin"/>
          <w:color w:val="111111"/>
          <w:sz w:val="28"/>
          <w:szCs w:val="28"/>
          <w:lang w:bidi="fa-IR"/>
        </w:rPr>
        <w:t>1347</w:t>
      </w:r>
    </w:p>
    <w:p>
      <w:pPr>
        <w:pStyle w:val="Heading3"/>
        <w:numPr>
          <w:ilvl w:val="2"/>
          <w:numId w:val="1"/>
        </w:numPr>
        <w:rPr/>
      </w:pPr>
      <w:bookmarkStart w:id="2860" w:name="__RefHeading___Toc7277279_73709187"/>
      <w:bookmarkStart w:id="2861" w:name="_Toc1301"/>
      <w:bookmarkEnd w:id="2860"/>
      <w:r>
        <w:rPr/>
        <w:t>1131</w:t>
      </w:r>
      <w:r>
        <w:rPr>
          <w:rtl w:val="true"/>
        </w:rPr>
        <w:t xml:space="preserve">- </w:t>
      </w:r>
      <w:r>
        <w:rPr>
          <w:rtl w:val="true"/>
        </w:rPr>
        <w:t>إکسیر السعادة</w:t>
      </w:r>
      <w:bookmarkEnd w:id="2861"/>
    </w:p>
    <w:p>
      <w:pPr>
        <w:pStyle w:val="BookText"/>
        <w:rPr/>
      </w:pPr>
      <w:r>
        <w:rPr>
          <w:rFonts w:ascii="IRNazanin" w:hAnsi="IRNazanin" w:eastAsia="IRNazanin"/>
          <w:color w:val="111111"/>
          <w:sz w:val="28"/>
          <w:sz w:val="28"/>
          <w:szCs w:val="28"/>
          <w:rtl w:val="true"/>
          <w:lang w:bidi="fa-IR"/>
        </w:rPr>
        <w:t xml:space="preserve">فی أسرار الشهادة و دفع بعض الشبهات التی تورد علیها من أهل الزیغ و الجهل للسید عبد الحسین بن السید عبد الله بن السید رحیم الموسوی الدزفولی نزیل لار المتوفی قبل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1319</w:t>
      </w:r>
    </w:p>
    <w:p>
      <w:pPr>
        <w:pStyle w:val="Heading3"/>
        <w:numPr>
          <w:ilvl w:val="2"/>
          <w:numId w:val="1"/>
        </w:numPr>
        <w:rPr/>
      </w:pPr>
      <w:bookmarkStart w:id="2862" w:name="__RefHeading___Toc7277281_73709187"/>
      <w:bookmarkStart w:id="2863" w:name="_Toc1302"/>
      <w:bookmarkEnd w:id="2862"/>
      <w:r>
        <w:rPr/>
        <w:t>1132</w:t>
      </w:r>
      <w:r>
        <w:rPr>
          <w:rtl w:val="true"/>
        </w:rPr>
        <w:t xml:space="preserve">- </w:t>
      </w:r>
      <w:r>
        <w:rPr>
          <w:rtl w:val="true"/>
        </w:rPr>
        <w:t>إکسیر السعادتین‏</w:t>
      </w:r>
      <w:bookmarkEnd w:id="28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السعادات أسعد بن عبد القاهر الأصفهانی الذی یروی عنه السید رضی الدین علی بن طاوس الحلی جمیع الکتب و الأصول و المصنفات فی سنة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أول فلاح السائل قال فی الریاض إن فیه کثیرا من الکلمات القصار لأمیر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له أیضا مجمع البحرین فی جمع المواعظ و الحکم المستخرجة من بحری النبوة و الإمامة، مع احتمال اتحاده مع الإکسیر المذکور، و علی کل فهو غیر سمیه و معاصره الشیخ أسعد بن إبراهیم الحلی صاحب کتاب الأربعین المذکور فی الجزء الأول ص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2864" w:name="pg11673_170679"/>
    </w:p>
    <w:p>
      <w:pPr>
        <w:pStyle w:val="Heading3"/>
        <w:numPr>
          <w:ilvl w:val="2"/>
          <w:numId w:val="1"/>
        </w:numPr>
        <w:rPr/>
      </w:pPr>
      <w:bookmarkStart w:id="2865" w:name="__RefHeading___Toc7277283_73709187"/>
      <w:bookmarkStart w:id="2866" w:name="_Toc1303"/>
      <w:bookmarkEnd w:id="2864"/>
      <w:bookmarkEnd w:id="2865"/>
      <w:r>
        <w:rPr/>
        <w:t>1133</w:t>
      </w:r>
      <w:r>
        <w:rPr>
          <w:rtl w:val="true"/>
        </w:rPr>
        <w:t xml:space="preserve">- </w:t>
      </w:r>
      <w:r>
        <w:rPr>
          <w:rtl w:val="true"/>
        </w:rPr>
        <w:t>إکسیر العارفین‏</w:t>
      </w:r>
      <w:bookmarkEnd w:id="2866"/>
    </w:p>
    <w:p>
      <w:pPr>
        <w:pStyle w:val="BookText"/>
        <w:rPr/>
      </w:pPr>
      <w:r>
        <w:rPr>
          <w:rFonts w:ascii="IRNazanin" w:hAnsi="IRNazanin" w:eastAsia="IRNazanin"/>
          <w:color w:val="111111"/>
          <w:sz w:val="28"/>
          <w:sz w:val="28"/>
          <w:szCs w:val="28"/>
          <w:rtl w:val="true"/>
          <w:lang w:bidi="fa-IR"/>
        </w:rPr>
        <w:t xml:space="preserve">فی معرفة طریق الحق و الیقین للمولی صدر الدین محمد بن إبراهیم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مبدع العقول و النفوس بأضوائها و أنوارها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أبواب لکل منها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کمیة العلوم و الحکمة و أقسامها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المعرفة و الحکمة الهویة الإنسانیة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البدایات للمعارف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الغایة الأصلیة لها، فرغ منه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من رسائل مؤلفه فی طهران سنة </w:t>
      </w:r>
      <w:r>
        <w:rPr>
          <w:rFonts w:eastAsia="IRNazanin" w:cs="IRNazanin"/>
          <w:color w:val="111111"/>
          <w:sz w:val="28"/>
          <w:szCs w:val="28"/>
          <w:lang w:bidi="fa-IR"/>
        </w:rPr>
        <w:t>1302</w:t>
      </w:r>
    </w:p>
    <w:p>
      <w:pPr>
        <w:pStyle w:val="Heading3"/>
        <w:numPr>
          <w:ilvl w:val="2"/>
          <w:numId w:val="1"/>
        </w:numPr>
        <w:rPr/>
      </w:pPr>
      <w:bookmarkStart w:id="2867" w:name="__RefHeading___Toc7277285_73709187"/>
      <w:bookmarkStart w:id="2868" w:name="_Toc1304"/>
      <w:bookmarkEnd w:id="2867"/>
      <w:r>
        <w:rPr/>
        <w:t>1134</w:t>
      </w:r>
      <w:r>
        <w:rPr>
          <w:rtl w:val="true"/>
        </w:rPr>
        <w:t xml:space="preserve">- </w:t>
      </w:r>
      <w:r>
        <w:rPr>
          <w:rtl w:val="true"/>
        </w:rPr>
        <w:t>إکسیر العبادات فی أسرار الشهادات‏</w:t>
      </w:r>
      <w:bookmarkEnd w:id="2868"/>
    </w:p>
    <w:p>
      <w:pPr>
        <w:pStyle w:val="BookText"/>
        <w:rPr/>
      </w:pPr>
      <w:r>
        <w:rPr>
          <w:rFonts w:ascii="IRNazanin" w:hAnsi="IRNazanin" w:eastAsia="IRNazanin"/>
          <w:color w:val="111111"/>
          <w:sz w:val="28"/>
          <w:sz w:val="28"/>
          <w:szCs w:val="28"/>
          <w:rtl w:val="true"/>
          <w:lang w:bidi="fa-IR"/>
        </w:rPr>
        <w:t xml:space="preserve">للشیخ العالم المخلص الصفی المولی آقا بن عابد بن رمضان بن زاهد الشیروانی الدربندی الحائری المتوفی بطهران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أربعة و أربعین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لها اثنتی عشرة مقدمه و ذیل المجالس بتذییل و خاتمة فی کل منهما مجالس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مدة 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صبیحة یوم الجمعة منتصف ذی القعدة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هو نفسه من مقام وحدة الحسین ع إلی آخر الکتاب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سعادات ناصری لأنه ترجمه باسم السلطان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مطبوع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شده خلوصه و صفاء نفسه نقل فی هذا الکتاب أمورا لا توجد فی الکتب المعتبرة و انما أخذها عن بعض المجامیع المجهولة اتکالا علی قاعدة التسامح فی أدلة السنن مع أنه لا یصدق البلوغ عنه بمجرد الوجادة بخط مجهول، و قد تعرض شیخنا فی اللؤلؤ و المرجان إلی بعض تلک الأمور فلا نطیل بذکره‏</w:t>
      </w:r>
    </w:p>
    <w:p>
      <w:pPr>
        <w:pStyle w:val="Heading3"/>
        <w:numPr>
          <w:ilvl w:val="2"/>
          <w:numId w:val="1"/>
        </w:numPr>
        <w:rPr/>
      </w:pPr>
      <w:bookmarkStart w:id="2869" w:name="__RefHeading___Toc7277287_73709187"/>
      <w:bookmarkStart w:id="2870" w:name="_Toc1305"/>
      <w:bookmarkEnd w:id="2869"/>
      <w:r>
        <w:rPr/>
        <w:t>1135</w:t>
      </w:r>
      <w:r>
        <w:rPr>
          <w:rtl w:val="true"/>
        </w:rPr>
        <w:t xml:space="preserve">- </w:t>
      </w:r>
      <w:r>
        <w:rPr>
          <w:rtl w:val="true"/>
        </w:rPr>
        <w:t>الأکفاء و الشهادات‏</w:t>
      </w:r>
      <w:bookmarkEnd w:id="287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النکاح لأبی النضر محمد بن مسعود بن محمد بن عیاش السلمی السمرقندی المعروف بالعیاشی ذکره النجاشی‏ </w:t>
      </w:r>
      <w:bookmarkStart w:id="2871" w:name="pg11673_170680"/>
    </w:p>
    <w:p>
      <w:pPr>
        <w:pStyle w:val="Heading3"/>
        <w:numPr>
          <w:ilvl w:val="2"/>
          <w:numId w:val="1"/>
        </w:numPr>
        <w:rPr/>
      </w:pPr>
      <w:bookmarkStart w:id="2872" w:name="__RefHeading___Toc7277289_73709187"/>
      <w:bookmarkStart w:id="2873" w:name="_Toc1306"/>
      <w:bookmarkEnd w:id="2871"/>
      <w:bookmarkEnd w:id="2872"/>
      <w:r>
        <w:rPr/>
        <w:t>1136</w:t>
      </w:r>
      <w:r>
        <w:rPr>
          <w:rtl w:val="true"/>
        </w:rPr>
        <w:t xml:space="preserve">- </w:t>
      </w:r>
      <w:r>
        <w:rPr>
          <w:rtl w:val="true"/>
        </w:rPr>
        <w:t>أکفاء المکاید</w:t>
      </w:r>
      <w:bookmarkEnd w:id="2873"/>
    </w:p>
    <w:p>
      <w:pPr>
        <w:pStyle w:val="BookText"/>
        <w:rPr/>
      </w:pPr>
      <w:r>
        <w:rPr>
          <w:rFonts w:ascii="IRNazanin" w:hAnsi="IRNazanin" w:eastAsia="IRNazanin"/>
          <w:color w:val="111111"/>
          <w:sz w:val="28"/>
          <w:sz w:val="28"/>
          <w:szCs w:val="28"/>
          <w:rtl w:val="true"/>
          <w:lang w:bidi="fa-IR"/>
        </w:rPr>
        <w:t xml:space="preserve">فی إصلاح المفاسد و الرد علی فرق الصوفیة للشیخ المعاصر المولی محمد باقر بن محمد حسن البیرجندی القائنی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بإیران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أربعة آلاف بیت</w:t>
      </w:r>
      <w:r>
        <w:rPr>
          <w:rFonts w:eastAsia="IRNazanin" w:cs="IRNazanin"/>
          <w:color w:val="111111"/>
          <w:sz w:val="28"/>
          <w:szCs w:val="28"/>
          <w:rtl w:val="true"/>
          <w:lang w:bidi="fa-IR"/>
        </w:rPr>
        <w:t>.</w:t>
      </w:r>
    </w:p>
    <w:p>
      <w:pPr>
        <w:pStyle w:val="Heading3"/>
        <w:numPr>
          <w:ilvl w:val="2"/>
          <w:numId w:val="1"/>
        </w:numPr>
        <w:rPr/>
      </w:pPr>
      <w:bookmarkStart w:id="2874" w:name="__RefHeading___Toc7277291_73709187"/>
      <w:bookmarkStart w:id="2875" w:name="_Toc1307"/>
      <w:bookmarkEnd w:id="2874"/>
      <w:r>
        <w:rPr/>
        <w:t>1137</w:t>
      </w:r>
      <w:r>
        <w:rPr>
          <w:rtl w:val="true"/>
        </w:rPr>
        <w:t xml:space="preserve">- </w:t>
      </w:r>
      <w:r>
        <w:rPr>
          <w:rtl w:val="true"/>
        </w:rPr>
        <w:t>الإکلیل‏</w:t>
      </w:r>
      <w:bookmarkEnd w:id="2875"/>
    </w:p>
    <w:p>
      <w:pPr>
        <w:pStyle w:val="BookText"/>
        <w:rPr/>
      </w:pPr>
      <w:r>
        <w:rPr>
          <w:rFonts w:ascii="IRNazanin" w:hAnsi="IRNazanin" w:eastAsia="IRNazanin"/>
          <w:color w:val="111111"/>
          <w:sz w:val="28"/>
          <w:sz w:val="28"/>
          <w:szCs w:val="28"/>
          <w:rtl w:val="true"/>
          <w:lang w:bidi="fa-IR"/>
        </w:rPr>
        <w:t xml:space="preserve">فی الأنساب للعلامة الأدیب الحسن بن أحمد بن یعقوب بن یوسف بن داود الهمدانی الیمانی الصنعانی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بعلوم العرب من النحو و اللغة و الشعر و الأیام و الأنساب و السیر و المناقب و المثالب منضما إلی علوم العجم من النجوم و المساحة و الفلک و الهندسة و غیرها مما ذکره فی بغیة الوعاة و ذکر سبب حبسه و اتهامه بهجو النبی صلی الله علیه</w:t>
      </w:r>
    </w:p>
    <w:p>
      <w:pPr>
        <w:pStyle w:val="BookText"/>
        <w:rPr/>
      </w:pPr>
      <w:r>
        <w:rPr>
          <w:rFonts w:ascii="IRNazanin" w:hAnsi="IRNazanin" w:eastAsia="IRNazanin"/>
          <w:color w:val="111111"/>
          <w:sz w:val="28"/>
          <w:sz w:val="28"/>
          <w:szCs w:val="28"/>
          <w:rtl w:val="true"/>
          <w:lang w:bidi="fa-IR"/>
        </w:rPr>
        <w:t xml:space="preserve">و آله و قال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أنساب حمیر و أیام ملوکها کبیر عظیم الفائدة یتم فی عشرة مجلدات فی عشرة فنون و فی أثنائه جمل من حساب القرانات و أوقاتها و نبذ من علم الطبیعة و أصول أحکام النجوم و آراء الأوائل فی القدم و الأدوار و تناسل الناس و مقادیر أعمارهم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سیدنا الحسن صدر الدین فی التکملة</w:t>
      </w:r>
    </w:p>
    <w:p>
      <w:pPr>
        <w:pStyle w:val="Heading3"/>
        <w:numPr>
          <w:ilvl w:val="2"/>
          <w:numId w:val="1"/>
        </w:numPr>
        <w:rPr/>
      </w:pPr>
      <w:bookmarkStart w:id="2876" w:name="__RefHeading___Toc7277293_73709187"/>
      <w:bookmarkStart w:id="2877" w:name="_Toc1308"/>
      <w:bookmarkEnd w:id="2876"/>
      <w:r>
        <w:rPr/>
        <w:t>1138</w:t>
      </w:r>
      <w:r>
        <w:rPr>
          <w:rtl w:val="true"/>
        </w:rPr>
        <w:t xml:space="preserve">- </w:t>
      </w:r>
      <w:r>
        <w:rPr>
          <w:rtl w:val="true"/>
        </w:rPr>
        <w:t>الإکلیل‏</w:t>
      </w:r>
      <w:bookmarkEnd w:id="287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للحاکم النیسابوری أبی عبد الله محمد بن عبد الله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قال فی کشف الظنون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صنفه لبعض الأمراء ثم صنف کتابا فی أصول الحدیث و سماه المدخل إلی الإکلیل و أورد فی آخره ما أورده فی إکلیله من رموز الأحادیث الصحیحة و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مر فی أصول علم الحدیث احتمال اتحاده مع المدخل إلی الإکلیل و لعله الذی سماه فی کشف الظنون أیضا فی حرف المیم بالمدخل إلی علم الصحیح لأنه قال ابن خلکان عند ذکر تصانیف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تفرد بإخراجه فمعرفة الحدیث و تاریخ علماء نیسابور و المدخل إلی علم الصحیح و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معرفة الحدیث هو الموسوم بالإکلیل و المدخل إلی علم الصحیح هو المدخل إلی‏ </w:t>
      </w:r>
      <w:bookmarkStart w:id="2878" w:name="pg11673_170681"/>
    </w:p>
    <w:p>
      <w:pPr>
        <w:pStyle w:val="BookText"/>
        <w:rPr/>
      </w:pPr>
      <w:bookmarkEnd w:id="2878"/>
      <w:r>
        <w:rPr>
          <w:rFonts w:ascii="IRNazanin" w:hAnsi="IRNazanin" w:eastAsia="IRNazanin"/>
          <w:color w:val="111111"/>
          <w:sz w:val="28"/>
          <w:sz w:val="28"/>
          <w:szCs w:val="28"/>
          <w:rtl w:val="true"/>
          <w:lang w:bidi="fa-IR"/>
        </w:rPr>
        <w:t>الإکلیل و یأتی أن المدخل إلی الإکلیل موجود فی مکتبة حالت أفندی‏</w:t>
      </w:r>
    </w:p>
    <w:p>
      <w:pPr>
        <w:pStyle w:val="Heading3"/>
        <w:numPr>
          <w:ilvl w:val="2"/>
          <w:numId w:val="1"/>
        </w:numPr>
        <w:rPr/>
      </w:pPr>
      <w:bookmarkStart w:id="2879" w:name="__RefHeading___Toc7277295_73709187"/>
      <w:bookmarkStart w:id="2880" w:name="_Toc1309"/>
      <w:bookmarkEnd w:id="2879"/>
      <w:r>
        <w:rPr/>
        <w:t>1139</w:t>
      </w:r>
      <w:r>
        <w:rPr>
          <w:rtl w:val="true"/>
        </w:rPr>
        <w:t xml:space="preserve">- </w:t>
      </w:r>
      <w:r>
        <w:rPr>
          <w:rtl w:val="true"/>
        </w:rPr>
        <w:t>إکلیل التاجی‏</w:t>
      </w:r>
      <w:bookmarkEnd w:id="2880"/>
    </w:p>
    <w:p>
      <w:pPr>
        <w:pStyle w:val="BookText"/>
        <w:rPr/>
      </w:pPr>
      <w:r>
        <w:rPr>
          <w:rFonts w:ascii="IRNazanin" w:hAnsi="IRNazanin" w:eastAsia="IRNazanin"/>
          <w:color w:val="111111"/>
          <w:sz w:val="28"/>
          <w:sz w:val="28"/>
          <w:szCs w:val="28"/>
          <w:rtl w:val="true"/>
          <w:lang w:bidi="fa-IR"/>
        </w:rPr>
        <w:t xml:space="preserve">فی العروض للشیخ تقی الدین الحسن بن علی بن داود الحلی الرجالی المولود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رجاله</w:t>
      </w:r>
      <w:r>
        <w:rPr>
          <w:rFonts w:eastAsia="IRNazanin" w:cs="IRNazanin"/>
          <w:color w:val="111111"/>
          <w:sz w:val="28"/>
          <w:szCs w:val="28"/>
          <w:rtl w:val="true"/>
          <w:lang w:bidi="fa-IR"/>
        </w:rPr>
        <w:t>.</w:t>
      </w:r>
    </w:p>
    <w:p>
      <w:pPr>
        <w:pStyle w:val="Heading3"/>
        <w:numPr>
          <w:ilvl w:val="2"/>
          <w:numId w:val="1"/>
        </w:numPr>
        <w:rPr/>
      </w:pPr>
      <w:bookmarkStart w:id="2881" w:name="__RefHeading___Toc7277297_73709187"/>
      <w:bookmarkStart w:id="2882" w:name="_Toc1310"/>
      <w:bookmarkEnd w:id="2881"/>
      <w:r>
        <w:rPr/>
        <w:t>1140</w:t>
      </w:r>
      <w:r>
        <w:rPr>
          <w:rtl w:val="true"/>
        </w:rPr>
        <w:t xml:space="preserve">- </w:t>
      </w:r>
      <w:r>
        <w:rPr>
          <w:rtl w:val="true"/>
        </w:rPr>
        <w:t>إکلیل المصائب‏</w:t>
      </w:r>
      <w:bookmarkEnd w:id="2882"/>
    </w:p>
    <w:p>
      <w:pPr>
        <w:pStyle w:val="BookText"/>
        <w:rPr/>
      </w:pPr>
      <w:r>
        <w:rPr>
          <w:rFonts w:ascii="IRNazanin" w:hAnsi="IRNazanin" w:eastAsia="IRNazanin"/>
          <w:color w:val="111111"/>
          <w:sz w:val="28"/>
          <w:sz w:val="28"/>
          <w:szCs w:val="28"/>
          <w:rtl w:val="true"/>
          <w:lang w:bidi="fa-IR"/>
        </w:rPr>
        <w:t xml:space="preserve">مقتل فارسی لمیرزا محمد بن سلیمان التنکابنی المعاصر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إنه مرتب علی ثلاثة عشر إکلیلا فی کل منها عدة فصول و فیه خطب جلیلة و مطالب علمیة یقرب من خمسة عشر ألف بیت و له فهرس مبسوط و عد الفهرس أیضا کتابا مستقلا من تصانیفه و سمعت أنه مطبوع بإیران</w:t>
      </w:r>
      <w:r>
        <w:rPr>
          <w:rFonts w:eastAsia="IRNazanin" w:cs="IRNazanin"/>
          <w:color w:val="111111"/>
          <w:sz w:val="28"/>
          <w:szCs w:val="28"/>
          <w:rtl w:val="true"/>
          <w:lang w:bidi="fa-IR"/>
        </w:rPr>
        <w:t>.</w:t>
      </w:r>
    </w:p>
    <w:p>
      <w:pPr>
        <w:pStyle w:val="Heading3"/>
        <w:numPr>
          <w:ilvl w:val="2"/>
          <w:numId w:val="1"/>
        </w:numPr>
        <w:rPr/>
      </w:pPr>
      <w:bookmarkStart w:id="2883" w:name="__RefHeading___Toc7277299_73709187"/>
      <w:bookmarkStart w:id="2884" w:name="_Toc1311"/>
      <w:bookmarkEnd w:id="2883"/>
      <w:r>
        <w:rPr/>
        <w:t>1141</w:t>
      </w:r>
      <w:r>
        <w:rPr>
          <w:rtl w:val="true"/>
        </w:rPr>
        <w:t xml:space="preserve">- </w:t>
      </w:r>
      <w:r>
        <w:rPr>
          <w:rtl w:val="true"/>
        </w:rPr>
        <w:t>إکلیل المنهج‏</w:t>
      </w:r>
      <w:bookmarkEnd w:id="2884"/>
    </w:p>
    <w:p>
      <w:pPr>
        <w:pStyle w:val="BookText"/>
        <w:rPr/>
      </w:pPr>
      <w:r>
        <w:rPr>
          <w:rFonts w:ascii="IRNazanin" w:hAnsi="IRNazanin" w:eastAsia="IRNazanin"/>
          <w:color w:val="111111"/>
          <w:sz w:val="28"/>
          <w:sz w:val="28"/>
          <w:szCs w:val="28"/>
          <w:rtl w:val="true"/>
          <w:lang w:bidi="fa-IR"/>
        </w:rPr>
        <w:t xml:space="preserve">فی الرجال للمولی محمد جعفر بن محمد طاهر الخراسانی الأصفهانی صاحب التباشیر الذی ذکر فیه ولادته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تکملة للرجال الکبیر الموسوم بمنهج المقال لمیرزا محمد الأسترآبادی ألفه أواسط فتنة الأفغان بأصفهان کما یظهر من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الشیخ عبد النبی القزوینی فی تتمیم أمل الآمل و وصفه بالکرمانی الأصفهانی و إنه کان یری رأی الأخباریة</w:t>
      </w:r>
      <w:r>
        <w:rPr>
          <w:rFonts w:eastAsia="IRNazanin" w:cs="IRNazanin"/>
          <w:color w:val="111111"/>
          <w:sz w:val="28"/>
          <w:szCs w:val="28"/>
          <w:rtl w:val="true"/>
          <w:lang w:bidi="fa-IR"/>
        </w:rPr>
        <w:t>.</w:t>
      </w:r>
    </w:p>
    <w:p>
      <w:pPr>
        <w:pStyle w:val="Heading3"/>
        <w:numPr>
          <w:ilvl w:val="2"/>
          <w:numId w:val="1"/>
        </w:numPr>
        <w:rPr/>
      </w:pPr>
      <w:bookmarkStart w:id="2885" w:name="__RefHeading___Toc7277301_73709187"/>
      <w:bookmarkStart w:id="2886" w:name="_Toc1312"/>
      <w:bookmarkEnd w:id="2885"/>
      <w:r>
        <w:rPr>
          <w:rtl w:val="true"/>
        </w:rPr>
        <w:t>الإکمال‏</w:t>
      </w:r>
      <w:bookmarkEnd w:id="2886"/>
    </w:p>
    <w:p>
      <w:pPr>
        <w:pStyle w:val="BookText"/>
        <w:rPr/>
      </w:pPr>
      <w:r>
        <w:rPr>
          <w:rFonts w:ascii="IRNazanin" w:hAnsi="IRNazanin" w:eastAsia="IRNazanin"/>
          <w:color w:val="111111"/>
          <w:sz w:val="28"/>
          <w:sz w:val="28"/>
          <w:szCs w:val="28"/>
          <w:rtl w:val="true"/>
          <w:lang w:bidi="fa-IR"/>
        </w:rPr>
        <w:t>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کما فی بعض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الإکمال فی معرفة الرجال لعبد العظیم المنذری فراجعه</w:t>
      </w:r>
      <w:r>
        <w:rPr>
          <w:rFonts w:eastAsia="IRNazanin" w:cs="IRNazanin"/>
          <w:color w:val="111111"/>
          <w:sz w:val="28"/>
          <w:szCs w:val="28"/>
          <w:rtl w:val="true"/>
          <w:lang w:bidi="fa-IR"/>
        </w:rPr>
        <w:t>.</w:t>
      </w:r>
    </w:p>
    <w:p>
      <w:pPr>
        <w:pStyle w:val="Heading3"/>
        <w:numPr>
          <w:ilvl w:val="2"/>
          <w:numId w:val="1"/>
        </w:numPr>
        <w:rPr/>
      </w:pPr>
      <w:bookmarkStart w:id="2887" w:name="__RefHeading___Toc7277303_73709187"/>
      <w:bookmarkStart w:id="2888" w:name="_Toc1313"/>
      <w:bookmarkEnd w:id="2887"/>
      <w:r>
        <w:rPr/>
        <w:t>1142</w:t>
      </w:r>
      <w:r>
        <w:rPr>
          <w:rtl w:val="true"/>
        </w:rPr>
        <w:t xml:space="preserve">- </w:t>
      </w:r>
      <w:r>
        <w:rPr>
          <w:rtl w:val="true"/>
        </w:rPr>
        <w:t>الإکمال‏</w:t>
      </w:r>
      <w:bookmarkEnd w:id="2888"/>
    </w:p>
    <w:p>
      <w:pPr>
        <w:pStyle w:val="BookText"/>
        <w:rPr/>
      </w:pPr>
      <w:r>
        <w:rPr>
          <w:rFonts w:ascii="IRNazanin" w:hAnsi="IRNazanin" w:eastAsia="IRNazanin"/>
          <w:color w:val="111111"/>
          <w:sz w:val="28"/>
          <w:sz w:val="28"/>
          <w:szCs w:val="28"/>
          <w:rtl w:val="true"/>
          <w:lang w:bidi="fa-IR"/>
        </w:rPr>
        <w:t>فی تکمیل إصلاح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السید شفیع الجابلقی فی الروضة البهیة إلی أستاذه السید محمد المجاهد مؤلف الإصلاح و ظاهره أنه غیر إکمال الإصلاح الآتی أنه لتلمیذ السید المجاهد</w:t>
      </w:r>
      <w:r>
        <w:rPr>
          <w:rFonts w:eastAsia="IRNazanin" w:cs="IRNazanin"/>
          <w:color w:val="111111"/>
          <w:sz w:val="28"/>
          <w:szCs w:val="28"/>
          <w:rtl w:val="true"/>
          <w:lang w:bidi="fa-IR"/>
        </w:rPr>
        <w:t>.</w:t>
      </w:r>
    </w:p>
    <w:p>
      <w:pPr>
        <w:pStyle w:val="Heading3"/>
        <w:numPr>
          <w:ilvl w:val="2"/>
          <w:numId w:val="1"/>
        </w:numPr>
        <w:rPr/>
      </w:pPr>
      <w:bookmarkStart w:id="2889" w:name="__RefHeading___Toc7277305_73709187"/>
      <w:bookmarkStart w:id="2890" w:name="_Toc1314"/>
      <w:bookmarkEnd w:id="2889"/>
      <w:r>
        <w:rPr>
          <w:rtl w:val="true"/>
        </w:rPr>
        <w:t>الإکمال لمنتهی المقال‏</w:t>
      </w:r>
      <w:bookmarkEnd w:id="2890"/>
    </w:p>
    <w:p>
      <w:pPr>
        <w:pStyle w:val="BookText"/>
        <w:rPr/>
      </w:pPr>
      <w:r>
        <w:rPr>
          <w:rFonts w:ascii="IRNazanin" w:hAnsi="IRNazanin" w:eastAsia="IRNazanin"/>
          <w:color w:val="111111"/>
          <w:sz w:val="28"/>
          <w:sz w:val="28"/>
          <w:szCs w:val="28"/>
          <w:rtl w:val="true"/>
          <w:lang w:bidi="fa-IR"/>
        </w:rPr>
        <w:t>کذا رأیته بخط مؤلفه و یأتی قریبا</w:t>
      </w:r>
      <w:r>
        <w:rPr>
          <w:rFonts w:eastAsia="IRNazanin" w:cs="IRNazanin"/>
          <w:color w:val="111111"/>
          <w:sz w:val="28"/>
          <w:szCs w:val="28"/>
          <w:rtl w:val="true"/>
          <w:lang w:bidi="fa-IR"/>
        </w:rPr>
        <w:t>.</w:t>
      </w:r>
    </w:p>
    <w:p>
      <w:pPr>
        <w:pStyle w:val="Heading3"/>
        <w:numPr>
          <w:ilvl w:val="2"/>
          <w:numId w:val="1"/>
        </w:numPr>
        <w:rPr/>
      </w:pPr>
      <w:bookmarkStart w:id="2891" w:name="__RefHeading___Toc7277307_73709187"/>
      <w:bookmarkStart w:id="2892" w:name="_Toc1315"/>
      <w:bookmarkEnd w:id="2891"/>
      <w:r>
        <w:rPr/>
        <w:t>1143</w:t>
      </w:r>
      <w:r>
        <w:rPr>
          <w:rtl w:val="true"/>
        </w:rPr>
        <w:t xml:space="preserve">- </w:t>
      </w:r>
      <w:r>
        <w:rPr>
          <w:rtl w:val="true"/>
        </w:rPr>
        <w:t>إکمال الإصلاح‏</w:t>
      </w:r>
      <w:bookmarkEnd w:id="289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لإصلاح العمل إلی الفارسیة لأرشد تلامیذ السید المجاهد المؤلف للإصلاح و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 حسن بن محمد علی الیزدی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أرشدنا إلی‏ </w:t>
      </w:r>
      <w:bookmarkStart w:id="2893" w:name="pg11673_170682"/>
    </w:p>
    <w:p>
      <w:pPr>
        <w:pStyle w:val="BookText"/>
        <w:rPr/>
      </w:pPr>
      <w:bookmarkEnd w:id="2893"/>
      <w:r>
        <w:rPr>
          <w:rFonts w:ascii="IRNazanin" w:hAnsi="IRNazanin" w:eastAsia="IRNazanin"/>
          <w:color w:val="111111"/>
          <w:sz w:val="28"/>
          <w:sz w:val="28"/>
          <w:szCs w:val="28"/>
          <w:rtl w:val="true"/>
          <w:lang w:bidi="fa-IR"/>
        </w:rPr>
        <w:t>إصلاح الأعمال و جعل لنا شریعة و منهاجا للارتقاء إلی مدارج القرب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ما ملخص معناه أن إصلاح العمل کان من فتاوی السید الأستاد و لم تکن له رسالة فارسیة فأمرنی بترجمته بالفارسیة، رأیت منها نسخا، منها نسخه فی بقایا مکتبة الشیخ عبد الحسین الطهرانی بکربلاء و هی من أول الطهارة إلی آخر الصوم و علیها توقیع السید المجاهد بخطه و خاتمه، و منها عند الفاضل السید محمد ناصر الطهرانی بطهران کتابتها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الخزانة الرضویة کتابتها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و یأتی مصباح طریق لهذا المترجم الذی هو مختصر من إکمال الإصلاح له لأنه کان کأصله ذا فروع غریبة و مسائل کثیرة فاختصره</w:t>
      </w:r>
      <w:r>
        <w:rPr>
          <w:rFonts w:eastAsia="IRNazanin" w:cs="IRNazanin"/>
          <w:color w:val="111111"/>
          <w:sz w:val="28"/>
          <w:szCs w:val="28"/>
          <w:rtl w:val="true"/>
          <w:lang w:bidi="fa-IR"/>
        </w:rPr>
        <w:t>.</w:t>
      </w:r>
    </w:p>
    <w:p>
      <w:pPr>
        <w:pStyle w:val="Heading3"/>
        <w:numPr>
          <w:ilvl w:val="2"/>
          <w:numId w:val="1"/>
        </w:numPr>
        <w:rPr/>
      </w:pPr>
      <w:bookmarkStart w:id="2894" w:name="__RefHeading___Toc7277309_73709187"/>
      <w:bookmarkStart w:id="2895" w:name="_Toc1316"/>
      <w:bookmarkEnd w:id="2894"/>
      <w:r>
        <w:rPr/>
        <w:t>1144</w:t>
      </w:r>
      <w:r>
        <w:rPr>
          <w:rtl w:val="true"/>
        </w:rPr>
        <w:t xml:space="preserve">- </w:t>
      </w:r>
      <w:r>
        <w:rPr>
          <w:rtl w:val="true"/>
        </w:rPr>
        <w:t>إکمال الأعمال فی استکمال الإقبال‏</w:t>
      </w:r>
      <w:bookmarkEnd w:id="2895"/>
    </w:p>
    <w:p>
      <w:pPr>
        <w:pStyle w:val="BookText"/>
        <w:rPr/>
      </w:pPr>
      <w:r>
        <w:rPr>
          <w:rFonts w:ascii="IRNazanin" w:hAnsi="IRNazanin" w:eastAsia="IRNazanin"/>
          <w:color w:val="111111"/>
          <w:sz w:val="28"/>
          <w:sz w:val="28"/>
          <w:szCs w:val="28"/>
          <w:rtl w:val="true"/>
          <w:lang w:bidi="fa-IR"/>
        </w:rPr>
        <w:t xml:space="preserve">للسید الأمیر عبد الباقی بن الأمیر محمد حسین الخاتون‏آبادی المتوفی سنة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للسید محمد باقر حجة الإسلام فی بعض إجازاته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لما ترک السید بن طاوس فی الإقبال جملة من الزیارات المختصة بالأوقات المتبرکة استدرکتها من بحار الأنوار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زیارات أمیر المؤمنین ع و الثانی فی زیارات سید الشهداء علیه السلام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فوق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الحاج الشیخ محمد سلطان المتکلمین بطهران</w:t>
      </w:r>
      <w:r>
        <w:rPr>
          <w:rFonts w:eastAsia="IRNazanin" w:cs="IRNazanin"/>
          <w:color w:val="111111"/>
          <w:sz w:val="28"/>
          <w:szCs w:val="28"/>
          <w:rtl w:val="true"/>
          <w:lang w:bidi="fa-IR"/>
        </w:rPr>
        <w:t>.</w:t>
      </w:r>
    </w:p>
    <w:p>
      <w:pPr>
        <w:pStyle w:val="Heading3"/>
        <w:numPr>
          <w:ilvl w:val="2"/>
          <w:numId w:val="1"/>
        </w:numPr>
        <w:rPr/>
      </w:pPr>
      <w:bookmarkStart w:id="2896" w:name="__RefHeading___Toc7277311_73709187"/>
      <w:bookmarkStart w:id="2897" w:name="_Toc1317"/>
      <w:bookmarkEnd w:id="2896"/>
      <w:r>
        <w:rPr/>
        <w:t>1145</w:t>
      </w:r>
      <w:r>
        <w:rPr>
          <w:rtl w:val="true"/>
        </w:rPr>
        <w:t xml:space="preserve">- </w:t>
      </w:r>
      <w:r>
        <w:rPr>
          <w:rtl w:val="true"/>
        </w:rPr>
        <w:t>إکمال الحجة و إیضاح المحجة</w:t>
      </w:r>
      <w:bookmarkEnd w:id="2897"/>
    </w:p>
    <w:p>
      <w:pPr>
        <w:pStyle w:val="BookText"/>
        <w:rPr/>
      </w:pPr>
      <w:r>
        <w:rPr>
          <w:rFonts w:ascii="IRNazanin" w:hAnsi="IRNazanin" w:eastAsia="IRNazanin"/>
          <w:color w:val="111111"/>
          <w:sz w:val="28"/>
          <w:sz w:val="28"/>
          <w:szCs w:val="28"/>
          <w:rtl w:val="true"/>
          <w:lang w:bidi="fa-IR"/>
        </w:rPr>
        <w:t>فی شرح حدیث الحقیقة عن کمیل بن زیاد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أیضا بالرقیقة فی معرفة الحقیقة أو الرقائق فی معرفة الحقائق للسید عبد الرحیم بن إبراهیم الحسینی الیزدی تلمیذ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فی تصانیفه الآخر مثل منتهی المقال و اللوائح اللاهوتیة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عقله المستعقل و غیرها مما یأتی من کتبه الموجودة</w:t>
      </w:r>
      <w:r>
        <w:rPr>
          <w:rFonts w:eastAsia="IRNazanin" w:cs="IRNazanin"/>
          <w:color w:val="111111"/>
          <w:sz w:val="28"/>
          <w:szCs w:val="28"/>
          <w:rtl w:val="true"/>
          <w:lang w:bidi="fa-IR"/>
        </w:rPr>
        <w:t>.</w:t>
      </w:r>
    </w:p>
    <w:p>
      <w:pPr>
        <w:pStyle w:val="Heading3"/>
        <w:numPr>
          <w:ilvl w:val="2"/>
          <w:numId w:val="1"/>
        </w:numPr>
        <w:rPr/>
      </w:pPr>
      <w:bookmarkStart w:id="2898" w:name="__RefHeading___Toc7277313_73709187"/>
      <w:bookmarkStart w:id="2899" w:name="_Toc1318"/>
      <w:bookmarkEnd w:id="2898"/>
      <w:r>
        <w:rPr>
          <w:rtl w:val="true"/>
        </w:rPr>
        <w:t>إکمال الدروس‏</w:t>
      </w:r>
      <w:bookmarkEnd w:id="2899"/>
    </w:p>
    <w:p>
      <w:pPr>
        <w:pStyle w:val="BookText"/>
        <w:rPr/>
      </w:pPr>
      <w:r>
        <w:rPr>
          <w:rFonts w:ascii="IRNazanin" w:hAnsi="IRNazanin" w:eastAsia="IRNazanin"/>
          <w:color w:val="111111"/>
          <w:sz w:val="28"/>
          <w:sz w:val="28"/>
          <w:szCs w:val="28"/>
          <w:rtl w:val="true"/>
          <w:lang w:bidi="fa-IR"/>
        </w:rPr>
        <w:t>للسید جعفر بن أحمد الملحوس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التکملة</w:t>
      </w:r>
      <w:r>
        <w:rPr>
          <w:rFonts w:eastAsia="IRNazanin" w:cs="IRNazanin"/>
          <w:color w:val="111111"/>
          <w:sz w:val="28"/>
          <w:szCs w:val="28"/>
          <w:rtl w:val="true"/>
          <w:lang w:bidi="fa-IR"/>
        </w:rPr>
        <w:t>.</w:t>
      </w:r>
    </w:p>
    <w:p>
      <w:pPr>
        <w:pStyle w:val="Heading3"/>
        <w:numPr>
          <w:ilvl w:val="2"/>
          <w:numId w:val="1"/>
        </w:numPr>
        <w:rPr/>
      </w:pPr>
      <w:bookmarkStart w:id="2900" w:name="__RefHeading___Toc7277315_73709187"/>
      <w:bookmarkStart w:id="2901" w:name="_Toc1319"/>
      <w:bookmarkEnd w:id="2900"/>
      <w:r>
        <w:rPr/>
        <w:t>1146</w:t>
      </w:r>
      <w:r>
        <w:rPr>
          <w:rtl w:val="true"/>
        </w:rPr>
        <w:t xml:space="preserve">- </w:t>
      </w:r>
      <w:r>
        <w:rPr>
          <w:rtl w:val="true"/>
        </w:rPr>
        <w:t>إکمال الدین‏</w:t>
      </w:r>
      <w:bookmarkEnd w:id="290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حسین بن جعفر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الحدیث‏ </w:t>
      </w:r>
      <w:bookmarkStart w:id="2902" w:name="pg11673_170683"/>
    </w:p>
    <w:p>
      <w:pPr>
        <w:pStyle w:val="BookText"/>
        <w:rPr/>
      </w:pPr>
      <w:bookmarkEnd w:id="2902"/>
      <w:r>
        <w:rPr>
          <w:rFonts w:ascii="IRNazanin" w:hAnsi="IRNazanin" w:eastAsia="IRNazanin"/>
          <w:color w:val="111111"/>
          <w:sz w:val="28"/>
          <w:sz w:val="28"/>
          <w:szCs w:val="28"/>
          <w:rtl w:val="true"/>
          <w:lang w:bidi="fa-IR"/>
        </w:rPr>
        <w:t>المنقول عنه فی مجموعة لبعض المتأخرین</w:t>
      </w:r>
      <w:r>
        <w:rPr>
          <w:rFonts w:eastAsia="IRNazanin" w:cs="IRNazanin"/>
          <w:color w:val="111111"/>
          <w:sz w:val="28"/>
          <w:szCs w:val="28"/>
          <w:rtl w:val="true"/>
          <w:lang w:bidi="fa-IR"/>
        </w:rPr>
        <w:t>.</w:t>
      </w:r>
    </w:p>
    <w:p>
      <w:pPr>
        <w:pStyle w:val="Heading3"/>
        <w:numPr>
          <w:ilvl w:val="2"/>
          <w:numId w:val="1"/>
        </w:numPr>
        <w:rPr/>
      </w:pPr>
      <w:bookmarkStart w:id="2903" w:name="__RefHeading___Toc7277317_73709187"/>
      <w:bookmarkStart w:id="2904" w:name="_Toc1320"/>
      <w:bookmarkEnd w:id="2903"/>
      <w:r>
        <w:rPr/>
        <w:t>1147</w:t>
      </w:r>
      <w:r>
        <w:rPr>
          <w:rtl w:val="true"/>
        </w:rPr>
        <w:t xml:space="preserve">- </w:t>
      </w:r>
      <w:r>
        <w:rPr>
          <w:rtl w:val="true"/>
        </w:rPr>
        <w:t>إکمال الدین و إتمام النعمة</w:t>
      </w:r>
      <w:bookmarkEnd w:id="29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کمال الدین و تمام النعمة أیضا فی غیبة الحجة المنتظر ع و ما یتعلق بها للشیخ الصدوق أبی جعفر محمد بن علی بن الحسین بن موسی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الحی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1301</w:t>
      </w:r>
    </w:p>
    <w:p>
      <w:pPr>
        <w:pStyle w:val="Heading3"/>
        <w:numPr>
          <w:ilvl w:val="2"/>
          <w:numId w:val="1"/>
        </w:numPr>
        <w:rPr/>
      </w:pPr>
      <w:bookmarkStart w:id="2905" w:name="__RefHeading___Toc7277319_73709187"/>
      <w:bookmarkStart w:id="2906" w:name="_Toc1321"/>
      <w:bookmarkEnd w:id="2905"/>
      <w:r>
        <w:rPr/>
        <w:t>1148</w:t>
      </w:r>
      <w:r>
        <w:rPr>
          <w:rtl w:val="true"/>
        </w:rPr>
        <w:t xml:space="preserve">- </w:t>
      </w:r>
      <w:r>
        <w:rPr>
          <w:rtl w:val="true"/>
        </w:rPr>
        <w:t>إکمال المنة فی نقض منهاج السنة</w:t>
      </w:r>
      <w:bookmarkEnd w:id="2906"/>
    </w:p>
    <w:p>
      <w:pPr>
        <w:pStyle w:val="BookText"/>
        <w:rPr/>
      </w:pPr>
      <w:r>
        <w:rPr>
          <w:rFonts w:ascii="IRNazanin" w:hAnsi="IRNazanin" w:eastAsia="IRNazanin"/>
          <w:color w:val="111111"/>
          <w:sz w:val="28"/>
          <w:sz w:val="28"/>
          <w:szCs w:val="28"/>
          <w:rtl w:val="true"/>
          <w:lang w:bidi="fa-IR"/>
        </w:rPr>
        <w:t xml:space="preserve">للشیخ سراج الدین حسن بن عیسی الیمانی اللکهنوی الشهیر بالشیخ فدا حسین تلمیذ المفتی میر محمد عباس و المجاز من شیخنا العلامة النوری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السنة رد من أحمد بن تیمیة علی منهاج الکرامة لآیة الله العلامة الحلی و یأتی البراهین الجلیة فی رد ابن تیمیة لسیدنا الحسن صدر الدین الکاظمی و منهاج الشریعة للسید مهدی بن السید صالح الکاظمی نزیل البصرة فی رد منهاج السنة أیضا</w:t>
      </w:r>
      <w:r>
        <w:rPr>
          <w:rFonts w:eastAsia="IRNazanin" w:cs="IRNazanin"/>
          <w:color w:val="111111"/>
          <w:sz w:val="28"/>
          <w:szCs w:val="28"/>
          <w:rtl w:val="true"/>
          <w:lang w:bidi="fa-IR"/>
        </w:rPr>
        <w:t>.</w:t>
      </w:r>
    </w:p>
    <w:p>
      <w:pPr>
        <w:pStyle w:val="Heading3"/>
        <w:numPr>
          <w:ilvl w:val="2"/>
          <w:numId w:val="1"/>
        </w:numPr>
        <w:rPr/>
      </w:pPr>
      <w:bookmarkStart w:id="2907" w:name="__RefHeading___Toc7277321_73709187"/>
      <w:bookmarkStart w:id="2908" w:name="_Toc1322"/>
      <w:bookmarkEnd w:id="2907"/>
      <w:r>
        <w:rPr/>
        <w:t>1149</w:t>
      </w:r>
      <w:r>
        <w:rPr>
          <w:rtl w:val="true"/>
        </w:rPr>
        <w:t xml:space="preserve">- </w:t>
      </w:r>
      <w:r>
        <w:rPr>
          <w:rtl w:val="true"/>
        </w:rPr>
        <w:t>إکمال منتهی المقال‏</w:t>
      </w:r>
      <w:bookmarkEnd w:id="29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 للشیخ أبی علی محمد بن إسماعیل السینائی الحائری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إکماله للشیخ محمد علی بن قاسم آل کشکول الحائری تلمیذ صاحب الفصول و شریف العلماء الذی بأمره کتب هذا الکتاب کما صرح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الجمعة فی النصف من شوال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وجه الحاجة إلی ذکر المجاهیل ردا علی الشیخ أبی علی الذی ترک ذکرهم فی منتهی المقال و تخطئة لطریقته فتعرض لجمیعهم و ذکر معهم أیضا کثیرا من المعلومین الذین أهملهم الشیخ أبو علی و ذکر عند بیان وجه الحاجة إلی ذکر المجاهیل أن له کتاب التنبیهات السنیة فی الاصطلاحات الرجالیة و الفائدة الخامسة منه جعله کتابا مستقلا سماه حدیقة الأنظار فی مشیخة الفقیه و التهذیب و الاستبصار و له الفوائد الغاضریة أیضا یأتی رأیت النسخة </w:t>
      </w:r>
      <w:bookmarkStart w:id="2909" w:name="pg11673_170684"/>
    </w:p>
    <w:p>
      <w:pPr>
        <w:pStyle w:val="BookText"/>
        <w:rPr/>
      </w:pPr>
      <w:bookmarkEnd w:id="2909"/>
      <w:r>
        <w:rPr>
          <w:rFonts w:ascii="IRNazanin" w:hAnsi="IRNazanin" w:eastAsia="IRNazanin"/>
          <w:color w:val="111111"/>
          <w:sz w:val="28"/>
          <w:sz w:val="28"/>
          <w:szCs w:val="28"/>
          <w:rtl w:val="true"/>
          <w:lang w:bidi="fa-IR"/>
        </w:rPr>
        <w:t xml:space="preserve">التی علیها إجازة صاحب الفصول و شریف العلماء بخطهما للمؤلف فی خزانة کتب سیدنا الحسن صدر الدین، و رأیت نسخه خط المصنف فی مکتبة السید عبد الحسین الحجة بکربلاء و قد ضمها إلی جملة من الرسائل الرجالیة تألیف السید محمد باقر حجة الإسلام الأصفهانی التی کان کتبها بخطه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و یأتی تکملة رجال أبی علی لتلمیذه المولی درویش علی الحائری</w:t>
      </w:r>
      <w:r>
        <w:rPr>
          <w:rFonts w:eastAsia="IRNazanin" w:cs="IRNazanin"/>
          <w:color w:val="111111"/>
          <w:sz w:val="28"/>
          <w:szCs w:val="28"/>
          <w:rtl w:val="true"/>
          <w:lang w:bidi="fa-IR"/>
        </w:rPr>
        <w:t>.</w:t>
      </w:r>
    </w:p>
    <w:p>
      <w:pPr>
        <w:pStyle w:val="Heading3"/>
        <w:numPr>
          <w:ilvl w:val="2"/>
          <w:numId w:val="1"/>
        </w:numPr>
        <w:rPr/>
      </w:pPr>
      <w:bookmarkStart w:id="2910" w:name="__RefHeading___Toc7277323_73709187"/>
      <w:bookmarkStart w:id="2911" w:name="_Toc1323"/>
      <w:bookmarkEnd w:id="2910"/>
      <w:r>
        <w:rPr/>
        <w:t>1150</w:t>
      </w:r>
      <w:r>
        <w:rPr>
          <w:rtl w:val="true"/>
        </w:rPr>
        <w:t xml:space="preserve">- </w:t>
      </w:r>
      <w:r>
        <w:rPr>
          <w:rtl w:val="true"/>
        </w:rPr>
        <w:t>أکواب موضوعة</w:t>
      </w:r>
      <w:bookmarkEnd w:id="2911"/>
    </w:p>
    <w:p>
      <w:pPr>
        <w:pStyle w:val="BookText"/>
        <w:rPr/>
      </w:pPr>
      <w:r>
        <w:rPr>
          <w:rFonts w:ascii="IRNazanin" w:hAnsi="IRNazanin" w:eastAsia="IRNazanin"/>
          <w:color w:val="111111"/>
          <w:sz w:val="28"/>
          <w:sz w:val="28"/>
          <w:szCs w:val="28"/>
          <w:rtl w:val="true"/>
          <w:lang w:bidi="fa-IR"/>
        </w:rPr>
        <w:t xml:space="preserve">مجموعة الفوائد فی الفنون المتنوعة تشبه الکشکول للسید المفتی میر محمد عباس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2912" w:name="__RefHeading___Toc7277325_73709187"/>
      <w:bookmarkStart w:id="2913" w:name="_Toc1324"/>
      <w:bookmarkEnd w:id="2912"/>
      <w:r>
        <w:rPr/>
        <w:t>1151</w:t>
      </w:r>
      <w:r>
        <w:rPr>
          <w:rtl w:val="true"/>
        </w:rPr>
        <w:t xml:space="preserve">- </w:t>
      </w:r>
      <w:r>
        <w:rPr>
          <w:rtl w:val="true"/>
        </w:rPr>
        <w:t>إلهی‏نامه‏</w:t>
      </w:r>
      <w:bookmarkEnd w:id="2913"/>
    </w:p>
    <w:p>
      <w:pPr>
        <w:pStyle w:val="BookText"/>
        <w:rPr/>
      </w:pPr>
      <w:r>
        <w:rPr>
          <w:rFonts w:ascii="IRNazanin" w:hAnsi="IRNazanin" w:eastAsia="IRNazanin"/>
          <w:color w:val="111111"/>
          <w:sz w:val="28"/>
          <w:sz w:val="28"/>
          <w:szCs w:val="28"/>
          <w:rtl w:val="true"/>
          <w:lang w:bidi="fa-IR"/>
        </w:rPr>
        <w:t xml:space="preserve">مثنوی فارسی للحاج محمد حسین بن الحاج محمد حسن بن معصوم القزوینی الشیرازی الملقب فی شعره بالحسینی و المتوفی 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أورد فی طرائق الحقائق شطرا من إلهی‏نامه و غیره من شعره‏</w:t>
      </w:r>
    </w:p>
    <w:p>
      <w:pPr>
        <w:pStyle w:val="Heading3"/>
        <w:numPr>
          <w:ilvl w:val="2"/>
          <w:numId w:val="1"/>
        </w:numPr>
        <w:rPr/>
      </w:pPr>
      <w:bookmarkStart w:id="2914" w:name="__RefHeading___Toc7277327_73709187"/>
      <w:bookmarkStart w:id="2915" w:name="_Toc1325"/>
      <w:bookmarkEnd w:id="2914"/>
      <w:r>
        <w:rPr/>
        <w:t>1152</w:t>
      </w:r>
      <w:r>
        <w:rPr>
          <w:rtl w:val="true"/>
        </w:rPr>
        <w:t xml:space="preserve">- </w:t>
      </w:r>
      <w:r>
        <w:rPr>
          <w:rtl w:val="true"/>
        </w:rPr>
        <w:t>إلهی‏نامه‏</w:t>
      </w:r>
      <w:bookmarkEnd w:id="2915"/>
    </w:p>
    <w:p>
      <w:pPr>
        <w:pStyle w:val="BookText"/>
        <w:rPr/>
      </w:pPr>
      <w:r>
        <w:rPr>
          <w:rFonts w:ascii="IRNazanin" w:hAnsi="IRNazanin" w:eastAsia="IRNazanin"/>
          <w:color w:val="111111"/>
          <w:sz w:val="28"/>
          <w:sz w:val="28"/>
          <w:szCs w:val="28"/>
          <w:rtl w:val="true"/>
          <w:lang w:bidi="fa-IR"/>
        </w:rPr>
        <w:t xml:space="preserve">من مثنویات الشیخ فرید الدین العطار محمد بن إبراهیم النیسابوری المتوفی سنة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أورد ترجمته المفصلة و جملة من شعره القاضی نور الله فی مجالس المؤمنین</w:t>
      </w:r>
      <w:r>
        <w:rPr>
          <w:rFonts w:eastAsia="IRNazanin" w:cs="IRNazanin"/>
          <w:color w:val="111111"/>
          <w:sz w:val="28"/>
          <w:szCs w:val="28"/>
          <w:rtl w:val="true"/>
          <w:lang w:bidi="fa-IR"/>
        </w:rPr>
        <w:t>.</w:t>
      </w:r>
    </w:p>
    <w:p>
      <w:pPr>
        <w:pStyle w:val="Heading3"/>
        <w:numPr>
          <w:ilvl w:val="2"/>
          <w:numId w:val="1"/>
        </w:numPr>
        <w:rPr/>
      </w:pPr>
      <w:bookmarkStart w:id="2916" w:name="__RefHeading___Toc7277329_73709187"/>
      <w:bookmarkStart w:id="2917" w:name="_Toc1326"/>
      <w:bookmarkEnd w:id="2916"/>
      <w:r>
        <w:rPr/>
        <w:t>1153</w:t>
      </w:r>
      <w:r>
        <w:rPr>
          <w:rtl w:val="true"/>
        </w:rPr>
        <w:t xml:space="preserve">- </w:t>
      </w:r>
      <w:r>
        <w:rPr>
          <w:rtl w:val="true"/>
        </w:rPr>
        <w:t>الإلهیة</w:t>
      </w:r>
      <w:bookmarkEnd w:id="291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المعبر عنه فی آخر النسخة بالرسالة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لرسالة الجبر و التفویض و نفیهما و إثبات الأمر بین الأمرین المنسوبة إلی الإمام أبی الحسن علی الهادی ع المرویة بعینها فی کتاب تحف العقول و الشارح هو المولی محمد خلیل بن محمد أشرف القائنی الأصفهانی نزیل قزوین بعد محاصرة الأفغان لأصفهان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بقزوین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الشیخ عبد النبی القزوینی فی تکملة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هذا الشرح الذی رأیت نسخه عصر المصنف فی مکتبة السید علی بن محمد بن علی بن الحسین بن العلامة السید عبد الله شبر الحسینی فی النجف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قدم للشرح مقدمات نافعة و تحقیقات جیدة و علق‏ </w:t>
      </w:r>
      <w:bookmarkStart w:id="2918" w:name="pg11673_170685"/>
    </w:p>
    <w:p>
      <w:pPr>
        <w:pStyle w:val="BookText"/>
        <w:rPr/>
      </w:pPr>
      <w:bookmarkEnd w:id="2918"/>
      <w:r>
        <w:rPr>
          <w:rFonts w:ascii="IRNazanin" w:hAnsi="IRNazanin" w:eastAsia="IRNazanin"/>
          <w:color w:val="111111"/>
          <w:sz w:val="28"/>
          <w:sz w:val="28"/>
          <w:szCs w:val="28"/>
          <w:rtl w:val="true"/>
          <w:lang w:bidi="fa-IR"/>
        </w:rPr>
        <w:t xml:space="preserve">علیه حواشی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فی الخمیس السابع عشر من شهر رمضان المبارک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النسخة محمد کاظم بن الحاج معصوم التبریزی سنة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تحتوی تلک النسخة علی شرح حدیث عمران الصابی أیضا للمولی محمد خلیل المذکور</w:t>
      </w:r>
      <w:r>
        <w:rPr>
          <w:rFonts w:eastAsia="IRNazanin" w:cs="IRNazanin"/>
          <w:color w:val="111111"/>
          <w:sz w:val="28"/>
          <w:szCs w:val="28"/>
          <w:rtl w:val="true"/>
          <w:lang w:bidi="fa-IR"/>
        </w:rPr>
        <w:t>.</w:t>
      </w:r>
    </w:p>
    <w:p>
      <w:pPr>
        <w:pStyle w:val="Heading3"/>
        <w:numPr>
          <w:ilvl w:val="2"/>
          <w:numId w:val="1"/>
        </w:numPr>
        <w:rPr/>
      </w:pPr>
      <w:bookmarkStart w:id="2919" w:name="__RefHeading___Toc7277331_73709187"/>
      <w:bookmarkStart w:id="2920" w:name="_Toc1327"/>
      <w:bookmarkEnd w:id="2919"/>
      <w:r>
        <w:rPr/>
        <w:t>1154</w:t>
      </w:r>
      <w:r>
        <w:rPr>
          <w:rtl w:val="true"/>
        </w:rPr>
        <w:t xml:space="preserve">- </w:t>
      </w:r>
      <w:r>
        <w:rPr>
          <w:rtl w:val="true"/>
        </w:rPr>
        <w:t>الألباب‏</w:t>
      </w:r>
      <w:bookmarkEnd w:id="2920"/>
    </w:p>
    <w:p>
      <w:pPr>
        <w:pStyle w:val="BookText"/>
        <w:rPr/>
      </w:pPr>
      <w:r>
        <w:rPr>
          <w:rFonts w:ascii="IRNazanin" w:hAnsi="IRNazanin" w:eastAsia="IRNazanin"/>
          <w:color w:val="111111"/>
          <w:sz w:val="28"/>
          <w:sz w:val="28"/>
          <w:szCs w:val="28"/>
          <w:rtl w:val="true"/>
          <w:lang w:bidi="fa-IR"/>
        </w:rPr>
        <w:t xml:space="preserve">فی الأنساب للشریف أبی محمد الحسن بن محمد بن یحیی المعروف بابن أخی طاهر و أبی محمد العلوی المتوفی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جده أبی الحسین یحیی بن الحسن بن جعفر الحجة کتابه نسب آل أبی طالب الذی هو أول کتاب صنف فی نسب الطالبیین قال الشیخ الطوسی فی رجاله إنه صاحب النسب لکن لم یصرح باسم کتابه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النقل عنه کذلک فی بعض کتب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أحتمل أنه تصحیف اللباب و الله العالم</w:t>
      </w:r>
      <w:r>
        <w:rPr>
          <w:rFonts w:eastAsia="IRNazanin" w:cs="IRNazanin"/>
          <w:color w:val="111111"/>
          <w:sz w:val="28"/>
          <w:szCs w:val="28"/>
          <w:rtl w:val="true"/>
          <w:lang w:bidi="fa-IR"/>
        </w:rPr>
        <w:t>.</w:t>
      </w:r>
    </w:p>
    <w:p>
      <w:pPr>
        <w:pStyle w:val="Heading3"/>
        <w:numPr>
          <w:ilvl w:val="2"/>
          <w:numId w:val="1"/>
        </w:numPr>
        <w:rPr/>
      </w:pPr>
      <w:bookmarkStart w:id="2921" w:name="__RefHeading___Toc7277333_73709187"/>
      <w:bookmarkStart w:id="2922" w:name="_Toc1328"/>
      <w:bookmarkEnd w:id="2921"/>
      <w:r>
        <w:rPr/>
        <w:t>1155</w:t>
      </w:r>
      <w:r>
        <w:rPr>
          <w:rtl w:val="true"/>
        </w:rPr>
        <w:t xml:space="preserve">- </w:t>
      </w:r>
      <w:r>
        <w:rPr>
          <w:rtl w:val="true"/>
        </w:rPr>
        <w:t>الالتجائیة</w:t>
      </w:r>
      <w:bookmarkEnd w:id="2922"/>
    </w:p>
    <w:p>
      <w:pPr>
        <w:pStyle w:val="BookText"/>
        <w:rPr/>
      </w:pPr>
      <w:r>
        <w:rPr>
          <w:rFonts w:ascii="IRNazanin" w:hAnsi="IRNazanin" w:eastAsia="IRNazanin"/>
          <w:color w:val="111111"/>
          <w:sz w:val="28"/>
          <w:sz w:val="28"/>
          <w:szCs w:val="28"/>
          <w:rtl w:val="true"/>
          <w:lang w:bidi="fa-IR"/>
        </w:rPr>
        <w:t>قصیدة طویلة فارسیة فی الواقعة القفقازیة لمیرزا أبی الحسن بن میرزا محمد کاظم التجأ فیها إلی الله تعالی و إلی الأئمة المعصومین علیهم السلام من تعدیات الروس و تصرفه فی قفقاس و بعض آخر من بلاد إیران رأیتها فی مکتبة المولی محمد علی الخوانساری‏</w:t>
      </w:r>
    </w:p>
    <w:p>
      <w:pPr>
        <w:pStyle w:val="Heading3"/>
        <w:numPr>
          <w:ilvl w:val="2"/>
          <w:numId w:val="1"/>
        </w:numPr>
        <w:rPr/>
      </w:pPr>
      <w:bookmarkStart w:id="2923" w:name="__RefHeading___Toc7277335_73709187"/>
      <w:bookmarkStart w:id="2924" w:name="_Toc1329"/>
      <w:bookmarkEnd w:id="2923"/>
      <w:r>
        <w:rPr/>
        <w:t>1156</w:t>
      </w:r>
      <w:r>
        <w:rPr>
          <w:rtl w:val="true"/>
        </w:rPr>
        <w:t xml:space="preserve">- </w:t>
      </w:r>
      <w:r>
        <w:rPr>
          <w:rtl w:val="true"/>
        </w:rPr>
        <w:t>الالتقاط</w:t>
      </w:r>
      <w:bookmarkEnd w:id="2924"/>
    </w:p>
    <w:p>
      <w:pPr>
        <w:pStyle w:val="BookText"/>
        <w:rPr/>
      </w:pPr>
      <w:r>
        <w:rPr>
          <w:rFonts w:ascii="IRNazanin" w:hAnsi="IRNazanin" w:eastAsia="IRNazanin"/>
          <w:color w:val="111111"/>
          <w:sz w:val="28"/>
          <w:sz w:val="28"/>
          <w:szCs w:val="28"/>
          <w:rtl w:val="true"/>
          <w:lang w:bidi="fa-IR"/>
        </w:rPr>
        <w:t xml:space="preserve">فی الفقه للعلامة الأستاذ الکبیر الشیخ میرزا حبیب الله بن محمد علی الرشتی النجفی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هو شرح علی الشرائع لکن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مثل کتاب غصبه المطبوع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العلامة سیدنا محمد التقی المشهور بالسید آقا القزوینی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هذا الشرح من أول الطهارة إلی آخر العبادات فی عدة مجلدات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خرجت من المعاملات الإجارة و الغصب المطبوعان و الرهن و الوقف و إحیاء الموات و الصید و الذباحة و القضاء بعنوان الالتقاط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منه فی موقوفة النجف‏آبادی فی المکتبة </w:t>
      </w:r>
      <w:bookmarkStart w:id="2925" w:name="pg11673_170686"/>
    </w:p>
    <w:p>
      <w:pPr>
        <w:pStyle w:val="BookText"/>
        <w:rPr/>
      </w:pPr>
      <w:bookmarkEnd w:id="2925"/>
      <w:r>
        <w:rPr>
          <w:rFonts w:ascii="IRNazanin" w:hAnsi="IRNazanin" w:eastAsia="IRNazanin"/>
          <w:color w:val="111111"/>
          <w:sz w:val="28"/>
          <w:sz w:val="28"/>
          <w:szCs w:val="28"/>
          <w:rtl w:val="true"/>
          <w:lang w:bidi="fa-IR"/>
        </w:rPr>
        <w:t>الحسینیة فی النجف مجلد الزکاة و مجلد الوقوف و الصدقات بعنوان الالتقاط</w:t>
      </w:r>
      <w:r>
        <w:rPr>
          <w:rFonts w:eastAsia="IRNazanin" w:cs="IRNazanin"/>
          <w:color w:val="111111"/>
          <w:sz w:val="28"/>
          <w:szCs w:val="28"/>
          <w:rtl w:val="true"/>
          <w:lang w:bidi="fa-IR"/>
        </w:rPr>
        <w:t>.</w:t>
      </w:r>
    </w:p>
    <w:p>
      <w:pPr>
        <w:pStyle w:val="Heading3"/>
        <w:numPr>
          <w:ilvl w:val="2"/>
          <w:numId w:val="1"/>
        </w:numPr>
        <w:rPr/>
      </w:pPr>
      <w:bookmarkStart w:id="2926" w:name="__RefHeading___Toc7277337_73709187"/>
      <w:bookmarkStart w:id="2927" w:name="_Toc1330"/>
      <w:bookmarkEnd w:id="2926"/>
      <w:r>
        <w:rPr/>
        <w:t>1157</w:t>
      </w:r>
      <w:r>
        <w:rPr>
          <w:rtl w:val="true"/>
        </w:rPr>
        <w:t xml:space="preserve">- </w:t>
      </w:r>
      <w:r>
        <w:rPr>
          <w:rtl w:val="true"/>
        </w:rPr>
        <w:t>الالتقاط عن الآثار الباقیة</w:t>
      </w:r>
      <w:bookmarkEnd w:id="2927"/>
    </w:p>
    <w:p>
      <w:pPr>
        <w:pStyle w:val="BookText"/>
        <w:rPr/>
      </w:pPr>
      <w:r>
        <w:rPr>
          <w:rFonts w:ascii="IRNazanin" w:hAnsi="IRNazanin" w:eastAsia="IRNazanin"/>
          <w:color w:val="111111"/>
          <w:sz w:val="28"/>
          <w:sz w:val="28"/>
          <w:szCs w:val="28"/>
          <w:rtl w:val="true"/>
          <w:lang w:bidi="fa-IR"/>
        </w:rPr>
        <w:t>تصنیف أبی ریحان البیرونی</w:t>
      </w:r>
      <w:r>
        <w:rPr>
          <w:rFonts w:eastAsia="IRNazanin" w:cs="IRNazanin"/>
          <w:color w:val="111111"/>
          <w:sz w:val="28"/>
          <w:szCs w:val="28"/>
          <w:rtl w:val="true"/>
          <w:lang w:bidi="fa-IR"/>
        </w:rPr>
        <w:t>.</w:t>
      </w:r>
    </w:p>
    <w:p>
      <w:pPr>
        <w:pStyle w:val="Heading3"/>
        <w:numPr>
          <w:ilvl w:val="2"/>
          <w:numId w:val="1"/>
        </w:numPr>
        <w:rPr/>
      </w:pPr>
      <w:bookmarkStart w:id="2928" w:name="__RefHeading___Toc7277339_73709187"/>
      <w:bookmarkStart w:id="2929" w:name="_Toc1331"/>
      <w:bookmarkEnd w:id="2928"/>
      <w:r>
        <w:rPr/>
        <w:t>1158</w:t>
      </w:r>
      <w:r>
        <w:rPr>
          <w:rtl w:val="true"/>
        </w:rPr>
        <w:t xml:space="preserve">- </w:t>
      </w:r>
      <w:r>
        <w:rPr>
          <w:rtl w:val="true"/>
        </w:rPr>
        <w:t>الالتقاط عن الشمسیة المنطقیة</w:t>
      </w:r>
      <w:bookmarkEnd w:id="2929"/>
    </w:p>
    <w:p>
      <w:pPr>
        <w:pStyle w:val="BookText"/>
        <w:rPr/>
      </w:pPr>
      <w:r>
        <w:rPr>
          <w:rFonts w:ascii="IRNazanin" w:hAnsi="IRNazanin" w:eastAsia="IRNazanin"/>
          <w:color w:val="111111"/>
          <w:sz w:val="28"/>
          <w:sz w:val="28"/>
          <w:szCs w:val="28"/>
          <w:rtl w:val="true"/>
          <w:lang w:bidi="fa-IR"/>
        </w:rPr>
        <w:t>للقزوینی الکاتبی</w:t>
      </w:r>
      <w:r>
        <w:rPr>
          <w:rFonts w:eastAsia="IRNazanin" w:cs="IRNazanin"/>
          <w:color w:val="111111"/>
          <w:sz w:val="28"/>
          <w:szCs w:val="28"/>
          <w:rtl w:val="true"/>
          <w:lang w:bidi="fa-IR"/>
        </w:rPr>
        <w:t>.</w:t>
      </w:r>
    </w:p>
    <w:p>
      <w:pPr>
        <w:pStyle w:val="Heading3"/>
        <w:numPr>
          <w:ilvl w:val="2"/>
          <w:numId w:val="1"/>
        </w:numPr>
        <w:rPr/>
      </w:pPr>
      <w:bookmarkStart w:id="2930" w:name="__RefHeading___Toc7277341_73709187"/>
      <w:bookmarkStart w:id="2931" w:name="_Toc1332"/>
      <w:bookmarkEnd w:id="2930"/>
      <w:r>
        <w:rPr/>
        <w:t>1159</w:t>
      </w:r>
      <w:r>
        <w:rPr>
          <w:rtl w:val="true"/>
        </w:rPr>
        <w:t xml:space="preserve">- </w:t>
      </w:r>
      <w:r>
        <w:rPr>
          <w:rtl w:val="true"/>
        </w:rPr>
        <w:t>الالتقاط عن القانون المسعودی‏</w:t>
      </w:r>
      <w:bookmarkEnd w:id="2931"/>
    </w:p>
    <w:p>
      <w:pPr>
        <w:pStyle w:val="BookText"/>
        <w:rPr/>
      </w:pPr>
      <w:r>
        <w:rPr>
          <w:rFonts w:ascii="IRNazanin" w:hAnsi="IRNazanin" w:eastAsia="IRNazanin"/>
          <w:color w:val="111111"/>
          <w:sz w:val="28"/>
          <w:sz w:val="28"/>
          <w:szCs w:val="28"/>
          <w:rtl w:val="true"/>
          <w:lang w:bidi="fa-IR"/>
        </w:rPr>
        <w:t>لأبی ریحان أیضا</w:t>
      </w:r>
      <w:r>
        <w:rPr>
          <w:rFonts w:eastAsia="IRNazanin" w:cs="IRNazanin"/>
          <w:color w:val="111111"/>
          <w:sz w:val="28"/>
          <w:szCs w:val="28"/>
          <w:rtl w:val="true"/>
          <w:lang w:bidi="fa-IR"/>
        </w:rPr>
        <w:t>.</w:t>
      </w:r>
    </w:p>
    <w:p>
      <w:pPr>
        <w:pStyle w:val="Heading3"/>
        <w:numPr>
          <w:ilvl w:val="2"/>
          <w:numId w:val="1"/>
        </w:numPr>
        <w:rPr/>
      </w:pPr>
      <w:bookmarkStart w:id="2932" w:name="__RefHeading___Toc7277343_73709187"/>
      <w:bookmarkStart w:id="2933" w:name="_Toc1333"/>
      <w:bookmarkEnd w:id="2932"/>
      <w:r>
        <w:rPr/>
        <w:t>1160</w:t>
      </w:r>
      <w:r>
        <w:rPr>
          <w:rtl w:val="true"/>
        </w:rPr>
        <w:t xml:space="preserve">- </w:t>
      </w:r>
      <w:r>
        <w:rPr>
          <w:rtl w:val="true"/>
        </w:rPr>
        <w:t>الالتقاط عن کتاب الهیئة</w:t>
      </w:r>
      <w:bookmarkEnd w:id="2933"/>
    </w:p>
    <w:p>
      <w:pPr>
        <w:pStyle w:val="BookText"/>
        <w:rPr/>
      </w:pPr>
      <w:r>
        <w:rPr>
          <w:rFonts w:ascii="IRNazanin" w:hAnsi="IRNazanin" w:eastAsia="IRNazanin"/>
          <w:color w:val="111111"/>
          <w:sz w:val="28"/>
          <w:sz w:val="28"/>
          <w:szCs w:val="28"/>
          <w:rtl w:val="true"/>
          <w:lang w:bidi="fa-IR"/>
        </w:rPr>
        <w:t xml:space="preserve">لمؤید الدین العروضی کل هذه الأربعة رأیتها ضمن مجموعة فی الخزانة الغرویة بخط ملتقطها عز الدولة سعد بن منصور بن سعد بن الحسن بن هبة الله بن کمونة البغدادی المتوفی سنة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الأعلی هبة الله بن کمونة الإسرائیلی کان من فلاسفة الیهود فی عصر أبی علی سینا و أبی ریحان و أبی الخیر الخمار، و شبهاته مشهورة، و یوجد جملة من تصانیف عز الدولة هذا فی الخزانة الغرویة بخطه تواریخها من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اللمعة الجوینیة فی الحکمة العلمیة و العملیة التی کتبها باسم الصاحب شمس الدین محمد بن الصاحب بهاء الدین محمد الجوینی، و فی خطبة تصانیفه و کذا فی آخرها التزم فی خطه بذکر الصلاة علی النبی و آله أجمعین الطیبین الطاهرین فیظهر حسن عقیدته و تهمة العوام له بما فی الحوادث الجامعة</w:t>
      </w:r>
    </w:p>
    <w:p>
      <w:pPr>
        <w:pStyle w:val="Heading3"/>
        <w:numPr>
          <w:ilvl w:val="2"/>
          <w:numId w:val="1"/>
        </w:numPr>
        <w:rPr/>
      </w:pPr>
      <w:bookmarkStart w:id="2934" w:name="__RefHeading___Toc7277345_73709187"/>
      <w:bookmarkStart w:id="2935" w:name="_Toc1334"/>
      <w:bookmarkEnd w:id="2934"/>
      <w:r>
        <w:rPr/>
        <w:t>1161</w:t>
      </w:r>
      <w:r>
        <w:rPr>
          <w:rtl w:val="true"/>
        </w:rPr>
        <w:t xml:space="preserve">- </w:t>
      </w:r>
      <w:r>
        <w:rPr>
          <w:rtl w:val="true"/>
        </w:rPr>
        <w:t>التقاط الاعتراضات عن کتاب زبدة النقض و لباب الکشف‏</w:t>
      </w:r>
      <w:bookmarkEnd w:id="2935"/>
    </w:p>
    <w:p>
      <w:pPr>
        <w:pStyle w:val="BookText"/>
        <w:rPr/>
      </w:pPr>
      <w:r>
        <w:rPr>
          <w:rFonts w:ascii="IRNazanin" w:hAnsi="IRNazanin" w:eastAsia="IRNazanin"/>
          <w:color w:val="111111"/>
          <w:sz w:val="28"/>
          <w:sz w:val="28"/>
          <w:szCs w:val="28"/>
          <w:rtl w:val="true"/>
          <w:lang w:bidi="fa-IR"/>
        </w:rPr>
        <w:t xml:space="preserve">فی شرح الإشارات السینائیة تألیف نجم الدین أحمد بن أبی بکر بن محمد النخجوانی الذی أکثر فی شرحه المذکور من النقض و الاعتراضات علی الشیخ أبی علی مؤلف الإشارات التقط عز الدولة سعد المذکور جملة منها و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أکثر هذه الاعتراضات یمکن الجواب عنها و ینتصر لمصنف کتاب الإشارات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 أنه بدأ أولا بتلخیص لباب المنطق</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للنخجوانی المذکور ثم بهذا الالتقاط، و کتب فی آخره بعد الحمد و الصلاة علی محمد و آله أجمعین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الذی التقطه من الکتاب المذکور سعد بن منصور بن سعد بن الحسن بن هبة الله بن کمونة فی‏ </w:t>
      </w:r>
      <w:bookmarkStart w:id="2936" w:name="pg11673_170687"/>
    </w:p>
    <w:p>
      <w:pPr>
        <w:pStyle w:val="BookText"/>
        <w:rPr/>
      </w:pPr>
      <w:bookmarkEnd w:id="2936"/>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رأیته ضمن مجموعة أخری فی الخزانة الغرویة بخطه کتب فیها التلخیص المذکور أولا و کتب بعده الالتقاط کما وصفناه</w:t>
      </w:r>
      <w:r>
        <w:rPr>
          <w:rFonts w:eastAsia="IRNazanin" w:cs="IRNazanin"/>
          <w:color w:val="111111"/>
          <w:sz w:val="28"/>
          <w:szCs w:val="28"/>
          <w:rtl w:val="true"/>
          <w:lang w:bidi="fa-IR"/>
        </w:rPr>
        <w:t>.</w:t>
      </w:r>
    </w:p>
    <w:p>
      <w:pPr>
        <w:pStyle w:val="Heading3"/>
        <w:numPr>
          <w:ilvl w:val="2"/>
          <w:numId w:val="1"/>
        </w:numPr>
        <w:rPr/>
      </w:pPr>
      <w:bookmarkStart w:id="2937" w:name="__RefHeading___Toc7277347_73709187"/>
      <w:bookmarkStart w:id="2938" w:name="_Toc1335"/>
      <w:bookmarkEnd w:id="2937"/>
      <w:r>
        <w:rPr/>
        <w:t>1162</w:t>
      </w:r>
      <w:r>
        <w:rPr>
          <w:rtl w:val="true"/>
        </w:rPr>
        <w:t xml:space="preserve">- </w:t>
      </w:r>
      <w:r>
        <w:rPr>
          <w:rtl w:val="true"/>
        </w:rPr>
        <w:t>التقاط الدرر النخب‏</w:t>
      </w:r>
      <w:bookmarkEnd w:id="2938"/>
    </w:p>
    <w:p>
      <w:pPr>
        <w:pStyle w:val="BookText"/>
        <w:rPr/>
      </w:pPr>
      <w:r>
        <w:rPr>
          <w:rFonts w:ascii="IRNazanin" w:hAnsi="IRNazanin" w:eastAsia="IRNazanin"/>
          <w:color w:val="111111"/>
          <w:sz w:val="28"/>
          <w:sz w:val="28"/>
          <w:szCs w:val="28"/>
          <w:rtl w:val="true"/>
          <w:lang w:bidi="fa-IR"/>
        </w:rPr>
        <w:t xml:space="preserve">منتخبات من شرح نهج البلاغة تألیف عز الدین عبد الحمید بن أبی الحدید المعتزلی أو الشیعی کما فی کشف الظنون المتوفی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قنبر علی الکاظمی، فرغ منه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 النسخة بخطه فی خزانة کتب سیدنا الحسن صدر الدین الکاظمی‏</w:t>
      </w:r>
    </w:p>
    <w:p>
      <w:pPr>
        <w:pStyle w:val="Heading3"/>
        <w:numPr>
          <w:ilvl w:val="2"/>
          <w:numId w:val="1"/>
        </w:numPr>
        <w:rPr/>
      </w:pPr>
      <w:bookmarkStart w:id="2939" w:name="__RefHeading___Toc7277349_73709187"/>
      <w:bookmarkStart w:id="2940" w:name="_Toc1336"/>
      <w:bookmarkEnd w:id="2939"/>
      <w:r>
        <w:rPr/>
        <w:t>1163</w:t>
      </w:r>
      <w:r>
        <w:rPr>
          <w:rtl w:val="true"/>
        </w:rPr>
        <w:t xml:space="preserve">- </w:t>
      </w:r>
      <w:r>
        <w:rPr>
          <w:rtl w:val="true"/>
        </w:rPr>
        <w:t>التقاط اللآلی من الأمالی‏</w:t>
      </w:r>
      <w:bookmarkEnd w:id="2940"/>
    </w:p>
    <w:p>
      <w:pPr>
        <w:pStyle w:val="BookText"/>
        <w:rPr/>
      </w:pPr>
      <w:r>
        <w:rPr>
          <w:rFonts w:ascii="IRNazanin" w:hAnsi="IRNazanin" w:eastAsia="IRNazanin"/>
          <w:color w:val="111111"/>
          <w:sz w:val="28"/>
          <w:sz w:val="28"/>
          <w:szCs w:val="28"/>
          <w:rtl w:val="true"/>
          <w:lang w:bidi="fa-IR"/>
        </w:rPr>
        <w:t xml:space="preserve">منتخبات من أمالی الشیخ أبی جعفر الصدوق للسید المفتی میر محمد عباس اللکهنوی المتوفی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2941" w:name="__RefHeading___Toc7277351_73709187"/>
      <w:bookmarkStart w:id="2942" w:name="_Toc1337"/>
      <w:bookmarkEnd w:id="2941"/>
      <w:r>
        <w:rPr/>
        <w:t>1164</w:t>
      </w:r>
      <w:r>
        <w:rPr>
          <w:rtl w:val="true"/>
        </w:rPr>
        <w:t xml:space="preserve">- </w:t>
      </w:r>
      <w:r>
        <w:rPr>
          <w:rtl w:val="true"/>
        </w:rPr>
        <w:t>التهاب نیران الأحزان و مثیر کتائب الأشجان‏</w:t>
      </w:r>
      <w:bookmarkEnd w:id="2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الاکتئاب و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التهاب الأحزان فی وفاه سید بنی عدنان المبعوث علی الإنس و الجان رسول الملک المنان، و ما أوصی به فی حق أهل بیته أمناء الرحمن، و ما جری بعد وفاته من الاختلاف و الخذلان،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باعث الرسل رحمة للعالمین و جاعلهم 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وقفت علی خبر یتضمن وفاه رسول الله ص علی التمام و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وجدت ذلک فی کتب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فأحببت أن أجمعها فی کتاب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سمیته بالتهاب نیران الأحزان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أردنا إثباته من وفاه سیدنا محمد ص علی التمام و الکمال و نستغفر الله من الزیادة و النقصان و السهو و الغلط و النسیان إنه غفور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عند الشیخ میرزا علی أکبر العراقی نزیل النجف و نسختان عند السید آقا التستری و فی آخر تلک النسخ نقل عن نهج البلاغة بعض الخطبة الشقشقیة و فیها بعض أشعار کمال الدین محمد بن طلحة الشافعی صاحب مطالب السئول 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و بعض أشعار الملک العادل محمد بن‏ </w:t>
      </w:r>
    </w:p>
    <w:p>
      <w:pPr>
        <w:pStyle w:val="BookText"/>
        <w:rPr/>
      </w:pPr>
      <w:r>
        <w:rPr>
          <w:rFonts w:ascii="IRNazanin" w:hAnsi="IRNazanin" w:eastAsia="IRNazanin"/>
          <w:color w:val="111111"/>
          <w:sz w:val="28"/>
          <w:sz w:val="28"/>
          <w:szCs w:val="28"/>
          <w:rtl w:val="true"/>
          <w:lang w:bidi="fa-IR"/>
        </w:rPr>
        <w:t xml:space="preserve">أیوب المتوفی سنة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أخذتم علی القربی خلافة أحمد</w:t>
      </w:r>
    </w:p>
    <w:p>
      <w:pPr>
        <w:pStyle w:val="BookText"/>
        <w:rPr/>
      </w:pPr>
      <w:r>
        <w:rPr>
          <w:rFonts w:ascii="IRNazanin" w:hAnsi="IRNazanin" w:eastAsia="IRNazanin"/>
          <w:color w:val="111111"/>
          <w:sz w:val="28"/>
          <w:sz w:val="28"/>
          <w:szCs w:val="28"/>
          <w:rtl w:val="true"/>
          <w:lang w:bidi="fa-IR"/>
        </w:rPr>
        <w:t>و إن علیا کان أجدر بالأمر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ابن العودی النیلی المنقول فی المناقب، فیظهر من منقولاته أنه ألف بعد القرن السابع إلی العاشر لأنه أورد المحقق الفیض فی کتابه علم الیقین المطبوع مختصر التهاب النیران المذکور فی عدة فصول،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صنف بعض أصحابنا کتابا فی بیان وفاه الرسول ص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سماه التهاب نیران الأحزان و رأیت أن أورد خلاصة ما تضمنه فی هذا الکتاب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تمام الکتاب فی مطبعة البحرین الکائنة فی منامه من بلاد البحرین باهتمام میرزا محمد حسن الشیرازی کما طبع باهتمامه فی تلک المطبعة مریق الدموع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هو من الکتب التی کتب بعض معاصری العلامة المجلسی إلیه أنه ینبغی النقل عنه فی البحار، و ذکر فی کتابته أنه موجود عندکم و صورة الکتابة منقولة فی آخر البحار، و قد رأی الکتاب صاحب الریاض و ظن أن مؤلفه من القدماء، فذکر فی الریاض أن صاحب التهاب الأحزان یروی عن محمد بن حامد بن محمد المسعودی المتقدم علی صاحب مروج الذهب الذی 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السند فی أول أحادیثه هکذا حدثنا الشیخ الفقیه أبو محمد حامد بن محمد المسعودی عن عبد الله بن الحارث السلمی عن الأعمش عن شقیق البلخی عن عبد الله بن سلمة الأنصاری عن حذیفة بن الیمان، و ذکر قضیة حجة الوداع و الغدیر و الخطبة الطویلة و وفاه النبی ص و ما وقع بعد وفاته و غیر ذلک کلها بعنوان قال حذیفة من دون ذکر السند، و ما ذکرناه من محتویات الکتاب قرینه علی أن مراده بحدثنا لیس الحدیث بلا واسطة و یأتی تاجیج نیران الأحزان فی وفاه سلطان خراسان أو مؤجج الأحزان فی وفاه غریب خراسان تألیف أحد علماء البحرین المعبر عن نفسه فی أول‏ </w:t>
      </w:r>
      <w:bookmarkStart w:id="2943" w:name="pg11673_170689"/>
    </w:p>
    <w:p>
      <w:pPr>
        <w:pStyle w:val="BookText"/>
        <w:rPr/>
      </w:pPr>
      <w:bookmarkEnd w:id="2943"/>
      <w:r>
        <w:rPr>
          <w:rFonts w:ascii="IRNazanin" w:hAnsi="IRNazanin" w:eastAsia="IRNazanin"/>
          <w:color w:val="111111"/>
          <w:sz w:val="28"/>
          <w:sz w:val="28"/>
          <w:szCs w:val="28"/>
          <w:rtl w:val="true"/>
          <w:lang w:bidi="fa-IR"/>
        </w:rPr>
        <w:t>الکتاب بعبد الرضا بن محمد الأوالی نسل مکتل الموالی قن سید المرسلین و عبد أمیر المؤمنین و خادم الأئمة المعصومین و یشبه تألیفه شباهة تامة لکتاب التهاب النیران، فلعل مؤلفهما واحد و الله أعلم</w:t>
      </w:r>
      <w:r>
        <w:rPr>
          <w:rFonts w:eastAsia="IRNazanin" w:cs="IRNazanin"/>
          <w:color w:val="111111"/>
          <w:sz w:val="28"/>
          <w:szCs w:val="28"/>
          <w:rtl w:val="true"/>
          <w:lang w:bidi="fa-IR"/>
        </w:rPr>
        <w:t>.</w:t>
      </w:r>
    </w:p>
    <w:p>
      <w:pPr>
        <w:pStyle w:val="Heading3"/>
        <w:numPr>
          <w:ilvl w:val="2"/>
          <w:numId w:val="1"/>
        </w:numPr>
        <w:rPr/>
      </w:pPr>
      <w:bookmarkStart w:id="2944" w:name="__RefHeading___Toc7277353_73709187"/>
      <w:bookmarkStart w:id="2945" w:name="_Toc1338"/>
      <w:bookmarkEnd w:id="2944"/>
      <w:r>
        <w:rPr/>
        <w:t>1165</w:t>
      </w:r>
      <w:r>
        <w:rPr>
          <w:rtl w:val="true"/>
        </w:rPr>
        <w:t xml:space="preserve">- </w:t>
      </w:r>
      <w:r>
        <w:rPr>
          <w:rtl w:val="true"/>
        </w:rPr>
        <w:t>الإلحاق بالاشتقاق‏</w:t>
      </w:r>
      <w:bookmarkEnd w:id="2945"/>
    </w:p>
    <w:p>
      <w:p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بن فیروز بن یزدجرد بن بهرام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النعمانی الذی هو تلمیذ الشیخ الکلینی و صاحب کتاب الغیبة المطبوع، توفی للنصف من شهر رمضان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أرخه و ذکر تصانیفه النجاشی</w:t>
      </w:r>
      <w:r>
        <w:rPr>
          <w:rFonts w:eastAsia="IRNazanin" w:cs="IRNazanin"/>
          <w:color w:val="111111"/>
          <w:sz w:val="28"/>
          <w:szCs w:val="28"/>
          <w:rtl w:val="true"/>
          <w:lang w:bidi="fa-IR"/>
        </w:rPr>
        <w:t>.</w:t>
      </w:r>
    </w:p>
    <w:p>
      <w:pPr>
        <w:pStyle w:val="Heading3"/>
        <w:numPr>
          <w:ilvl w:val="2"/>
          <w:numId w:val="1"/>
        </w:numPr>
        <w:rPr/>
      </w:pPr>
      <w:bookmarkStart w:id="2946" w:name="__RefHeading___Toc7277355_73709187"/>
      <w:bookmarkStart w:id="2947" w:name="_Toc1339"/>
      <w:bookmarkEnd w:id="2946"/>
      <w:r>
        <w:rPr/>
        <w:t>1166</w:t>
      </w:r>
      <w:r>
        <w:rPr>
          <w:rtl w:val="true"/>
        </w:rPr>
        <w:t xml:space="preserve">- </w:t>
      </w:r>
      <w:r>
        <w:rPr>
          <w:rtl w:val="true"/>
        </w:rPr>
        <w:t>الإلحاقات العشرة</w:t>
      </w:r>
      <w:bookmarkEnd w:id="2947"/>
    </w:p>
    <w:p>
      <w:pPr>
        <w:pStyle w:val="BookText"/>
        <w:rPr/>
      </w:pPr>
      <w:r>
        <w:rPr>
          <w:rFonts w:ascii="IRNazanin" w:hAnsi="IRNazanin" w:eastAsia="IRNazanin"/>
          <w:color w:val="111111"/>
          <w:sz w:val="28"/>
          <w:sz w:val="28"/>
          <w:szCs w:val="28"/>
          <w:rtl w:val="true"/>
          <w:lang w:bidi="fa-IR"/>
        </w:rPr>
        <w:t xml:space="preserve">بذیل نزهة الحدائق لمؤلف النزهة میرزا غیاث الدین جمشید بن مسعود بن محمود الکاشانی المتوفی سنة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و طبع فی ذیل النزهة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المخترع أولا لاله طبق المناطق الموسومة بجام جمشید ثم ألف لبیان کیفیة العمل بآلة طبق المناطق کتابه نزهة الحدائق ثم کتب الإلحاقات المذکورة</w:t>
      </w:r>
      <w:r>
        <w:rPr>
          <w:rFonts w:eastAsia="IRNazanin" w:cs="IRNazanin"/>
          <w:color w:val="111111"/>
          <w:sz w:val="28"/>
          <w:szCs w:val="28"/>
          <w:rtl w:val="true"/>
          <w:lang w:bidi="fa-IR"/>
        </w:rPr>
        <w:t>.</w:t>
      </w:r>
    </w:p>
    <w:p>
      <w:pPr>
        <w:pStyle w:val="Heading3"/>
        <w:numPr>
          <w:ilvl w:val="2"/>
          <w:numId w:val="1"/>
        </w:numPr>
        <w:rPr/>
      </w:pPr>
      <w:bookmarkStart w:id="2948" w:name="__RefHeading___Toc7277357_73709187"/>
      <w:bookmarkStart w:id="2949" w:name="_Toc1340"/>
      <w:bookmarkEnd w:id="2948"/>
      <w:r>
        <w:rPr/>
        <w:t>1167</w:t>
      </w:r>
      <w:r>
        <w:rPr>
          <w:rtl w:val="true"/>
        </w:rPr>
        <w:t xml:space="preserve">- </w:t>
      </w:r>
      <w:r>
        <w:rPr>
          <w:rtl w:val="true"/>
        </w:rPr>
        <w:t>الألحانات‏</w:t>
      </w:r>
      <w:bookmarkEnd w:id="2949"/>
    </w:p>
    <w:p>
      <w:pPr>
        <w:pStyle w:val="BookText"/>
        <w:rPr/>
      </w:pPr>
      <w:r>
        <w:rPr>
          <w:rFonts w:ascii="IRNazanin" w:hAnsi="IRNazanin" w:eastAsia="IRNazanin"/>
          <w:color w:val="111111"/>
          <w:sz w:val="28"/>
          <w:sz w:val="28"/>
          <w:szCs w:val="28"/>
          <w:rtl w:val="true"/>
          <w:lang w:bidi="fa-IR"/>
        </w:rPr>
        <w:t>لأبی الفرج علی بن الحسین الأصفهانی صاحب الأغانی المذکور آنفا، عده الخطیب فی تاریخ بغداد من کتبه التی وقعت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بعدها سائر کتب أبی الفرج الغیر الواقع بیده بل ذکرت فی ترجمته منسوبة إلیه أقول مر فی الأغانی أنه استخرج منه خصوص الأغانی و سماه مجرد الأغانی، و الظاهر ممن ترجمه أنه غیر الألحانات‏</w:t>
      </w:r>
    </w:p>
    <w:p>
      <w:pPr>
        <w:pStyle w:val="Heading3"/>
        <w:numPr>
          <w:ilvl w:val="2"/>
          <w:numId w:val="1"/>
        </w:numPr>
        <w:rPr/>
      </w:pPr>
      <w:bookmarkStart w:id="2950" w:name="__RefHeading___Toc7277359_73709187"/>
      <w:bookmarkStart w:id="2951" w:name="_Toc1341"/>
      <w:bookmarkEnd w:id="2950"/>
      <w:r>
        <w:rPr/>
        <w:t>1168</w:t>
      </w:r>
      <w:r>
        <w:rPr>
          <w:rtl w:val="true"/>
        </w:rPr>
        <w:t xml:space="preserve">- </w:t>
      </w:r>
      <w:r>
        <w:rPr>
          <w:rtl w:val="true"/>
        </w:rPr>
        <w:t>إلزام الملحدین‏</w:t>
      </w:r>
      <w:bookmarkEnd w:id="2951"/>
    </w:p>
    <w:p>
      <w:pPr>
        <w:pStyle w:val="BookText"/>
        <w:rPr/>
      </w:pPr>
      <w:r>
        <w:rPr>
          <w:rFonts w:ascii="IRNazanin" w:hAnsi="IRNazanin" w:eastAsia="IRNazanin"/>
          <w:color w:val="111111"/>
          <w:sz w:val="28"/>
          <w:sz w:val="28"/>
          <w:szCs w:val="28"/>
          <w:rtl w:val="true"/>
          <w:lang w:bidi="fa-IR"/>
        </w:rPr>
        <w:t>فی رد الصوفیة للمولی محمد کاظم بن المولی محمد شفیع الهزارجریبی الحائری، عده من تصانیفه فیما کتبه بخطه من فهرسها فی آخر مجموعة من رسائله، فی کتب الشیخ عبد الحسین الطهرانی‏</w:t>
      </w:r>
    </w:p>
    <w:p>
      <w:pPr>
        <w:pStyle w:val="Heading3"/>
        <w:numPr>
          <w:ilvl w:val="2"/>
          <w:numId w:val="1"/>
        </w:numPr>
        <w:rPr/>
      </w:pPr>
      <w:bookmarkStart w:id="2952" w:name="__RefHeading___Toc7277361_73709187"/>
      <w:bookmarkStart w:id="2953" w:name="_Toc1342"/>
      <w:bookmarkEnd w:id="2952"/>
      <w:r>
        <w:rPr/>
        <w:t>1169</w:t>
      </w:r>
      <w:r>
        <w:rPr>
          <w:rtl w:val="true"/>
        </w:rPr>
        <w:t xml:space="preserve">- </w:t>
      </w:r>
      <w:r>
        <w:rPr>
          <w:rtl w:val="true"/>
        </w:rPr>
        <w:t>إلزام الناصب‏</w:t>
      </w:r>
      <w:bookmarkEnd w:id="2953"/>
    </w:p>
    <w:p>
      <w:pPr>
        <w:pStyle w:val="BookText"/>
        <w:rPr/>
      </w:pPr>
      <w:r>
        <w:rPr>
          <w:rFonts w:ascii="IRNazanin" w:hAnsi="IRNazanin" w:eastAsia="IRNazanin"/>
          <w:color w:val="111111"/>
          <w:sz w:val="28"/>
          <w:sz w:val="28"/>
          <w:szCs w:val="28"/>
          <w:rtl w:val="true"/>
          <w:lang w:bidi="fa-IR"/>
        </w:rPr>
        <w:t xml:space="preserve">فی أحوال الإمام الغائب علیه السلام  للشیخ علی بن زین العابدین البارجینی الیزدی الحائری المعاصر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أخیرا</w:t>
      </w:r>
      <w:r>
        <w:rPr>
          <w:rFonts w:eastAsia="IRNazanin" w:cs="IRNazanin"/>
          <w:color w:val="111111"/>
          <w:sz w:val="28"/>
          <w:szCs w:val="28"/>
          <w:rtl w:val="true"/>
          <w:lang w:bidi="fa-IR"/>
        </w:rPr>
        <w:t>.</w:t>
      </w:r>
    </w:p>
    <w:p>
      <w:pPr>
        <w:pStyle w:val="Heading3"/>
        <w:numPr>
          <w:ilvl w:val="2"/>
          <w:numId w:val="1"/>
        </w:numPr>
        <w:rPr/>
      </w:pPr>
      <w:bookmarkStart w:id="2954" w:name="__RefHeading___Toc7277363_73709187"/>
      <w:bookmarkStart w:id="2955" w:name="_Toc1343"/>
      <w:bookmarkEnd w:id="2954"/>
      <w:r>
        <w:rPr/>
        <w:t>1170</w:t>
      </w:r>
      <w:r>
        <w:rPr>
          <w:rtl w:val="true"/>
        </w:rPr>
        <w:t xml:space="preserve">- </w:t>
      </w:r>
      <w:r>
        <w:rPr>
          <w:rtl w:val="true"/>
        </w:rPr>
        <w:t>إلزام النواصب‏</w:t>
      </w:r>
      <w:bookmarkEnd w:id="29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 بإیران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bookmarkStart w:id="2956" w:name="pg11673_170690"/>
    </w:p>
    <w:p>
      <w:pPr>
        <w:pStyle w:val="BookText"/>
        <w:rPr/>
      </w:pPr>
      <w:bookmarkEnd w:id="2956"/>
      <w:r>
        <w:rPr>
          <w:rFonts w:ascii="IRNazanin" w:hAnsi="IRNazanin" w:eastAsia="IRNazanin"/>
          <w:color w:val="111111"/>
          <w:sz w:val="28"/>
          <w:sz w:val="28"/>
          <w:szCs w:val="28"/>
          <w:rtl w:val="true"/>
          <w:lang w:bidi="fa-IR"/>
        </w:rPr>
        <w:t xml:space="preserve">و صلی الله علی 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یجب علی کل عاقل أن ینظر لنفسه قبل حلولة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أنی رجل من أهل الکتاب سألت الله الهدایة إلی الصواب فهدانی لدین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أبواب و فصول و آخره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یدور حیثما دار</w:t>
      </w:r>
    </w:p>
    <w:p>
      <w:pPr>
        <w:pStyle w:val="BookText"/>
        <w:rPr/>
      </w:pPr>
      <w:r>
        <w:rPr>
          <w:rFonts w:ascii="IRNazanin" w:hAnsi="IRNazanin" w:eastAsia="IRNazanin"/>
          <w:color w:val="111111"/>
          <w:sz w:val="28"/>
          <w:sz w:val="28"/>
          <w:szCs w:val="28"/>
          <w:rtl w:val="true"/>
          <w:lang w:bidi="fa-IR"/>
        </w:rPr>
        <w:t>کما أخبر به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کتب الإمامة عده الشیخ الحر من الکتب التی لم یعلم مؤلفها و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ینسبه بعض الناس إلی السید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صرح 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المعمولة لذکر تراجم بعض علماء البحرین بأنه للشیخ مفلح بن الحسن الصیمری صاحب غایة المرام فی شرح شرایع الإسلام و کشف الالتباس عن موجز أبی العباس، شرح فیه الموجز تألیف أستاذه أبی العباس أحمد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إجازة لبعض تلامیذه بخطه فی سنة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و ولده الشیخ حسین بن مفلح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العقود و الإیقاعات کما یأتی</w:t>
      </w:r>
      <w:r>
        <w:rPr>
          <w:rFonts w:eastAsia="IRNazanin" w:cs="IRNazanin"/>
          <w:color w:val="111111"/>
          <w:sz w:val="28"/>
          <w:szCs w:val="28"/>
          <w:rtl w:val="true"/>
          <w:lang w:bidi="fa-IR"/>
        </w:rPr>
        <w:t>.</w:t>
      </w:r>
    </w:p>
    <w:p>
      <w:pPr>
        <w:pStyle w:val="Heading3"/>
        <w:numPr>
          <w:ilvl w:val="2"/>
          <w:numId w:val="1"/>
        </w:numPr>
        <w:rPr/>
      </w:pPr>
      <w:bookmarkStart w:id="2957" w:name="__RefHeading___Toc7277365_73709187"/>
      <w:bookmarkStart w:id="2958" w:name="_Toc1344"/>
      <w:bookmarkEnd w:id="2957"/>
      <w:r>
        <w:rPr/>
        <w:t>1171</w:t>
      </w:r>
      <w:r>
        <w:rPr>
          <w:rtl w:val="true"/>
        </w:rPr>
        <w:t xml:space="preserve">- </w:t>
      </w:r>
      <w:r>
        <w:rPr>
          <w:rtl w:val="true"/>
        </w:rPr>
        <w:t>الألطاف‏</w:t>
      </w:r>
      <w:bookmarkEnd w:id="2958"/>
    </w:p>
    <w:p>
      <w:pPr>
        <w:pStyle w:val="BookText"/>
        <w:rPr/>
      </w:pPr>
      <w:r>
        <w:rPr>
          <w:rFonts w:ascii="IRNazanin" w:hAnsi="IRNazanin" w:eastAsia="IRNazanin"/>
          <w:color w:val="111111"/>
          <w:sz w:val="28"/>
          <w:sz w:val="28"/>
          <w:szCs w:val="28"/>
          <w:rtl w:val="true"/>
          <w:lang w:bidi="fa-IR"/>
        </w:rPr>
        <w:t xml:space="preserve">لأبی محمد هشام بن الحکم الکوفی الشیبانی المتوفی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ذکره الشیخ فی الفهرست</w:t>
      </w:r>
      <w:r>
        <w:rPr>
          <w:rFonts w:eastAsia="IRNazanin" w:cs="IRNazanin"/>
          <w:color w:val="111111"/>
          <w:sz w:val="28"/>
          <w:szCs w:val="28"/>
          <w:rtl w:val="true"/>
          <w:lang w:bidi="fa-IR"/>
        </w:rPr>
        <w:t>.</w:t>
      </w:r>
    </w:p>
    <w:p>
      <w:pPr>
        <w:pStyle w:val="Heading3"/>
        <w:numPr>
          <w:ilvl w:val="2"/>
          <w:numId w:val="1"/>
        </w:numPr>
        <w:rPr/>
      </w:pPr>
      <w:bookmarkStart w:id="2959" w:name="__RefHeading___Toc7277367_73709187"/>
      <w:bookmarkStart w:id="2960" w:name="_Toc1345"/>
      <w:bookmarkEnd w:id="2959"/>
      <w:r>
        <w:rPr/>
        <w:t>1172</w:t>
      </w:r>
      <w:r>
        <w:rPr>
          <w:rtl w:val="true"/>
        </w:rPr>
        <w:t xml:space="preserve">- </w:t>
      </w:r>
      <w:r>
        <w:rPr>
          <w:rtl w:val="true"/>
        </w:rPr>
        <w:t>الألطاف الخفیة</w:t>
      </w:r>
      <w:bookmarkEnd w:id="2960"/>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قال فی قصصه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ذکر الألطاف الإلهیة بالنسبة إلی</w:t>
      </w:r>
      <w:r>
        <w:rPr>
          <w:rFonts w:eastAsia="IRNazanin" w:cs="IRNazanin"/>
          <w:color w:val="111111"/>
          <w:sz w:val="28"/>
          <w:szCs w:val="28"/>
          <w:rtl w:val="true"/>
          <w:lang w:bidi="fa-IR"/>
        </w:rPr>
        <w:t>)</w:t>
      </w:r>
    </w:p>
    <w:p>
      <w:pPr>
        <w:pStyle w:val="Heading3"/>
        <w:numPr>
          <w:ilvl w:val="2"/>
          <w:numId w:val="1"/>
        </w:numPr>
        <w:rPr/>
      </w:pPr>
      <w:bookmarkStart w:id="2961" w:name="__RefHeading___Toc7277369_73709187"/>
      <w:bookmarkStart w:id="2962" w:name="_Toc1346"/>
      <w:bookmarkEnd w:id="2961"/>
      <w:r>
        <w:rPr/>
        <w:t>1173</w:t>
      </w:r>
      <w:r>
        <w:rPr>
          <w:rtl w:val="true"/>
        </w:rPr>
        <w:t xml:space="preserve">- </w:t>
      </w:r>
      <w:r>
        <w:rPr>
          <w:rtl w:val="true"/>
        </w:rPr>
        <w:t>الألغاز</w:t>
      </w:r>
      <w:bookmarkEnd w:id="2962"/>
    </w:p>
    <w:p>
      <w:pPr>
        <w:pStyle w:val="BookText"/>
        <w:rPr/>
      </w:pPr>
      <w:r>
        <w:rPr>
          <w:rFonts w:ascii="IRNazanin" w:hAnsi="IRNazanin" w:eastAsia="IRNazanin"/>
          <w:color w:val="111111"/>
          <w:sz w:val="28"/>
          <w:sz w:val="28"/>
          <w:szCs w:val="28"/>
          <w:rtl w:val="true"/>
          <w:lang w:bidi="fa-IR"/>
        </w:rPr>
        <w:t xml:space="preserve">للسید باقر بن السید حیدر الحسنی الحسینی الکاظمی المتوفی فی رجب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مناهزا للسبعین، ذکره تلمیذه سیدنا الحسن الصدر</w:t>
      </w:r>
    </w:p>
    <w:p>
      <w:pPr>
        <w:pStyle w:val="Heading3"/>
        <w:numPr>
          <w:ilvl w:val="2"/>
          <w:numId w:val="1"/>
        </w:numPr>
        <w:rPr/>
      </w:pPr>
      <w:bookmarkStart w:id="2963" w:name="__RefHeading___Toc7277371_73709187"/>
      <w:bookmarkStart w:id="2964" w:name="_Toc1347"/>
      <w:bookmarkEnd w:id="2963"/>
      <w:r>
        <w:rPr/>
        <w:t>1174</w:t>
      </w:r>
      <w:r>
        <w:rPr>
          <w:rtl w:val="true"/>
        </w:rPr>
        <w:t xml:space="preserve">- </w:t>
      </w:r>
      <w:r>
        <w:rPr>
          <w:rtl w:val="true"/>
        </w:rPr>
        <w:t>الألف الإنسانیة</w:t>
      </w:r>
      <w:bookmarkEnd w:id="296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حقیقة الإنسان فارسی لمحمد بن محمود الدهدار، و هو العاشر من رسائله العرفانیة، قال فیه ما معناه لما أن حقیقة الإنسان هی الحقیقة المحمدیة فابتدأ بتفسیر سورتین هما واحدة یعنی الضحی و أ لم نشرح، فبدأ بتفسیر قوله تعالی‏ أَ لَمْ یَجِدْکَ یَتِیماً فَآوی‏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bookmarkStart w:id="2965" w:name="pg11673_170691"/>
    </w:p>
    <w:p>
      <w:pPr>
        <w:pStyle w:val="BookText"/>
        <w:rPr/>
      </w:pPr>
      <w:bookmarkEnd w:id="2965"/>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النسخة ناقصة ضمن مجموعة من رسائله من موقوفة الحاج عماد الطهرانی للخزانة الرضویة</w:t>
      </w:r>
      <w:r>
        <w:rPr>
          <w:rFonts w:eastAsia="Amiri" w:cs="Amiri" w:ascii="Amiri" w:hAnsi="Amiri"/>
          <w:color w:val="111111"/>
          <w:sz w:val="28"/>
          <w:szCs w:val="28"/>
          <w:rtl w:val="true"/>
          <w:lang w:bidi="ar-SA"/>
        </w:rPr>
        <w:t>.</w:t>
      </w:r>
    </w:p>
    <w:p>
      <w:pPr>
        <w:pStyle w:val="Heading3"/>
        <w:numPr>
          <w:ilvl w:val="2"/>
          <w:numId w:val="1"/>
        </w:numPr>
        <w:rPr/>
      </w:pPr>
      <w:bookmarkStart w:id="2966" w:name="__RefHeading___Toc7277373_73709187"/>
      <w:bookmarkStart w:id="2967" w:name="_Toc1348"/>
      <w:bookmarkEnd w:id="2966"/>
      <w:r>
        <w:rPr/>
        <w:t>1175</w:t>
      </w:r>
      <w:r>
        <w:rPr>
          <w:rtl w:val="true"/>
        </w:rPr>
        <w:t xml:space="preserve">- </w:t>
      </w:r>
      <w:r>
        <w:rPr>
          <w:rtl w:val="true"/>
        </w:rPr>
        <w:t>کتاب الألفات‏</w:t>
      </w:r>
      <w:bookmarkEnd w:id="2967"/>
    </w:p>
    <w:p>
      <w:pPr>
        <w:pStyle w:val="BookText"/>
        <w:rPr/>
      </w:pPr>
      <w:r>
        <w:rPr>
          <w:rFonts w:ascii="IRNazanin" w:hAnsi="IRNazanin" w:eastAsia="IRNazanin"/>
          <w:color w:val="111111"/>
          <w:sz w:val="28"/>
          <w:sz w:val="28"/>
          <w:szCs w:val="28"/>
          <w:rtl w:val="true"/>
          <w:lang w:bidi="fa-IR"/>
        </w:rPr>
        <w:t xml:space="preserve">للشیخ أبی عبد الله الحسین بن أحمد بن خالویه ابن حمدان الهمدانی صاحب کتاب الآل الشهیر بابن خالویه النحوی المتوفی بحلب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ذکره ابن الندیم و السیوطی فی بغیة الوعاة</w:t>
      </w:r>
      <w:r>
        <w:rPr>
          <w:rFonts w:eastAsia="IRNazanin" w:cs="IRNazanin"/>
          <w:color w:val="111111"/>
          <w:sz w:val="28"/>
          <w:szCs w:val="28"/>
          <w:rtl w:val="true"/>
          <w:lang w:bidi="fa-IR"/>
        </w:rPr>
        <w:t>.</w:t>
      </w:r>
    </w:p>
    <w:p>
      <w:pPr>
        <w:pStyle w:val="Heading3"/>
        <w:numPr>
          <w:ilvl w:val="2"/>
          <w:numId w:val="1"/>
        </w:numPr>
        <w:rPr/>
      </w:pPr>
      <w:bookmarkStart w:id="2968" w:name="__RefHeading___Toc7277375_73709187"/>
      <w:bookmarkStart w:id="2969" w:name="_Toc1349"/>
      <w:bookmarkEnd w:id="2968"/>
      <w:r>
        <w:rPr/>
        <w:t>1176</w:t>
      </w:r>
      <w:r>
        <w:rPr>
          <w:rtl w:val="true"/>
        </w:rPr>
        <w:t xml:space="preserve">- </w:t>
      </w:r>
      <w:r>
        <w:rPr>
          <w:rtl w:val="true"/>
        </w:rPr>
        <w:t>کتاب الألفاظ</w:t>
      </w:r>
      <w:bookmarkEnd w:id="2969"/>
    </w:p>
    <w:p>
      <w:pPr>
        <w:pStyle w:val="BookText"/>
        <w:rPr/>
      </w:pPr>
      <w:r>
        <w:rPr>
          <w:rFonts w:ascii="IRNazanin" w:hAnsi="IRNazanin" w:eastAsia="IRNazanin"/>
          <w:color w:val="111111"/>
          <w:sz w:val="28"/>
          <w:sz w:val="28"/>
          <w:szCs w:val="28"/>
          <w:rtl w:val="true"/>
          <w:lang w:bidi="fa-IR"/>
        </w:rPr>
        <w:t xml:space="preserve">لأبی الفرج قدامة بن جعفر بن قدامة الکاتب البغدادی المعاصر لعبد الله بن المعتز الذی مات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الجامعان لأنواع البدیع فی ثلاثین نوعا تواردا علی سبعة أنواع و اختص قدامة بثلاثة عشر نوعا و ابن المعتز بعشرة أنواع کما ذکره صفی الدین الحلی فی شرح بدیعیته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کشف الظنون وفاه قدامة بسنة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کتابه النزهة فیکون قدامة أسن من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کتاب الألفاظ إلیه المطرزی فی شرحه للمقامات الحریریة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بمصر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و الصلاة علی محمد و آله من بعده قال قدامة بن جعفر هذا کتاب یشتمل علی ألفاظ مختلفة تدل علی معان متفقة 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المطبوع جواهر الألفاظ مع عدم ذکر له فی نفس الکتاب</w:t>
      </w:r>
      <w:r>
        <w:rPr>
          <w:rFonts w:eastAsia="IRNazanin" w:cs="IRNazanin"/>
          <w:color w:val="111111"/>
          <w:sz w:val="28"/>
          <w:szCs w:val="28"/>
          <w:rtl w:val="true"/>
          <w:lang w:bidi="fa-IR"/>
        </w:rPr>
        <w:t>.</w:t>
      </w:r>
    </w:p>
    <w:p>
      <w:pPr>
        <w:pStyle w:val="Heading3"/>
        <w:numPr>
          <w:ilvl w:val="2"/>
          <w:numId w:val="1"/>
        </w:numPr>
        <w:rPr/>
      </w:pPr>
      <w:bookmarkStart w:id="2970" w:name="__RefHeading___Toc7277377_73709187"/>
      <w:bookmarkStart w:id="2971" w:name="_Toc1350"/>
      <w:bookmarkEnd w:id="2970"/>
      <w:r>
        <w:rPr/>
        <w:t>1177</w:t>
      </w:r>
      <w:r>
        <w:rPr>
          <w:rtl w:val="true"/>
        </w:rPr>
        <w:t xml:space="preserve">- </w:t>
      </w:r>
      <w:r>
        <w:rPr>
          <w:rtl w:val="true"/>
        </w:rPr>
        <w:t>کتاب الألفاظ</w:t>
      </w:r>
      <w:bookmarkEnd w:id="2971"/>
    </w:p>
    <w:p>
      <w:pPr>
        <w:pStyle w:val="BookText"/>
        <w:rPr/>
      </w:pPr>
      <w:r>
        <w:rPr>
          <w:rFonts w:ascii="IRNazanin" w:hAnsi="IRNazanin" w:eastAsia="IRNazanin"/>
          <w:color w:val="111111"/>
          <w:sz w:val="28"/>
          <w:sz w:val="28"/>
          <w:szCs w:val="28"/>
          <w:rtl w:val="true"/>
          <w:lang w:bidi="fa-IR"/>
        </w:rPr>
        <w:t xml:space="preserve">لأبی محمد هشام بن الحکم الکوفی الشیبانی المتوفی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النجاشی و الشیخ فی الفهرست</w:t>
      </w:r>
      <w:r>
        <w:rPr>
          <w:rFonts w:eastAsia="IRNazanin" w:cs="IRNazanin"/>
          <w:color w:val="111111"/>
          <w:sz w:val="28"/>
          <w:szCs w:val="28"/>
          <w:rtl w:val="true"/>
          <w:lang w:bidi="fa-IR"/>
        </w:rPr>
        <w:t>.</w:t>
      </w:r>
    </w:p>
    <w:p>
      <w:pPr>
        <w:pStyle w:val="Heading3"/>
        <w:numPr>
          <w:ilvl w:val="2"/>
          <w:numId w:val="1"/>
        </w:numPr>
        <w:rPr/>
      </w:pPr>
      <w:bookmarkStart w:id="2972" w:name="__RefHeading___Toc7277379_73709187"/>
      <w:bookmarkStart w:id="2973" w:name="_Toc1351"/>
      <w:bookmarkEnd w:id="2972"/>
      <w:r>
        <w:rPr>
          <w:rtl w:val="true"/>
        </w:rPr>
        <w:t>کتاب الألفاظ</w:t>
      </w:r>
      <w:bookmarkEnd w:id="2973"/>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المتوفی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تهذیب الألفاظ یأتی</w:t>
      </w:r>
      <w:r>
        <w:rPr>
          <w:rFonts w:eastAsia="IRNazanin" w:cs="IRNazanin"/>
          <w:color w:val="111111"/>
          <w:sz w:val="28"/>
          <w:szCs w:val="28"/>
          <w:rtl w:val="true"/>
          <w:lang w:bidi="fa-IR"/>
        </w:rPr>
        <w:t>.</w:t>
      </w:r>
    </w:p>
    <w:p>
      <w:pPr>
        <w:pStyle w:val="Heading3"/>
        <w:numPr>
          <w:ilvl w:val="2"/>
          <w:numId w:val="1"/>
        </w:numPr>
        <w:rPr/>
      </w:pPr>
      <w:bookmarkStart w:id="2974" w:name="__RefHeading___Toc7277381_73709187"/>
      <w:bookmarkStart w:id="2975" w:name="_Toc1352"/>
      <w:bookmarkEnd w:id="2974"/>
      <w:r>
        <w:rPr/>
        <w:t>1178</w:t>
      </w:r>
      <w:r>
        <w:rPr>
          <w:rtl w:val="true"/>
        </w:rPr>
        <w:t xml:space="preserve">- </w:t>
      </w:r>
      <w:r>
        <w:rPr>
          <w:rtl w:val="true"/>
        </w:rPr>
        <w:t>الألفاظ من المهموز</w:t>
      </w:r>
      <w:bookmarkEnd w:id="29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أبی الفتح عثمان جنی النحوی المولود قبل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الجمعة من صفر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ابن الندیم مؤرخا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حیاة ابن الندیم إلی التاریخ بل إلی سنة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أرخ بها وفاه جعل الکاغذی الحسین بن علی بن إبراهیم‏ </w:t>
      </w:r>
      <w:bookmarkStart w:id="2976" w:name="pg11673_170692"/>
    </w:p>
    <w:p>
      <w:pPr>
        <w:pStyle w:val="Heading3"/>
        <w:numPr>
          <w:ilvl w:val="2"/>
          <w:numId w:val="1"/>
        </w:numPr>
        <w:rPr/>
      </w:pPr>
      <w:bookmarkStart w:id="2977" w:name="__RefHeading___Toc7277383_73709187"/>
      <w:bookmarkStart w:id="2978" w:name="_Toc1353"/>
      <w:bookmarkEnd w:id="2976"/>
      <w:bookmarkEnd w:id="2977"/>
      <w:r>
        <w:rPr/>
        <w:t>1179</w:t>
      </w:r>
      <w:r>
        <w:rPr>
          <w:rtl w:val="true"/>
        </w:rPr>
        <w:t xml:space="preserve">- </w:t>
      </w:r>
      <w:r>
        <w:rPr>
          <w:rtl w:val="true"/>
        </w:rPr>
        <w:t>ألفاظ الأدویة</w:t>
      </w:r>
      <w:bookmarkEnd w:id="2978"/>
    </w:p>
    <w:p>
      <w:pPr>
        <w:pStyle w:val="BookText"/>
        <w:rPr/>
      </w:pPr>
      <w:r>
        <w:rPr>
          <w:rFonts w:ascii="IRNazanin" w:hAnsi="IRNazanin" w:eastAsia="IRNazanin"/>
          <w:color w:val="111111"/>
          <w:sz w:val="28"/>
          <w:sz w:val="28"/>
          <w:szCs w:val="28"/>
          <w:rtl w:val="true"/>
          <w:lang w:bidi="fa-IR"/>
        </w:rPr>
        <w:t xml:space="preserve">فارسی للحکیم عین الملک نور الدین محمد بن عبد الله الشیرازی ألفه سنة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تاریخی مطابق عدده لسنة التألیف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أحد 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آفریدگار پس از آفریدنش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المستشرقین بپاریس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الخزانة الرضویة کتابتها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فهرسهما</w:t>
      </w:r>
      <w:r>
        <w:rPr>
          <w:rFonts w:eastAsia="IRNazanin" w:cs="IRNazanin"/>
          <w:color w:val="111111"/>
          <w:sz w:val="28"/>
          <w:szCs w:val="28"/>
          <w:rtl w:val="true"/>
          <w:lang w:bidi="fa-IR"/>
        </w:rPr>
        <w:t>.</w:t>
      </w:r>
    </w:p>
    <w:p>
      <w:pPr>
        <w:pStyle w:val="Heading3"/>
        <w:numPr>
          <w:ilvl w:val="2"/>
          <w:numId w:val="1"/>
        </w:numPr>
        <w:rPr/>
      </w:pPr>
      <w:bookmarkStart w:id="2979" w:name="__RefHeading___Toc7277385_73709187"/>
      <w:bookmarkStart w:id="2980" w:name="_Toc1354"/>
      <w:bookmarkEnd w:id="2979"/>
      <w:r>
        <w:rPr/>
        <w:t>1180</w:t>
      </w:r>
      <w:r>
        <w:rPr>
          <w:rtl w:val="true"/>
        </w:rPr>
        <w:t xml:space="preserve">- </w:t>
      </w:r>
      <w:r>
        <w:rPr>
          <w:rtl w:val="true"/>
        </w:rPr>
        <w:t>الألفاظ الکتابیة</w:t>
      </w:r>
      <w:bookmarkEnd w:id="2980"/>
    </w:p>
    <w:p>
      <w:pPr>
        <w:pStyle w:val="BookText"/>
        <w:rPr/>
      </w:pPr>
      <w:r>
        <w:rPr>
          <w:rFonts w:ascii="IRNazanin" w:hAnsi="IRNazanin" w:eastAsia="IRNazanin"/>
          <w:color w:val="111111"/>
          <w:sz w:val="28"/>
          <w:sz w:val="28"/>
          <w:szCs w:val="28"/>
          <w:rtl w:val="true"/>
          <w:lang w:bidi="fa-IR"/>
        </w:rPr>
        <w:t xml:space="preserve">لا یستغنی عنه طالب الکتابة لعبد الرحمن بن عیسی بن حماد الهمدانی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کاتب بکر بن عبد العزیز بن أبی دلف و کان شاعرا ذکره ابن الندیم بعنوان کتاب الألفاظ و طبع مرارا منها فی بیروت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توفیقنا لحمده نعمة مضافة منه لنا إلی سائر نعمه و صلی الله علی محمد صفوته من خلقه و علی آله الطاهرین</w:t>
      </w:r>
      <w:r>
        <w:rPr>
          <w:rFonts w:eastAsia="IRNazanin" w:cs="IRNazanin"/>
          <w:color w:val="111111"/>
          <w:sz w:val="28"/>
          <w:szCs w:val="28"/>
          <w:rtl w:val="true"/>
          <w:lang w:bidi="fa-IR"/>
        </w:rPr>
        <w:t>).</w:t>
      </w:r>
    </w:p>
    <w:p>
      <w:pPr>
        <w:pStyle w:val="Heading3"/>
        <w:numPr>
          <w:ilvl w:val="2"/>
          <w:numId w:val="1"/>
        </w:numPr>
        <w:rPr/>
      </w:pPr>
      <w:bookmarkStart w:id="2981" w:name="__RefHeading___Toc7277387_73709187"/>
      <w:bookmarkStart w:id="2982" w:name="_Toc1355"/>
      <w:bookmarkEnd w:id="2981"/>
      <w:r>
        <w:rPr/>
        <w:t>1181</w:t>
      </w:r>
      <w:r>
        <w:rPr>
          <w:rtl w:val="true"/>
        </w:rPr>
        <w:t xml:space="preserve">- </w:t>
      </w:r>
      <w:r>
        <w:rPr>
          <w:rtl w:val="true"/>
        </w:rPr>
        <w:t>ألف باء</w:t>
      </w:r>
      <w:bookmarkEnd w:id="2982"/>
    </w:p>
    <w:p>
      <w:pPr>
        <w:pStyle w:val="BookText"/>
        <w:rPr/>
      </w:pPr>
      <w:r>
        <w:rPr>
          <w:rFonts w:ascii="IRNazanin" w:hAnsi="IRNazanin" w:eastAsia="IRNazanin"/>
          <w:color w:val="111111"/>
          <w:sz w:val="28"/>
          <w:sz w:val="28"/>
          <w:szCs w:val="28"/>
          <w:rtl w:val="true"/>
          <w:lang w:bidi="fa-IR"/>
        </w:rPr>
        <w:t>لمهدی قلی خان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المجلس بطهران‏</w:t>
      </w:r>
    </w:p>
    <w:p>
      <w:pPr>
        <w:pStyle w:val="Heading3"/>
        <w:numPr>
          <w:ilvl w:val="2"/>
          <w:numId w:val="1"/>
        </w:numPr>
        <w:rPr/>
      </w:pPr>
      <w:bookmarkStart w:id="2983" w:name="__RefHeading___Toc7277389_73709187"/>
      <w:bookmarkStart w:id="2984" w:name="_Toc1356"/>
      <w:bookmarkEnd w:id="2983"/>
      <w:r>
        <w:rPr/>
        <w:t>1182</w:t>
      </w:r>
      <w:r>
        <w:rPr>
          <w:rtl w:val="true"/>
        </w:rPr>
        <w:t xml:space="preserve">- </w:t>
      </w:r>
      <w:r>
        <w:rPr>
          <w:rtl w:val="true"/>
        </w:rPr>
        <w:t>ألف بای بهروزی‏</w:t>
      </w:r>
      <w:bookmarkEnd w:id="2984"/>
    </w:p>
    <w:p>
      <w:pPr>
        <w:pStyle w:val="BookText"/>
        <w:rPr/>
      </w:pPr>
      <w:r>
        <w:rPr>
          <w:rFonts w:ascii="IRNazanin" w:hAnsi="IRNazanin" w:eastAsia="IRNazanin"/>
          <w:color w:val="111111"/>
          <w:sz w:val="28"/>
          <w:sz w:val="28"/>
          <w:szCs w:val="28"/>
          <w:rtl w:val="true"/>
          <w:lang w:bidi="fa-IR"/>
        </w:rPr>
        <w:t>فی اللغة الفارسیة لمیرزا رضا خان الأفشار سفیر الدولة الإیرانیة فی 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سنة </w:t>
      </w:r>
      <w:r>
        <w:rPr>
          <w:rFonts w:eastAsia="IRNazanin" w:cs="IRNazanin"/>
          <w:color w:val="111111"/>
          <w:sz w:val="28"/>
          <w:szCs w:val="28"/>
          <w:lang w:bidi="fa-IR"/>
        </w:rPr>
        <w:t>1299</w:t>
      </w:r>
    </w:p>
    <w:p>
      <w:pPr>
        <w:pStyle w:val="Heading3"/>
        <w:numPr>
          <w:ilvl w:val="2"/>
          <w:numId w:val="1"/>
        </w:numPr>
        <w:rPr/>
      </w:pPr>
      <w:bookmarkStart w:id="2985" w:name="__RefHeading___Toc7277391_73709187"/>
      <w:bookmarkStart w:id="2986" w:name="_Toc1357"/>
      <w:bookmarkEnd w:id="2985"/>
      <w:r>
        <w:rPr/>
        <w:t>1183</w:t>
      </w:r>
      <w:r>
        <w:rPr>
          <w:rtl w:val="true"/>
        </w:rPr>
        <w:t xml:space="preserve">- </w:t>
      </w:r>
      <w:r>
        <w:rPr>
          <w:rtl w:val="true"/>
        </w:rPr>
        <w:t>کتاب الألفة</w:t>
      </w:r>
      <w:bookmarkEnd w:id="2986"/>
    </w:p>
    <w:p>
      <w:pPr>
        <w:pStyle w:val="BookText"/>
        <w:rPr/>
      </w:pPr>
      <w:r>
        <w:rPr>
          <w:rFonts w:ascii="IRNazanin" w:hAnsi="IRNazanin" w:eastAsia="IRNazanin"/>
          <w:color w:val="111111"/>
          <w:sz w:val="28"/>
          <w:sz w:val="28"/>
          <w:szCs w:val="28"/>
          <w:rtl w:val="true"/>
          <w:lang w:bidi="fa-IR"/>
        </w:rPr>
        <w:t xml:space="preserve">فی الکلام للشیخ أبی علی محمد بن أحمد بن الجنید الإسکافی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النجاشی من کتبه الکلامیة</w:t>
      </w:r>
      <w:r>
        <w:rPr>
          <w:rFonts w:eastAsia="IRNazanin" w:cs="IRNazanin"/>
          <w:color w:val="111111"/>
          <w:sz w:val="28"/>
          <w:szCs w:val="28"/>
          <w:rtl w:val="true"/>
          <w:lang w:bidi="fa-IR"/>
        </w:rPr>
        <w:t>.</w:t>
      </w:r>
    </w:p>
    <w:p>
      <w:pPr>
        <w:pStyle w:val="Heading3"/>
        <w:numPr>
          <w:ilvl w:val="2"/>
          <w:numId w:val="1"/>
        </w:numPr>
        <w:rPr/>
      </w:pPr>
      <w:bookmarkStart w:id="2987" w:name="__RefHeading___Toc7277393_73709187"/>
      <w:bookmarkStart w:id="2988" w:name="_Toc1358"/>
      <w:bookmarkEnd w:id="2987"/>
      <w:r>
        <w:rPr/>
        <w:t>1184</w:t>
      </w:r>
      <w:r>
        <w:rPr>
          <w:rtl w:val="true"/>
        </w:rPr>
        <w:t xml:space="preserve">- </w:t>
      </w:r>
      <w:r>
        <w:rPr>
          <w:rtl w:val="true"/>
        </w:rPr>
        <w:t>ألفه الفرقة</w:t>
      </w:r>
      <w:bookmarkEnd w:id="298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الکلام و اختیار ما هو أحسن الأقوال من أقاویل الحکماء و المتکلمین کما سمی به 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الریاض برسالة الألفة لمیرزا حسن بن المولی عبد الرزاق اللاهیجی القمی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أغنانا بحکمته الکاملة من کل حکمة و بفصل الخطاب من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اثنی عشر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من موقوفات المولی نوروز علی البسطامی فی 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المجموعة جملة من رسائل الجمعة و غیرها کلها بخط السید مرتضی بن الأمیر </w:t>
      </w:r>
      <w:bookmarkStart w:id="2989" w:name="pg11673_170693"/>
    </w:p>
    <w:p>
      <w:pPr>
        <w:pStyle w:val="BookText"/>
        <w:rPr/>
      </w:pPr>
      <w:bookmarkEnd w:id="2989"/>
      <w:r>
        <w:rPr>
          <w:rFonts w:ascii="IRNazanin" w:hAnsi="IRNazanin" w:eastAsia="IRNazanin"/>
          <w:color w:val="111111"/>
          <w:sz w:val="28"/>
          <w:sz w:val="28"/>
          <w:szCs w:val="28"/>
          <w:rtl w:val="true"/>
          <w:lang w:bidi="fa-IR"/>
        </w:rPr>
        <w:t xml:space="preserve">محمد صفی الحسینی التبریزی کتبها فی دهخوارقان سنة </w:t>
      </w:r>
      <w:r>
        <w:rPr>
          <w:rFonts w:eastAsia="IRNazanin" w:cs="IRNazanin"/>
          <w:color w:val="111111"/>
          <w:sz w:val="28"/>
          <w:szCs w:val="28"/>
          <w:lang w:bidi="fa-IR"/>
        </w:rPr>
        <w:t>1101</w:t>
      </w:r>
    </w:p>
    <w:p>
      <w:pPr>
        <w:pStyle w:val="Heading3"/>
        <w:numPr>
          <w:ilvl w:val="2"/>
          <w:numId w:val="1"/>
        </w:numPr>
        <w:rPr/>
      </w:pPr>
      <w:bookmarkStart w:id="2990" w:name="__RefHeading___Toc7277395_73709187"/>
      <w:bookmarkStart w:id="2991" w:name="_Toc1359"/>
      <w:bookmarkEnd w:id="2990"/>
      <w:r>
        <w:rPr/>
        <w:t>1185</w:t>
      </w:r>
      <w:r>
        <w:rPr>
          <w:rtl w:val="true"/>
        </w:rPr>
        <w:t xml:space="preserve">- </w:t>
      </w:r>
      <w:r>
        <w:rPr>
          <w:rtl w:val="true"/>
        </w:rPr>
        <w:t>ألفت‏نامه‏</w:t>
      </w:r>
      <w:bookmarkEnd w:id="2991"/>
    </w:p>
    <w:p>
      <w:pPr>
        <w:pStyle w:val="BookText"/>
        <w:rPr/>
      </w:pPr>
      <w:r>
        <w:rPr>
          <w:rFonts w:ascii="IRNazanin" w:hAnsi="IRNazanin" w:eastAsia="IRNazanin"/>
          <w:color w:val="111111"/>
          <w:sz w:val="28"/>
          <w:sz w:val="28"/>
          <w:szCs w:val="28"/>
          <w:rtl w:val="true"/>
          <w:lang w:bidi="fa-IR"/>
        </w:rPr>
        <w:t>فارسی فی فوائد الألفة الدینیة و ترغیب الأحوال علیها و علی عقد الإخوة بینهم و الالتزام بحقوقهم الدینیة و الدنیویة و بیان تفاصیل ما یلزم العمل به بین المؤتلفین فی الدین من الوظائف الشرعیة و غیرها، للمولی محسن الفیض الکاشانی المتوفی سنة</w:t>
      </w:r>
    </w:p>
    <w:p>
      <w:pPr>
        <w:pStyle w:val="BookText"/>
        <w:rPr/>
      </w:pP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ألف بین قلوبنا و قلوب إخواننا بحبل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ما ملخص معناه أنی وضعت أحد و أربعین لقبا لمن أراد أن یدخل نفسه فی دائرة هذه الألفة و قد حصل إلی الآن المسمی لعشرین منها و نرجو الله أن یمن بإکمال العدد، ثم عد الألقاب مرتبة من الألف إلی الیاء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أنس، تسلیم، تقوی، ثناء، حلم، حیاء إلی آخرها، و أنشأ غزلا فی آخر الرسالة الموجودة نسختها ضمن مجموعة من رسائل الفیض فی خزانة کتب الشیخ الحجة میرزا محمد الطهرانی العسکری و لاشتماله علی الترغیب علی الألفة و الاتحاد و المحبة التی هی أساس نوامیس الإسلام یعجبنی إیراده تذکارا للإخوان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مونس هم یار هم غم خوار هم باشیم‏</w:t>
      </w:r>
    </w:p>
    <w:p>
      <w:pPr>
        <w:pStyle w:val="BookText"/>
        <w:rPr/>
      </w:pPr>
      <w:r>
        <w:rPr>
          <w:rFonts w:ascii="IRNazanin" w:hAnsi="IRNazanin" w:eastAsia="IRNazanin"/>
          <w:color w:val="111111"/>
          <w:sz w:val="28"/>
          <w:sz w:val="28"/>
          <w:szCs w:val="28"/>
          <w:rtl w:val="true"/>
          <w:lang w:bidi="fa-IR"/>
        </w:rPr>
        <w:t>أنیس جان غم</w:t>
      </w:r>
    </w:p>
    <w:p>
      <w:pPr>
        <w:pStyle w:val="BookText"/>
        <w:rPr/>
      </w:pPr>
      <w:r>
        <w:rPr>
          <w:rFonts w:ascii="IRNazanin" w:hAnsi="IRNazanin" w:eastAsia="IRNazanin"/>
          <w:color w:val="111111"/>
          <w:sz w:val="28"/>
          <w:sz w:val="28"/>
          <w:szCs w:val="28"/>
          <w:rtl w:val="true"/>
          <w:lang w:bidi="fa-IR"/>
        </w:rPr>
        <w:t>فرسوده بیمار هم باشیم‏</w:t>
      </w:r>
    </w:p>
    <w:p>
      <w:pPr>
        <w:pStyle w:val="BookText"/>
        <w:rPr/>
      </w:pPr>
      <w:r>
        <w:rPr>
          <w:rFonts w:ascii="IRNazanin" w:hAnsi="IRNazanin" w:eastAsia="IRNazanin"/>
          <w:color w:val="111111"/>
          <w:sz w:val="28"/>
          <w:sz w:val="28"/>
          <w:szCs w:val="28"/>
          <w:rtl w:val="true"/>
          <w:lang w:bidi="fa-IR"/>
        </w:rPr>
        <w:t>شب آمد شمع هم گردیم و بهر یکدیگر سوزیم‏</w:t>
      </w:r>
    </w:p>
    <w:p>
      <w:pPr>
        <w:pStyle w:val="BookText"/>
        <w:rPr/>
      </w:pPr>
      <w:r>
        <w:rPr>
          <w:rFonts w:ascii="IRNazanin" w:hAnsi="IRNazanin" w:eastAsia="IRNazanin"/>
          <w:color w:val="111111"/>
          <w:sz w:val="28"/>
          <w:sz w:val="28"/>
          <w:szCs w:val="28"/>
          <w:rtl w:val="true"/>
          <w:lang w:bidi="fa-IR"/>
        </w:rPr>
        <w:t>شود چون روز دست و پای هم در کار هم باشیم‏</w:t>
      </w:r>
    </w:p>
    <w:p>
      <w:pPr>
        <w:pStyle w:val="BookText"/>
        <w:rPr/>
      </w:pPr>
      <w:r>
        <w:rPr>
          <w:rFonts w:ascii="IRNazanin" w:hAnsi="IRNazanin" w:eastAsia="IRNazanin"/>
          <w:color w:val="111111"/>
          <w:sz w:val="28"/>
          <w:sz w:val="28"/>
          <w:szCs w:val="28"/>
          <w:rtl w:val="true"/>
          <w:lang w:bidi="fa-IR"/>
        </w:rPr>
        <w:t>دوای هم شفای هم برای هم فدای هم‏</w:t>
      </w:r>
    </w:p>
    <w:p>
      <w:pPr>
        <w:pStyle w:val="BookText"/>
        <w:rPr/>
      </w:pPr>
      <w:r>
        <w:rPr>
          <w:rFonts w:ascii="IRNazanin" w:hAnsi="IRNazanin" w:eastAsia="IRNazanin"/>
          <w:color w:val="111111"/>
          <w:sz w:val="28"/>
          <w:sz w:val="28"/>
          <w:szCs w:val="28"/>
          <w:rtl w:val="true"/>
          <w:lang w:bidi="fa-IR"/>
        </w:rPr>
        <w:t>دل هم جان هم جانان هم دلدار هم باشیم‏</w:t>
      </w:r>
    </w:p>
    <w:p>
      <w:pPr>
        <w:pStyle w:val="BookText"/>
        <w:rPr/>
      </w:pPr>
      <w:r>
        <w:rPr>
          <w:rFonts w:ascii="IRNazanin" w:hAnsi="IRNazanin" w:eastAsia="IRNazanin"/>
          <w:color w:val="111111"/>
          <w:sz w:val="28"/>
          <w:sz w:val="28"/>
          <w:szCs w:val="28"/>
          <w:rtl w:val="true"/>
          <w:lang w:bidi="fa-IR"/>
        </w:rPr>
        <w:t>بهم یکتن شویم و یک‏دل و یک‏رنگ و یک‏بیشه‏</w:t>
      </w:r>
    </w:p>
    <w:p>
      <w:pPr>
        <w:pStyle w:val="BookText"/>
        <w:rPr/>
      </w:pPr>
      <w:r>
        <w:rPr>
          <w:rFonts w:ascii="IRNazanin" w:hAnsi="IRNazanin" w:eastAsia="IRNazanin"/>
          <w:color w:val="111111"/>
          <w:sz w:val="28"/>
          <w:sz w:val="28"/>
          <w:szCs w:val="28"/>
          <w:rtl w:val="true"/>
          <w:lang w:bidi="fa-IR"/>
        </w:rPr>
        <w:t>سری در کار هم آریم و دوش و بار هم باشیم‏</w:t>
      </w:r>
    </w:p>
    <w:p>
      <w:pPr>
        <w:pStyle w:val="BookText"/>
        <w:rPr/>
      </w:pPr>
      <w:r>
        <w:rPr>
          <w:rFonts w:ascii="IRNazanin" w:hAnsi="IRNazanin" w:eastAsia="IRNazanin"/>
          <w:color w:val="111111"/>
          <w:sz w:val="28"/>
          <w:sz w:val="28"/>
          <w:szCs w:val="28"/>
          <w:rtl w:val="true"/>
          <w:lang w:bidi="fa-IR"/>
        </w:rPr>
        <w:t>جدائی را نباشد زهرة تا در میان آریم‏</w:t>
      </w:r>
    </w:p>
    <w:p>
      <w:pPr>
        <w:pStyle w:val="BookText"/>
        <w:rPr/>
      </w:pPr>
      <w:r>
        <w:rPr>
          <w:rFonts w:ascii="IRNazanin" w:hAnsi="IRNazanin" w:eastAsia="IRNazanin"/>
          <w:color w:val="111111"/>
          <w:sz w:val="28"/>
          <w:sz w:val="28"/>
          <w:szCs w:val="28"/>
          <w:rtl w:val="true"/>
          <w:lang w:bidi="fa-IR"/>
        </w:rPr>
        <w:t>بهم آریم سر بر گرد هم بر کار هم باشیم‏</w:t>
      </w:r>
    </w:p>
    <w:p>
      <w:pPr>
        <w:pStyle w:val="BookText"/>
        <w:rPr/>
      </w:pPr>
      <w:r>
        <w:rPr>
          <w:rFonts w:ascii="IRNazanin" w:hAnsi="IRNazanin" w:eastAsia="IRNazanin"/>
          <w:color w:val="111111"/>
          <w:sz w:val="28"/>
          <w:sz w:val="28"/>
          <w:szCs w:val="28"/>
          <w:rtl w:val="true"/>
          <w:lang w:bidi="fa-IR"/>
        </w:rPr>
        <w:t>حیاة یکدیگر باشیم و بهر یکدیگر میریم‏</w:t>
      </w:r>
    </w:p>
    <w:p>
      <w:pPr>
        <w:pStyle w:val="BookText"/>
        <w:rPr/>
      </w:pPr>
      <w:r>
        <w:rPr>
          <w:rFonts w:ascii="IRNazanin" w:hAnsi="IRNazanin" w:eastAsia="IRNazanin"/>
          <w:color w:val="111111"/>
          <w:sz w:val="28"/>
          <w:sz w:val="28"/>
          <w:szCs w:val="28"/>
          <w:rtl w:val="true"/>
          <w:lang w:bidi="fa-IR"/>
        </w:rPr>
        <w:t>گهی خندان ز هم که خسته و أفکار هم باشیم‏</w:t>
      </w:r>
    </w:p>
    <w:p>
      <w:pPr>
        <w:pStyle w:val="Heading3"/>
        <w:numPr>
          <w:ilvl w:val="2"/>
          <w:numId w:val="1"/>
        </w:numPr>
        <w:rPr/>
      </w:pPr>
      <w:bookmarkStart w:id="2992" w:name="__RefHeading___Toc7277397_73709187"/>
      <w:bookmarkStart w:id="2993" w:name="_Toc1360"/>
      <w:bookmarkEnd w:id="2992"/>
      <w:r>
        <w:rPr/>
        <w:t>1186</w:t>
      </w:r>
      <w:r>
        <w:rPr>
          <w:rtl w:val="true"/>
        </w:rPr>
        <w:t xml:space="preserve">- </w:t>
      </w:r>
      <w:r>
        <w:rPr>
          <w:rtl w:val="true"/>
        </w:rPr>
        <w:t>ألف جاریة و جاریة</w:t>
      </w:r>
      <w:bookmarkEnd w:id="29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السید الشریف علی بن محمد بن الرضا بن محمد الحسینی الموسوی الطوسی المعروف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بدفترخوان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الثانی من المحرم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w:t>
      </w:r>
      <w:bookmarkStart w:id="2994" w:name="pg11673_170694"/>
    </w:p>
    <w:p>
      <w:pPr>
        <w:pStyle w:val="BookText"/>
        <w:rPr/>
      </w:pPr>
      <w:bookmarkEnd w:id="2994"/>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 والده هو السید محمد بن الرضا أبی طاهر الحسینی الذی قال الشیخ منتجب الدین فی فهرسه أنه فاضل ثقة</w:t>
      </w:r>
    </w:p>
    <w:p>
      <w:pPr>
        <w:pStyle w:val="Heading3"/>
        <w:numPr>
          <w:ilvl w:val="2"/>
          <w:numId w:val="1"/>
        </w:numPr>
        <w:rPr/>
      </w:pPr>
      <w:bookmarkStart w:id="2995" w:name="__RefHeading___Toc7277399_73709187"/>
      <w:bookmarkStart w:id="2996" w:name="_Toc1361"/>
      <w:bookmarkEnd w:id="2995"/>
      <w:r>
        <w:rPr/>
        <w:t>1187</w:t>
      </w:r>
      <w:r>
        <w:rPr>
          <w:rtl w:val="true"/>
        </w:rPr>
        <w:t xml:space="preserve">- </w:t>
      </w:r>
      <w:r>
        <w:rPr>
          <w:rtl w:val="true"/>
        </w:rPr>
        <w:t>الألف کلمة</w:t>
      </w:r>
      <w:bookmarkEnd w:id="2996"/>
    </w:p>
    <w:p>
      <w:pPr>
        <w:pStyle w:val="BookText"/>
        <w:rPr/>
      </w:pPr>
      <w:r>
        <w:rPr>
          <w:rFonts w:ascii="IRNazanin" w:hAnsi="IRNazanin" w:eastAsia="IRNazanin"/>
          <w:color w:val="111111"/>
          <w:sz w:val="28"/>
          <w:sz w:val="28"/>
          <w:szCs w:val="28"/>
          <w:rtl w:val="true"/>
          <w:lang w:bidi="fa-IR"/>
        </w:rPr>
        <w:t>ألف جملة حکمیة من کلمات أمیر المؤمنین ع، طبع فی بیروت</w:t>
      </w:r>
      <w:r>
        <w:rPr>
          <w:rFonts w:eastAsia="IRNazanin" w:cs="IRNazanin"/>
          <w:color w:val="111111"/>
          <w:sz w:val="28"/>
          <w:szCs w:val="28"/>
          <w:rtl w:val="true"/>
          <w:lang w:bidi="fa-IR"/>
        </w:rPr>
        <w:t>.</w:t>
      </w:r>
    </w:p>
    <w:p>
      <w:pPr>
        <w:pStyle w:val="Heading3"/>
        <w:numPr>
          <w:ilvl w:val="2"/>
          <w:numId w:val="1"/>
        </w:numPr>
        <w:rPr/>
      </w:pPr>
      <w:bookmarkStart w:id="2997" w:name="__RefHeading___Toc7277401_73709187"/>
      <w:bookmarkStart w:id="2998" w:name="_Toc1362"/>
      <w:bookmarkEnd w:id="2997"/>
      <w:r>
        <w:rPr/>
        <w:t>1188</w:t>
      </w:r>
      <w:r>
        <w:rPr>
          <w:rtl w:val="true"/>
        </w:rPr>
        <w:t xml:space="preserve">- </w:t>
      </w:r>
      <w:r>
        <w:rPr>
          <w:rtl w:val="true"/>
        </w:rPr>
        <w:t>ألف لیلة</w:t>
      </w:r>
      <w:bookmarkEnd w:id="2998"/>
    </w:p>
    <w:p>
      <w:pPr>
        <w:pStyle w:val="BookText"/>
        <w:rPr/>
      </w:pPr>
      <w:r>
        <w:rPr>
          <w:rFonts w:ascii="IRNazanin" w:hAnsi="IRNazanin" w:eastAsia="IRNazanin"/>
          <w:color w:val="111111"/>
          <w:sz w:val="28"/>
          <w:sz w:val="28"/>
          <w:szCs w:val="28"/>
          <w:rtl w:val="true"/>
          <w:lang w:bidi="fa-IR"/>
        </w:rPr>
        <w:t>بلغة أردو، مطبوع بالهند کما فی فهارسها</w:t>
      </w:r>
      <w:r>
        <w:rPr>
          <w:rFonts w:eastAsia="IRNazanin" w:cs="IRNazanin"/>
          <w:color w:val="111111"/>
          <w:sz w:val="28"/>
          <w:szCs w:val="28"/>
          <w:rtl w:val="true"/>
          <w:lang w:bidi="fa-IR"/>
        </w:rPr>
        <w:t>.</w:t>
      </w:r>
    </w:p>
    <w:p>
      <w:pPr>
        <w:pStyle w:val="Heading3"/>
        <w:numPr>
          <w:ilvl w:val="2"/>
          <w:numId w:val="1"/>
        </w:numPr>
        <w:rPr/>
      </w:pPr>
      <w:bookmarkStart w:id="2999" w:name="__RefHeading___Toc7277403_73709187"/>
      <w:bookmarkStart w:id="3000" w:name="_Toc1363"/>
      <w:bookmarkEnd w:id="2999"/>
      <w:r>
        <w:rPr>
          <w:rtl w:val="true"/>
        </w:rPr>
        <w:t>ألف لیلة</w:t>
      </w:r>
      <w:bookmarkEnd w:id="3000"/>
    </w:p>
    <w:p>
      <w:pPr>
        <w:pStyle w:val="BookText"/>
        <w:rPr/>
      </w:pPr>
      <w:r>
        <w:rPr>
          <w:rFonts w:ascii="IRNazanin" w:hAnsi="IRNazanin" w:eastAsia="IRNazanin"/>
          <w:color w:val="111111"/>
          <w:sz w:val="28"/>
          <w:sz w:val="28"/>
          <w:szCs w:val="28"/>
          <w:rtl w:val="true"/>
          <w:lang w:bidi="fa-IR"/>
        </w:rPr>
        <w:t>المنظوم الفارسی الموسوم بهزار داستان، مطبوع یأتی</w:t>
      </w:r>
      <w:r>
        <w:rPr>
          <w:rFonts w:eastAsia="IRNazanin" w:cs="IRNazanin"/>
          <w:color w:val="111111"/>
          <w:sz w:val="28"/>
          <w:szCs w:val="28"/>
          <w:rtl w:val="true"/>
          <w:lang w:bidi="fa-IR"/>
        </w:rPr>
        <w:t>.</w:t>
      </w:r>
    </w:p>
    <w:p>
      <w:pPr>
        <w:pStyle w:val="Heading3"/>
        <w:numPr>
          <w:ilvl w:val="2"/>
          <w:numId w:val="1"/>
        </w:numPr>
        <w:rPr/>
      </w:pPr>
      <w:bookmarkStart w:id="3001" w:name="__RefHeading___Toc7277405_73709187"/>
      <w:bookmarkStart w:id="3002" w:name="_Toc1364"/>
      <w:bookmarkEnd w:id="3001"/>
      <w:r>
        <w:rPr/>
        <w:t>1189</w:t>
      </w:r>
      <w:r>
        <w:rPr>
          <w:rtl w:val="true"/>
        </w:rPr>
        <w:t xml:space="preserve">- </w:t>
      </w:r>
      <w:r>
        <w:rPr>
          <w:rtl w:val="true"/>
        </w:rPr>
        <w:t>ألف لیلة و لیلة</w:t>
      </w:r>
      <w:bookmarkEnd w:id="3002"/>
    </w:p>
    <w:p>
      <w:pPr>
        <w:pStyle w:val="BookText"/>
        <w:rPr/>
      </w:pPr>
      <w:r>
        <w:rPr>
          <w:rFonts w:ascii="IRNazanin" w:hAnsi="IRNazanin" w:eastAsia="IRNazanin"/>
          <w:color w:val="111111"/>
          <w:sz w:val="28"/>
          <w:sz w:val="28"/>
          <w:szCs w:val="28"/>
          <w:rtl w:val="true"/>
          <w:lang w:bidi="fa-IR"/>
        </w:rPr>
        <w:t xml:space="preserve">فارسی مترجم عن أصله العربی فی القصص و الحکایات منثورا و منظوما أمر بترجمته بهمن میزا القاجار و المترجم لمنثوراته هو الأدیب الفاضل میرزا عبد اللطیف الطسوجی التبریزی والد میرزا محمد حسن خان مظفر الملک، و المترجم لأشعاره بالنظم الفارسی الأدیب الشاعر المعروف بمیرزای سروش و سروش لقبه فی شعره، طبع </w:t>
      </w:r>
      <w:r>
        <w:rPr>
          <w:rFonts w:eastAsia="IRNazanin" w:cs="IRNazanin"/>
          <w:color w:val="111111"/>
          <w:sz w:val="28"/>
          <w:szCs w:val="28"/>
          <w:lang w:bidi="fa-IR"/>
        </w:rPr>
        <w:t>1275</w:t>
      </w:r>
    </w:p>
    <w:p>
      <w:pPr>
        <w:pStyle w:val="Heading3"/>
        <w:numPr>
          <w:ilvl w:val="2"/>
          <w:numId w:val="1"/>
        </w:numPr>
        <w:rPr/>
      </w:pPr>
      <w:bookmarkStart w:id="3003" w:name="__RefHeading___Toc7277407_73709187"/>
      <w:bookmarkStart w:id="3004" w:name="_Toc1365"/>
      <w:bookmarkEnd w:id="3003"/>
      <w:r>
        <w:rPr/>
        <w:t>1190</w:t>
      </w:r>
      <w:r>
        <w:rPr>
          <w:rtl w:val="true"/>
        </w:rPr>
        <w:t xml:space="preserve">- </w:t>
      </w:r>
      <w:r>
        <w:rPr>
          <w:rtl w:val="true"/>
        </w:rPr>
        <w:t>ألف نصائح‏</w:t>
      </w:r>
      <w:bookmarkEnd w:id="3004"/>
    </w:p>
    <w:p>
      <w:pPr>
        <w:pStyle w:val="BookText"/>
        <w:rPr/>
      </w:pPr>
      <w:r>
        <w:rPr>
          <w:rFonts w:ascii="IRNazanin" w:hAnsi="IRNazanin" w:eastAsia="IRNazanin"/>
          <w:color w:val="111111"/>
          <w:sz w:val="28"/>
          <w:sz w:val="28"/>
          <w:szCs w:val="28"/>
          <w:rtl w:val="true"/>
          <w:lang w:bidi="fa-IR"/>
        </w:rPr>
        <w:t>مجموع من الأشعار الفارسیة الأخلاقیة طبع بإیران‏</w:t>
      </w:r>
    </w:p>
    <w:p>
      <w:pPr>
        <w:pStyle w:val="Heading3"/>
        <w:numPr>
          <w:ilvl w:val="2"/>
          <w:numId w:val="1"/>
        </w:numPr>
        <w:rPr/>
      </w:pPr>
      <w:bookmarkStart w:id="3005" w:name="__RefHeading___Toc7277409_73709187"/>
      <w:bookmarkStart w:id="3006" w:name="_Toc1366"/>
      <w:bookmarkEnd w:id="3005"/>
      <w:r>
        <w:rPr/>
        <w:t>1191</w:t>
      </w:r>
      <w:r>
        <w:rPr>
          <w:rtl w:val="true"/>
        </w:rPr>
        <w:t xml:space="preserve">- </w:t>
      </w:r>
      <w:r>
        <w:rPr>
          <w:rtl w:val="true"/>
        </w:rPr>
        <w:t>ألف نهار</w:t>
      </w:r>
      <w:bookmarkEnd w:id="3006"/>
    </w:p>
    <w:p>
      <w:pPr>
        <w:pStyle w:val="BookText"/>
        <w:rPr/>
      </w:pPr>
      <w:r>
        <w:rPr>
          <w:rFonts w:ascii="IRNazanin" w:hAnsi="IRNazanin" w:eastAsia="IRNazanin"/>
          <w:color w:val="111111"/>
          <w:sz w:val="28"/>
          <w:sz w:val="28"/>
          <w:szCs w:val="28"/>
          <w:rtl w:val="true"/>
          <w:lang w:bidi="fa-IR"/>
        </w:rPr>
        <w:t xml:space="preserve">فی مقابل ألف لیلة و لیلة، فارسی مترجم عن الکتب الإفرنجیة، ترجمه النواب محمد حسن میرزا کمال الدولة فی أول عصر السلطان مظفر الدین شاه، و طبع فی بمبئی سنة </w:t>
      </w:r>
      <w:r>
        <w:rPr>
          <w:rFonts w:eastAsia="IRNazanin" w:cs="IRNazanin"/>
          <w:color w:val="111111"/>
          <w:sz w:val="28"/>
          <w:szCs w:val="28"/>
          <w:lang w:bidi="fa-IR"/>
        </w:rPr>
        <w:t>1314</w:t>
      </w:r>
    </w:p>
    <w:p>
      <w:pPr>
        <w:pStyle w:val="Heading3"/>
        <w:numPr>
          <w:ilvl w:val="2"/>
          <w:numId w:val="1"/>
        </w:numPr>
        <w:rPr/>
      </w:pPr>
      <w:bookmarkStart w:id="3007" w:name="__RefHeading___Toc7277411_73709187"/>
      <w:bookmarkStart w:id="3008" w:name="_Toc1367"/>
      <w:bookmarkEnd w:id="3007"/>
      <w:r>
        <w:rPr/>
        <w:t>1192</w:t>
      </w:r>
      <w:r>
        <w:rPr>
          <w:rtl w:val="true"/>
        </w:rPr>
        <w:t xml:space="preserve">- </w:t>
      </w:r>
      <w:r>
        <w:rPr>
          <w:rtl w:val="true"/>
        </w:rPr>
        <w:t>الألف و اللام‏</w:t>
      </w:r>
      <w:bookmarkEnd w:id="3008"/>
    </w:p>
    <w:p>
      <w:pPr>
        <w:pStyle w:val="BookText"/>
        <w:rPr/>
      </w:pPr>
      <w:r>
        <w:rPr>
          <w:rFonts w:ascii="IRNazanin" w:hAnsi="IRNazanin" w:eastAsia="IRNazanin"/>
          <w:color w:val="111111"/>
          <w:sz w:val="28"/>
          <w:sz w:val="28"/>
          <w:szCs w:val="28"/>
          <w:rtl w:val="true"/>
          <w:lang w:bidi="fa-IR"/>
        </w:rPr>
        <w:t xml:space="preserve">لأبی عثمان بکر بن محمد بن حبیب بن بقیة المازنی سید أهل العلم فی النحو و العربیة و اللغة بالبصرة المتوفی 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الخلاصة و بغیة الوعاة و غیرها، و له کتاب التصریف یأتی مع شرحه الموسوم بالمصنف</w:t>
      </w:r>
      <w:r>
        <w:rPr>
          <w:rFonts w:eastAsia="IRNazanin" w:cs="IRNazanin"/>
          <w:color w:val="111111"/>
          <w:sz w:val="28"/>
          <w:szCs w:val="28"/>
          <w:rtl w:val="true"/>
          <w:lang w:bidi="fa-IR"/>
        </w:rPr>
        <w:t>.</w:t>
      </w:r>
    </w:p>
    <w:p>
      <w:pPr>
        <w:pStyle w:val="Heading3"/>
        <w:numPr>
          <w:ilvl w:val="2"/>
          <w:numId w:val="1"/>
        </w:numPr>
        <w:rPr/>
      </w:pPr>
      <w:bookmarkStart w:id="3009" w:name="__RefHeading___Toc7277413_73709187"/>
      <w:bookmarkStart w:id="3010" w:name="_Toc1368"/>
      <w:bookmarkEnd w:id="3009"/>
      <w:r>
        <w:rPr/>
        <w:t>1193</w:t>
      </w:r>
      <w:r>
        <w:rPr>
          <w:rtl w:val="true"/>
        </w:rPr>
        <w:t xml:space="preserve">- </w:t>
      </w:r>
      <w:r>
        <w:rPr>
          <w:rtl w:val="true"/>
        </w:rPr>
        <w:t>ألفی‏</w:t>
      </w:r>
      <w:bookmarkEnd w:id="301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ألف سنة من رحلة سیدنا رسول الله ص إلی دار البقاء إلی عصر مؤلفه و هو المؤرخ الکبیر المعروف بقاضی‏زاده التنوی أحمد بن نصر الله الدیبلی السندی التنوی الشهید فی لاهور کما فصل ترجمته القاضی فی مجالس المؤمنین، </w:t>
      </w:r>
      <w:bookmarkStart w:id="3011" w:name="pg11673_170695"/>
    </w:p>
    <w:p>
      <w:pPr>
        <w:pStyle w:val="BookText"/>
        <w:rPr/>
      </w:pPr>
      <w:bookmarkEnd w:id="3011"/>
      <w:r>
        <w:rPr>
          <w:rFonts w:ascii="IRNazanin" w:hAnsi="IRNazanin" w:eastAsia="IRNazanin"/>
          <w:color w:val="111111"/>
          <w:sz w:val="28"/>
          <w:sz w:val="28"/>
          <w:szCs w:val="28"/>
          <w:rtl w:val="true"/>
          <w:lang w:bidi="fa-IR"/>
        </w:rPr>
        <w:t>تاریخ فارسی کبیر فی مجلدین موجودین فی الخزانة الرضویة ینتهی أولهما إلی سنة الخمس مائة بعد الرحلة، و هو فی خمس و سبعین و خمس مائة ورقة و ابتدأ فی ثانیهما من سنة إحدی و خمس مائة و الموجود منه إلی سنة أربع و ثمانین و تسع مائة المطابقة لسنة أربع و تسعین و تسع مائة من الهجرة، و هو فی سبع و تسعین و ست مائة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فی النسخة بقیة السنین إلی حد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السلطان جلال الدین محمد أکبر پادشاه مؤسس أکبرآباد بالهند و المؤلف باسمه الأکبری فی التاریخ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استکبره استخرج منه الوقائع المهمة فی مجلد سماه أحسن القصص کما مر</w:t>
      </w:r>
      <w:r>
        <w:rPr>
          <w:rFonts w:eastAsia="IRNazanin" w:cs="IRNazanin"/>
          <w:color w:val="111111"/>
          <w:sz w:val="28"/>
          <w:szCs w:val="28"/>
          <w:rtl w:val="true"/>
          <w:lang w:bidi="fa-IR"/>
        </w:rPr>
        <w:t>.</w:t>
      </w:r>
    </w:p>
    <w:p>
      <w:pPr>
        <w:pStyle w:val="Heading3"/>
        <w:numPr>
          <w:ilvl w:val="2"/>
          <w:numId w:val="1"/>
        </w:numPr>
        <w:rPr/>
      </w:pPr>
      <w:bookmarkStart w:id="3012" w:name="__RefHeading___Toc7277415_73709187"/>
      <w:bookmarkStart w:id="3013" w:name="_Toc1369"/>
      <w:bookmarkEnd w:id="3012"/>
      <w:r>
        <w:rPr>
          <w:rtl w:val="true"/>
        </w:rPr>
        <w:t>بیان</w:t>
      </w:r>
      <w:bookmarkEnd w:id="3013"/>
    </w:p>
    <w:p>
      <w:pPr>
        <w:pStyle w:val="BookText"/>
        <w:rPr/>
      </w:pPr>
      <w:r>
        <w:rPr>
          <w:rFonts w:ascii="IRNazanin" w:hAnsi="IRNazanin" w:eastAsia="IRNazanin"/>
          <w:color w:val="111111"/>
          <w:sz w:val="28"/>
          <w:sz w:val="28"/>
          <w:szCs w:val="28"/>
          <w:rtl w:val="true"/>
          <w:lang w:bidi="fa-IR"/>
        </w:rPr>
        <w:t>الألفیة عنوان عام للمنظومات المحدودة بألف بیت، فی أنواع المعارف و العلوم و الغالب علیها النظم علی بحر الرجز و یصدق علیها عنوان الأرجوزه و لجملة منها أسماء خاصة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الألفیة الموسومة بالتبصرة المنظومة الألفیة الموسومة بالدرة البهیة الألفیة الموسومة بالدرة المنظمة الألفیة الموسومة بالدرر المنضودة الألفیة الموسومة بالفرائد الألفیة الموسومة بالفرائد الرضویة الألفیة الموسومة بلئالئ الولایة الألفیة الموسومة بالموائد إلی غیر ذلک مما یأتی فی محالها و کثیر منها مرت بعنوان الأرجوزه علی ترتیب موضوعاتها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و غیر ذلک و یأتی جملة منها فی حرف المیم بعنوان المنظومة کما یأتی قریبا الألفین و الألوف</w:t>
      </w:r>
      <w:r>
        <w:rPr>
          <w:rFonts w:eastAsia="IRNazanin" w:cs="IRNazanin"/>
          <w:color w:val="111111"/>
          <w:sz w:val="28"/>
          <w:szCs w:val="28"/>
          <w:rtl w:val="true"/>
          <w:lang w:bidi="fa-IR"/>
        </w:rPr>
        <w:t>.</w:t>
      </w:r>
    </w:p>
    <w:p>
      <w:pPr>
        <w:pStyle w:val="Heading3"/>
        <w:numPr>
          <w:ilvl w:val="2"/>
          <w:numId w:val="1"/>
        </w:numPr>
        <w:rPr/>
      </w:pPr>
      <w:bookmarkStart w:id="3014" w:name="__RefHeading___Toc7277417_73709187"/>
      <w:bookmarkStart w:id="3015" w:name="_Toc1370"/>
      <w:bookmarkEnd w:id="3014"/>
      <w:r>
        <w:rPr/>
        <w:t>1194</w:t>
      </w:r>
      <w:r>
        <w:rPr>
          <w:rtl w:val="true"/>
        </w:rPr>
        <w:t xml:space="preserve">- </w:t>
      </w:r>
      <w:r>
        <w:rPr>
          <w:rtl w:val="true"/>
        </w:rPr>
        <w:t>ألفیة الشریف‏</w:t>
      </w:r>
      <w:bookmarkEnd w:id="301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المعمائی المتأخر عصره عن المولی شرف الدین‏ </w:t>
      </w:r>
      <w:bookmarkStart w:id="3016" w:name="pg11673_170696"/>
    </w:p>
    <w:p>
      <w:pPr>
        <w:pStyle w:val="BookText"/>
        <w:rPr/>
      </w:pPr>
      <w:bookmarkEnd w:id="3016"/>
      <w:r>
        <w:rPr>
          <w:rFonts w:ascii="IRNazanin" w:hAnsi="IRNazanin" w:eastAsia="IRNazanin"/>
          <w:color w:val="111111"/>
          <w:sz w:val="28"/>
          <w:sz w:val="28"/>
          <w:szCs w:val="28"/>
          <w:rtl w:val="true"/>
          <w:lang w:bidi="fa-IR"/>
        </w:rPr>
        <w:t xml:space="preserve">علی الیزدی المعمائی الذی توفی 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کتاب ضخم کما فی کشف الظنون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بیتا واحدا و 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 و ابرو بدید آن ماه‏چهر</w:t>
      </w:r>
    </w:p>
    <w:p>
      <w:pPr>
        <w:pStyle w:val="BookText"/>
        <w:rPr/>
      </w:pPr>
      <w:r>
        <w:rPr>
          <w:rFonts w:ascii="IRNazanin" w:hAnsi="IRNazanin" w:eastAsia="IRNazanin"/>
          <w:color w:val="111111"/>
          <w:sz w:val="28"/>
          <w:sz w:val="28"/>
          <w:szCs w:val="28"/>
          <w:rtl w:val="true"/>
          <w:lang w:bidi="fa-IR"/>
        </w:rPr>
        <w:t>موج آب دیده‏ام بالای مهر</w:t>
      </w:r>
    </w:p>
    <w:p>
      <w:pPr>
        <w:pStyle w:val="BookText"/>
        <w:rPr/>
      </w:pPr>
      <w:r>
        <w:rPr>
          <w:rFonts w:ascii="IRNazanin" w:hAnsi="IRNazanin" w:eastAsia="IRNazanin"/>
          <w:color w:val="111111"/>
          <w:sz w:val="28"/>
          <w:sz w:val="28"/>
          <w:szCs w:val="28"/>
          <w:rtl w:val="true"/>
          <w:lang w:bidi="fa-IR"/>
        </w:rPr>
        <w:t xml:space="preserve">و استخرج منه ألف اسم بطریق التعمیة کل اسم بإیهام خاص فی طی مقدمه و ثمان و عشرین مقالة و خاتمة و فرغ منه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الغالب فی المعمیات، استخراج اسم واحد من المعمی الواحد فاستخراج الألف من المعمی الواحد فی غایة العجب و قال فی اسمه و تاریخه تعمیة</w:t>
      </w:r>
    </w:p>
    <w:p>
      <w:pPr>
        <w:pStyle w:val="BookText"/>
        <w:rPr/>
      </w:pPr>
      <w:r>
        <w:rPr>
          <w:rFonts w:ascii="IRNazanin" w:hAnsi="IRNazanin" w:eastAsia="IRNazanin"/>
          <w:color w:val="111111"/>
          <w:sz w:val="28"/>
          <w:sz w:val="28"/>
          <w:szCs w:val="28"/>
          <w:rtl w:val="true"/>
          <w:lang w:bidi="fa-IR"/>
        </w:rPr>
        <w:t>بیتی که یک کتاب بود در بیان أو</w:t>
      </w:r>
    </w:p>
    <w:p>
      <w:pPr>
        <w:pStyle w:val="BookText"/>
        <w:rPr/>
      </w:pPr>
      <w:r>
        <w:rPr>
          <w:rFonts w:ascii="IRNazanin" w:hAnsi="IRNazanin" w:eastAsia="IRNazanin"/>
          <w:color w:val="111111"/>
          <w:sz w:val="28"/>
          <w:sz w:val="28"/>
          <w:szCs w:val="28"/>
          <w:rtl w:val="true"/>
          <w:lang w:bidi="fa-IR"/>
        </w:rPr>
        <w:t>معلوم نیست گفته کسی غیر این ضعیف‏</w:t>
      </w:r>
    </w:p>
    <w:p>
      <w:pPr>
        <w:pStyle w:val="BookText"/>
        <w:rPr/>
      </w:pPr>
      <w:r>
        <w:rPr>
          <w:rFonts w:ascii="IRNazanin" w:hAnsi="IRNazanin" w:eastAsia="IRNazanin"/>
          <w:color w:val="111111"/>
          <w:sz w:val="28"/>
          <w:sz w:val="28"/>
          <w:szCs w:val="28"/>
          <w:rtl w:val="true"/>
          <w:lang w:bidi="fa-IR"/>
        </w:rPr>
        <w:t>کرده شریف تعمیه در وی هزار نام‏</w:t>
      </w:r>
    </w:p>
    <w:p>
      <w:pPr>
        <w:pStyle w:val="BookText"/>
        <w:rPr/>
      </w:pPr>
      <w:r>
        <w:rPr>
          <w:rFonts w:ascii="IRNazanin" w:hAnsi="IRNazanin" w:eastAsia="IRNazanin"/>
          <w:color w:val="111111"/>
          <w:sz w:val="28"/>
          <w:sz w:val="28"/>
          <w:szCs w:val="28"/>
          <w:rtl w:val="true"/>
          <w:lang w:bidi="fa-IR"/>
        </w:rPr>
        <w:t>زان رو ملقب است بألفیة الشریف‏</w:t>
      </w:r>
    </w:p>
    <w:p>
      <w:pPr>
        <w:pStyle w:val="Heading3"/>
        <w:numPr>
          <w:ilvl w:val="2"/>
          <w:numId w:val="1"/>
        </w:numPr>
        <w:rPr/>
      </w:pPr>
      <w:bookmarkStart w:id="3017" w:name="__RefHeading___Toc7277419_73709187"/>
      <w:bookmarkStart w:id="3018" w:name="_Toc1371"/>
      <w:bookmarkEnd w:id="3017"/>
      <w:r>
        <w:rPr/>
        <w:t>1195</w:t>
      </w:r>
      <w:r>
        <w:rPr>
          <w:rtl w:val="true"/>
        </w:rPr>
        <w:t xml:space="preserve">- </w:t>
      </w:r>
      <w:r>
        <w:rPr>
          <w:rtl w:val="true"/>
        </w:rPr>
        <w:t>ألفیة الشهید</w:t>
      </w:r>
      <w:bookmarkEnd w:id="30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المشتملة علی ألف واجب فی الصلاة للشیخ أبی عبد الله محمد بن محمد بن مکی الشامی العاملی الجزینی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ثلاثة فصول و خاتمة و کتب بعدها النفلیة فی مستحبات الصلاة و طبعت مکررا و علیها حواش و تعلیقات کثیرة تأتی فی الحاء و لها شروح کثیرة تأتی بعناوینها الخاصة، و منها شرح الشیخ إبراهیم بن سلیمان القطیفی ألفه سنة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إبراهیم بن منصور بن علی بن عشیرة البحرانی ألفه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أحمد بن محمد السبیعی اسمه الأنوار العلویة شرح آخر له أکبر من الأنوار العلویة، یأتی فی الشروح شرح الشیخ أبی العباس أحمد بن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میرزا محمد باقر الخوانساری، اسمه أحسن العطیة مر شرح لبعض العلماء من طبقة تلامیذ الکرکی ألفه سنة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محمد جعفر شریعتمدار الأسترآبادی، اسمه مشکاة الوری شرح الشیخ محمد جعفر السبزواری لم أعلم عصره تفصیلا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الشیخ محمد حسن بن محمد جعفر شریعتمدار اسمه معراج المؤمنین شرح الشیخ حسن بن زین الدین الشهید صاحب المعالم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حسین بن عبد الصمد والد الشیخ البهائی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السید حسین بن علی بن الحسین الأوالی، اسمه الأعلام الجلیة، مر شرح الشیخ زین الدین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العلیة غیر شرحیه الآتیین شرح المولی محمد سلیم الگیلانی ألفه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الأمیر نظام الدین عبد الحی بن عبد الوهاب الجرجانی شرح آخر له أیضا اختصره من الشرح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الشروح شرح الشیخ عبد العالی بن المحقق الکرکی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عبد علی بن محمود الخادم خال ابن خواتون العاملی شرح آخر له فارسی کتبه بأمر والی حیدرآباد سلیمان میرزا بن شاه طهماسب شرح المولی عبد الله بن الحسین التستری الأصفهانی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المولی عبد الله الشاه‏آبادی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الدرة السنیة شرح السید شرف الدین علی بن حجة الله الشولستانی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کفایة الطالبین شرح المحقق الکرکی علی بن عبد العالی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علی بن الحسین البحرانی الشناطری العسکری شرح المولی عماد الدین المؤلف قبل سنة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التحفة الحسینیة شرح الشیخ محمد بن نظام الدین الأسترآبادی شرح الشیخ محمد بن أحمد بن نعمة الله بن خواتون العاملی شرح المولی محمد بن عاشور الکرمانشاهی معاصر السلطان فتح علی شاه شرح الشیخ أبی عبد الله الفاضل المقداد بن عبد الله بن محمد بن الحسین الأسدی الحلی السیوری المتوفی فی جمادی الآخرة سنة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bookmarkStart w:id="3019" w:name="pg11673_170698"/>
    </w:p>
    <w:p>
      <w:pPr>
        <w:pStyle w:val="Heading3"/>
        <w:numPr>
          <w:ilvl w:val="2"/>
          <w:numId w:val="1"/>
        </w:numPr>
        <w:rPr/>
      </w:pPr>
      <w:bookmarkStart w:id="3020" w:name="__RefHeading___Toc7277421_73709187"/>
      <w:bookmarkStart w:id="3021" w:name="_Toc1372"/>
      <w:bookmarkEnd w:id="3019"/>
      <w:bookmarkEnd w:id="3020"/>
      <w:r>
        <w:rPr/>
        <w:t>1196</w:t>
      </w:r>
      <w:r>
        <w:rPr>
          <w:rtl w:val="true"/>
        </w:rPr>
        <w:t xml:space="preserve">- </w:t>
      </w:r>
      <w:r>
        <w:rPr>
          <w:rtl w:val="true"/>
        </w:rPr>
        <w:t>ألفیة الفنون‏</w:t>
      </w:r>
      <w:bookmarkEnd w:id="3021"/>
    </w:p>
    <w:p>
      <w:pPr>
        <w:pStyle w:val="BookText"/>
        <w:rPr/>
      </w:pPr>
      <w:r>
        <w:rPr>
          <w:rFonts w:ascii="IRNazanin" w:hAnsi="IRNazanin" w:eastAsia="IRNazanin"/>
          <w:color w:val="111111"/>
          <w:sz w:val="28"/>
          <w:sz w:val="28"/>
          <w:szCs w:val="28"/>
          <w:rtl w:val="true"/>
          <w:lang w:bidi="fa-IR"/>
        </w:rPr>
        <w:t xml:space="preserve">فی عشرین فنا للمولی محمد صادق بن محمد حسن الطهرانی نظمها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نسخه بخط الشیخ عبد الجلیل بن زین العابدین الأصفهانی طبیب السلطان ناصر الدین شاه و الغریق فی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میرزا علی خان أعلم الممالک، و علیها تقریظ الشیخ الحجة الحاج مولی علی الکنی، من أوائلها قوله مؤرخا</w:t>
      </w:r>
    </w:p>
    <w:p>
      <w:pPr>
        <w:pStyle w:val="BookText"/>
        <w:rPr/>
      </w:pPr>
      <w:r>
        <w:rPr>
          <w:rFonts w:ascii="IRNazanin" w:hAnsi="IRNazanin" w:eastAsia="IRNazanin"/>
          <w:color w:val="111111"/>
          <w:sz w:val="28"/>
          <w:sz w:val="28"/>
          <w:szCs w:val="28"/>
          <w:rtl w:val="true"/>
          <w:lang w:bidi="fa-IR"/>
        </w:rPr>
        <w:t>ألفتها فی مولدی و موطنی‏</w:t>
      </w:r>
    </w:p>
    <w:p>
      <w:pPr>
        <w:pStyle w:val="BookText"/>
        <w:rPr/>
      </w:pPr>
      <w:r>
        <w:rPr>
          <w:rFonts w:ascii="IRNazanin" w:hAnsi="IRNazanin" w:eastAsia="IRNazanin"/>
          <w:color w:val="111111"/>
          <w:sz w:val="28"/>
          <w:sz w:val="28"/>
          <w:szCs w:val="28"/>
          <w:rtl w:val="true"/>
          <w:lang w:bidi="fa-IR"/>
        </w:rPr>
        <w:t>طهران صین عن جمیع الفتن‏</w:t>
      </w:r>
    </w:p>
    <w:p>
      <w:pPr>
        <w:pStyle w:val="BookText"/>
        <w:rPr/>
      </w:pPr>
      <w:r>
        <w:rPr>
          <w:rFonts w:ascii="IRNazanin" w:hAnsi="IRNazanin" w:eastAsia="IRNazanin"/>
          <w:color w:val="111111"/>
          <w:sz w:val="28"/>
          <w:sz w:val="28"/>
          <w:szCs w:val="28"/>
          <w:rtl w:val="true"/>
          <w:lang w:bidi="fa-IR"/>
        </w:rPr>
        <w:t>فیما مضی عن هجرة الرسول‏</w:t>
      </w:r>
    </w:p>
    <w:p>
      <w:pPr>
        <w:pStyle w:val="BookText"/>
        <w:rPr/>
      </w:pPr>
      <w:r>
        <w:rPr>
          <w:rFonts w:ascii="IRNazanin" w:hAnsi="IRNazanin" w:eastAsia="IRNazanin"/>
          <w:color w:val="111111"/>
          <w:sz w:val="28"/>
          <w:sz w:val="28"/>
          <w:szCs w:val="28"/>
          <w:rtl w:val="true"/>
          <w:lang w:bidi="fa-IR"/>
        </w:rPr>
        <w:t>خمس و ستون بلا عدول‏</w:t>
      </w:r>
    </w:p>
    <w:p>
      <w:pPr>
        <w:pStyle w:val="BookText"/>
        <w:rPr/>
      </w:pPr>
      <w:r>
        <w:rPr>
          <w:rFonts w:ascii="IRNazanin" w:hAnsi="IRNazanin" w:eastAsia="IRNazanin"/>
          <w:color w:val="111111"/>
          <w:sz w:val="28"/>
          <w:sz w:val="28"/>
          <w:szCs w:val="28"/>
          <w:rtl w:val="true"/>
          <w:lang w:bidi="fa-IR"/>
        </w:rPr>
        <w:t>عقیب ألف مائتین عام‏</w:t>
      </w:r>
    </w:p>
    <w:p>
      <w:pPr>
        <w:pStyle w:val="BookText"/>
        <w:rPr/>
      </w:pPr>
      <w:r>
        <w:rPr>
          <w:rFonts w:ascii="IRNazanin" w:hAnsi="IRNazanin" w:eastAsia="IRNazanin"/>
          <w:color w:val="111111"/>
          <w:sz w:val="28"/>
          <w:sz w:val="28"/>
          <w:szCs w:val="28"/>
          <w:rtl w:val="true"/>
          <w:lang w:bidi="fa-IR"/>
        </w:rPr>
        <w:t>فیما حوانی محن الأیام‏</w:t>
      </w:r>
    </w:p>
    <w:p>
      <w:pPr>
        <w:pStyle w:val="Heading3"/>
        <w:numPr>
          <w:ilvl w:val="2"/>
          <w:numId w:val="1"/>
        </w:numPr>
        <w:rPr/>
      </w:pPr>
      <w:bookmarkStart w:id="3022" w:name="__RefHeading___Toc7277423_73709187"/>
      <w:bookmarkStart w:id="3023" w:name="_Toc1373"/>
      <w:bookmarkEnd w:id="3022"/>
      <w:r>
        <w:rPr/>
        <w:t>1197</w:t>
      </w:r>
      <w:r>
        <w:rPr>
          <w:rtl w:val="true"/>
        </w:rPr>
        <w:t xml:space="preserve">- </w:t>
      </w:r>
      <w:r>
        <w:rPr>
          <w:rtl w:val="true"/>
        </w:rPr>
        <w:t>الألفیة المحبرة</w:t>
      </w:r>
      <w:bookmarkEnd w:id="30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المحسنة المزینة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نونیة فی مدح أمیر المؤمنین علی بن أبی طالب ع لابن الأسود الکاتب أحمد بن علویة الأصفهانی المتوفی حدود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نقل کثیرا منها الشیخ رشید الدین محمد بن علی بن شهرآشوب فی مناقبه متفرقا، و قد استخرج منها ما یقرب من مائتی و خمسین بیتا الشیخ محمد بن الشیخ طاهر السماوی المعاصر و رتبها من حیث التقدیم و التأخیر علی حسب ما یقتضیه سیاق مطالبها و نسق کلامها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مطلعها</w:t>
      </w:r>
    </w:p>
    <w:p>
      <w:pPr>
        <w:pStyle w:val="BookText"/>
        <w:rPr/>
      </w:pPr>
      <w:r>
        <w:rPr>
          <w:rFonts w:ascii="IRNazanin" w:hAnsi="IRNazanin" w:eastAsia="IRNazanin"/>
          <w:color w:val="111111"/>
          <w:sz w:val="28"/>
          <w:sz w:val="28"/>
          <w:szCs w:val="28"/>
          <w:rtl w:val="true"/>
          <w:lang w:bidi="fa-IR"/>
        </w:rPr>
        <w:t>ما بال عینک ثرة الأجفان‏</w:t>
      </w:r>
    </w:p>
    <w:p>
      <w:pPr>
        <w:pStyle w:val="BookText"/>
        <w:rPr/>
      </w:pPr>
      <w:r>
        <w:rPr>
          <w:rFonts w:ascii="IRNazanin" w:hAnsi="IRNazanin" w:eastAsia="IRNazanin"/>
          <w:color w:val="111111"/>
          <w:sz w:val="28"/>
          <w:sz w:val="28"/>
          <w:szCs w:val="28"/>
          <w:rtl w:val="true"/>
          <w:lang w:bidi="fa-IR"/>
        </w:rPr>
        <w:t>عبری اللحاظ سقیمة الإنسان‏</w:t>
      </w:r>
    </w:p>
    <w:p>
      <w:pPr>
        <w:pStyle w:val="Heading3"/>
        <w:numPr>
          <w:ilvl w:val="2"/>
          <w:numId w:val="1"/>
        </w:numPr>
        <w:rPr/>
      </w:pPr>
      <w:bookmarkStart w:id="3024" w:name="__RefHeading___Toc7277425_73709187"/>
      <w:bookmarkStart w:id="3025" w:name="_Toc1374"/>
      <w:bookmarkEnd w:id="3024"/>
      <w:r>
        <w:rPr/>
        <w:t>1198</w:t>
      </w:r>
      <w:r>
        <w:rPr>
          <w:rtl w:val="true"/>
        </w:rPr>
        <w:t xml:space="preserve">- </w:t>
      </w:r>
      <w:r>
        <w:rPr>
          <w:rtl w:val="true"/>
        </w:rPr>
        <w:t>کتاب ألفی مسألة</w:t>
      </w:r>
      <w:bookmarkEnd w:id="3025"/>
    </w:p>
    <w:p>
      <w:pPr>
        <w:pStyle w:val="BookText"/>
        <w:rPr/>
      </w:pPr>
      <w:r>
        <w:rPr>
          <w:rFonts w:ascii="IRNazanin" w:hAnsi="IRNazanin" w:eastAsia="IRNazanin"/>
          <w:color w:val="111111"/>
          <w:sz w:val="28"/>
          <w:sz w:val="28"/>
          <w:szCs w:val="28"/>
          <w:rtl w:val="true"/>
          <w:lang w:bidi="fa-IR"/>
        </w:rPr>
        <w:t xml:space="preserve">فی ألفین و خمس مائة ورقة للشیخ 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026" w:name="__RefHeading___Toc7277427_73709187"/>
      <w:bookmarkStart w:id="3027" w:name="_Toc1375"/>
      <w:bookmarkEnd w:id="3026"/>
      <w:r>
        <w:rPr/>
        <w:t>1199</w:t>
      </w:r>
      <w:r>
        <w:rPr>
          <w:rtl w:val="true"/>
        </w:rPr>
        <w:t xml:space="preserve">- </w:t>
      </w:r>
      <w:r>
        <w:rPr>
          <w:rtl w:val="true"/>
        </w:rPr>
        <w:t>کتاب الألفین الفارق بین الصدق و المین‏</w:t>
      </w:r>
      <w:bookmarkEnd w:id="302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الحلی الشیخ جمال الدین 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مظهر الحق بنصب الأدلة الواضحة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ولده فخر المحققین و رتبه علی مقدمه و مقالتین و خاتمة و أورد فی‏ </w:t>
      </w:r>
      <w:bookmarkStart w:id="3028" w:name="pg11673_170699"/>
    </w:p>
    <w:p>
      <w:pPr>
        <w:pStyle w:val="BookText"/>
        <w:rPr/>
      </w:pPr>
      <w:bookmarkEnd w:id="3028"/>
      <w:r>
        <w:rPr>
          <w:rFonts w:ascii="IRNazanin" w:hAnsi="IRNazanin" w:eastAsia="IRNazanin"/>
          <w:color w:val="111111"/>
          <w:sz w:val="28"/>
          <w:sz w:val="28"/>
          <w:szCs w:val="28"/>
          <w:rtl w:val="true"/>
          <w:lang w:bidi="fa-IR"/>
        </w:rPr>
        <w:t xml:space="preserve">المقالتین ألف دلیل علی إمامة أمیر المؤمنین ع و ألف دلیل علی إبطال شبه المخالفین فی جزءین، فرغ من أولهما فی بلدة دینور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سنة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و کتب عن خطه و رتبه ولده فخر المحققین محمد بن الحسن بن المطهر سنة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و شهد بخطه ولده الشیخ أبو المظفر یحیی بن محمد بن الحسن بن المطهر المجاز من أبیه سنة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و تاریخ شهادته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النسخ المأخوذة عن الأصل و لیس الموجود فی النسخ المتداولة من الألف الثانی الا یسیرا یقرب من نیف و عشرین دلیلا، و الظاهر أن فخر المحققین لم یظفر علی بقیة الکتاب عند ترتیبه و إنه تلفت کراریس منه طول تلک المدة بعد وفاه والده، و قد طبع الکتاب بإیران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w:t>
      </w:r>
    </w:p>
    <w:p>
      <w:pPr>
        <w:pStyle w:val="Heading3"/>
        <w:numPr>
          <w:ilvl w:val="2"/>
          <w:numId w:val="1"/>
        </w:numPr>
        <w:rPr/>
      </w:pPr>
      <w:bookmarkStart w:id="3029" w:name="__RefHeading___Toc7277429_73709187"/>
      <w:bookmarkStart w:id="3030" w:name="_Toc1376"/>
      <w:bookmarkEnd w:id="3029"/>
      <w:r>
        <w:rPr/>
        <w:t>1200</w:t>
      </w:r>
      <w:r>
        <w:rPr>
          <w:rtl w:val="true"/>
        </w:rPr>
        <w:t xml:space="preserve">- </w:t>
      </w:r>
      <w:r>
        <w:rPr>
          <w:rtl w:val="true"/>
        </w:rPr>
        <w:t>کتاب الألفین‏</w:t>
      </w:r>
      <w:bookmarkEnd w:id="3030"/>
    </w:p>
    <w:p>
      <w:pPr>
        <w:pStyle w:val="BookText"/>
        <w:rPr/>
      </w:pPr>
      <w:r>
        <w:rPr>
          <w:rFonts w:ascii="IRNazanin" w:hAnsi="IRNazanin" w:eastAsia="IRNazanin"/>
          <w:color w:val="111111"/>
          <w:sz w:val="28"/>
          <w:sz w:val="28"/>
          <w:szCs w:val="28"/>
          <w:rtl w:val="true"/>
          <w:lang w:bidi="fa-IR"/>
        </w:rPr>
        <w:t xml:space="preserve">فی وصف سادة الکونین للشیخ رضی الدین رجب بن محمد بن رجب الحافظ البرسی الحلی، الذی فرغ من تألیف کتابه مشارق الأمان الآتی سنة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أواخر عمره لأنه فرغ من کتابه مشارق الأنوار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منزل القطر و مالک الخلق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الحاج علی محمد النجف‏آبادی فی المکتبة الحسینیة استنسخها عن نسخه تاریخ کتابتها سنة </w:t>
      </w:r>
      <w:r>
        <w:rPr>
          <w:rFonts w:eastAsia="IRNazanin" w:cs="IRNazanin"/>
          <w:color w:val="111111"/>
          <w:sz w:val="28"/>
          <w:szCs w:val="28"/>
          <w:lang w:bidi="fa-IR"/>
        </w:rPr>
        <w:t>1098</w:t>
      </w:r>
    </w:p>
    <w:p>
      <w:pPr>
        <w:pStyle w:val="Heading3"/>
        <w:numPr>
          <w:ilvl w:val="2"/>
          <w:numId w:val="1"/>
        </w:numPr>
        <w:rPr/>
      </w:pPr>
      <w:bookmarkStart w:id="3031" w:name="__RefHeading___Toc7277431_73709187"/>
      <w:bookmarkStart w:id="3032" w:name="_Toc1377"/>
      <w:bookmarkEnd w:id="3031"/>
      <w:r>
        <w:rPr/>
        <w:t>1201</w:t>
      </w:r>
      <w:r>
        <w:rPr>
          <w:rtl w:val="true"/>
        </w:rPr>
        <w:t xml:space="preserve">- </w:t>
      </w:r>
      <w:r>
        <w:rPr>
          <w:rtl w:val="true"/>
        </w:rPr>
        <w:t>کتاب الألقاب‏</w:t>
      </w:r>
      <w:bookmarkEnd w:id="3032"/>
    </w:p>
    <w:p>
      <w:pPr>
        <w:pStyle w:val="BookText"/>
        <w:rPr/>
      </w:pPr>
      <w:r>
        <w:rPr>
          <w:rFonts w:ascii="IRNazanin" w:hAnsi="IRNazanin" w:eastAsia="IRNazanin"/>
          <w:color w:val="111111"/>
          <w:sz w:val="28"/>
          <w:sz w:val="28"/>
          <w:szCs w:val="28"/>
          <w:rtl w:val="true"/>
          <w:lang w:bidi="fa-IR"/>
        </w:rPr>
        <w:t xml:space="preserve">للشیخ أبی عبد الله الحسین بن أحمد بن خالویه النحوی صاحب کتاب الآل المتوفی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مرآة الیافعی‏</w:t>
      </w:r>
    </w:p>
    <w:p>
      <w:pPr>
        <w:pStyle w:val="Heading3"/>
        <w:numPr>
          <w:ilvl w:val="2"/>
          <w:numId w:val="1"/>
        </w:numPr>
        <w:rPr/>
      </w:pPr>
      <w:bookmarkStart w:id="3033" w:name="__RefHeading___Toc7277433_73709187"/>
      <w:bookmarkStart w:id="3034" w:name="_Toc1378"/>
      <w:bookmarkEnd w:id="3033"/>
      <w:r>
        <w:rPr/>
        <w:t>1202</w:t>
      </w:r>
      <w:r>
        <w:rPr>
          <w:rtl w:val="true"/>
        </w:rPr>
        <w:t xml:space="preserve">- </w:t>
      </w:r>
      <w:r>
        <w:rPr>
          <w:rtl w:val="true"/>
        </w:rPr>
        <w:t>ألقاب بنی طابخة بن إلیاس بن مضر من آل عدنان‏</w:t>
      </w:r>
      <w:bookmarkEnd w:id="3034"/>
    </w:p>
    <w:p>
      <w:pPr>
        <w:pStyle w:val="Heading3"/>
        <w:numPr>
          <w:ilvl w:val="2"/>
          <w:numId w:val="1"/>
        </w:numPr>
        <w:rPr/>
      </w:pPr>
      <w:bookmarkStart w:id="3035" w:name="__RefHeading___Toc7277435_73709187"/>
      <w:bookmarkStart w:id="3036" w:name="_Toc1379"/>
      <w:bookmarkEnd w:id="3035"/>
      <w:r>
        <w:rPr/>
        <w:t>1203</w:t>
      </w:r>
      <w:r>
        <w:rPr>
          <w:rtl w:val="true"/>
        </w:rPr>
        <w:t xml:space="preserve">- </w:t>
      </w:r>
      <w:r>
        <w:rPr>
          <w:rtl w:val="true"/>
        </w:rPr>
        <w:t>ألقاب قیس بن عیلان بن مضر من آل عدنان‏</w:t>
      </w:r>
      <w:bookmarkEnd w:id="3036"/>
    </w:p>
    <w:p>
      <w:pPr>
        <w:pStyle w:val="Heading3"/>
        <w:numPr>
          <w:ilvl w:val="2"/>
          <w:numId w:val="1"/>
        </w:numPr>
        <w:rPr/>
      </w:pPr>
      <w:bookmarkStart w:id="3037" w:name="__RefHeading___Toc7277437_73709187"/>
      <w:bookmarkStart w:id="3038" w:name="_Toc1380"/>
      <w:bookmarkEnd w:id="3037"/>
      <w:r>
        <w:rPr/>
        <w:t>1204</w:t>
      </w:r>
      <w:r>
        <w:rPr>
          <w:rtl w:val="true"/>
        </w:rPr>
        <w:t xml:space="preserve">- </w:t>
      </w:r>
      <w:r>
        <w:rPr>
          <w:rtl w:val="true"/>
        </w:rPr>
        <w:t>ألقاب قریش‏</w:t>
      </w:r>
      <w:bookmarkEnd w:id="3038"/>
    </w:p>
    <w:p>
      <w:pPr>
        <w:pStyle w:val="Heading3"/>
        <w:numPr>
          <w:ilvl w:val="2"/>
          <w:numId w:val="1"/>
        </w:numPr>
        <w:rPr/>
      </w:pPr>
      <w:bookmarkStart w:id="3039" w:name="__RefHeading___Toc7277439_73709187"/>
      <w:bookmarkStart w:id="3040" w:name="_Toc1381"/>
      <w:bookmarkEnd w:id="3039"/>
      <w:r>
        <w:rPr/>
        <w:t>1205</w:t>
      </w:r>
      <w:r>
        <w:rPr>
          <w:rtl w:val="true"/>
        </w:rPr>
        <w:t xml:space="preserve">- </w:t>
      </w:r>
      <w:r>
        <w:rPr>
          <w:rtl w:val="true"/>
        </w:rPr>
        <w:t>ألقاب ربیعة</w:t>
      </w:r>
      <w:bookmarkEnd w:id="3040"/>
    </w:p>
    <w:p>
      <w:pPr>
        <w:pStyle w:val="Heading3"/>
        <w:numPr>
          <w:ilvl w:val="2"/>
          <w:numId w:val="1"/>
        </w:numPr>
        <w:rPr/>
      </w:pPr>
      <w:bookmarkStart w:id="3041" w:name="__RefHeading___Toc7277441_73709187"/>
      <w:bookmarkStart w:id="3042" w:name="_Toc1382"/>
      <w:bookmarkEnd w:id="3041"/>
      <w:r>
        <w:rPr/>
        <w:t>1206</w:t>
      </w:r>
      <w:r>
        <w:rPr>
          <w:rtl w:val="true"/>
        </w:rPr>
        <w:t xml:space="preserve">- </w:t>
      </w:r>
      <w:r>
        <w:rPr>
          <w:rtl w:val="true"/>
        </w:rPr>
        <w:t>ألقاب الیمن‏</w:t>
      </w:r>
      <w:bookmarkEnd w:id="30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الخمسة کلها لأبی المنذر هشام بن محمد بن السائب الکلبی النسابة الأخباری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جمیعها ابن الندیم فی فهرسه من کتبه فی المآثر و البیوتات‏ </w:t>
      </w:r>
      <w:bookmarkStart w:id="3043" w:name="pg11673_170700"/>
    </w:p>
    <w:p>
      <w:pPr>
        <w:pStyle w:val="Heading3"/>
        <w:numPr>
          <w:ilvl w:val="2"/>
          <w:numId w:val="1"/>
        </w:numPr>
        <w:rPr/>
      </w:pPr>
      <w:bookmarkStart w:id="3044" w:name="__RefHeading___Toc7277443_73709187"/>
      <w:bookmarkStart w:id="3045" w:name="_Toc1383"/>
      <w:bookmarkEnd w:id="3043"/>
      <w:bookmarkEnd w:id="3044"/>
      <w:r>
        <w:rPr/>
        <w:t>1207</w:t>
      </w:r>
      <w:r>
        <w:rPr>
          <w:rtl w:val="true"/>
        </w:rPr>
        <w:t xml:space="preserve">- </w:t>
      </w:r>
      <w:r>
        <w:rPr>
          <w:rtl w:val="true"/>
        </w:rPr>
        <w:t>ألقاب الربع‏</w:t>
      </w:r>
      <w:bookmarkEnd w:id="3045"/>
    </w:p>
    <w:p>
      <w:pPr>
        <w:pStyle w:val="BookText"/>
        <w:rPr/>
      </w:pPr>
      <w:r>
        <w:rPr>
          <w:rFonts w:ascii="IRNazanin" w:hAnsi="IRNazanin" w:eastAsia="IRNazanin"/>
          <w:color w:val="111111"/>
          <w:sz w:val="28"/>
          <w:sz w:val="28"/>
          <w:szCs w:val="28"/>
          <w:rtl w:val="true"/>
          <w:lang w:bidi="fa-IR"/>
        </w:rPr>
        <w:t>رسالة فارسیة فی أنواعه من الربع الصائب و الربع المجیب و الربع المخترع و غیرها، توجد فی کتب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3046" w:name="__RefHeading___Toc7277445_73709187"/>
      <w:bookmarkStart w:id="3047" w:name="_Toc1384"/>
      <w:bookmarkEnd w:id="3046"/>
      <w:r>
        <w:rPr/>
        <w:t>1208</w:t>
      </w:r>
      <w:r>
        <w:rPr>
          <w:rtl w:val="true"/>
        </w:rPr>
        <w:t xml:space="preserve">- </w:t>
      </w:r>
      <w:r>
        <w:rPr>
          <w:rtl w:val="true"/>
        </w:rPr>
        <w:t>الألقاب المتداولة</w:t>
      </w:r>
      <w:bookmarkEnd w:id="304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أبی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السید نثار حسین الهندی مؤلف حسام الإسلام، أثبت فیه عصمة الأئمة الطاهرین بلسان عربی مبین، طبع بمطبعة حیدرآباد کما فی فهرسها</w:t>
      </w:r>
      <w:r>
        <w:rPr>
          <w:rFonts w:eastAsia="IRNazanin" w:cs="IRNazanin"/>
          <w:color w:val="111111"/>
          <w:sz w:val="28"/>
          <w:szCs w:val="28"/>
          <w:rtl w:val="true"/>
          <w:lang w:bidi="fa-IR"/>
        </w:rPr>
        <w:t>.</w:t>
      </w:r>
    </w:p>
    <w:p>
      <w:pPr>
        <w:pStyle w:val="Heading3"/>
        <w:numPr>
          <w:ilvl w:val="2"/>
          <w:numId w:val="1"/>
        </w:numPr>
        <w:rPr/>
      </w:pPr>
      <w:bookmarkStart w:id="3048" w:name="__RefHeading___Toc7277447_73709187"/>
      <w:bookmarkStart w:id="3049" w:name="_Toc1385"/>
      <w:bookmarkEnd w:id="3048"/>
      <w:r>
        <w:rPr>
          <w:rtl w:val="true"/>
        </w:rPr>
        <w:t>المقام الحجر لمن تجبر و جحد الحق و تکبر،</w:t>
      </w:r>
      <w:bookmarkEnd w:id="3049"/>
    </w:p>
    <w:p>
      <w:pPr>
        <w:pStyle w:val="BookText"/>
        <w:rPr/>
      </w:pPr>
      <w:r>
        <w:rPr>
          <w:rFonts w:ascii="IRNazanin" w:hAnsi="IRNazanin" w:eastAsia="IRNazanin"/>
          <w:color w:val="111111"/>
          <w:sz w:val="28"/>
          <w:sz w:val="28"/>
          <w:szCs w:val="28"/>
          <w:rtl w:val="true"/>
          <w:lang w:bidi="fa-IR"/>
        </w:rPr>
        <w:t>فارسی فی رد الشیخیة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المعاصر محمد المهدی بن السید صالح الموسوی القزوینی المولود بالکاظمیة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الکویت ثم البصرة، مطبوع، و هذا الاسم اختاره له شیخنا العلامة الشهیر بشیخ الشریعة الأصفهانی و اسمه المعروف به هدی المنصفین کما یأتی، و معربه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مخازی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مطبوع</w:t>
      </w:r>
      <w:r>
        <w:rPr>
          <w:rFonts w:eastAsia="IRNazanin" w:cs="IRNazanin"/>
          <w:color w:val="111111"/>
          <w:sz w:val="28"/>
          <w:szCs w:val="28"/>
          <w:rtl w:val="true"/>
          <w:lang w:bidi="fa-IR"/>
        </w:rPr>
        <w:t>.</w:t>
      </w:r>
    </w:p>
    <w:p>
      <w:pPr>
        <w:pStyle w:val="Heading3"/>
        <w:numPr>
          <w:ilvl w:val="2"/>
          <w:numId w:val="1"/>
        </w:numPr>
        <w:rPr/>
      </w:pPr>
      <w:bookmarkStart w:id="3050" w:name="__RefHeading___Toc7277449_73709187"/>
      <w:bookmarkStart w:id="3051" w:name="_Toc1386"/>
      <w:bookmarkEnd w:id="3050"/>
      <w:r>
        <w:rPr/>
        <w:t>1209</w:t>
      </w:r>
      <w:r>
        <w:rPr>
          <w:rtl w:val="true"/>
        </w:rPr>
        <w:t xml:space="preserve">- </w:t>
      </w:r>
      <w:r>
        <w:rPr>
          <w:rtl w:val="true"/>
        </w:rPr>
        <w:t>الله الله‏</w:t>
      </w:r>
      <w:bookmarkEnd w:id="3051"/>
    </w:p>
    <w:p>
      <w:pPr>
        <w:pStyle w:val="BookText"/>
        <w:rPr/>
      </w:pPr>
      <w:r>
        <w:rPr>
          <w:rFonts w:ascii="IRNazanin" w:hAnsi="IRNazanin" w:eastAsia="IRNazanin"/>
          <w:color w:val="111111"/>
          <w:sz w:val="28"/>
          <w:sz w:val="28"/>
          <w:szCs w:val="28"/>
          <w:rtl w:val="true"/>
          <w:lang w:bidi="fa-IR"/>
        </w:rPr>
        <w:t>فی الرد علی العامة بلغة أردو للمولوی السید ظفر مهدی بن وارث حسین الجائسی المعاصر طبع بالهند و له شرح نهج البلاغة یأتی‏</w:t>
      </w:r>
    </w:p>
    <w:p>
      <w:pPr>
        <w:pStyle w:val="Heading3"/>
        <w:numPr>
          <w:ilvl w:val="2"/>
          <w:numId w:val="1"/>
        </w:numPr>
        <w:rPr/>
      </w:pPr>
      <w:bookmarkStart w:id="3052" w:name="__RefHeading___Toc7277451_73709187"/>
      <w:bookmarkStart w:id="3053" w:name="_Toc1387"/>
      <w:bookmarkEnd w:id="3052"/>
      <w:r>
        <w:rPr/>
        <w:t>1210</w:t>
      </w:r>
      <w:r>
        <w:rPr>
          <w:rtl w:val="true"/>
        </w:rPr>
        <w:t xml:space="preserve">- </w:t>
      </w:r>
      <w:r>
        <w:rPr>
          <w:rtl w:val="true"/>
        </w:rPr>
        <w:t>الألواح‏</w:t>
      </w:r>
      <w:bookmarkEnd w:id="305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صنعة بعض الألواح و الطلسمات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من الرسائل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تألیف المولی مظفر بن محمد قاسم الجنابذی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بخط المولی محمد أمین بن الحاج فرج الله التستری کتبها لنفسه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للکاتب المذکور ترجمه مبسوطة فی تذکره السید عبد الله التستری عبر عنه بخواجه محمد أمین و ذکر أنه أخذ النجوم عن المولی محمد زمان بن المولی محمد علی بن المولی محمد رضا بن الحاج فتح الدین الصحاف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بخطه فی المجموعة أیضا رسالة فی الأوفاق، و یحتمل أنهما أیضا للمولی مظفر</w:t>
      </w:r>
      <w:r>
        <w:rPr>
          <w:rFonts w:eastAsia="IRNazanin" w:cs="IRNazanin"/>
          <w:color w:val="111111"/>
          <w:sz w:val="28"/>
          <w:szCs w:val="28"/>
          <w:rtl w:val="true"/>
          <w:lang w:bidi="fa-IR"/>
        </w:rPr>
        <w:t xml:space="preserve">. </w:t>
      </w:r>
      <w:bookmarkStart w:id="3054" w:name="pg11673_170701"/>
    </w:p>
    <w:p>
      <w:pPr>
        <w:pStyle w:val="Heading3"/>
        <w:numPr>
          <w:ilvl w:val="2"/>
          <w:numId w:val="1"/>
        </w:numPr>
        <w:rPr/>
      </w:pPr>
      <w:bookmarkStart w:id="3055" w:name="__RefHeading___Toc7277453_73709187"/>
      <w:bookmarkStart w:id="3056" w:name="_Toc1388"/>
      <w:bookmarkEnd w:id="3054"/>
      <w:bookmarkEnd w:id="3055"/>
      <w:r>
        <w:rPr/>
        <w:t>1211</w:t>
      </w:r>
      <w:r>
        <w:rPr>
          <w:rtl w:val="true"/>
        </w:rPr>
        <w:t xml:space="preserve">- </w:t>
      </w:r>
      <w:r>
        <w:rPr>
          <w:rtl w:val="true"/>
        </w:rPr>
        <w:t>ألواح الجواهر</w:t>
      </w:r>
      <w:bookmarkEnd w:id="3056"/>
    </w:p>
    <w:p>
      <w:pPr>
        <w:pStyle w:val="BookText"/>
        <w:rPr/>
      </w:pPr>
      <w:r>
        <w:rPr>
          <w:rFonts w:ascii="IRNazanin" w:hAnsi="IRNazanin" w:eastAsia="IRNazanin"/>
          <w:color w:val="111111"/>
          <w:sz w:val="28"/>
          <w:sz w:val="28"/>
          <w:szCs w:val="28"/>
          <w:rtl w:val="true"/>
          <w:lang w:bidi="fa-IR"/>
        </w:rPr>
        <w:t>لبعض الأصحاب ینقل عنه عبد المطلب بن غیاث الدین محمد صورة بعض الألواح و کیفیة عملها فی کتابیه تسهیل الدواء و الدعاء و مجمع الدعوات</w:t>
      </w:r>
      <w:r>
        <w:rPr>
          <w:rFonts w:eastAsia="IRNazanin" w:cs="IRNazanin"/>
          <w:color w:val="111111"/>
          <w:sz w:val="28"/>
          <w:szCs w:val="28"/>
          <w:rtl w:val="true"/>
          <w:lang w:bidi="fa-IR"/>
        </w:rPr>
        <w:t>.</w:t>
      </w:r>
    </w:p>
    <w:p>
      <w:pPr>
        <w:pStyle w:val="Heading3"/>
        <w:numPr>
          <w:ilvl w:val="2"/>
          <w:numId w:val="1"/>
        </w:numPr>
        <w:rPr/>
      </w:pPr>
      <w:bookmarkStart w:id="3057" w:name="__RefHeading___Toc7277455_73709187"/>
      <w:bookmarkStart w:id="3058" w:name="_Toc1389"/>
      <w:bookmarkEnd w:id="3057"/>
      <w:r>
        <w:rPr/>
        <w:t>1212</w:t>
      </w:r>
      <w:r>
        <w:rPr>
          <w:rtl w:val="true"/>
        </w:rPr>
        <w:t xml:space="preserve">- </w:t>
      </w:r>
      <w:r>
        <w:rPr>
          <w:rtl w:val="true"/>
        </w:rPr>
        <w:t>الألواح السماویة</w:t>
      </w:r>
      <w:bookmarkEnd w:id="3058"/>
    </w:p>
    <w:p>
      <w:pPr>
        <w:pStyle w:val="BookText"/>
        <w:rPr/>
      </w:pPr>
      <w:r>
        <w:rPr>
          <w:rFonts w:ascii="IRNazanin" w:hAnsi="IRNazanin" w:eastAsia="IRNazanin"/>
          <w:color w:val="111111"/>
          <w:sz w:val="28"/>
          <w:sz w:val="28"/>
          <w:szCs w:val="28"/>
          <w:rtl w:val="true"/>
          <w:lang w:bidi="fa-IR"/>
        </w:rPr>
        <w:t xml:space="preserve">فی اختیارات أیام الأسبوع و السنة للسید الأمیر محمد حسین بن الأمیر محمد صالح الحسینی الخاتون‏آبادی سبط العلامة المجلسی و صاحب مناقب الفضلاء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ذکره شیخنا فی الفیض القدسی</w:t>
      </w:r>
      <w:r>
        <w:rPr>
          <w:rFonts w:eastAsia="IRNazanin" w:cs="IRNazanin"/>
          <w:color w:val="111111"/>
          <w:sz w:val="28"/>
          <w:szCs w:val="28"/>
          <w:rtl w:val="true"/>
          <w:lang w:bidi="fa-IR"/>
        </w:rPr>
        <w:t>.</w:t>
      </w:r>
    </w:p>
    <w:p>
      <w:pPr>
        <w:pStyle w:val="Heading3"/>
        <w:numPr>
          <w:ilvl w:val="2"/>
          <w:numId w:val="1"/>
        </w:numPr>
        <w:rPr/>
      </w:pPr>
      <w:bookmarkStart w:id="3059" w:name="__RefHeading___Toc7277457_73709187"/>
      <w:bookmarkStart w:id="3060" w:name="_Toc1390"/>
      <w:bookmarkEnd w:id="3059"/>
      <w:r>
        <w:rPr/>
        <w:t>1213</w:t>
      </w:r>
      <w:r>
        <w:rPr>
          <w:rtl w:val="true"/>
        </w:rPr>
        <w:t xml:space="preserve">- </w:t>
      </w:r>
      <w:r>
        <w:rPr>
          <w:rtl w:val="true"/>
        </w:rPr>
        <w:t>الألوف‏</w:t>
      </w:r>
      <w:bookmarkEnd w:id="3060"/>
    </w:p>
    <w:p>
      <w:pPr>
        <w:pStyle w:val="BookText"/>
        <w:rPr/>
      </w:pPr>
      <w:r>
        <w:rPr>
          <w:rFonts w:ascii="IRNazanin" w:hAnsi="IRNazanin" w:eastAsia="IRNazanin"/>
          <w:color w:val="111111"/>
          <w:sz w:val="28"/>
          <w:sz w:val="28"/>
          <w:szCs w:val="28"/>
          <w:rtl w:val="true"/>
          <w:lang w:bidi="fa-IR"/>
        </w:rPr>
        <w:t xml:space="preserve">منظومة فی الکلام للسید محمد تقی بن الأمیر مؤمن بن الأمیر محمد تقی بن الأمیر رضا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رأیت النقل عنها بخطه فی هامش منظومته الموسومة بنهایة التحریر الموجودة فی مکتبة آل السید حیدر فی الکاظمیة</w:t>
      </w:r>
    </w:p>
    <w:p>
      <w:pPr>
        <w:pStyle w:val="Heading3"/>
        <w:numPr>
          <w:ilvl w:val="2"/>
          <w:numId w:val="1"/>
        </w:numPr>
        <w:rPr/>
      </w:pPr>
      <w:bookmarkStart w:id="3061" w:name="__RefHeading___Toc7277459_73709187"/>
      <w:bookmarkStart w:id="3062" w:name="_Toc1391"/>
      <w:bookmarkEnd w:id="3061"/>
      <w:r>
        <w:rPr/>
        <w:t>1214</w:t>
      </w:r>
      <w:r>
        <w:rPr>
          <w:rtl w:val="true"/>
        </w:rPr>
        <w:t xml:space="preserve">- </w:t>
      </w:r>
      <w:r>
        <w:rPr>
          <w:rtl w:val="true"/>
        </w:rPr>
        <w:t>الألویة و الرایات‏</w:t>
      </w:r>
      <w:bookmarkEnd w:id="3062"/>
    </w:p>
    <w:p>
      <w:pPr>
        <w:pStyle w:val="BookText"/>
        <w:rPr/>
      </w:pPr>
      <w:r>
        <w:rPr>
          <w:rFonts w:ascii="IRNazanin" w:hAnsi="IRNazanin" w:eastAsia="IRNazanin"/>
          <w:color w:val="111111"/>
          <w:sz w:val="28"/>
          <w:sz w:val="28"/>
          <w:szCs w:val="28"/>
          <w:rtl w:val="true"/>
          <w:lang w:bidi="fa-IR"/>
        </w:rPr>
        <w:t xml:space="preserve">لعبد العزیز بن یحیی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063" w:name="__RefHeading___Toc7277461_73709187"/>
      <w:bookmarkStart w:id="3064" w:name="_Toc1392"/>
      <w:bookmarkEnd w:id="3063"/>
      <w:r>
        <w:rPr/>
        <w:t>1215</w:t>
      </w:r>
      <w:r>
        <w:rPr>
          <w:rtl w:val="true"/>
        </w:rPr>
        <w:t xml:space="preserve">- </w:t>
      </w:r>
      <w:r>
        <w:rPr>
          <w:rtl w:val="true"/>
        </w:rPr>
        <w:t>الألویة و الرایات‏</w:t>
      </w:r>
      <w:bookmarkEnd w:id="3064"/>
    </w:p>
    <w:p>
      <w:pPr>
        <w:pStyle w:val="BookText"/>
        <w:rPr/>
      </w:pPr>
      <w:r>
        <w:rPr>
          <w:rFonts w:ascii="IRNazanin" w:hAnsi="IRNazanin" w:eastAsia="IRNazanin"/>
          <w:color w:val="111111"/>
          <w:sz w:val="28"/>
          <w:sz w:val="28"/>
          <w:szCs w:val="28"/>
          <w:rtl w:val="true"/>
          <w:lang w:bidi="fa-IR"/>
        </w:rPr>
        <w:t>لأبی البختری وهب بن الوهب ربیب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و لعله الذی عبر عنه ابن شهرآشوب فی معالم العلماء بالمغازی</w:t>
      </w:r>
      <w:r>
        <w:rPr>
          <w:rFonts w:eastAsia="IRNazanin" w:cs="IRNazanin"/>
          <w:color w:val="111111"/>
          <w:sz w:val="28"/>
          <w:szCs w:val="28"/>
          <w:rtl w:val="true"/>
          <w:lang w:bidi="fa-IR"/>
        </w:rPr>
        <w:t>.</w:t>
      </w:r>
    </w:p>
    <w:p>
      <w:pPr>
        <w:pStyle w:val="Heading3"/>
        <w:numPr>
          <w:ilvl w:val="2"/>
          <w:numId w:val="1"/>
        </w:numPr>
        <w:rPr/>
      </w:pPr>
      <w:bookmarkStart w:id="3065" w:name="__RefHeading___Toc7277463_73709187"/>
      <w:bookmarkStart w:id="3066" w:name="_Toc1393"/>
      <w:bookmarkEnd w:id="3065"/>
      <w:r>
        <w:rPr/>
        <w:t>1216</w:t>
      </w:r>
      <w:r>
        <w:rPr>
          <w:rtl w:val="true"/>
        </w:rPr>
        <w:t xml:space="preserve">- </w:t>
      </w:r>
      <w:r>
        <w:rPr>
          <w:rtl w:val="true"/>
        </w:rPr>
        <w:t>إلهام الحجة</w:t>
      </w:r>
      <w:bookmarkEnd w:id="306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العقائد الحقة و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للأمیر السید علی المدرسی الکبیر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العلامة میرزا علی رضا بن زین العابدین بن محمد بن مرتضی بن محمد بن السید صدر الدین بن نصیر الدین بن الأمیر صالح المدرس الطباطبائی الزواری الأردکانی الیزدی جده الأمیر صالح کان من أعاظم علماء عصره فوض إلیه و إلی عقبه أمر التدریس فی المدرسة التی بناها صفدر خان فی یزد المعروفة بالمصلی و هو باق فی العلماء من عقبه إلی الیوم، و کان المؤلف‏ </w:t>
      </w:r>
      <w:bookmarkStart w:id="3067" w:name="pg11673_170702"/>
    </w:p>
    <w:p>
      <w:pPr>
        <w:pStyle w:val="BookText"/>
        <w:rPr/>
      </w:pPr>
      <w:bookmarkEnd w:id="3067"/>
      <w:r>
        <w:rPr>
          <w:rFonts w:ascii="IRNazanin" w:hAnsi="IRNazanin" w:eastAsia="IRNazanin"/>
          <w:color w:val="111111"/>
          <w:sz w:val="28"/>
          <w:sz w:val="28"/>
          <w:szCs w:val="28"/>
          <w:rtl w:val="true"/>
          <w:lang w:bidi="fa-IR"/>
        </w:rPr>
        <w:t xml:space="preserve">من تلامیذ الفاضل الأردکانی و آیة الله المجدد الشیرازی سنین، و قبل تشرفه إلی العتبات کان تلمیذ آقا محمد جعفر الیزدی والد آقا محمد حسن المعروف بحاج میرزا آقا الذی توفی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طبع الکتاب فی المشهد الرضوی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و مقدمه طبعه للسید المعاصر میرزا علی رضا بن العلامة الحاج السید علی الیزدی الحائری نزیل المشهد الرضوی الذی توفی بیزد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عند قبر جده السید الشریف علی بن جعفر العریضی</w:t>
      </w:r>
      <w:r>
        <w:rPr>
          <w:rFonts w:eastAsia="IRNazanin" w:cs="IRNazanin"/>
          <w:color w:val="111111"/>
          <w:sz w:val="28"/>
          <w:szCs w:val="28"/>
          <w:rtl w:val="true"/>
          <w:lang w:bidi="fa-IR"/>
        </w:rPr>
        <w:t>.</w:t>
      </w:r>
    </w:p>
    <w:p>
      <w:pPr>
        <w:pStyle w:val="Heading3"/>
        <w:numPr>
          <w:ilvl w:val="2"/>
          <w:numId w:val="1"/>
        </w:numPr>
        <w:rPr/>
      </w:pPr>
      <w:bookmarkStart w:id="3068" w:name="__RefHeading___Toc7277465_73709187"/>
      <w:bookmarkStart w:id="3069" w:name="_Toc1394"/>
      <w:bookmarkEnd w:id="3068"/>
      <w:r>
        <w:rPr/>
        <w:t>1217</w:t>
      </w:r>
      <w:r>
        <w:rPr>
          <w:rtl w:val="true"/>
        </w:rPr>
        <w:t xml:space="preserve">- </w:t>
      </w:r>
      <w:r>
        <w:rPr>
          <w:rtl w:val="true"/>
        </w:rPr>
        <w:t>الإلهامات الرضویة</w:t>
      </w:r>
      <w:bookmarkEnd w:id="3069"/>
    </w:p>
    <w:p>
      <w:pPr>
        <w:pStyle w:val="BookText"/>
        <w:rPr/>
      </w:pPr>
      <w:r>
        <w:rPr>
          <w:rFonts w:ascii="IRNazanin" w:hAnsi="IRNazanin" w:eastAsia="IRNazanin"/>
          <w:color w:val="111111"/>
          <w:sz w:val="28"/>
          <w:sz w:val="28"/>
          <w:szCs w:val="28"/>
          <w:rtl w:val="true"/>
          <w:lang w:bidi="fa-IR"/>
        </w:rPr>
        <w:t xml:space="preserve">فی شرح الزیارة الجامعة الکبیرة المشهورة فارسی، للسید محمد بن السید محمود الحسینی اللواسانی الطهرانی نزیل مشهد الرضا ع الشهیر بالسید محمد العصار و المتوفی بالمشهد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ذکره فیما کتبه إلینا من فهرس کتبه</w:t>
      </w:r>
      <w:r>
        <w:rPr>
          <w:rFonts w:eastAsia="IRNazanin" w:cs="IRNazanin"/>
          <w:color w:val="111111"/>
          <w:sz w:val="28"/>
          <w:szCs w:val="28"/>
          <w:rtl w:val="true"/>
          <w:lang w:bidi="fa-IR"/>
        </w:rPr>
        <w:t>.</w:t>
      </w:r>
    </w:p>
    <w:p>
      <w:pPr>
        <w:pStyle w:val="Heading3"/>
        <w:numPr>
          <w:ilvl w:val="2"/>
          <w:numId w:val="1"/>
        </w:numPr>
        <w:rPr/>
      </w:pPr>
      <w:bookmarkStart w:id="3070" w:name="__RefHeading___Toc7277467_73709187"/>
      <w:bookmarkStart w:id="3071" w:name="_Toc1395"/>
      <w:bookmarkEnd w:id="3070"/>
      <w:r>
        <w:rPr/>
        <w:t>1218</w:t>
      </w:r>
      <w:r>
        <w:rPr>
          <w:rtl w:val="true"/>
        </w:rPr>
        <w:t xml:space="preserve">- </w:t>
      </w:r>
      <w:r>
        <w:rPr>
          <w:rtl w:val="true"/>
        </w:rPr>
        <w:t>الهامی کلمات‏</w:t>
      </w:r>
      <w:bookmarkEnd w:id="3071"/>
    </w:p>
    <w:p>
      <w:pPr>
        <w:pStyle w:val="BookText"/>
        <w:rPr/>
      </w:pPr>
      <w:r>
        <w:rPr>
          <w:rFonts w:ascii="IRNazanin" w:hAnsi="IRNazanin" w:eastAsia="IRNazanin"/>
          <w:color w:val="111111"/>
          <w:sz w:val="28"/>
          <w:sz w:val="28"/>
          <w:szCs w:val="28"/>
          <w:rtl w:val="true"/>
          <w:lang w:bidi="fa-IR"/>
        </w:rPr>
        <w:t>مجموعة من الکلمات القصار لأمیر المؤمنین ع، جمعها بعض أفاضل الهند مع الترجمة و الشرح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3072" w:name="__RefHeading___Toc7277469_73709187"/>
      <w:bookmarkStart w:id="3073" w:name="_Toc1396"/>
      <w:bookmarkEnd w:id="3072"/>
      <w:r>
        <w:rPr/>
        <w:t>1219</w:t>
      </w:r>
      <w:r>
        <w:rPr>
          <w:rtl w:val="true"/>
        </w:rPr>
        <w:t xml:space="preserve">- </w:t>
      </w:r>
      <w:r>
        <w:rPr>
          <w:rtl w:val="true"/>
        </w:rPr>
        <w:t>أم الأئمة</w:t>
      </w:r>
      <w:bookmarkEnd w:id="3073"/>
    </w:p>
    <w:p>
      <w:pPr>
        <w:pStyle w:val="BookText"/>
        <w:rPr/>
      </w:pPr>
      <w:r>
        <w:rPr>
          <w:rFonts w:ascii="IRNazanin" w:hAnsi="IRNazanin" w:eastAsia="IRNazanin"/>
          <w:color w:val="111111"/>
          <w:sz w:val="28"/>
          <w:sz w:val="28"/>
          <w:szCs w:val="28"/>
          <w:rtl w:val="true"/>
          <w:lang w:bidi="fa-IR"/>
        </w:rPr>
        <w:t xml:space="preserve">فی فضائل سیدة النساء فاطمة الزهراء ع و مناقبها و مصائبها و الجواب عن أمهات الأمة الذی ألفه نذیر أحمد الدهلوی العامی، للقاضی السید محمد محسن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الوفاسیتاپوری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الهند</w:t>
      </w:r>
      <w:r>
        <w:rPr>
          <w:rFonts w:eastAsia="IRNazanin" w:cs="IRNazanin"/>
          <w:color w:val="111111"/>
          <w:sz w:val="28"/>
          <w:szCs w:val="28"/>
          <w:rtl w:val="true"/>
          <w:lang w:bidi="fa-IR"/>
        </w:rPr>
        <w:t>.</w:t>
      </w:r>
    </w:p>
    <w:p>
      <w:pPr>
        <w:pStyle w:val="Heading3"/>
        <w:numPr>
          <w:ilvl w:val="2"/>
          <w:numId w:val="1"/>
        </w:numPr>
        <w:rPr/>
      </w:pPr>
      <w:bookmarkStart w:id="3074" w:name="__RefHeading___Toc7277471_73709187"/>
      <w:bookmarkStart w:id="3075" w:name="_Toc1397"/>
      <w:bookmarkEnd w:id="3074"/>
      <w:r>
        <w:rPr/>
        <w:t>1220</w:t>
      </w:r>
      <w:r>
        <w:rPr>
          <w:rtl w:val="true"/>
        </w:rPr>
        <w:t xml:space="preserve">- </w:t>
      </w:r>
      <w:r>
        <w:rPr>
          <w:rtl w:val="true"/>
        </w:rPr>
        <w:t>أم العلاج‏</w:t>
      </w:r>
      <w:bookmarkEnd w:id="3075"/>
    </w:p>
    <w:p>
      <w:pPr>
        <w:pStyle w:val="BookText"/>
        <w:rPr/>
      </w:pPr>
      <w:r>
        <w:rPr>
          <w:rFonts w:ascii="IRNazanin" w:hAnsi="IRNazanin" w:eastAsia="IRNazanin"/>
          <w:color w:val="111111"/>
          <w:sz w:val="28"/>
          <w:sz w:val="28"/>
          <w:szCs w:val="28"/>
          <w:rtl w:val="true"/>
          <w:lang w:bidi="fa-IR"/>
        </w:rPr>
        <w:t xml:space="preserve">طب فارسی کبیر مرتب علی مقدمه و ستة أبواب و ثلاثة و ستین فصلا و خاتمة، للحکیم أمان الله خان بن مهابة خان سپهسالار ابن غیور بیک نزیل الهند، ألفه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السلطان نور الدین محمد جهانگیر پادشاه غازی المتوفی سنة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و قیل فی مادة تاریخه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از جهان رفت‏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bookmarkStart w:id="3076" w:name="pg11673_170703"/>
    </w:p>
    <w:p>
      <w:pPr>
        <w:pStyle w:val="BookText"/>
        <w:rPr/>
      </w:pPr>
      <w:bookmarkEnd w:id="3076"/>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حکیمی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تمام الحمد و الصلاة علی النبی ص فی الخطبة البلیغة ذکر آله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املای کمال اطبای آل عبا و انشای جلال حکمای عترت والا است که تریاق محبت آن دودمان مجد و نوش داروی إخلاص آن خاندان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یتعرض فی خطبته الطویلة لذکر غیر النبی و آله صلوات الله علیهم أجمعین فراجعه</w:t>
      </w:r>
      <w:r>
        <w:rPr>
          <w:rFonts w:eastAsia="IRNazanin" w:cs="IRNazanin"/>
          <w:color w:val="111111"/>
          <w:sz w:val="28"/>
          <w:szCs w:val="28"/>
          <w:rtl w:val="true"/>
          <w:lang w:bidi="fa-IR"/>
        </w:rPr>
        <w:t>.</w:t>
      </w:r>
    </w:p>
    <w:p>
      <w:pPr>
        <w:pStyle w:val="Heading3"/>
        <w:numPr>
          <w:ilvl w:val="2"/>
          <w:numId w:val="1"/>
        </w:numPr>
        <w:rPr/>
      </w:pPr>
      <w:bookmarkStart w:id="3077" w:name="__RefHeading___Toc7277473_73709187"/>
      <w:bookmarkStart w:id="3078" w:name="_Toc1398"/>
      <w:bookmarkEnd w:id="3077"/>
      <w:r>
        <w:rPr/>
        <w:t>1221</w:t>
      </w:r>
      <w:r>
        <w:rPr>
          <w:rtl w:val="true"/>
        </w:rPr>
        <w:t xml:space="preserve">- </w:t>
      </w:r>
      <w:r>
        <w:rPr>
          <w:rtl w:val="true"/>
        </w:rPr>
        <w:t>أم القرآن‏</w:t>
      </w:r>
      <w:bookmarkEnd w:id="3078"/>
    </w:p>
    <w:p>
      <w:pPr>
        <w:pStyle w:val="BookText"/>
        <w:rPr/>
      </w:pPr>
      <w:r>
        <w:rPr>
          <w:rFonts w:ascii="IRNazanin" w:hAnsi="IRNazanin" w:eastAsia="IRNazanin"/>
          <w:color w:val="111111"/>
          <w:sz w:val="28"/>
          <w:sz w:val="28"/>
          <w:szCs w:val="28"/>
          <w:rtl w:val="true"/>
          <w:lang w:bidi="fa-IR"/>
        </w:rPr>
        <w:t xml:space="preserve">للإمام قطب الدین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إنه منسوب إلیه و احتمل اتحاده مع فقه القرآن أو غیره من تفاسیره</w:t>
      </w:r>
      <w:r>
        <w:rPr>
          <w:rFonts w:eastAsia="IRNazanin" w:cs="IRNazanin"/>
          <w:color w:val="111111"/>
          <w:sz w:val="28"/>
          <w:szCs w:val="28"/>
          <w:rtl w:val="true"/>
          <w:lang w:bidi="fa-IR"/>
        </w:rPr>
        <w:t>.</w:t>
      </w:r>
    </w:p>
    <w:p>
      <w:pPr>
        <w:pStyle w:val="Heading3"/>
        <w:numPr>
          <w:ilvl w:val="2"/>
          <w:numId w:val="1"/>
        </w:numPr>
        <w:rPr/>
      </w:pPr>
      <w:bookmarkStart w:id="3079" w:name="__RefHeading___Toc7277475_73709187"/>
      <w:bookmarkStart w:id="3080" w:name="_Toc1399"/>
      <w:bookmarkEnd w:id="3079"/>
      <w:r>
        <w:rPr/>
        <w:t>1222</w:t>
      </w:r>
      <w:r>
        <w:rPr>
          <w:rtl w:val="true"/>
        </w:rPr>
        <w:t xml:space="preserve">- </w:t>
      </w:r>
      <w:r>
        <w:rPr>
          <w:rtl w:val="true"/>
        </w:rPr>
        <w:t>أم القری‏</w:t>
      </w:r>
      <w:bookmarkEnd w:id="3080"/>
    </w:p>
    <w:p>
      <w:pPr>
        <w:pStyle w:val="BookText"/>
        <w:rPr/>
      </w:pPr>
      <w:r>
        <w:rPr>
          <w:rFonts w:ascii="IRNazanin" w:hAnsi="IRNazanin" w:eastAsia="IRNazanin"/>
          <w:color w:val="111111"/>
          <w:sz w:val="28"/>
          <w:sz w:val="28"/>
          <w:szCs w:val="28"/>
          <w:rtl w:val="true"/>
          <w:lang w:bidi="fa-IR"/>
        </w:rPr>
        <w:t xml:space="preserve">للسید عبد الرحمن بن أحمد الکواکبی الملقب بالسید الفرانی 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طبع بمصر راجعه</w:t>
      </w:r>
      <w:r>
        <w:rPr>
          <w:rFonts w:eastAsia="IRNazanin" w:cs="IRNazanin"/>
          <w:color w:val="111111"/>
          <w:sz w:val="28"/>
          <w:szCs w:val="28"/>
          <w:rtl w:val="true"/>
          <w:lang w:bidi="fa-IR"/>
        </w:rPr>
        <w:t>.</w:t>
      </w:r>
    </w:p>
    <w:p>
      <w:pPr>
        <w:pStyle w:val="Heading3"/>
        <w:numPr>
          <w:ilvl w:val="2"/>
          <w:numId w:val="1"/>
        </w:numPr>
        <w:rPr/>
      </w:pPr>
      <w:bookmarkStart w:id="3081" w:name="__RefHeading___Toc7277477_73709187"/>
      <w:bookmarkStart w:id="3082" w:name="_Toc1400"/>
      <w:bookmarkEnd w:id="3081"/>
      <w:r>
        <w:rPr/>
        <w:t>1223</w:t>
      </w:r>
      <w:r>
        <w:rPr>
          <w:rtl w:val="true"/>
        </w:rPr>
        <w:t xml:space="preserve">- </w:t>
      </w:r>
      <w:r>
        <w:rPr>
          <w:rtl w:val="true"/>
        </w:rPr>
        <w:t>أم الکتاب‏</w:t>
      </w:r>
      <w:bookmarkEnd w:id="308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الواعظ المعاصر السید مهدی بن السید محمد باقر بن مرتضی بن أحمد بن الحسین بن میر سامع بن غیاث الدین الطباطبائی الزواری الیزدی الحائری نزیل المشهد الرضوی المتوفی بها فی ثانی المحرم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أربعة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وقایع أیام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وقایع یوم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الأعیاد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أبی الفضل العباس ع، رأیت فی خزانة کتب السید محمد علی هبة الدین الشهرستانی نسخه منه علیها تقریظ الحاج الشیخ زین العابدین المازندرانی الحائری، و حدثنی المؤلف أنه أهدی نسخه منه إلی السلطان مظفر الدین شاه أوان ولایة عهده فی تبریز، و کانت تلک النسخة بخط الشیخ علی المعروف بشیخ الرئیس الخراسانی الحائری جد الشیخ مهدی الکتبی بکربلاء المعروف الیوم بالشیخ مهدی الرئیس</w:t>
      </w:r>
      <w:r>
        <w:rPr>
          <w:rFonts w:eastAsia="IRNazanin" w:cs="IRNazanin"/>
          <w:color w:val="111111"/>
          <w:sz w:val="28"/>
          <w:szCs w:val="28"/>
          <w:rtl w:val="true"/>
          <w:lang w:bidi="fa-IR"/>
        </w:rPr>
        <w:t xml:space="preserve">. </w:t>
      </w:r>
      <w:bookmarkStart w:id="3083" w:name="pg11673_170704"/>
    </w:p>
    <w:p>
      <w:pPr>
        <w:pStyle w:val="Heading3"/>
        <w:numPr>
          <w:ilvl w:val="2"/>
          <w:numId w:val="1"/>
        </w:numPr>
        <w:rPr/>
      </w:pPr>
      <w:bookmarkStart w:id="3084" w:name="__RefHeading___Toc7277479_73709187"/>
      <w:bookmarkStart w:id="3085" w:name="_Toc1401"/>
      <w:bookmarkEnd w:id="3083"/>
      <w:bookmarkEnd w:id="3084"/>
      <w:r>
        <w:rPr/>
        <w:t>1224</w:t>
      </w:r>
      <w:r>
        <w:rPr>
          <w:rtl w:val="true"/>
        </w:rPr>
        <w:t xml:space="preserve">- </w:t>
      </w:r>
      <w:r>
        <w:rPr>
          <w:rtl w:val="true"/>
        </w:rPr>
        <w:t>أم المعجزات‏</w:t>
      </w:r>
      <w:bookmarkEnd w:id="3085"/>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هو من تتمات الخرائج و الجرائح له، و طبع مع الجرائح</w:t>
      </w:r>
      <w:r>
        <w:rPr>
          <w:rFonts w:eastAsia="IRNazanin" w:cs="IRNazanin"/>
          <w:color w:val="111111"/>
          <w:sz w:val="28"/>
          <w:szCs w:val="28"/>
          <w:rtl w:val="true"/>
          <w:lang w:bidi="fa-IR"/>
        </w:rPr>
        <w:t>.</w:t>
      </w:r>
    </w:p>
    <w:p>
      <w:pPr>
        <w:pStyle w:val="Heading3"/>
        <w:numPr>
          <w:ilvl w:val="2"/>
          <w:numId w:val="1"/>
        </w:numPr>
        <w:rPr/>
      </w:pPr>
      <w:bookmarkStart w:id="3086" w:name="__RefHeading___Toc7277481_73709187"/>
      <w:bookmarkStart w:id="3087" w:name="_Toc1402"/>
      <w:bookmarkEnd w:id="3086"/>
      <w:r>
        <w:rPr/>
        <w:t>1225</w:t>
      </w:r>
      <w:r>
        <w:rPr>
          <w:rtl w:val="true"/>
        </w:rPr>
        <w:t xml:space="preserve">- </w:t>
      </w:r>
      <w:r>
        <w:rPr>
          <w:rtl w:val="true"/>
        </w:rPr>
        <w:t>أم المؤمنین‏</w:t>
      </w:r>
      <w:bookmarkEnd w:id="3087"/>
    </w:p>
    <w:p>
      <w:pPr>
        <w:pStyle w:val="BookText"/>
        <w:rPr/>
      </w:pPr>
      <w:r>
        <w:rPr>
          <w:rFonts w:ascii="IRNazanin" w:hAnsi="IRNazanin" w:eastAsia="IRNazanin"/>
          <w:color w:val="111111"/>
          <w:sz w:val="28"/>
          <w:sz w:val="28"/>
          <w:szCs w:val="28"/>
          <w:rtl w:val="true"/>
          <w:lang w:bidi="fa-IR"/>
        </w:rPr>
        <w:t>فی سوانح سیدتنا خدیجة الکبری ع بلغة أردو، مطبوع</w:t>
      </w:r>
      <w:r>
        <w:rPr>
          <w:rFonts w:eastAsia="IRNazanin" w:cs="IRNazanin"/>
          <w:color w:val="111111"/>
          <w:sz w:val="28"/>
          <w:szCs w:val="28"/>
          <w:rtl w:val="true"/>
          <w:lang w:bidi="fa-IR"/>
        </w:rPr>
        <w:t>.</w:t>
      </w:r>
    </w:p>
    <w:p>
      <w:pPr>
        <w:pStyle w:val="Heading3"/>
        <w:numPr>
          <w:ilvl w:val="2"/>
          <w:numId w:val="1"/>
        </w:numPr>
        <w:rPr/>
      </w:pPr>
      <w:bookmarkStart w:id="3088" w:name="__RefHeading___Toc7277483_73709187"/>
      <w:bookmarkStart w:id="3089" w:name="_Toc1403"/>
      <w:bookmarkEnd w:id="3088"/>
      <w:r>
        <w:rPr/>
        <w:t>1226</w:t>
      </w:r>
      <w:r>
        <w:rPr>
          <w:rtl w:val="true"/>
        </w:rPr>
        <w:t xml:space="preserve">- </w:t>
      </w:r>
      <w:r>
        <w:rPr>
          <w:rtl w:val="true"/>
        </w:rPr>
        <w:t>الإماء الشواعر</w:t>
      </w:r>
      <w:bookmarkEnd w:id="3089"/>
    </w:p>
    <w:p>
      <w:pPr>
        <w:pStyle w:val="BookText"/>
        <w:rPr/>
      </w:pPr>
      <w:r>
        <w:rPr>
          <w:rFonts w:ascii="IRNazanin" w:hAnsi="IRNazanin" w:eastAsia="IRNazanin"/>
          <w:color w:val="111111"/>
          <w:sz w:val="28"/>
          <w:sz w:val="28"/>
          <w:szCs w:val="28"/>
          <w:rtl w:val="true"/>
          <w:lang w:bidi="fa-IR"/>
        </w:rPr>
        <w:t xml:space="preserve">لأبی الفرج علی بن الحسین بن محمد الأصفهانی البغدادی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ذکره ابن خلکان و غیره فی فهرس تصانیفه‏</w:t>
      </w:r>
    </w:p>
    <w:p>
      <w:pPr>
        <w:pStyle w:val="Heading3"/>
        <w:numPr>
          <w:ilvl w:val="2"/>
          <w:numId w:val="1"/>
        </w:numPr>
        <w:rPr/>
      </w:pPr>
      <w:bookmarkStart w:id="3090" w:name="__RefHeading___Toc7277485_73709187"/>
      <w:bookmarkStart w:id="3091" w:name="_Toc1404"/>
      <w:bookmarkEnd w:id="3090"/>
      <w:r>
        <w:rPr/>
        <w:t>1227</w:t>
      </w:r>
      <w:r>
        <w:rPr>
          <w:rtl w:val="true"/>
        </w:rPr>
        <w:t xml:space="preserve">- </w:t>
      </w:r>
      <w:r>
        <w:rPr>
          <w:rtl w:val="true"/>
        </w:rPr>
        <w:t>أمارات الکلم الرحمانیة فی کشف الکلمات القرآنیة</w:t>
      </w:r>
      <w:bookmarkEnd w:id="3091"/>
    </w:p>
    <w:p>
      <w:pPr>
        <w:pStyle w:val="BookText"/>
        <w:rPr/>
      </w:pPr>
      <w:r>
        <w:rPr>
          <w:rFonts w:ascii="IRNazanin" w:hAnsi="IRNazanin" w:eastAsia="IRNazanin"/>
          <w:color w:val="111111"/>
          <w:sz w:val="28"/>
          <w:sz w:val="28"/>
          <w:szCs w:val="28"/>
          <w:rtl w:val="true"/>
          <w:lang w:bidi="fa-IR"/>
        </w:rPr>
        <w:t xml:space="preserve">لمیرزا مصطفی خان بن محمد سعید الکأسی، رتب الکلمات علی حروف الهجاء و جعل فوق کل کلمة عددا بالحمری لتعیین الجزء الذی ذکرت الکلمة فیه و عددا آخر بالسواد لتعیین الرکوع من ذلک الجزء المذکورة فیه الکلمة یقرب من ستة آلاف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حسنی و اثنیه أسنی سزاوار حضرت صمدیت است که کواکب کلمات فرقانی را بروج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تاریخ تألیفه عدد اسمه و هو ینطبق علی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فی مکتبة سیدنا الحسن صدر الدین الکاظمی، و رأیت نسخه أخری فی کتب مدرسة البادکوبی بکربلاء</w:t>
      </w:r>
      <w:r>
        <w:rPr>
          <w:rFonts w:eastAsia="IRNazanin" w:cs="IRNazanin"/>
          <w:color w:val="111111"/>
          <w:sz w:val="28"/>
          <w:szCs w:val="28"/>
          <w:rtl w:val="true"/>
          <w:lang w:bidi="fa-IR"/>
        </w:rPr>
        <w:t>.</w:t>
      </w:r>
    </w:p>
    <w:p>
      <w:pPr>
        <w:pStyle w:val="Heading3"/>
        <w:numPr>
          <w:ilvl w:val="2"/>
          <w:numId w:val="1"/>
        </w:numPr>
        <w:rPr/>
      </w:pPr>
      <w:bookmarkStart w:id="3092" w:name="__RefHeading___Toc7277487_73709187"/>
      <w:bookmarkStart w:id="3093" w:name="_Toc1405"/>
      <w:bookmarkEnd w:id="3092"/>
      <w:r>
        <w:rPr/>
        <w:t>1228</w:t>
      </w:r>
      <w:r>
        <w:rPr>
          <w:rtl w:val="true"/>
        </w:rPr>
        <w:t xml:space="preserve">- </w:t>
      </w:r>
      <w:r>
        <w:rPr>
          <w:rtl w:val="true"/>
        </w:rPr>
        <w:t>إماطة اللثام عن الآیات الواردة فی الصیام‏</w:t>
      </w:r>
      <w:bookmarkEnd w:id="309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لآیات الصوم مع ذکر أخبار الصیام و نقل أقوال العلماء و فتاواهم فی مسائل الصوم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الصوم جنة عن النار 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بثلاثة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وجوب الصیام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تسمیة شهر رمضان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بلیلة القدر، و ذکر فی أوله أنه أهداه إلی شاه صفی الصفوی الذی کان عصره من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توجد نسخته فی مکتبة مدرسة سپهسالار الجدیدة بطهران، ثم إن‏ </w:t>
      </w:r>
      <w:bookmarkStart w:id="3094" w:name="pg11673_170705"/>
    </w:p>
    <w:p>
      <w:pPr>
        <w:pStyle w:val="BookText"/>
        <w:rPr/>
      </w:pPr>
      <w:bookmarkEnd w:id="3094"/>
      <w:r>
        <w:rPr>
          <w:rFonts w:ascii="IRNazanin" w:hAnsi="IRNazanin" w:eastAsia="IRNazanin"/>
          <w:color w:val="111111"/>
          <w:sz w:val="28"/>
          <w:sz w:val="28"/>
          <w:szCs w:val="28"/>
          <w:rtl w:val="true"/>
          <w:lang w:bidi="fa-IR"/>
        </w:rPr>
        <w:t xml:space="preserve">مؤلف الکتاب ترجمه بالفارسیة سنة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باستدعاء بعض أمراء عصر شاه صفی الصفوی توجد نسخه من الترجمة فی الخزانة الرضویة کما فی فهرسها بعنوان ترجمه رفع اللثام، و لعل الترجمة موسومة برفع اللثام فلیراجع و علی کل فلیس فی الأصل و لا فی ترجمته ذکر من المؤلف، و ما فی فهرس المدرسة من احتمال کون المؤلف هو الشیخ حسن بن إبراهیم بن علی بن عبد العالی المیسی فهو بعید فی الغایة عادة لأن الشیخ إبراهیم بن علی بن عبد العالی المیسی المجاز مع والده المذکور عن المحقق الکرکی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نعرف من ولده الا رجلین أحدهما الشیخ عبد الکریم بن إبراهیم المجاز مع والده من الشهید الثانی سنة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و هو والد الشیخ لطف الله الذی بنیت له المدرسة المعروفة باسمه فی أصفهان و توفی قبل ولادة الشیخ الحر بسنة فی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الآخر الشیخ حسن بن إبراهیم الذی کان بعض أحفاده معاصرا للشیخ الحر، و هو الشیخ محمد بن الحسین بن الشیخ حسن بن إبراهیم المیسی کما ترجمه کذلک فی الأمل و ذکر أنه معاصره، و أما الشیخ حسن بن إبراهیم بن علی بن عبد العالی المیسی الذی ترجمه فی الأمل کذلک و ذکر أنه معاصره فهو رجل آخر منسوب إلی جده إبراهیم بن علی بن عبد العالی کما استظهره فی الریاض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بالبال أنه یسکن أصفهان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بقاء ولد الشیخ إبراهیم المجاز</w:t>
      </w:r>
    </w:p>
    <w:p>
      <w:pPr>
        <w:pStyle w:val="BookText"/>
        <w:rPr/>
      </w:pPr>
      <w:r>
        <w:rPr>
          <w:rFonts w:ascii="IRNazanin" w:hAnsi="IRNazanin" w:eastAsia="IRNazanin"/>
          <w:color w:val="111111"/>
          <w:sz w:val="28"/>
          <w:sz w:val="28"/>
          <w:szCs w:val="28"/>
          <w:rtl w:val="true"/>
          <w:lang w:bidi="fa-IR"/>
        </w:rPr>
        <w:t xml:space="preserve">من الکرکی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شاه صفی حدود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ممکنا لکنه خلاف ما جرت العادة الغالبة علیه من وفاه حفیده و هو الشیخ لطف الله المذکور قبل تلک الأعصار و الله العالم</w:t>
      </w:r>
      <w:r>
        <w:rPr>
          <w:rFonts w:eastAsia="IRNazanin" w:cs="IRNazanin"/>
          <w:color w:val="111111"/>
          <w:sz w:val="28"/>
          <w:szCs w:val="28"/>
          <w:rtl w:val="true"/>
          <w:lang w:bidi="fa-IR"/>
        </w:rPr>
        <w:t>.</w:t>
      </w:r>
    </w:p>
    <w:p>
      <w:pPr>
        <w:pStyle w:val="Heading3"/>
        <w:numPr>
          <w:ilvl w:val="2"/>
          <w:numId w:val="1"/>
        </w:numPr>
        <w:rPr/>
      </w:pPr>
      <w:bookmarkStart w:id="3095" w:name="__RefHeading___Toc7277489_73709187"/>
      <w:bookmarkStart w:id="3096" w:name="_Toc1406"/>
      <w:bookmarkEnd w:id="3095"/>
      <w:r>
        <w:rPr>
          <w:rtl w:val="true"/>
        </w:rPr>
        <w:t>بیان</w:t>
      </w:r>
      <w:bookmarkEnd w:id="309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عنوان لبعض کتب الحدیث غالبا، و هو الکتاب الذی أدرج فیه‏ </w:t>
      </w:r>
      <w:bookmarkStart w:id="3097" w:name="pg11673_170706"/>
    </w:p>
    <w:p>
      <w:pPr>
        <w:pStyle w:val="BookText"/>
        <w:rPr/>
      </w:pPr>
      <w:bookmarkEnd w:id="3097"/>
      <w:r>
        <w:rPr>
          <w:rFonts w:ascii="IRNazanin" w:hAnsi="IRNazanin" w:eastAsia="IRNazanin"/>
          <w:color w:val="111111"/>
          <w:sz w:val="28"/>
          <w:sz w:val="28"/>
          <w:szCs w:val="28"/>
          <w:rtl w:val="true"/>
          <w:lang w:bidi="fa-IR"/>
        </w:rPr>
        <w:t>الأحادیث المسموعة من إملاء الشیخ عن ظهر قلبه و عن کتابه، و الغالب علیها ترتیبه علی مجالس السماع و لذا یطلق علیه المجالس أو عرض المجالس أیضا و هو نظیر الأصل فی قوة الاعتبار و قلة تطرق احتمال السهو و الغلط و النسیان و لا سیما إذا کان إملاء الشیخ عن کتابه المصحح أو عن ظهر القلب مع الوثوق و الاطمینان بکونه حافظا ضابطا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أن مراتب الاعتبار فی أفراد الأصول تتفاوت حسب أوصاف مؤلفیها و فی الأمالی تتفاوت بفضائل مملیها و لذا رتبنا الأصول کما مر علی أسماء المؤلفین و ترتب الأمالی علی ترتیب أسماء المملین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نتیمن أولا بذکر أمالی سید البشر ص و إن لم یکن داخلا فی الموضوع</w:t>
      </w:r>
      <w:r>
        <w:rPr>
          <w:rFonts w:eastAsia="IRNazanin" w:cs="IRNazanin"/>
          <w:color w:val="111111"/>
          <w:sz w:val="28"/>
          <w:szCs w:val="28"/>
          <w:rtl w:val="true"/>
          <w:lang w:bidi="fa-IR"/>
        </w:rPr>
        <w:t>.</w:t>
      </w:r>
    </w:p>
    <w:p>
      <w:pPr>
        <w:pStyle w:val="Heading3"/>
        <w:numPr>
          <w:ilvl w:val="2"/>
          <w:numId w:val="1"/>
        </w:numPr>
        <w:rPr/>
      </w:pPr>
      <w:bookmarkStart w:id="3098" w:name="__RefHeading___Toc7277491_73709187"/>
      <w:bookmarkStart w:id="3099" w:name="_Toc1407"/>
      <w:bookmarkEnd w:id="3098"/>
      <w:r>
        <w:rPr>
          <w:rtl w:val="true"/>
        </w:rPr>
        <w:t>أمالی سیدنا و نبینا أبی القاسم رسول الله ص‏</w:t>
      </w:r>
      <w:bookmarkEnd w:id="3099"/>
    </w:p>
    <w:p>
      <w:pPr>
        <w:pStyle w:val="BookText"/>
        <w:rPr/>
      </w:pPr>
      <w:r>
        <w:rPr>
          <w:rFonts w:ascii="IRNazanin" w:hAnsi="IRNazanin" w:eastAsia="IRNazanin"/>
          <w:color w:val="111111"/>
          <w:sz w:val="28"/>
          <w:sz w:val="28"/>
          <w:szCs w:val="28"/>
          <w:rtl w:val="true"/>
          <w:lang w:bidi="fa-IR"/>
        </w:rPr>
        <w:t>أملاه علی أمیر المؤمنین ع و هو کتبه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کتاب کتب فی الإسلام من کلام البشر من إملاء النبی و خط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التامة منه مذخورة عند الحجة المنتظر کسائر مواریث الأنبیاء ورثها عن آبائه الطاهرین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مدرج عظیم یفتح و یقرأ منه علی ما ترشدنا إلیه أحادیث أهل البیت ع نتیمن بذکر حدیث واحد منها</w:t>
      </w:r>
    </w:p>
    <w:p>
      <w:pPr>
        <w:pStyle w:val="BookText"/>
        <w:rPr/>
      </w:pPr>
      <w:r>
        <w:rPr>
          <w:rFonts w:ascii="IRNazanin" w:hAnsi="IRNazanin" w:eastAsia="IRNazanin"/>
          <w:color w:val="111111"/>
          <w:sz w:val="28"/>
          <w:sz w:val="28"/>
          <w:szCs w:val="28"/>
          <w:rtl w:val="true"/>
          <w:lang w:bidi="fa-IR"/>
        </w:rPr>
        <w:t>رواه النجاشی فی کتابه فی ترجمه محمد بن عذافر بإسناده إلی عذافر بن عیسی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الحکم بن عیینة عند أبی جعفر الباقر ع فجعل یسأله الحکم و کان أبو جعفر له مکرما فاختلفا فی شی‏ء فقال أبو جعفر یا بنی قم فأخرج کتاب علی ع فأخرج کتابا مدرجا عظیما ففتحه و جعل ینظر حتی أخرج المسألة فقال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علیه السلام  هذا خط علی و إملاء رسول الله ص و أقبل علی الحکم و قال یا أبا محمد اذهب أنت و سلمة و أبو المقدام حیث شئتم یمینا و شمالا فو الله لا تجدون العلم أوثق منه عند قوم کان ینزل‏ </w:t>
      </w:r>
      <w:bookmarkStart w:id="3100" w:name="pg11673_170707"/>
    </w:p>
    <w:p>
      <w:pPr>
        <w:pStyle w:val="BookText"/>
        <w:rPr/>
      </w:pPr>
      <w:bookmarkEnd w:id="3100"/>
      <w:r>
        <w:rPr>
          <w:rFonts w:ascii="IRNazanin" w:hAnsi="IRNazanin" w:eastAsia="IRNazanin"/>
          <w:color w:val="111111"/>
          <w:sz w:val="28"/>
          <w:sz w:val="28"/>
          <w:szCs w:val="28"/>
          <w:rtl w:val="true"/>
          <w:lang w:bidi="fa-IR"/>
        </w:rPr>
        <w:t>علیهم جبرئیل‏</w:t>
      </w:r>
    </w:p>
    <w:p>
      <w:pPr>
        <w:pStyle w:val="BookText"/>
        <w:rPr/>
      </w:pPr>
      <w:r>
        <w:rPr>
          <w:rFonts w:ascii="IRNazanin" w:hAnsi="IRNazanin" w:eastAsia="IRNazanin"/>
          <w:color w:val="111111"/>
          <w:sz w:val="28"/>
          <w:sz w:val="28"/>
          <w:szCs w:val="28"/>
          <w:rtl w:val="true"/>
          <w:lang w:bidi="fa-IR"/>
        </w:rPr>
        <w:t>انتهی، و قطعة من هذا الأمالی موجودة بعینها حتی الیوم فی کتب الشیعة، و ذلک من فضل الله تعالی أوردها الشیخ أبو جعفر بن بابویه الصدوق فی المجلس السادس و الستین من کتاب أمالیه، و هی مشتملة علی کثیر من الآداب و السنن و أحکام الحلال و الحرام یقرب من ثلاثمائة بیت، رواها بإسناده إلی الإمام الصادق ع بروایته عن آبائه الکرام،</w:t>
      </w:r>
    </w:p>
    <w:p>
      <w:pPr>
        <w:pStyle w:val="BookText"/>
        <w:rPr/>
      </w:pPr>
      <w:r>
        <w:rPr>
          <w:rFonts w:ascii="IRNazanin" w:hAnsi="IRNazanin" w:eastAsia="IRNazanin"/>
          <w:color w:val="111111"/>
          <w:sz w:val="28"/>
          <w:sz w:val="28"/>
          <w:szCs w:val="28"/>
          <w:rtl w:val="true"/>
          <w:lang w:bidi="fa-IR"/>
        </w:rPr>
        <w:t>و قال الصادق ع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جمعه من الکتاب الذی هو إملاء رسول الله ص و خط علی بن أبی طالب ع‏</w:t>
      </w:r>
    </w:p>
    <w:p>
      <w:pPr>
        <w:pStyle w:val="BookText"/>
        <w:rPr/>
      </w:pPr>
      <w:r>
        <w:rPr>
          <w:rFonts w:ascii="IRNazanin" w:hAnsi="IRNazanin" w:eastAsia="IRNazanin"/>
          <w:color w:val="111111"/>
          <w:sz w:val="28"/>
          <w:sz w:val="28"/>
          <w:szCs w:val="28"/>
          <w:rtl w:val="true"/>
          <w:lang w:bidi="fa-IR"/>
        </w:rPr>
        <w:t xml:space="preserve">، و نحن نحمد الله تعالی علی تداول هذه القطعة منه بأیدینا و نسأله توفیق زیارة تمامه بزیارة من هو مذخور عنده، و ظهر مما مر أن الأمالی هذا کتاب مدرج عظیم یفتح و ینظر فیه و هو غیر الجفر و الجامعة و الصحیفة الملفوفة التی طولها سبعون ذراعا من جلد الثور أو الشاة أو الماعز أو الضأن المشبه ملفوفها بفخذ الرجل أو فخذ الفالج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من التعبیرات فی أحادیث أهل البیت ع و إن کان الجمیع من إملاء النبی ص و خط الوصی الموجود عند خلفه المنتظر ع</w:t>
      </w:r>
      <w:r>
        <w:rPr>
          <w:rFonts w:eastAsia="IRNazanin" w:cs="IRNazanin"/>
          <w:color w:val="111111"/>
          <w:sz w:val="28"/>
          <w:szCs w:val="28"/>
          <w:rtl w:val="true"/>
          <w:lang w:bidi="fa-IR"/>
        </w:rPr>
        <w:t>.</w:t>
      </w:r>
    </w:p>
    <w:p>
      <w:pPr>
        <w:pStyle w:val="Heading3"/>
        <w:numPr>
          <w:ilvl w:val="2"/>
          <w:numId w:val="1"/>
        </w:numPr>
        <w:rPr/>
      </w:pPr>
      <w:bookmarkStart w:id="3101" w:name="__RefHeading___Toc7277493_73709187"/>
      <w:bookmarkStart w:id="3102" w:name="_Toc1408"/>
      <w:bookmarkEnd w:id="3101"/>
      <w:r>
        <w:rPr/>
        <w:t>1229</w:t>
      </w:r>
      <w:r>
        <w:rPr>
          <w:rtl w:val="true"/>
        </w:rPr>
        <w:t xml:space="preserve">- </w:t>
      </w:r>
      <w:r>
        <w:rPr>
          <w:rtl w:val="true"/>
        </w:rPr>
        <w:t>الأمالی‏</w:t>
      </w:r>
      <w:bookmarkEnd w:id="3102"/>
    </w:p>
    <w:p>
      <w:pPr>
        <w:pStyle w:val="BookText"/>
        <w:rPr/>
      </w:pPr>
      <w:r>
        <w:rPr>
          <w:rFonts w:ascii="IRNazanin" w:hAnsi="IRNazanin" w:eastAsia="IRNazanin"/>
          <w:color w:val="111111"/>
          <w:sz w:val="28"/>
          <w:sz w:val="28"/>
          <w:szCs w:val="28"/>
          <w:rtl w:val="true"/>
          <w:lang w:bidi="fa-IR"/>
        </w:rPr>
        <w:t xml:space="preserve">للشیخ إبراهیم بن سلیمان القطیفی صاحب إثبات الفرقة الناجیة، و فرغ من کتابه نفحات الفوائد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کذلک الأمیر محمد أشرف تلمیذ العلامة المجلسی فی کتابه فضائل السادات المطبوع‏</w:t>
      </w:r>
    </w:p>
    <w:p>
      <w:pPr>
        <w:pStyle w:val="Heading3"/>
        <w:numPr>
          <w:ilvl w:val="2"/>
          <w:numId w:val="1"/>
        </w:numPr>
        <w:rPr/>
      </w:pPr>
      <w:bookmarkStart w:id="3103" w:name="__RefHeading___Toc7277495_73709187"/>
      <w:bookmarkStart w:id="3104" w:name="_Toc1409"/>
      <w:bookmarkEnd w:id="3103"/>
      <w:r>
        <w:rPr/>
        <w:t>1230</w:t>
      </w:r>
      <w:r>
        <w:rPr>
          <w:rtl w:val="true"/>
        </w:rPr>
        <w:t xml:space="preserve">- </w:t>
      </w:r>
      <w:r>
        <w:rPr>
          <w:rtl w:val="true"/>
        </w:rPr>
        <w:t>الأمالی‏</w:t>
      </w:r>
      <w:bookmarkEnd w:id="3104"/>
    </w:p>
    <w:p>
      <w:pPr>
        <w:pStyle w:val="BookText"/>
        <w:rPr/>
      </w:pPr>
      <w:r>
        <w:rPr>
          <w:rFonts w:ascii="IRNazanin" w:hAnsi="IRNazanin" w:eastAsia="IRNazanin"/>
          <w:color w:val="111111"/>
          <w:sz w:val="28"/>
          <w:sz w:val="28"/>
          <w:szCs w:val="28"/>
          <w:rtl w:val="true"/>
          <w:lang w:bidi="fa-IR"/>
        </w:rPr>
        <w:t>للشیخ المفید أبی عبد الله النیسابوری، ترجمه ابن شهرآشوب فی معالم العلماء فی باب الکنی، و نسب إلیه الکتاب، و الظاهر أنه غیر المفید أبی محمد عبد الرحمن النیسابوری الآتی</w:t>
      </w:r>
      <w:r>
        <w:rPr>
          <w:rFonts w:eastAsia="IRNazanin" w:cs="IRNazanin"/>
          <w:color w:val="111111"/>
          <w:sz w:val="28"/>
          <w:szCs w:val="28"/>
          <w:rtl w:val="true"/>
          <w:lang w:bidi="fa-IR"/>
        </w:rPr>
        <w:t>.</w:t>
      </w:r>
    </w:p>
    <w:p>
      <w:pPr>
        <w:pStyle w:val="Heading3"/>
        <w:numPr>
          <w:ilvl w:val="2"/>
          <w:numId w:val="1"/>
        </w:numPr>
        <w:rPr/>
      </w:pPr>
      <w:bookmarkStart w:id="3105" w:name="__RefHeading___Toc7277497_73709187"/>
      <w:bookmarkStart w:id="3106" w:name="_Toc1410"/>
      <w:bookmarkEnd w:id="3105"/>
      <w:r>
        <w:rPr/>
        <w:t>1231</w:t>
      </w:r>
      <w:r>
        <w:rPr>
          <w:rtl w:val="true"/>
        </w:rPr>
        <w:t xml:space="preserve">- </w:t>
      </w:r>
      <w:r>
        <w:rPr>
          <w:rtl w:val="true"/>
        </w:rPr>
        <w:t>الأمالی‏</w:t>
      </w:r>
      <w:bookmarkEnd w:id="310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الثقة أبی بکر أحمد بن الحسین بن أحمد الخزاعی نزیل الری تلمیذ السید الرضی و المرتضی و الشیخ الطوسی و هو والد المفید </w:t>
      </w:r>
      <w:bookmarkStart w:id="3107" w:name="pg11673_170708"/>
    </w:p>
    <w:p>
      <w:pPr>
        <w:pStyle w:val="BookText"/>
        <w:rPr/>
      </w:pPr>
      <w:bookmarkEnd w:id="3107"/>
      <w:r>
        <w:rPr>
          <w:rFonts w:ascii="IRNazanin" w:hAnsi="IRNazanin" w:eastAsia="IRNazanin"/>
          <w:color w:val="111111"/>
          <w:sz w:val="28"/>
          <w:sz w:val="28"/>
          <w:szCs w:val="28"/>
          <w:rtl w:val="true"/>
          <w:lang w:bidi="fa-IR"/>
        </w:rPr>
        <w:t>عبد الرحمن النیسابوری الآتی، قال الشیخ منتجب الدین إنه فی الاخبار و إنه فی أربع مجلدات</w:t>
      </w:r>
      <w:r>
        <w:rPr>
          <w:rFonts w:eastAsia="IRNazanin" w:cs="IRNazanin"/>
          <w:color w:val="111111"/>
          <w:sz w:val="28"/>
          <w:szCs w:val="28"/>
          <w:rtl w:val="true"/>
          <w:lang w:bidi="fa-IR"/>
        </w:rPr>
        <w:t>.</w:t>
      </w:r>
    </w:p>
    <w:p>
      <w:pPr>
        <w:pStyle w:val="Heading3"/>
        <w:numPr>
          <w:ilvl w:val="2"/>
          <w:numId w:val="1"/>
        </w:numPr>
        <w:rPr/>
      </w:pPr>
      <w:bookmarkStart w:id="3108" w:name="__RefHeading___Toc7277499_73709187"/>
      <w:bookmarkStart w:id="3109" w:name="_Toc1411"/>
      <w:bookmarkEnd w:id="3108"/>
      <w:r>
        <w:rPr/>
        <w:t>1232</w:t>
      </w:r>
      <w:r>
        <w:rPr>
          <w:rtl w:val="true"/>
        </w:rPr>
        <w:t xml:space="preserve">- </w:t>
      </w:r>
      <w:r>
        <w:rPr>
          <w:rtl w:val="true"/>
        </w:rPr>
        <w:t>الأمالی‏</w:t>
      </w:r>
      <w:bookmarkEnd w:id="3109"/>
    </w:p>
    <w:p>
      <w:pPr>
        <w:pStyle w:val="BookText"/>
        <w:rPr/>
      </w:pPr>
      <w:r>
        <w:rPr>
          <w:rFonts w:ascii="IRNazanin" w:hAnsi="IRNazanin" w:eastAsia="IRNazanin"/>
          <w:color w:val="111111"/>
          <w:sz w:val="28"/>
          <w:sz w:val="28"/>
          <w:szCs w:val="28"/>
          <w:rtl w:val="true"/>
          <w:lang w:bidi="fa-IR"/>
        </w:rPr>
        <w:t xml:space="preserve">لمهذب الدین أبی الفضل أحمد بن الحسین بن یحیی بن سعید الهمدانی المعروف ببدیع الزمان و علامة همدان المولود بها سنة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بهراة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ندماء الوزیر الصاحب بن عباد، و الحریری اقتفی أثره فی مقاماته، ذکره فی کشف الظنون بعنوان أمالی بدیع الهمدانی‏</w:t>
      </w:r>
    </w:p>
    <w:p>
      <w:pPr>
        <w:pStyle w:val="Heading3"/>
        <w:numPr>
          <w:ilvl w:val="2"/>
          <w:numId w:val="1"/>
        </w:numPr>
        <w:rPr/>
      </w:pPr>
      <w:bookmarkStart w:id="3110" w:name="__RefHeading___Toc7277501_73709187"/>
      <w:bookmarkStart w:id="3111" w:name="_Toc1412"/>
      <w:bookmarkEnd w:id="3110"/>
      <w:r>
        <w:rPr/>
        <w:t>1233</w:t>
      </w:r>
      <w:r>
        <w:rPr>
          <w:rtl w:val="true"/>
        </w:rPr>
        <w:t xml:space="preserve">- </w:t>
      </w:r>
      <w:r>
        <w:rPr>
          <w:rtl w:val="true"/>
        </w:rPr>
        <w:t>الأمالی‏</w:t>
      </w:r>
      <w:bookmarkEnd w:id="3111"/>
    </w:p>
    <w:p>
      <w:pPr>
        <w:pStyle w:val="BookText"/>
        <w:rPr/>
      </w:pPr>
      <w:r>
        <w:rPr>
          <w:rFonts w:ascii="IRNazanin" w:hAnsi="IRNazanin" w:eastAsia="IRNazanin"/>
          <w:color w:val="111111"/>
          <w:sz w:val="28"/>
          <w:sz w:val="28"/>
          <w:szCs w:val="28"/>
          <w:rtl w:val="true"/>
          <w:lang w:bidi="fa-IR"/>
        </w:rPr>
        <w:t xml:space="preserve">لأبی العلاء أحمد بن عبد الله المعری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إنه مائة کراسة و لم یکمله، فراجعه</w:t>
      </w:r>
      <w:r>
        <w:rPr>
          <w:rFonts w:eastAsia="IRNazanin" w:cs="IRNazanin"/>
          <w:color w:val="111111"/>
          <w:sz w:val="28"/>
          <w:szCs w:val="28"/>
          <w:rtl w:val="true"/>
          <w:lang w:bidi="fa-IR"/>
        </w:rPr>
        <w:t>.</w:t>
      </w:r>
    </w:p>
    <w:p>
      <w:pPr>
        <w:pStyle w:val="Heading3"/>
        <w:numPr>
          <w:ilvl w:val="2"/>
          <w:numId w:val="1"/>
        </w:numPr>
        <w:rPr/>
      </w:pPr>
      <w:bookmarkStart w:id="3112" w:name="__RefHeading___Toc7277503_73709187"/>
      <w:bookmarkStart w:id="3113" w:name="_Toc1413"/>
      <w:bookmarkEnd w:id="3112"/>
      <w:r>
        <w:rPr/>
        <w:t>1234</w:t>
      </w:r>
      <w:r>
        <w:rPr>
          <w:rtl w:val="true"/>
        </w:rPr>
        <w:t xml:space="preserve">- </w:t>
      </w:r>
      <w:r>
        <w:rPr>
          <w:rtl w:val="true"/>
        </w:rPr>
        <w:t>الأمالی‏</w:t>
      </w:r>
      <w:bookmarkEnd w:id="3113"/>
    </w:p>
    <w:p>
      <w:pPr>
        <w:pStyle w:val="BookText"/>
        <w:rPr/>
      </w:pPr>
      <w:r>
        <w:rPr>
          <w:rFonts w:ascii="IRNazanin" w:hAnsi="IRNazanin" w:eastAsia="IRNazanin"/>
          <w:color w:val="111111"/>
          <w:sz w:val="28"/>
          <w:sz w:val="28"/>
          <w:szCs w:val="28"/>
          <w:rtl w:val="true"/>
          <w:lang w:bidi="fa-IR"/>
        </w:rPr>
        <w:t xml:space="preserve">فی الأحادیث للشیخ أحمد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شاذان القمی الفامی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بواسطة ولد المؤلف أبی الحسن محمد بن أحمد عنه</w:t>
      </w:r>
      <w:r>
        <w:rPr>
          <w:rFonts w:eastAsia="IRNazanin" w:cs="IRNazanin"/>
          <w:color w:val="111111"/>
          <w:sz w:val="28"/>
          <w:szCs w:val="28"/>
          <w:rtl w:val="true"/>
          <w:lang w:bidi="fa-IR"/>
        </w:rPr>
        <w:t>.</w:t>
      </w:r>
    </w:p>
    <w:p>
      <w:pPr>
        <w:pStyle w:val="Heading3"/>
        <w:numPr>
          <w:ilvl w:val="2"/>
          <w:numId w:val="1"/>
        </w:numPr>
        <w:rPr/>
      </w:pPr>
      <w:bookmarkStart w:id="3114" w:name="__RefHeading___Toc7277505_73709187"/>
      <w:bookmarkStart w:id="3115" w:name="_Toc1414"/>
      <w:bookmarkEnd w:id="3114"/>
      <w:r>
        <w:rPr/>
        <w:t>1235</w:t>
      </w:r>
      <w:r>
        <w:rPr>
          <w:rtl w:val="true"/>
        </w:rPr>
        <w:t xml:space="preserve">- </w:t>
      </w:r>
      <w:r>
        <w:rPr>
          <w:rtl w:val="true"/>
        </w:rPr>
        <w:t>الأمالی‏</w:t>
      </w:r>
      <w:bookmarkEnd w:id="311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محمد الناصر الکبیر الأطروش الحسن بن علی بن الحسن بن علی بن عمر الأشرف بن الإمام السجاد ع المتوفی بآمل طبرستان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 الأثیر فی الکامل قال الحمید الشهید فی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الاخبار و فیه کثیر من فضائل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الإبانة فی فقه الناصر، کما مر و الإمامة کما یأتی و هو شیخ الطالبیین و عالمهم و زاهدهم جد الشریفین الرضی و المرتضی من طرف أمهما زعمه الزیدیة بطبرستان إماما لهم و لکنه کان بریئا من عقیدتهم کما أصر علیه الشیخ البهائی فی رسالته فی إثبات وجود الحجة ع و صرح النجاشی بأنه کان یعتقد الإمامة یعنی أنه کان إمامیا بقرینة أنه ذکر من کتبه کتابین فی الإمامة کبیر و صغیر و کتاب أنساب الأئمة و موالیدهم إلی صاحب الأمر ع و المؤلف لهذه الکتب کیف یعتقد الإمامة لنفسه کما فهمه بعض من کلام النجاشی</w:t>
      </w:r>
      <w:r>
        <w:rPr>
          <w:rFonts w:eastAsia="IRNazanin" w:cs="IRNazanin"/>
          <w:color w:val="111111"/>
          <w:sz w:val="28"/>
          <w:szCs w:val="28"/>
          <w:rtl w:val="true"/>
          <w:lang w:bidi="fa-IR"/>
        </w:rPr>
        <w:t xml:space="preserve">. </w:t>
      </w:r>
      <w:bookmarkStart w:id="3116" w:name="pg11673_170709"/>
    </w:p>
    <w:p>
      <w:pPr>
        <w:pStyle w:val="Heading3"/>
        <w:numPr>
          <w:ilvl w:val="2"/>
          <w:numId w:val="1"/>
        </w:numPr>
        <w:rPr/>
      </w:pPr>
      <w:bookmarkStart w:id="3117" w:name="__RefHeading___Toc7277507_73709187"/>
      <w:bookmarkStart w:id="3118" w:name="_Toc1415"/>
      <w:bookmarkEnd w:id="3116"/>
      <w:bookmarkEnd w:id="3117"/>
      <w:r>
        <w:rPr/>
        <w:t>1236</w:t>
      </w:r>
      <w:r>
        <w:rPr>
          <w:rtl w:val="true"/>
        </w:rPr>
        <w:t xml:space="preserve">- </w:t>
      </w:r>
      <w:r>
        <w:rPr>
          <w:rtl w:val="true"/>
        </w:rPr>
        <w:t>الأمالی‏</w:t>
      </w:r>
      <w:bookmarkEnd w:id="3118"/>
    </w:p>
    <w:p>
      <w:pPr>
        <w:pStyle w:val="BookText"/>
        <w:rPr/>
      </w:pPr>
      <w:r>
        <w:rPr>
          <w:rFonts w:ascii="IRNazanin" w:hAnsi="IRNazanin" w:eastAsia="IRNazanin"/>
          <w:color w:val="111111"/>
          <w:sz w:val="28"/>
          <w:sz w:val="28"/>
          <w:szCs w:val="28"/>
          <w:rtl w:val="true"/>
          <w:lang w:bidi="fa-IR"/>
        </w:rPr>
        <w:t xml:space="preserve">المطبوع فی طهران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نسبته إلی الشیخ أبی علی الحسن بن الشیخ أبی جعفر محمد بن الحسن الطوسی المتوفی بعد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حیاته فی التاریخ من أسانید بشاره المصطفی، و یقال له أمالی ابن الشیخ فی مقابل أمالی والده الشیخ الطوسی الآتی ذکره المرتب علی المجالس و لذا یقال له المجالس أیضا، لکنه لیس الأمر کما اشتهر بل هذا جزء من أمالی والده أیضا الا أنه لیس مثل جزئه الآخر مرتبا علی المجالس بل هو فی ثمانیة عشر جزءا و فی کثیر من نسخه قد بدأ فی کل تلک الأجزاء باسم الشیخ أبی علی و هو یرویه عن والده الشیخ الطوسی فی سنین بعضها سنة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سنة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البدأة باسمه أنه أملاها الشیخ أبو علی علی تلامیذه فی مشهد مولانا أمیر المؤمنین ع فی سنة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التاریخ فی أول الجزء التاسع من النسخة المطبوعة فکتب السامعون عنه اسمه فی أول الجزء التاسع من النسخة المطبوعة فکتب السامعون عنه اسمه فی أول النسخة علی ما هو دیدن الرواة و القدماء من ذکر اسم الشیخ فی أول کل ما یسمعونه عنه و توجد جملة من النسخ من تلک الأجزاء الثمانیة عشر لیس فی أوائل الأجزاء منها اسم الشیخ أبی علی أبدا، بل یبتدأ فی أکثر الأجزاء بقوله حدثنا الشیخ السعید أبو عبد الله محمد بن محمد بن النعمان المفید، و فی بعضها أخبرنا جماعة منهم الحسین بن عبید الله، و فی أول الجزء الرابع عشر هکذا أخبرنا أبو الحسین محمد بن محمد بن محمد بن مخلد فی ذی الحجة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داره درب السلولی و هکذا سائر الأجزاء المبدوءة بذکر واحد من مشایخ الشیخ الطوسی فلا شک أن القائل حدثنا فی جمیعها هو الشیخ الطوسی، و من تلک النسخ نسخه عتیقة فی مکتبة الشیخ الحجة میرزا محمد الطهرانی، و سیأتی عند ذکر أمالی شیخ الطائفة تصریح السید ابن طاوس الذی هو من‏ </w:t>
      </w:r>
    </w:p>
    <w:p>
      <w:pPr>
        <w:pStyle w:val="BookText"/>
        <w:rPr/>
      </w:pPr>
      <w:r>
        <w:rPr>
          <w:rFonts w:ascii="IRNazanin" w:hAnsi="IRNazanin" w:eastAsia="IRNazanin"/>
          <w:color w:val="111111"/>
          <w:sz w:val="28"/>
          <w:sz w:val="28"/>
          <w:szCs w:val="28"/>
          <w:rtl w:val="true"/>
          <w:lang w:bidi="fa-IR"/>
        </w:rPr>
        <w:t>أسباط الشیخ الطوسی و یعبر عنه دائما بالجد و عن ولده الشیخ أبی علی بالخال، و لا یخفی علیه تصانیف جده و خاله‏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الخال علی جد الأم و خالها و کذا الحال فی الشیخ محمد بن إدریس الذی قیل إن أمه بنت الشیخ لأنه ولد ابن إدریس سنة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أمه بنت الشیخ</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قال ما ملخصه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أمالی الشیخ فی مجلدین أحدهما الثمانیة عشر جزءا التی ظهرت للناس أولا و ثانیهما بقیة الأجزاء إلی تمام سبعة و عشرین جزءا و تمامها عندی بخط الشیخ حسین بن رطبة و خط غیره أرویه عن والدی عن الحسین بن رطبة عن الشیخ أبی علی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هذا الأمالی المرتب علی ثمانیة عشر جزءا للشیخ الطوسی یرویه عنه ولده الشیخ أبو علی و یرویه سائر الناس عن الشیخ أبی علی و لذا اشتهر نسبته إلیه و نسبه الأمالی المرتب علی المجالس إلی والده، و یظهر من العلامة المجلسی تعدد مؤلفهما کما هو المشهور فی الفصل الذی ذکر فیه مآخذ البحار، مع أنه اعترف‏</w:t>
      </w:r>
      <w:bookmarkStart w:id="3119" w:name="pg11673_170711"/>
    </w:p>
    <w:p>
      <w:pPr>
        <w:pStyle w:val="BookText"/>
        <w:rPr/>
      </w:pPr>
      <w:bookmarkEnd w:id="3119"/>
      <w:r>
        <w:rPr>
          <w:rFonts w:ascii="IRNazanin" w:hAnsi="IRNazanin" w:eastAsia="IRNazanin"/>
          <w:color w:val="111111"/>
          <w:sz w:val="28"/>
          <w:sz w:val="28"/>
          <w:szCs w:val="28"/>
          <w:rtl w:val="true"/>
          <w:lang w:bidi="fa-IR"/>
        </w:rPr>
        <w:t>فی فصل بیان الرموز بأن جمیع أخبار کلا الکتابین من روایة الشیخ الطوسی و لذا جعل لهما رمزا واحدا</w:t>
      </w:r>
      <w:r>
        <w:rPr>
          <w:rFonts w:eastAsia="IRNazanin" w:cs="IRNazanin"/>
          <w:color w:val="111111"/>
          <w:sz w:val="28"/>
          <w:szCs w:val="28"/>
          <w:rtl w:val="true"/>
          <w:lang w:bidi="fa-IR"/>
        </w:rPr>
        <w:t>.</w:t>
      </w:r>
    </w:p>
    <w:p>
      <w:pPr>
        <w:pStyle w:val="Heading3"/>
        <w:numPr>
          <w:ilvl w:val="2"/>
          <w:numId w:val="1"/>
        </w:numPr>
        <w:rPr/>
      </w:pPr>
      <w:bookmarkStart w:id="3120" w:name="__RefHeading___Toc7277509_73709187"/>
      <w:bookmarkStart w:id="3121" w:name="_Toc1416"/>
      <w:bookmarkEnd w:id="3120"/>
      <w:r>
        <w:rPr/>
        <w:t>1237</w:t>
      </w:r>
      <w:r>
        <w:rPr>
          <w:rtl w:val="true"/>
        </w:rPr>
        <w:t xml:space="preserve">- </w:t>
      </w:r>
      <w:r>
        <w:rPr>
          <w:rtl w:val="true"/>
        </w:rPr>
        <w:t>الأمالی‏</w:t>
      </w:r>
      <w:bookmarkEnd w:id="3121"/>
    </w:p>
    <w:p>
      <w:pPr>
        <w:pStyle w:val="BookText"/>
        <w:rPr/>
      </w:pPr>
      <w:r>
        <w:rPr>
          <w:rFonts w:ascii="IRNazanin" w:hAnsi="IRNazanin" w:eastAsia="IRNazanin"/>
          <w:color w:val="111111"/>
          <w:sz w:val="28"/>
          <w:sz w:val="28"/>
          <w:szCs w:val="28"/>
          <w:rtl w:val="true"/>
          <w:lang w:bidi="fa-IR"/>
        </w:rPr>
        <w:t xml:space="preserve">فی التفسیر و المواعظ للسید حسین بن السید دلدار علی النقوی النصیرآبادی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تفسیر سور من القرآن الشریف، الفاتحة،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آیات من أوائل سورة البقرة قال فی أوراق الذهب إنه حوی من الفوائد شیئا کثیرا و لو رأیت ثم رأیت نعیما و ملکا کبیرا</w:t>
      </w:r>
      <w:r>
        <w:rPr>
          <w:rFonts w:eastAsia="IRNazanin" w:cs="IRNazanin"/>
          <w:color w:val="111111"/>
          <w:sz w:val="28"/>
          <w:szCs w:val="28"/>
          <w:rtl w:val="true"/>
          <w:lang w:bidi="fa-IR"/>
        </w:rPr>
        <w:t>.</w:t>
      </w:r>
    </w:p>
    <w:p>
      <w:pPr>
        <w:pStyle w:val="Heading3"/>
        <w:numPr>
          <w:ilvl w:val="2"/>
          <w:numId w:val="1"/>
        </w:numPr>
        <w:rPr/>
      </w:pPr>
      <w:bookmarkStart w:id="3122" w:name="__RefHeading___Toc7277511_73709187"/>
      <w:bookmarkStart w:id="3123" w:name="_Toc1417"/>
      <w:bookmarkEnd w:id="3122"/>
      <w:r>
        <w:rPr/>
        <w:t>1238</w:t>
      </w:r>
      <w:r>
        <w:rPr>
          <w:rtl w:val="true"/>
        </w:rPr>
        <w:t xml:space="preserve">- </w:t>
      </w:r>
      <w:r>
        <w:rPr>
          <w:rtl w:val="true"/>
        </w:rPr>
        <w:t>الأمالی‏</w:t>
      </w:r>
      <w:bookmarkEnd w:id="3123"/>
    </w:p>
    <w:p>
      <w:pPr>
        <w:pStyle w:val="BookText"/>
        <w:rPr/>
      </w:pPr>
      <w:r>
        <w:rPr>
          <w:rFonts w:ascii="IRNazanin" w:hAnsi="IRNazanin" w:eastAsia="IRNazanin"/>
          <w:color w:val="111111"/>
          <w:sz w:val="28"/>
          <w:sz w:val="28"/>
          <w:szCs w:val="28"/>
          <w:rtl w:val="true"/>
          <w:lang w:bidi="fa-IR"/>
        </w:rPr>
        <w:t>لسعید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کذلک الشیخ تقی الدین إبراهیم بن علی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کتابه البلد الأمین من مآخذ الکتاب</w:t>
      </w:r>
      <w:r>
        <w:rPr>
          <w:rFonts w:eastAsia="IRNazanin" w:cs="IRNazanin"/>
          <w:color w:val="111111"/>
          <w:sz w:val="28"/>
          <w:szCs w:val="28"/>
          <w:rtl w:val="true"/>
          <w:lang w:bidi="fa-IR"/>
        </w:rPr>
        <w:t>.</w:t>
      </w:r>
    </w:p>
    <w:p>
      <w:pPr>
        <w:pStyle w:val="Heading3"/>
        <w:numPr>
          <w:ilvl w:val="2"/>
          <w:numId w:val="1"/>
        </w:numPr>
        <w:rPr/>
      </w:pPr>
      <w:bookmarkStart w:id="3124" w:name="__RefHeading___Toc7277513_73709187"/>
      <w:bookmarkStart w:id="3125" w:name="_Toc1418"/>
      <w:bookmarkEnd w:id="3124"/>
      <w:r>
        <w:rPr/>
        <w:t>1239</w:t>
      </w:r>
      <w:r>
        <w:rPr>
          <w:rtl w:val="true"/>
        </w:rPr>
        <w:t xml:space="preserve">- </w:t>
      </w:r>
      <w:r>
        <w:rPr>
          <w:rtl w:val="true"/>
        </w:rPr>
        <w:t>الأمالی‏</w:t>
      </w:r>
      <w:bookmarkEnd w:id="3125"/>
    </w:p>
    <w:p>
      <w:pPr>
        <w:pStyle w:val="BookText"/>
        <w:rPr/>
      </w:pPr>
      <w:r>
        <w:rPr>
          <w:rFonts w:ascii="IRNazanin" w:hAnsi="IRNazanin" w:eastAsia="IRNazanin"/>
          <w:color w:val="111111"/>
          <w:sz w:val="28"/>
          <w:sz w:val="28"/>
          <w:szCs w:val="28"/>
          <w:rtl w:val="true"/>
          <w:lang w:bidi="fa-IR"/>
        </w:rPr>
        <w:t xml:space="preserve">للشیبانی عده الکفعمی المذکور أیضا من مآخذ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أبی المفضل محمد بن عبد الله الشیبانی یأتی و لعل هذا للشیخ محمد بن الحسن الشیبانی مؤلف التفسیر الموسوم بکشف البیان أو نهج البیان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أن یکون لإبراهیم بن رجاء الشیبانی الراوی نسخته عن أبی عبد الله جعفر بن محمد ع لأنه لم یعهد إطلاق الأمالی علی الکتب الحدیثیة المؤلفة قبل القرن الثالث</w:t>
      </w:r>
      <w:r>
        <w:rPr>
          <w:rFonts w:eastAsia="IRNazanin" w:cs="IRNazanin"/>
          <w:color w:val="111111"/>
          <w:sz w:val="28"/>
          <w:szCs w:val="28"/>
          <w:rtl w:val="true"/>
          <w:lang w:bidi="fa-IR"/>
        </w:rPr>
        <w:t>.</w:t>
      </w:r>
    </w:p>
    <w:p>
      <w:pPr>
        <w:pStyle w:val="Heading3"/>
        <w:numPr>
          <w:ilvl w:val="2"/>
          <w:numId w:val="1"/>
        </w:numPr>
        <w:rPr/>
      </w:pPr>
      <w:bookmarkStart w:id="3126" w:name="__RefHeading___Toc7277515_73709187"/>
      <w:bookmarkStart w:id="3127" w:name="_Toc1419"/>
      <w:bookmarkEnd w:id="3126"/>
      <w:r>
        <w:rPr/>
        <w:t>1240</w:t>
      </w:r>
      <w:r>
        <w:rPr>
          <w:rtl w:val="true"/>
        </w:rPr>
        <w:t xml:space="preserve">- </w:t>
      </w:r>
      <w:r>
        <w:rPr>
          <w:rtl w:val="true"/>
        </w:rPr>
        <w:t>الأمالی‏</w:t>
      </w:r>
      <w:bookmarkEnd w:id="3127"/>
    </w:p>
    <w:p>
      <w:pPr>
        <w:pStyle w:val="BookText"/>
        <w:rPr/>
      </w:pPr>
      <w:r>
        <w:rPr>
          <w:rFonts w:ascii="IRNazanin" w:hAnsi="IRNazanin" w:eastAsia="IRNazanin"/>
          <w:color w:val="111111"/>
          <w:sz w:val="28"/>
          <w:sz w:val="28"/>
          <w:szCs w:val="28"/>
          <w:rtl w:val="true"/>
          <w:lang w:bidi="fa-IR"/>
        </w:rPr>
        <w:t xml:space="preserve">للشیخ المفید أبی محمد عبد الرحمن بن أحمد بن الحسین بن أحمد الخزاعی النیسابوری تلمیذ السیدین الرضی و المرتضی و الشیخ الطوسی و سلار و الکراجکی و ابن البراج ذکره الشیخ منتجب الدین و ینقل عنه السید هاشم التوبلی الکتکانی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تصانیفه بما یظهر منه وجوده عنده‏</w:t>
      </w:r>
    </w:p>
    <w:p>
      <w:pPr>
        <w:pStyle w:val="Heading3"/>
        <w:numPr>
          <w:ilvl w:val="2"/>
          <w:numId w:val="1"/>
        </w:numPr>
        <w:rPr/>
      </w:pPr>
      <w:bookmarkStart w:id="3128" w:name="__RefHeading___Toc7277517_73709187"/>
      <w:bookmarkStart w:id="3129" w:name="_Toc1420"/>
      <w:bookmarkEnd w:id="3128"/>
      <w:r>
        <w:rPr/>
        <w:t>1241</w:t>
      </w:r>
      <w:r>
        <w:rPr>
          <w:rtl w:val="true"/>
        </w:rPr>
        <w:t xml:space="preserve">- </w:t>
      </w:r>
      <w:r>
        <w:rPr>
          <w:rtl w:val="true"/>
        </w:rPr>
        <w:t>الأمالی‏</w:t>
      </w:r>
      <w:bookmarkEnd w:id="312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النقیب أبی العباس عقیل بن الحسین بن محمد بن علی بن إسحاق بن عبد الله بن جعفر بن عبد الله جعفر بن محمد بن علی بن أبی طالب علیه السلام  قرئ علیه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بشاره المصطفی‏ </w:t>
      </w:r>
      <w:bookmarkStart w:id="3130" w:name="pg11673_170712"/>
    </w:p>
    <w:p>
      <w:pPr>
        <w:pStyle w:val="Heading3"/>
        <w:numPr>
          <w:ilvl w:val="2"/>
          <w:numId w:val="1"/>
        </w:numPr>
        <w:rPr/>
      </w:pPr>
      <w:bookmarkStart w:id="3131" w:name="__RefHeading___Toc7277519_73709187"/>
      <w:bookmarkStart w:id="3132" w:name="_Toc1421"/>
      <w:bookmarkEnd w:id="3130"/>
      <w:bookmarkEnd w:id="3131"/>
      <w:r>
        <w:rPr/>
        <w:t>1242</w:t>
      </w:r>
      <w:r>
        <w:rPr>
          <w:rtl w:val="true"/>
        </w:rPr>
        <w:t xml:space="preserve">- </w:t>
      </w:r>
      <w:r>
        <w:rPr>
          <w:rtl w:val="true"/>
        </w:rPr>
        <w:t>الأمالی‏</w:t>
      </w:r>
      <w:bookmarkEnd w:id="3132"/>
    </w:p>
    <w:p>
      <w:pPr>
        <w:pStyle w:val="BookText"/>
        <w:rPr/>
      </w:pPr>
      <w:r>
        <w:rPr>
          <w:rFonts w:ascii="IRNazanin" w:hAnsi="IRNazanin" w:eastAsia="IRNazanin"/>
          <w:color w:val="111111"/>
          <w:sz w:val="28"/>
          <w:sz w:val="28"/>
          <w:szCs w:val="28"/>
          <w:rtl w:val="true"/>
          <w:lang w:bidi="fa-IR"/>
        </w:rPr>
        <w:t>فی الاخبار للسید أبی طالب علی بن الحسین الحسینی ینقل عنه کذلک السید رضی الدین علی بن طاوس بعض أحادیث المواسعة فی کتابه غیاث سلطان الوری‏</w:t>
      </w:r>
    </w:p>
    <w:p>
      <w:pPr>
        <w:pStyle w:val="Heading3"/>
        <w:numPr>
          <w:ilvl w:val="2"/>
          <w:numId w:val="1"/>
        </w:numPr>
        <w:rPr/>
      </w:pPr>
      <w:bookmarkStart w:id="3133" w:name="__RefHeading___Toc7277521_73709187"/>
      <w:bookmarkStart w:id="3134" w:name="_Toc1422"/>
      <w:bookmarkEnd w:id="3133"/>
      <w:r>
        <w:rPr>
          <w:rtl w:val="true"/>
        </w:rPr>
        <w:t>الأمالی‏</w:t>
      </w:r>
      <w:bookmarkEnd w:id="3134"/>
    </w:p>
    <w:p>
      <w:pPr>
        <w:pStyle w:val="BookText"/>
        <w:rPr/>
      </w:pPr>
      <w:r>
        <w:rPr>
          <w:rFonts w:ascii="IRNazanin" w:hAnsi="IRNazanin" w:eastAsia="IRNazanin"/>
          <w:color w:val="111111"/>
          <w:sz w:val="28"/>
          <w:sz w:val="28"/>
          <w:szCs w:val="28"/>
          <w:rtl w:val="true"/>
          <w:lang w:bidi="fa-IR"/>
        </w:rPr>
        <w:t xml:space="preserve">فی التفسیر للسید الشریف علم الهدی أبی القاسم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بالغرر و الدرر طبع مکررا</w:t>
      </w:r>
    </w:p>
    <w:p>
      <w:pPr>
        <w:pStyle w:val="Heading3"/>
        <w:numPr>
          <w:ilvl w:val="2"/>
          <w:numId w:val="1"/>
        </w:numPr>
        <w:rPr/>
      </w:pPr>
      <w:bookmarkStart w:id="3135" w:name="__RefHeading___Toc7277523_73709187"/>
      <w:bookmarkStart w:id="3136" w:name="_Toc1423"/>
      <w:bookmarkEnd w:id="3135"/>
      <w:r>
        <w:rPr/>
        <w:t>1243</w:t>
      </w:r>
      <w:r>
        <w:rPr>
          <w:rtl w:val="true"/>
        </w:rPr>
        <w:t xml:space="preserve">- </w:t>
      </w:r>
      <w:r>
        <w:rPr>
          <w:rtl w:val="true"/>
        </w:rPr>
        <w:t>الأمالی‏</w:t>
      </w:r>
      <w:bookmarkEnd w:id="3136"/>
    </w:p>
    <w:p>
      <w:pPr>
        <w:pStyle w:val="BookText"/>
        <w:rPr/>
      </w:pPr>
      <w:r>
        <w:rPr>
          <w:rFonts w:ascii="IRNazanin" w:hAnsi="IRNazanin" w:eastAsia="IRNazanin"/>
          <w:color w:val="111111"/>
          <w:sz w:val="28"/>
          <w:sz w:val="28"/>
          <w:szCs w:val="28"/>
          <w:rtl w:val="true"/>
          <w:lang w:bidi="fa-IR"/>
        </w:rPr>
        <w:t xml:space="preserve">للشیخ أبی القاسم علی بن محمد بن علی الخزاز القمی الرازی صاحب کفایة الأثر و الراوی عن الشیخ أبی جعفر الصدوق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الشیخ أحمد بن محمد بن العیاش الجوهری صاحب مقتضب الأثر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ترجمه النجاشی و الشیخ منتجب الدین و لم یذکرا فی کتبه الأمالی، لکنی رأیت نسبته إلیه فی بعض کتب المتأخرین‏</w:t>
      </w:r>
    </w:p>
    <w:p>
      <w:pPr>
        <w:pStyle w:val="Heading3"/>
        <w:numPr>
          <w:ilvl w:val="2"/>
          <w:numId w:val="1"/>
        </w:numPr>
        <w:rPr/>
      </w:pPr>
      <w:bookmarkStart w:id="3137" w:name="__RefHeading___Toc7277525_73709187"/>
      <w:bookmarkStart w:id="3138" w:name="_Toc1424"/>
      <w:bookmarkEnd w:id="3137"/>
      <w:r>
        <w:rPr/>
        <w:t>1244</w:t>
      </w:r>
      <w:r>
        <w:rPr>
          <w:rtl w:val="true"/>
        </w:rPr>
        <w:t xml:space="preserve">- </w:t>
      </w:r>
      <w:r>
        <w:rPr>
          <w:rtl w:val="true"/>
        </w:rPr>
        <w:t>الأمالی‏</w:t>
      </w:r>
      <w:bookmarkEnd w:id="3138"/>
    </w:p>
    <w:p>
      <w:pPr>
        <w:pStyle w:val="BookText"/>
        <w:rPr/>
      </w:pPr>
      <w:r>
        <w:rPr>
          <w:rFonts w:ascii="IRNazanin" w:hAnsi="IRNazanin" w:eastAsia="IRNazanin"/>
          <w:color w:val="111111"/>
          <w:sz w:val="28"/>
          <w:sz w:val="28"/>
          <w:szCs w:val="28"/>
          <w:rtl w:val="true"/>
          <w:lang w:bidi="fa-IR"/>
        </w:rPr>
        <w:t>فی مناقب أهل البیت للفقیه الصالح لیث بن سعد بن لیث الأسدی نزیل زنجان، یروی عنه المفید عبد الرحمن النیسابوری المذکور آنفا کما قاله الشیخ منتجب الدین‏</w:t>
      </w:r>
    </w:p>
    <w:p>
      <w:pPr>
        <w:pStyle w:val="Heading3"/>
        <w:numPr>
          <w:ilvl w:val="2"/>
          <w:numId w:val="1"/>
        </w:numPr>
        <w:rPr/>
      </w:pPr>
      <w:bookmarkStart w:id="3139" w:name="__RefHeading___Toc7277527_73709187"/>
      <w:bookmarkStart w:id="3140" w:name="_Toc1425"/>
      <w:bookmarkEnd w:id="3139"/>
      <w:r>
        <w:rPr/>
        <w:t>1245</w:t>
      </w:r>
      <w:r>
        <w:rPr>
          <w:rtl w:val="true"/>
        </w:rPr>
        <w:t xml:space="preserve">- </w:t>
      </w:r>
      <w:r>
        <w:rPr>
          <w:rtl w:val="true"/>
        </w:rPr>
        <w:t>الأمالی‏</w:t>
      </w:r>
      <w:bookmarkEnd w:id="3140"/>
    </w:p>
    <w:p>
      <w:pPr>
        <w:pStyle w:val="BookText"/>
        <w:rPr/>
      </w:pPr>
      <w:r>
        <w:rPr>
          <w:rFonts w:ascii="IRNazanin" w:hAnsi="IRNazanin" w:eastAsia="IRNazanin"/>
          <w:color w:val="111111"/>
          <w:sz w:val="28"/>
          <w:sz w:val="28"/>
          <w:szCs w:val="28"/>
          <w:rtl w:val="true"/>
          <w:lang w:bidi="fa-IR"/>
        </w:rPr>
        <w:t>فی الحدیث للشیخ الفقیه العدل المحسن بن الحسین بن أحمد النیسابوری عم المفید عبد الرحمن النیسابوری، یروی عنه جد الشیخ منتجب الدین کما فی فهرسه و هو الشیخ شمس الإسلام الحسن بن الحسین المعروف بحسکا الراوی عن الشیخ الطوسی، فالمؤلف من المعاصرین الشیخ الطوسی‏</w:t>
      </w:r>
    </w:p>
    <w:p>
      <w:pPr>
        <w:pStyle w:val="Heading3"/>
        <w:numPr>
          <w:ilvl w:val="2"/>
          <w:numId w:val="1"/>
        </w:numPr>
        <w:rPr/>
      </w:pPr>
      <w:bookmarkStart w:id="3141" w:name="__RefHeading___Toc7277529_73709187"/>
      <w:bookmarkStart w:id="3142" w:name="_Toc1426"/>
      <w:bookmarkEnd w:id="3141"/>
      <w:r>
        <w:rPr/>
        <w:t>1246</w:t>
      </w:r>
      <w:r>
        <w:rPr>
          <w:rtl w:val="true"/>
        </w:rPr>
        <w:t xml:space="preserve">- </w:t>
      </w:r>
      <w:r>
        <w:rPr>
          <w:rtl w:val="true"/>
        </w:rPr>
        <w:t>الأمالی‏</w:t>
      </w:r>
      <w:bookmarkEnd w:id="3142"/>
    </w:p>
    <w:p>
      <w:pPr>
        <w:pStyle w:val="BookText"/>
        <w:rPr/>
      </w:pPr>
      <w:r>
        <w:rPr>
          <w:rFonts w:ascii="IRNazanin" w:hAnsi="IRNazanin" w:eastAsia="IRNazanin"/>
          <w:color w:val="111111"/>
          <w:sz w:val="28"/>
          <w:sz w:val="28"/>
          <w:szCs w:val="28"/>
          <w:rtl w:val="true"/>
          <w:lang w:bidi="fa-IR"/>
        </w:rPr>
        <w:t xml:space="preserve">للمحدث المولی محسن بن مرتضی 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ینقل عنه الأمیر محمد أشرف تلمیذ العلامة المجلسی فی فضائل السادات المطبوع‏</w:t>
      </w:r>
    </w:p>
    <w:p>
      <w:pPr>
        <w:pStyle w:val="Heading3"/>
        <w:numPr>
          <w:ilvl w:val="2"/>
          <w:numId w:val="1"/>
        </w:numPr>
        <w:rPr/>
      </w:pPr>
      <w:bookmarkStart w:id="3143" w:name="__RefHeading___Toc7277531_73709187"/>
      <w:bookmarkStart w:id="3144" w:name="_Toc1427"/>
      <w:bookmarkEnd w:id="3143"/>
      <w:r>
        <w:rPr/>
        <w:t>1247</w:t>
      </w:r>
      <w:r>
        <w:rPr>
          <w:rtl w:val="true"/>
        </w:rPr>
        <w:t xml:space="preserve">- </w:t>
      </w:r>
      <w:r>
        <w:rPr>
          <w:rtl w:val="true"/>
        </w:rPr>
        <w:t>الأمالی‏</w:t>
      </w:r>
      <w:bookmarkEnd w:id="314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العربیة لإمام اللغة أبی بکر محمد بن الحسن بن‏ </w:t>
      </w:r>
      <w:bookmarkStart w:id="3145" w:name="pg11673_170713"/>
    </w:p>
    <w:p>
      <w:pPr>
        <w:pStyle w:val="BookText"/>
        <w:rPr/>
      </w:pPr>
      <w:bookmarkEnd w:id="3145"/>
      <w:r>
        <w:rPr>
          <w:rFonts w:ascii="IRNazanin" w:hAnsi="IRNazanin" w:eastAsia="IRNazanin"/>
          <w:color w:val="111111"/>
          <w:sz w:val="28"/>
          <w:sz w:val="28"/>
          <w:szCs w:val="28"/>
          <w:rtl w:val="true"/>
          <w:lang w:bidi="fa-IR"/>
        </w:rPr>
        <w:t xml:space="preserve">درید الأزدی المولود بالبصرة سنة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الجمهرة فی اللغة و المقصورة ذات الشروح المشتملة علی بعض مناقب أمیر المؤمنین ع، نسبه إلیه فی بغیة الوعاة، و قال فی کشف الظنون إنه لخصه السیوطی و سماه قطف الورید</w:t>
      </w:r>
    </w:p>
    <w:p>
      <w:pPr>
        <w:pStyle w:val="Heading3"/>
        <w:numPr>
          <w:ilvl w:val="2"/>
          <w:numId w:val="1"/>
        </w:numPr>
        <w:rPr/>
      </w:pPr>
      <w:bookmarkStart w:id="3146" w:name="__RefHeading___Toc7277533_73709187"/>
      <w:bookmarkStart w:id="3147" w:name="_Toc1428"/>
      <w:bookmarkEnd w:id="3146"/>
      <w:r>
        <w:rPr/>
        <w:t>1248</w:t>
      </w:r>
      <w:r>
        <w:rPr>
          <w:rtl w:val="true"/>
        </w:rPr>
        <w:t xml:space="preserve">- </w:t>
      </w:r>
      <w:r>
        <w:rPr>
          <w:rtl w:val="true"/>
        </w:rPr>
        <w:t>الأمالی‏</w:t>
      </w:r>
      <w:bookmarkEnd w:id="314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جعفر محمد بن الحسن بن علی بن الحسن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هذا هو المجلد الثانی منه المرتب علی المجالس المطبوع مع الأجزاء الثمانیة عشر التی مر إنها المنسوبة إلی الشیخ أبی علی بن الشیخ الطوسی فی المشهور، و مر تصریح السید ابن طاوس بأن الشیخ الطوسی أملی تمام السبعة و العشرین جزءا علی ولده الشیخ أبی علی و کلها بخط الشیخ حسین بن رطبة و غیره کانت عند السید و هو یرویها عن والده عن الشیخ حسین بن رطبة عن الشیخ أبی علی عن والده الشیخ الطوسی، الا أن الثمانیة عشر جزءا منها ظهرت للناس أولا بروایة الشیخ أبی علی لها عن والده و صدرت تلک الأجزاء باسم الشیخ أبی علی و البقیة إلی تمام السبعة و العشرین جزءا رواها أیضا الشیخ أبو علی للناس بعد الأولی بعین ما أملاه والده علیه فی مجالس کل یوم و لم یصدر المجالس باسم الشیخ أبی علی فظهر أن تلک المجالس المطبوعة التی تنتهی إلی خمسة و أربعین مجلسا کلها من إملاء الشیخ لولده أغلبها فی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کل مجلس حدثنا محمد بن الحسن بن علی بن الحسن الطوسی فقائله هو الشیخ أبو علی بن الشیخ الطوسی ثم الشیخ یروی عن مشایخه ابن الغضائری أو ابن عبدون أو ابن شاذان أو ابن الصلت أو غیرهم لکن المطبوع من المجالس هذا لیس تمام المجالس لأنه توجد فی زنجان فی مکتبة شیخ الإسلام الزنجانی نسخه من تلک المجالس و هی تزید علی النسخة المطبوعة بأکثر من ثلثها و هی نسخه معتبرة استکتبها </w:t>
      </w:r>
      <w:bookmarkStart w:id="3148" w:name="pg11673_170714"/>
    </w:p>
    <w:p>
      <w:pPr>
        <w:pStyle w:val="BookText"/>
        <w:rPr/>
      </w:pPr>
      <w:bookmarkEnd w:id="314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خلیل بن الغازی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 للکافی فی عشرین سنة فی عدة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ظهر النسخة بخطه شهادة إنها أمالی الشیخ أبی جعفر الطوسی، و هی مع ذلک ناقص الآخر، و لعله توجد نسخه أتم منها و الله العالم‏</w:t>
      </w:r>
    </w:p>
    <w:p>
      <w:pPr>
        <w:pStyle w:val="Heading3"/>
        <w:numPr>
          <w:ilvl w:val="2"/>
          <w:numId w:val="1"/>
        </w:numPr>
        <w:rPr/>
      </w:pPr>
      <w:bookmarkStart w:id="3149" w:name="__RefHeading___Toc7277535_73709187"/>
      <w:bookmarkStart w:id="3150" w:name="_Toc1429"/>
      <w:bookmarkEnd w:id="3149"/>
      <w:r>
        <w:rPr/>
        <w:t>1249</w:t>
      </w:r>
      <w:r>
        <w:rPr>
          <w:rtl w:val="true"/>
        </w:rPr>
        <w:t xml:space="preserve">- </w:t>
      </w:r>
      <w:r>
        <w:rPr>
          <w:rtl w:val="true"/>
        </w:rPr>
        <w:t>الأمالی‏</w:t>
      </w:r>
      <w:bookmarkEnd w:id="3150"/>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العشیات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للحاکم النیسابوری الحافظ أبی عبد الله محمد بن عبد الله المعروف بابن البیع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و مر فی أصول علم الحدیث، حاله‏</w:t>
      </w:r>
    </w:p>
    <w:p>
      <w:pPr>
        <w:pStyle w:val="Heading3"/>
        <w:numPr>
          <w:ilvl w:val="2"/>
          <w:numId w:val="1"/>
        </w:numPr>
        <w:rPr/>
      </w:pPr>
      <w:bookmarkStart w:id="3151" w:name="__RefHeading___Toc7277537_73709187"/>
      <w:bookmarkStart w:id="3152" w:name="_Toc1430"/>
      <w:bookmarkEnd w:id="3151"/>
      <w:r>
        <w:rPr/>
        <w:t>1250</w:t>
      </w:r>
      <w:r>
        <w:rPr>
          <w:rtl w:val="true"/>
        </w:rPr>
        <w:t xml:space="preserve">- </w:t>
      </w:r>
      <w:r>
        <w:rPr>
          <w:rtl w:val="true"/>
        </w:rPr>
        <w:t>الأمالی‏</w:t>
      </w:r>
      <w:bookmarkEnd w:id="3152"/>
    </w:p>
    <w:p>
      <w:pPr>
        <w:pStyle w:val="BookText"/>
        <w:rPr/>
      </w:pPr>
      <w:r>
        <w:rPr>
          <w:rFonts w:ascii="IRNazanin" w:hAnsi="IRNazanin" w:eastAsia="IRNazanin"/>
          <w:color w:val="111111"/>
          <w:sz w:val="28"/>
          <w:sz w:val="28"/>
          <w:szCs w:val="28"/>
          <w:rtl w:val="true"/>
          <w:lang w:bidi="fa-IR"/>
        </w:rPr>
        <w:t xml:space="preserve">لأبی المفضل محمد بن عبد الله بن محمد بن عبید الله بن البهلول بن همام بن المطلب الشیبانی المولود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تسعین سنة کما أرخه الخطیب فی تاریخ بغداد، و یروی السید علی بن طاوس عن الجزء الثالث من‏</w:t>
      </w:r>
    </w:p>
    <w:p>
      <w:pPr>
        <w:pStyle w:val="Heading3"/>
        <w:numPr>
          <w:ilvl w:val="2"/>
          <w:numId w:val="1"/>
        </w:numPr>
        <w:rPr/>
      </w:pPr>
      <w:bookmarkStart w:id="3153" w:name="__RefHeading___Toc7277539_73709187"/>
      <w:bookmarkStart w:id="3154" w:name="_Toc1431"/>
      <w:bookmarkEnd w:id="3153"/>
      <w:r>
        <w:rPr>
          <w:rtl w:val="true"/>
        </w:rPr>
        <w:t>أمالی أبی المفضل الشیبانی‏</w:t>
      </w:r>
      <w:bookmarkEnd w:id="315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الإقبال دعاء وقت رؤیة الهلال فی شهر رمضان، و ینقل عنه السید هاشم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المعاجز، و الظاهر وجوده عنده و مر أمالی الشیبانی الذی ینقل عنه الکفعمی، و هو ممن أدرکه النجاشی المولود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کثیرا لکنه کان سماعه منه قبل کماله بل کان فی حدود الأربعة عشر أو الخمسة عشر من عمره و لذا کان یتوقف عن الروایة عنه بلا واسطة لشدة احتیاطه و احتماله أن لا یکون سماعه واجدا للشرائط و انما یروی عنه بالواسطة کما ذکره فی ترجمته لا أن یکون توقفه فی الروایة عنه لضعف فیه کما تخیل البعض بل لم یثبت تضعیفه عند النجاشی کما یظهر منه بل مدحه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فی طلب الحدیث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ثناء أعظم من أن یکون رجل خادما للعلم و الحدیث فی تسعین سنة و متحملا لمشاق السفر قد أدرک مشایخ کثیرین حتی کتبوا فی تراجمهم مشایخه کتابا مستقلا و هو کتاب معجم رجال أبی المفضل تألیف أبی الفرج القنانی کما </w:t>
      </w:r>
      <w:bookmarkStart w:id="3155" w:name="pg11673_170715"/>
    </w:p>
    <w:p>
      <w:pPr>
        <w:pStyle w:val="BookText"/>
        <w:rPr/>
      </w:pPr>
      <w:bookmarkEnd w:id="3155"/>
      <w:r>
        <w:rPr>
          <w:rFonts w:ascii="IRNazanin" w:hAnsi="IRNazanin" w:eastAsia="IRNazanin"/>
          <w:color w:val="111111"/>
          <w:sz w:val="28"/>
          <w:sz w:val="28"/>
          <w:szCs w:val="28"/>
          <w:rtl w:val="true"/>
          <w:lang w:bidi="fa-IR"/>
        </w:rPr>
        <w:t>یأتی، و کثیر من أسانید الصحیفة الکاملة ینتهی إلیه، و مراد الشیخ الطوسی فی کثیر من مواضع فهرسه بالإسناد الأول أو بهذا الإسناد هو روایته عن عدة من مشایخه عن أبی المفضل الشیبانی‏</w:t>
      </w:r>
    </w:p>
    <w:p>
      <w:pPr>
        <w:pStyle w:val="Heading3"/>
        <w:numPr>
          <w:ilvl w:val="2"/>
          <w:numId w:val="1"/>
        </w:numPr>
        <w:rPr/>
      </w:pPr>
      <w:bookmarkStart w:id="3156" w:name="__RefHeading___Toc7277541_73709187"/>
      <w:bookmarkStart w:id="3157" w:name="_Toc1432"/>
      <w:bookmarkEnd w:id="3156"/>
      <w:r>
        <w:rPr/>
        <w:t>1251</w:t>
      </w:r>
      <w:r>
        <w:rPr>
          <w:rtl w:val="true"/>
        </w:rPr>
        <w:t xml:space="preserve">- </w:t>
      </w:r>
      <w:r>
        <w:rPr>
          <w:rtl w:val="true"/>
        </w:rPr>
        <w:t>الأمالی‏</w:t>
      </w:r>
      <w:bookmarkEnd w:id="3157"/>
    </w:p>
    <w:p>
      <w:pPr>
        <w:pStyle w:val="BookText"/>
        <w:rPr/>
      </w:pPr>
      <w:r>
        <w:rPr>
          <w:rFonts w:ascii="IRNazanin" w:hAnsi="IRNazanin" w:eastAsia="IRNazanin"/>
          <w:color w:val="111111"/>
          <w:sz w:val="28"/>
          <w:sz w:val="28"/>
          <w:szCs w:val="28"/>
          <w:rtl w:val="true"/>
          <w:lang w:bidi="fa-IR"/>
        </w:rPr>
        <w:t xml:space="preserve">المعروف بالمجالس أو عرض المجالس للشیخ الصدوق أبی جعفر محمد بن علی بن الحسین بن موسی بن بابویه القمی الرازی المتوفی بها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سبعة و تسعین مجلسا و الحدیث الأول من المجلس الأول بالإسناد عن علی بن الحسین ع فی فضل القول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العالی إلی هذا الکتاب کما رأیته فی صدر نسخه السید محمد الطباطبائی الیزدی هکذا حدثنی الشیخ أبو محمد عبد الله بن جعفر بن محمد بن موسی بن جعفر بن محمد بن أحمد بن</w:t>
      </w:r>
    </w:p>
    <w:p>
      <w:pPr>
        <w:pStyle w:val="BookText"/>
        <w:rPr/>
      </w:pPr>
      <w:r>
        <w:rPr>
          <w:rFonts w:ascii="IRNazanin" w:hAnsi="IRNazanin" w:eastAsia="IRNazanin"/>
          <w:color w:val="111111"/>
          <w:sz w:val="28"/>
          <w:sz w:val="28"/>
          <w:szCs w:val="28"/>
          <w:rtl w:val="true"/>
          <w:lang w:bidi="fa-IR"/>
        </w:rPr>
        <w:t>العباس بن الفاخر الدوریستی عن جده محمد بن موسی عن جده جعفر بن محمد عن أبیه محمد بن أحمد عن مؤلفه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عبد الله هذا ممن أدرک أوائل المائة السابعة کما فی عنوان دوریست فی معجم البلدان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توفی بعد الستمائة بیسیر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فروایته عن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وسائط سند عال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العتیقة منه بخط الشیخ الجلیل المعروف بابن السکون و هو علی بن محمد بن محمد بن علی بن السکون رأیتها فی المشهد الرضوی عند المحدث الشیخ عباس القمی تاریخ کتابتها یوم الخمیس الرابع عشر من ذی الحجة سنة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کتب مدرسة فاضل خان بالمشهد الرضوی نسخه من المجلس الحادی و الخمسین إلی آخر الکتاب بخط الشیخ المحدث الحر العاملی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w:t>
      </w:r>
    </w:p>
    <w:p>
      <w:pPr>
        <w:pStyle w:val="Heading3"/>
        <w:numPr>
          <w:ilvl w:val="2"/>
          <w:numId w:val="1"/>
        </w:numPr>
        <w:rPr/>
      </w:pPr>
      <w:bookmarkStart w:id="3158" w:name="__RefHeading___Toc7277543_73709187"/>
      <w:bookmarkStart w:id="3159" w:name="_Toc1433"/>
      <w:bookmarkEnd w:id="3158"/>
      <w:r>
        <w:rPr/>
        <w:t>1252</w:t>
      </w:r>
      <w:r>
        <w:rPr>
          <w:rtl w:val="true"/>
        </w:rPr>
        <w:t xml:space="preserve">- </w:t>
      </w:r>
      <w:r>
        <w:rPr>
          <w:rtl w:val="true"/>
        </w:rPr>
        <w:t>الأمالی‏</w:t>
      </w:r>
      <w:bookmarkEnd w:id="315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النجاشی بالأمالی 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وجهه أنه أملاه فی مجالس فی سنین متفرقة أولها </w:t>
      </w:r>
      <w:bookmarkStart w:id="3160" w:name="pg11673_170716"/>
    </w:p>
    <w:p>
      <w:pPr>
        <w:pStyle w:val="BookText"/>
        <w:rPr/>
      </w:pPr>
      <w:bookmarkEnd w:id="3160"/>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سنة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 مجموع مجالسه ثلاثة و أربعون مجلسا، و هو مما ینقل عنه فی البحار کما ذکره فی الفضل الأول منه بعنوان المجالس، و قال فی الفصل الثانی وجدنا منه نسخا عتیقة و القرائن تدل علی صحته، و رأیت منه نسخه فی خزانة کتب الشیخ میرزا محمد الطهرانی و هی بخط محمد هادی بن علی رضا التنکابنی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خمسة آلاف بیت تقریبا، أول مجالسه مجلس یوم السبت مستهل شهر رمضان سنة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السلام فی الزیارین فی درب ریاح منزل ضمرة أبی الحسن علی بن محمد بن عبد الرحمن الفارسی أدام الله عزه بإملائه من کتبه حدثنا الشیخ الأجل المفید أبو عبد الله محمد بن محمد بن النعمان أدام الله حراسته و توفیقه فی هذا الیوم قال أخبرنی أبو الحسن أحمد بن محمد بن الحسن بن الولید عن أبیه محمد بن الحسن عن محمد بن الحسن الصفار عن أحمد بن محمد بن عیسی إلی آخره</w:t>
      </w:r>
      <w:r>
        <w:rPr>
          <w:rFonts w:eastAsia="IRNazanin" w:cs="IRNazanin"/>
          <w:color w:val="111111"/>
          <w:sz w:val="28"/>
          <w:szCs w:val="28"/>
          <w:rtl w:val="true"/>
          <w:lang w:bidi="fa-IR"/>
        </w:rPr>
        <w:t>.</w:t>
      </w:r>
    </w:p>
    <w:p>
      <w:pPr>
        <w:pStyle w:val="Heading3"/>
        <w:numPr>
          <w:ilvl w:val="2"/>
          <w:numId w:val="1"/>
        </w:numPr>
        <w:rPr/>
      </w:pPr>
      <w:bookmarkStart w:id="3161" w:name="__RefHeading___Toc7277545_73709187"/>
      <w:bookmarkStart w:id="3162" w:name="_Toc1434"/>
      <w:bookmarkEnd w:id="3161"/>
      <w:r>
        <w:rPr/>
        <w:t>1253</w:t>
      </w:r>
      <w:r>
        <w:rPr>
          <w:rtl w:val="true"/>
        </w:rPr>
        <w:t xml:space="preserve">- </w:t>
      </w:r>
      <w:r>
        <w:rPr>
          <w:rtl w:val="true"/>
        </w:rPr>
        <w:t>الأمالی‏</w:t>
      </w:r>
      <w:bookmarkEnd w:id="3162"/>
    </w:p>
    <w:p>
      <w:pPr>
        <w:pStyle w:val="BookText"/>
        <w:rPr/>
      </w:pPr>
      <w:r>
        <w:rPr>
          <w:rFonts w:ascii="IRNazanin" w:hAnsi="IRNazanin" w:eastAsia="IRNazanin"/>
          <w:color w:val="111111"/>
          <w:sz w:val="28"/>
          <w:sz w:val="28"/>
          <w:szCs w:val="28"/>
          <w:rtl w:val="true"/>
          <w:lang w:bidi="fa-IR"/>
        </w:rPr>
        <w:t xml:space="preserve">فی فنون الأدب لابن الشجری نسبه إلی قریة قرب المدینة و إلیها ینسب مسجد الشجرة و هو الشریف النقیب اللغوی النحوی المحدث أبو السعادات هبة الله بن علی بن محمد بن حمزة بن أحمد بن عبید الله بن محمد بن عبد الرحمن العلوی الحسینی الشجری المولود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علی المدنی فی الدرجات الرفیعة و کذا ابن خلکان و زاد أنه دفن من الغد فی داره من الکرخ ببغداد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أکبر تألیفه و أکثرها إفادة أملاه فی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ثمانین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دائرة المعارف فی حیدرآباد، و نسخه خط ید المؤلف توجد فی المکتبة الخدیویة بمصر کما فی فهرسها</w:t>
      </w:r>
      <w:r>
        <w:rPr>
          <w:rFonts w:eastAsia="IRNazanin" w:cs="IRNazanin"/>
          <w:color w:val="111111"/>
          <w:sz w:val="28"/>
          <w:szCs w:val="28"/>
          <w:rtl w:val="true"/>
          <w:lang w:bidi="fa-IR"/>
        </w:rPr>
        <w:t>.</w:t>
      </w:r>
    </w:p>
    <w:p>
      <w:pPr>
        <w:pStyle w:val="Heading3"/>
        <w:numPr>
          <w:ilvl w:val="2"/>
          <w:numId w:val="1"/>
        </w:numPr>
        <w:rPr/>
      </w:pPr>
      <w:bookmarkStart w:id="3163" w:name="__RefHeading___Toc7277547_73709187"/>
      <w:bookmarkStart w:id="3164" w:name="_Toc1435"/>
      <w:bookmarkEnd w:id="3163"/>
      <w:r>
        <w:rPr/>
        <w:t>1254</w:t>
      </w:r>
      <w:r>
        <w:rPr>
          <w:rtl w:val="true"/>
        </w:rPr>
        <w:t xml:space="preserve">- </w:t>
      </w:r>
      <w:r>
        <w:rPr>
          <w:rtl w:val="true"/>
        </w:rPr>
        <w:t>الأمالی‏</w:t>
      </w:r>
      <w:bookmarkEnd w:id="31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الفتح هلال بن محمد بن جعفر بن سعدان الحفار ببغداد المتوفی سنة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اثنتین و تسعین سنة کما ذکره تلمیذه‏ </w:t>
      </w:r>
      <w:bookmarkStart w:id="3165" w:name="pg11673_170717"/>
    </w:p>
    <w:p>
      <w:pPr>
        <w:pStyle w:val="BookText"/>
        <w:rPr/>
      </w:pPr>
      <w:bookmarkEnd w:id="3165"/>
      <w:r>
        <w:rPr>
          <w:rFonts w:ascii="IRNazanin" w:hAnsi="IRNazanin" w:eastAsia="IRNazanin"/>
          <w:color w:val="111111"/>
          <w:sz w:val="28"/>
          <w:sz w:val="28"/>
          <w:szCs w:val="28"/>
          <w:rtl w:val="true"/>
          <w:lang w:bidi="fa-IR"/>
        </w:rPr>
        <w:t>الخطیب هو من مشایخ الشیخ الطوسی یروی عنه الشیخ فی أمالیه المعروف بأمالی ابن الشیخ أحادیث تدل علی تشیعه فلا وجه لعده من العامة کما فی الإجازة الکبیرة لبنی زهرة، و صرح بما ذکرناه صاحب الریاض کما حکی عنه و آیة الله بحر العلوم فی الفوائد الرجالیة و شیخنا فی خاتمة المستدرک‏</w:t>
      </w:r>
    </w:p>
    <w:p>
      <w:pPr>
        <w:pStyle w:val="Heading3"/>
        <w:numPr>
          <w:ilvl w:val="2"/>
          <w:numId w:val="1"/>
        </w:numPr>
        <w:rPr/>
      </w:pPr>
      <w:bookmarkStart w:id="3166" w:name="__RefHeading___Toc7277549_73709187"/>
      <w:bookmarkStart w:id="3167" w:name="_Toc1436"/>
      <w:bookmarkEnd w:id="3166"/>
      <w:r>
        <w:rPr/>
        <w:t>1255</w:t>
      </w:r>
      <w:r>
        <w:rPr>
          <w:rtl w:val="true"/>
        </w:rPr>
        <w:t xml:space="preserve">- </w:t>
      </w:r>
      <w:r>
        <w:rPr>
          <w:rtl w:val="true"/>
        </w:rPr>
        <w:t>الأمالی‏</w:t>
      </w:r>
      <w:bookmarkEnd w:id="3167"/>
    </w:p>
    <w:p>
      <w:pPr>
        <w:pStyle w:val="BookText"/>
        <w:rPr/>
      </w:pPr>
      <w:r>
        <w:rPr>
          <w:rFonts w:ascii="IRNazanin" w:hAnsi="IRNazanin" w:eastAsia="IRNazanin"/>
          <w:color w:val="111111"/>
          <w:sz w:val="28"/>
          <w:sz w:val="28"/>
          <w:szCs w:val="28"/>
          <w:rtl w:val="true"/>
          <w:lang w:bidi="fa-IR"/>
        </w:rPr>
        <w:t xml:space="preserve">للمرشد بالله یحیی بن الموفق الحسین بن إسماعیل بن زید بن جعفر بن الحسن بن محمد بن جعفر بن عبد الرحمن بن القاسم بن الحسن بن زید بن الحسن السبط ع، قال الأمیر محمد بن مصطفی الکافی فی بغیة الخواطر الذی ألفه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أئمة الزیدیة بجرجان قام بعد أبیه الموفق و نهج منهاج سلفه و قام بعده أبو طالب یحیی بن أحمد الذی توفی سنة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و ذکر أن والده الموفق قام بعد الناصر للحق الهوسمی الذی توفی سنة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فیظهر أن المرشد بالله کان من أواخر المائة الخامسة، و کتابه الأمالی من الکتب المعتمدة عند الشیعة الزیدیة، ینقل عنه الفقیه حمید فی الحدائق الوردیة</w:t>
      </w:r>
      <w:r>
        <w:rPr>
          <w:rFonts w:eastAsia="IRNazanin" w:cs="IRNazanin"/>
          <w:color w:val="111111"/>
          <w:sz w:val="28"/>
          <w:szCs w:val="28"/>
          <w:rtl w:val="true"/>
          <w:lang w:bidi="fa-IR"/>
        </w:rPr>
        <w:t>.</w:t>
      </w:r>
    </w:p>
    <w:p>
      <w:pPr>
        <w:pStyle w:val="Heading3"/>
        <w:numPr>
          <w:ilvl w:val="2"/>
          <w:numId w:val="1"/>
        </w:numPr>
        <w:rPr/>
      </w:pPr>
      <w:bookmarkStart w:id="3168" w:name="__RefHeading___Toc7277551_73709187"/>
      <w:bookmarkStart w:id="3169" w:name="_Toc1437"/>
      <w:bookmarkEnd w:id="3168"/>
      <w:r>
        <w:rPr/>
        <w:t>1256</w:t>
      </w:r>
      <w:r>
        <w:rPr>
          <w:rtl w:val="true"/>
        </w:rPr>
        <w:t xml:space="preserve">- </w:t>
      </w:r>
      <w:r>
        <w:rPr>
          <w:rtl w:val="true"/>
        </w:rPr>
        <w:t>الأمالی‏</w:t>
      </w:r>
      <w:bookmarkEnd w:id="31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طالب یحیی بن الحسین بن هارون الحسنی، ینقل عنه السید علی بن طاوس فی الإقبال و غیره من تصانیفه مع احتمال کون نقله من أمالی الناطق بالحق الآتی، قال شیخنا العلامة النوری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أکابر العلماء الأقدمین یروی عن أبی الحسین النحوی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أمالیه صاحب کتاب تنبیه الغافلین عن فضل الطالبین المعاصر لابن شهرآشوب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المنقول عنه أمالی الناطق بالحق یجری فیه أیضا، و لو تحقق فهو مقدم علی الناطق بالحق کما سیظهر لأن الظاهر من الطبقة أن الحسین والد یحیی المذکور هو الحسین بن هارون بن محمد البطحائی بن القاسم بن الحسن بن زید بن الحسن السبط ع، فإنه حکی‏ </w:t>
      </w:r>
      <w:bookmarkStart w:id="3170" w:name="pg11673_170718"/>
    </w:p>
    <w:p>
      <w:pPr>
        <w:pStyle w:val="BookText"/>
        <w:rPr/>
      </w:pPr>
      <w:bookmarkEnd w:id="3170"/>
      <w:r>
        <w:rPr>
          <w:rFonts w:ascii="IRNazanin" w:hAnsi="IRNazanin" w:eastAsia="IRNazanin"/>
          <w:color w:val="111111"/>
          <w:sz w:val="28"/>
          <w:sz w:val="28"/>
          <w:szCs w:val="28"/>
          <w:rtl w:val="true"/>
          <w:lang w:bidi="fa-IR"/>
        </w:rPr>
        <w:t>فی عمدة الطالب عن الطباطبائی أن الحسین بن هارون بن البطحائی أعقب و منهم ابن عزیزة</w:t>
      </w:r>
      <w:r>
        <w:rPr>
          <w:rFonts w:eastAsia="IRNazanin" w:cs="IRNazanin"/>
          <w:color w:val="111111"/>
          <w:sz w:val="28"/>
          <w:szCs w:val="28"/>
          <w:rtl w:val="true"/>
          <w:lang w:bidi="fa-IR"/>
        </w:rPr>
        <w:t>.</w:t>
      </w:r>
    </w:p>
    <w:p>
      <w:pPr>
        <w:pStyle w:val="Heading3"/>
        <w:numPr>
          <w:ilvl w:val="2"/>
          <w:numId w:val="1"/>
        </w:numPr>
        <w:rPr/>
      </w:pPr>
      <w:bookmarkStart w:id="3171" w:name="__RefHeading___Toc7277553_73709187"/>
      <w:bookmarkStart w:id="3172" w:name="_Toc1438"/>
      <w:bookmarkEnd w:id="3171"/>
      <w:r>
        <w:rPr/>
        <w:t>1257</w:t>
      </w:r>
      <w:r>
        <w:rPr>
          <w:rtl w:val="true"/>
        </w:rPr>
        <w:t xml:space="preserve">- </w:t>
      </w:r>
      <w:r>
        <w:rPr>
          <w:rtl w:val="true"/>
        </w:rPr>
        <w:t>الأمالی‏</w:t>
      </w:r>
      <w:bookmarkEnd w:id="3172"/>
    </w:p>
    <w:p>
      <w:pPr>
        <w:pStyle w:val="BookText"/>
        <w:rPr/>
      </w:pPr>
      <w:r>
        <w:rPr>
          <w:rFonts w:ascii="IRNazanin" w:hAnsi="IRNazanin" w:eastAsia="IRNazanin"/>
          <w:color w:val="111111"/>
          <w:sz w:val="28"/>
          <w:sz w:val="28"/>
          <w:szCs w:val="28"/>
          <w:rtl w:val="true"/>
          <w:lang w:bidi="fa-IR"/>
        </w:rPr>
        <w:t xml:space="preserve">للناطق بالحق أبی طالب یحیی بن الحسین الأحول بن هارون الأقطع بن الحسین بن محمد بن هارون بن محمد البطحائی الحسینی المولود سنة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بجرجان سنة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الزیدیة قام بالأمر بالدیلم بعد أخیه المؤید بالله أحمد بن الحسین الذی توفی یوم عرفة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الحدائق الوردیة، و عد تصانیفه و منها الأمالی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کتبهم المعتبرة یروونه بالأسانید، و ینقل عنه فی الحدائق الوردیة کثیرا، و ینقل عنه أیضا السید بن طاوس فی الإقبال و محاسبة النفس و غیرهما من کتبه، و له کتاب أسامی الأمهات کما مر</w:t>
      </w:r>
      <w:r>
        <w:rPr>
          <w:rFonts w:eastAsia="IRNazanin" w:cs="IRNazanin"/>
          <w:color w:val="111111"/>
          <w:sz w:val="28"/>
          <w:szCs w:val="28"/>
          <w:rtl w:val="true"/>
          <w:lang w:bidi="fa-IR"/>
        </w:rPr>
        <w:t>.</w:t>
      </w:r>
    </w:p>
    <w:p>
      <w:pPr>
        <w:pStyle w:val="Heading3"/>
        <w:numPr>
          <w:ilvl w:val="2"/>
          <w:numId w:val="1"/>
        </w:numPr>
        <w:rPr/>
      </w:pPr>
      <w:bookmarkStart w:id="3173" w:name="__RefHeading___Toc7277555_73709187"/>
      <w:bookmarkStart w:id="3174" w:name="_Toc1439"/>
      <w:bookmarkEnd w:id="3173"/>
      <w:r>
        <w:rPr>
          <w:rtl w:val="true"/>
        </w:rPr>
        <w:t>أمالی العباسی‏</w:t>
      </w:r>
      <w:bookmarkEnd w:id="3174"/>
    </w:p>
    <w:p>
      <w:pPr>
        <w:pStyle w:val="BookText"/>
        <w:rPr/>
      </w:pPr>
      <w:r>
        <w:rPr>
          <w:rFonts w:ascii="IRNazanin" w:hAnsi="IRNazanin" w:eastAsia="IRNazanin"/>
          <w:color w:val="111111"/>
          <w:sz w:val="28"/>
          <w:sz w:val="28"/>
          <w:szCs w:val="28"/>
          <w:rtl w:val="true"/>
          <w:lang w:bidi="fa-IR"/>
        </w:rPr>
        <w:t xml:space="preserve">مر مجملا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فارسی فی رد الیهود و النصاری و المجوس و إثبات النبوة الخاصة لمیرزا محمد بن عبد النبی بن عبد الصانع النیسابوری الهندی الشهیر بالأخباری المقتول بالکاظمیة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عباس میرزا بن السلطان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صبیحة الثلاثاء ثالث شعبان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أربع مواد لتاریخ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خمسة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الیهود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النصاری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مصراعین فی کل منهما 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عدم اختصاص عیسی بالنبوة السنخیة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فی بشاراته بخاتم النبیین 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مذاهب المجوس و فرقهم التسعة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الإسلام و إثبات النبوة الخاصة فی طی خمسة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فی أنواع معجزاته و خامسها فی دفع الشبهات الاثنتین و الثلاثین علی النبوة الخاصة</w:t>
      </w:r>
      <w:r>
        <w:rPr>
          <w:rFonts w:eastAsia="IRNazanin" w:cs="IRNazanin"/>
          <w:color w:val="111111"/>
          <w:sz w:val="28"/>
          <w:szCs w:val="28"/>
          <w:rtl w:val="true"/>
          <w:lang w:bidi="fa-IR"/>
        </w:rPr>
        <w:t>.</w:t>
      </w:r>
    </w:p>
    <w:p>
      <w:pPr>
        <w:pStyle w:val="Heading3"/>
        <w:numPr>
          <w:ilvl w:val="2"/>
          <w:numId w:val="1"/>
        </w:numPr>
        <w:rPr/>
      </w:pPr>
      <w:bookmarkStart w:id="3175" w:name="__RefHeading___Toc7277557_73709187"/>
      <w:bookmarkStart w:id="3176" w:name="_Toc1440"/>
      <w:bookmarkEnd w:id="3175"/>
      <w:r>
        <w:rPr/>
        <w:t>1258</w:t>
      </w:r>
      <w:r>
        <w:rPr>
          <w:rtl w:val="true"/>
        </w:rPr>
        <w:t xml:space="preserve">- </w:t>
      </w:r>
      <w:r>
        <w:rPr>
          <w:rtl w:val="true"/>
        </w:rPr>
        <w:t>الأمالی العراقیة فی شرح الفصول الإیلاقیة</w:t>
      </w:r>
      <w:bookmarkEnd w:id="31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سدید الدین محمود بن علی بن الحسن الحمصی الرازی المتوفی بعد سنة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3177" w:name="pg11673_170719"/>
    </w:p>
    <w:p>
      <w:pPr>
        <w:pStyle w:val="BookText"/>
        <w:rPr/>
      </w:pPr>
      <w:bookmarkEnd w:id="3177"/>
      <w:r>
        <w:rPr>
          <w:rFonts w:ascii="IRNazanin" w:hAnsi="IRNazanin" w:eastAsia="IRNazanin"/>
          <w:color w:val="111111"/>
          <w:sz w:val="28"/>
          <w:sz w:val="28"/>
          <w:szCs w:val="28"/>
          <w:rtl w:val="true"/>
          <w:lang w:bidi="fa-IR"/>
        </w:rPr>
        <w:t>صاحب التعلیق العراقی، و هو من مشایخ الشیخ منتجب الدین ترجمه و ذکر تصانیفه التعلیق الکبیر، و التعلیق الصغیر، و التعلیق العراقی کلها فی الکلام و لم یذکر الأمالی هذا الذی هو فی الطب و شرح للفصول الإیلاقیة الذی هو فی کلیات الطب و مختصر من الکتاب الأول من کتب القانون للشیخ الرئیس اختصره تلمیذه السید شرف الدین أبو عبد الله محمد بن یوسف الإیلاقی و یقال له الإیلاقی و مختصر الإیلاقی أیضا و له شروح منها الإیماقی فی شرح الإیلاقی، و منها البسیط الواقی فی شرح المختصر الإیلاقی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ذکر الأمالی هذا فی کشف الظنون قال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من مشارق جمال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أشار إلی المتن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 بإلحاق کلیات من التشریح و الحمیات فی آخره لیکون دستورا فی 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لما فی کشف الظنون من تسمیة جده بمحمود و جعل لقبه تاج الدین و تاریخ فراغه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لأن ما رآه من التاریخ تاریخ للکتابة و لقبه المشهور به سدید الدین و اسم جده الحسن کما ذکره تلمیذه، و لعل وجه وصفه بالعراقیة أنه أملاه فی الحلة من العراق کما یأتی فی التعلیق العراقی له</w:t>
      </w:r>
      <w:r>
        <w:rPr>
          <w:rFonts w:eastAsia="IRNazanin" w:cs="IRNazanin"/>
          <w:color w:val="111111"/>
          <w:sz w:val="28"/>
          <w:szCs w:val="28"/>
          <w:rtl w:val="true"/>
          <w:lang w:bidi="fa-IR"/>
        </w:rPr>
        <w:t>.</w:t>
      </w:r>
    </w:p>
    <w:p>
      <w:pPr>
        <w:pStyle w:val="Heading3"/>
        <w:numPr>
          <w:ilvl w:val="2"/>
          <w:numId w:val="1"/>
        </w:numPr>
        <w:rPr/>
      </w:pPr>
      <w:bookmarkStart w:id="3178" w:name="__RefHeading___Toc7277559_73709187"/>
      <w:bookmarkStart w:id="3179" w:name="_Toc1441"/>
      <w:bookmarkEnd w:id="3178"/>
      <w:r>
        <w:rPr>
          <w:rtl w:val="true"/>
        </w:rPr>
        <w:t>الإمام و المأموم‏</w:t>
      </w:r>
      <w:bookmarkEnd w:id="3179"/>
    </w:p>
    <w:p>
      <w:pPr>
        <w:pStyle w:val="BookText"/>
        <w:rPr/>
      </w:pPr>
      <w:r>
        <w:rPr>
          <w:rFonts w:ascii="IRNazanin" w:hAnsi="IRNazanin" w:eastAsia="IRNazanin"/>
          <w:color w:val="111111"/>
          <w:sz w:val="28"/>
          <w:sz w:val="28"/>
          <w:szCs w:val="28"/>
          <w:rtl w:val="true"/>
          <w:lang w:bidi="fa-IR"/>
        </w:rPr>
        <w:t>الذی ینقل عنه الشهید الثانی فی روض الجنان، اسمه أدب الإمام و المأموم لجعفر بن أحمد القمی مر</w:t>
      </w:r>
      <w:r>
        <w:rPr>
          <w:rFonts w:eastAsia="IRNazanin" w:cs="IRNazanin"/>
          <w:color w:val="111111"/>
          <w:sz w:val="28"/>
          <w:szCs w:val="28"/>
          <w:rtl w:val="true"/>
          <w:lang w:bidi="fa-IR"/>
        </w:rPr>
        <w:t>.</w:t>
      </w:r>
    </w:p>
    <w:p>
      <w:pPr>
        <w:pStyle w:val="Heading3"/>
        <w:numPr>
          <w:ilvl w:val="2"/>
          <w:numId w:val="1"/>
        </w:numPr>
        <w:rPr/>
      </w:pPr>
      <w:bookmarkStart w:id="3180" w:name="__RefHeading___Toc7277561_73709187"/>
      <w:bookmarkStart w:id="3181" w:name="_Toc1442"/>
      <w:bookmarkEnd w:id="3180"/>
      <w:r>
        <w:rPr/>
        <w:t>1259</w:t>
      </w:r>
      <w:r>
        <w:rPr>
          <w:rtl w:val="true"/>
        </w:rPr>
        <w:t xml:space="preserve">- </w:t>
      </w:r>
      <w:r>
        <w:rPr>
          <w:rtl w:val="true"/>
        </w:rPr>
        <w:t>الإمام و المأموم و المحقین‏</w:t>
      </w:r>
      <w:bookmarkEnd w:id="3181"/>
    </w:p>
    <w:p>
      <w:pPr>
        <w:pStyle w:val="BookText"/>
        <w:rPr/>
      </w:pPr>
      <w:r>
        <w:rPr>
          <w:rFonts w:ascii="IRNazanin" w:hAnsi="IRNazanin" w:eastAsia="IRNazanin"/>
          <w:color w:val="111111"/>
          <w:sz w:val="28"/>
          <w:sz w:val="28"/>
          <w:szCs w:val="28"/>
          <w:rtl w:val="true"/>
          <w:lang w:bidi="fa-IR"/>
        </w:rPr>
        <w:t xml:space="preserve">لأبی بکر محمد بن زکریا الرازی الطبیب المتوفی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ذکره ابن الندیم فی فهرس تصانیفه الکثیرة</w:t>
      </w:r>
    </w:p>
    <w:p>
      <w:pPr>
        <w:pStyle w:val="Heading3"/>
        <w:numPr>
          <w:ilvl w:val="2"/>
          <w:numId w:val="1"/>
        </w:numPr>
        <w:rPr/>
      </w:pPr>
      <w:bookmarkStart w:id="3182" w:name="__RefHeading___Toc7277563_73709187"/>
      <w:bookmarkStart w:id="3183" w:name="_Toc1443"/>
      <w:bookmarkEnd w:id="3182"/>
      <w:r>
        <w:rPr/>
        <w:t>1260</w:t>
      </w:r>
      <w:r>
        <w:rPr>
          <w:rtl w:val="true"/>
        </w:rPr>
        <w:t xml:space="preserve">- </w:t>
      </w:r>
      <w:r>
        <w:rPr>
          <w:rtl w:val="true"/>
        </w:rPr>
        <w:t>الإمام الثانی عشر</w:t>
      </w:r>
      <w:bookmarkEnd w:id="31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وجود الحجة المنتظر ع للسید محمد سعید بن سیدنا الأمیر ناصر حسین الموسوی اللکهنوی طبع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 فیه الرد علی کلام مؤلف سبائک الذهب، و انما توجد کلماته المردودة فی الطبع الأول من السبائک فإن الطبع الثانی‏ </w:t>
      </w:r>
      <w:bookmarkStart w:id="3184" w:name="pg11673_170720"/>
    </w:p>
    <w:p>
      <w:pPr>
        <w:pStyle w:val="BookText"/>
        <w:rPr/>
      </w:pPr>
      <w:bookmarkEnd w:id="3184"/>
      <w:r>
        <w:rPr>
          <w:rFonts w:ascii="IRNazanin" w:hAnsi="IRNazanin" w:eastAsia="IRNazanin"/>
          <w:color w:val="111111"/>
          <w:sz w:val="28"/>
          <w:sz w:val="28"/>
          <w:szCs w:val="28"/>
          <w:rtl w:val="true"/>
          <w:lang w:bidi="fa-IR"/>
        </w:rPr>
        <w:t>أسقطت عنه تلک الکلمات</w:t>
      </w:r>
      <w:r>
        <w:rPr>
          <w:rFonts w:eastAsia="IRNazanin" w:cs="IRNazanin"/>
          <w:color w:val="111111"/>
          <w:sz w:val="28"/>
          <w:szCs w:val="28"/>
          <w:rtl w:val="true"/>
          <w:lang w:bidi="fa-IR"/>
        </w:rPr>
        <w:t>.</w:t>
      </w:r>
    </w:p>
    <w:p>
      <w:pPr>
        <w:pStyle w:val="Heading3"/>
        <w:numPr>
          <w:ilvl w:val="2"/>
          <w:numId w:val="1"/>
        </w:numPr>
        <w:rPr/>
      </w:pPr>
      <w:bookmarkStart w:id="3185" w:name="__RefHeading___Toc7277565_73709187"/>
      <w:bookmarkStart w:id="3186" w:name="_Toc1444"/>
      <w:bookmarkEnd w:id="3185"/>
      <w:r>
        <w:rPr>
          <w:rtl w:val="true"/>
        </w:rPr>
        <w:t>بیان</w:t>
      </w:r>
      <w:bookmarkEnd w:id="3186"/>
    </w:p>
    <w:p>
      <w:pPr>
        <w:pStyle w:val="BookText"/>
        <w:rPr/>
      </w:pPr>
      <w:r>
        <w:rPr>
          <w:rFonts w:ascii="IRNazanin" w:hAnsi="IRNazanin" w:eastAsia="IRNazanin"/>
          <w:color w:val="111111"/>
          <w:sz w:val="28"/>
          <w:sz w:val="28"/>
          <w:szCs w:val="28"/>
          <w:rtl w:val="true"/>
          <w:lang w:bidi="fa-IR"/>
        </w:rPr>
        <w:t>الإمامة من المسائل الکلامیة التی قل فی مؤلفی الأصحاب من لم یکن له کلام فیها و لو فی طی سائر تصانیفه أو مقالة مستقلة أو رسالة أو کتاب فی مجلد أو مجلدات إلی العشرة فما فوقها، فأنی لنا بإثبات الکل أو الجل، لکنا لما بنینا علی قاعدة المیسور فما وقفنا علی عنوانه الخاص نذکره فی محله و ما لم نقف له علی عنوان أو عبر عنه بعنوان کتاب فی الإمامة نذکره فی المقام بهذا العنوان</w:t>
      </w:r>
      <w:r>
        <w:rPr>
          <w:rFonts w:eastAsia="IRNazanin" w:cs="IRNazanin"/>
          <w:color w:val="111111"/>
          <w:sz w:val="28"/>
          <w:szCs w:val="28"/>
          <w:rtl w:val="true"/>
          <w:lang w:bidi="fa-IR"/>
        </w:rPr>
        <w:t>.</w:t>
      </w:r>
    </w:p>
    <w:p>
      <w:pPr>
        <w:pStyle w:val="Heading3"/>
        <w:numPr>
          <w:ilvl w:val="2"/>
          <w:numId w:val="1"/>
        </w:numPr>
        <w:rPr/>
      </w:pPr>
      <w:bookmarkStart w:id="3187" w:name="__RefHeading___Toc7277567_73709187"/>
      <w:bookmarkStart w:id="3188" w:name="_Toc1445"/>
      <w:bookmarkEnd w:id="3187"/>
      <w:r>
        <w:rPr/>
        <w:t>1261</w:t>
      </w:r>
      <w:r>
        <w:rPr>
          <w:rtl w:val="true"/>
        </w:rPr>
        <w:t xml:space="preserve">- </w:t>
      </w:r>
      <w:r>
        <w:rPr>
          <w:rtl w:val="true"/>
        </w:rPr>
        <w:t>الإمامة الصغیر</w:t>
      </w:r>
      <w:bookmarkEnd w:id="3188"/>
    </w:p>
    <w:p>
      <w:pPr>
        <w:pStyle w:val="Heading3"/>
        <w:numPr>
          <w:ilvl w:val="2"/>
          <w:numId w:val="1"/>
        </w:numPr>
        <w:rPr/>
      </w:pPr>
      <w:bookmarkStart w:id="3189" w:name="__RefHeading___Toc7277569_73709187"/>
      <w:bookmarkStart w:id="3190" w:name="_Toc1446"/>
      <w:bookmarkEnd w:id="3189"/>
      <w:r>
        <w:rPr/>
        <w:t>1262</w:t>
      </w:r>
      <w:r>
        <w:rPr>
          <w:rtl w:val="true"/>
        </w:rPr>
        <w:t xml:space="preserve">- </w:t>
      </w:r>
      <w:r>
        <w:rPr>
          <w:rtl w:val="true"/>
        </w:rPr>
        <w:t>الإمامة الکبیر</w:t>
      </w:r>
      <w:bookmarkEnd w:id="3190"/>
    </w:p>
    <w:p>
      <w:pPr>
        <w:pStyle w:val="BookText"/>
        <w:rPr/>
      </w:pPr>
      <w:r>
        <w:rPr>
          <w:rFonts w:ascii="IRNazanin" w:hAnsi="IRNazanin" w:eastAsia="IRNazanin"/>
          <w:color w:val="111111"/>
          <w:sz w:val="28"/>
          <w:sz w:val="28"/>
          <w:szCs w:val="28"/>
          <w:rtl w:val="true"/>
          <w:lang w:bidi="fa-IR"/>
        </w:rPr>
        <w:t xml:space="preserve">هما لإبراهیم بن محمد بن سعید الثقفی من ولد عم المختار بن أبی عبید الثقفی، و قد 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النجاشی و الشیخ فی الفهرست، و یأتی الإمامة الموسوم بأمان الخائفین لمیرزا إبراهیم و الموسوم بهدایة المسترشدین للسید إبراهیم</w:t>
      </w:r>
      <w:r>
        <w:rPr>
          <w:rFonts w:eastAsia="IRNazanin" w:cs="IRNazanin"/>
          <w:color w:val="111111"/>
          <w:sz w:val="28"/>
          <w:szCs w:val="28"/>
          <w:rtl w:val="true"/>
          <w:lang w:bidi="fa-IR"/>
        </w:rPr>
        <w:t>.</w:t>
      </w:r>
    </w:p>
    <w:p>
      <w:pPr>
        <w:pStyle w:val="Heading3"/>
        <w:numPr>
          <w:ilvl w:val="2"/>
          <w:numId w:val="1"/>
        </w:numPr>
        <w:rPr/>
      </w:pPr>
      <w:bookmarkStart w:id="3191" w:name="__RefHeading___Toc7277571_73709187"/>
      <w:bookmarkStart w:id="3192" w:name="_Toc1447"/>
      <w:bookmarkEnd w:id="3191"/>
      <w:r>
        <w:rPr/>
        <w:t>1263</w:t>
      </w:r>
      <w:r>
        <w:rPr>
          <w:rtl w:val="true"/>
        </w:rPr>
        <w:t xml:space="preserve">- </w:t>
      </w:r>
      <w:r>
        <w:rPr>
          <w:rtl w:val="true"/>
        </w:rPr>
        <w:t>الإمامة</w:t>
      </w:r>
      <w:bookmarkEnd w:id="3192"/>
    </w:p>
    <w:p>
      <w:pPr>
        <w:pStyle w:val="BookText"/>
        <w:rPr/>
      </w:pPr>
      <w:r>
        <w:rPr>
          <w:rFonts w:ascii="IRNazanin" w:hAnsi="IRNazanin" w:eastAsia="IRNazanin"/>
          <w:color w:val="111111"/>
          <w:sz w:val="28"/>
          <w:sz w:val="28"/>
          <w:szCs w:val="28"/>
          <w:rtl w:val="true"/>
          <w:lang w:bidi="fa-IR"/>
        </w:rPr>
        <w:t xml:space="preserve">للسید أبی الحسن بن السید إبراهیم النقوی الکهنوی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ذکره ولده السید علی النقی بعنوان الرسالة</w:t>
      </w:r>
      <w:r>
        <w:rPr>
          <w:rFonts w:eastAsia="IRNazanin" w:cs="IRNazanin"/>
          <w:color w:val="111111"/>
          <w:sz w:val="28"/>
          <w:szCs w:val="28"/>
          <w:rtl w:val="true"/>
          <w:lang w:bidi="fa-IR"/>
        </w:rPr>
        <w:t>.</w:t>
      </w:r>
    </w:p>
    <w:p>
      <w:pPr>
        <w:pStyle w:val="Heading3"/>
        <w:numPr>
          <w:ilvl w:val="2"/>
          <w:numId w:val="1"/>
        </w:numPr>
        <w:rPr/>
      </w:pPr>
      <w:bookmarkStart w:id="3193" w:name="__RefHeading___Toc7277573_73709187"/>
      <w:bookmarkStart w:id="3194" w:name="_Toc1448"/>
      <w:bookmarkEnd w:id="3193"/>
      <w:r>
        <w:rPr/>
        <w:t>1264</w:t>
      </w:r>
      <w:r>
        <w:rPr>
          <w:rtl w:val="true"/>
        </w:rPr>
        <w:t xml:space="preserve">- </w:t>
      </w:r>
      <w:r>
        <w:rPr>
          <w:rtl w:val="true"/>
        </w:rPr>
        <w:t>الإمامة</w:t>
      </w:r>
      <w:bookmarkEnd w:id="3194"/>
    </w:p>
    <w:p>
      <w:pPr>
        <w:pStyle w:val="BookText"/>
        <w:rPr/>
      </w:pPr>
      <w:r>
        <w:rPr>
          <w:rFonts w:ascii="IRNazanin" w:hAnsi="IRNazanin" w:eastAsia="IRNazanin"/>
          <w:color w:val="111111"/>
          <w:sz w:val="28"/>
          <w:sz w:val="28"/>
          <w:szCs w:val="28"/>
          <w:rtl w:val="true"/>
          <w:lang w:bidi="fa-IR"/>
        </w:rPr>
        <w:t xml:space="preserve">لأبی الشداخ، قال النجاشی فی الکنی ذکر أحمد بن الحسین أنه وقع إلیه کتاب فی الإمامة موقع علیه بخط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الشداخ فی الإمامة، یکون نحوا من خمسین ورقة</w:t>
      </w:r>
      <w:r>
        <w:rPr>
          <w:rFonts w:eastAsia="IRNazanin" w:cs="IRNazanin"/>
          <w:color w:val="111111"/>
          <w:sz w:val="28"/>
          <w:szCs w:val="28"/>
          <w:rtl w:val="true"/>
          <w:lang w:bidi="fa-IR"/>
        </w:rPr>
        <w:t>)</w:t>
      </w:r>
    </w:p>
    <w:p>
      <w:pPr>
        <w:pStyle w:val="Heading3"/>
        <w:numPr>
          <w:ilvl w:val="2"/>
          <w:numId w:val="1"/>
        </w:numPr>
        <w:rPr/>
      </w:pPr>
      <w:bookmarkStart w:id="3195" w:name="__RefHeading___Toc7277575_73709187"/>
      <w:bookmarkStart w:id="3196" w:name="_Toc1449"/>
      <w:bookmarkEnd w:id="3195"/>
      <w:r>
        <w:rPr/>
        <w:t>1265</w:t>
      </w:r>
      <w:r>
        <w:rPr>
          <w:rtl w:val="true"/>
        </w:rPr>
        <w:t xml:space="preserve">- </w:t>
      </w:r>
      <w:r>
        <w:rPr>
          <w:rtl w:val="true"/>
        </w:rPr>
        <w:t>الإمامة</w:t>
      </w:r>
      <w:bookmarkEnd w:id="3196"/>
    </w:p>
    <w:p>
      <w:pPr>
        <w:pStyle w:val="BookText"/>
        <w:rPr/>
      </w:pPr>
      <w:r>
        <w:rPr>
          <w:rFonts w:ascii="IRNazanin" w:hAnsi="IRNazanin" w:eastAsia="IRNazanin"/>
          <w:color w:val="111111"/>
          <w:sz w:val="28"/>
          <w:sz w:val="28"/>
          <w:szCs w:val="28"/>
          <w:rtl w:val="true"/>
          <w:lang w:bidi="fa-IR"/>
        </w:rPr>
        <w:t>لأبی جعفر أحمد بن الحسین بن عمر بن یزید الصیقل الکوفی الثقة من أصحاب الصادق و الکاظم ع، وجده عمر بن یزید کان بیاع السابری کما حکاه النجاشی عن أحمد بن الحسین بن الغضائری‏</w:t>
      </w:r>
    </w:p>
    <w:p>
      <w:pPr>
        <w:pStyle w:val="Heading3"/>
        <w:numPr>
          <w:ilvl w:val="2"/>
          <w:numId w:val="1"/>
        </w:numPr>
        <w:rPr/>
      </w:pPr>
      <w:bookmarkStart w:id="3197" w:name="__RefHeading___Toc7277577_73709187"/>
      <w:bookmarkStart w:id="3198" w:name="_Toc1450"/>
      <w:bookmarkEnd w:id="3197"/>
      <w:r>
        <w:rPr/>
        <w:t>1266</w:t>
      </w:r>
      <w:r>
        <w:rPr>
          <w:rtl w:val="true"/>
        </w:rPr>
        <w:t xml:space="preserve">- </w:t>
      </w:r>
      <w:r>
        <w:rPr>
          <w:rtl w:val="true"/>
        </w:rPr>
        <w:t>الإمامة</w:t>
      </w:r>
      <w:bookmarkEnd w:id="319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العباس أحمد بن محمد بن أحمد الأزدی الإشبیلی النحوی المعروف بابن الحاج المتوفی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السیوطی‏ </w:t>
      </w:r>
      <w:bookmarkStart w:id="3199" w:name="pg11673_170721"/>
    </w:p>
    <w:p>
      <w:pPr>
        <w:pStyle w:val="BookText"/>
        <w:rPr/>
      </w:pPr>
      <w:bookmarkEnd w:id="3199"/>
      <w:r>
        <w:rPr>
          <w:rFonts w:ascii="IRNazanin" w:hAnsi="IRNazanin" w:eastAsia="IRNazanin"/>
          <w:color w:val="111111"/>
          <w:sz w:val="28"/>
          <w:sz w:val="28"/>
          <w:szCs w:val="28"/>
          <w:rtl w:val="true"/>
          <w:lang w:bidi="fa-IR"/>
        </w:rPr>
        <w:t>فی البغیة، ترجمه سیدنا الحسن صدر الدین فی تأسیس الشیعة و قال إن له کتابا حسنا فی الإمامة و إثبات إمامة أمیر المؤمنین ع کما ذکره فی معالم العلماء</w:t>
      </w:r>
      <w:r>
        <w:rPr>
          <w:rFonts w:eastAsia="IRNazanin" w:cs="IRNazanin"/>
          <w:color w:val="111111"/>
          <w:sz w:val="28"/>
          <w:szCs w:val="28"/>
          <w:rtl w:val="true"/>
          <w:lang w:bidi="fa-IR"/>
        </w:rPr>
        <w:t>.</w:t>
      </w:r>
    </w:p>
    <w:p>
      <w:pPr>
        <w:pStyle w:val="Heading3"/>
        <w:numPr>
          <w:ilvl w:val="2"/>
          <w:numId w:val="1"/>
        </w:numPr>
        <w:rPr/>
      </w:pPr>
      <w:bookmarkStart w:id="3200" w:name="__RefHeading___Toc7277579_73709187"/>
      <w:bookmarkStart w:id="3201" w:name="_Toc1451"/>
      <w:bookmarkEnd w:id="3200"/>
      <w:r>
        <w:rPr/>
        <w:t>1267</w:t>
      </w:r>
      <w:r>
        <w:rPr>
          <w:rtl w:val="true"/>
        </w:rPr>
        <w:t xml:space="preserve">- </w:t>
      </w:r>
      <w:r>
        <w:rPr>
          <w:rtl w:val="true"/>
        </w:rPr>
        <w:t>الإمامة</w:t>
      </w:r>
      <w:bookmarkEnd w:id="3201"/>
    </w:p>
    <w:p>
      <w:pPr>
        <w:pStyle w:val="BookText"/>
        <w:rPr/>
      </w:pPr>
      <w:r>
        <w:rPr>
          <w:rFonts w:ascii="IRNazanin" w:hAnsi="IRNazanin" w:eastAsia="IRNazanin"/>
          <w:color w:val="111111"/>
          <w:sz w:val="28"/>
          <w:sz w:val="28"/>
          <w:szCs w:val="28"/>
          <w:rtl w:val="true"/>
          <w:lang w:bidi="fa-IR"/>
        </w:rPr>
        <w:t xml:space="preserve">لمیرزا أحمد سلطان الملقب بخاور ابن میرزا محمد مظفر الگورکانی الهندی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عامل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بالهند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الإمامة هذا قبله فی حیاة المؤلف، و فیه إثبات الإمامة بلغة أردو</w:t>
      </w:r>
      <w:r>
        <w:rPr>
          <w:rFonts w:eastAsia="IRNazanin" w:cs="IRNazanin"/>
          <w:color w:val="111111"/>
          <w:sz w:val="28"/>
          <w:szCs w:val="28"/>
          <w:rtl w:val="true"/>
          <w:lang w:bidi="fa-IR"/>
        </w:rPr>
        <w:t>.</w:t>
      </w:r>
    </w:p>
    <w:p>
      <w:pPr>
        <w:pStyle w:val="Heading3"/>
        <w:numPr>
          <w:ilvl w:val="2"/>
          <w:numId w:val="1"/>
        </w:numPr>
        <w:rPr/>
      </w:pPr>
      <w:bookmarkStart w:id="3202" w:name="__RefHeading___Toc7277581_73709187"/>
      <w:bookmarkStart w:id="3203" w:name="_Toc1452"/>
      <w:bookmarkEnd w:id="3202"/>
      <w:r>
        <w:rPr/>
        <w:t>1268</w:t>
      </w:r>
      <w:r>
        <w:rPr>
          <w:rtl w:val="true"/>
        </w:rPr>
        <w:t xml:space="preserve">- </w:t>
      </w:r>
      <w:r>
        <w:rPr>
          <w:rtl w:val="true"/>
        </w:rPr>
        <w:t>الإمامة</w:t>
      </w:r>
      <w:bookmarkEnd w:id="3203"/>
    </w:p>
    <w:p>
      <w:pPr>
        <w:pStyle w:val="BookText"/>
        <w:rPr/>
      </w:pPr>
      <w:r>
        <w:rPr>
          <w:rFonts w:ascii="IRNazanin" w:hAnsi="IRNazanin" w:eastAsia="IRNazanin"/>
          <w:color w:val="111111"/>
          <w:sz w:val="28"/>
          <w:sz w:val="28"/>
          <w:szCs w:val="28"/>
          <w:rtl w:val="true"/>
          <w:lang w:bidi="fa-IR"/>
        </w:rPr>
        <w:t xml:space="preserve">للمولی إسماعیل بن محمد حسین بن محمد رضا بن علاء الدین محمد المازندرانی الأصفهانی المعروف بخاجوئی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صاحب کتاب الأربعین ذکره فی الروضات</w:t>
      </w:r>
      <w:r>
        <w:rPr>
          <w:rFonts w:eastAsia="IRNazanin" w:cs="IRNazanin"/>
          <w:color w:val="111111"/>
          <w:sz w:val="28"/>
          <w:szCs w:val="28"/>
          <w:rtl w:val="true"/>
          <w:lang w:bidi="fa-IR"/>
        </w:rPr>
        <w:t>.</w:t>
      </w:r>
    </w:p>
    <w:p>
      <w:pPr>
        <w:pStyle w:val="Heading3"/>
        <w:numPr>
          <w:ilvl w:val="2"/>
          <w:numId w:val="1"/>
        </w:numPr>
        <w:rPr/>
      </w:pPr>
      <w:bookmarkStart w:id="3204" w:name="__RefHeading___Toc7277583_73709187"/>
      <w:bookmarkStart w:id="3205" w:name="_Toc1453"/>
      <w:bookmarkEnd w:id="3204"/>
      <w:r>
        <w:rPr/>
        <w:t>1269</w:t>
      </w:r>
      <w:r>
        <w:rPr>
          <w:rtl w:val="true"/>
        </w:rPr>
        <w:t xml:space="preserve">- </w:t>
      </w:r>
      <w:r>
        <w:rPr>
          <w:rtl w:val="true"/>
        </w:rPr>
        <w:t>الإمامة</w:t>
      </w:r>
      <w:bookmarkEnd w:id="3205"/>
    </w:p>
    <w:p>
      <w:pPr>
        <w:pStyle w:val="BookText"/>
        <w:rPr/>
      </w:pPr>
      <w:r>
        <w:rPr>
          <w:rFonts w:ascii="IRNazanin" w:hAnsi="IRNazanin" w:eastAsia="IRNazanin"/>
          <w:color w:val="111111"/>
          <w:sz w:val="28"/>
          <w:sz w:val="28"/>
          <w:szCs w:val="28"/>
          <w:rtl w:val="true"/>
          <w:lang w:bidi="fa-IR"/>
        </w:rPr>
        <w:t xml:space="preserve">لکافی الکفاة الوزیر الصاحب أبی القاسم إسماعیل بن عباد الطالقانی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قال ابن خلکان إنه یذکر فیه فضائل علی بن أبی طالب ع و یثبت إمامة من تقدمه</w:t>
      </w:r>
      <w:r>
        <w:rPr>
          <w:rFonts w:eastAsia="IRNazanin" w:cs="IRNazanin"/>
          <w:color w:val="111111"/>
          <w:sz w:val="28"/>
          <w:szCs w:val="28"/>
          <w:rtl w:val="true"/>
          <w:lang w:bidi="fa-IR"/>
        </w:rPr>
        <w:t>.</w:t>
      </w:r>
    </w:p>
    <w:p>
      <w:pPr>
        <w:pStyle w:val="Heading3"/>
        <w:numPr>
          <w:ilvl w:val="2"/>
          <w:numId w:val="1"/>
        </w:numPr>
        <w:rPr/>
      </w:pPr>
      <w:bookmarkStart w:id="3206" w:name="__RefHeading___Toc7277585_73709187"/>
      <w:bookmarkStart w:id="3207" w:name="_Toc1454"/>
      <w:bookmarkEnd w:id="3206"/>
      <w:r>
        <w:rPr/>
        <w:t>1270</w:t>
      </w:r>
      <w:r>
        <w:rPr>
          <w:rtl w:val="true"/>
        </w:rPr>
        <w:t xml:space="preserve">- </w:t>
      </w:r>
      <w:r>
        <w:rPr>
          <w:rtl w:val="true"/>
        </w:rPr>
        <w:t>الإمامة</w:t>
      </w:r>
      <w:bookmarkEnd w:id="3207"/>
    </w:p>
    <w:p>
      <w:pPr>
        <w:pStyle w:val="BookText"/>
        <w:rPr/>
      </w:pPr>
      <w:r>
        <w:rPr>
          <w:rFonts w:ascii="IRNazanin" w:hAnsi="IRNazanin" w:eastAsia="IRNazanin"/>
          <w:color w:val="111111"/>
          <w:sz w:val="28"/>
          <w:sz w:val="28"/>
          <w:szCs w:val="28"/>
          <w:rtl w:val="true"/>
          <w:lang w:bidi="fa-IR"/>
        </w:rPr>
        <w:t xml:space="preserve">للمنصور بالله إسماعیل بن محمد بن مهدی العبیدلی الفاطمی الإسماعیلی المتوفی فی آخر شوال سنة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المعز بالله معد الذی بعث خادمه جوهر إلی مصر و استولی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نعمان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دعائم الإسلام فی باب التوقیف علی الأئمة من آل محمد ع و إنها لیست باختیار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أفرد المنصور بالله فی الإمامة کتابا جامعا أکمل معانیه و أشبع و بالغ فی الحجة فیه</w:t>
      </w:r>
      <w:r>
        <w:rPr>
          <w:rFonts w:eastAsia="IRNazanin" w:cs="IRNazanin"/>
          <w:color w:val="111111"/>
          <w:sz w:val="28"/>
          <w:szCs w:val="28"/>
          <w:rtl w:val="true"/>
          <w:lang w:bidi="fa-IR"/>
        </w:rPr>
        <w:t>)</w:t>
      </w:r>
    </w:p>
    <w:p>
      <w:pPr>
        <w:pStyle w:val="Heading3"/>
        <w:numPr>
          <w:ilvl w:val="2"/>
          <w:numId w:val="1"/>
        </w:numPr>
        <w:rPr/>
      </w:pPr>
      <w:bookmarkStart w:id="3208" w:name="__RefHeading___Toc7277587_73709187"/>
      <w:bookmarkStart w:id="3209" w:name="_Toc1455"/>
      <w:bookmarkEnd w:id="3208"/>
      <w:r>
        <w:rPr/>
        <w:t>1271</w:t>
      </w:r>
      <w:r>
        <w:rPr>
          <w:rtl w:val="true"/>
        </w:rPr>
        <w:t xml:space="preserve">- </w:t>
      </w:r>
      <w:r>
        <w:rPr>
          <w:rtl w:val="true"/>
        </w:rPr>
        <w:t>الإمامة</w:t>
      </w:r>
      <w:bookmarkEnd w:id="3209"/>
    </w:p>
    <w:p>
      <w:pPr>
        <w:pStyle w:val="BookText"/>
        <w:rPr/>
      </w:pPr>
      <w:r>
        <w:rPr>
          <w:rFonts w:ascii="IRNazanin" w:hAnsi="IRNazanin" w:eastAsia="IRNazanin"/>
          <w:color w:val="111111"/>
          <w:sz w:val="28"/>
          <w:sz w:val="28"/>
          <w:szCs w:val="28"/>
          <w:rtl w:val="true"/>
          <w:lang w:bidi="fa-IR"/>
        </w:rPr>
        <w:t>لأبی محمد إسماعیل بن محمد بن إسماعیل بن هلال المخزومی نزیل بیت الله الحرام الثقة الملقب بقنبرة، ذکره النجاشی و قال یرویه عنه الشریف العقیقی علی بن أحمد</w:t>
      </w:r>
      <w:r>
        <w:rPr>
          <w:rFonts w:eastAsia="IRNazanin" w:cs="IRNazanin"/>
          <w:color w:val="111111"/>
          <w:sz w:val="28"/>
          <w:szCs w:val="28"/>
          <w:rtl w:val="true"/>
          <w:lang w:bidi="fa-IR"/>
        </w:rPr>
        <w:t>.</w:t>
      </w:r>
    </w:p>
    <w:p>
      <w:pPr>
        <w:pStyle w:val="Heading3"/>
        <w:numPr>
          <w:ilvl w:val="2"/>
          <w:numId w:val="1"/>
        </w:numPr>
        <w:rPr/>
      </w:pPr>
      <w:bookmarkStart w:id="3210" w:name="__RefHeading___Toc7277589_73709187"/>
      <w:bookmarkStart w:id="3211" w:name="_Toc1456"/>
      <w:bookmarkEnd w:id="3210"/>
      <w:r>
        <w:rPr/>
        <w:t>1272</w:t>
      </w:r>
      <w:r>
        <w:rPr>
          <w:rtl w:val="true"/>
        </w:rPr>
        <w:t xml:space="preserve">- </w:t>
      </w:r>
      <w:r>
        <w:rPr>
          <w:rtl w:val="true"/>
        </w:rPr>
        <w:t>الإمامة</w:t>
      </w:r>
      <w:bookmarkEnd w:id="32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أمین بن آقا محمد سعید الأشرف بن المولی‏ </w:t>
      </w:r>
      <w:bookmarkStart w:id="3212" w:name="pg11673_170722"/>
    </w:p>
    <w:p>
      <w:pPr>
        <w:pStyle w:val="BookText"/>
        <w:rPr/>
      </w:pPr>
      <w:bookmarkEnd w:id="3212"/>
      <w:r>
        <w:rPr>
          <w:rFonts w:ascii="IRNazanin" w:hAnsi="IRNazanin" w:eastAsia="IRNazanin"/>
          <w:color w:val="111111"/>
          <w:sz w:val="28"/>
          <w:sz w:val="28"/>
          <w:szCs w:val="28"/>
          <w:rtl w:val="true"/>
          <w:lang w:bidi="fa-IR"/>
        </w:rPr>
        <w:t>صالح المازندرانی، قال میرزا حیدر علی المجلسی فی إجازته الکبیرة إنه فارسی موجود عندی” میرزا حیدر علی المجلسی”</w:t>
      </w:r>
    </w:p>
    <w:p>
      <w:pPr>
        <w:pStyle w:val="Heading3"/>
        <w:numPr>
          <w:ilvl w:val="2"/>
          <w:numId w:val="1"/>
        </w:numPr>
        <w:rPr/>
      </w:pPr>
      <w:bookmarkStart w:id="3213" w:name="__RefHeading___Toc7277591_73709187"/>
      <w:bookmarkStart w:id="3214" w:name="_Toc1457"/>
      <w:bookmarkEnd w:id="3213"/>
      <w:r>
        <w:rPr/>
        <w:t>1273</w:t>
      </w:r>
      <w:r>
        <w:rPr>
          <w:rtl w:val="true"/>
        </w:rPr>
        <w:t xml:space="preserve">- </w:t>
      </w:r>
      <w:r>
        <w:rPr>
          <w:rtl w:val="true"/>
        </w:rPr>
        <w:t>الإمامة</w:t>
      </w:r>
      <w:bookmarkEnd w:id="3214"/>
    </w:p>
    <w:p>
      <w:pPr>
        <w:pStyle w:val="BookText"/>
        <w:rPr/>
      </w:pPr>
      <w:r>
        <w:rPr>
          <w:rFonts w:ascii="IRNazanin" w:hAnsi="IRNazanin" w:eastAsia="IRNazanin"/>
          <w:color w:val="111111"/>
          <w:sz w:val="28"/>
          <w:sz w:val="28"/>
          <w:szCs w:val="28"/>
          <w:rtl w:val="true"/>
          <w:lang w:bidi="fa-IR"/>
        </w:rPr>
        <w:t xml:space="preserve">للأستاد الأکبر آقا محمد باقر بن محمد أکمل البهبهانی الحائری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فارسی مبسوط ذکر فی أوله أنه لما أجمل بحث الإمامة فی رسالته فی أصول الدین أراد أن یفصله فی هذا الکتاب رأیته فی خزانة کتب سیدنا الحسن صدر الدین</w:t>
      </w:r>
      <w:r>
        <w:rPr>
          <w:rFonts w:eastAsia="IRNazanin" w:cs="IRNazanin"/>
          <w:color w:val="111111"/>
          <w:sz w:val="28"/>
          <w:szCs w:val="28"/>
          <w:rtl w:val="true"/>
          <w:lang w:bidi="fa-IR"/>
        </w:rPr>
        <w:t>.</w:t>
      </w:r>
    </w:p>
    <w:p>
      <w:pPr>
        <w:pStyle w:val="Heading3"/>
        <w:numPr>
          <w:ilvl w:val="2"/>
          <w:numId w:val="1"/>
        </w:numPr>
        <w:rPr/>
      </w:pPr>
      <w:bookmarkStart w:id="3215" w:name="__RefHeading___Toc7277593_73709187"/>
      <w:bookmarkStart w:id="3216" w:name="_Toc1458"/>
      <w:bookmarkEnd w:id="3215"/>
      <w:r>
        <w:rPr/>
        <w:t>1274</w:t>
      </w:r>
      <w:r>
        <w:rPr>
          <w:rtl w:val="true"/>
        </w:rPr>
        <w:t xml:space="preserve">- </w:t>
      </w:r>
      <w:r>
        <w:rPr>
          <w:rtl w:val="true"/>
        </w:rPr>
        <w:t>الإمامة</w:t>
      </w:r>
      <w:bookmarkEnd w:id="3216"/>
    </w:p>
    <w:p>
      <w:pPr>
        <w:pStyle w:val="BookText"/>
        <w:rPr/>
      </w:pPr>
      <w:r>
        <w:rPr>
          <w:rFonts w:ascii="IRNazanin" w:hAnsi="IRNazanin" w:eastAsia="IRNazanin"/>
          <w:color w:val="111111"/>
          <w:sz w:val="28"/>
          <w:sz w:val="28"/>
          <w:szCs w:val="28"/>
          <w:rtl w:val="true"/>
          <w:lang w:bidi="fa-IR"/>
        </w:rPr>
        <w:t xml:space="preserve">لبعض قدماء الأصحاب ینقل عنه السید رضی الدین علی بن طاوس فی کتاب الیقین عدة أخبار، و قال إن تاریخ کتابة النسخة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أسانید ما نقل عنه فی کتاب الیقین أنه یروی مؤلفه بعنوان حدثنا عن عبد الله بن جبلة الواقفی المتوفی سنة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 عن مخدر بن هشام، و عن عباد بن یعقوب الرواجنی المتوفی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قال و کلاهما عن</w:t>
      </w:r>
    </w:p>
    <w:p>
      <w:pPr>
        <w:pStyle w:val="BookText"/>
        <w:rPr/>
      </w:pPr>
      <w:r>
        <w:rPr>
          <w:rFonts w:ascii="IRNazanin" w:hAnsi="IRNazanin" w:eastAsia="IRNazanin"/>
          <w:color w:val="111111"/>
          <w:sz w:val="28"/>
          <w:sz w:val="28"/>
          <w:szCs w:val="28"/>
          <w:rtl w:val="true"/>
          <w:lang w:bidi="fa-IR"/>
        </w:rPr>
        <w:t>السری بن عبد الله السلمی، و یروی عن کلیب بن عبد الملک المسعودی من أصحاب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عن الحسن بن الحسین العرنی عن یحیی بن العلاء عن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احتمال أنه لمحمد بن الحسین بن أبی الخطاب</w:t>
      </w:r>
      <w:r>
        <w:rPr>
          <w:rFonts w:eastAsia="IRNazanin" w:cs="IRNazanin"/>
          <w:color w:val="111111"/>
          <w:sz w:val="28"/>
          <w:szCs w:val="28"/>
          <w:rtl w:val="true"/>
          <w:lang w:bidi="fa-IR"/>
        </w:rPr>
        <w:t>.</w:t>
      </w:r>
    </w:p>
    <w:p>
      <w:pPr>
        <w:pStyle w:val="Heading3"/>
        <w:numPr>
          <w:ilvl w:val="2"/>
          <w:numId w:val="1"/>
        </w:numPr>
        <w:rPr/>
      </w:pPr>
      <w:bookmarkStart w:id="3217" w:name="__RefHeading___Toc7277595_73709187"/>
      <w:bookmarkStart w:id="3218" w:name="_Toc1459"/>
      <w:bookmarkEnd w:id="3217"/>
      <w:r>
        <w:rPr/>
        <w:t>1275</w:t>
      </w:r>
      <w:r>
        <w:rPr>
          <w:rtl w:val="true"/>
        </w:rPr>
        <w:t xml:space="preserve">- </w:t>
      </w:r>
      <w:r>
        <w:rPr>
          <w:rtl w:val="true"/>
        </w:rPr>
        <w:t>الإمامة</w:t>
      </w:r>
      <w:bookmarkEnd w:id="3218"/>
    </w:p>
    <w:p>
      <w:pPr>
        <w:pStyle w:val="BookText"/>
        <w:rPr/>
      </w:pPr>
      <w:r>
        <w:rPr>
          <w:rFonts w:ascii="IRNazanin" w:hAnsi="IRNazanin" w:eastAsia="IRNazanin"/>
          <w:color w:val="111111"/>
          <w:sz w:val="28"/>
          <w:sz w:val="28"/>
          <w:szCs w:val="28"/>
          <w:rtl w:val="true"/>
          <w:lang w:bidi="fa-IR"/>
        </w:rPr>
        <w:t xml:space="preserve">لبعض الأصحاب فارسی کبیر یقرب من أربعة عشر ألف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که حامدان ملا أعلی و ذاکران کره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معنی الإمامة و باب فی اختصاص الإمامة بأمیر المؤمنین ع و خاتمة فی نکات متفرقة کتبه باسم السلطان عبد الله قطب شاه و فی عصر شاه عباس الصفوی و مدحهما فی آخر الکتاب بأبیات منها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دریا دل ستاره سپاه‏</w:t>
      </w:r>
    </w:p>
    <w:p>
      <w:pPr>
        <w:pStyle w:val="BookText"/>
        <w:rPr/>
      </w:pPr>
      <w:r>
        <w:rPr>
          <w:rFonts w:ascii="IRNazanin" w:hAnsi="IRNazanin" w:eastAsia="IRNazanin"/>
          <w:color w:val="111111"/>
          <w:sz w:val="28"/>
          <w:sz w:val="28"/>
          <w:szCs w:val="28"/>
          <w:rtl w:val="true"/>
          <w:lang w:bidi="fa-IR"/>
        </w:rPr>
        <w:t>شاه جم‏جاه شاه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تاریخ فراغه من التألیف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پنجاه و هشت بعد هزار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پایان رسید این گفتار </w:t>
      </w:r>
      <w:bookmarkStart w:id="3219" w:name="pg11673_170723"/>
    </w:p>
    <w:p>
      <w:pPr>
        <w:pStyle w:val="BookText"/>
        <w:rPr/>
      </w:pPr>
      <w:bookmarkEnd w:id="3219"/>
      <w:r>
        <w:rPr>
          <w:rFonts w:ascii="IRNazanin" w:hAnsi="IRNazanin" w:eastAsia="IRNazanin"/>
          <w:color w:val="111111"/>
          <w:sz w:val="28"/>
          <w:sz w:val="28"/>
          <w:szCs w:val="28"/>
          <w:rtl w:val="true"/>
          <w:lang w:bidi="fa-IR"/>
        </w:rPr>
        <w:t xml:space="preserve">رأیت منه نسخه فی مکتبة شیخنا المعروف بشیخ الشریعة الأصفهانی و هی بخط محمد سعید بن إسماعیل المداح السمنانی کتبها فی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ظهرها بخط الکاتب هذا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مؤلف اگر چه از شیعه است‏</w:t>
      </w:r>
    </w:p>
    <w:p>
      <w:pPr>
        <w:pStyle w:val="BookText"/>
        <w:rPr/>
      </w:pPr>
      <w:r>
        <w:rPr>
          <w:rFonts w:ascii="IRNazanin" w:hAnsi="IRNazanin" w:eastAsia="IRNazanin"/>
          <w:color w:val="111111"/>
          <w:sz w:val="28"/>
          <w:sz w:val="28"/>
          <w:szCs w:val="28"/>
          <w:rtl w:val="true"/>
          <w:lang w:bidi="fa-IR"/>
        </w:rPr>
        <w:t>لیک دزد حدیقة الشیعة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فی مکتبة الحسینیة فی النجف من موقوفة الحاج علی محمد مکتوب علیه أنه حدیقة الشیعة و ذلک لاتحاده معه الا فی أسطر من أوله و عدة کلمات فی أثنائه و زیادة أبیات أشرنا إلیها و إسقاط ما یتعلق برد الصوفیة منه و الظاهر أنه رآها شیخنا العلامة النوری و ذکر خصوصیاتها المذکورة فی ترجمه المولی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خاتمة المستدرک و</w:t>
      </w:r>
    </w:p>
    <w:p>
      <w:pPr>
        <w:pStyle w:val="BookText"/>
        <w:rPr/>
      </w:pPr>
      <w:r>
        <w:rPr>
          <w:rFonts w:ascii="IRNazanin" w:hAnsi="IRNazanin" w:eastAsia="IRNazanin"/>
          <w:color w:val="111111"/>
          <w:sz w:val="28"/>
          <w:sz w:val="28"/>
          <w:szCs w:val="28"/>
          <w:rtl w:val="true"/>
          <w:lang w:bidi="fa-IR"/>
        </w:rPr>
        <w:t>قال إنه من عجائب السرقة و یأتی تلخیص حدیقة الشیعة للسید جلال الدین أمیر کما ذکره فی الریاض و یحتمل اتحاده مع هذا</w:t>
      </w:r>
    </w:p>
    <w:p>
      <w:pPr>
        <w:pStyle w:val="Heading3"/>
        <w:numPr>
          <w:ilvl w:val="2"/>
          <w:numId w:val="1"/>
        </w:numPr>
        <w:rPr/>
      </w:pPr>
      <w:bookmarkStart w:id="3220" w:name="__RefHeading___Toc7277597_73709187"/>
      <w:bookmarkStart w:id="3221" w:name="_Toc1460"/>
      <w:bookmarkEnd w:id="3220"/>
      <w:r>
        <w:rPr/>
        <w:t>1276</w:t>
      </w:r>
      <w:r>
        <w:rPr>
          <w:rtl w:val="true"/>
        </w:rPr>
        <w:t xml:space="preserve">- </w:t>
      </w:r>
      <w:r>
        <w:rPr>
          <w:rtl w:val="true"/>
        </w:rPr>
        <w:t>الإمامة</w:t>
      </w:r>
      <w:bookmarkEnd w:id="3221"/>
    </w:p>
    <w:p>
      <w:pPr>
        <w:pStyle w:val="BookText"/>
        <w:rPr/>
      </w:pPr>
      <w:r>
        <w:rPr>
          <w:rFonts w:ascii="IRNazanin" w:hAnsi="IRNazanin" w:eastAsia="IRNazanin"/>
          <w:color w:val="111111"/>
          <w:sz w:val="28"/>
          <w:sz w:val="28"/>
          <w:szCs w:val="28"/>
          <w:rtl w:val="true"/>
          <w:lang w:bidi="fa-IR"/>
        </w:rPr>
        <w:t>لبعض المتأخرین فارسی مبسوط ذکر فیه أن ولادة الحسین ع فی الخامس و العشرین من شعبان و لعله غلط النسخة التی رأیتها فی مکتبة السید عبد الحسین الحجة الطباطبائی بکربلاء</w:t>
      </w:r>
      <w:r>
        <w:rPr>
          <w:rFonts w:eastAsia="IRNazanin" w:cs="IRNazanin"/>
          <w:color w:val="111111"/>
          <w:sz w:val="28"/>
          <w:szCs w:val="28"/>
          <w:rtl w:val="true"/>
          <w:lang w:bidi="fa-IR"/>
        </w:rPr>
        <w:t>.</w:t>
      </w:r>
    </w:p>
    <w:p>
      <w:pPr>
        <w:pStyle w:val="Heading3"/>
        <w:numPr>
          <w:ilvl w:val="2"/>
          <w:numId w:val="1"/>
        </w:numPr>
        <w:rPr/>
      </w:pPr>
      <w:bookmarkStart w:id="3222" w:name="__RefHeading___Toc7277599_73709187"/>
      <w:bookmarkStart w:id="3223" w:name="_Toc1461"/>
      <w:bookmarkEnd w:id="3222"/>
      <w:r>
        <w:rPr/>
        <w:t>1277</w:t>
      </w:r>
      <w:r>
        <w:rPr>
          <w:rtl w:val="true"/>
        </w:rPr>
        <w:t xml:space="preserve">- </w:t>
      </w:r>
      <w:r>
        <w:rPr>
          <w:rtl w:val="true"/>
        </w:rPr>
        <w:t>الإمامة</w:t>
      </w:r>
      <w:bookmarkEnd w:id="3223"/>
    </w:p>
    <w:p>
      <w:pPr>
        <w:pStyle w:val="BookText"/>
        <w:rPr/>
      </w:pPr>
      <w:r>
        <w:rPr>
          <w:rFonts w:ascii="IRNazanin" w:hAnsi="IRNazanin" w:eastAsia="IRNazanin"/>
          <w:color w:val="111111"/>
          <w:sz w:val="28"/>
          <w:sz w:val="28"/>
          <w:szCs w:val="28"/>
          <w:rtl w:val="true"/>
          <w:lang w:bidi="fa-IR"/>
        </w:rPr>
        <w:t>من جهة الخبر للفقیه الإمامی المتقدم بندار بن محمد بن عبد الله کذا ذکره ابن الندیم بعد عد کتبه التی علی نسق الأصول و مرت بعنوان الأصل مع سائر معرفاته و لعل مراده أن فیه إثبات الإمامة من النصوص فقط لا بالأدلة العقلیة</w:t>
      </w:r>
      <w:r>
        <w:rPr>
          <w:rFonts w:eastAsia="IRNazanin" w:cs="IRNazanin"/>
          <w:color w:val="111111"/>
          <w:sz w:val="28"/>
          <w:szCs w:val="28"/>
          <w:rtl w:val="true"/>
          <w:lang w:bidi="fa-IR"/>
        </w:rPr>
        <w:t>.</w:t>
      </w:r>
    </w:p>
    <w:p>
      <w:pPr>
        <w:pStyle w:val="Heading3"/>
        <w:numPr>
          <w:ilvl w:val="2"/>
          <w:numId w:val="1"/>
        </w:numPr>
        <w:rPr/>
      </w:pPr>
      <w:bookmarkStart w:id="3224" w:name="__RefHeading___Toc7277601_73709187"/>
      <w:bookmarkStart w:id="3225" w:name="_Toc1462"/>
      <w:bookmarkEnd w:id="3224"/>
      <w:r>
        <w:rPr/>
        <w:t>1278</w:t>
      </w:r>
      <w:r>
        <w:rPr>
          <w:rtl w:val="true"/>
        </w:rPr>
        <w:t xml:space="preserve">- </w:t>
      </w:r>
      <w:r>
        <w:rPr>
          <w:rtl w:val="true"/>
        </w:rPr>
        <w:t>الإمامة</w:t>
      </w:r>
      <w:bookmarkEnd w:id="3225"/>
    </w:p>
    <w:p>
      <w:pPr>
        <w:pStyle w:val="BookText"/>
        <w:rPr/>
      </w:pPr>
      <w:r>
        <w:rPr>
          <w:rFonts w:ascii="IRNazanin" w:hAnsi="IRNazanin" w:eastAsia="IRNazanin"/>
          <w:color w:val="111111"/>
          <w:sz w:val="28"/>
          <w:sz w:val="28"/>
          <w:szCs w:val="28"/>
          <w:rtl w:val="true"/>
          <w:lang w:bidi="fa-IR"/>
        </w:rPr>
        <w:t xml:space="preserve">للشیخ میرزا محمد تقی بن میرزا علی محمد النوری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شیخنا فی دار السلام إنها رسالة فارسیة لطیفة،</w:t>
      </w:r>
    </w:p>
    <w:p>
      <w:pPr>
        <w:pStyle w:val="Heading3"/>
        <w:numPr>
          <w:ilvl w:val="2"/>
          <w:numId w:val="1"/>
        </w:numPr>
        <w:rPr/>
      </w:pPr>
      <w:bookmarkStart w:id="3226" w:name="__RefHeading___Toc7277603_73709187"/>
      <w:bookmarkStart w:id="3227" w:name="_Toc1463"/>
      <w:bookmarkEnd w:id="3226"/>
      <w:r>
        <w:rPr/>
        <w:t>1279</w:t>
      </w:r>
      <w:r>
        <w:rPr>
          <w:rtl w:val="true"/>
        </w:rPr>
        <w:t xml:space="preserve">- </w:t>
      </w:r>
      <w:r>
        <w:rPr>
          <w:rtl w:val="true"/>
        </w:rPr>
        <w:t>الإمامة</w:t>
      </w:r>
      <w:bookmarkEnd w:id="32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جعفر بن أحمد بن وندک الرازی قال النجاشی إنه کبیر و وصف المؤلف بأنه من أصحابنا المتکلمین المحدثین و یأتی حقایق التفضیل لجعفر بن ورقا فی الإمامة</w:t>
      </w:r>
      <w:r>
        <w:rPr>
          <w:rFonts w:eastAsia="IRNazanin" w:cs="IRNazanin"/>
          <w:color w:val="111111"/>
          <w:sz w:val="28"/>
          <w:szCs w:val="28"/>
          <w:rtl w:val="true"/>
          <w:lang w:bidi="fa-IR"/>
        </w:rPr>
        <w:t xml:space="preserve">. </w:t>
      </w:r>
      <w:bookmarkStart w:id="3228" w:name="pg11673_170724"/>
    </w:p>
    <w:p>
      <w:pPr>
        <w:pStyle w:val="Heading3"/>
        <w:numPr>
          <w:ilvl w:val="2"/>
          <w:numId w:val="1"/>
        </w:numPr>
        <w:rPr/>
      </w:pPr>
      <w:bookmarkStart w:id="3229" w:name="__RefHeading___Toc7277605_73709187"/>
      <w:bookmarkStart w:id="3230" w:name="_Toc1464"/>
      <w:bookmarkEnd w:id="3228"/>
      <w:bookmarkEnd w:id="3229"/>
      <w:r>
        <w:rPr/>
        <w:t>1280</w:t>
      </w:r>
      <w:r>
        <w:rPr>
          <w:rtl w:val="true"/>
        </w:rPr>
        <w:t xml:space="preserve">- </w:t>
      </w:r>
      <w:r>
        <w:rPr>
          <w:rtl w:val="true"/>
        </w:rPr>
        <w:t>الإمامة</w:t>
      </w:r>
      <w:bookmarkEnd w:id="3230"/>
    </w:p>
    <w:p>
      <w:pPr>
        <w:pStyle w:val="BookText"/>
        <w:rPr/>
      </w:pPr>
      <w:r>
        <w:rPr>
          <w:rFonts w:ascii="IRNazanin" w:hAnsi="IRNazanin" w:eastAsia="IRNazanin"/>
          <w:color w:val="111111"/>
          <w:sz w:val="28"/>
          <w:sz w:val="28"/>
          <w:szCs w:val="28"/>
          <w:rtl w:val="true"/>
          <w:lang w:bidi="fa-IR"/>
        </w:rPr>
        <w:t xml:space="preserve">للمحقق آقا جمال الدین بن المحقق آقا 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کما ذکر فی ترجمته و الظاهر أنه غیر ما مر له من أصول الدین بل صرح بعض من نسبه إلیه بأنه فی إمامة أمیر المؤمنین ع بعد سید النبیین ص</w:t>
      </w:r>
      <w:r>
        <w:rPr>
          <w:rFonts w:eastAsia="IRNazanin" w:cs="IRNazanin"/>
          <w:color w:val="111111"/>
          <w:sz w:val="28"/>
          <w:szCs w:val="28"/>
          <w:rtl w:val="true"/>
          <w:lang w:bidi="fa-IR"/>
        </w:rPr>
        <w:t>.</w:t>
      </w:r>
    </w:p>
    <w:p>
      <w:pPr>
        <w:pStyle w:val="Heading3"/>
        <w:numPr>
          <w:ilvl w:val="2"/>
          <w:numId w:val="1"/>
        </w:numPr>
        <w:rPr/>
      </w:pPr>
      <w:bookmarkStart w:id="3231" w:name="__RefHeading___Toc7277607_73709187"/>
      <w:bookmarkStart w:id="3232" w:name="_Toc1465"/>
      <w:bookmarkEnd w:id="3231"/>
      <w:r>
        <w:rPr/>
        <w:t>1281</w:t>
      </w:r>
      <w:r>
        <w:rPr>
          <w:rtl w:val="true"/>
        </w:rPr>
        <w:t xml:space="preserve">- </w:t>
      </w:r>
      <w:r>
        <w:rPr>
          <w:rtl w:val="true"/>
        </w:rPr>
        <w:t>الإمامة</w:t>
      </w:r>
      <w:bookmarkEnd w:id="3232"/>
    </w:p>
    <w:p>
      <w:pPr>
        <w:pStyle w:val="BookText"/>
        <w:rPr/>
      </w:pPr>
      <w:r>
        <w:rPr>
          <w:rFonts w:ascii="IRNazanin" w:hAnsi="IRNazanin" w:eastAsia="IRNazanin"/>
          <w:color w:val="111111"/>
          <w:sz w:val="28"/>
          <w:sz w:val="28"/>
          <w:szCs w:val="28"/>
          <w:rtl w:val="true"/>
          <w:lang w:bidi="fa-IR"/>
        </w:rPr>
        <w:t xml:space="preserve">فارسی مبسوط للأستاد الکبیر الشیخ میرزا حبیب الله بن محمد علی الرشتی النجفی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علیها براهین خاصة به لم یسبقه أحد فی الاستدلال بها رأیته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233" w:name="__RefHeading___Toc7277609_73709187"/>
      <w:bookmarkStart w:id="3234" w:name="_Toc1466"/>
      <w:bookmarkEnd w:id="3233"/>
      <w:r>
        <w:rPr/>
        <w:t>1282</w:t>
      </w:r>
      <w:r>
        <w:rPr>
          <w:rtl w:val="true"/>
        </w:rPr>
        <w:t xml:space="preserve">- </w:t>
      </w:r>
      <w:r>
        <w:rPr>
          <w:rtl w:val="true"/>
        </w:rPr>
        <w:t>الإمامة الکبیر</w:t>
      </w:r>
      <w:bookmarkEnd w:id="3234"/>
    </w:p>
    <w:p>
      <w:pPr>
        <w:pStyle w:val="Heading3"/>
        <w:numPr>
          <w:ilvl w:val="2"/>
          <w:numId w:val="1"/>
        </w:numPr>
        <w:rPr/>
      </w:pPr>
      <w:bookmarkStart w:id="3235" w:name="__RefHeading___Toc7277611_73709187"/>
      <w:bookmarkStart w:id="3236" w:name="_Toc1467"/>
      <w:bookmarkEnd w:id="3235"/>
      <w:r>
        <w:rPr/>
        <w:t>1283</w:t>
      </w:r>
      <w:r>
        <w:rPr>
          <w:rtl w:val="true"/>
        </w:rPr>
        <w:t xml:space="preserve">- </w:t>
      </w:r>
      <w:r>
        <w:rPr>
          <w:rtl w:val="true"/>
        </w:rPr>
        <w:t>الإمامة الصغیر</w:t>
      </w:r>
      <w:bookmarkEnd w:id="3236"/>
    </w:p>
    <w:p>
      <w:pPr>
        <w:pStyle w:val="BookText"/>
        <w:rPr/>
      </w:pPr>
      <w:r>
        <w:rPr>
          <w:rFonts w:ascii="IRNazanin" w:hAnsi="IRNazanin" w:eastAsia="IRNazanin"/>
          <w:color w:val="111111"/>
          <w:sz w:val="28"/>
          <w:sz w:val="28"/>
          <w:szCs w:val="28"/>
          <w:rtl w:val="true"/>
          <w:lang w:bidi="fa-IR"/>
        </w:rPr>
        <w:t xml:space="preserve">هما للسید الشریف أبی محمد ناصر الحق الحسن بن علی الناصر الکبیر الأطروش المتوفی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الأمالی المذکور آنفا ذکرهما النجاشی و یأتی کتابه فی أنساب الأئمة و موالیدهم إلی صاحب الأمر ع</w:t>
      </w:r>
      <w:r>
        <w:rPr>
          <w:rFonts w:eastAsia="IRNazanin" w:cs="IRNazanin"/>
          <w:color w:val="111111"/>
          <w:sz w:val="28"/>
          <w:szCs w:val="28"/>
          <w:rtl w:val="true"/>
          <w:lang w:bidi="fa-IR"/>
        </w:rPr>
        <w:t>.</w:t>
      </w:r>
    </w:p>
    <w:p>
      <w:pPr>
        <w:pStyle w:val="Heading3"/>
        <w:numPr>
          <w:ilvl w:val="2"/>
          <w:numId w:val="1"/>
        </w:numPr>
        <w:rPr/>
      </w:pPr>
      <w:bookmarkStart w:id="3237" w:name="__RefHeading___Toc7277613_73709187"/>
      <w:bookmarkStart w:id="3238" w:name="_Toc1468"/>
      <w:bookmarkEnd w:id="3237"/>
      <w:r>
        <w:rPr>
          <w:rtl w:val="true"/>
        </w:rPr>
        <w:t>الإمامة</w:t>
      </w:r>
      <w:bookmarkEnd w:id="3238"/>
    </w:p>
    <w:p>
      <w:pPr>
        <w:pStyle w:val="BookText"/>
        <w:rPr/>
      </w:pPr>
      <w:r>
        <w:rPr>
          <w:rFonts w:ascii="IRNazanin" w:hAnsi="IRNazanin" w:eastAsia="IRNazanin"/>
          <w:color w:val="111111"/>
          <w:sz w:val="28"/>
          <w:sz w:val="28"/>
          <w:szCs w:val="28"/>
          <w:rtl w:val="true"/>
          <w:lang w:bidi="fa-IR"/>
        </w:rPr>
        <w:t>لأبی محمد الحسن بن موسی النوبختی عبر عنه بکتاب الجامع‏</w:t>
      </w:r>
    </w:p>
    <w:p>
      <w:pPr>
        <w:pStyle w:val="Heading3"/>
        <w:numPr>
          <w:ilvl w:val="2"/>
          <w:numId w:val="1"/>
        </w:numPr>
        <w:rPr/>
      </w:pPr>
      <w:bookmarkStart w:id="3239" w:name="__RefHeading___Toc7277615_73709187"/>
      <w:bookmarkStart w:id="3240" w:name="_Toc1469"/>
      <w:bookmarkEnd w:id="3239"/>
      <w:r>
        <w:rPr/>
        <w:t>1284</w:t>
      </w:r>
      <w:r>
        <w:rPr>
          <w:rtl w:val="true"/>
        </w:rPr>
        <w:t xml:space="preserve">- </w:t>
      </w:r>
      <w:r>
        <w:rPr>
          <w:rtl w:val="true"/>
        </w:rPr>
        <w:t>الإمامة</w:t>
      </w:r>
      <w:bookmarkEnd w:id="3240"/>
    </w:p>
    <w:p>
      <w:pPr>
        <w:pStyle w:val="BookText"/>
        <w:rPr/>
      </w:pPr>
      <w:r>
        <w:rPr>
          <w:rFonts w:ascii="IRNazanin" w:hAnsi="IRNazanin" w:eastAsia="IRNazanin"/>
          <w:color w:val="111111"/>
          <w:sz w:val="28"/>
          <w:sz w:val="28"/>
          <w:szCs w:val="28"/>
          <w:rtl w:val="true"/>
          <w:lang w:bidi="fa-IR"/>
        </w:rPr>
        <w:t xml:space="preserve">لأبی عبد الله الحسین بن عبید الله بن سهل السعدی مؤلف الکتب الصحیحة الحدیث یرویها عنه علی بن حاتم الذی توفی بعد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کما فی النجاشی و الفهرس</w:t>
      </w:r>
      <w:r>
        <w:rPr>
          <w:rFonts w:eastAsia="IRNazanin" w:cs="IRNazanin"/>
          <w:color w:val="111111"/>
          <w:sz w:val="28"/>
          <w:szCs w:val="28"/>
          <w:rtl w:val="true"/>
          <w:lang w:bidi="fa-IR"/>
        </w:rPr>
        <w:t>.</w:t>
      </w:r>
    </w:p>
    <w:p>
      <w:pPr>
        <w:pStyle w:val="Heading3"/>
        <w:numPr>
          <w:ilvl w:val="2"/>
          <w:numId w:val="1"/>
        </w:numPr>
        <w:rPr/>
      </w:pPr>
      <w:bookmarkStart w:id="3241" w:name="__RefHeading___Toc7277617_73709187"/>
      <w:bookmarkStart w:id="3242" w:name="_Toc1470"/>
      <w:bookmarkEnd w:id="3241"/>
      <w:r>
        <w:rPr/>
        <w:t>1285</w:t>
      </w:r>
      <w:r>
        <w:rPr>
          <w:rtl w:val="true"/>
        </w:rPr>
        <w:t xml:space="preserve">- </w:t>
      </w:r>
      <w:r>
        <w:rPr>
          <w:rtl w:val="true"/>
        </w:rPr>
        <w:t>الإمامة</w:t>
      </w:r>
      <w:bookmarkEnd w:id="3242"/>
    </w:p>
    <w:p>
      <w:pPr>
        <w:pStyle w:val="BookText"/>
        <w:rPr/>
      </w:pPr>
      <w:r>
        <w:rPr>
          <w:rFonts w:ascii="IRNazanin" w:hAnsi="IRNazanin" w:eastAsia="IRNazanin"/>
          <w:color w:val="111111"/>
          <w:sz w:val="28"/>
          <w:sz w:val="28"/>
          <w:szCs w:val="28"/>
          <w:rtl w:val="true"/>
          <w:lang w:bidi="fa-IR"/>
        </w:rPr>
        <w:t xml:space="preserve">فارسی فی إقامة الأدلة علیها و ذکر فضائل الأئمة ع قال فی الریاض إنه طویل الذیل رأیته فی بلدة بارفروش مازندران و هو للمولی کمال الدین الحسین بن خواجه شرف الدین علی الأردبیلی الإلهی المتوفی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تحفه السامی ألفه باسم السلطان شاه طهماسب الصفوی</w:t>
      </w:r>
      <w:r>
        <w:rPr>
          <w:rFonts w:eastAsia="IRNazanin" w:cs="IRNazanin"/>
          <w:color w:val="111111"/>
          <w:sz w:val="28"/>
          <w:szCs w:val="28"/>
          <w:rtl w:val="true"/>
          <w:lang w:bidi="fa-IR"/>
        </w:rPr>
        <w:t>.</w:t>
      </w:r>
    </w:p>
    <w:p>
      <w:pPr>
        <w:pStyle w:val="Heading3"/>
        <w:numPr>
          <w:ilvl w:val="2"/>
          <w:numId w:val="1"/>
        </w:numPr>
        <w:rPr/>
      </w:pPr>
      <w:bookmarkStart w:id="3243" w:name="__RefHeading___Toc7277619_73709187"/>
      <w:bookmarkStart w:id="3244" w:name="_Toc1471"/>
      <w:bookmarkEnd w:id="3243"/>
      <w:r>
        <w:rPr/>
        <w:t>1286</w:t>
      </w:r>
      <w:r>
        <w:rPr>
          <w:rtl w:val="true"/>
        </w:rPr>
        <w:t xml:space="preserve">- </w:t>
      </w:r>
      <w:r>
        <w:rPr>
          <w:rtl w:val="true"/>
        </w:rPr>
        <w:t>الإمامة</w:t>
      </w:r>
      <w:bookmarkEnd w:id="324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بالترکیة أیضا للإلهی المذکور و قد ألفه للسلطان المذکور کما ذکره فی الریاض</w:t>
      </w:r>
      <w:r>
        <w:rPr>
          <w:rFonts w:eastAsia="IRNazanin" w:cs="IRNazanin"/>
          <w:color w:val="111111"/>
          <w:sz w:val="28"/>
          <w:szCs w:val="28"/>
          <w:rtl w:val="true"/>
          <w:lang w:bidi="fa-IR"/>
        </w:rPr>
        <w:t xml:space="preserve">. </w:t>
      </w:r>
      <w:bookmarkStart w:id="3245" w:name="pg11673_170725"/>
    </w:p>
    <w:p>
      <w:pPr>
        <w:pStyle w:val="Heading3"/>
        <w:numPr>
          <w:ilvl w:val="2"/>
          <w:numId w:val="1"/>
        </w:numPr>
        <w:rPr/>
      </w:pPr>
      <w:bookmarkStart w:id="3246" w:name="__RefHeading___Toc7277621_73709187"/>
      <w:bookmarkStart w:id="3247" w:name="_Toc1472"/>
      <w:bookmarkEnd w:id="3245"/>
      <w:bookmarkEnd w:id="3246"/>
      <w:r>
        <w:rPr/>
        <w:t>1287</w:t>
      </w:r>
      <w:r>
        <w:rPr>
          <w:rtl w:val="true"/>
        </w:rPr>
        <w:t xml:space="preserve">- </w:t>
      </w:r>
      <w:r>
        <w:rPr>
          <w:rtl w:val="true"/>
        </w:rPr>
        <w:t>الإمامة</w:t>
      </w:r>
      <w:bookmarkEnd w:id="3247"/>
    </w:p>
    <w:p>
      <w:pPr>
        <w:pStyle w:val="BookText"/>
        <w:rPr/>
      </w:pPr>
      <w:r>
        <w:rPr>
          <w:rFonts w:ascii="IRNazanin" w:hAnsi="IRNazanin" w:eastAsia="IRNazanin"/>
          <w:color w:val="111111"/>
          <w:sz w:val="28"/>
          <w:sz w:val="28"/>
          <w:szCs w:val="28"/>
          <w:rtl w:val="true"/>
          <w:lang w:bidi="fa-IR"/>
        </w:rPr>
        <w:t>و الرد علی الحسین بن علی الکرابیسی لأبی عبد الله الحسین بن علی المصری المتکلم الثقة ذکره النجاشی</w:t>
      </w:r>
      <w:r>
        <w:rPr>
          <w:rFonts w:eastAsia="IRNazanin" w:cs="IRNazanin"/>
          <w:color w:val="111111"/>
          <w:sz w:val="28"/>
          <w:szCs w:val="28"/>
          <w:rtl w:val="true"/>
          <w:lang w:bidi="fa-IR"/>
        </w:rPr>
        <w:t>.</w:t>
      </w:r>
    </w:p>
    <w:p>
      <w:pPr>
        <w:pStyle w:val="Heading3"/>
        <w:numPr>
          <w:ilvl w:val="2"/>
          <w:numId w:val="1"/>
        </w:numPr>
        <w:rPr/>
      </w:pPr>
      <w:bookmarkStart w:id="3248" w:name="__RefHeading___Toc7277623_73709187"/>
      <w:bookmarkStart w:id="3249" w:name="_Toc1473"/>
      <w:bookmarkEnd w:id="3248"/>
      <w:r>
        <w:rPr>
          <w:rtl w:val="true"/>
        </w:rPr>
        <w:t>الإمامة</w:t>
      </w:r>
      <w:bookmarkEnd w:id="3249"/>
    </w:p>
    <w:p>
      <w:pPr>
        <w:pStyle w:val="BookText"/>
        <w:rPr/>
      </w:pPr>
      <w:r>
        <w:rPr>
          <w:rFonts w:ascii="IRNazanin" w:hAnsi="IRNazanin" w:eastAsia="IRNazanin"/>
          <w:color w:val="111111"/>
          <w:sz w:val="28"/>
          <w:sz w:val="28"/>
          <w:szCs w:val="28"/>
          <w:rtl w:val="true"/>
          <w:lang w:bidi="fa-IR"/>
        </w:rPr>
        <w:t xml:space="preserve">للحاج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حقیة الاثنی عشریة</w:t>
      </w:r>
      <w:r>
        <w:rPr>
          <w:rFonts w:eastAsia="IRNazanin" w:cs="IRNazanin"/>
          <w:color w:val="111111"/>
          <w:sz w:val="28"/>
          <w:szCs w:val="28"/>
          <w:rtl w:val="true"/>
          <w:lang w:bidi="fa-IR"/>
        </w:rPr>
        <w:t>)</w:t>
      </w:r>
    </w:p>
    <w:p>
      <w:pPr>
        <w:pStyle w:val="Heading3"/>
        <w:numPr>
          <w:ilvl w:val="2"/>
          <w:numId w:val="1"/>
        </w:numPr>
        <w:rPr/>
      </w:pPr>
      <w:bookmarkStart w:id="3250" w:name="__RefHeading___Toc7277625_73709187"/>
      <w:bookmarkStart w:id="3251" w:name="_Toc1474"/>
      <w:bookmarkEnd w:id="3250"/>
      <w:r>
        <w:rPr/>
        <w:t>1288</w:t>
      </w:r>
      <w:r>
        <w:rPr>
          <w:rtl w:val="true"/>
        </w:rPr>
        <w:t xml:space="preserve">- </w:t>
      </w:r>
      <w:r>
        <w:rPr>
          <w:rtl w:val="true"/>
        </w:rPr>
        <w:t>الإمامة</w:t>
      </w:r>
      <w:bookmarkEnd w:id="3251"/>
    </w:p>
    <w:p>
      <w:pPr>
        <w:pStyle w:val="BookText"/>
        <w:rPr/>
      </w:pPr>
      <w:r>
        <w:rPr>
          <w:rFonts w:ascii="IRNazanin" w:hAnsi="IRNazanin" w:eastAsia="IRNazanin"/>
          <w:color w:val="111111"/>
          <w:sz w:val="28"/>
          <w:sz w:val="28"/>
          <w:szCs w:val="28"/>
          <w:rtl w:val="true"/>
          <w:lang w:bidi="fa-IR"/>
        </w:rPr>
        <w:t xml:space="preserve">لأبی محمد الحکم بن هشام بن الحکم مولی کندة و ساکن البصرة کان مشهورا بالکلام و حکی عنه مجالس کثیرة حکی النجاشی عن بعض الأصحاب أنه رأی کتاب الإمامة له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هشام بن الحکم الکوفی الذی توفی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w:t>
      </w:r>
    </w:p>
    <w:p>
      <w:pPr>
        <w:pStyle w:val="Heading3"/>
        <w:numPr>
          <w:ilvl w:val="2"/>
          <w:numId w:val="1"/>
        </w:numPr>
        <w:rPr/>
      </w:pPr>
      <w:bookmarkStart w:id="3252" w:name="__RefHeading___Toc7277627_73709187"/>
      <w:bookmarkStart w:id="3253" w:name="_Toc1475"/>
      <w:bookmarkEnd w:id="3252"/>
      <w:r>
        <w:rPr/>
        <w:t>1289</w:t>
      </w:r>
      <w:r>
        <w:rPr>
          <w:rtl w:val="true"/>
        </w:rPr>
        <w:t xml:space="preserve">- </w:t>
      </w:r>
      <w:r>
        <w:rPr>
          <w:rtl w:val="true"/>
        </w:rPr>
        <w:t>الإمامة</w:t>
      </w:r>
      <w:bookmarkEnd w:id="3253"/>
    </w:p>
    <w:p>
      <w:pPr>
        <w:pStyle w:val="BookText"/>
        <w:rPr/>
      </w:pPr>
      <w:r>
        <w:rPr>
          <w:rFonts w:ascii="IRNazanin" w:hAnsi="IRNazanin" w:eastAsia="IRNazanin"/>
          <w:color w:val="111111"/>
          <w:sz w:val="28"/>
          <w:sz w:val="28"/>
          <w:szCs w:val="28"/>
          <w:rtl w:val="true"/>
          <w:lang w:bidi="fa-IR"/>
        </w:rPr>
        <w:t>للسید العارف حیدر بن علی العبیدلی الحسینی الآملی تلمیذ فخر المحققین و مؤلف التأویلات و منتخبه و المحیط الأعظم و غیر ذلک ألفه بعد کتابه جامع الأسرار کما صرح به فی أول جامعة الآتی فی حرف الجیم و یظهر من الریاض أن اسمه الأمانة</w:t>
      </w:r>
      <w:r>
        <w:rPr>
          <w:rFonts w:eastAsia="IRNazanin" w:cs="IRNazanin"/>
          <w:color w:val="111111"/>
          <w:sz w:val="28"/>
          <w:szCs w:val="28"/>
          <w:rtl w:val="true"/>
          <w:lang w:bidi="fa-IR"/>
        </w:rPr>
        <w:t>.</w:t>
      </w:r>
    </w:p>
    <w:p>
      <w:pPr>
        <w:pStyle w:val="Heading3"/>
        <w:numPr>
          <w:ilvl w:val="2"/>
          <w:numId w:val="1"/>
        </w:numPr>
        <w:rPr/>
      </w:pPr>
      <w:bookmarkStart w:id="3254" w:name="__RefHeading___Toc7277629_73709187"/>
      <w:bookmarkStart w:id="3255" w:name="_Toc1476"/>
      <w:bookmarkEnd w:id="3254"/>
      <w:r>
        <w:rPr/>
        <w:t>1290</w:t>
      </w:r>
      <w:r>
        <w:rPr>
          <w:rtl w:val="true"/>
        </w:rPr>
        <w:t xml:space="preserve">- </w:t>
      </w:r>
      <w:r>
        <w:rPr>
          <w:rtl w:val="true"/>
        </w:rPr>
        <w:t>الإمامة</w:t>
      </w:r>
      <w:bookmarkEnd w:id="3255"/>
    </w:p>
    <w:p>
      <w:pPr>
        <w:pStyle w:val="BookText"/>
        <w:rPr/>
      </w:pPr>
      <w:r>
        <w:rPr>
          <w:rFonts w:ascii="IRNazanin" w:hAnsi="IRNazanin" w:eastAsia="IRNazanin"/>
          <w:color w:val="111111"/>
          <w:sz w:val="28"/>
          <w:sz w:val="28"/>
          <w:szCs w:val="28"/>
          <w:rtl w:val="true"/>
          <w:lang w:bidi="fa-IR"/>
        </w:rPr>
        <w:t>للمولی حیدر علی بن المولی المدقق میرزا محمد بن الحسن الشیروانی کانت نسخه منه فی خزانة کتب شیخنا العلامة النوری‏</w:t>
      </w:r>
    </w:p>
    <w:p>
      <w:pPr>
        <w:pStyle w:val="Heading3"/>
        <w:numPr>
          <w:ilvl w:val="2"/>
          <w:numId w:val="1"/>
        </w:numPr>
        <w:rPr/>
      </w:pPr>
      <w:bookmarkStart w:id="3256" w:name="__RefHeading___Toc7277631_73709187"/>
      <w:bookmarkStart w:id="3257" w:name="_Toc1477"/>
      <w:bookmarkEnd w:id="3256"/>
      <w:r>
        <w:rPr/>
        <w:t>1291</w:t>
      </w:r>
      <w:r>
        <w:rPr>
          <w:rtl w:val="true"/>
        </w:rPr>
        <w:t xml:space="preserve">- </w:t>
      </w:r>
      <w:r>
        <w:rPr>
          <w:rtl w:val="true"/>
        </w:rPr>
        <w:t>الإمامة</w:t>
      </w:r>
      <w:bookmarkEnd w:id="3257"/>
    </w:p>
    <w:p>
      <w:pPr>
        <w:pStyle w:val="BookText"/>
        <w:rPr/>
      </w:pPr>
      <w:r>
        <w:rPr>
          <w:rFonts w:ascii="IRNazanin" w:hAnsi="IRNazanin" w:eastAsia="IRNazanin"/>
          <w:color w:val="111111"/>
          <w:sz w:val="28"/>
          <w:sz w:val="28"/>
          <w:szCs w:val="28"/>
          <w:rtl w:val="true"/>
          <w:lang w:bidi="fa-IR"/>
        </w:rPr>
        <w:t xml:space="preserve">للمولی خداوردی بن القاسم الأفشار تلمیذ المولی عبد الله التستری الذی 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محمد الأردبیلی فی جامع الروایات إنه أثبت فیه الإمامة بالدلائل العقلیة و النقلیة من الکتاب و السنة فی غایة التهذیب بحیث لو نظر فیه المخالف بعین الإنصاف لاستبصر</w:t>
      </w:r>
    </w:p>
    <w:p>
      <w:pPr>
        <w:pStyle w:val="Heading3"/>
        <w:numPr>
          <w:ilvl w:val="2"/>
          <w:numId w:val="1"/>
        </w:numPr>
        <w:rPr/>
      </w:pPr>
      <w:bookmarkStart w:id="3258" w:name="__RefHeading___Toc7277633_73709187"/>
      <w:bookmarkStart w:id="3259" w:name="_Toc1478"/>
      <w:bookmarkEnd w:id="3258"/>
      <w:r>
        <w:rPr/>
        <w:t>1292</w:t>
      </w:r>
      <w:r>
        <w:rPr>
          <w:rtl w:val="true"/>
        </w:rPr>
        <w:t xml:space="preserve">- </w:t>
      </w:r>
      <w:r>
        <w:rPr>
          <w:rtl w:val="true"/>
        </w:rPr>
        <w:t>الإمامة</w:t>
      </w:r>
      <w:bookmarkEnd w:id="325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الصفا الخلیل بن أحمد البصری اللغوی النحوی العروضی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 أول من رتب اللغات علی الحروف فی کتابه العین و نقح النحو و صنف فیه و اخترع العروض فی خمس دوائر یستخرج منها خمسة عشر بحرا و صرح بتشیعه فی الخلاصة و الریاض، و کتابه الإمامة تممه أبو الفتح محمد بن جعفر المراغی المتوفی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الاستدراک‏ </w:t>
      </w:r>
      <w:bookmarkStart w:id="3260" w:name="pg11673_170726"/>
    </w:p>
    <w:p>
      <w:pPr>
        <w:pStyle w:val="BookText"/>
        <w:rPr/>
      </w:pPr>
      <w:bookmarkEnd w:id="3260"/>
      <w:r>
        <w:rPr>
          <w:rFonts w:ascii="IRNazanin" w:hAnsi="IRNazanin" w:eastAsia="IRNazanin"/>
          <w:color w:val="111111"/>
          <w:sz w:val="28"/>
          <w:sz w:val="28"/>
          <w:szCs w:val="28"/>
          <w:rtl w:val="true"/>
          <w:lang w:bidi="fa-IR"/>
        </w:rPr>
        <w:t xml:space="preserve">المذکور سابقا کما یظهر من النجاشی فی ترجمه المراغی،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الخلیلی فی الإمامة</w:t>
      </w:r>
      <w:r>
        <w:rPr>
          <w:rFonts w:eastAsia="IRNazanin" w:cs="IRNazanin"/>
          <w:color w:val="111111"/>
          <w:sz w:val="28"/>
          <w:szCs w:val="28"/>
          <w:rtl w:val="true"/>
          <w:lang w:bidi="fa-IR"/>
        </w:rPr>
        <w:t>).</w:t>
      </w:r>
    </w:p>
    <w:p>
      <w:pPr>
        <w:pStyle w:val="Heading3"/>
        <w:numPr>
          <w:ilvl w:val="2"/>
          <w:numId w:val="1"/>
        </w:numPr>
        <w:rPr/>
      </w:pPr>
      <w:bookmarkStart w:id="3261" w:name="__RefHeading___Toc7277635_73709187"/>
      <w:bookmarkStart w:id="3262" w:name="_Toc1479"/>
      <w:bookmarkEnd w:id="3261"/>
      <w:r>
        <w:rPr/>
        <w:t>1293</w:t>
      </w:r>
      <w:r>
        <w:rPr>
          <w:rtl w:val="true"/>
        </w:rPr>
        <w:t xml:space="preserve">- </w:t>
      </w:r>
      <w:r>
        <w:rPr>
          <w:rtl w:val="true"/>
        </w:rPr>
        <w:t>الإمامة</w:t>
      </w:r>
      <w:bookmarkEnd w:id="3262"/>
    </w:p>
    <w:p>
      <w:pPr>
        <w:pStyle w:val="BookText"/>
        <w:rPr/>
      </w:pPr>
      <w:r>
        <w:rPr>
          <w:rFonts w:ascii="IRNazanin" w:hAnsi="IRNazanin" w:eastAsia="IRNazanin"/>
          <w:color w:val="111111"/>
          <w:sz w:val="28"/>
          <w:sz w:val="28"/>
          <w:szCs w:val="28"/>
          <w:rtl w:val="true"/>
          <w:lang w:bidi="fa-IR"/>
        </w:rPr>
        <w:t xml:space="preserve">لأبی الأحوص داود بن أسد بن أعفر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النجاشی بقوله شیخ جلیل فقیه متکلم من أصحاب الحدیث ثقة ثقة، و قال رد فیه علی سائر من خالفه من الأمم</w:t>
      </w:r>
      <w:r>
        <w:rPr>
          <w:rFonts w:eastAsia="IRNazanin" w:cs="IRNazanin"/>
          <w:color w:val="111111"/>
          <w:sz w:val="28"/>
          <w:szCs w:val="28"/>
          <w:rtl w:val="true"/>
          <w:lang w:bidi="fa-IR"/>
        </w:rPr>
        <w:t>.</w:t>
      </w:r>
    </w:p>
    <w:p>
      <w:pPr>
        <w:pStyle w:val="Heading3"/>
        <w:numPr>
          <w:ilvl w:val="2"/>
          <w:numId w:val="1"/>
        </w:numPr>
        <w:rPr/>
      </w:pPr>
      <w:bookmarkStart w:id="3263" w:name="__RefHeading___Toc7277637_73709187"/>
      <w:bookmarkStart w:id="3264" w:name="_Toc1480"/>
      <w:bookmarkEnd w:id="3263"/>
      <w:r>
        <w:rPr/>
        <w:t>1294</w:t>
      </w:r>
      <w:r>
        <w:rPr>
          <w:rtl w:val="true"/>
        </w:rPr>
        <w:t xml:space="preserve">- </w:t>
      </w:r>
      <w:r>
        <w:rPr>
          <w:rtl w:val="true"/>
        </w:rPr>
        <w:t>الإمامة</w:t>
      </w:r>
      <w:bookmarkEnd w:id="3264"/>
    </w:p>
    <w:p>
      <w:pPr>
        <w:pStyle w:val="BookText"/>
        <w:rPr/>
      </w:pPr>
      <w:r>
        <w:rPr>
          <w:rFonts w:ascii="IRNazanin" w:hAnsi="IRNazanin" w:eastAsia="IRNazanin"/>
          <w:color w:val="111111"/>
          <w:sz w:val="28"/>
          <w:sz w:val="28"/>
          <w:szCs w:val="28"/>
          <w:rtl w:val="true"/>
          <w:lang w:bidi="fa-IR"/>
        </w:rPr>
        <w:t xml:space="preserve">لأبی الأحوص المذکور أیضا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مجرد الدلائل و البراهین</w:t>
      </w:r>
      <w:r>
        <w:rPr>
          <w:rFonts w:eastAsia="IRNazanin" w:cs="IRNazanin"/>
          <w:color w:val="111111"/>
          <w:sz w:val="28"/>
          <w:szCs w:val="28"/>
          <w:rtl w:val="true"/>
          <w:lang w:bidi="fa-IR"/>
        </w:rPr>
        <w:t>).</w:t>
      </w:r>
    </w:p>
    <w:p>
      <w:pPr>
        <w:pStyle w:val="Heading3"/>
        <w:numPr>
          <w:ilvl w:val="2"/>
          <w:numId w:val="1"/>
        </w:numPr>
        <w:rPr/>
      </w:pPr>
      <w:bookmarkStart w:id="3265" w:name="__RefHeading___Toc7277639_73709187"/>
      <w:bookmarkStart w:id="3266" w:name="_Toc1481"/>
      <w:bookmarkEnd w:id="3265"/>
      <w:r>
        <w:rPr/>
        <w:t>1295</w:t>
      </w:r>
      <w:r>
        <w:rPr>
          <w:rtl w:val="true"/>
        </w:rPr>
        <w:t xml:space="preserve">- </w:t>
      </w:r>
      <w:r>
        <w:rPr>
          <w:rtl w:val="true"/>
        </w:rPr>
        <w:t>الإمامة</w:t>
      </w:r>
      <w:bookmarkEnd w:id="3266"/>
    </w:p>
    <w:p>
      <w:pPr>
        <w:pStyle w:val="BookText"/>
        <w:rPr/>
      </w:pPr>
      <w:r>
        <w:rPr>
          <w:rFonts w:ascii="IRNazanin" w:hAnsi="IRNazanin" w:eastAsia="IRNazanin"/>
          <w:color w:val="111111"/>
          <w:sz w:val="28"/>
          <w:sz w:val="28"/>
          <w:szCs w:val="28"/>
          <w:rtl w:val="true"/>
          <w:lang w:bidi="fa-IR"/>
        </w:rPr>
        <w:t xml:space="preserve">فارسی کبیر فیما یقرب من ثلاث مائة صفحة لمیرزا محمد رضا بن محمد الشهیر بمجذوب التبریزی ألفه باسم السلطان حسین الصفوی و سماه إتمام الحجة، لکن فاتنا ذکره فی محله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دل علی وجوب وجوده وجود الممکنات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فقیر لازم نمود که رسالة در باب أدلة أصول خمسه از آیات قرآنیه و أدلة عقلیة و أحادیث نبویة به زبان فارسی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فصول و خاتمة الفصل الأول و الثانی و الثالث فی الإشارة إلی أدلة التوحید و العدل و النبوة إجمالا فی ورقتین و فی الفصل الرابع أورد تسعة و تسعین دلیلا علی الإمامة من القرآن، و فی الخامس اثنی عشر حدیثا فی الإمامة من کتب أهل السنة، و فی السادس اثنی عشر دلیلا للإمامة، و هکذا سائر الفصول کلها فیما یتعلق بالإمامة، و الخاتمة فی ترجمه الخطبة الشقشقیة، رأیت النسخة عند الشیخ میرزا محمد علی الأردوبادی</w:t>
      </w:r>
      <w:r>
        <w:rPr>
          <w:rFonts w:eastAsia="IRNazanin" w:cs="IRNazanin"/>
          <w:color w:val="111111"/>
          <w:sz w:val="28"/>
          <w:szCs w:val="28"/>
          <w:rtl w:val="true"/>
          <w:lang w:bidi="fa-IR"/>
        </w:rPr>
        <w:t>.</w:t>
      </w:r>
    </w:p>
    <w:p>
      <w:pPr>
        <w:pStyle w:val="Heading3"/>
        <w:numPr>
          <w:ilvl w:val="2"/>
          <w:numId w:val="1"/>
        </w:numPr>
        <w:rPr/>
      </w:pPr>
      <w:bookmarkStart w:id="3267" w:name="__RefHeading___Toc7277641_73709187"/>
      <w:bookmarkStart w:id="3268" w:name="_Toc1482"/>
      <w:bookmarkEnd w:id="3267"/>
      <w:r>
        <w:rPr/>
        <w:t>1296</w:t>
      </w:r>
      <w:r>
        <w:rPr>
          <w:rtl w:val="true"/>
        </w:rPr>
        <w:t xml:space="preserve">- </w:t>
      </w:r>
      <w:r>
        <w:rPr>
          <w:rtl w:val="true"/>
        </w:rPr>
        <w:t>الإمامة</w:t>
      </w:r>
      <w:bookmarkEnd w:id="3268"/>
    </w:p>
    <w:p>
      <w:pPr>
        <w:pStyle w:val="BookText"/>
        <w:rPr/>
      </w:pPr>
      <w:r>
        <w:rPr>
          <w:rFonts w:ascii="IRNazanin" w:hAnsi="IRNazanin" w:eastAsia="IRNazanin"/>
          <w:color w:val="111111"/>
          <w:sz w:val="28"/>
          <w:sz w:val="28"/>
          <w:szCs w:val="28"/>
          <w:rtl w:val="true"/>
          <w:lang w:bidi="fa-IR"/>
        </w:rPr>
        <w:t xml:space="preserve">لشیخ الطائفة أبی القاسم سعد بن عبد الله بن أبی خلف الأشعری القمی المتوفی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269" w:name="__RefHeading___Toc7277643_73709187"/>
      <w:bookmarkStart w:id="3270" w:name="_Toc1483"/>
      <w:bookmarkEnd w:id="3269"/>
      <w:r>
        <w:rPr/>
        <w:t>1297</w:t>
      </w:r>
      <w:r>
        <w:rPr>
          <w:rtl w:val="true"/>
        </w:rPr>
        <w:t xml:space="preserve">- </w:t>
      </w:r>
      <w:r>
        <w:rPr>
          <w:rtl w:val="true"/>
        </w:rPr>
        <w:t>الإمامة</w:t>
      </w:r>
      <w:bookmarkEnd w:id="327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سلطان محمد القائنی ترجمه الشیخ عبد النبی القزوینی فی تتمیم الأمل و وصفه بالزهد و الحکمة و الشجاعة و العلم الغزیر </w:t>
      </w:r>
      <w:bookmarkStart w:id="3271" w:name="pg11673_170727"/>
    </w:p>
    <w:p>
      <w:pPr>
        <w:pStyle w:val="BookText"/>
        <w:rPr/>
      </w:pPr>
      <w:bookmarkEnd w:id="3271"/>
      <w:r>
        <w:rPr>
          <w:rFonts w:ascii="IRNazanin" w:hAnsi="IRNazanin" w:eastAsia="IRNazanin"/>
          <w:color w:val="111111"/>
          <w:sz w:val="28"/>
          <w:sz w:val="28"/>
          <w:szCs w:val="28"/>
          <w:rtl w:val="true"/>
          <w:lang w:bidi="fa-IR"/>
        </w:rPr>
        <w:t>و ذکر من تصانیفه کتاب الإمامة فی سبعین ألف بیت</w:t>
      </w:r>
      <w:r>
        <w:rPr>
          <w:rFonts w:eastAsia="IRNazanin" w:cs="IRNazanin"/>
          <w:color w:val="111111"/>
          <w:sz w:val="28"/>
          <w:szCs w:val="28"/>
          <w:rtl w:val="true"/>
          <w:lang w:bidi="fa-IR"/>
        </w:rPr>
        <w:t>.</w:t>
      </w:r>
    </w:p>
    <w:p>
      <w:pPr>
        <w:pStyle w:val="Heading3"/>
        <w:numPr>
          <w:ilvl w:val="2"/>
          <w:numId w:val="1"/>
        </w:numPr>
        <w:rPr/>
      </w:pPr>
      <w:bookmarkStart w:id="3272" w:name="__RefHeading___Toc7277645_73709187"/>
      <w:bookmarkStart w:id="3273" w:name="_Toc1484"/>
      <w:bookmarkEnd w:id="3272"/>
      <w:r>
        <w:rPr/>
        <w:t>1298</w:t>
      </w:r>
      <w:r>
        <w:rPr>
          <w:rtl w:val="true"/>
        </w:rPr>
        <w:t xml:space="preserve">- </w:t>
      </w:r>
      <w:r>
        <w:rPr>
          <w:rtl w:val="true"/>
        </w:rPr>
        <w:t>الإمامة</w:t>
      </w:r>
      <w:bookmarkEnd w:id="3273"/>
    </w:p>
    <w:p>
      <w:pPr>
        <w:pStyle w:val="BookText"/>
        <w:rPr/>
      </w:pPr>
      <w:r>
        <w:rPr>
          <w:rFonts w:ascii="IRNazanin" w:hAnsi="IRNazanin" w:eastAsia="IRNazanin"/>
          <w:color w:val="111111"/>
          <w:sz w:val="28"/>
          <w:sz w:val="28"/>
          <w:szCs w:val="28"/>
          <w:rtl w:val="true"/>
          <w:lang w:bidi="fa-IR"/>
        </w:rPr>
        <w:t xml:space="preserve">للشیخ أبی الحسن سلیمان بن عبد الله بن علی الماحوزی المولود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یوجد فی المکتبة الحسینیة فی النجف من موقوفة المولی سمیع الأصفهانی النجفی</w:t>
      </w:r>
      <w:r>
        <w:rPr>
          <w:rFonts w:eastAsia="IRNazanin" w:cs="IRNazanin"/>
          <w:color w:val="111111"/>
          <w:sz w:val="28"/>
          <w:szCs w:val="28"/>
          <w:rtl w:val="true"/>
          <w:lang w:bidi="fa-IR"/>
        </w:rPr>
        <w:t>.</w:t>
      </w:r>
    </w:p>
    <w:p>
      <w:pPr>
        <w:pStyle w:val="Heading3"/>
        <w:numPr>
          <w:ilvl w:val="2"/>
          <w:numId w:val="1"/>
        </w:numPr>
        <w:rPr/>
      </w:pPr>
      <w:bookmarkStart w:id="3274" w:name="__RefHeading___Toc7277647_73709187"/>
      <w:bookmarkStart w:id="3275" w:name="_Toc1485"/>
      <w:bookmarkEnd w:id="3274"/>
      <w:r>
        <w:rPr/>
        <w:t>1299</w:t>
      </w:r>
      <w:r>
        <w:rPr>
          <w:rtl w:val="true"/>
        </w:rPr>
        <w:t xml:space="preserve">- </w:t>
      </w:r>
      <w:r>
        <w:rPr>
          <w:rtl w:val="true"/>
        </w:rPr>
        <w:t>الإمامة</w:t>
      </w:r>
      <w:bookmarkEnd w:id="3275"/>
    </w:p>
    <w:p>
      <w:pPr>
        <w:pStyle w:val="BookText"/>
        <w:rPr/>
      </w:pPr>
      <w:r>
        <w:rPr>
          <w:rFonts w:ascii="IRNazanin" w:hAnsi="IRNazanin" w:eastAsia="IRNazanin"/>
          <w:color w:val="111111"/>
          <w:sz w:val="28"/>
          <w:sz w:val="28"/>
          <w:szCs w:val="28"/>
          <w:rtl w:val="true"/>
          <w:lang w:bidi="fa-IR"/>
        </w:rPr>
        <w:t>للشیخ القاضی أشرف الدین صاعد بن محمد بن صاعد البریدی الآبی، ذکره الشیخ منتجب الدین بما یظهر أنه منه من معاصریه فی المائة السادسة</w:t>
      </w:r>
      <w:r>
        <w:rPr>
          <w:rFonts w:eastAsia="IRNazanin" w:cs="IRNazanin"/>
          <w:color w:val="111111"/>
          <w:sz w:val="28"/>
          <w:szCs w:val="28"/>
          <w:rtl w:val="true"/>
          <w:lang w:bidi="fa-IR"/>
        </w:rPr>
        <w:t>.</w:t>
      </w:r>
    </w:p>
    <w:p>
      <w:pPr>
        <w:pStyle w:val="Heading3"/>
        <w:numPr>
          <w:ilvl w:val="2"/>
          <w:numId w:val="1"/>
        </w:numPr>
        <w:rPr/>
      </w:pPr>
      <w:bookmarkStart w:id="3276" w:name="__RefHeading___Toc7277649_73709187"/>
      <w:bookmarkStart w:id="3277" w:name="_Toc1486"/>
      <w:bookmarkEnd w:id="3276"/>
      <w:r>
        <w:rPr/>
        <w:t>1300</w:t>
      </w:r>
      <w:r>
        <w:rPr>
          <w:rtl w:val="true"/>
        </w:rPr>
        <w:t xml:space="preserve">- </w:t>
      </w:r>
      <w:r>
        <w:rPr>
          <w:rtl w:val="true"/>
        </w:rPr>
        <w:t>الإمامة</w:t>
      </w:r>
      <w:bookmarkEnd w:id="3277"/>
    </w:p>
    <w:p>
      <w:pPr>
        <w:pStyle w:val="BookText"/>
        <w:rPr/>
      </w:pPr>
      <w:r>
        <w:rPr>
          <w:rFonts w:ascii="IRNazanin" w:hAnsi="IRNazanin" w:eastAsia="IRNazanin"/>
          <w:color w:val="111111"/>
          <w:sz w:val="28"/>
          <w:sz w:val="28"/>
          <w:szCs w:val="28"/>
          <w:rtl w:val="true"/>
          <w:lang w:bidi="fa-IR"/>
        </w:rPr>
        <w:t xml:space="preserve">للمولی محمد صالح بن محمد باقر الروغنی القزوینی الغروی المعاصر للشیخ الحر کما ترجمه فی الأمل، و شارح نهج البلاغة بالفارسیة، أثبت فیه الإمامة بما استخرجه من خطب نهج البلاغة،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فیها تغییرات کثیرة بإلحاق أو تنقیص، منها فی أول الخطبة کتب فی الحاشیة بدل ما ذکرناه الحمد لله الذی خلق الخلق وسیلة إلی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بعد ذکر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استخرت الله فی تحریر مقالة فی الإمامة و إبانة المذهب الحق فیها الذی لا یسع أحدا الجهل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فاشرع بعون الله عز و جل بإخراج ما فی نهج البلاغة فی مواضع عدیدة یدل علی أن الإمامة حق أهل البیت ع أخذت منهم بدون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مواضع الأول قوله فی الخطبة الأولی ثم اختار سبحانه لمحمد ص لقاءه و رضی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بیان دلالة الخطبة علی مراده، و هکذا یذکر الخطب الدالة علی مطلوبه مثل الشقشقیة و غیرها إلی آخر الکتاب البالغ إلی خمسة آلاف بیت، و آخر ما ذکره من الخطب و تکلم فیه قلیلا</w:t>
      </w:r>
    </w:p>
    <w:p>
      <w:pPr>
        <w:pStyle w:val="BookText"/>
        <w:rPr/>
      </w:pPr>
      <w:r>
        <w:rPr>
          <w:rFonts w:ascii="IRNazanin" w:hAnsi="IRNazanin" w:eastAsia="IRNazanin"/>
          <w:color w:val="111111"/>
          <w:sz w:val="28"/>
          <w:sz w:val="28"/>
          <w:szCs w:val="28"/>
          <w:rtl w:val="true"/>
          <w:lang w:bidi="fa-IR"/>
        </w:rPr>
        <w:t xml:space="preserve">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 المستحفظون من أصحاب محمد ص أنی لم أرد علی الله و رسوله ساعة قط و لقد واسیته بنفسی فی المواطن‏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78" w:name="pg11673_170728"/>
    </w:p>
    <w:p>
      <w:pPr>
        <w:pStyle w:val="BookText"/>
        <w:rPr/>
      </w:pPr>
      <w:bookmarkEnd w:id="3278"/>
      <w:r>
        <w:rPr>
          <w:rFonts w:ascii="IRNazanin" w:hAnsi="IRNazanin" w:eastAsia="IRNazanin"/>
          <w:color w:val="111111"/>
          <w:sz w:val="28"/>
          <w:sz w:val="28"/>
          <w:szCs w:val="28"/>
          <w:rtl w:val="true"/>
          <w:lang w:bidi="fa-IR"/>
        </w:rPr>
        <w:t>و کأنه لم یخرج من قلمه الا هذا المقدار، و النسخة عند السید میرزا هادی الخراسانی الحائری المعاصر فی کربلاء</w:t>
      </w:r>
      <w:r>
        <w:rPr>
          <w:rFonts w:eastAsia="IRNazanin" w:cs="IRNazanin"/>
          <w:color w:val="111111"/>
          <w:sz w:val="28"/>
          <w:szCs w:val="28"/>
          <w:rtl w:val="true"/>
          <w:lang w:bidi="fa-IR"/>
        </w:rPr>
        <w:t>.</w:t>
      </w:r>
    </w:p>
    <w:p>
      <w:pPr>
        <w:pStyle w:val="Heading3"/>
        <w:numPr>
          <w:ilvl w:val="2"/>
          <w:numId w:val="1"/>
        </w:numPr>
        <w:rPr/>
      </w:pPr>
      <w:bookmarkStart w:id="3279" w:name="__RefHeading___Toc7277651_73709187"/>
      <w:bookmarkStart w:id="3280" w:name="_Toc1487"/>
      <w:bookmarkEnd w:id="3279"/>
      <w:r>
        <w:rPr>
          <w:rtl w:val="true"/>
        </w:rPr>
        <w:t>الإمامة</w:t>
      </w:r>
      <w:bookmarkEnd w:id="3280"/>
    </w:p>
    <w:p>
      <w:pPr>
        <w:pStyle w:val="BookText"/>
        <w:rPr/>
      </w:pPr>
      <w:r>
        <w:rPr>
          <w:rFonts w:ascii="IRNazanin" w:hAnsi="IRNazanin" w:eastAsia="IRNazanin"/>
          <w:color w:val="111111"/>
          <w:sz w:val="28"/>
          <w:sz w:val="28"/>
          <w:szCs w:val="28"/>
          <w:rtl w:val="true"/>
          <w:lang w:bidi="fa-IR"/>
        </w:rPr>
        <w:t>للمولی عبد الحکیم بن شمس الدین السیالکوتی، مر بعنوان إثبات الإمامة، و له فی الریاض ترجمه مفصلة، و ذکر أنه جعل المؤلف هذا الکتاب مع بعض کتب الشیعة فی صندوق مقفل أوصی به لولده المولی أبی الهدی و أظهر فیه الطریق الحق فی الإمامة و أوصی ولده بملازمته، فظهر الکتاب للناس بعد وفاته و استنسخ منه، و ممن استنسخه میرزا معز الدین کما مر</w:t>
      </w:r>
      <w:r>
        <w:rPr>
          <w:rFonts w:eastAsia="IRNazanin" w:cs="IRNazanin"/>
          <w:color w:val="111111"/>
          <w:sz w:val="28"/>
          <w:szCs w:val="28"/>
          <w:rtl w:val="true"/>
          <w:lang w:bidi="fa-IR"/>
        </w:rPr>
        <w:t>.</w:t>
      </w:r>
    </w:p>
    <w:p>
      <w:pPr>
        <w:pStyle w:val="Heading3"/>
        <w:numPr>
          <w:ilvl w:val="2"/>
          <w:numId w:val="1"/>
        </w:numPr>
        <w:rPr/>
      </w:pPr>
      <w:bookmarkStart w:id="3281" w:name="__RefHeading___Toc7277653_73709187"/>
      <w:bookmarkStart w:id="3282" w:name="_Toc1488"/>
      <w:bookmarkEnd w:id="3281"/>
      <w:r>
        <w:rPr>
          <w:rtl w:val="true"/>
        </w:rPr>
        <w:t>الإمامة</w:t>
      </w:r>
      <w:bookmarkEnd w:id="3282"/>
    </w:p>
    <w:p>
      <w:pPr>
        <w:pStyle w:val="BookText"/>
        <w:rPr/>
      </w:pPr>
      <w:r>
        <w:rPr>
          <w:rFonts w:ascii="IRNazanin" w:hAnsi="IRNazanin" w:eastAsia="IRNazanin"/>
          <w:color w:val="111111"/>
          <w:sz w:val="28"/>
          <w:sz w:val="28"/>
          <w:szCs w:val="28"/>
          <w:rtl w:val="true"/>
          <w:lang w:bidi="fa-IR"/>
        </w:rPr>
        <w:t xml:space="preserve">بالفارسیة للمولی علاء الدین عبد الخالق المعروف بقاضی‏زاده الکرهرودی من تلامیذ الشیخ البهائی، ذکر فیه مناظراته مع القاضی‏زاده الماوراءالنهری فی الإمامة فی مجلس شاه عباس الصفوی،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رسالة معروفة بالتحفة الشاهیة فیها فوائد أخر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کما مر له الاعتقادیة</w:t>
      </w:r>
      <w:r>
        <w:rPr>
          <w:rFonts w:eastAsia="IRNazanin" w:cs="IRNazanin"/>
          <w:color w:val="111111"/>
          <w:sz w:val="28"/>
          <w:szCs w:val="28"/>
          <w:rtl w:val="true"/>
          <w:lang w:bidi="fa-IR"/>
        </w:rPr>
        <w:t>.</w:t>
      </w:r>
    </w:p>
    <w:p>
      <w:pPr>
        <w:pStyle w:val="Heading3"/>
        <w:numPr>
          <w:ilvl w:val="2"/>
          <w:numId w:val="1"/>
        </w:numPr>
        <w:rPr/>
      </w:pPr>
      <w:bookmarkStart w:id="3283" w:name="__RefHeading___Toc7277655_73709187"/>
      <w:bookmarkStart w:id="3284" w:name="_Toc1489"/>
      <w:bookmarkEnd w:id="3283"/>
      <w:r>
        <w:rPr/>
        <w:t>1301</w:t>
      </w:r>
      <w:r>
        <w:rPr>
          <w:rtl w:val="true"/>
        </w:rPr>
        <w:t xml:space="preserve">- </w:t>
      </w:r>
      <w:r>
        <w:rPr>
          <w:rtl w:val="true"/>
        </w:rPr>
        <w:t>کتاب الإمامة</w:t>
      </w:r>
      <w:bookmarkEnd w:id="3284"/>
    </w:p>
    <w:p>
      <w:pPr>
        <w:pStyle w:val="BookText"/>
        <w:rPr/>
      </w:pPr>
      <w:r>
        <w:rPr>
          <w:rFonts w:ascii="IRNazanin" w:hAnsi="IRNazanin" w:eastAsia="IRNazanin"/>
          <w:color w:val="111111"/>
          <w:sz w:val="28"/>
          <w:sz w:val="28"/>
          <w:szCs w:val="28"/>
          <w:rtl w:val="true"/>
          <w:lang w:bidi="fa-IR"/>
        </w:rPr>
        <w:t>الکبیر المبسوط أیضا لقاضی‏زاده المذکور أحال إلیه فی التحفة الشاهیة المذکور، قال فی الریاض و لعله أیضا فارسی‏</w:t>
      </w:r>
    </w:p>
    <w:p>
      <w:pPr>
        <w:pStyle w:val="Heading3"/>
        <w:numPr>
          <w:ilvl w:val="2"/>
          <w:numId w:val="1"/>
        </w:numPr>
        <w:rPr/>
      </w:pPr>
      <w:bookmarkStart w:id="3285" w:name="__RefHeading___Toc7277657_73709187"/>
      <w:bookmarkStart w:id="3286" w:name="_Toc1490"/>
      <w:bookmarkEnd w:id="3285"/>
      <w:r>
        <w:rPr/>
        <w:t>1302</w:t>
      </w:r>
      <w:r>
        <w:rPr>
          <w:rtl w:val="true"/>
        </w:rPr>
        <w:t xml:space="preserve">- </w:t>
      </w:r>
      <w:r>
        <w:rPr>
          <w:rtl w:val="true"/>
        </w:rPr>
        <w:t>الإمامة</w:t>
      </w:r>
      <w:bookmarkEnd w:id="3286"/>
    </w:p>
    <w:p>
      <w:pPr>
        <w:pStyle w:val="BookText"/>
        <w:rPr/>
      </w:pPr>
      <w:r>
        <w:rPr>
          <w:rFonts w:ascii="IRNazanin" w:hAnsi="IRNazanin" w:eastAsia="IRNazanin"/>
          <w:color w:val="111111"/>
          <w:sz w:val="28"/>
          <w:sz w:val="28"/>
          <w:szCs w:val="28"/>
          <w:rtl w:val="true"/>
          <w:lang w:bidi="fa-IR"/>
        </w:rPr>
        <w:t>لعبد الرحمن بن محمد الجعفری من متکلمی الشیعة و شیوخهم، و إلیه تنسب الفرقة المعروفة بالجعفریة، کما ذکره ابن الندیم‏</w:t>
      </w:r>
    </w:p>
    <w:p>
      <w:pPr>
        <w:pStyle w:val="Heading3"/>
        <w:numPr>
          <w:ilvl w:val="2"/>
          <w:numId w:val="1"/>
        </w:numPr>
        <w:rPr/>
      </w:pPr>
      <w:bookmarkStart w:id="3287" w:name="__RefHeading___Toc7277659_73709187"/>
      <w:bookmarkStart w:id="3288" w:name="_Toc1491"/>
      <w:bookmarkEnd w:id="3287"/>
      <w:r>
        <w:rPr/>
        <w:t>1303</w:t>
      </w:r>
      <w:r>
        <w:rPr>
          <w:rtl w:val="true"/>
        </w:rPr>
        <w:t xml:space="preserve">- </w:t>
      </w:r>
      <w:r>
        <w:rPr>
          <w:rtl w:val="true"/>
        </w:rPr>
        <w:t>الإمامة</w:t>
      </w:r>
      <w:bookmarkEnd w:id="3288"/>
    </w:p>
    <w:p>
      <w:pPr>
        <w:pStyle w:val="BookText"/>
        <w:rPr/>
      </w:pPr>
      <w:r>
        <w:rPr>
          <w:rFonts w:ascii="IRNazanin" w:hAnsi="IRNazanin" w:eastAsia="IRNazanin"/>
          <w:color w:val="111111"/>
          <w:sz w:val="28"/>
          <w:sz w:val="28"/>
          <w:szCs w:val="28"/>
          <w:rtl w:val="true"/>
          <w:lang w:bidi="fa-IR"/>
        </w:rPr>
        <w:t xml:space="preserve">لأبی العباس عبد الله بن جعفر الحمیری القمی، صاحب قرب الإسناد و التوقیعات الذی سمع منه أبو غالب الزراری سنة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کما ذکره فی رسالته إلی حفیده، و ذکر تصانیفه النجاشی و الشیخ فی الفهرس</w:t>
      </w:r>
      <w:r>
        <w:rPr>
          <w:rFonts w:eastAsia="IRNazanin" w:cs="IRNazanin"/>
          <w:color w:val="111111"/>
          <w:sz w:val="28"/>
          <w:szCs w:val="28"/>
          <w:rtl w:val="true"/>
          <w:lang w:bidi="fa-IR"/>
        </w:rPr>
        <w:t>.</w:t>
      </w:r>
    </w:p>
    <w:p>
      <w:pPr>
        <w:pStyle w:val="Heading3"/>
        <w:numPr>
          <w:ilvl w:val="2"/>
          <w:numId w:val="1"/>
        </w:numPr>
        <w:rPr/>
      </w:pPr>
      <w:bookmarkStart w:id="3289" w:name="__RefHeading___Toc7277661_73709187"/>
      <w:bookmarkStart w:id="3290" w:name="_Toc1492"/>
      <w:bookmarkEnd w:id="3289"/>
      <w:r>
        <w:rPr/>
        <w:t>1304</w:t>
      </w:r>
      <w:r>
        <w:rPr>
          <w:rtl w:val="true"/>
        </w:rPr>
        <w:t xml:space="preserve">- </w:t>
      </w:r>
      <w:r>
        <w:rPr>
          <w:rtl w:val="true"/>
        </w:rPr>
        <w:t>الإمامة</w:t>
      </w:r>
      <w:bookmarkEnd w:id="329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لعبید الله بن عبد الرحمن الزبیری أحد الزبیریین الثلاثة و صاحب کتاب الاستفادة کما مر، ذکره النجاشی</w:t>
      </w:r>
      <w:r>
        <w:rPr>
          <w:rFonts w:eastAsia="IRNazanin" w:cs="IRNazanin"/>
          <w:color w:val="111111"/>
          <w:sz w:val="28"/>
          <w:szCs w:val="28"/>
          <w:rtl w:val="true"/>
          <w:lang w:bidi="fa-IR"/>
        </w:rPr>
        <w:t xml:space="preserve">. </w:t>
      </w:r>
      <w:bookmarkStart w:id="3291" w:name="pg11673_170729"/>
    </w:p>
    <w:p>
      <w:pPr>
        <w:pStyle w:val="Heading3"/>
        <w:numPr>
          <w:ilvl w:val="2"/>
          <w:numId w:val="1"/>
        </w:numPr>
        <w:rPr/>
      </w:pPr>
      <w:bookmarkStart w:id="3292" w:name="__RefHeading___Toc7277663_73709187"/>
      <w:bookmarkStart w:id="3293" w:name="_Toc1493"/>
      <w:bookmarkEnd w:id="3291"/>
      <w:bookmarkEnd w:id="3292"/>
      <w:r>
        <w:rPr/>
        <w:t>1305</w:t>
      </w:r>
      <w:r>
        <w:rPr>
          <w:rtl w:val="true"/>
        </w:rPr>
        <w:t xml:space="preserve">- </w:t>
      </w:r>
      <w:r>
        <w:rPr>
          <w:rtl w:val="true"/>
        </w:rPr>
        <w:t>الإمامة</w:t>
      </w:r>
      <w:bookmarkEnd w:id="3293"/>
    </w:p>
    <w:p>
      <w:pPr>
        <w:pStyle w:val="BookText"/>
        <w:rPr/>
      </w:pPr>
      <w:r>
        <w:rPr>
          <w:rFonts w:ascii="IRNazanin" w:hAnsi="IRNazanin" w:eastAsia="IRNazanin"/>
          <w:color w:val="111111"/>
          <w:sz w:val="28"/>
          <w:sz w:val="28"/>
          <w:szCs w:val="28"/>
          <w:rtl w:val="true"/>
          <w:lang w:bidi="fa-IR"/>
        </w:rPr>
        <w:t>و الرد علی المخالفین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للمولی شهاب الدین عبد الله بن محمود بن سعید التستری الخراسانی الشهید المحروق بمیدان بخاری بعد ما أخذ أسیرا من المشهد الرضوی إلیها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غلبة الأوزبکیة علی المشهد، قال فی الریاض إنه ألفه بالمشهد و أرسله إلی علماء ما وراء النهر و له مناظرات مع علماء بخاری قبل شهادته، و یقال له الشهید الثالث، ثم ذکر</w:t>
      </w:r>
    </w:p>
    <w:p>
      <w:pPr>
        <w:pStyle w:val="BookText"/>
        <w:rPr/>
      </w:pPr>
      <w:r>
        <w:rPr>
          <w:rFonts w:ascii="IRNazanin" w:hAnsi="IRNazanin" w:eastAsia="IRNazanin"/>
          <w:color w:val="111111"/>
          <w:sz w:val="28"/>
          <w:sz w:val="28"/>
          <w:szCs w:val="28"/>
          <w:rtl w:val="true"/>
          <w:lang w:bidi="fa-IR"/>
        </w:rPr>
        <w:t>عدة قلیلة من شهداء الأصحاب و قد استقصی جلهم الفاضل المعاصر الأمینی فی کتابه شهداء الفضیلة نشره و طبعه فخلد ذکرهم الجمیل جزاه الله عنهم خیرا</w:t>
      </w:r>
      <w:r>
        <w:rPr>
          <w:rFonts w:eastAsia="IRNazanin" w:cs="IRNazanin"/>
          <w:color w:val="111111"/>
          <w:sz w:val="28"/>
          <w:szCs w:val="28"/>
          <w:rtl w:val="true"/>
          <w:lang w:bidi="fa-IR"/>
        </w:rPr>
        <w:t>.</w:t>
      </w:r>
    </w:p>
    <w:p>
      <w:pPr>
        <w:pStyle w:val="Heading3"/>
        <w:numPr>
          <w:ilvl w:val="2"/>
          <w:numId w:val="1"/>
        </w:numPr>
        <w:rPr/>
      </w:pPr>
      <w:bookmarkStart w:id="3294" w:name="__RefHeading___Toc7277665_73709187"/>
      <w:bookmarkStart w:id="3295" w:name="_Toc1494"/>
      <w:bookmarkEnd w:id="3294"/>
      <w:r>
        <w:rPr/>
        <w:t>1306</w:t>
      </w:r>
      <w:r>
        <w:rPr>
          <w:rtl w:val="true"/>
        </w:rPr>
        <w:t xml:space="preserve">- </w:t>
      </w:r>
      <w:r>
        <w:rPr>
          <w:rtl w:val="true"/>
        </w:rPr>
        <w:t>الإمامة</w:t>
      </w:r>
      <w:bookmarkEnd w:id="3295"/>
    </w:p>
    <w:p>
      <w:pPr>
        <w:pStyle w:val="BookText"/>
        <w:rPr/>
      </w:pPr>
      <w:r>
        <w:rPr>
          <w:rFonts w:ascii="IRNazanin" w:hAnsi="IRNazanin" w:eastAsia="IRNazanin"/>
          <w:color w:val="111111"/>
          <w:sz w:val="28"/>
          <w:sz w:val="28"/>
          <w:szCs w:val="28"/>
          <w:rtl w:val="true"/>
          <w:lang w:bidi="fa-IR"/>
        </w:rPr>
        <w:t xml:space="preserve">لأبی محمد عبد الله بن مسکان من أصحاب أبی الحسن موسی ع الذی توفی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هو فی حیاته، و ثقة النجاشی و ذکر کتبه، و عده الکشی من أصحاب الإجماع</w:t>
      </w:r>
      <w:r>
        <w:rPr>
          <w:rFonts w:eastAsia="IRNazanin" w:cs="IRNazanin"/>
          <w:color w:val="111111"/>
          <w:sz w:val="28"/>
          <w:szCs w:val="28"/>
          <w:rtl w:val="true"/>
          <w:lang w:bidi="fa-IR"/>
        </w:rPr>
        <w:t>.</w:t>
      </w:r>
    </w:p>
    <w:p>
      <w:pPr>
        <w:pStyle w:val="Heading3"/>
        <w:numPr>
          <w:ilvl w:val="2"/>
          <w:numId w:val="1"/>
        </w:numPr>
        <w:rPr/>
      </w:pPr>
      <w:bookmarkStart w:id="3296" w:name="__RefHeading___Toc7277667_73709187"/>
      <w:bookmarkStart w:id="3297" w:name="_Toc1495"/>
      <w:bookmarkEnd w:id="3296"/>
      <w:r>
        <w:rPr/>
        <w:t>1307</w:t>
      </w:r>
      <w:r>
        <w:rPr>
          <w:rtl w:val="true"/>
        </w:rPr>
        <w:t xml:space="preserve">- </w:t>
      </w:r>
      <w:r>
        <w:rPr>
          <w:rtl w:val="true"/>
        </w:rPr>
        <w:t>الإمامة</w:t>
      </w:r>
      <w:bookmarkEnd w:id="3297"/>
    </w:p>
    <w:p>
      <w:pPr>
        <w:pStyle w:val="BookText"/>
        <w:rPr/>
      </w:pPr>
      <w:r>
        <w:rPr>
          <w:rFonts w:ascii="IRNazanin" w:hAnsi="IRNazanin" w:eastAsia="IRNazanin"/>
          <w:color w:val="111111"/>
          <w:sz w:val="28"/>
          <w:sz w:val="28"/>
          <w:szCs w:val="28"/>
          <w:rtl w:val="true"/>
          <w:lang w:bidi="fa-IR"/>
        </w:rPr>
        <w:t xml:space="preserve">لأبی محمد عبد الله بن هارون الزبیری أحد الزبیریین الثلاثة من أصحابنا،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فی الإمامة و هی رسالة إلی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مات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p>
    <w:p>
      <w:pPr>
        <w:pStyle w:val="Heading3"/>
        <w:numPr>
          <w:ilvl w:val="2"/>
          <w:numId w:val="1"/>
        </w:numPr>
        <w:rPr/>
      </w:pPr>
      <w:bookmarkStart w:id="3298" w:name="__RefHeading___Toc7277669_73709187"/>
      <w:bookmarkStart w:id="3299" w:name="_Toc1496"/>
      <w:bookmarkEnd w:id="3298"/>
      <w:r>
        <w:rPr/>
        <w:t>1308</w:t>
      </w:r>
      <w:r>
        <w:rPr>
          <w:rtl w:val="true"/>
        </w:rPr>
        <w:t xml:space="preserve">- </w:t>
      </w:r>
      <w:r>
        <w:rPr>
          <w:rtl w:val="true"/>
        </w:rPr>
        <w:t>الإمامة</w:t>
      </w:r>
      <w:bookmarkEnd w:id="3299"/>
    </w:p>
    <w:p>
      <w:pPr>
        <w:pStyle w:val="BookText"/>
        <w:rPr/>
      </w:pPr>
      <w:r>
        <w:rPr>
          <w:rFonts w:ascii="IRNazanin" w:hAnsi="IRNazanin" w:eastAsia="IRNazanin"/>
          <w:color w:val="111111"/>
          <w:sz w:val="28"/>
          <w:sz w:val="28"/>
          <w:szCs w:val="28"/>
          <w:rtl w:val="true"/>
          <w:lang w:bidi="fa-IR"/>
        </w:rPr>
        <w:t xml:space="preserve">للشیخ عبد النبی بن سعد الدین الجزائری الغروی الحائری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الاقتصاد فی شرح الإرشاد، قال فی الروضات عندنا منه نسخه فی خمسة آلاف بیت، مرتب علی أربعة مقامات،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ما المراد من الإمامة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هل المرکبة فی أن الإمامة واجبة 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أوصاف الإمام و شرائط الإمامة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تعیین مصداق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کانت فی کتب السید محمد الطباطبائی الیزدی النجفی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غیر نسخه صاحب الروضات</w:t>
      </w:r>
      <w:r>
        <w:rPr>
          <w:rFonts w:eastAsia="IRNazanin" w:cs="IRNazanin"/>
          <w:color w:val="111111"/>
          <w:sz w:val="28"/>
          <w:szCs w:val="28"/>
          <w:rtl w:val="true"/>
          <w:lang w:bidi="fa-IR"/>
        </w:rPr>
        <w:t>.</w:t>
      </w:r>
    </w:p>
    <w:p>
      <w:pPr>
        <w:pStyle w:val="Heading3"/>
        <w:numPr>
          <w:ilvl w:val="2"/>
          <w:numId w:val="1"/>
        </w:numPr>
        <w:rPr/>
      </w:pPr>
      <w:bookmarkStart w:id="3300" w:name="__RefHeading___Toc7277671_73709187"/>
      <w:bookmarkStart w:id="3301" w:name="_Toc1497"/>
      <w:bookmarkEnd w:id="3300"/>
      <w:r>
        <w:rPr/>
        <w:t>1309</w:t>
      </w:r>
      <w:r>
        <w:rPr>
          <w:rtl w:val="true"/>
        </w:rPr>
        <w:t xml:space="preserve">- </w:t>
      </w:r>
      <w:r>
        <w:rPr>
          <w:rtl w:val="true"/>
        </w:rPr>
        <w:t>الإمامة</w:t>
      </w:r>
      <w:bookmarkEnd w:id="330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أبی طالب الزاهدی الجیلانی‏ </w:t>
      </w:r>
      <w:bookmarkStart w:id="3302" w:name="pg11673_170730"/>
    </w:p>
    <w:p>
      <w:pPr>
        <w:pStyle w:val="BookText"/>
        <w:rPr/>
      </w:pPr>
      <w:bookmarkEnd w:id="3302"/>
      <w:r>
        <w:rPr>
          <w:rFonts w:ascii="IRNazanin" w:hAnsi="IRNazanin" w:eastAsia="IRNazanin"/>
          <w:color w:val="111111"/>
          <w:sz w:val="28"/>
          <w:sz w:val="28"/>
          <w:szCs w:val="28"/>
          <w:rtl w:val="true"/>
          <w:lang w:bidi="fa-IR"/>
        </w:rPr>
        <w:t xml:space="preserve">الأصفهانی الشهیر بالشیخ علی الحزین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کتبه إن فیه بیان شرائط الإمام و أوصافه و غیرها</w:t>
      </w:r>
      <w:r>
        <w:rPr>
          <w:rFonts w:eastAsia="IRNazanin" w:cs="IRNazanin"/>
          <w:color w:val="111111"/>
          <w:sz w:val="28"/>
          <w:szCs w:val="28"/>
          <w:rtl w:val="true"/>
          <w:lang w:bidi="fa-IR"/>
        </w:rPr>
        <w:t>.</w:t>
      </w:r>
    </w:p>
    <w:p>
      <w:pPr>
        <w:pStyle w:val="Heading3"/>
        <w:numPr>
          <w:ilvl w:val="2"/>
          <w:numId w:val="1"/>
        </w:numPr>
        <w:rPr/>
      </w:pPr>
      <w:bookmarkStart w:id="3303" w:name="__RefHeading___Toc7277673_73709187"/>
      <w:bookmarkStart w:id="3304" w:name="_Toc1498"/>
      <w:bookmarkEnd w:id="3303"/>
      <w:r>
        <w:rPr/>
        <w:t>1310</w:t>
      </w:r>
      <w:r>
        <w:rPr>
          <w:rtl w:val="true"/>
        </w:rPr>
        <w:t xml:space="preserve">- </w:t>
      </w:r>
      <w:r>
        <w:rPr>
          <w:rtl w:val="true"/>
        </w:rPr>
        <w:t>کتاب الإمامة</w:t>
      </w:r>
      <w:bookmarkEnd w:id="3304"/>
    </w:p>
    <w:p>
      <w:pPr>
        <w:pStyle w:val="BookText"/>
        <w:rPr/>
      </w:pPr>
      <w:r>
        <w:rPr>
          <w:rFonts w:ascii="IRNazanin" w:hAnsi="IRNazanin" w:eastAsia="IRNazanin"/>
          <w:color w:val="111111"/>
          <w:sz w:val="28"/>
          <w:sz w:val="28"/>
          <w:szCs w:val="28"/>
          <w:rtl w:val="true"/>
          <w:lang w:bidi="fa-IR"/>
        </w:rPr>
        <w:t xml:space="preserve">الکبیر للشریف أبی القاسم علی بن أحمد العلوی الکوفی المتوفی بکرمی من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الاستغاثة کما مر</w:t>
      </w:r>
      <w:r>
        <w:rPr>
          <w:rFonts w:eastAsia="IRNazanin" w:cs="IRNazanin"/>
          <w:color w:val="111111"/>
          <w:sz w:val="28"/>
          <w:szCs w:val="28"/>
          <w:rtl w:val="true"/>
          <w:lang w:bidi="fa-IR"/>
        </w:rPr>
        <w:t>.</w:t>
      </w:r>
    </w:p>
    <w:p>
      <w:pPr>
        <w:pStyle w:val="Heading3"/>
        <w:numPr>
          <w:ilvl w:val="2"/>
          <w:numId w:val="1"/>
        </w:numPr>
        <w:rPr/>
      </w:pPr>
      <w:bookmarkStart w:id="3305" w:name="__RefHeading___Toc7277675_73709187"/>
      <w:bookmarkStart w:id="3306" w:name="_Toc1499"/>
      <w:bookmarkEnd w:id="3305"/>
      <w:r>
        <w:rPr/>
        <w:t>1311</w:t>
      </w:r>
      <w:r>
        <w:rPr>
          <w:rtl w:val="true"/>
        </w:rPr>
        <w:t xml:space="preserve">- </w:t>
      </w:r>
      <w:r>
        <w:rPr>
          <w:rtl w:val="true"/>
        </w:rPr>
        <w:t>کتاب الإمامة</w:t>
      </w:r>
      <w:bookmarkEnd w:id="3306"/>
    </w:p>
    <w:p>
      <w:pPr>
        <w:pStyle w:val="BookText"/>
        <w:rPr/>
      </w:pPr>
      <w:r>
        <w:rPr>
          <w:rFonts w:ascii="IRNazanin" w:hAnsi="IRNazanin" w:eastAsia="IRNazanin"/>
          <w:color w:val="111111"/>
          <w:sz w:val="28"/>
          <w:sz w:val="28"/>
          <w:szCs w:val="28"/>
          <w:rtl w:val="true"/>
          <w:lang w:bidi="fa-IR"/>
        </w:rPr>
        <w:t>المختصر أیضا للشریف العلوی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 سابقة النجاشی</w:t>
      </w:r>
      <w:r>
        <w:rPr>
          <w:rFonts w:eastAsia="IRNazanin" w:cs="IRNazanin"/>
          <w:color w:val="111111"/>
          <w:sz w:val="28"/>
          <w:szCs w:val="28"/>
          <w:rtl w:val="true"/>
          <w:lang w:bidi="fa-IR"/>
        </w:rPr>
        <w:t>.</w:t>
      </w:r>
    </w:p>
    <w:p>
      <w:pPr>
        <w:pStyle w:val="Heading3"/>
        <w:numPr>
          <w:ilvl w:val="2"/>
          <w:numId w:val="1"/>
        </w:numPr>
        <w:rPr/>
      </w:pPr>
      <w:bookmarkStart w:id="3307" w:name="__RefHeading___Toc7277677_73709187"/>
      <w:bookmarkStart w:id="3308" w:name="_Toc1500"/>
      <w:bookmarkEnd w:id="3307"/>
      <w:r>
        <w:rPr>
          <w:rtl w:val="true"/>
        </w:rPr>
        <w:t>الإمامة</w:t>
      </w:r>
      <w:bookmarkEnd w:id="3308"/>
    </w:p>
    <w:p>
      <w:pPr>
        <w:pStyle w:val="BookText"/>
        <w:rPr/>
      </w:pPr>
      <w:r>
        <w:rPr>
          <w:rFonts w:ascii="IRNazanin" w:hAnsi="IRNazanin" w:eastAsia="IRNazanin"/>
          <w:color w:val="111111"/>
          <w:sz w:val="28"/>
          <w:sz w:val="28"/>
          <w:szCs w:val="28"/>
          <w:rtl w:val="true"/>
          <w:lang w:bidi="fa-IR"/>
        </w:rPr>
        <w:t>لأبی الحسن علی بن إسماعیل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 سماه بالکامل یأتی</w:t>
      </w:r>
      <w:r>
        <w:rPr>
          <w:rFonts w:eastAsia="IRNazanin" w:cs="IRNazanin"/>
          <w:color w:val="111111"/>
          <w:sz w:val="28"/>
          <w:szCs w:val="28"/>
          <w:rtl w:val="true"/>
          <w:lang w:bidi="fa-IR"/>
        </w:rPr>
        <w:t>.</w:t>
      </w:r>
    </w:p>
    <w:p>
      <w:pPr>
        <w:pStyle w:val="Heading3"/>
        <w:numPr>
          <w:ilvl w:val="2"/>
          <w:numId w:val="1"/>
        </w:numPr>
        <w:rPr/>
      </w:pPr>
      <w:bookmarkStart w:id="3309" w:name="__RefHeading___Toc7277679_73709187"/>
      <w:bookmarkStart w:id="3310" w:name="_Toc1501"/>
      <w:bookmarkEnd w:id="3309"/>
      <w:r>
        <w:rPr>
          <w:rtl w:val="true"/>
        </w:rPr>
        <w:t>الإمامة</w:t>
      </w:r>
      <w:bookmarkEnd w:id="3310"/>
    </w:p>
    <w:p>
      <w:pPr>
        <w:pStyle w:val="BookText"/>
        <w:rPr/>
      </w:pPr>
      <w:r>
        <w:rPr>
          <w:rFonts w:ascii="IRNazanin" w:hAnsi="IRNazanin" w:eastAsia="IRNazanin"/>
          <w:color w:val="111111"/>
          <w:sz w:val="28"/>
          <w:sz w:val="28"/>
          <w:szCs w:val="28"/>
          <w:rtl w:val="true"/>
          <w:lang w:bidi="fa-IR"/>
        </w:rPr>
        <w:t>لآقا محمد علی بن آقا باقر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سنة الهدایة</w:t>
      </w:r>
      <w:r>
        <w:rPr>
          <w:rFonts w:eastAsia="IRNazanin" w:cs="IRNazanin"/>
          <w:color w:val="111111"/>
          <w:sz w:val="28"/>
          <w:szCs w:val="28"/>
          <w:rtl w:val="true"/>
          <w:lang w:bidi="fa-IR"/>
        </w:rPr>
        <w:t>)</w:t>
      </w:r>
    </w:p>
    <w:p>
      <w:pPr>
        <w:pStyle w:val="Heading3"/>
        <w:numPr>
          <w:ilvl w:val="2"/>
          <w:numId w:val="1"/>
        </w:numPr>
        <w:rPr/>
      </w:pPr>
      <w:bookmarkStart w:id="3311" w:name="__RefHeading___Toc7277681_73709187"/>
      <w:bookmarkStart w:id="3312" w:name="_Toc1502"/>
      <w:bookmarkEnd w:id="3311"/>
      <w:r>
        <w:rPr>
          <w:rtl w:val="true"/>
        </w:rPr>
        <w:t>الإمامة</w:t>
      </w:r>
      <w:bookmarkEnd w:id="3312"/>
    </w:p>
    <w:p>
      <w:pPr>
        <w:pStyle w:val="BookText"/>
        <w:rPr/>
      </w:pPr>
      <w:r>
        <w:rPr>
          <w:rFonts w:ascii="IRNazanin" w:hAnsi="IRNazanin" w:eastAsia="IRNazanin"/>
          <w:color w:val="111111"/>
          <w:sz w:val="28"/>
          <w:sz w:val="28"/>
          <w:szCs w:val="28"/>
          <w:rtl w:val="true"/>
          <w:lang w:bidi="fa-IR"/>
        </w:rPr>
        <w:t xml:space="preserve">لآقا محمد علی بن آقا باقر الهزارجریبی کما فی الروضات و التکملة یأتی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المستبصرین</w:t>
      </w:r>
      <w:r>
        <w:rPr>
          <w:rFonts w:eastAsia="IRNazanin" w:cs="IRNazanin"/>
          <w:color w:val="111111"/>
          <w:sz w:val="28"/>
          <w:szCs w:val="28"/>
          <w:rtl w:val="true"/>
          <w:lang w:bidi="fa-IR"/>
        </w:rPr>
        <w:t>)</w:t>
      </w:r>
    </w:p>
    <w:p>
      <w:pPr>
        <w:pStyle w:val="Heading3"/>
        <w:numPr>
          <w:ilvl w:val="2"/>
          <w:numId w:val="1"/>
        </w:numPr>
        <w:rPr/>
      </w:pPr>
      <w:bookmarkStart w:id="3313" w:name="__RefHeading___Toc7277683_73709187"/>
      <w:bookmarkStart w:id="3314" w:name="_Toc1503"/>
      <w:bookmarkEnd w:id="3313"/>
      <w:r>
        <w:rPr/>
        <w:t>1312</w:t>
      </w:r>
      <w:r>
        <w:rPr>
          <w:rtl w:val="true"/>
        </w:rPr>
        <w:t xml:space="preserve">- </w:t>
      </w:r>
      <w:r>
        <w:rPr>
          <w:rtl w:val="true"/>
        </w:rPr>
        <w:t>الإمامة</w:t>
      </w:r>
      <w:bookmarkEnd w:id="3314"/>
    </w:p>
    <w:p>
      <w:pPr>
        <w:pStyle w:val="BookText"/>
        <w:rPr/>
      </w:pPr>
      <w:r>
        <w:rPr>
          <w:rFonts w:ascii="IRNazanin" w:hAnsi="IRNazanin" w:eastAsia="IRNazanin"/>
          <w:color w:val="111111"/>
          <w:sz w:val="28"/>
          <w:sz w:val="28"/>
          <w:szCs w:val="28"/>
          <w:rtl w:val="true"/>
          <w:lang w:bidi="fa-IR"/>
        </w:rPr>
        <w:t>لأبی الحسن علی بن الحسن بن فضال بن عمر بن أیمن الفطحی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315" w:name="__RefHeading___Toc7277685_73709187"/>
      <w:bookmarkStart w:id="3316" w:name="_Toc1504"/>
      <w:bookmarkEnd w:id="3315"/>
      <w:r>
        <w:rPr/>
        <w:t>1313</w:t>
      </w:r>
      <w:r>
        <w:rPr>
          <w:rtl w:val="true"/>
        </w:rPr>
        <w:t xml:space="preserve">- </w:t>
      </w:r>
      <w:r>
        <w:rPr>
          <w:rtl w:val="true"/>
        </w:rPr>
        <w:t>الإمامة</w:t>
      </w:r>
      <w:bookmarkEnd w:id="3316"/>
    </w:p>
    <w:p>
      <w:pPr>
        <w:pStyle w:val="BookText"/>
        <w:rPr/>
      </w:pPr>
      <w:r>
        <w:rPr>
          <w:rFonts w:ascii="IRNazanin" w:hAnsi="IRNazanin" w:eastAsia="IRNazanin"/>
          <w:color w:val="111111"/>
          <w:sz w:val="28"/>
          <w:sz w:val="28"/>
          <w:szCs w:val="28"/>
          <w:rtl w:val="true"/>
          <w:lang w:bidi="fa-IR"/>
        </w:rPr>
        <w:t>لعلی بن الحسن بن محمد الطائی الطاطری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عنه بثلاث وسائط</w:t>
      </w:r>
      <w:r>
        <w:rPr>
          <w:rFonts w:eastAsia="IRNazanin" w:cs="IRNazanin"/>
          <w:color w:val="111111"/>
          <w:sz w:val="28"/>
          <w:szCs w:val="28"/>
          <w:rtl w:val="true"/>
          <w:lang w:bidi="fa-IR"/>
        </w:rPr>
        <w:t>.</w:t>
      </w:r>
    </w:p>
    <w:p>
      <w:pPr>
        <w:pStyle w:val="Heading3"/>
        <w:numPr>
          <w:ilvl w:val="2"/>
          <w:numId w:val="1"/>
        </w:numPr>
        <w:rPr/>
      </w:pPr>
      <w:bookmarkStart w:id="3317" w:name="__RefHeading___Toc7277687_73709187"/>
      <w:bookmarkStart w:id="3318" w:name="_Toc1505"/>
      <w:bookmarkEnd w:id="3317"/>
      <w:r>
        <w:rPr>
          <w:rtl w:val="true"/>
        </w:rPr>
        <w:t>الإمامة</w:t>
      </w:r>
      <w:bookmarkEnd w:id="3318"/>
    </w:p>
    <w:p>
      <w:pPr>
        <w:pStyle w:val="BookText"/>
        <w:rPr/>
      </w:pPr>
      <w:r>
        <w:rPr>
          <w:rFonts w:ascii="IRNazanin" w:hAnsi="IRNazanin" w:eastAsia="IRNazanin"/>
          <w:color w:val="111111"/>
          <w:sz w:val="28"/>
          <w:sz w:val="28"/>
          <w:szCs w:val="28"/>
          <w:rtl w:val="true"/>
          <w:lang w:bidi="fa-IR"/>
        </w:rPr>
        <w:t>للشیخ علی بن عبد الله بن علی المهزی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مسقط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319" w:name="__RefHeading___Toc7277689_73709187"/>
      <w:bookmarkStart w:id="3320" w:name="_Toc1506"/>
      <w:bookmarkEnd w:id="3319"/>
      <w:r>
        <w:rPr/>
        <w:t>1314</w:t>
      </w:r>
      <w:r>
        <w:rPr>
          <w:rtl w:val="true"/>
        </w:rPr>
        <w:t xml:space="preserve">- </w:t>
      </w:r>
      <w:r>
        <w:rPr>
          <w:rtl w:val="true"/>
        </w:rPr>
        <w:t>الإمامة</w:t>
      </w:r>
      <w:bookmarkEnd w:id="3320"/>
    </w:p>
    <w:p>
      <w:pPr>
        <w:pStyle w:val="BookText"/>
        <w:rPr/>
      </w:pPr>
      <w:r>
        <w:rPr>
          <w:rFonts w:ascii="IRNazanin" w:hAnsi="IRNazanin" w:eastAsia="IRNazanin"/>
          <w:color w:val="111111"/>
          <w:sz w:val="28"/>
          <w:sz w:val="28"/>
          <w:szCs w:val="28"/>
          <w:rtl w:val="true"/>
          <w:lang w:bidi="fa-IR"/>
        </w:rPr>
        <w:t>لأبی الحسن علی بن محمد الکرخی الفقیه المتکلم ذکره النجاشی</w:t>
      </w:r>
      <w:r>
        <w:rPr>
          <w:rFonts w:eastAsia="IRNazanin" w:cs="IRNazanin"/>
          <w:color w:val="111111"/>
          <w:sz w:val="28"/>
          <w:szCs w:val="28"/>
          <w:rtl w:val="true"/>
          <w:lang w:bidi="fa-IR"/>
        </w:rPr>
        <w:t>.</w:t>
      </w:r>
    </w:p>
    <w:p>
      <w:pPr>
        <w:pStyle w:val="Heading3"/>
        <w:numPr>
          <w:ilvl w:val="2"/>
          <w:numId w:val="1"/>
        </w:numPr>
        <w:rPr/>
      </w:pPr>
      <w:bookmarkStart w:id="3321" w:name="__RefHeading___Toc7277691_73709187"/>
      <w:bookmarkStart w:id="3322" w:name="_Toc1507"/>
      <w:bookmarkEnd w:id="3321"/>
      <w:r>
        <w:rPr/>
        <w:t>1315</w:t>
      </w:r>
      <w:r>
        <w:rPr>
          <w:rtl w:val="true"/>
        </w:rPr>
        <w:t xml:space="preserve">- </w:t>
      </w:r>
      <w:r>
        <w:rPr>
          <w:rtl w:val="true"/>
        </w:rPr>
        <w:t>الإمامة</w:t>
      </w:r>
      <w:bookmarkEnd w:id="3322"/>
    </w:p>
    <w:p>
      <w:pPr>
        <w:pStyle w:val="BookText"/>
        <w:rPr/>
      </w:pPr>
      <w:r>
        <w:rPr>
          <w:rFonts w:ascii="IRNazanin" w:hAnsi="IRNazanin" w:eastAsia="IRNazanin"/>
          <w:color w:val="111111"/>
          <w:sz w:val="28"/>
          <w:sz w:val="28"/>
          <w:szCs w:val="28"/>
          <w:rtl w:val="true"/>
          <w:lang w:bidi="fa-IR"/>
        </w:rPr>
        <w:t xml:space="preserve">للشیخ زین الدین أبی محمد علی بن محمد بن علی بن محمد بن یونس العاملی البیاضی النباطی صاحب الصراط المستقیم المتوفی سنة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بعنوان رسالة فی الإمامة</w:t>
      </w:r>
      <w:r>
        <w:rPr>
          <w:rFonts w:eastAsia="IRNazanin" w:cs="IRNazanin"/>
          <w:color w:val="111111"/>
          <w:sz w:val="28"/>
          <w:szCs w:val="28"/>
          <w:rtl w:val="true"/>
          <w:lang w:bidi="fa-IR"/>
        </w:rPr>
        <w:t>.</w:t>
      </w:r>
    </w:p>
    <w:p>
      <w:pPr>
        <w:pStyle w:val="Heading3"/>
        <w:numPr>
          <w:ilvl w:val="2"/>
          <w:numId w:val="1"/>
        </w:numPr>
        <w:rPr/>
      </w:pPr>
      <w:bookmarkStart w:id="3323" w:name="__RefHeading___Toc7277693_73709187"/>
      <w:bookmarkStart w:id="3324" w:name="_Toc1508"/>
      <w:bookmarkEnd w:id="3323"/>
      <w:r>
        <w:rPr/>
        <w:t>1316</w:t>
      </w:r>
      <w:r>
        <w:rPr>
          <w:rtl w:val="true"/>
        </w:rPr>
        <w:t xml:space="preserve">- </w:t>
      </w:r>
      <w:r>
        <w:rPr>
          <w:rtl w:val="true"/>
        </w:rPr>
        <w:t>الإمامة</w:t>
      </w:r>
      <w:bookmarkEnd w:id="33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شرف الدین علی بن غیاث الدین منصور بن محمد </w:t>
      </w:r>
      <w:bookmarkStart w:id="3325" w:name="pg11673_170731"/>
    </w:p>
    <w:p>
      <w:pPr>
        <w:pStyle w:val="BookText"/>
        <w:rPr/>
      </w:pPr>
      <w:bookmarkEnd w:id="3325"/>
      <w:r>
        <w:rPr>
          <w:rFonts w:ascii="IRNazanin" w:hAnsi="IRNazanin" w:eastAsia="IRNazanin"/>
          <w:color w:val="111111"/>
          <w:sz w:val="28"/>
          <w:sz w:val="28"/>
          <w:szCs w:val="28"/>
          <w:rtl w:val="true"/>
          <w:lang w:bidi="fa-IR"/>
        </w:rPr>
        <w:t xml:space="preserve">الحسینی الشیرازی معاصر شاه طهماسب الصفوی الذی 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باسمه و والده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أوائل عصر شاه طهماسب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مجموعة فیها کتاب التحصین لابن طاوس و هی عند المولی بهاء الدین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کشف اللثام</w:t>
      </w:r>
      <w:r>
        <w:rPr>
          <w:rFonts w:eastAsia="IRNazanin" w:cs="IRNazanin"/>
          <w:color w:val="111111"/>
          <w:sz w:val="28"/>
          <w:szCs w:val="28"/>
          <w:rtl w:val="true"/>
          <w:lang w:bidi="fa-IR"/>
        </w:rPr>
        <w:t>.</w:t>
      </w:r>
    </w:p>
    <w:p>
      <w:pPr>
        <w:pStyle w:val="Heading3"/>
        <w:numPr>
          <w:ilvl w:val="2"/>
          <w:numId w:val="1"/>
        </w:numPr>
        <w:rPr/>
      </w:pPr>
      <w:bookmarkStart w:id="3326" w:name="__RefHeading___Toc7277695_73709187"/>
      <w:bookmarkStart w:id="3327" w:name="_Toc1509"/>
      <w:bookmarkEnd w:id="3326"/>
      <w:r>
        <w:rPr/>
        <w:t>1317</w:t>
      </w:r>
      <w:r>
        <w:rPr>
          <w:rtl w:val="true"/>
        </w:rPr>
        <w:t xml:space="preserve">- </w:t>
      </w:r>
      <w:r>
        <w:rPr>
          <w:rtl w:val="true"/>
        </w:rPr>
        <w:t>الإمامة</w:t>
      </w:r>
      <w:bookmarkEnd w:id="3327"/>
    </w:p>
    <w:p>
      <w:pPr>
        <w:pStyle w:val="BookText"/>
        <w:rPr/>
      </w:pPr>
      <w:r>
        <w:rPr>
          <w:rFonts w:ascii="IRNazanin" w:hAnsi="IRNazanin" w:eastAsia="IRNazanin"/>
          <w:color w:val="111111"/>
          <w:sz w:val="28"/>
          <w:sz w:val="28"/>
          <w:szCs w:val="28"/>
          <w:rtl w:val="true"/>
          <w:lang w:bidi="fa-IR"/>
        </w:rPr>
        <w:t xml:space="preserve">لأبی الحسین الناشی علی بن وصیف الشاعر المتکلم البغدادی المصری الشهید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تسعین سنة کان یلقب بشاعر أهل البیت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معالم العلماء و ذکر أنه أحرق بالنار والده عبد الله و وصیف جده کما صرح به ابن خلکان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الکلام عن أبی سهل إسماعیل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فضله فی نسمة السحر علی المتنبی و أخذ ترجمته عن کتب کثیرة فی شهداء الفضیلة و منها النجاشی الذی ذکر له کتاب الإمامة و من شعره قصیدته التی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p>
    <w:p>
      <w:pPr>
        <w:pStyle w:val="BookText"/>
        <w:rPr/>
      </w:pPr>
      <w:r>
        <w:rPr>
          <w:rFonts w:ascii="IRNazanin" w:hAnsi="IRNazanin" w:eastAsia="IRNazanin"/>
          <w:color w:val="111111"/>
          <w:sz w:val="28"/>
          <w:sz w:val="28"/>
          <w:szCs w:val="28"/>
          <w:rtl w:val="true"/>
          <w:lang w:bidi="fa-IR"/>
        </w:rPr>
        <w:t>و فی أبیاتهم نزل الکتاب‏</w:t>
      </w:r>
    </w:p>
    <w:p>
      <w:pPr>
        <w:pStyle w:val="Heading3"/>
        <w:numPr>
          <w:ilvl w:val="2"/>
          <w:numId w:val="1"/>
        </w:numPr>
        <w:rPr/>
      </w:pPr>
      <w:bookmarkStart w:id="3328" w:name="__RefHeading___Toc7277697_73709187"/>
      <w:bookmarkStart w:id="3329" w:name="_Toc1510"/>
      <w:bookmarkEnd w:id="3328"/>
      <w:r>
        <w:rPr/>
        <w:t>1318</w:t>
      </w:r>
      <w:r>
        <w:rPr>
          <w:rtl w:val="true"/>
        </w:rPr>
        <w:t xml:space="preserve">- </w:t>
      </w:r>
      <w:r>
        <w:rPr>
          <w:rtl w:val="true"/>
        </w:rPr>
        <w:t>الإمامة</w:t>
      </w:r>
      <w:bookmarkEnd w:id="3329"/>
    </w:p>
    <w:p>
      <w:pPr>
        <w:pStyle w:val="BookText"/>
        <w:rPr/>
      </w:pPr>
      <w:r>
        <w:rPr>
          <w:rFonts w:ascii="IRNazanin" w:hAnsi="IRNazanin" w:eastAsia="IRNazanin"/>
          <w:color w:val="111111"/>
          <w:sz w:val="28"/>
          <w:sz w:val="28"/>
          <w:szCs w:val="28"/>
          <w:rtl w:val="true"/>
          <w:lang w:bidi="fa-IR"/>
        </w:rPr>
        <w:t xml:space="preserve">للشیخ عمران بن الحاج أحمد دعیبل الخفاجی النجفی المولود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النصوص علی إمامة أمیر المؤمنین و سائر الأئمة ع و الأدلة و البراهین العقلیة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الشیخ موسی بن عمران المعاصر</w:t>
      </w:r>
      <w:r>
        <w:rPr>
          <w:rFonts w:eastAsia="IRNazanin" w:cs="IRNazanin"/>
          <w:color w:val="111111"/>
          <w:sz w:val="28"/>
          <w:szCs w:val="28"/>
          <w:rtl w:val="true"/>
          <w:lang w:bidi="fa-IR"/>
        </w:rPr>
        <w:t>.</w:t>
      </w:r>
    </w:p>
    <w:p>
      <w:pPr>
        <w:pStyle w:val="Heading3"/>
        <w:numPr>
          <w:ilvl w:val="2"/>
          <w:numId w:val="1"/>
        </w:numPr>
        <w:rPr/>
      </w:pPr>
      <w:bookmarkStart w:id="3330" w:name="__RefHeading___Toc7277699_73709187"/>
      <w:bookmarkStart w:id="3331" w:name="_Toc1511"/>
      <w:bookmarkEnd w:id="3330"/>
      <w:r>
        <w:rPr/>
        <w:t>1319</w:t>
      </w:r>
      <w:r>
        <w:rPr>
          <w:rtl w:val="true"/>
        </w:rPr>
        <w:t xml:space="preserve">- </w:t>
      </w:r>
      <w:r>
        <w:rPr>
          <w:rtl w:val="true"/>
        </w:rPr>
        <w:t>الإمامة</w:t>
      </w:r>
      <w:bookmarkEnd w:id="3331"/>
    </w:p>
    <w:p>
      <w:pPr>
        <w:pStyle w:val="BookText"/>
        <w:rPr/>
      </w:pPr>
      <w:r>
        <w:rPr>
          <w:rFonts w:ascii="IRNazanin" w:hAnsi="IRNazanin" w:eastAsia="IRNazanin"/>
          <w:color w:val="111111"/>
          <w:sz w:val="28"/>
          <w:sz w:val="28"/>
          <w:szCs w:val="28"/>
          <w:rtl w:val="true"/>
          <w:lang w:bidi="fa-IR"/>
        </w:rPr>
        <w:t xml:space="preserve">لعیسی بن روضة التابعی مولی بنی هاشم و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الذی مات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صنف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کان متکلما جید الکلام و حکی کتابه عمن رآه‏</w:t>
      </w:r>
    </w:p>
    <w:p>
      <w:pPr>
        <w:pStyle w:val="Heading3"/>
        <w:numPr>
          <w:ilvl w:val="2"/>
          <w:numId w:val="1"/>
        </w:numPr>
        <w:rPr/>
      </w:pPr>
      <w:bookmarkStart w:id="3332" w:name="__RefHeading___Toc7277701_73709187"/>
      <w:bookmarkStart w:id="3333" w:name="_Toc1512"/>
      <w:bookmarkEnd w:id="3332"/>
      <w:r>
        <w:rPr/>
        <w:t>1320</w:t>
      </w:r>
      <w:r>
        <w:rPr>
          <w:rtl w:val="true"/>
        </w:rPr>
        <w:t xml:space="preserve">- </w:t>
      </w:r>
      <w:r>
        <w:rPr>
          <w:rtl w:val="true"/>
        </w:rPr>
        <w:t>الإمامة</w:t>
      </w:r>
      <w:bookmarkEnd w:id="33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شاه فتح الله الحسینی الشیرازی اللاری من السادة الشاهیة بشیراز المتوفی بأصفهان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طاعن فی السن ترجمه فی الریاض و قال کان أولا قاضیا ببلدة لار ثم جعله شاه سلیمان قاضی أصفهان مدة مدیدة إلی أن استعفی فصار قاضیا بشیراز و لم یتیسر </w:t>
      </w:r>
      <w:bookmarkStart w:id="3334" w:name="pg11673_170732"/>
    </w:p>
    <w:p>
      <w:pPr>
        <w:pStyle w:val="BookText"/>
        <w:rPr/>
      </w:pPr>
      <w:bookmarkEnd w:id="3334"/>
      <w:r>
        <w:rPr>
          <w:rFonts w:ascii="IRNazanin" w:hAnsi="IRNazanin" w:eastAsia="IRNazanin"/>
          <w:color w:val="111111"/>
          <w:sz w:val="28"/>
          <w:sz w:val="28"/>
          <w:szCs w:val="28"/>
          <w:rtl w:val="true"/>
          <w:lang w:bidi="fa-IR"/>
        </w:rPr>
        <w:t xml:space="preserve">بها أموره فرجع إلی أصفهان إلی أن توفی بها، و کتابه هذا فی غایة البسط، أدرج فیه مناظراته مع المولی عبد الرحیم اللاری الصحاف المدرس بالمدینة المنورة، و قد ألفه فی أواسط عمره حین توجهه إلی مکة المعظمة، و هو من أحفاد السید شاه فتح الله الشیرازی الحسینی الکبیر الذی کان أستاذ السید شاه تقی الدین محمد النسابة الشیرازی الذی توفی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کما حکاه فی الریاض عن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عالم‏آرا، و هو غیر الأمیر کمال الدین فتح الله بن هبة الله بن عطاء الله الحسنی الحسینی السلامی الشاهی مؤلف ریاض الأبرار الآتی</w:t>
      </w:r>
      <w:r>
        <w:rPr>
          <w:rFonts w:eastAsia="IRNazanin" w:cs="IRNazanin"/>
          <w:color w:val="111111"/>
          <w:sz w:val="28"/>
          <w:szCs w:val="28"/>
          <w:rtl w:val="true"/>
          <w:lang w:bidi="fa-IR"/>
        </w:rPr>
        <w:t>.</w:t>
      </w:r>
    </w:p>
    <w:p>
      <w:pPr>
        <w:pStyle w:val="Heading3"/>
        <w:numPr>
          <w:ilvl w:val="2"/>
          <w:numId w:val="1"/>
        </w:numPr>
        <w:rPr/>
      </w:pPr>
      <w:bookmarkStart w:id="3335" w:name="__RefHeading___Toc7277703_73709187"/>
      <w:bookmarkStart w:id="3336" w:name="_Toc1513"/>
      <w:bookmarkEnd w:id="3335"/>
      <w:r>
        <w:rPr/>
        <w:t>1321</w:t>
      </w:r>
      <w:r>
        <w:rPr>
          <w:rtl w:val="true"/>
        </w:rPr>
        <w:t xml:space="preserve">- </w:t>
      </w:r>
      <w:r>
        <w:rPr>
          <w:rtl w:val="true"/>
        </w:rPr>
        <w:t>الإمامة</w:t>
      </w:r>
      <w:bookmarkEnd w:id="3336"/>
    </w:p>
    <w:p>
      <w:pPr>
        <w:pStyle w:val="BookText"/>
        <w:rPr/>
      </w:pPr>
      <w:r>
        <w:rPr>
          <w:rFonts w:ascii="IRNazanin" w:hAnsi="IRNazanin" w:eastAsia="IRNazanin"/>
          <w:color w:val="111111"/>
          <w:sz w:val="28"/>
          <w:sz w:val="28"/>
          <w:szCs w:val="28"/>
          <w:rtl w:val="true"/>
          <w:lang w:bidi="fa-IR"/>
        </w:rPr>
        <w:t xml:space="preserve">لأبی سهل الفضل بن أبی سهل بن نوبخت المنجم الذی کان صاحب المنصور، و لما کبر قام ولده أبو سهل مقامه، و قد کناه المنصور بذلک و جعل اسمه کنیته، و الفضل هذا کان متقدما فی العلم و الفضل و نقل کثیرا من کتب الأوائل إلی العربیة و صار متولی دار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کتب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مقامه فی التولیة ولده إسحاق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نوبخت أشرنا إلیهم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تراجمهم تفصیلا صاحب کتاب خاندان نوبخت المطبوع بإیران و قبله سیدنا الحسن صدر الدین فی تکملة الأمل، و حکی نسبه کتاب الإمامة إلی الفضل هذا عن بعض الأصحاب و لعل مراده صاحب الریاض‏</w:t>
      </w:r>
    </w:p>
    <w:p>
      <w:pPr>
        <w:pStyle w:val="Heading3"/>
        <w:numPr>
          <w:ilvl w:val="2"/>
          <w:numId w:val="1"/>
        </w:numPr>
        <w:rPr/>
      </w:pPr>
      <w:bookmarkStart w:id="3337" w:name="__RefHeading___Toc7277705_73709187"/>
      <w:bookmarkStart w:id="3338" w:name="_Toc1514"/>
      <w:bookmarkEnd w:id="3337"/>
      <w:r>
        <w:rPr/>
        <w:t>1322</w:t>
      </w:r>
      <w:r>
        <w:rPr>
          <w:rtl w:val="true"/>
        </w:rPr>
        <w:t xml:space="preserve">- </w:t>
      </w:r>
      <w:r>
        <w:rPr>
          <w:rtl w:val="true"/>
        </w:rPr>
        <w:t>الإمامة</w:t>
      </w:r>
      <w:bookmarkEnd w:id="3338"/>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الشیخ و النجاشی بالإمامة الکبیر قبال الآتی بعد</w:t>
      </w:r>
    </w:p>
    <w:p>
      <w:pPr>
        <w:pStyle w:val="Heading3"/>
        <w:numPr>
          <w:ilvl w:val="2"/>
          <w:numId w:val="1"/>
        </w:numPr>
        <w:rPr/>
      </w:pPr>
      <w:bookmarkStart w:id="3339" w:name="__RefHeading___Toc7277707_73709187"/>
      <w:bookmarkStart w:id="3340" w:name="_Toc1515"/>
      <w:bookmarkEnd w:id="3339"/>
      <w:r>
        <w:rPr>
          <w:rtl w:val="true"/>
        </w:rPr>
        <w:t>الإمامة</w:t>
      </w:r>
      <w:bookmarkEnd w:id="3340"/>
    </w:p>
    <w:p>
      <w:pPr>
        <w:pStyle w:val="BookText"/>
        <w:rPr/>
      </w:pPr>
      <w:r>
        <w:rPr>
          <w:rFonts w:ascii="IRNazanin" w:hAnsi="IRNazanin" w:eastAsia="IRNazanin"/>
          <w:color w:val="111111"/>
          <w:sz w:val="28"/>
          <w:sz w:val="28"/>
          <w:szCs w:val="28"/>
          <w:rtl w:val="true"/>
          <w:lang w:bidi="fa-IR"/>
        </w:rPr>
        <w:t>المعبر عنه بالأربع مسائل فی الإمامة للفضل المذکور کما مر</w:t>
      </w:r>
    </w:p>
    <w:p>
      <w:pPr>
        <w:pStyle w:val="Heading3"/>
        <w:numPr>
          <w:ilvl w:val="2"/>
          <w:numId w:val="1"/>
        </w:numPr>
        <w:rPr/>
      </w:pPr>
      <w:bookmarkStart w:id="3341" w:name="__RefHeading___Toc7277709_73709187"/>
      <w:bookmarkStart w:id="3342" w:name="_Toc1516"/>
      <w:bookmarkEnd w:id="3341"/>
      <w:r>
        <w:rPr/>
        <w:t>1323</w:t>
      </w:r>
      <w:r>
        <w:rPr>
          <w:rtl w:val="true"/>
        </w:rPr>
        <w:t xml:space="preserve">- </w:t>
      </w:r>
      <w:r>
        <w:rPr>
          <w:rtl w:val="true"/>
        </w:rPr>
        <w:t>الإمامة</w:t>
      </w:r>
      <w:bookmarkEnd w:id="3342"/>
    </w:p>
    <w:p>
      <w:pPr>
        <w:pStyle w:val="BookText"/>
        <w:rPr/>
      </w:pPr>
      <w:r>
        <w:rPr>
          <w:rFonts w:ascii="IRNazanin" w:hAnsi="IRNazanin" w:eastAsia="IRNazanin"/>
          <w:color w:val="111111"/>
          <w:sz w:val="28"/>
          <w:sz w:val="28"/>
          <w:szCs w:val="28"/>
          <w:rtl w:val="true"/>
          <w:lang w:bidi="fa-IR"/>
        </w:rPr>
        <w:t>للشیخ المتکلم الفضل بن عبد الرحمن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النجاشی عن شیخه الحسین بن عبد الله بن الغضائری أنه کتاب کبیر</w:t>
      </w:r>
    </w:p>
    <w:p>
      <w:pPr>
        <w:pStyle w:val="Heading3"/>
        <w:numPr>
          <w:ilvl w:val="2"/>
          <w:numId w:val="1"/>
        </w:numPr>
        <w:rPr/>
      </w:pPr>
      <w:bookmarkStart w:id="3343" w:name="__RefHeading___Toc7277711_73709187"/>
      <w:bookmarkStart w:id="3344" w:name="_Toc1517"/>
      <w:bookmarkEnd w:id="3343"/>
      <w:r>
        <w:rPr>
          <w:rtl w:val="true"/>
        </w:rPr>
        <w:t>الإمامة</w:t>
      </w:r>
      <w:bookmarkEnd w:id="33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القاسم الرسی ابن إبراهیم طباطبا اسمه تثبیت الإمامة </w:t>
      </w:r>
      <w:bookmarkStart w:id="3345" w:name="pg11673_170733"/>
    </w:p>
    <w:p>
      <w:pPr>
        <w:pStyle w:val="Heading3"/>
        <w:numPr>
          <w:ilvl w:val="2"/>
          <w:numId w:val="1"/>
        </w:numPr>
        <w:rPr/>
      </w:pPr>
      <w:bookmarkStart w:id="3346" w:name="__RefHeading___Toc7277713_73709187"/>
      <w:bookmarkStart w:id="3347" w:name="_Toc1518"/>
      <w:bookmarkEnd w:id="3345"/>
      <w:bookmarkEnd w:id="3346"/>
      <w:r>
        <w:rPr/>
        <w:t>1324</w:t>
      </w:r>
      <w:r>
        <w:rPr>
          <w:rtl w:val="true"/>
        </w:rPr>
        <w:t xml:space="preserve">- </w:t>
      </w:r>
      <w:r>
        <w:rPr>
          <w:rtl w:val="true"/>
        </w:rPr>
        <w:t>الإمامة</w:t>
      </w:r>
      <w:bookmarkEnd w:id="3347"/>
    </w:p>
    <w:p>
      <w:pPr>
        <w:pStyle w:val="BookText"/>
        <w:rPr/>
      </w:pPr>
      <w:r>
        <w:rPr>
          <w:rFonts w:ascii="IRNazanin" w:hAnsi="IRNazanin" w:eastAsia="IRNazanin"/>
          <w:color w:val="111111"/>
          <w:sz w:val="28"/>
          <w:sz w:val="28"/>
          <w:szCs w:val="28"/>
          <w:rtl w:val="true"/>
          <w:lang w:bidi="fa-IR"/>
        </w:rPr>
        <w:t xml:space="preserve">للسید محسن بن محمد تقی الکوه‏کمری النجفی المعاصر من أجلة تلامیذ الحجة الشیخ هادی الطهرانی و المتوفی بعده بسنین قلائل فارسی مرتب علی مقامات ثمانیة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الشیخ شیر محمد الهمدانی تاریخ کتابته سنة </w:t>
      </w:r>
      <w:r>
        <w:rPr>
          <w:rFonts w:eastAsia="IRNazanin" w:cs="IRNazanin"/>
          <w:color w:val="111111"/>
          <w:sz w:val="28"/>
          <w:szCs w:val="28"/>
          <w:lang w:bidi="fa-IR"/>
        </w:rPr>
        <w:t>1338</w:t>
      </w:r>
    </w:p>
    <w:p>
      <w:pPr>
        <w:pStyle w:val="Heading3"/>
        <w:numPr>
          <w:ilvl w:val="2"/>
          <w:numId w:val="1"/>
        </w:numPr>
        <w:rPr/>
      </w:pPr>
      <w:bookmarkStart w:id="3348" w:name="__RefHeading___Toc7277715_73709187"/>
      <w:bookmarkStart w:id="3349" w:name="_Toc1519"/>
      <w:bookmarkEnd w:id="3348"/>
      <w:r>
        <w:rPr/>
        <w:t>1325</w:t>
      </w:r>
      <w:r>
        <w:rPr>
          <w:rtl w:val="true"/>
        </w:rPr>
        <w:t xml:space="preserve">- </w:t>
      </w:r>
      <w:r>
        <w:rPr>
          <w:rtl w:val="true"/>
        </w:rPr>
        <w:t>الإمامة</w:t>
      </w:r>
      <w:bookmarkEnd w:id="3349"/>
    </w:p>
    <w:p>
      <w:pPr>
        <w:pStyle w:val="BookText"/>
        <w:rPr/>
      </w:pPr>
      <w:r>
        <w:rPr>
          <w:rFonts w:ascii="IRNazanin" w:hAnsi="IRNazanin" w:eastAsia="IRNazanin"/>
          <w:color w:val="111111"/>
          <w:sz w:val="28"/>
          <w:sz w:val="28"/>
          <w:szCs w:val="28"/>
          <w:rtl w:val="true"/>
          <w:lang w:bidi="fa-IR"/>
        </w:rPr>
        <w:t xml:space="preserve">للمولی صدر الدین محمد بن إبراهیم بن یحیی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الإنسان شیئا ملکوتیا و أمرا ربانیا یختص به من الله تعالی و تلک الخاصیة هی الإمامة</w:t>
      </w:r>
      <w:r>
        <w:rPr>
          <w:rFonts w:eastAsia="IRNazanin" w:cs="IRNazanin"/>
          <w:color w:val="111111"/>
          <w:sz w:val="28"/>
          <w:szCs w:val="28"/>
          <w:rtl w:val="true"/>
          <w:lang w:bidi="fa-IR"/>
        </w:rPr>
        <w:t>)</w:t>
      </w:r>
    </w:p>
    <w:p>
      <w:pPr>
        <w:pStyle w:val="Heading3"/>
        <w:numPr>
          <w:ilvl w:val="2"/>
          <w:numId w:val="1"/>
        </w:numPr>
        <w:rPr/>
      </w:pPr>
      <w:bookmarkStart w:id="3350" w:name="__RefHeading___Toc7277717_73709187"/>
      <w:bookmarkStart w:id="3351" w:name="_Toc1520"/>
      <w:bookmarkEnd w:id="3350"/>
      <w:r>
        <w:rPr/>
        <w:t>1326</w:t>
      </w:r>
      <w:r>
        <w:rPr>
          <w:rtl w:val="true"/>
        </w:rPr>
        <w:t xml:space="preserve">- </w:t>
      </w:r>
      <w:r>
        <w:rPr>
          <w:rtl w:val="true"/>
        </w:rPr>
        <w:t>الإمامة</w:t>
      </w:r>
      <w:bookmarkEnd w:id="3351"/>
    </w:p>
    <w:p>
      <w:pPr>
        <w:pStyle w:val="BookText"/>
        <w:rPr/>
      </w:pPr>
      <w:r>
        <w:rPr>
          <w:rFonts w:ascii="IRNazanin" w:hAnsi="IRNazanin" w:eastAsia="IRNazanin"/>
          <w:color w:val="111111"/>
          <w:sz w:val="28"/>
          <w:sz w:val="28"/>
          <w:szCs w:val="28"/>
          <w:rtl w:val="true"/>
          <w:lang w:bidi="fa-IR"/>
        </w:rPr>
        <w:t xml:space="preserve">لأبی أحمد محمد بن أبی عمیر المتوفی سنة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r>
        <w:rPr>
          <w:rFonts w:eastAsia="IRNazanin" w:cs="IRNazanin"/>
          <w:color w:val="111111"/>
          <w:sz w:val="28"/>
          <w:szCs w:val="28"/>
          <w:rtl w:val="true"/>
          <w:lang w:bidi="fa-IR"/>
        </w:rPr>
        <w:t>.</w:t>
      </w:r>
    </w:p>
    <w:p>
      <w:pPr>
        <w:pStyle w:val="Heading3"/>
        <w:numPr>
          <w:ilvl w:val="2"/>
          <w:numId w:val="1"/>
        </w:numPr>
        <w:rPr/>
      </w:pPr>
      <w:bookmarkStart w:id="3352" w:name="__RefHeading___Toc7277719_73709187"/>
      <w:bookmarkStart w:id="3353" w:name="_Toc1521"/>
      <w:bookmarkEnd w:id="3352"/>
      <w:r>
        <w:rPr/>
        <w:t>1327</w:t>
      </w:r>
      <w:r>
        <w:rPr>
          <w:rtl w:val="true"/>
        </w:rPr>
        <w:t xml:space="preserve">- </w:t>
      </w:r>
      <w:r>
        <w:rPr>
          <w:rtl w:val="true"/>
        </w:rPr>
        <w:t>الإمامة</w:t>
      </w:r>
      <w:bookmarkEnd w:id="3353"/>
    </w:p>
    <w:p>
      <w:pPr>
        <w:pStyle w:val="BookText"/>
        <w:rPr/>
      </w:pPr>
      <w:r>
        <w:rPr>
          <w:rFonts w:ascii="IRNazanin" w:hAnsi="IRNazanin" w:eastAsia="IRNazanin"/>
          <w:color w:val="111111"/>
          <w:sz w:val="28"/>
          <w:sz w:val="28"/>
          <w:szCs w:val="28"/>
          <w:rtl w:val="true"/>
          <w:lang w:bidi="fa-IR"/>
        </w:rPr>
        <w:t>لأبی عبد الله محمد بن أحمد بن عبد الله بن قضاعة بن صفوان بن مهران الجمال المعروف بالصفوانی من أجلة تلامیذ ثقة الإسلام محمد بن یعقوب الکلینی و هو المباهل للقاضی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أبو العباس أحمد بن نوح الذی هو من مشایخ النجاشی و الشیخ الطوسی</w:t>
      </w:r>
      <w:r>
        <w:rPr>
          <w:rFonts w:eastAsia="IRNazanin" w:cs="IRNazanin"/>
          <w:color w:val="111111"/>
          <w:sz w:val="28"/>
          <w:szCs w:val="28"/>
          <w:rtl w:val="true"/>
          <w:lang w:bidi="fa-IR"/>
        </w:rPr>
        <w:t>.</w:t>
      </w:r>
    </w:p>
    <w:p>
      <w:pPr>
        <w:pStyle w:val="Heading3"/>
        <w:numPr>
          <w:ilvl w:val="2"/>
          <w:numId w:val="1"/>
        </w:numPr>
        <w:rPr/>
      </w:pPr>
      <w:bookmarkStart w:id="3354" w:name="__RefHeading___Toc7277721_73709187"/>
      <w:bookmarkStart w:id="3355" w:name="_Toc1522"/>
      <w:bookmarkEnd w:id="3354"/>
      <w:r>
        <w:rPr/>
        <w:t>1328</w:t>
      </w:r>
      <w:r>
        <w:rPr>
          <w:rtl w:val="true"/>
        </w:rPr>
        <w:t xml:space="preserve">- </w:t>
      </w:r>
      <w:r>
        <w:rPr>
          <w:rtl w:val="true"/>
        </w:rPr>
        <w:t>الإمامة</w:t>
      </w:r>
      <w:bookmarkEnd w:id="3355"/>
    </w:p>
    <w:p>
      <w:pPr>
        <w:pStyle w:val="BookText"/>
        <w:rPr/>
      </w:pPr>
      <w:r>
        <w:rPr>
          <w:rFonts w:ascii="IRNazanin" w:hAnsi="IRNazanin" w:eastAsia="IRNazanin"/>
          <w:color w:val="111111"/>
          <w:sz w:val="28"/>
          <w:sz w:val="28"/>
          <w:szCs w:val="28"/>
          <w:rtl w:val="true"/>
          <w:lang w:bidi="fa-IR"/>
        </w:rPr>
        <w:t>لأبی الحسن محمد بن أحمد بن محمد بن الحرث الخطیب بساوة المعروف بالحارثی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3356" w:name="__RefHeading___Toc7277723_73709187"/>
      <w:bookmarkStart w:id="3357" w:name="_Toc1523"/>
      <w:bookmarkEnd w:id="3356"/>
      <w:r>
        <w:rPr/>
        <w:t>1329</w:t>
      </w:r>
      <w:r>
        <w:rPr>
          <w:rtl w:val="true"/>
        </w:rPr>
        <w:t xml:space="preserve">- </w:t>
      </w:r>
      <w:r>
        <w:rPr>
          <w:rtl w:val="true"/>
        </w:rPr>
        <w:t>الإمامة</w:t>
      </w:r>
      <w:bookmarkEnd w:id="3357"/>
    </w:p>
    <w:p>
      <w:pPr>
        <w:pStyle w:val="BookText"/>
        <w:rPr/>
      </w:pPr>
      <w:r>
        <w:rPr>
          <w:rFonts w:ascii="IRNazanin" w:hAnsi="IRNazanin" w:eastAsia="IRNazanin"/>
          <w:color w:val="111111"/>
          <w:sz w:val="28"/>
          <w:sz w:val="28"/>
          <w:szCs w:val="28"/>
          <w:rtl w:val="true"/>
          <w:lang w:bidi="fa-IR"/>
        </w:rPr>
        <w:t xml:space="preserve">لأبی جعفر محمد بن أحمد بن یحیی بن عمران بن عبد الله بن سعد بن مالک الأشعری القمی صاحب کتاب نوادر الحکمة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358" w:name="__RefHeading___Toc7277725_73709187"/>
      <w:bookmarkStart w:id="3359" w:name="_Toc1524"/>
      <w:bookmarkEnd w:id="3358"/>
      <w:r>
        <w:rPr>
          <w:rtl w:val="true"/>
        </w:rPr>
        <w:t>الإمامة</w:t>
      </w:r>
      <w:bookmarkEnd w:id="3359"/>
    </w:p>
    <w:p>
      <w:pPr>
        <w:pStyle w:val="BookText"/>
        <w:rPr/>
      </w:pPr>
      <w:r>
        <w:rPr>
          <w:rFonts w:ascii="IRNazanin" w:hAnsi="IRNazanin" w:eastAsia="IRNazanin"/>
          <w:color w:val="111111"/>
          <w:sz w:val="28"/>
          <w:sz w:val="28"/>
          <w:szCs w:val="28"/>
          <w:rtl w:val="true"/>
          <w:lang w:bidi="fa-IR"/>
        </w:rPr>
        <w:t>للسید الأمیر شمس الدین محمد بن أسد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وجود الحجة</w:t>
      </w:r>
    </w:p>
    <w:p>
      <w:pPr>
        <w:pStyle w:val="Heading3"/>
        <w:numPr>
          <w:ilvl w:val="2"/>
          <w:numId w:val="1"/>
        </w:numPr>
        <w:rPr/>
      </w:pPr>
      <w:bookmarkStart w:id="3360" w:name="__RefHeading___Toc7277727_73709187"/>
      <w:bookmarkStart w:id="3361" w:name="_Toc1525"/>
      <w:bookmarkEnd w:id="3360"/>
      <w:r>
        <w:rPr>
          <w:rtl w:val="true"/>
        </w:rPr>
        <w:t>الإمامة</w:t>
      </w:r>
      <w:bookmarkEnd w:id="3361"/>
    </w:p>
    <w:p>
      <w:pPr>
        <w:pStyle w:val="BookText"/>
        <w:rPr/>
      </w:pPr>
      <w:r>
        <w:rPr>
          <w:rFonts w:ascii="IRNazanin" w:hAnsi="IRNazanin" w:eastAsia="IRNazanin"/>
          <w:color w:val="111111"/>
          <w:sz w:val="28"/>
          <w:sz w:val="28"/>
          <w:szCs w:val="28"/>
          <w:rtl w:val="true"/>
          <w:lang w:bidi="fa-IR"/>
        </w:rPr>
        <w:t>للمولی جلال الدین محمد بن أسعد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نور الهدایة</w:t>
      </w:r>
    </w:p>
    <w:p>
      <w:pPr>
        <w:pStyle w:val="Heading3"/>
        <w:numPr>
          <w:ilvl w:val="2"/>
          <w:numId w:val="1"/>
        </w:numPr>
        <w:rPr/>
      </w:pPr>
      <w:bookmarkStart w:id="3362" w:name="__RefHeading___Toc7277729_73709187"/>
      <w:bookmarkStart w:id="3363" w:name="_Toc1526"/>
      <w:bookmarkEnd w:id="3362"/>
      <w:r>
        <w:rPr>
          <w:rtl w:val="true"/>
        </w:rPr>
        <w:t>الإمامة</w:t>
      </w:r>
      <w:bookmarkEnd w:id="336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 محمد بن بشر الحمدونی السوسنجردی من غلمان أبی سهل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علی قدمیه خمسین حجة و هو الواسطة فی إیصال‏ </w:t>
      </w:r>
      <w:bookmarkStart w:id="3364" w:name="pg11673_170734"/>
    </w:p>
    <w:p>
      <w:pPr>
        <w:pStyle w:val="BookText"/>
        <w:rPr/>
      </w:pPr>
      <w:bookmarkEnd w:id="3364"/>
      <w:r>
        <w:rPr>
          <w:rFonts w:ascii="IRNazanin" w:hAnsi="IRNazanin" w:eastAsia="IRNazanin"/>
          <w:color w:val="111111"/>
          <w:sz w:val="28"/>
          <w:sz w:val="28"/>
          <w:szCs w:val="28"/>
          <w:rtl w:val="true"/>
          <w:lang w:bidi="fa-IR"/>
        </w:rPr>
        <w:t>کتاب الإنصاف لمحمد بن عبد الرحمن بن قبة إلی أبی القاسم البلخی نصر بن الصباح ذکر الإمامة له فی رجال الشیخ و کذا النجاشی عبر عنه فی ترجمه ابن قبة بکتاب الإمامة، و لکن فی ترجمه السوسنجردی قال کتاب المقنع فی الإمامة، و کتاب المنقذ فی الإمامة، و فی الفهرست قال له کتاب الإنقاذ فی الإمامة یأتی جمیعها</w:t>
      </w:r>
      <w:r>
        <w:rPr>
          <w:rFonts w:eastAsia="IRNazanin" w:cs="IRNazanin"/>
          <w:color w:val="111111"/>
          <w:sz w:val="28"/>
          <w:szCs w:val="28"/>
          <w:rtl w:val="true"/>
          <w:lang w:bidi="fa-IR"/>
        </w:rPr>
        <w:t>.</w:t>
      </w:r>
    </w:p>
    <w:p>
      <w:pPr>
        <w:pStyle w:val="Heading3"/>
        <w:numPr>
          <w:ilvl w:val="2"/>
          <w:numId w:val="1"/>
        </w:numPr>
        <w:rPr/>
      </w:pPr>
      <w:bookmarkStart w:id="3365" w:name="__RefHeading___Toc7277731_73709187"/>
      <w:bookmarkStart w:id="3366" w:name="_Toc1527"/>
      <w:bookmarkEnd w:id="3365"/>
      <w:r>
        <w:rPr/>
        <w:t>1330</w:t>
      </w:r>
      <w:r>
        <w:rPr>
          <w:rtl w:val="true"/>
        </w:rPr>
        <w:t xml:space="preserve">- </w:t>
      </w:r>
      <w:r>
        <w:rPr>
          <w:rtl w:val="true"/>
        </w:rPr>
        <w:t>الإمامة</w:t>
      </w:r>
      <w:bookmarkEnd w:id="3366"/>
    </w:p>
    <w:p>
      <w:pPr>
        <w:pStyle w:val="BookText"/>
        <w:rPr/>
      </w:pPr>
      <w:r>
        <w:rPr>
          <w:rFonts w:ascii="IRNazanin" w:hAnsi="IRNazanin" w:eastAsia="IRNazanin"/>
          <w:color w:val="111111"/>
          <w:sz w:val="28"/>
          <w:sz w:val="28"/>
          <w:szCs w:val="28"/>
          <w:rtl w:val="true"/>
          <w:lang w:bidi="fa-IR"/>
        </w:rPr>
        <w:t xml:space="preserve">للمولی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بادیا و ثانیا 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مجموعة من رسائله</w:t>
      </w:r>
      <w:r>
        <w:rPr>
          <w:rFonts w:eastAsia="IRNazanin" w:cs="IRNazanin"/>
          <w:color w:val="111111"/>
          <w:sz w:val="28"/>
          <w:szCs w:val="28"/>
          <w:rtl w:val="true"/>
          <w:lang w:bidi="fa-IR"/>
        </w:rPr>
        <w:t>.</w:t>
      </w:r>
    </w:p>
    <w:p>
      <w:pPr>
        <w:pStyle w:val="Heading3"/>
        <w:numPr>
          <w:ilvl w:val="2"/>
          <w:numId w:val="1"/>
        </w:numPr>
        <w:rPr/>
      </w:pPr>
      <w:bookmarkStart w:id="3367" w:name="__RefHeading___Toc7277733_73709187"/>
      <w:bookmarkStart w:id="3368" w:name="_Toc1528"/>
      <w:bookmarkEnd w:id="3367"/>
      <w:r>
        <w:rPr/>
        <w:t>1331</w:t>
      </w:r>
      <w:r>
        <w:rPr>
          <w:rtl w:val="true"/>
        </w:rPr>
        <w:t xml:space="preserve">- </w:t>
      </w:r>
      <w:r>
        <w:rPr>
          <w:rtl w:val="true"/>
        </w:rPr>
        <w:t>الإمامة</w:t>
      </w:r>
      <w:bookmarkEnd w:id="3368"/>
    </w:p>
    <w:p>
      <w:pPr>
        <w:pStyle w:val="BookText"/>
        <w:rPr/>
      </w:pPr>
      <w:r>
        <w:rPr>
          <w:rFonts w:ascii="IRNazanin" w:hAnsi="IRNazanin" w:eastAsia="IRNazanin"/>
          <w:color w:val="111111"/>
          <w:sz w:val="28"/>
          <w:sz w:val="28"/>
          <w:szCs w:val="28"/>
          <w:rtl w:val="true"/>
          <w:lang w:bidi="fa-IR"/>
        </w:rPr>
        <w:t>لأبی جعفر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الزیات الهمدانی الثقة المتوفی سنة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 هو غیر أبی الخطاب الملعون فإنه محمد بن أبی زینب مقلاص، 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أصحاب أبی جعفر الجواد ع و یروی عن عبد الله بن جبلة الفقیه الثقة الواقفی الذی توفی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الطریحی و یروی عن معاویة بن عمار المتوفی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روایاته و تاریخ وفاته أنه من المعمرین البالغین إلی نیف و تسعین، فیحتمل أنه هو المؤلف لکتاب الإمامة الذی مر أنه نقل عنه السید ابن طاوس و قال هو لبعض الأصحاب، و تاریخ کتابته سنة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 یقول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جبلة و</w:t>
      </w:r>
    </w:p>
    <w:p>
      <w:pPr>
        <w:pStyle w:val="BookText"/>
        <w:rPr/>
      </w:pPr>
      <w:r>
        <w:rPr>
          <w:rFonts w:ascii="IRNazanin" w:hAnsi="IRNazanin" w:eastAsia="IRNazanin"/>
          <w:color w:val="111111"/>
          <w:sz w:val="28"/>
          <w:sz w:val="28"/>
          <w:szCs w:val="28"/>
          <w:rtl w:val="true"/>
          <w:lang w:bidi="fa-IR"/>
        </w:rPr>
        <w:t>حدثنا کلیب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کلیب بن عبد الملک بن أبی عبیدة بن عبد الله بن مسعود من أصحاب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الحسن بن الحسین العرنی الراوی عن رجال أبی عبد الله الصادق ع و غیرهم‏</w:t>
      </w:r>
    </w:p>
    <w:p>
      <w:pPr>
        <w:pStyle w:val="Heading3"/>
        <w:numPr>
          <w:ilvl w:val="2"/>
          <w:numId w:val="1"/>
        </w:numPr>
        <w:rPr/>
      </w:pPr>
      <w:bookmarkStart w:id="3369" w:name="__RefHeading___Toc7277735_73709187"/>
      <w:bookmarkStart w:id="3370" w:name="_Toc1529"/>
      <w:bookmarkEnd w:id="3369"/>
      <w:r>
        <w:rPr/>
        <w:t>1332</w:t>
      </w:r>
      <w:r>
        <w:rPr>
          <w:rtl w:val="true"/>
        </w:rPr>
        <w:t xml:space="preserve">- </w:t>
      </w:r>
      <w:r>
        <w:rPr>
          <w:rtl w:val="true"/>
        </w:rPr>
        <w:t>الإمامة</w:t>
      </w:r>
      <w:bookmarkEnd w:id="3370"/>
    </w:p>
    <w:p>
      <w:pPr>
        <w:pStyle w:val="BookText"/>
        <w:rPr/>
      </w:pPr>
      <w:r>
        <w:rPr>
          <w:rFonts w:ascii="IRNazanin" w:hAnsi="IRNazanin" w:eastAsia="IRNazanin"/>
          <w:color w:val="111111"/>
          <w:sz w:val="28"/>
          <w:sz w:val="28"/>
          <w:szCs w:val="28"/>
          <w:rtl w:val="true"/>
          <w:lang w:bidi="fa-IR"/>
        </w:rPr>
        <w:t>لأبی بکر محمد بن خلف الرازی المتکلم الجلیل، ذکره النجاشی و ابن الندیم</w:t>
      </w:r>
      <w:r>
        <w:rPr>
          <w:rFonts w:eastAsia="IRNazanin" w:cs="IRNazanin"/>
          <w:color w:val="111111"/>
          <w:sz w:val="28"/>
          <w:szCs w:val="28"/>
          <w:rtl w:val="true"/>
          <w:lang w:bidi="fa-IR"/>
        </w:rPr>
        <w:t>.</w:t>
      </w:r>
    </w:p>
    <w:p>
      <w:pPr>
        <w:pStyle w:val="Heading3"/>
        <w:numPr>
          <w:ilvl w:val="2"/>
          <w:numId w:val="1"/>
        </w:numPr>
        <w:rPr/>
      </w:pPr>
      <w:bookmarkStart w:id="3371" w:name="__RefHeading___Toc7277737_73709187"/>
      <w:bookmarkStart w:id="3372" w:name="_Toc1530"/>
      <w:bookmarkEnd w:id="3371"/>
      <w:r>
        <w:rPr/>
        <w:t>1333</w:t>
      </w:r>
      <w:r>
        <w:rPr>
          <w:rtl w:val="true"/>
        </w:rPr>
        <w:t xml:space="preserve">- </w:t>
      </w:r>
      <w:r>
        <w:rPr>
          <w:rtl w:val="true"/>
        </w:rPr>
        <w:t>الإمامة</w:t>
      </w:r>
      <w:bookmarkEnd w:id="337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السکاک محمد بن الخلیل البغدادی صاحب هشام بن الحکم الذی توفی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تلمیذه، ذکره النجاشی و ابن الندیم‏ </w:t>
      </w:r>
      <w:bookmarkStart w:id="3373" w:name="pg11673_170735"/>
    </w:p>
    <w:p>
      <w:pPr>
        <w:pStyle w:val="Heading3"/>
        <w:numPr>
          <w:ilvl w:val="2"/>
          <w:numId w:val="1"/>
        </w:numPr>
        <w:rPr/>
      </w:pPr>
      <w:bookmarkStart w:id="3374" w:name="__RefHeading___Toc7277739_73709187"/>
      <w:bookmarkStart w:id="3375" w:name="_Toc1531"/>
      <w:bookmarkEnd w:id="3373"/>
      <w:bookmarkEnd w:id="3374"/>
      <w:r>
        <w:rPr/>
        <w:t>1334</w:t>
      </w:r>
      <w:r>
        <w:rPr>
          <w:rtl w:val="true"/>
        </w:rPr>
        <w:t xml:space="preserve">- </w:t>
      </w:r>
      <w:r>
        <w:rPr>
          <w:rtl w:val="true"/>
        </w:rPr>
        <w:t>الإمامة</w:t>
      </w:r>
      <w:bookmarkEnd w:id="3375"/>
    </w:p>
    <w:p>
      <w:pPr>
        <w:pStyle w:val="BookText"/>
        <w:rPr/>
      </w:pPr>
      <w:r>
        <w:rPr>
          <w:rFonts w:ascii="IRNazanin" w:hAnsi="IRNazanin" w:eastAsia="IRNazanin"/>
          <w:color w:val="111111"/>
          <w:sz w:val="28"/>
          <w:sz w:val="28"/>
          <w:szCs w:val="28"/>
          <w:rtl w:val="true"/>
          <w:lang w:bidi="fa-IR"/>
        </w:rPr>
        <w:t xml:space="preserve">للسید محمد بن السید دلدار علی النقوی النصیرآبادی اللکهنوی المتوفی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هو فی الرد علی مبحث الإمامة من التحفة الاثنی عشریة، و هو غیر بوارقه الآتی کما یظهر من ذکره معه فی ورثة الأنبیاء و غیره</w:t>
      </w:r>
      <w:r>
        <w:rPr>
          <w:rFonts w:eastAsia="IRNazanin" w:cs="IRNazanin"/>
          <w:color w:val="111111"/>
          <w:sz w:val="28"/>
          <w:szCs w:val="28"/>
          <w:rtl w:val="true"/>
          <w:lang w:bidi="fa-IR"/>
        </w:rPr>
        <w:t>.</w:t>
      </w:r>
    </w:p>
    <w:p>
      <w:pPr>
        <w:pStyle w:val="Heading3"/>
        <w:numPr>
          <w:ilvl w:val="2"/>
          <w:numId w:val="1"/>
        </w:numPr>
        <w:rPr/>
      </w:pPr>
      <w:bookmarkStart w:id="3376" w:name="__RefHeading___Toc7277741_73709187"/>
      <w:bookmarkStart w:id="3377" w:name="_Toc1532"/>
      <w:bookmarkEnd w:id="3376"/>
      <w:r>
        <w:rPr/>
        <w:t>1335</w:t>
      </w:r>
      <w:r>
        <w:rPr>
          <w:rtl w:val="true"/>
        </w:rPr>
        <w:t xml:space="preserve">- </w:t>
      </w:r>
      <w:r>
        <w:rPr>
          <w:rtl w:val="true"/>
        </w:rPr>
        <w:t>الإمامة</w:t>
      </w:r>
      <w:bookmarkEnd w:id="3377"/>
    </w:p>
    <w:p>
      <w:pPr>
        <w:pStyle w:val="BookText"/>
        <w:rPr/>
      </w:pPr>
      <w:r>
        <w:rPr>
          <w:rFonts w:ascii="IRNazanin" w:hAnsi="IRNazanin" w:eastAsia="IRNazanin"/>
          <w:color w:val="111111"/>
          <w:sz w:val="28"/>
          <w:sz w:val="28"/>
          <w:szCs w:val="28"/>
          <w:rtl w:val="true"/>
          <w:lang w:bidi="fa-IR"/>
        </w:rPr>
        <w:t xml:space="preserve">لأبی عبد الله محمد بن زید الواسطی من أجل المتکلمین ببغداد، أخذ عن أبی علی الجبائی شیخ المعتزلة، و توفی بعده بأربع سنین کما ذکره ابن الندیم، قال و کتاب الإمامة جود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تحسینه للکتاب مشعر بأنه مؤلف علی طریق الإمامیة و إنه کان فی بغداد متسترا بعنوان الاعتزال</w:t>
      </w:r>
      <w:r>
        <w:rPr>
          <w:rFonts w:eastAsia="IRNazanin" w:cs="IRNazanin"/>
          <w:color w:val="111111"/>
          <w:sz w:val="28"/>
          <w:szCs w:val="28"/>
          <w:rtl w:val="true"/>
          <w:lang w:bidi="fa-IR"/>
        </w:rPr>
        <w:t>.</w:t>
      </w:r>
    </w:p>
    <w:p>
      <w:pPr>
        <w:pStyle w:val="Heading3"/>
        <w:numPr>
          <w:ilvl w:val="2"/>
          <w:numId w:val="1"/>
        </w:numPr>
        <w:rPr/>
      </w:pPr>
      <w:bookmarkStart w:id="3378" w:name="__RefHeading___Toc7277743_73709187"/>
      <w:bookmarkStart w:id="3379" w:name="_Toc1533"/>
      <w:bookmarkEnd w:id="3378"/>
      <w:r>
        <w:rPr>
          <w:rtl w:val="true"/>
        </w:rPr>
        <w:t>الإمامة</w:t>
      </w:r>
      <w:bookmarkEnd w:id="3379"/>
    </w:p>
    <w:p>
      <w:pPr>
        <w:pStyle w:val="BookText"/>
        <w:rPr/>
      </w:pPr>
      <w:r>
        <w:rPr>
          <w:rFonts w:ascii="IRNazanin" w:hAnsi="IRNazanin" w:eastAsia="IRNazanin"/>
          <w:color w:val="111111"/>
          <w:sz w:val="28"/>
          <w:sz w:val="28"/>
          <w:szCs w:val="28"/>
          <w:rtl w:val="true"/>
          <w:lang w:bidi="fa-IR"/>
        </w:rPr>
        <w:t xml:space="preserve">لأبی جعفر محمد بن عبد الرحمن بن قبة الرازی المتکلم المعاصر للشیخ الکلینی تقریبا و تلمیذ أبی القاسم عبد الله بن أحمد الکعبی المتوفی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الرد علی أبی علی محمد بن عبد الوهاب شیخ المعتزلة المتوفی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کتب أولا کتابه الإنصاف فی الإمامة و لما أوصله السوسنجردی المذکور آنفا إلی أبی القاسم البلخی کتب فی نقضه المسترشد فکتب ابن قبة المستثبت فی الإمامة نقضا للمسترشد یأتی‏</w:t>
      </w:r>
    </w:p>
    <w:p>
      <w:pPr>
        <w:pStyle w:val="Heading3"/>
        <w:numPr>
          <w:ilvl w:val="2"/>
          <w:numId w:val="1"/>
        </w:numPr>
        <w:rPr/>
      </w:pPr>
      <w:bookmarkStart w:id="3380" w:name="__RefHeading___Toc7277745_73709187"/>
      <w:bookmarkStart w:id="3381" w:name="_Toc1534"/>
      <w:bookmarkEnd w:id="3380"/>
      <w:r>
        <w:rPr/>
        <w:t>1336</w:t>
      </w:r>
      <w:r>
        <w:rPr>
          <w:rtl w:val="true"/>
        </w:rPr>
        <w:t xml:space="preserve">- </w:t>
      </w:r>
      <w:r>
        <w:rPr>
          <w:rtl w:val="true"/>
        </w:rPr>
        <w:t>الإمامة</w:t>
      </w:r>
      <w:bookmarkEnd w:id="3381"/>
    </w:p>
    <w:p>
      <w:pPr>
        <w:pStyle w:val="BookText"/>
        <w:rPr/>
      </w:pPr>
      <w:r>
        <w:rPr>
          <w:rFonts w:ascii="IRNazanin" w:hAnsi="IRNazanin" w:eastAsia="IRNazanin"/>
          <w:color w:val="111111"/>
          <w:sz w:val="28"/>
          <w:sz w:val="28"/>
          <w:szCs w:val="28"/>
          <w:rtl w:val="true"/>
          <w:lang w:bidi="fa-IR"/>
        </w:rPr>
        <w:t xml:space="preserve">لأبی عبد الله محمد بن عبد الله بن مملک الأصفهانی المتکلم الجلیل الراجع من الاعتزال إلی الإمامة، و له مع أبی علی الجبائی شیخ المعتزلة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حضر بعضها أبو محمد القاسم بن محمد الکرخی، و له نقض الجبائی فی الإمامة أیضا کما یأتی ذکره ابن الندیم</w:t>
      </w:r>
      <w:r>
        <w:rPr>
          <w:rFonts w:eastAsia="IRNazanin" w:cs="IRNazanin"/>
          <w:color w:val="111111"/>
          <w:sz w:val="28"/>
          <w:szCs w:val="28"/>
          <w:rtl w:val="true"/>
          <w:lang w:bidi="fa-IR"/>
        </w:rPr>
        <w:t>.</w:t>
      </w:r>
    </w:p>
    <w:p>
      <w:pPr>
        <w:pStyle w:val="Heading3"/>
        <w:numPr>
          <w:ilvl w:val="2"/>
          <w:numId w:val="1"/>
        </w:numPr>
        <w:rPr/>
      </w:pPr>
      <w:bookmarkStart w:id="3382" w:name="__RefHeading___Toc7277747_73709187"/>
      <w:bookmarkStart w:id="3383" w:name="_Toc1535"/>
      <w:bookmarkEnd w:id="3382"/>
      <w:r>
        <w:rPr/>
        <w:t>1337</w:t>
      </w:r>
      <w:r>
        <w:rPr>
          <w:rtl w:val="true"/>
        </w:rPr>
        <w:t xml:space="preserve">- </w:t>
      </w:r>
      <w:r>
        <w:rPr>
          <w:rtl w:val="true"/>
        </w:rPr>
        <w:t>الإمامة</w:t>
      </w:r>
      <w:bookmarkEnd w:id="338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بابویه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ذکره السید هاشم البحرانی فی أول مدینة المعاجز، و هو مذکور فی النجاشی و الفهرست، نعم فی النجاشی کتاب‏ </w:t>
      </w:r>
      <w:bookmarkStart w:id="3384" w:name="pg11673_170736"/>
    </w:p>
    <w:p>
      <w:pPr>
        <w:pStyle w:val="BookText"/>
        <w:rPr/>
      </w:pPr>
      <w:bookmarkEnd w:id="3384"/>
      <w:r>
        <w:rPr>
          <w:rFonts w:ascii="IRNazanin" w:hAnsi="IRNazanin" w:eastAsia="IRNazanin"/>
          <w:color w:val="111111"/>
          <w:sz w:val="28"/>
          <w:sz w:val="28"/>
          <w:szCs w:val="28"/>
          <w:rtl w:val="true"/>
          <w:lang w:bidi="fa-IR"/>
        </w:rPr>
        <w:t>الإنابة فلعله تصحیف‏</w:t>
      </w:r>
    </w:p>
    <w:p>
      <w:pPr>
        <w:pStyle w:val="Heading3"/>
        <w:numPr>
          <w:ilvl w:val="2"/>
          <w:numId w:val="1"/>
        </w:numPr>
        <w:rPr/>
      </w:pPr>
      <w:bookmarkStart w:id="3385" w:name="__RefHeading___Toc7277749_73709187"/>
      <w:bookmarkStart w:id="3386" w:name="_Toc1536"/>
      <w:bookmarkEnd w:id="3385"/>
      <w:r>
        <w:rPr/>
        <w:t>1338</w:t>
      </w:r>
      <w:r>
        <w:rPr>
          <w:rtl w:val="true"/>
        </w:rPr>
        <w:t xml:space="preserve">- </w:t>
      </w:r>
      <w:r>
        <w:rPr>
          <w:rtl w:val="true"/>
        </w:rPr>
        <w:t>الإمامة</w:t>
      </w:r>
      <w:bookmarkEnd w:id="3386"/>
    </w:p>
    <w:p>
      <w:pPr>
        <w:pStyle w:val="BookText"/>
        <w:rPr/>
      </w:pPr>
      <w:r>
        <w:rPr>
          <w:rFonts w:ascii="IRNazanin" w:hAnsi="IRNazanin" w:eastAsia="IRNazanin"/>
          <w:color w:val="111111"/>
          <w:sz w:val="28"/>
          <w:sz w:val="28"/>
          <w:szCs w:val="28"/>
          <w:rtl w:val="true"/>
          <w:lang w:bidi="fa-IR"/>
        </w:rPr>
        <w:t xml:space="preserve">لمیرزا محمد بن المولی علی بن محمد حسین الزنجانی المتوفی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کتاب مبسوط قرظه آیة الله بحر العلوم بخطه یوجد فی مکتبة حفید المؤلف میرزا فضل الله شیخ الإسلام بزنجان</w:t>
      </w:r>
      <w:r>
        <w:rPr>
          <w:rFonts w:eastAsia="IRNazanin" w:cs="IRNazanin"/>
          <w:color w:val="111111"/>
          <w:sz w:val="28"/>
          <w:szCs w:val="28"/>
          <w:rtl w:val="true"/>
          <w:lang w:bidi="fa-IR"/>
        </w:rPr>
        <w:t>.</w:t>
      </w:r>
    </w:p>
    <w:p>
      <w:pPr>
        <w:pStyle w:val="Heading3"/>
        <w:numPr>
          <w:ilvl w:val="2"/>
          <w:numId w:val="1"/>
        </w:numPr>
        <w:rPr/>
      </w:pPr>
      <w:bookmarkStart w:id="3387" w:name="__RefHeading___Toc7277751_73709187"/>
      <w:bookmarkStart w:id="3388" w:name="_Toc1537"/>
      <w:bookmarkEnd w:id="3387"/>
      <w:r>
        <w:rPr>
          <w:rtl w:val="true"/>
        </w:rPr>
        <w:t>الإمامة</w:t>
      </w:r>
      <w:bookmarkEnd w:id="3388"/>
    </w:p>
    <w:p>
      <w:pPr>
        <w:pStyle w:val="BookText"/>
        <w:rPr/>
      </w:pPr>
      <w:r>
        <w:rPr>
          <w:rFonts w:ascii="IRNazanin" w:hAnsi="IRNazanin" w:eastAsia="IRNazanin"/>
          <w:color w:val="111111"/>
          <w:sz w:val="28"/>
          <w:sz w:val="28"/>
          <w:szCs w:val="28"/>
          <w:rtl w:val="true"/>
          <w:lang w:bidi="fa-IR"/>
        </w:rPr>
        <w:t xml:space="preserve">للسید محمد بن علی بن حیدر الموسوی العاملی المکی المتوفی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آیات الأحکام الموسوم بإیناس سلطان المؤمنین و المترجم فی نزهة الجلیس و غیره، یأتی باسمه برهان الحق المبین</w:t>
      </w:r>
      <w:r>
        <w:rPr>
          <w:rFonts w:eastAsia="IRNazanin" w:cs="IRNazanin"/>
          <w:color w:val="111111"/>
          <w:sz w:val="28"/>
          <w:szCs w:val="28"/>
          <w:rtl w:val="true"/>
          <w:lang w:bidi="fa-IR"/>
        </w:rPr>
        <w:t>.</w:t>
      </w:r>
    </w:p>
    <w:p>
      <w:pPr>
        <w:pStyle w:val="Heading3"/>
        <w:numPr>
          <w:ilvl w:val="2"/>
          <w:numId w:val="1"/>
        </w:numPr>
        <w:rPr/>
      </w:pPr>
      <w:bookmarkStart w:id="3389" w:name="__RefHeading___Toc7277753_73709187"/>
      <w:bookmarkStart w:id="3390" w:name="_Toc1538"/>
      <w:bookmarkEnd w:id="3389"/>
      <w:r>
        <w:rPr/>
        <w:t>1339</w:t>
      </w:r>
      <w:r>
        <w:rPr>
          <w:rtl w:val="true"/>
        </w:rPr>
        <w:t xml:space="preserve">- </w:t>
      </w:r>
      <w:r>
        <w:rPr>
          <w:rtl w:val="true"/>
        </w:rPr>
        <w:t>الإمامة الکبیر</w:t>
      </w:r>
      <w:bookmarkEnd w:id="3390"/>
    </w:p>
    <w:p>
      <w:pPr>
        <w:pStyle w:val="BookText"/>
        <w:rPr/>
      </w:pPr>
      <w:r>
        <w:rPr>
          <w:rFonts w:ascii="IRNazanin" w:hAnsi="IRNazanin" w:eastAsia="IRNazanin"/>
          <w:color w:val="111111"/>
          <w:sz w:val="28"/>
          <w:sz w:val="28"/>
          <w:szCs w:val="28"/>
          <w:rtl w:val="true"/>
          <w:lang w:bidi="fa-IR"/>
        </w:rPr>
        <w:t>هما لأبی جعفر محمد بن علی الشلمغانی‏</w:t>
      </w:r>
    </w:p>
    <w:p>
      <w:pPr>
        <w:pStyle w:val="Heading3"/>
        <w:numPr>
          <w:ilvl w:val="2"/>
          <w:numId w:val="1"/>
        </w:numPr>
        <w:rPr/>
      </w:pPr>
      <w:bookmarkStart w:id="3391" w:name="__RefHeading___Toc7277755_73709187"/>
      <w:bookmarkStart w:id="3392" w:name="_Toc1539"/>
      <w:bookmarkEnd w:id="3391"/>
      <w:r>
        <w:rPr/>
        <w:t>1340</w:t>
      </w:r>
      <w:r>
        <w:rPr>
          <w:rtl w:val="true"/>
        </w:rPr>
        <w:t xml:space="preserve">- </w:t>
      </w:r>
      <w:r>
        <w:rPr>
          <w:rtl w:val="true"/>
        </w:rPr>
        <w:t>الإمامة الصغیر</w:t>
      </w:r>
      <w:bookmarkEnd w:id="3392"/>
    </w:p>
    <w:p>
      <w:pPr>
        <w:pStyle w:val="BookText"/>
        <w:rPr/>
      </w:pPr>
      <w:r>
        <w:rPr>
          <w:rFonts w:ascii="IRNazanin" w:hAnsi="IRNazanin" w:eastAsia="IRNazanin"/>
          <w:color w:val="111111"/>
          <w:sz w:val="28"/>
          <w:sz w:val="28"/>
          <w:szCs w:val="28"/>
          <w:rtl w:val="true"/>
          <w:lang w:bidi="fa-IR"/>
        </w:rPr>
        <w:t xml:space="preserve">المعروف بابن أبی العزاقر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بعد العین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التکلیف الذی ألفه حال استقامته، و لما ظهرت منه المقالات المنکرة أخذه السلطان و قتله و صلبه ببغداد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یرویهما و سائر کتبه عنه أبو المفضل الشیبانی المتوفی </w:t>
      </w:r>
      <w:r>
        <w:rPr>
          <w:rFonts w:eastAsia="IRNazanin" w:cs="IRNazanin"/>
          <w:color w:val="111111"/>
          <w:sz w:val="28"/>
          <w:szCs w:val="28"/>
          <w:lang w:bidi="fa-IR"/>
        </w:rPr>
        <w:t>387</w:t>
      </w:r>
    </w:p>
    <w:p>
      <w:pPr>
        <w:pStyle w:val="Heading3"/>
        <w:numPr>
          <w:ilvl w:val="2"/>
          <w:numId w:val="1"/>
        </w:numPr>
        <w:rPr/>
      </w:pPr>
      <w:bookmarkStart w:id="3393" w:name="__RefHeading___Toc7277757_73709187"/>
      <w:bookmarkStart w:id="3394" w:name="_Toc1540"/>
      <w:bookmarkEnd w:id="3393"/>
      <w:r>
        <w:rPr/>
        <w:t>1341</w:t>
      </w:r>
      <w:r>
        <w:rPr>
          <w:rtl w:val="true"/>
        </w:rPr>
        <w:t xml:space="preserve">- </w:t>
      </w:r>
      <w:r>
        <w:rPr>
          <w:rtl w:val="true"/>
        </w:rPr>
        <w:t>الإمامة</w:t>
      </w:r>
      <w:bookmarkEnd w:id="3394"/>
    </w:p>
    <w:p>
      <w:pPr>
        <w:pStyle w:val="BookText"/>
        <w:rPr/>
      </w:pPr>
      <w:r>
        <w:rPr>
          <w:rFonts w:ascii="IRNazanin" w:hAnsi="IRNazanin" w:eastAsia="IRNazanin"/>
          <w:color w:val="111111"/>
          <w:sz w:val="28"/>
          <w:sz w:val="28"/>
          <w:szCs w:val="28"/>
          <w:rtl w:val="true"/>
          <w:lang w:bidi="fa-IR"/>
        </w:rPr>
        <w:t>لأبی جعفر محمد بن علی بن النعمان بن أبی طریفة البجلی الکوفی الملقب بمؤمن الطاق، ذکره ابن الندیم، و له الاحتجاج فی إمامة أمیر المؤمنین ع، کما ذکره النجاشی‏</w:t>
      </w:r>
    </w:p>
    <w:p>
      <w:pPr>
        <w:pStyle w:val="Heading3"/>
        <w:numPr>
          <w:ilvl w:val="2"/>
          <w:numId w:val="1"/>
        </w:numPr>
        <w:rPr/>
      </w:pPr>
      <w:bookmarkStart w:id="3395" w:name="__RefHeading___Toc7277759_73709187"/>
      <w:bookmarkStart w:id="3396" w:name="_Toc1541"/>
      <w:bookmarkEnd w:id="3395"/>
      <w:r>
        <w:rPr>
          <w:rtl w:val="true"/>
        </w:rPr>
        <w:t>الإمامة</w:t>
      </w:r>
      <w:bookmarkEnd w:id="3396"/>
    </w:p>
    <w:p>
      <w:pPr>
        <w:pStyle w:val="BookText"/>
        <w:rPr/>
      </w:pPr>
      <w:r>
        <w:rPr>
          <w:rFonts w:ascii="IRNazanin" w:hAnsi="IRNazanin" w:eastAsia="IRNazanin"/>
          <w:color w:val="111111"/>
          <w:sz w:val="28"/>
          <w:sz w:val="28"/>
          <w:szCs w:val="28"/>
          <w:rtl w:val="true"/>
          <w:lang w:bidi="fa-IR"/>
        </w:rPr>
        <w:t>لمحمد بن عمر بن عبد الله الزبیری و یقال له الصورة، تأتی فی حرف الصاد</w:t>
      </w:r>
      <w:r>
        <w:rPr>
          <w:rFonts w:eastAsia="IRNazanin" w:cs="IRNazanin"/>
          <w:color w:val="111111"/>
          <w:sz w:val="28"/>
          <w:szCs w:val="28"/>
          <w:rtl w:val="true"/>
          <w:lang w:bidi="fa-IR"/>
        </w:rPr>
        <w:t>.</w:t>
      </w:r>
    </w:p>
    <w:p>
      <w:pPr>
        <w:pStyle w:val="Heading3"/>
        <w:numPr>
          <w:ilvl w:val="2"/>
          <w:numId w:val="1"/>
        </w:numPr>
        <w:rPr/>
      </w:pPr>
      <w:bookmarkStart w:id="3397" w:name="__RefHeading___Toc7277761_73709187"/>
      <w:bookmarkStart w:id="3398" w:name="_Toc1542"/>
      <w:bookmarkEnd w:id="3397"/>
      <w:r>
        <w:rPr/>
        <w:t>1342</w:t>
      </w:r>
      <w:r>
        <w:rPr>
          <w:rtl w:val="true"/>
        </w:rPr>
        <w:t xml:space="preserve">- </w:t>
      </w:r>
      <w:r>
        <w:rPr>
          <w:rtl w:val="true"/>
        </w:rPr>
        <w:t>الإمامة</w:t>
      </w:r>
      <w:bookmarkEnd w:id="3398"/>
    </w:p>
    <w:p>
      <w:pPr>
        <w:pStyle w:val="BookText"/>
        <w:rPr/>
      </w:pPr>
      <w:r>
        <w:rPr>
          <w:rFonts w:ascii="IRNazanin" w:hAnsi="IRNazanin" w:eastAsia="IRNazanin"/>
          <w:color w:val="111111"/>
          <w:sz w:val="28"/>
          <w:sz w:val="28"/>
          <w:szCs w:val="28"/>
          <w:rtl w:val="true"/>
          <w:lang w:bidi="fa-IR"/>
        </w:rPr>
        <w:t>لأبی جعفر محمد بن عیسی بن عبید بن یقطین من أصحاب أبی جعفر الجواد ع، و ثقة النجاشی، و استثناه محمد بن الحسن بن الولید عن روایات نوادر الحکمة، و أشکل علیه أبو العباس أحمد بن نوح من مشایخ النجاشی و غیره کما ذکره فی محله</w:t>
      </w:r>
      <w:r>
        <w:rPr>
          <w:rFonts w:eastAsia="IRNazanin" w:cs="IRNazanin"/>
          <w:color w:val="111111"/>
          <w:sz w:val="28"/>
          <w:szCs w:val="28"/>
          <w:rtl w:val="true"/>
          <w:lang w:bidi="fa-IR"/>
        </w:rPr>
        <w:t>.</w:t>
      </w:r>
    </w:p>
    <w:p>
      <w:pPr>
        <w:pStyle w:val="Heading3"/>
        <w:numPr>
          <w:ilvl w:val="2"/>
          <w:numId w:val="1"/>
        </w:numPr>
        <w:rPr/>
      </w:pPr>
      <w:bookmarkStart w:id="3399" w:name="__RefHeading___Toc7277763_73709187"/>
      <w:bookmarkStart w:id="3400" w:name="_Toc1543"/>
      <w:bookmarkEnd w:id="3399"/>
      <w:r>
        <w:rPr/>
        <w:t>1343</w:t>
      </w:r>
      <w:r>
        <w:rPr>
          <w:rtl w:val="true"/>
        </w:rPr>
        <w:t xml:space="preserve">- </w:t>
      </w:r>
      <w:r>
        <w:rPr>
          <w:rtl w:val="true"/>
        </w:rPr>
        <w:t>الإمامة و بیان شرائطها</w:t>
      </w:r>
      <w:bookmarkEnd w:id="34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خواجه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واسع الرحمة </w:t>
      </w:r>
      <w:bookmarkStart w:id="3401" w:name="pg11673_170737"/>
    </w:p>
    <w:p>
      <w:pPr>
        <w:pStyle w:val="BookText"/>
        <w:rPr/>
      </w:pPr>
      <w:bookmarkEnd w:id="3401"/>
      <w:r>
        <w:rPr>
          <w:rFonts w:ascii="IRNazanin" w:hAnsi="IRNazanin" w:eastAsia="IRNazanin"/>
          <w:color w:val="111111"/>
          <w:sz w:val="28"/>
          <w:sz w:val="28"/>
          <w:szCs w:val="28"/>
          <w:rtl w:val="true"/>
          <w:lang w:bidi="fa-IR"/>
        </w:rPr>
        <w:t>و سابغ النعمة و الصلاة علی محمد شافع الأمة و کاشف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السید النسابة شهاب الدین التبریزی نزیل قم، و نسخه أخری فی مکتبة راغب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3402" w:name="__RefHeading___Toc7277765_73709187"/>
      <w:bookmarkStart w:id="3403" w:name="_Toc1544"/>
      <w:bookmarkEnd w:id="3402"/>
      <w:r>
        <w:rPr/>
        <w:t>1344</w:t>
      </w:r>
      <w:r>
        <w:rPr>
          <w:rtl w:val="true"/>
        </w:rPr>
        <w:t xml:space="preserve">- </w:t>
      </w:r>
      <w:r>
        <w:rPr>
          <w:rtl w:val="true"/>
        </w:rPr>
        <w:t>الإمامة</w:t>
      </w:r>
      <w:bookmarkEnd w:id="3403"/>
    </w:p>
    <w:p>
      <w:pPr>
        <w:pStyle w:val="BookText"/>
        <w:rPr/>
      </w:pPr>
      <w:r>
        <w:rPr>
          <w:rFonts w:ascii="IRNazanin" w:hAnsi="IRNazanin" w:eastAsia="IRNazanin"/>
          <w:color w:val="111111"/>
          <w:sz w:val="28"/>
          <w:sz w:val="28"/>
          <w:szCs w:val="28"/>
          <w:rtl w:val="true"/>
          <w:lang w:bidi="fa-IR"/>
        </w:rPr>
        <w:t>للمولی محمد المشکک الرستمداری، کتبه بالفارسیة و أرسله إلی علماء ما وراء النهر، و بعده کتب المولی عبد الله الشهید التستری کتابه الإمامة کما مر عن الریاض</w:t>
      </w:r>
      <w:r>
        <w:rPr>
          <w:rFonts w:eastAsia="IRNazanin" w:cs="IRNazanin"/>
          <w:color w:val="111111"/>
          <w:sz w:val="28"/>
          <w:szCs w:val="28"/>
          <w:rtl w:val="true"/>
          <w:lang w:bidi="fa-IR"/>
        </w:rPr>
        <w:t>.</w:t>
      </w:r>
    </w:p>
    <w:p>
      <w:pPr>
        <w:pStyle w:val="Heading3"/>
        <w:numPr>
          <w:ilvl w:val="2"/>
          <w:numId w:val="1"/>
        </w:numPr>
        <w:rPr/>
      </w:pPr>
      <w:bookmarkStart w:id="3404" w:name="__RefHeading___Toc7277767_73709187"/>
      <w:bookmarkStart w:id="3405" w:name="_Toc1545"/>
      <w:bookmarkEnd w:id="3404"/>
      <w:r>
        <w:rPr/>
        <w:t>1345</w:t>
      </w:r>
      <w:r>
        <w:rPr>
          <w:rtl w:val="true"/>
        </w:rPr>
        <w:t xml:space="preserve">- </w:t>
      </w:r>
      <w:r>
        <w:rPr>
          <w:rtl w:val="true"/>
        </w:rPr>
        <w:t>الإمامة</w:t>
      </w:r>
      <w:bookmarkEnd w:id="3405"/>
    </w:p>
    <w:p>
      <w:pPr>
        <w:pStyle w:val="BookText"/>
        <w:rPr/>
      </w:pPr>
      <w:r>
        <w:rPr>
          <w:rFonts w:ascii="IRNazanin" w:hAnsi="IRNazanin" w:eastAsia="IRNazanin"/>
          <w:color w:val="111111"/>
          <w:sz w:val="28"/>
          <w:sz w:val="28"/>
          <w:szCs w:val="28"/>
          <w:rtl w:val="true"/>
          <w:lang w:bidi="fa-IR"/>
        </w:rPr>
        <w:t>للشیخ محمد بن نصار الحویزی تلمیذ الشیخ البهائی مرتب علی عشرة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ثامن عشر صفر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السید عبد المطلب بن حیدر والی الحویزة جد السید علی خان بن خلف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أطرأه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ببرکة هذا السید تمکنا من التمسک بعروة أهل البیت الذین هم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الناقصة الأول منه توجد فی المکتبة الحسینیة فی النجف من موقوفات الحاج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مترجم فی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 الإمامة</w:t>
      </w:r>
    </w:p>
    <w:p>
      <w:pPr>
        <w:pStyle w:val="BookText"/>
        <w:rPr/>
      </w:pPr>
      <w:r>
        <w:rPr>
          <w:rFonts w:ascii="IRNazanin" w:hAnsi="IRNazanin" w:eastAsia="IRNazanin"/>
          <w:color w:val="111111"/>
          <w:sz w:val="28"/>
          <w:sz w:val="28"/>
          <w:szCs w:val="28"/>
          <w:rtl w:val="true"/>
          <w:lang w:bidi="fa-IR"/>
        </w:rPr>
        <w:t>هذا الشیخ محمد باقر البهاری الهمدانی فی ما کتبه من مقدمه الطبع لکتاب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الذی عبر عنه فی أمل الآمل بکتاب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فهو غیر أصول الدین للشیخ محمود بن نصار بن محمد بن حسان الصیمری البصری الذی مر أن الفراغ منه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أخوان</w:t>
      </w:r>
      <w:r>
        <w:rPr>
          <w:rFonts w:eastAsia="IRNazanin" w:cs="IRNazanin"/>
          <w:color w:val="111111"/>
          <w:sz w:val="28"/>
          <w:szCs w:val="28"/>
          <w:rtl w:val="true"/>
          <w:lang w:bidi="fa-IR"/>
        </w:rPr>
        <w:t>.</w:t>
      </w:r>
    </w:p>
    <w:p>
      <w:pPr>
        <w:pStyle w:val="Heading3"/>
        <w:numPr>
          <w:ilvl w:val="2"/>
          <w:numId w:val="1"/>
        </w:numPr>
        <w:rPr/>
      </w:pPr>
      <w:bookmarkStart w:id="3406" w:name="__RefHeading___Toc7277769_73709187"/>
      <w:bookmarkStart w:id="3407" w:name="_Toc1546"/>
      <w:bookmarkEnd w:id="3406"/>
      <w:r>
        <w:rPr/>
        <w:t>1346</w:t>
      </w:r>
      <w:r>
        <w:rPr>
          <w:rtl w:val="true"/>
        </w:rPr>
        <w:t xml:space="preserve">- </w:t>
      </w:r>
      <w:r>
        <w:rPr>
          <w:rtl w:val="true"/>
        </w:rPr>
        <w:t>الإمامة</w:t>
      </w:r>
      <w:bookmarkEnd w:id="3407"/>
    </w:p>
    <w:p>
      <w:pPr>
        <w:pStyle w:val="BookText"/>
        <w:rPr/>
      </w:pPr>
      <w:r>
        <w:rPr>
          <w:rFonts w:ascii="IRNazanin" w:hAnsi="IRNazanin" w:eastAsia="IRNazanin"/>
          <w:color w:val="111111"/>
          <w:sz w:val="28"/>
          <w:sz w:val="28"/>
          <w:szCs w:val="28"/>
          <w:rtl w:val="true"/>
          <w:lang w:bidi="fa-IR"/>
        </w:rPr>
        <w:t>لأبی عیسی الوراق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الشیعة و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أشرنا إلی أن ترجمته المفصلة توجد فی الراشحة الثامنة من الرواشح السماویة</w:t>
      </w:r>
      <w:r>
        <w:rPr>
          <w:rFonts w:eastAsia="IRNazanin" w:cs="IRNazanin"/>
          <w:color w:val="111111"/>
          <w:sz w:val="28"/>
          <w:szCs w:val="28"/>
          <w:rtl w:val="true"/>
          <w:lang w:bidi="fa-IR"/>
        </w:rPr>
        <w:t>.</w:t>
      </w:r>
    </w:p>
    <w:p>
      <w:pPr>
        <w:pStyle w:val="Heading3"/>
        <w:numPr>
          <w:ilvl w:val="2"/>
          <w:numId w:val="1"/>
        </w:numPr>
        <w:rPr/>
      </w:pPr>
      <w:bookmarkStart w:id="3408" w:name="__RefHeading___Toc7277771_73709187"/>
      <w:bookmarkStart w:id="3409" w:name="_Toc1547"/>
      <w:bookmarkEnd w:id="3408"/>
      <w:r>
        <w:rPr/>
        <w:t>1347</w:t>
      </w:r>
      <w:r>
        <w:rPr>
          <w:rtl w:val="true"/>
        </w:rPr>
        <w:t xml:space="preserve">- </w:t>
      </w:r>
      <w:r>
        <w:rPr>
          <w:rtl w:val="true"/>
        </w:rPr>
        <w:t>الإمامة</w:t>
      </w:r>
      <w:bookmarkEnd w:id="340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الجیش مظفر بن محمد البلخی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المتکلم الجلیل من مشایخ الشیخ المفید و أسانیده کما ذکره ابن‏ </w:t>
      </w:r>
      <w:bookmarkStart w:id="3410" w:name="pg11673_170738"/>
    </w:p>
    <w:p>
      <w:pPr>
        <w:pStyle w:val="BookText"/>
        <w:rPr/>
      </w:pPr>
      <w:bookmarkEnd w:id="3410"/>
      <w:r>
        <w:rPr>
          <w:rFonts w:ascii="IRNazanin" w:hAnsi="IRNazanin" w:eastAsia="IRNazanin"/>
          <w:color w:val="111111"/>
          <w:sz w:val="28"/>
          <w:sz w:val="28"/>
          <w:szCs w:val="28"/>
          <w:rtl w:val="true"/>
          <w:lang w:bidi="fa-IR"/>
        </w:rPr>
        <w:t>شهرآشوب فی معالم العلماء، و ذکر الإمامة له الشیخ فی الفهرست</w:t>
      </w:r>
      <w:r>
        <w:rPr>
          <w:rFonts w:eastAsia="IRNazanin" w:cs="IRNazanin"/>
          <w:color w:val="111111"/>
          <w:sz w:val="28"/>
          <w:szCs w:val="28"/>
          <w:rtl w:val="true"/>
          <w:lang w:bidi="fa-IR"/>
        </w:rPr>
        <w:t>.</w:t>
      </w:r>
    </w:p>
    <w:p>
      <w:pPr>
        <w:pStyle w:val="Heading3"/>
        <w:numPr>
          <w:ilvl w:val="2"/>
          <w:numId w:val="1"/>
        </w:numPr>
        <w:rPr/>
      </w:pPr>
      <w:bookmarkStart w:id="3411" w:name="__RefHeading___Toc7277773_73709187"/>
      <w:bookmarkStart w:id="3412" w:name="_Toc1548"/>
      <w:bookmarkEnd w:id="3411"/>
      <w:r>
        <w:rPr/>
        <w:t>1348</w:t>
      </w:r>
      <w:r>
        <w:rPr>
          <w:rtl w:val="true"/>
        </w:rPr>
        <w:t xml:space="preserve">- </w:t>
      </w:r>
      <w:r>
        <w:rPr>
          <w:rtl w:val="true"/>
        </w:rPr>
        <w:t>الإمامة</w:t>
      </w:r>
      <w:bookmarkEnd w:id="3412"/>
    </w:p>
    <w:p>
      <w:pPr>
        <w:pStyle w:val="BookText"/>
        <w:rPr/>
      </w:pPr>
      <w:r>
        <w:rPr>
          <w:rFonts w:ascii="IRNazanin" w:hAnsi="IRNazanin" w:eastAsia="IRNazanin"/>
          <w:color w:val="111111"/>
          <w:sz w:val="28"/>
          <w:sz w:val="28"/>
          <w:szCs w:val="28"/>
          <w:rtl w:val="true"/>
          <w:lang w:bidi="fa-IR"/>
        </w:rPr>
        <w:t>لأبی الحسن معلی بن محمد البصری، یروی النجاشی عنه کتبه بثلاث وسائط</w:t>
      </w:r>
      <w:r>
        <w:rPr>
          <w:rFonts w:eastAsia="IRNazanin" w:cs="IRNazanin"/>
          <w:color w:val="111111"/>
          <w:sz w:val="28"/>
          <w:szCs w:val="28"/>
          <w:rtl w:val="true"/>
          <w:lang w:bidi="fa-IR"/>
        </w:rPr>
        <w:t>.</w:t>
      </w:r>
    </w:p>
    <w:p>
      <w:pPr>
        <w:pStyle w:val="Heading3"/>
        <w:numPr>
          <w:ilvl w:val="2"/>
          <w:numId w:val="1"/>
        </w:numPr>
        <w:rPr/>
      </w:pPr>
      <w:bookmarkStart w:id="3413" w:name="__RefHeading___Toc7277775_73709187"/>
      <w:bookmarkStart w:id="3414" w:name="_Toc1549"/>
      <w:bookmarkEnd w:id="3413"/>
      <w:r>
        <w:rPr/>
        <w:t>1349</w:t>
      </w:r>
      <w:r>
        <w:rPr>
          <w:rtl w:val="true"/>
        </w:rPr>
        <w:t xml:space="preserve">- </w:t>
      </w:r>
      <w:r>
        <w:rPr>
          <w:rtl w:val="true"/>
        </w:rPr>
        <w:t>الإمامة</w:t>
      </w:r>
      <w:bookmarkEnd w:id="3414"/>
    </w:p>
    <w:p>
      <w:pPr>
        <w:pStyle w:val="BookText"/>
        <w:rPr/>
      </w:pPr>
      <w:r>
        <w:rPr>
          <w:rFonts w:ascii="IRNazanin" w:hAnsi="IRNazanin" w:eastAsia="IRNazanin"/>
          <w:color w:val="111111"/>
          <w:sz w:val="28"/>
          <w:sz w:val="28"/>
          <w:szCs w:val="28"/>
          <w:rtl w:val="true"/>
          <w:lang w:bidi="fa-IR"/>
        </w:rPr>
        <w:t xml:space="preserve">للشیخ کمال الدین میثم بن علی بن میثم البحرانی المتوفی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ذکر فی کشف الحجب بعنوان رسالة فی الإمامة، و مر له استقصاء النظر و یحتمل اتحادهما</w:t>
      </w:r>
      <w:r>
        <w:rPr>
          <w:rFonts w:eastAsia="IRNazanin" w:cs="IRNazanin"/>
          <w:color w:val="111111"/>
          <w:sz w:val="28"/>
          <w:szCs w:val="28"/>
          <w:rtl w:val="true"/>
          <w:lang w:bidi="fa-IR"/>
        </w:rPr>
        <w:t>.</w:t>
      </w:r>
    </w:p>
    <w:p>
      <w:pPr>
        <w:pStyle w:val="Heading3"/>
        <w:numPr>
          <w:ilvl w:val="2"/>
          <w:numId w:val="1"/>
        </w:numPr>
        <w:rPr/>
      </w:pPr>
      <w:bookmarkStart w:id="3415" w:name="__RefHeading___Toc7277777_73709187"/>
      <w:bookmarkStart w:id="3416" w:name="_Toc1550"/>
      <w:bookmarkEnd w:id="3415"/>
      <w:r>
        <w:rPr/>
        <w:t>1350</w:t>
      </w:r>
      <w:r>
        <w:rPr>
          <w:rtl w:val="true"/>
        </w:rPr>
        <w:t xml:space="preserve">- </w:t>
      </w:r>
      <w:r>
        <w:rPr>
          <w:rtl w:val="true"/>
        </w:rPr>
        <w:t>الإمامة</w:t>
      </w:r>
      <w:bookmarkEnd w:id="3416"/>
    </w:p>
    <w:p>
      <w:pPr>
        <w:pStyle w:val="BookText"/>
        <w:rPr/>
      </w:pPr>
      <w:r>
        <w:rPr>
          <w:rFonts w:ascii="IRNazanin" w:hAnsi="IRNazanin" w:eastAsia="IRNazanin"/>
          <w:color w:val="111111"/>
          <w:sz w:val="28"/>
          <w:sz w:val="28"/>
          <w:szCs w:val="28"/>
          <w:rtl w:val="true"/>
          <w:lang w:bidi="fa-IR"/>
        </w:rPr>
        <w:t>لأبی حنیفة القاضی نعمان بن محمد بن منصور بن أحمد بن حیون قاضی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دعائم الإسلام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الزکاة من الدعائم فی باب وجوب دفع الصدقات و حرمة منعها عن الأئمة من آل محمد ص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الکلام فی ذکر إمامتهم و الاحتجاج فی ذلک یخرج عن حد هذا الکتاب و قد أفردنا له کتابا فی ذکر الإمامة خاصة</w:t>
      </w:r>
      <w:r>
        <w:rPr>
          <w:rFonts w:eastAsia="IRNazanin" w:cs="IRNazanin"/>
          <w:color w:val="111111"/>
          <w:sz w:val="28"/>
          <w:szCs w:val="28"/>
          <w:rtl w:val="true"/>
          <w:lang w:bidi="fa-IR"/>
        </w:rPr>
        <w:t>).</w:t>
      </w:r>
    </w:p>
    <w:p>
      <w:pPr>
        <w:pStyle w:val="Heading3"/>
        <w:numPr>
          <w:ilvl w:val="2"/>
          <w:numId w:val="1"/>
        </w:numPr>
        <w:rPr/>
      </w:pPr>
      <w:bookmarkStart w:id="3417" w:name="__RefHeading___Toc7277779_73709187"/>
      <w:bookmarkStart w:id="3418" w:name="_Toc1551"/>
      <w:bookmarkEnd w:id="3417"/>
      <w:r>
        <w:rPr/>
        <w:t>1351</w:t>
      </w:r>
      <w:r>
        <w:rPr>
          <w:rtl w:val="true"/>
        </w:rPr>
        <w:t xml:space="preserve">- </w:t>
      </w:r>
      <w:r>
        <w:rPr>
          <w:rtl w:val="true"/>
        </w:rPr>
        <w:t>الإمامة</w:t>
      </w:r>
      <w:bookmarkEnd w:id="3418"/>
    </w:p>
    <w:p>
      <w:pPr>
        <w:pStyle w:val="BookText"/>
        <w:rPr/>
      </w:pPr>
      <w:r>
        <w:rPr>
          <w:rFonts w:ascii="IRNazanin" w:hAnsi="IRNazanin" w:eastAsia="IRNazanin"/>
          <w:color w:val="111111"/>
          <w:sz w:val="28"/>
          <w:sz w:val="28"/>
          <w:szCs w:val="28"/>
          <w:rtl w:val="true"/>
          <w:lang w:bidi="fa-IR"/>
        </w:rPr>
        <w:t>لأبی نصر هبة الله بن أحمد بن محمد الکاتب المعروف بابن برنیة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أمه السیدة کلثوم بنت أبی جعفر محمد بن عثمان بن سعید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و آخر زیارة زارها یوم الغدیر سنة </w:t>
      </w:r>
      <w:r>
        <w:rPr>
          <w:rFonts w:eastAsia="IRNazanin" w:cs="IRNazanin"/>
          <w:color w:val="111111"/>
          <w:sz w:val="28"/>
          <w:szCs w:val="28"/>
          <w:lang w:bidi="fa-IR"/>
        </w:rPr>
        <w:t>400</w:t>
      </w:r>
    </w:p>
    <w:p>
      <w:pPr>
        <w:pStyle w:val="Heading3"/>
        <w:numPr>
          <w:ilvl w:val="2"/>
          <w:numId w:val="1"/>
        </w:numPr>
        <w:rPr/>
      </w:pPr>
      <w:bookmarkStart w:id="3419" w:name="__RefHeading___Toc7277781_73709187"/>
      <w:bookmarkStart w:id="3420" w:name="_Toc1552"/>
      <w:bookmarkEnd w:id="3419"/>
      <w:r>
        <w:rPr/>
        <w:t>1352</w:t>
      </w:r>
      <w:r>
        <w:rPr>
          <w:rtl w:val="true"/>
        </w:rPr>
        <w:t xml:space="preserve">- </w:t>
      </w:r>
      <w:r>
        <w:rPr>
          <w:rtl w:val="true"/>
        </w:rPr>
        <w:t>الإمامة</w:t>
      </w:r>
      <w:bookmarkEnd w:id="3420"/>
    </w:p>
    <w:p>
      <w:pPr>
        <w:pStyle w:val="BookText"/>
        <w:rPr/>
      </w:pPr>
      <w:r>
        <w:rPr>
          <w:rFonts w:ascii="IRNazanin" w:hAnsi="IRNazanin" w:eastAsia="IRNazanin"/>
          <w:color w:val="111111"/>
          <w:sz w:val="28"/>
          <w:sz w:val="28"/>
          <w:szCs w:val="28"/>
          <w:rtl w:val="true"/>
          <w:lang w:bidi="fa-IR"/>
        </w:rPr>
        <w:t xml:space="preserve">لأبی محمد هشام بن الحکم الکوفی الواسطی المتوفی بالکوفة فی أیام الرشید سنة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21" w:name="__RefHeading___Toc7277783_73709187"/>
      <w:bookmarkStart w:id="3422" w:name="_Toc1553"/>
      <w:bookmarkEnd w:id="3421"/>
      <w:r>
        <w:rPr/>
        <w:t>1353</w:t>
      </w:r>
      <w:r>
        <w:rPr>
          <w:rtl w:val="true"/>
        </w:rPr>
        <w:t xml:space="preserve">- </w:t>
      </w:r>
      <w:r>
        <w:rPr>
          <w:rtl w:val="true"/>
        </w:rPr>
        <w:t>الإمامة</w:t>
      </w:r>
      <w:bookmarkEnd w:id="342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النبوة 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للهادی یحیی من أئمة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الشریف الملقب بالهادی أبو الحسین یحیی بن الحسین بن القاسم الرسی ابن إبراهیم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کذلک فی ریاض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مرآة الجنان للیافعی فی وقایع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بمناسبة ذکر القرمطی و فتنته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bookmarkStart w:id="3423" w:name="pg11673_170739"/>
    </w:p>
    <w:p>
      <w:pPr>
        <w:pStyle w:val="BookText"/>
        <w:rPr/>
      </w:pPr>
      <w:bookmarkEnd w:id="3423"/>
      <w:r>
        <w:rPr>
          <w:rFonts w:ascii="IRNazanin" w:hAnsi="IRNazanin" w:eastAsia="IRNazanin"/>
          <w:color w:val="111111"/>
          <w:sz w:val="28"/>
          <w:sz w:val="28"/>
          <w:szCs w:val="28"/>
          <w:rtl w:val="true"/>
          <w:lang w:bidi="fa-IR"/>
        </w:rPr>
        <w:t>ظهور مذهب القرامطة فی الیمن إحدی الفتنتین العظیمتین بها و الثانیة فتنة الشریف الهادی یحیی بن الحسین بن القاسم بن إبراهیم بن إسماعیل بن إبراهیم بن الحسن المثنی ابن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قام فی صعدة و مخالیف صنعاء دعا الناس إلی التشیع عند استقراره فی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الفتنة أهون من الأولی</w:t>
      </w:r>
      <w:r>
        <w:rPr>
          <w:rFonts w:eastAsia="IRNazanin" w:cs="IRNazanin"/>
          <w:color w:val="111111"/>
          <w:sz w:val="28"/>
          <w:szCs w:val="28"/>
          <w:rtl w:val="true"/>
          <w:lang w:bidi="fa-IR"/>
        </w:rPr>
        <w:t>.</w:t>
      </w:r>
    </w:p>
    <w:p>
      <w:pPr>
        <w:pStyle w:val="Heading3"/>
        <w:numPr>
          <w:ilvl w:val="2"/>
          <w:numId w:val="1"/>
        </w:numPr>
        <w:rPr/>
      </w:pPr>
      <w:bookmarkStart w:id="3424" w:name="__RefHeading___Toc7277785_73709187"/>
      <w:bookmarkStart w:id="3425" w:name="_Toc1554"/>
      <w:bookmarkEnd w:id="3424"/>
      <w:r>
        <w:rPr/>
        <w:t>1354</w:t>
      </w:r>
      <w:r>
        <w:rPr>
          <w:rtl w:val="true"/>
        </w:rPr>
        <w:t xml:space="preserve">- </w:t>
      </w:r>
      <w:r>
        <w:rPr>
          <w:rtl w:val="true"/>
        </w:rPr>
        <w:t>الإمامة</w:t>
      </w:r>
      <w:bookmarkEnd w:id="3425"/>
    </w:p>
    <w:p>
      <w:pPr>
        <w:pStyle w:val="BookText"/>
        <w:rPr/>
      </w:pPr>
      <w:r>
        <w:rPr>
          <w:rFonts w:ascii="IRNazanin" w:hAnsi="IRNazanin" w:eastAsia="IRNazanin"/>
          <w:color w:val="111111"/>
          <w:sz w:val="28"/>
          <w:sz w:val="28"/>
          <w:szCs w:val="28"/>
          <w:rtl w:val="true"/>
          <w:lang w:bidi="fa-IR"/>
        </w:rPr>
        <w:t>لأبی محمد یحیی بن محمد بن أحمد زیارة الحسینی المتکلم الفقیه العالم ساکن نیسابور ذکره النجاشی مع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شرحنا فیه ترجمته و قلنا إنه مقدم علی یحیی بن محمد بن طباطبا المتوفی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البغیة</w:t>
      </w:r>
      <w:r>
        <w:rPr>
          <w:rFonts w:eastAsia="IRNazanin" w:cs="IRNazanin"/>
          <w:color w:val="111111"/>
          <w:sz w:val="28"/>
          <w:szCs w:val="28"/>
          <w:rtl w:val="true"/>
          <w:lang w:bidi="fa-IR"/>
        </w:rPr>
        <w:t>.</w:t>
      </w:r>
    </w:p>
    <w:p>
      <w:pPr>
        <w:pStyle w:val="Heading3"/>
        <w:numPr>
          <w:ilvl w:val="2"/>
          <w:numId w:val="1"/>
        </w:numPr>
        <w:rPr/>
      </w:pPr>
      <w:bookmarkStart w:id="3426" w:name="__RefHeading___Toc7277787_73709187"/>
      <w:bookmarkStart w:id="3427" w:name="_Toc1555"/>
      <w:bookmarkEnd w:id="3426"/>
      <w:r>
        <w:rPr/>
        <w:t>1355</w:t>
      </w:r>
      <w:r>
        <w:rPr>
          <w:rtl w:val="true"/>
        </w:rPr>
        <w:t xml:space="preserve">- </w:t>
      </w:r>
      <w:r>
        <w:rPr>
          <w:rtl w:val="true"/>
        </w:rPr>
        <w:t>الإمامة</w:t>
      </w:r>
      <w:bookmarkEnd w:id="3427"/>
    </w:p>
    <w:p>
      <w:pPr>
        <w:pStyle w:val="BookText"/>
        <w:rPr/>
      </w:pPr>
      <w:r>
        <w:rPr>
          <w:rFonts w:ascii="IRNazanin" w:hAnsi="IRNazanin" w:eastAsia="IRNazanin"/>
          <w:color w:val="111111"/>
          <w:sz w:val="28"/>
          <w:sz w:val="28"/>
          <w:szCs w:val="28"/>
          <w:rtl w:val="true"/>
          <w:lang w:bidi="fa-IR"/>
        </w:rPr>
        <w:t>لأبی یوسف یعقوب بن نعیم بن قرقارة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 الرضا ع کما ذکره المولی عنایة الله القهپائی نقلا عن النجاشی فی کتابه مجمع الرجال و کذا فی نقد الرجال، و کذا السید هاشم البحرانی فی أول مدینة المعاجز، و لکن فی بعض نسخ النجاشی لم توجد هذه الترجمة رأسا، و فی بعضها لم یذکر کتاب الإمامة</w:t>
      </w:r>
      <w:r>
        <w:rPr>
          <w:rFonts w:eastAsia="IRNazanin" w:cs="IRNazanin"/>
          <w:color w:val="111111"/>
          <w:sz w:val="28"/>
          <w:szCs w:val="28"/>
          <w:rtl w:val="true"/>
          <w:lang w:bidi="fa-IR"/>
        </w:rPr>
        <w:t>.</w:t>
      </w:r>
    </w:p>
    <w:p>
      <w:pPr>
        <w:pStyle w:val="Heading3"/>
        <w:numPr>
          <w:ilvl w:val="2"/>
          <w:numId w:val="1"/>
        </w:numPr>
        <w:rPr/>
      </w:pPr>
      <w:bookmarkStart w:id="3428" w:name="__RefHeading___Toc7277789_73709187"/>
      <w:bookmarkStart w:id="3429" w:name="_Toc1556"/>
      <w:bookmarkEnd w:id="3428"/>
      <w:r>
        <w:rPr/>
        <w:t>1356</w:t>
      </w:r>
      <w:r>
        <w:rPr>
          <w:rtl w:val="true"/>
        </w:rPr>
        <w:t xml:space="preserve">- </w:t>
      </w:r>
      <w:r>
        <w:rPr>
          <w:rtl w:val="true"/>
        </w:rPr>
        <w:t>الإمامة</w:t>
      </w:r>
      <w:bookmarkEnd w:id="3429"/>
    </w:p>
    <w:p>
      <w:pPr>
        <w:pStyle w:val="BookText"/>
        <w:rPr/>
      </w:pPr>
      <w:r>
        <w:rPr>
          <w:rFonts w:ascii="IRNazanin" w:hAnsi="IRNazanin" w:eastAsia="IRNazanin"/>
          <w:color w:val="111111"/>
          <w:sz w:val="28"/>
          <w:sz w:val="28"/>
          <w:szCs w:val="28"/>
          <w:rtl w:val="true"/>
          <w:lang w:bidi="fa-IR"/>
        </w:rPr>
        <w:t xml:space="preserve">لأبی محمد یونس بن عبد الرحمن مولی آل یقطین و صاحب کتاب الیوم و اللیلة المتوفی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 قد کان الرضا ع یشیر إلیه فی العلم و الفتیا، ذکره النجاشی</w:t>
      </w:r>
      <w:r>
        <w:rPr>
          <w:rFonts w:eastAsia="IRNazanin" w:cs="IRNazanin"/>
          <w:color w:val="111111"/>
          <w:sz w:val="28"/>
          <w:szCs w:val="28"/>
          <w:rtl w:val="true"/>
          <w:lang w:bidi="fa-IR"/>
        </w:rPr>
        <w:t>.</w:t>
      </w:r>
    </w:p>
    <w:p>
      <w:pPr>
        <w:pStyle w:val="Heading3"/>
        <w:numPr>
          <w:ilvl w:val="2"/>
          <w:numId w:val="1"/>
        </w:numPr>
        <w:rPr/>
      </w:pPr>
      <w:bookmarkStart w:id="3430" w:name="__RefHeading___Toc7277791_73709187"/>
      <w:bookmarkStart w:id="3431" w:name="_Toc1557"/>
      <w:bookmarkEnd w:id="3430"/>
      <w:r>
        <w:rPr/>
        <w:t>1357</w:t>
      </w:r>
      <w:r>
        <w:rPr>
          <w:rtl w:val="true"/>
        </w:rPr>
        <w:t xml:space="preserve">- </w:t>
      </w:r>
      <w:r>
        <w:rPr>
          <w:rtl w:val="true"/>
        </w:rPr>
        <w:t>إمامة أمیر المؤمنین ع‏</w:t>
      </w:r>
      <w:bookmarkEnd w:id="34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علماء الشیعة، و یحتمل أنه للشیخ حسن بن نوح بن یوسف بن محمد بن آدم الهندی البهروجی المتوفی فی حادی عشر ذی القعدة سنة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رأیته فی مکتبة الشیخ قاسم بن الشیخ حسن آل محیی الدین الجامعی النجفی، تاریخ کتابته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علیه أنه المجلد السادس من کتاب الأزهار، و هو مجلد کبیر ضخم و فی أثنائه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کتاب الأزهار حسن‏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نوح لطف الله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هاتین القرینتین احتملنا أنه للشیخ حسن المذکور الذی رأیت ترجمته و ذکر کتابه الأزهار فی فهرس کتب الإسماعیلیة تألیف دکتور أیوانف الهندی المولود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لندن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کتاب الأزهار و مجمع الأنوار الملقوطة من بساتین الأسرار و مجامع فواکه الروحانیة و الثمار تألیف الشیخ حسن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مرت من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 مجلدات صغار یوجد عندی الأول و الثانی و الثالث و الرابع منه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علم بالقلم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سادس مجلداته فی النصائح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مخالفة خصوصیات هذا الکتاب الموجود لما ذکره یضعف احتمال کون هذا الکتاب هو المجلد السادس من الأزهار المذکور، فإن هذا الکتاب مشتمل علی اثنین و ستین جزء کل جزء ست عشرة صفحة ناقصة من أوله صفحة أو ورقة، نقل فی أجزاء قلیلة من أوله بعض المناظرات للإسماعیلیة و بقیة الکتاب ما یقرب من ستین جزء کلها فی إثبات إمامة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أواخره قال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فی هذا الکتاب من الاحتجاج علی إثبات الوصیة لأمیر المؤمنین ع ما فی فصل منه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ثلاثة أجزاء منه أورد قضایاه المشتملة علی معجزاته، و فی عدة أجزاء منه ذکر خطبه المذکورة فی نهج البلاغة و غیره منها احتجاجه ع علی أهل الشوری و فیه زیادات علی ما فی سائر الکتب، أخرجه عن الجزء الثانی من کتاب المفاخر و المآثر لحاتم بن إبراهیم بن الحسین الحامدی، و ذکر کثیرا من کلماته و حکمه المرویة فی غرر الحکم للآمدی، و أخرج فضائله و مناقبه من کتب تواریخ العامة کتابا بعد کتاب، فأخرج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المؤید القرشی الشافعی صاحب حماة من مناقبه ع فی الغزوات غزوة </w:t>
      </w:r>
      <w:bookmarkStart w:id="3432" w:name="pg11673_170741"/>
    </w:p>
    <w:p>
      <w:pPr>
        <w:pStyle w:val="BookText"/>
        <w:rPr/>
      </w:pPr>
      <w:bookmarkEnd w:id="3432"/>
      <w:r>
        <w:rPr>
          <w:rFonts w:ascii="IRNazanin" w:hAnsi="IRNazanin" w:eastAsia="IRNazanin"/>
          <w:color w:val="111111"/>
          <w:sz w:val="28"/>
          <w:sz w:val="28"/>
          <w:szCs w:val="28"/>
          <w:rtl w:val="true"/>
          <w:lang w:bidi="fa-IR"/>
        </w:rPr>
        <w:t>غزوة، و ما ذکره البغوی فی المصابیح و الصنعانی فی مشارق الأنوار و کذا ما ذکره هبة الله بن موسی بن داود فی مجالس الحکمة، و ما ورد فی مطالع الأنوار فی شرح مشارق الأنوار، و أخرج عن جملة من تفاسیر العامة ما فیها من الفضائل سورة سورة علی ترتیب سور القرآن مثل معالم التنزیل للحسین بن مسعود البغوی، و الکشاف للزمخشری، و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أنوار التنزیل للبیضاوی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الأخیر من تفسیر أبی إسحاق أحمد بن محمد السلیمی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البسیط لعلی بن أحمد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التهذیب لمحسن بن کرامة الجشمی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کثیرا عن الحدائق الوردیة و عیون الاخبار و هما لأبی عبد الله الفقیه حمید بن أحمد بن محمد بن عبد الواحد المحلی الزیدی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 الکتاب کثیرا من مناقب فاطمة الزهراء ثم الإمام المجتبی الحسن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الإمام أبی عبد الله الحسین الشهید ع‏</w:t>
      </w:r>
    </w:p>
    <w:p>
      <w:pPr>
        <w:pStyle w:val="Heading3"/>
        <w:numPr>
          <w:ilvl w:val="2"/>
          <w:numId w:val="1"/>
        </w:numPr>
        <w:rPr/>
      </w:pPr>
      <w:bookmarkStart w:id="3433" w:name="__RefHeading___Toc7277793_73709187"/>
      <w:bookmarkStart w:id="3434" w:name="_Toc1558"/>
      <w:bookmarkEnd w:id="3433"/>
      <w:r>
        <w:rPr/>
        <w:t>1358</w:t>
      </w:r>
      <w:r>
        <w:rPr>
          <w:rtl w:val="true"/>
        </w:rPr>
        <w:t xml:space="preserve">- </w:t>
      </w:r>
      <w:r>
        <w:rPr>
          <w:rtl w:val="true"/>
        </w:rPr>
        <w:t>إمامة أمیر المؤمنین ع من القرآن‏</w:t>
      </w:r>
      <w:bookmarkEnd w:id="3434"/>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35" w:name="__RefHeading___Toc7277795_73709187"/>
      <w:bookmarkStart w:id="3436" w:name="_Toc1559"/>
      <w:bookmarkEnd w:id="3435"/>
      <w:r>
        <w:rPr/>
        <w:t>1359</w:t>
      </w:r>
      <w:r>
        <w:rPr>
          <w:rtl w:val="true"/>
        </w:rPr>
        <w:t xml:space="preserve">- </w:t>
      </w:r>
      <w:r>
        <w:rPr>
          <w:rtl w:val="true"/>
        </w:rPr>
        <w:t>إمامة القرآن‏</w:t>
      </w:r>
      <w:bookmarkEnd w:id="3436"/>
    </w:p>
    <w:p>
      <w:pPr>
        <w:pStyle w:val="BookText"/>
        <w:rPr/>
      </w:pPr>
      <w:r>
        <w:rPr>
          <w:rFonts w:ascii="IRNazanin" w:hAnsi="IRNazanin" w:eastAsia="IRNazanin"/>
          <w:color w:val="111111"/>
          <w:sz w:val="28"/>
          <w:sz w:val="28"/>
          <w:szCs w:val="28"/>
          <w:rtl w:val="true"/>
          <w:lang w:bidi="fa-IR"/>
        </w:rPr>
        <w:t xml:space="preserve">تفسیر بلغة أردو للسید محمد هارون الزنجی فوری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تفسیران آخران بلغة أردو أحدهما علوم القرآن و الآخر توحید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أدرج مطالبها جمیعا فی کتاب تفسیره العربی الموسوم بخلاصة التفاسیر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إبطال التناسخ</w:t>
      </w:r>
      <w:r>
        <w:rPr>
          <w:rFonts w:eastAsia="IRNazanin" w:cs="IRNazanin"/>
          <w:color w:val="111111"/>
          <w:sz w:val="28"/>
          <w:szCs w:val="28"/>
          <w:rtl w:val="true"/>
          <w:lang w:bidi="fa-IR"/>
        </w:rPr>
        <w:t>.</w:t>
      </w:r>
    </w:p>
    <w:p>
      <w:pPr>
        <w:pStyle w:val="Heading3"/>
        <w:numPr>
          <w:ilvl w:val="2"/>
          <w:numId w:val="1"/>
        </w:numPr>
        <w:rPr/>
      </w:pPr>
      <w:bookmarkStart w:id="3437" w:name="__RefHeading___Toc7277797_73709187"/>
      <w:bookmarkStart w:id="3438" w:name="_Toc1560"/>
      <w:bookmarkEnd w:id="3437"/>
      <w:r>
        <w:rPr/>
        <w:t>1360</w:t>
      </w:r>
      <w:r>
        <w:rPr>
          <w:rtl w:val="true"/>
        </w:rPr>
        <w:t xml:space="preserve">- </w:t>
      </w:r>
      <w:r>
        <w:rPr>
          <w:rtl w:val="true"/>
        </w:rPr>
        <w:t>الإمامة و التبصرة من الحیرة</w:t>
      </w:r>
      <w:bookmarkEnd w:id="3438"/>
    </w:p>
    <w:p>
      <w:pPr>
        <w:pStyle w:val="BookText"/>
        <w:rPr/>
      </w:pPr>
      <w:r>
        <w:rPr>
          <w:rFonts w:ascii="IRNazanin" w:hAnsi="IRNazanin" w:eastAsia="IRNazanin"/>
          <w:color w:val="111111"/>
          <w:sz w:val="28"/>
          <w:sz w:val="28"/>
          <w:szCs w:val="28"/>
          <w:rtl w:val="true"/>
          <w:lang w:bidi="fa-IR"/>
        </w:rPr>
        <w:t xml:space="preserve">للصدوق الأول الشیخ أبی الحسن علی بن الحسین بن موسی بن بابویه القمی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تناثر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النجاشی و عد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هذا الکتاب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الرسالة إلی ابنه المشهورة بالشرائع التی یعول علیها الأصحاب و یرجعون إلیها عند إعواز النصوص و هی الموجودة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الإمامة فلم نعثر </w:t>
      </w:r>
      <w:bookmarkStart w:id="3439" w:name="pg11673_170742"/>
    </w:p>
    <w:p>
      <w:pPr>
        <w:pStyle w:val="BookText"/>
        <w:rPr/>
      </w:pPr>
      <w:bookmarkEnd w:id="3439"/>
      <w:r>
        <w:rPr>
          <w:rFonts w:ascii="IRNazanin" w:hAnsi="IRNazanin" w:eastAsia="IRNazanin"/>
          <w:color w:val="111111"/>
          <w:sz w:val="28"/>
          <w:sz w:val="28"/>
          <w:szCs w:val="28"/>
          <w:rtl w:val="true"/>
          <w:lang w:bidi="fa-IR"/>
        </w:rPr>
        <w:t>علیه و هو غیر ما ینقل عنه فی البحار کما یأتی</w:t>
      </w:r>
      <w:r>
        <w:rPr>
          <w:rFonts w:eastAsia="IRNazanin" w:cs="IRNazanin"/>
          <w:color w:val="111111"/>
          <w:sz w:val="28"/>
          <w:szCs w:val="28"/>
          <w:rtl w:val="true"/>
          <w:lang w:bidi="fa-IR"/>
        </w:rPr>
        <w:t>.</w:t>
      </w:r>
    </w:p>
    <w:p>
      <w:pPr>
        <w:pStyle w:val="Heading3"/>
        <w:numPr>
          <w:ilvl w:val="2"/>
          <w:numId w:val="1"/>
        </w:numPr>
        <w:rPr/>
      </w:pPr>
      <w:bookmarkStart w:id="3440" w:name="__RefHeading___Toc7277799_73709187"/>
      <w:bookmarkStart w:id="3441" w:name="_Toc1561"/>
      <w:bookmarkEnd w:id="3440"/>
      <w:r>
        <w:rPr/>
        <w:t>1361</w:t>
      </w:r>
      <w:r>
        <w:rPr>
          <w:rtl w:val="true"/>
        </w:rPr>
        <w:t xml:space="preserve">- </w:t>
      </w:r>
      <w:r>
        <w:rPr>
          <w:rtl w:val="true"/>
        </w:rPr>
        <w:t>الإمامة و التبصرة من الحیرة</w:t>
      </w:r>
      <w:bookmarkEnd w:id="3441"/>
    </w:p>
    <w:p>
      <w:pPr>
        <w:pStyle w:val="BookText"/>
        <w:rPr/>
      </w:pPr>
      <w:r>
        <w:rPr>
          <w:rFonts w:ascii="IRNazanin" w:hAnsi="IRNazanin" w:eastAsia="IRNazanin"/>
          <w:color w:val="111111"/>
          <w:sz w:val="28"/>
          <w:sz w:val="28"/>
          <w:szCs w:val="28"/>
          <w:rtl w:val="true"/>
          <w:lang w:bidi="fa-IR"/>
        </w:rPr>
        <w:t>لبعض قدماء الأصحاب المعاصرین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نسخه منه عند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مآخذ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 شیخنا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فی أول خاتمة المستدرک بأنه مما ینقل عنه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العلامة المجلسی من النقل عنه فی مجلدی السادس عشر و السابع عشر من البحار ناسبا له إلی أبی الحسن علی بن الحسین والد الصدوق الذی مر أنه نسب النجاشی کتاب الإمامة و التبصرة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بالرجوع إلی سند روایات هذا الکتاب التی نقلها العلامة المجلسی عنه فی البحار یحصل الجزم بأنه لیس هذا الکتاب لوالد الصدوق لأنه یروی مؤلفه فیه عن أبی محمد هارون بن موسی التلعکبری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المفضل محمد بن عبد الله الشیبانی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الحسن بن حمزة العلوی و عن سهل بن أحمد الدیباجی المتوفی بعد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أحمد بن علی الراوی عن محمد بن الحسن بن الولید الذی توفی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من یروی عن هؤلاء المشایخ المتأخرین هو والد الصدوق الذی 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روایة المتقدم عصرا عن المتأخر و إن وقعت فی أحادیثنا لکن المقام لیس منها بشهادة أن الشیخ الصدوق مع إکثاره فی الروایة عن أبیه فی جمیع تصانیفه بل جل روایاته فی تلک التصانیف الکثیرة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لا روایة واحدة لأبیه عن أحد من هؤلاء المشایخ الذین مر ذکرهم ممن یروی مؤلف الإمامة و التبصرة عنهم غالبا فیه‏</w:t>
      </w:r>
    </w:p>
    <w:p>
      <w:pPr>
        <w:pStyle w:val="Heading3"/>
        <w:numPr>
          <w:ilvl w:val="2"/>
          <w:numId w:val="1"/>
        </w:numPr>
        <w:rPr/>
      </w:pPr>
      <w:bookmarkStart w:id="3442" w:name="__RefHeading___Toc7277801_73709187"/>
      <w:bookmarkStart w:id="3443" w:name="_Toc1562"/>
      <w:bookmarkEnd w:id="3442"/>
      <w:r>
        <w:rPr/>
        <w:t>1362</w:t>
      </w:r>
      <w:r>
        <w:rPr>
          <w:rtl w:val="true"/>
        </w:rPr>
        <w:t xml:space="preserve">- </w:t>
      </w:r>
      <w:r>
        <w:rPr>
          <w:rtl w:val="true"/>
        </w:rPr>
        <w:t>الإمامة و الخلافة</w:t>
      </w:r>
      <w:bookmarkEnd w:id="3443"/>
    </w:p>
    <w:p>
      <w:pPr>
        <w:pStyle w:val="BookText"/>
        <w:rPr/>
      </w:pPr>
      <w:r>
        <w:rPr>
          <w:rFonts w:ascii="IRNazanin" w:hAnsi="IRNazanin" w:eastAsia="IRNazanin"/>
          <w:color w:val="111111"/>
          <w:sz w:val="28"/>
          <w:sz w:val="28"/>
          <w:szCs w:val="28"/>
          <w:rtl w:val="true"/>
          <w:lang w:bidi="fa-IR"/>
        </w:rPr>
        <w:t xml:space="preserve">لأحمد حسین خان الهندی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 طبع فی الهند</w:t>
      </w:r>
      <w:r>
        <w:rPr>
          <w:rFonts w:eastAsia="IRNazanin" w:cs="IRNazanin"/>
          <w:color w:val="111111"/>
          <w:sz w:val="28"/>
          <w:szCs w:val="28"/>
          <w:rtl w:val="true"/>
          <w:lang w:bidi="fa-IR"/>
        </w:rPr>
        <w:t>.</w:t>
      </w:r>
    </w:p>
    <w:p>
      <w:pPr>
        <w:pStyle w:val="Heading3"/>
        <w:numPr>
          <w:ilvl w:val="2"/>
          <w:numId w:val="1"/>
        </w:numPr>
        <w:rPr/>
      </w:pPr>
      <w:bookmarkStart w:id="3444" w:name="__RefHeading___Toc7277803_73709187"/>
      <w:bookmarkStart w:id="3445" w:name="_Toc1563"/>
      <w:bookmarkEnd w:id="3444"/>
      <w:r>
        <w:rPr/>
        <w:t>1363</w:t>
      </w:r>
      <w:r>
        <w:rPr>
          <w:rtl w:val="true"/>
        </w:rPr>
        <w:t xml:space="preserve">- </w:t>
      </w:r>
      <w:r>
        <w:rPr>
          <w:rtl w:val="true"/>
        </w:rPr>
        <w:t>الإمامة و طریق الزعامة</w:t>
      </w:r>
      <w:bookmarkEnd w:id="344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إثبات الإمامة و الخلافة بقواعد علم‏ </w:t>
      </w:r>
      <w:bookmarkStart w:id="3446" w:name="pg11673_170743"/>
    </w:p>
    <w:p>
      <w:pPr>
        <w:pStyle w:val="BookText"/>
        <w:rPr/>
      </w:pPr>
      <w:bookmarkEnd w:id="3446"/>
      <w:r>
        <w:rPr>
          <w:rFonts w:ascii="IRNazanin" w:hAnsi="IRNazanin" w:eastAsia="IRNazanin"/>
          <w:color w:val="111111"/>
          <w:sz w:val="28"/>
          <w:sz w:val="28"/>
          <w:szCs w:val="28"/>
          <w:rtl w:val="true"/>
          <w:lang w:bidi="fa-IR"/>
        </w:rPr>
        <w:t>الحقوق للسید المعاصر محمد علی بن الحسین الحسینی الشهیر بالسید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3447" w:name="__RefHeading___Toc7277805_73709187"/>
      <w:bookmarkStart w:id="3448" w:name="_Toc1564"/>
      <w:bookmarkEnd w:id="3447"/>
      <w:r>
        <w:rPr/>
        <w:t>1364</w:t>
      </w:r>
      <w:r>
        <w:rPr>
          <w:rtl w:val="true"/>
        </w:rPr>
        <w:t xml:space="preserve">- </w:t>
      </w:r>
      <w:r>
        <w:rPr>
          <w:rtl w:val="true"/>
        </w:rPr>
        <w:t>الأمان من النیران‏</w:t>
      </w:r>
      <w:bookmarkEnd w:id="3448"/>
    </w:p>
    <w:p>
      <w:pPr>
        <w:pStyle w:val="BookText"/>
        <w:rPr/>
      </w:pPr>
      <w:r>
        <w:rPr>
          <w:rFonts w:ascii="IRNazanin" w:hAnsi="IRNazanin" w:eastAsia="IRNazanin"/>
          <w:color w:val="111111"/>
          <w:sz w:val="28"/>
          <w:sz w:val="28"/>
          <w:szCs w:val="28"/>
          <w:rtl w:val="true"/>
          <w:lang w:bidi="fa-IR"/>
        </w:rPr>
        <w:t>فی تفسیر القرآن للعلامة الرحالة میرزا عبد الله أفندی بن عیسی بیک بن محمد صالح بیک بن الحاج میر محمد بیک بن خضر شاه الجبرانی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ترجم نفسه فی کتابه ریاض العلماء الذی شرع فی تألیفه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له من العمر فی التاریخ المذکور نحو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ولادته حدود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السید عبد الله التستری فی إجازته الکبیرة و ذکر فی الریاض أنه جال فی أکثر البلاد و سافر فی البر و البحر و رأی أکثر بلاد آذربایجان و</w:t>
      </w:r>
    </w:p>
    <w:p>
      <w:pPr>
        <w:pStyle w:val="BookText"/>
        <w:rPr/>
      </w:pPr>
      <w:r>
        <w:rPr>
          <w:rFonts w:ascii="IRNazanin" w:hAnsi="IRNazanin" w:eastAsia="IRNazanin"/>
          <w:color w:val="111111"/>
          <w:sz w:val="28"/>
          <w:sz w:val="28"/>
          <w:szCs w:val="28"/>
          <w:rtl w:val="true"/>
          <w:lang w:bidi="fa-IR"/>
        </w:rPr>
        <w:t>خراسان و العراق الفارسی و العربی و الحجاز کرارا حج ثلاث حجات و زار المشاهد بخراسان و العتبات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بلاد الروم القسطنطینیة و غیرها و بلاد الشام و مصر و غیر ذلک و فی کل مکان رأی من آثار العلماء و الفضلاء من الکتب و التصانیف أشیاء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تصانیف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ریاض العلماء فی عشر مجلدات أودع فیها ما شاهده من تلک الآثار فی قسمین خمسة منها للعامة و خمسة منها للخاصة و منها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مشتمل علی أکثر الاخبار المرویة عن أهل البیت ع فی تفسیر القرآن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نروی جمیع تصانیفه عنه بأسانیدنا إلی الشیخ عبد الله السماهیجی و هو یرویها عن الشیخ ناصر الجارودی بالإجازة المدبجة و هو یرویها عن مؤلفه</w:t>
      </w:r>
      <w:r>
        <w:rPr>
          <w:rFonts w:eastAsia="IRNazanin" w:cs="IRNazanin"/>
          <w:color w:val="111111"/>
          <w:sz w:val="28"/>
          <w:szCs w:val="28"/>
          <w:rtl w:val="true"/>
          <w:lang w:bidi="fa-IR"/>
        </w:rPr>
        <w:t>.</w:t>
      </w:r>
    </w:p>
    <w:p>
      <w:pPr>
        <w:pStyle w:val="Heading3"/>
        <w:numPr>
          <w:ilvl w:val="2"/>
          <w:numId w:val="1"/>
        </w:numPr>
        <w:rPr/>
      </w:pPr>
      <w:bookmarkStart w:id="3449" w:name="__RefHeading___Toc7277807_73709187"/>
      <w:bookmarkStart w:id="3450" w:name="_Toc1565"/>
      <w:bookmarkEnd w:id="3449"/>
      <w:r>
        <w:rPr/>
        <w:t>1365</w:t>
      </w:r>
      <w:r>
        <w:rPr>
          <w:rtl w:val="true"/>
        </w:rPr>
        <w:t xml:space="preserve">- </w:t>
      </w:r>
      <w:r>
        <w:rPr>
          <w:rtl w:val="true"/>
        </w:rPr>
        <w:t>أمان الأخطار</w:t>
      </w:r>
      <w:bookmarkEnd w:id="34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رضی الدین علی بن موسی بن طاوس الحسنی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استجارت به الأرواح بلسان الحال فی إخراجها من العدم فأجازها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لأحوال سفر الإنسان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فإننی وجدت الإنسان مسافرا قد خرج‏ </w:t>
      </w:r>
      <w:bookmarkStart w:id="3451" w:name="pg11673_170744"/>
    </w:p>
    <w:p>
      <w:pPr>
        <w:pStyle w:val="BookText"/>
        <w:rPr/>
      </w:pPr>
      <w:bookmarkEnd w:id="3451"/>
      <w:r>
        <w:rPr>
          <w:rFonts w:ascii="IRNazanin" w:hAnsi="IRNazanin" w:eastAsia="IRNazanin"/>
          <w:color w:val="111111"/>
          <w:sz w:val="28"/>
          <w:sz w:val="28"/>
          <w:szCs w:val="28"/>
          <w:rtl w:val="true"/>
          <w:lang w:bidi="fa-IR"/>
        </w:rPr>
        <w:t>من العدم إلی الوجود فی ظهور الآباء و 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فیه ثلاثة عشر بابا فی آداب السفر و أدعیته و الأحراز اللازمة فی السفر و ما یصحبه من الکتب و من یصحبه فی الطریق و کیفیة المعاشرة مع الرفقة و الأعمال الخاصة لکل منزل إلی خمسة منازل معتذرا عن الاقتصار علیها بأن سفرنا و نحن فی بغداد غالبا إلی النجف و سامراء فلا نحتاج فی الغالب إلی أزید من الخمسة منازل و أدرج فی آخره تمام کتاب برء الساعة لمحمد بن زکریا الرازی و تمام کتاب قسطا بن لوقا الیونانی فی تدبیر البدن و حفظ صحته فی الأسفار الذی ألفه لأبی محمد الحسن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عتیقة مصححة فی خزانة کتب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القاضی أسد و تصحیح محمد مسلم بن علی تاریخ کتابتها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السید الأمیر عبد الحجة بن الأمیر السید علی الإیروانی التبریزی و یأتی نشر الأمان فی ترجمه أمان الأخطار</w:t>
      </w:r>
      <w:r>
        <w:rPr>
          <w:rFonts w:eastAsia="IRNazanin" w:cs="IRNazanin"/>
          <w:color w:val="111111"/>
          <w:sz w:val="28"/>
          <w:szCs w:val="28"/>
          <w:rtl w:val="true"/>
          <w:lang w:bidi="fa-IR"/>
        </w:rPr>
        <w:t>.</w:t>
      </w:r>
    </w:p>
    <w:p>
      <w:pPr>
        <w:pStyle w:val="Heading3"/>
        <w:numPr>
          <w:ilvl w:val="2"/>
          <w:numId w:val="1"/>
        </w:numPr>
        <w:rPr/>
      </w:pPr>
      <w:bookmarkStart w:id="3452" w:name="__RefHeading___Toc7277809_73709187"/>
      <w:bookmarkStart w:id="3453" w:name="_Toc1566"/>
      <w:bookmarkEnd w:id="3452"/>
      <w:r>
        <w:rPr/>
        <w:t>1366</w:t>
      </w:r>
      <w:r>
        <w:rPr>
          <w:rtl w:val="true"/>
        </w:rPr>
        <w:t xml:space="preserve">- </w:t>
      </w:r>
      <w:r>
        <w:rPr>
          <w:rtl w:val="true"/>
        </w:rPr>
        <w:t>أمان الإیمان من أخطار الأذهان‏</w:t>
      </w:r>
      <w:bookmarkEnd w:id="3453"/>
    </w:p>
    <w:p>
      <w:pPr>
        <w:pStyle w:val="BookText"/>
        <w:rPr/>
      </w:pPr>
      <w:r>
        <w:rPr>
          <w:rFonts w:ascii="IRNazanin" w:hAnsi="IRNazanin" w:eastAsia="IRNazanin"/>
          <w:color w:val="111111"/>
          <w:sz w:val="28"/>
          <w:sz w:val="28"/>
          <w:szCs w:val="28"/>
          <w:rtl w:val="true"/>
          <w:lang w:bidi="fa-IR"/>
        </w:rPr>
        <w:t>للسید بهاء الدین محمد بن محمد باقر الحسینی المختار النائنی السبزواری المجاز من الشیخ الحر و العلامة المجلسی و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الإجازات بخطوط المجیزین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الکتاب له فی نجوم السماء</w:t>
      </w:r>
      <w:r>
        <w:rPr>
          <w:rFonts w:eastAsia="IRNazanin" w:cs="IRNazanin"/>
          <w:color w:val="111111"/>
          <w:sz w:val="28"/>
          <w:szCs w:val="28"/>
          <w:rtl w:val="true"/>
          <w:lang w:bidi="fa-IR"/>
        </w:rPr>
        <w:t>.</w:t>
      </w:r>
    </w:p>
    <w:p>
      <w:pPr>
        <w:pStyle w:val="Heading3"/>
        <w:numPr>
          <w:ilvl w:val="2"/>
          <w:numId w:val="1"/>
        </w:numPr>
        <w:rPr/>
      </w:pPr>
      <w:bookmarkStart w:id="3454" w:name="__RefHeading___Toc7277811_73709187"/>
      <w:bookmarkStart w:id="3455" w:name="_Toc1567"/>
      <w:bookmarkEnd w:id="3454"/>
      <w:r>
        <w:rPr/>
        <w:t>1367</w:t>
      </w:r>
      <w:r>
        <w:rPr>
          <w:rtl w:val="true"/>
        </w:rPr>
        <w:t xml:space="preserve">- </w:t>
      </w:r>
      <w:r>
        <w:rPr>
          <w:rtl w:val="true"/>
        </w:rPr>
        <w:t>أمان التواریخ‏</w:t>
      </w:r>
      <w:bookmarkEnd w:id="3455"/>
    </w:p>
    <w:p>
      <w:pPr>
        <w:pStyle w:val="BookText"/>
        <w:rPr/>
      </w:pPr>
      <w:r>
        <w:rPr>
          <w:rFonts w:ascii="IRNazanin" w:hAnsi="IRNazanin" w:eastAsia="IRNazanin"/>
          <w:color w:val="111111"/>
          <w:sz w:val="28"/>
          <w:sz w:val="28"/>
          <w:szCs w:val="28"/>
          <w:rtl w:val="true"/>
          <w:lang w:bidi="fa-IR"/>
        </w:rPr>
        <w:t>تاریخ عام فارسی لمیرزا عبد المحمد الأصفهانی مدیر جریدة چهره‏نما و له فؤاد التواریخ أیضا یأتی</w:t>
      </w:r>
      <w:r>
        <w:rPr>
          <w:rFonts w:eastAsia="IRNazanin" w:cs="IRNazanin"/>
          <w:color w:val="111111"/>
          <w:sz w:val="28"/>
          <w:szCs w:val="28"/>
          <w:rtl w:val="true"/>
          <w:lang w:bidi="fa-IR"/>
        </w:rPr>
        <w:t>.</w:t>
      </w:r>
    </w:p>
    <w:p>
      <w:pPr>
        <w:pStyle w:val="Heading3"/>
        <w:numPr>
          <w:ilvl w:val="2"/>
          <w:numId w:val="1"/>
        </w:numPr>
        <w:rPr/>
      </w:pPr>
      <w:bookmarkStart w:id="3456" w:name="__RefHeading___Toc7277813_73709187"/>
      <w:bookmarkStart w:id="3457" w:name="_Toc1568"/>
      <w:bookmarkEnd w:id="3456"/>
      <w:r>
        <w:rPr/>
        <w:t>1368</w:t>
      </w:r>
      <w:r>
        <w:rPr>
          <w:rtl w:val="true"/>
        </w:rPr>
        <w:t xml:space="preserve">- </w:t>
      </w:r>
      <w:r>
        <w:rPr>
          <w:rtl w:val="true"/>
        </w:rPr>
        <w:t>أمان الخافقین‏</w:t>
      </w:r>
      <w:bookmarkEnd w:id="3457"/>
    </w:p>
    <w:p>
      <w:pPr>
        <w:pStyle w:val="BookText"/>
        <w:rPr/>
      </w:pPr>
      <w:r>
        <w:rPr>
          <w:rFonts w:ascii="IRNazanin" w:hAnsi="IRNazanin" w:eastAsia="IRNazanin"/>
          <w:color w:val="111111"/>
          <w:sz w:val="28"/>
          <w:sz w:val="28"/>
          <w:szCs w:val="28"/>
          <w:rtl w:val="true"/>
          <w:lang w:bidi="fa-IR"/>
        </w:rPr>
        <w:t xml:space="preserve">فارسی فی الإمامة لأمین الواعظین میرزا إبراهیم بن محمد علی التاجر الأصفهانی المولود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روح العالمین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طریقة الحق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المعاد فیه تأتی فی محالها</w:t>
      </w:r>
      <w:r>
        <w:rPr>
          <w:rFonts w:eastAsia="IRNazanin" w:cs="IRNazanin"/>
          <w:color w:val="111111"/>
          <w:sz w:val="28"/>
          <w:szCs w:val="28"/>
          <w:rtl w:val="true"/>
          <w:lang w:bidi="fa-IR"/>
        </w:rPr>
        <w:t>.</w:t>
      </w:r>
    </w:p>
    <w:p>
      <w:pPr>
        <w:pStyle w:val="Heading3"/>
        <w:numPr>
          <w:ilvl w:val="2"/>
          <w:numId w:val="1"/>
        </w:numPr>
        <w:rPr/>
      </w:pPr>
      <w:bookmarkStart w:id="3458" w:name="__RefHeading___Toc7277815_73709187"/>
      <w:bookmarkStart w:id="3459" w:name="_Toc1569"/>
      <w:bookmarkEnd w:id="3458"/>
      <w:r>
        <w:rPr>
          <w:rtl w:val="true"/>
        </w:rPr>
        <w:t>الأمانة</w:t>
      </w:r>
      <w:bookmarkEnd w:id="34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الإمامة و 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حیدر بن علی بن حیدر </w:t>
      </w:r>
      <w:bookmarkStart w:id="3460" w:name="pg11673_170745"/>
    </w:p>
    <w:p>
      <w:pPr>
        <w:pStyle w:val="BookText"/>
        <w:rPr/>
      </w:pPr>
      <w:bookmarkEnd w:id="3460"/>
      <w:r>
        <w:rPr>
          <w:rFonts w:ascii="IRNazanin" w:hAnsi="IRNazanin" w:eastAsia="IRNazanin"/>
          <w:color w:val="111111"/>
          <w:sz w:val="28"/>
          <w:sz w:val="28"/>
          <w:szCs w:val="28"/>
          <w:rtl w:val="true"/>
          <w:lang w:bidi="fa-IR"/>
        </w:rPr>
        <w:t>العبیدلی صاحب جامع الأسرار الآتی، ذکرها فی جامعة المذکور، کذا فی ریاض العلماء و کشف الحجب، و مر بعنوان الإمامة آنفا</w:t>
      </w:r>
      <w:r>
        <w:rPr>
          <w:rFonts w:eastAsia="IRNazanin" w:cs="IRNazanin"/>
          <w:color w:val="111111"/>
          <w:sz w:val="28"/>
          <w:szCs w:val="28"/>
          <w:rtl w:val="true"/>
          <w:lang w:bidi="fa-IR"/>
        </w:rPr>
        <w:t>.</w:t>
      </w:r>
    </w:p>
    <w:p>
      <w:pPr>
        <w:pStyle w:val="Heading3"/>
        <w:numPr>
          <w:ilvl w:val="2"/>
          <w:numId w:val="1"/>
        </w:numPr>
        <w:rPr/>
      </w:pPr>
      <w:bookmarkStart w:id="3461" w:name="__RefHeading___Toc7277817_73709187"/>
      <w:bookmarkStart w:id="3462" w:name="_Toc1570"/>
      <w:bookmarkEnd w:id="3461"/>
      <w:r>
        <w:rPr/>
        <w:t>1369</w:t>
      </w:r>
      <w:r>
        <w:rPr>
          <w:rtl w:val="true"/>
        </w:rPr>
        <w:t xml:space="preserve">- </w:t>
      </w:r>
      <w:r>
        <w:rPr>
          <w:rtl w:val="true"/>
        </w:rPr>
        <w:t>الأمانة فی أصول الدیانة</w:t>
      </w:r>
      <w:bookmarkEnd w:id="3462"/>
    </w:p>
    <w:p>
      <w:pPr>
        <w:pStyle w:val="BookText"/>
        <w:rPr/>
      </w:pPr>
      <w:r>
        <w:rPr>
          <w:rFonts w:ascii="IRNazanin" w:hAnsi="IRNazanin" w:eastAsia="IRNazanin"/>
          <w:color w:val="111111"/>
          <w:sz w:val="28"/>
          <w:sz w:val="28"/>
          <w:szCs w:val="28"/>
          <w:rtl w:val="true"/>
          <w:lang w:bidi="fa-IR"/>
        </w:rPr>
        <w:t xml:space="preserve">لأبی الحسن علی بن الحسین المسعودی صاحب مروج الذهب المتوفی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ذکره فی کشف الظنون‏</w:t>
      </w:r>
    </w:p>
    <w:p>
      <w:pPr>
        <w:pStyle w:val="Heading3"/>
        <w:numPr>
          <w:ilvl w:val="2"/>
          <w:numId w:val="1"/>
        </w:numPr>
        <w:rPr/>
      </w:pPr>
      <w:bookmarkStart w:id="3463" w:name="__RefHeading___Toc7277819_73709187"/>
      <w:bookmarkStart w:id="3464" w:name="_Toc1571"/>
      <w:bookmarkEnd w:id="3463"/>
      <w:r>
        <w:rPr/>
        <w:t>1370</w:t>
      </w:r>
      <w:r>
        <w:rPr>
          <w:rtl w:val="true"/>
        </w:rPr>
        <w:t xml:space="preserve">- </w:t>
      </w:r>
      <w:r>
        <w:rPr>
          <w:rtl w:val="true"/>
        </w:rPr>
        <w:t>أمانة إلهی‏</w:t>
      </w:r>
      <w:bookmarkEnd w:id="3464"/>
    </w:p>
    <w:p>
      <w:pPr>
        <w:pStyle w:val="BookText"/>
        <w:rPr/>
      </w:pPr>
      <w:r>
        <w:rPr>
          <w:rFonts w:ascii="IRNazanin" w:hAnsi="IRNazanin" w:eastAsia="IRNazanin"/>
          <w:color w:val="111111"/>
          <w:sz w:val="28"/>
          <w:sz w:val="28"/>
          <w:szCs w:val="28"/>
          <w:rtl w:val="true"/>
          <w:lang w:bidi="fa-IR"/>
        </w:rPr>
        <w:t xml:space="preserve">فارسی فی تفسیر آیة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الآیة للمحقق الداماد الأمیر محمد باقر بن شمس الدین محمد الحسینی الأسترآبادی المتوفی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کتبه للنواب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الصفوی النسب أو أن کونه فی موکب السلطان فی شیراز، و فرغ منه فی جمادی الأولی سنة </w:t>
      </w:r>
      <w:r>
        <w:rPr>
          <w:rFonts w:eastAsia="IRNazanin" w:cs="IRNazanin"/>
          <w:color w:val="111111"/>
          <w:sz w:val="28"/>
          <w:szCs w:val="28"/>
          <w:lang w:bidi="fa-IR"/>
        </w:rPr>
        <w:t>1039</w:t>
      </w:r>
    </w:p>
    <w:p>
      <w:pPr>
        <w:pStyle w:val="Heading3"/>
        <w:numPr>
          <w:ilvl w:val="2"/>
          <w:numId w:val="1"/>
        </w:numPr>
        <w:rPr/>
      </w:pPr>
      <w:bookmarkStart w:id="3465" w:name="__RefHeading___Toc7277821_73709187"/>
      <w:bookmarkStart w:id="3466" w:name="_Toc1572"/>
      <w:bookmarkEnd w:id="3465"/>
      <w:r>
        <w:rPr/>
        <w:t>1371</w:t>
      </w:r>
      <w:r>
        <w:rPr>
          <w:rtl w:val="true"/>
        </w:rPr>
        <w:t xml:space="preserve">- </w:t>
      </w:r>
      <w:r>
        <w:rPr>
          <w:rtl w:val="true"/>
        </w:rPr>
        <w:t>أمانی الأدیب فی اختصار مغنی اللبیب‏</w:t>
      </w:r>
      <w:bookmarkEnd w:id="3466"/>
    </w:p>
    <w:p>
      <w:pPr>
        <w:pStyle w:val="BookText"/>
        <w:rPr/>
      </w:pPr>
      <w:r>
        <w:rPr>
          <w:rFonts w:ascii="IRNazanin" w:hAnsi="IRNazanin" w:eastAsia="IRNazanin"/>
          <w:color w:val="111111"/>
          <w:sz w:val="28"/>
          <w:sz w:val="28"/>
          <w:szCs w:val="28"/>
          <w:rtl w:val="true"/>
          <w:lang w:bidi="fa-IR"/>
        </w:rPr>
        <w:t xml:space="preserve">للشیخ محمد رضا بن قاسم الغراوی النجفی، ألفه سنة </w:t>
      </w:r>
      <w:r>
        <w:rPr>
          <w:rFonts w:eastAsia="IRNazanin" w:cs="IRNazanin"/>
          <w:color w:val="111111"/>
          <w:sz w:val="28"/>
          <w:szCs w:val="28"/>
          <w:lang w:bidi="fa-IR"/>
        </w:rPr>
        <w:t>1319</w:t>
      </w:r>
    </w:p>
    <w:p>
      <w:pPr>
        <w:pStyle w:val="Heading3"/>
        <w:numPr>
          <w:ilvl w:val="2"/>
          <w:numId w:val="1"/>
        </w:numPr>
        <w:rPr/>
      </w:pPr>
      <w:bookmarkStart w:id="3467" w:name="__RefHeading___Toc7277823_73709187"/>
      <w:bookmarkStart w:id="3468" w:name="_Toc1573"/>
      <w:bookmarkEnd w:id="3467"/>
      <w:r>
        <w:rPr/>
        <w:t>1372</w:t>
      </w:r>
      <w:r>
        <w:rPr>
          <w:rtl w:val="true"/>
        </w:rPr>
        <w:t xml:space="preserve">- </w:t>
      </w:r>
      <w:r>
        <w:rPr>
          <w:rtl w:val="true"/>
        </w:rPr>
        <w:t>أمانی الخلیل فی عروض الخلیل‏</w:t>
      </w:r>
      <w:bookmarkEnd w:id="3468"/>
    </w:p>
    <w:p>
      <w:pPr>
        <w:pStyle w:val="BookText"/>
        <w:rPr/>
      </w:pPr>
      <w:r>
        <w:rPr>
          <w:rFonts w:ascii="IRNazanin" w:hAnsi="IRNazanin" w:eastAsia="IRNazanin"/>
          <w:color w:val="111111"/>
          <w:sz w:val="28"/>
          <w:sz w:val="28"/>
          <w:szCs w:val="28"/>
          <w:rtl w:val="true"/>
          <w:lang w:bidi="fa-IR"/>
        </w:rPr>
        <w:t xml:space="preserve">رسالة فی العروض و القوافی للفاضل العروضی الشیخ قاسم بن الشیخ حسن آل محی الدین الجامعی النجفی المعاصر المولود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الشعر المقبول المطبوع بالنجف فی جزءین سنة </w:t>
      </w:r>
      <w:r>
        <w:rPr>
          <w:rFonts w:eastAsia="IRNazanin" w:cs="IRNazanin"/>
          <w:color w:val="111111"/>
          <w:sz w:val="28"/>
          <w:szCs w:val="28"/>
          <w:lang w:bidi="fa-IR"/>
        </w:rPr>
        <w:t>1350</w:t>
      </w:r>
    </w:p>
    <w:p>
      <w:pPr>
        <w:pStyle w:val="Heading3"/>
        <w:numPr>
          <w:ilvl w:val="2"/>
          <w:numId w:val="1"/>
        </w:numPr>
        <w:rPr/>
      </w:pPr>
      <w:bookmarkStart w:id="3469" w:name="__RefHeading___Toc7277825_73709187"/>
      <w:bookmarkStart w:id="3470" w:name="_Toc1574"/>
      <w:bookmarkEnd w:id="3469"/>
      <w:r>
        <w:rPr>
          <w:rtl w:val="true"/>
        </w:rPr>
        <w:t>الامتثالیة</w:t>
      </w:r>
      <w:bookmarkEnd w:id="3470"/>
    </w:p>
    <w:p>
      <w:pPr>
        <w:pStyle w:val="BookText"/>
        <w:rPr/>
      </w:pPr>
      <w:r>
        <w:rPr>
          <w:rFonts w:ascii="IRNazanin" w:hAnsi="IRNazanin" w:eastAsia="IRNazanin"/>
          <w:color w:val="111111"/>
          <w:sz w:val="28"/>
          <w:sz w:val="28"/>
          <w:szCs w:val="28"/>
          <w:rtl w:val="true"/>
          <w:lang w:bidi="fa-IR"/>
        </w:rPr>
        <w:t>یأتی بعنوان رسالة فی الامتثال المقتضی للبراءة</w:t>
      </w:r>
      <w:r>
        <w:rPr>
          <w:rFonts w:eastAsia="IRNazanin" w:cs="IRNazanin"/>
          <w:color w:val="111111"/>
          <w:sz w:val="28"/>
          <w:szCs w:val="28"/>
          <w:rtl w:val="true"/>
          <w:lang w:bidi="fa-IR"/>
        </w:rPr>
        <w:t>.</w:t>
      </w:r>
    </w:p>
    <w:p>
      <w:pPr>
        <w:pStyle w:val="Heading3"/>
        <w:numPr>
          <w:ilvl w:val="2"/>
          <w:numId w:val="1"/>
        </w:numPr>
        <w:rPr/>
      </w:pPr>
      <w:bookmarkStart w:id="3471" w:name="__RefHeading___Toc7277827_73709187"/>
      <w:bookmarkStart w:id="3472" w:name="_Toc1575"/>
      <w:bookmarkEnd w:id="3471"/>
      <w:r>
        <w:rPr/>
        <w:t>1373</w:t>
      </w:r>
      <w:r>
        <w:rPr>
          <w:rtl w:val="true"/>
        </w:rPr>
        <w:t xml:space="preserve">- </w:t>
      </w:r>
      <w:r>
        <w:rPr>
          <w:rtl w:val="true"/>
        </w:rPr>
        <w:t>امتحان الأفکار فی مسألة الدار</w:t>
      </w:r>
      <w:bookmarkEnd w:id="3472"/>
    </w:p>
    <w:p>
      <w:pPr>
        <w:pStyle w:val="BookText"/>
        <w:rPr/>
      </w:pPr>
      <w:r>
        <w:rPr>
          <w:rFonts w:ascii="IRNazanin" w:hAnsi="IRNazanin" w:eastAsia="IRNazanin"/>
          <w:color w:val="111111"/>
          <w:sz w:val="28"/>
          <w:sz w:val="28"/>
          <w:szCs w:val="28"/>
          <w:rtl w:val="true"/>
          <w:lang w:bidi="fa-IR"/>
        </w:rPr>
        <w:t>للشیخ علی بن محمود المشغری العاملی أستاذ الشیخ الحر و خال والده الشیخ حسن بن علی و تلمیذ الشیخ محمد السبط و السید الأمیر فیض الله التفریشی، ذکره فی أمل الآمل</w:t>
      </w:r>
      <w:r>
        <w:rPr>
          <w:rFonts w:eastAsia="IRNazanin" w:cs="IRNazanin"/>
          <w:color w:val="111111"/>
          <w:sz w:val="28"/>
          <w:szCs w:val="28"/>
          <w:rtl w:val="true"/>
          <w:lang w:bidi="fa-IR"/>
        </w:rPr>
        <w:t>.</w:t>
      </w:r>
    </w:p>
    <w:p>
      <w:pPr>
        <w:pStyle w:val="Heading3"/>
        <w:numPr>
          <w:ilvl w:val="2"/>
          <w:numId w:val="1"/>
        </w:numPr>
        <w:rPr/>
      </w:pPr>
      <w:bookmarkStart w:id="3473" w:name="__RefHeading___Toc7277829_73709187"/>
      <w:bookmarkStart w:id="3474" w:name="_Toc1576"/>
      <w:bookmarkEnd w:id="3473"/>
      <w:r>
        <w:rPr/>
        <w:t>1374</w:t>
      </w:r>
      <w:r>
        <w:rPr>
          <w:rtl w:val="true"/>
        </w:rPr>
        <w:t xml:space="preserve">- </w:t>
      </w:r>
      <w:r>
        <w:rPr>
          <w:rtl w:val="true"/>
        </w:rPr>
        <w:t>امتحان أهل القرآن‏</w:t>
      </w:r>
      <w:bookmarkEnd w:id="3474"/>
    </w:p>
    <w:p>
      <w:pPr>
        <w:pStyle w:val="BookText"/>
        <w:rPr/>
      </w:pPr>
      <w:r>
        <w:rPr>
          <w:rFonts w:ascii="IRNazanin" w:hAnsi="IRNazanin" w:eastAsia="IRNazanin"/>
          <w:color w:val="111111"/>
          <w:sz w:val="28"/>
          <w:sz w:val="28"/>
          <w:szCs w:val="28"/>
          <w:rtl w:val="true"/>
          <w:lang w:bidi="fa-IR"/>
        </w:rPr>
        <w:t xml:space="preserve">فی الرد علی الفرقة المتسمین بأهل القرآن بلغة أردو مطبوع بالهند، و طبع فی ردهم أیضا قول فیصل، و الکوثریة کما فی بعض الفهارس،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المقرءین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واحد</w:t>
      </w:r>
      <w:r>
        <w:rPr>
          <w:rFonts w:eastAsia="IRNazanin" w:cs="IRNazanin"/>
          <w:color w:val="111111"/>
          <w:sz w:val="28"/>
          <w:szCs w:val="28"/>
          <w:rtl w:val="true"/>
          <w:lang w:bidi="fa-IR"/>
        </w:rPr>
        <w:t>.</w:t>
      </w:r>
    </w:p>
    <w:p>
      <w:pPr>
        <w:pStyle w:val="Heading3"/>
        <w:numPr>
          <w:ilvl w:val="2"/>
          <w:numId w:val="1"/>
        </w:numPr>
        <w:rPr/>
      </w:pPr>
      <w:bookmarkStart w:id="3475" w:name="__RefHeading___Toc7277831_73709187"/>
      <w:bookmarkStart w:id="3476" w:name="_Toc1577"/>
      <w:bookmarkEnd w:id="3475"/>
      <w:r>
        <w:rPr/>
        <w:t>1375</w:t>
      </w:r>
      <w:r>
        <w:rPr>
          <w:rtl w:val="true"/>
        </w:rPr>
        <w:t xml:space="preserve">- </w:t>
      </w:r>
      <w:r>
        <w:rPr>
          <w:rtl w:val="true"/>
        </w:rPr>
        <w:t>امتحان المجالس‏</w:t>
      </w:r>
      <w:bookmarkEnd w:id="34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w:t>
      </w:r>
      <w:bookmarkStart w:id="3477" w:name="pg11673_170746"/>
    </w:p>
    <w:p>
      <w:pPr>
        <w:pStyle w:val="BookText"/>
        <w:rPr/>
      </w:pPr>
      <w:bookmarkEnd w:id="3477"/>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478" w:name="__RefHeading___Toc7277833_73709187"/>
      <w:bookmarkStart w:id="3479" w:name="_Toc1578"/>
      <w:bookmarkEnd w:id="3478"/>
      <w:r>
        <w:rPr>
          <w:rtl w:val="true"/>
        </w:rPr>
        <w:t>بیان</w:t>
      </w:r>
      <w:bookmarkEnd w:id="3479"/>
    </w:p>
    <w:p>
      <w:pPr>
        <w:pStyle w:val="BookText"/>
        <w:rPr/>
      </w:pPr>
      <w:r>
        <w:rPr>
          <w:rFonts w:ascii="IRNazanin" w:hAnsi="IRNazanin" w:eastAsia="IRNazanin"/>
          <w:color w:val="111111"/>
          <w:sz w:val="28"/>
          <w:sz w:val="28"/>
          <w:szCs w:val="28"/>
          <w:rtl w:val="true"/>
          <w:lang w:bidi="fa-IR"/>
        </w:rPr>
        <w:t>الامتناعیة یأتی فی الرسائل بعنوان امتناع التخلف أو الترجیح و غیرهما</w:t>
      </w:r>
    </w:p>
    <w:p>
      <w:pPr>
        <w:pStyle w:val="Heading3"/>
        <w:numPr>
          <w:ilvl w:val="2"/>
          <w:numId w:val="1"/>
        </w:numPr>
        <w:rPr/>
      </w:pPr>
      <w:bookmarkStart w:id="3480" w:name="__RefHeading___Toc7277835_73709187"/>
      <w:bookmarkStart w:id="3481" w:name="_Toc1579"/>
      <w:bookmarkEnd w:id="3480"/>
      <w:r>
        <w:rPr/>
        <w:t>1376</w:t>
      </w:r>
      <w:r>
        <w:rPr>
          <w:rtl w:val="true"/>
        </w:rPr>
        <w:t xml:space="preserve">- </w:t>
      </w:r>
      <w:r>
        <w:rPr>
          <w:rtl w:val="true"/>
        </w:rPr>
        <w:t>الأمثال‏</w:t>
      </w:r>
      <w:bookmarkEnd w:id="3481"/>
    </w:p>
    <w:p>
      <w:pPr>
        <w:pStyle w:val="BookText"/>
        <w:rPr/>
      </w:pPr>
      <w:r>
        <w:rPr>
          <w:rFonts w:ascii="IRNazanin" w:hAnsi="IRNazanin" w:eastAsia="IRNazanin"/>
          <w:color w:val="111111"/>
          <w:sz w:val="28"/>
          <w:sz w:val="28"/>
          <w:szCs w:val="28"/>
          <w:rtl w:val="true"/>
          <w:lang w:bidi="fa-IR"/>
        </w:rPr>
        <w:t xml:space="preserve">لأبی علی أحمد بن إسماعیل بن عبد الله البجلی القمی الملقب بسمکة أستاذ أبی الفضل محمد بن الحسین بن العمید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جعفر بن قولویه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قال النجاشی إنه کتاب حسن مستوفی، و عد من کتبه کتاب العباسی فی أخبار الخلفاء و الدولة العباسیة قال هو کتاب عظیم نحو عشرة آلاف ورقة، رأیت منه أخبار الأمین و أما ابن الندیم فقد ذکر سمکة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معلم ابن العمید و اسمه محمد بن علی بن سعید و له من الکتب کتاب أخبار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اقتصاره فی ترجمته علی هذا یظهر أنه لم یکن له معرفة تامة بأحوال الرجل، و بالرجوع إلی ترجمه سمکة فی النجاشی کما</w:t>
      </w:r>
    </w:p>
    <w:p>
      <w:pPr>
        <w:pStyle w:val="BookText"/>
        <w:rPr/>
      </w:pPr>
      <w:r>
        <w:rPr>
          <w:rFonts w:ascii="IRNazanin" w:hAnsi="IRNazanin" w:eastAsia="IRNazanin"/>
          <w:color w:val="111111"/>
          <w:sz w:val="28"/>
          <w:sz w:val="28"/>
          <w:szCs w:val="28"/>
          <w:rtl w:val="true"/>
          <w:lang w:bidi="fa-IR"/>
        </w:rPr>
        <w:t>ذکرنا بعض کلامه یظهر تفاوت مراتب التبحر و المهارة فی الأنساب و الرجال بینه و بین ابن الندیم، و لذا لا یعدل الأصحاب عن قول النجاشی إلی غیره فی هذه المقامات کما صرح به آیة الله بحر العلوم رحمه الله فی الفوائد الرجالیة</w:t>
      </w:r>
    </w:p>
    <w:p>
      <w:pPr>
        <w:pStyle w:val="Heading3"/>
        <w:numPr>
          <w:ilvl w:val="2"/>
          <w:numId w:val="1"/>
        </w:numPr>
        <w:rPr/>
      </w:pPr>
      <w:bookmarkStart w:id="3482" w:name="__RefHeading___Toc7277837_73709187"/>
      <w:bookmarkStart w:id="3483" w:name="_Toc1580"/>
      <w:bookmarkEnd w:id="3482"/>
      <w:r>
        <w:rPr/>
        <w:t>1377</w:t>
      </w:r>
      <w:r>
        <w:rPr>
          <w:rtl w:val="true"/>
        </w:rPr>
        <w:t xml:space="preserve">- </w:t>
      </w:r>
      <w:r>
        <w:rPr>
          <w:rtl w:val="true"/>
        </w:rPr>
        <w:t>الأمثال‏</w:t>
      </w:r>
      <w:bookmarkEnd w:id="3483"/>
    </w:p>
    <w:p>
      <w:pPr>
        <w:pStyle w:val="BookText"/>
        <w:rPr/>
      </w:pPr>
      <w:r>
        <w:rPr>
          <w:rFonts w:ascii="IRNazanin" w:hAnsi="IRNazanin" w:eastAsia="IRNazanin"/>
          <w:color w:val="111111"/>
          <w:sz w:val="28"/>
          <w:sz w:val="28"/>
          <w:szCs w:val="28"/>
          <w:rtl w:val="true"/>
          <w:lang w:bidi="fa-IR"/>
        </w:rPr>
        <w:t xml:space="preserve">لأبی یوسف یعقوب بن إسحاق بن السکیت المتوفی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ذکره ابن الندیم، و قال النجاشی قتله المتوکل لأجل التشیع‏</w:t>
      </w:r>
    </w:p>
    <w:p>
      <w:pPr>
        <w:pStyle w:val="Heading3"/>
        <w:numPr>
          <w:ilvl w:val="2"/>
          <w:numId w:val="1"/>
        </w:numPr>
        <w:rPr/>
      </w:pPr>
      <w:bookmarkStart w:id="3484" w:name="__RefHeading___Toc7277839_73709187"/>
      <w:bookmarkStart w:id="3485" w:name="_Toc1581"/>
      <w:bookmarkEnd w:id="3484"/>
      <w:r>
        <w:rPr/>
        <w:t>1378</w:t>
      </w:r>
      <w:r>
        <w:rPr>
          <w:rtl w:val="true"/>
        </w:rPr>
        <w:t xml:space="preserve">- </w:t>
      </w:r>
      <w:r>
        <w:rPr>
          <w:rtl w:val="true"/>
        </w:rPr>
        <w:t>أمثال حمیر</w:t>
      </w:r>
      <w:bookmarkEnd w:id="348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p>
    <w:p>
      <w:pPr>
        <w:pStyle w:val="Heading3"/>
        <w:numPr>
          <w:ilvl w:val="2"/>
          <w:numId w:val="1"/>
        </w:numPr>
        <w:rPr/>
      </w:pPr>
      <w:bookmarkStart w:id="3486" w:name="__RefHeading___Toc7277841_73709187"/>
      <w:bookmarkStart w:id="3487" w:name="_Toc1582"/>
      <w:bookmarkEnd w:id="3486"/>
      <w:r>
        <w:rPr/>
        <w:t>1379</w:t>
      </w:r>
      <w:r>
        <w:rPr>
          <w:rtl w:val="true"/>
        </w:rPr>
        <w:t xml:space="preserve">- </w:t>
      </w:r>
      <w:r>
        <w:rPr>
          <w:rtl w:val="true"/>
        </w:rPr>
        <w:t>أمثال العامة</w:t>
      </w:r>
      <w:bookmarkEnd w:id="3487"/>
    </w:p>
    <w:p>
      <w:pPr>
        <w:pStyle w:val="BookText"/>
        <w:rPr/>
      </w:pPr>
      <w:r>
        <w:rPr>
          <w:rFonts w:ascii="IRNazanin" w:hAnsi="IRNazanin" w:eastAsia="IRNazanin"/>
          <w:color w:val="111111"/>
          <w:sz w:val="28"/>
          <w:sz w:val="28"/>
          <w:szCs w:val="28"/>
          <w:rtl w:val="true"/>
          <w:lang w:bidi="fa-IR"/>
        </w:rPr>
        <w:t xml:space="preserve">للخالع النحوی الشیخ أبی عبد الله الحسین بن محمد بن جعفر بن محمد بن الحسین الرافعی تلمیذ أبی علی الفارسی و السیرافی و کان حیا إلی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ذکره النجاشی، و السیوطی فی البغیة عبر الأمثال‏</w:t>
      </w:r>
    </w:p>
    <w:p>
      <w:pPr>
        <w:pStyle w:val="Heading3"/>
        <w:numPr>
          <w:ilvl w:val="2"/>
          <w:numId w:val="1"/>
        </w:numPr>
        <w:rPr/>
      </w:pPr>
      <w:bookmarkStart w:id="3488" w:name="__RefHeading___Toc7277843_73709187"/>
      <w:bookmarkStart w:id="3489" w:name="_Toc1583"/>
      <w:bookmarkEnd w:id="3488"/>
      <w:r>
        <w:rPr>
          <w:rtl w:val="true"/>
        </w:rPr>
        <w:t>أمثال العرب‏</w:t>
      </w:r>
      <w:bookmarkEnd w:id="348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بنهایة الأدب للشیخ إبراهیم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حرف النون‏ </w:t>
      </w:r>
      <w:bookmarkStart w:id="3490" w:name="pg11673_170747"/>
    </w:p>
    <w:p>
      <w:pPr>
        <w:pStyle w:val="Heading3"/>
        <w:numPr>
          <w:ilvl w:val="2"/>
          <w:numId w:val="1"/>
        </w:numPr>
        <w:rPr/>
      </w:pPr>
      <w:bookmarkStart w:id="3491" w:name="__RefHeading___Toc7277845_73709187"/>
      <w:bookmarkStart w:id="3492" w:name="_Toc1584"/>
      <w:bookmarkEnd w:id="3490"/>
      <w:bookmarkEnd w:id="3491"/>
      <w:r>
        <w:rPr>
          <w:rtl w:val="true"/>
        </w:rPr>
        <w:t>أمثال القرآن‏</w:t>
      </w:r>
      <w:bookmarkEnd w:id="3492"/>
    </w:p>
    <w:p>
      <w:pPr>
        <w:pStyle w:val="BookText"/>
        <w:rPr/>
      </w:pPr>
      <w:r>
        <w:rPr>
          <w:rFonts w:ascii="IRNazanin" w:hAnsi="IRNazanin" w:eastAsia="IRNazanin"/>
          <w:color w:val="111111"/>
          <w:sz w:val="28"/>
          <w:sz w:val="28"/>
          <w:szCs w:val="28"/>
          <w:rtl w:val="true"/>
          <w:lang w:bidi="fa-IR"/>
        </w:rPr>
        <w:t>للمولی أحمد بن عبد الله الکوزکنانی النجفی، اسمه روضة الأمثال، یأتی</w:t>
      </w:r>
      <w:r>
        <w:rPr>
          <w:rFonts w:eastAsia="IRNazanin" w:cs="IRNazanin"/>
          <w:color w:val="111111"/>
          <w:sz w:val="28"/>
          <w:szCs w:val="28"/>
          <w:rtl w:val="true"/>
          <w:lang w:bidi="fa-IR"/>
        </w:rPr>
        <w:t>.</w:t>
      </w:r>
    </w:p>
    <w:p>
      <w:pPr>
        <w:pStyle w:val="Heading3"/>
        <w:numPr>
          <w:ilvl w:val="2"/>
          <w:numId w:val="1"/>
        </w:numPr>
        <w:rPr/>
      </w:pPr>
      <w:bookmarkStart w:id="3493" w:name="__RefHeading___Toc7277847_73709187"/>
      <w:bookmarkStart w:id="3494" w:name="_Toc1585"/>
      <w:bookmarkEnd w:id="3493"/>
      <w:r>
        <w:rPr/>
        <w:t>1380</w:t>
      </w:r>
      <w:r>
        <w:rPr>
          <w:rtl w:val="true"/>
        </w:rPr>
        <w:t xml:space="preserve">- </w:t>
      </w:r>
      <w:r>
        <w:rPr>
          <w:rtl w:val="true"/>
        </w:rPr>
        <w:t>أمثال القرآن‏</w:t>
      </w:r>
      <w:bookmarkEnd w:id="3494"/>
    </w:p>
    <w:p>
      <w:pPr>
        <w:pStyle w:val="BookText"/>
        <w:rPr/>
      </w:pPr>
      <w:r>
        <w:rPr>
          <w:rFonts w:ascii="IRNazanin" w:hAnsi="IRNazanin" w:eastAsia="IRNazanin"/>
          <w:color w:val="111111"/>
          <w:sz w:val="28"/>
          <w:sz w:val="28"/>
          <w:szCs w:val="28"/>
          <w:rtl w:val="true"/>
          <w:lang w:bidi="fa-IR"/>
        </w:rPr>
        <w:t xml:space="preserve">لأبی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قال ابن الندیم عند تسمیته للکتب المؤلفة فی معان شتی من القرآن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الأمثال لابن الجنید</w:t>
      </w:r>
      <w:r>
        <w:rPr>
          <w:rFonts w:eastAsia="IRNazanin" w:cs="IRNazanin"/>
          <w:color w:val="111111"/>
          <w:sz w:val="28"/>
          <w:szCs w:val="28"/>
          <w:rtl w:val="true"/>
          <w:lang w:bidi="fa-IR"/>
        </w:rPr>
        <w:t>)</w:t>
      </w:r>
    </w:p>
    <w:p>
      <w:pPr>
        <w:pStyle w:val="Heading3"/>
        <w:numPr>
          <w:ilvl w:val="2"/>
          <w:numId w:val="1"/>
        </w:numPr>
        <w:rPr/>
      </w:pPr>
      <w:bookmarkStart w:id="3495" w:name="__RefHeading___Toc7277849_73709187"/>
      <w:bookmarkStart w:id="3496" w:name="_Toc1586"/>
      <w:bookmarkEnd w:id="3495"/>
      <w:r>
        <w:rPr/>
        <w:t>1381</w:t>
      </w:r>
      <w:r>
        <w:rPr>
          <w:rtl w:val="true"/>
        </w:rPr>
        <w:t xml:space="preserve">- </w:t>
      </w:r>
      <w:r>
        <w:rPr>
          <w:rtl w:val="true"/>
        </w:rPr>
        <w:t>أمثال لقمان‏</w:t>
      </w:r>
      <w:bookmarkEnd w:id="3496"/>
    </w:p>
    <w:p>
      <w:pPr>
        <w:pStyle w:val="BookText"/>
        <w:rPr/>
      </w:pPr>
      <w:r>
        <w:rPr>
          <w:rFonts w:ascii="IRNazanin" w:hAnsi="IRNazanin" w:eastAsia="IRNazanin"/>
          <w:color w:val="111111"/>
          <w:sz w:val="28"/>
          <w:sz w:val="28"/>
          <w:szCs w:val="28"/>
          <w:rtl w:val="true"/>
          <w:lang w:bidi="fa-IR"/>
        </w:rPr>
        <w:t>ترجمه بالفارسیة لما حکی عنه من الأخلاق و المواعظ لبعض الأصحاب طبع بإیران</w:t>
      </w:r>
      <w:r>
        <w:rPr>
          <w:rFonts w:eastAsia="IRNazanin" w:cs="IRNazanin"/>
          <w:color w:val="111111"/>
          <w:sz w:val="28"/>
          <w:szCs w:val="28"/>
          <w:rtl w:val="true"/>
          <w:lang w:bidi="fa-IR"/>
        </w:rPr>
        <w:t>.</w:t>
      </w:r>
    </w:p>
    <w:p>
      <w:pPr>
        <w:pStyle w:val="Heading3"/>
        <w:numPr>
          <w:ilvl w:val="2"/>
          <w:numId w:val="1"/>
        </w:numPr>
        <w:rPr/>
      </w:pPr>
      <w:bookmarkStart w:id="3497" w:name="__RefHeading___Toc7277851_73709187"/>
      <w:bookmarkStart w:id="3498" w:name="_Toc1587"/>
      <w:bookmarkEnd w:id="3497"/>
      <w:r>
        <w:rPr/>
        <w:t>1382</w:t>
      </w:r>
      <w:r>
        <w:rPr>
          <w:rtl w:val="true"/>
        </w:rPr>
        <w:t xml:space="preserve">- </w:t>
      </w:r>
      <w:r>
        <w:rPr>
          <w:rtl w:val="true"/>
        </w:rPr>
        <w:t>الأمثال المنظومة</w:t>
      </w:r>
      <w:bookmarkEnd w:id="3498"/>
    </w:p>
    <w:p>
      <w:pPr>
        <w:pStyle w:val="BookText"/>
        <w:rPr/>
      </w:pPr>
      <w:r>
        <w:rPr>
          <w:rFonts w:ascii="IRNazanin" w:hAnsi="IRNazanin" w:eastAsia="IRNazanin"/>
          <w:color w:val="111111"/>
          <w:sz w:val="28"/>
          <w:sz w:val="28"/>
          <w:szCs w:val="28"/>
          <w:rtl w:val="true"/>
          <w:lang w:bidi="fa-IR"/>
        </w:rPr>
        <w:t>بالعربیة و الفارسیة، جمعها السید محمد العلی بن السید محمد الحسین الحسینی الحائری الشهیر بالسید هبة الدین الشهرستانی، ذکره فی فهرس تصانیفه</w:t>
      </w:r>
      <w:r>
        <w:rPr>
          <w:rFonts w:eastAsia="IRNazanin" w:cs="IRNazanin"/>
          <w:color w:val="111111"/>
          <w:sz w:val="28"/>
          <w:szCs w:val="28"/>
          <w:rtl w:val="true"/>
          <w:lang w:bidi="fa-IR"/>
        </w:rPr>
        <w:t>.</w:t>
      </w:r>
    </w:p>
    <w:p>
      <w:pPr>
        <w:pStyle w:val="Heading3"/>
        <w:numPr>
          <w:ilvl w:val="2"/>
          <w:numId w:val="1"/>
        </w:numPr>
        <w:rPr/>
      </w:pPr>
      <w:bookmarkStart w:id="3499" w:name="__RefHeading___Toc7277853_73709187"/>
      <w:bookmarkStart w:id="3500" w:name="_Toc1588"/>
      <w:bookmarkEnd w:id="3499"/>
      <w:r>
        <w:rPr/>
        <w:t>1383</w:t>
      </w:r>
      <w:r>
        <w:rPr>
          <w:rtl w:val="true"/>
        </w:rPr>
        <w:t xml:space="preserve">- </w:t>
      </w:r>
      <w:r>
        <w:rPr>
          <w:rtl w:val="true"/>
        </w:rPr>
        <w:t>الأمثال و الحکم‏</w:t>
      </w:r>
      <w:bookmarkEnd w:id="3500"/>
    </w:p>
    <w:p>
      <w:pPr>
        <w:pStyle w:val="BookText"/>
        <w:rPr/>
      </w:pPr>
      <w:r>
        <w:rPr>
          <w:rFonts w:ascii="IRNazanin" w:hAnsi="IRNazanin" w:eastAsia="IRNazanin"/>
          <w:color w:val="111111"/>
          <w:sz w:val="28"/>
          <w:sz w:val="28"/>
          <w:szCs w:val="28"/>
          <w:rtl w:val="true"/>
          <w:lang w:bidi="fa-IR"/>
        </w:rPr>
        <w:t xml:space="preserve">منظوم فارسی مرتب علی اثنین و ثلاثین بابا للأدیب المعاصر میرزا حسن الجابری الأصفهانی، ذکر فهرس هذا الأمثال فی آخر کتابه المطبوع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درخشنده</w:t>
      </w:r>
      <w:r>
        <w:rPr>
          <w:rFonts w:eastAsia="IRNazanin" w:cs="IRNazanin"/>
          <w:color w:val="111111"/>
          <w:sz w:val="28"/>
          <w:szCs w:val="28"/>
          <w:rtl w:val="true"/>
          <w:lang w:bidi="fa-IR"/>
        </w:rPr>
        <w:t>)</w:t>
      </w:r>
    </w:p>
    <w:p>
      <w:pPr>
        <w:pStyle w:val="Heading3"/>
        <w:numPr>
          <w:ilvl w:val="2"/>
          <w:numId w:val="1"/>
        </w:numPr>
        <w:rPr/>
      </w:pPr>
      <w:bookmarkStart w:id="3501" w:name="__RefHeading___Toc7277855_73709187"/>
      <w:bookmarkStart w:id="3502" w:name="_Toc1589"/>
      <w:bookmarkEnd w:id="3501"/>
      <w:r>
        <w:rPr/>
        <w:t>1384</w:t>
      </w:r>
      <w:r>
        <w:rPr>
          <w:rtl w:val="true"/>
        </w:rPr>
        <w:t xml:space="preserve">- </w:t>
      </w:r>
      <w:r>
        <w:rPr>
          <w:rtl w:val="true"/>
        </w:rPr>
        <w:t>الأمثال و الحکم‏</w:t>
      </w:r>
      <w:bookmarkEnd w:id="3502"/>
    </w:p>
    <w:p>
      <w:pPr>
        <w:pStyle w:val="BookText"/>
        <w:rPr/>
      </w:pPr>
      <w:r>
        <w:rPr>
          <w:rFonts w:ascii="IRNazanin" w:hAnsi="IRNazanin" w:eastAsia="IRNazanin"/>
          <w:color w:val="111111"/>
          <w:sz w:val="28"/>
          <w:sz w:val="28"/>
          <w:szCs w:val="28"/>
          <w:rtl w:val="true"/>
          <w:lang w:bidi="fa-IR"/>
        </w:rPr>
        <w:t xml:space="preserve">فارسی کبیر فی خمس مجلدات، طبع منها أربع مجلدات ضخام فی إیران فی شرح الأمثال المتعارفة بین الفرس، للأدیب المعاصر میرزا علی أکبر خان القزوینی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w:t>
      </w:r>
    </w:p>
    <w:p>
      <w:pPr>
        <w:pStyle w:val="Heading3"/>
        <w:numPr>
          <w:ilvl w:val="2"/>
          <w:numId w:val="1"/>
        </w:numPr>
        <w:rPr/>
      </w:pPr>
      <w:bookmarkStart w:id="3503" w:name="__RefHeading___Toc7277857_73709187"/>
      <w:bookmarkStart w:id="3504" w:name="_Toc1590"/>
      <w:bookmarkEnd w:id="3503"/>
      <w:r>
        <w:rPr/>
        <w:t>1385</w:t>
      </w:r>
      <w:r>
        <w:rPr>
          <w:rtl w:val="true"/>
        </w:rPr>
        <w:t xml:space="preserve">- </w:t>
      </w:r>
      <w:r>
        <w:rPr>
          <w:rtl w:val="true"/>
        </w:rPr>
        <w:t>الأمثلة للدول المقبلة</w:t>
      </w:r>
      <w:bookmarkEnd w:id="3504"/>
    </w:p>
    <w:p>
      <w:pPr>
        <w:pStyle w:val="BookText"/>
        <w:rPr/>
      </w:pPr>
      <w:r>
        <w:rPr>
          <w:rFonts w:ascii="IRNazanin" w:hAnsi="IRNazanin" w:eastAsia="IRNazanin"/>
          <w:color w:val="111111"/>
          <w:sz w:val="28"/>
          <w:sz w:val="28"/>
          <w:szCs w:val="28"/>
          <w:rtl w:val="true"/>
          <w:lang w:bidi="fa-IR"/>
        </w:rPr>
        <w:t xml:space="preserve">للأمیر المختار عز الملک محمد بن أبی القاسم عبید الله بن أحمد بن إسماعیل بن عبد العزیز المعروف بالمسبحی الکاتب الحرانی المصری المولود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ترجمه ابن خلکان و ذکر تصانیفه و منها الأمثلة، قال و هو یتعلق بالنجوم و الحساب فی خمسمائة ورقة، و ترجمه الیافعی فی مرآة الجنان، و ابن العماد الحنبلی فی شذرات الذهب، و صرح کل منهما بأنه کان رافضیا</w:t>
      </w:r>
      <w:r>
        <w:rPr>
          <w:rFonts w:eastAsia="IRNazanin" w:cs="IRNazanin"/>
          <w:color w:val="111111"/>
          <w:sz w:val="28"/>
          <w:szCs w:val="28"/>
          <w:rtl w:val="true"/>
          <w:lang w:bidi="fa-IR"/>
        </w:rPr>
        <w:t>.</w:t>
      </w:r>
    </w:p>
    <w:p>
      <w:pPr>
        <w:pStyle w:val="Heading3"/>
        <w:numPr>
          <w:ilvl w:val="2"/>
          <w:numId w:val="1"/>
        </w:numPr>
        <w:rPr/>
      </w:pPr>
      <w:bookmarkStart w:id="3505" w:name="__RefHeading___Toc7277859_73709187"/>
      <w:bookmarkStart w:id="3506" w:name="_Toc1591"/>
      <w:bookmarkEnd w:id="3505"/>
      <w:r>
        <w:rPr/>
        <w:t>1386</w:t>
      </w:r>
      <w:r>
        <w:rPr>
          <w:rtl w:val="true"/>
        </w:rPr>
        <w:t xml:space="preserve">- </w:t>
      </w:r>
      <w:r>
        <w:rPr>
          <w:rtl w:val="true"/>
        </w:rPr>
        <w:t>أمثلة الأسجاع‏</w:t>
      </w:r>
      <w:bookmarkEnd w:id="35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لإمام اللغة أبی الحسین أحمد بن فارس بن‏ </w:t>
      </w:r>
      <w:bookmarkStart w:id="3507" w:name="pg11673_170748"/>
    </w:p>
    <w:p>
      <w:pPr>
        <w:pStyle w:val="BookText"/>
        <w:rPr/>
      </w:pPr>
      <w:bookmarkEnd w:id="3507"/>
      <w:r>
        <w:rPr>
          <w:rFonts w:ascii="IRNazanin" w:hAnsi="IRNazanin" w:eastAsia="IRNazanin"/>
          <w:color w:val="111111"/>
          <w:sz w:val="28"/>
          <w:sz w:val="28"/>
          <w:szCs w:val="28"/>
          <w:rtl w:val="true"/>
          <w:lang w:bidi="fa-IR"/>
        </w:rPr>
        <w:t xml:space="preserve">زکریا صاحب مجمل اللغة، و فقه اللغة المتوفی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أحال إلیه فی آخر کتابه الاتباع و المزاوجة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ما اختلف رویة و ستری ما جاء من کلامهم فی‏</w:t>
      </w:r>
    </w:p>
    <w:p>
      <w:pPr>
        <w:pStyle w:val="Heading3"/>
        <w:numPr>
          <w:ilvl w:val="2"/>
          <w:numId w:val="1"/>
        </w:numPr>
        <w:rPr/>
      </w:pPr>
      <w:bookmarkStart w:id="3508" w:name="__RefHeading___Toc7277861_73709187"/>
      <w:bookmarkStart w:id="3509" w:name="_Toc1592"/>
      <w:bookmarkEnd w:id="3508"/>
      <w:r>
        <w:rPr>
          <w:rtl w:val="true"/>
        </w:rPr>
        <w:t>کتاب أمثلة الأسجاع‏</w:t>
      </w:r>
      <w:bookmarkEnd w:id="3509"/>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3510" w:name="__RefHeading___Toc7277863_73709187"/>
      <w:bookmarkStart w:id="3511" w:name="_Toc1593"/>
      <w:bookmarkEnd w:id="3510"/>
      <w:r>
        <w:rPr/>
        <w:t>1387</w:t>
      </w:r>
      <w:r>
        <w:rPr>
          <w:rtl w:val="true"/>
        </w:rPr>
        <w:t xml:space="preserve">- </w:t>
      </w:r>
      <w:r>
        <w:rPr>
          <w:rtl w:val="true"/>
        </w:rPr>
        <w:t>أمثلة الأعمال النجومیة</w:t>
      </w:r>
      <w:bookmarkEnd w:id="3511"/>
    </w:p>
    <w:p>
      <w:pPr>
        <w:pStyle w:val="BookText"/>
        <w:rPr/>
      </w:pPr>
      <w:r>
        <w:rPr>
          <w:rFonts w:ascii="IRNazanin" w:hAnsi="IRNazanin" w:eastAsia="IRNazanin"/>
          <w:color w:val="111111"/>
          <w:sz w:val="28"/>
          <w:sz w:val="28"/>
          <w:szCs w:val="28"/>
          <w:rtl w:val="true"/>
          <w:lang w:bidi="fa-IR"/>
        </w:rPr>
        <w:t>لمؤلف کتاب جوامع النجوم، أحال إلیه فی جوامعه الآتی</w:t>
      </w:r>
      <w:r>
        <w:rPr>
          <w:rFonts w:eastAsia="IRNazanin" w:cs="IRNazanin"/>
          <w:color w:val="111111"/>
          <w:sz w:val="28"/>
          <w:szCs w:val="28"/>
          <w:rtl w:val="true"/>
          <w:lang w:bidi="fa-IR"/>
        </w:rPr>
        <w:t>.</w:t>
      </w:r>
    </w:p>
    <w:p>
      <w:pPr>
        <w:pStyle w:val="Heading3"/>
        <w:numPr>
          <w:ilvl w:val="2"/>
          <w:numId w:val="1"/>
        </w:numPr>
        <w:rPr/>
      </w:pPr>
      <w:bookmarkStart w:id="3512" w:name="__RefHeading___Toc7277865_73709187"/>
      <w:bookmarkStart w:id="3513" w:name="_Toc1594"/>
      <w:bookmarkEnd w:id="3512"/>
      <w:r>
        <w:rPr/>
        <w:t>1388</w:t>
      </w:r>
      <w:r>
        <w:rPr>
          <w:rtl w:val="true"/>
        </w:rPr>
        <w:t xml:space="preserve">- </w:t>
      </w:r>
      <w:r>
        <w:rPr>
          <w:rtl w:val="true"/>
        </w:rPr>
        <w:t>أمثلة التوحید</w:t>
      </w:r>
      <w:bookmarkEnd w:id="3513"/>
    </w:p>
    <w:p>
      <w:pPr>
        <w:pStyle w:val="BookText"/>
        <w:rPr/>
      </w:pPr>
      <w:r>
        <w:rPr>
          <w:rFonts w:ascii="IRNazanin" w:hAnsi="IRNazanin" w:eastAsia="IRNazanin"/>
          <w:color w:val="111111"/>
          <w:sz w:val="28"/>
          <w:sz w:val="28"/>
          <w:szCs w:val="28"/>
          <w:rtl w:val="true"/>
          <w:lang w:bidi="fa-IR"/>
        </w:rPr>
        <w:t>للسید العارف حیدر بن علی بن حیدر العبیدلی صاحب جامع الأسرار، الآملی حکاه فی الریاض عن بعض الفضلاء</w:t>
      </w:r>
      <w:r>
        <w:rPr>
          <w:rFonts w:eastAsia="IRNazanin" w:cs="IRNazanin"/>
          <w:color w:val="111111"/>
          <w:sz w:val="28"/>
          <w:szCs w:val="28"/>
          <w:rtl w:val="true"/>
          <w:lang w:bidi="fa-IR"/>
        </w:rPr>
        <w:t>.</w:t>
      </w:r>
    </w:p>
    <w:p>
      <w:pPr>
        <w:pStyle w:val="Heading3"/>
        <w:numPr>
          <w:ilvl w:val="2"/>
          <w:numId w:val="1"/>
        </w:numPr>
        <w:rPr/>
      </w:pPr>
      <w:bookmarkStart w:id="3514" w:name="__RefHeading___Toc7277867_73709187"/>
      <w:bookmarkStart w:id="3515" w:name="_Toc1595"/>
      <w:bookmarkEnd w:id="3514"/>
      <w:r>
        <w:rPr/>
        <w:t>1389</w:t>
      </w:r>
      <w:r>
        <w:rPr>
          <w:rtl w:val="true"/>
        </w:rPr>
        <w:t xml:space="preserve">- </w:t>
      </w:r>
      <w:r>
        <w:rPr>
          <w:rtl w:val="true"/>
        </w:rPr>
        <w:t>أمراء الشیعة</w:t>
      </w:r>
      <w:bookmarkEnd w:id="3515"/>
    </w:p>
    <w:p>
      <w:pPr>
        <w:pStyle w:val="BookText"/>
        <w:rPr/>
      </w:pPr>
      <w:r>
        <w:rPr>
          <w:rFonts w:ascii="IRNazanin" w:hAnsi="IRNazanin" w:eastAsia="IRNazanin"/>
          <w:color w:val="111111"/>
          <w:sz w:val="28"/>
          <w:sz w:val="28"/>
          <w:szCs w:val="28"/>
          <w:rtl w:val="true"/>
          <w:lang w:bidi="fa-IR"/>
        </w:rPr>
        <w:t xml:space="preserve">فی تواریخ الملوک و الأعیان من الشیعة و لا سیما تفاصیل ملوک آل بویه للمولوی السید علی أظهر الکهجوی الهندی المعاصر المتوفی أواخر شعبان سنة </w:t>
      </w:r>
      <w:r>
        <w:rPr>
          <w:rFonts w:eastAsia="IRNazanin" w:cs="IRNazanin"/>
          <w:color w:val="111111"/>
          <w:sz w:val="28"/>
          <w:szCs w:val="28"/>
          <w:lang w:bidi="fa-IR"/>
        </w:rPr>
        <w:t>1352</w:t>
      </w:r>
    </w:p>
    <w:p>
      <w:pPr>
        <w:pStyle w:val="Heading3"/>
        <w:numPr>
          <w:ilvl w:val="2"/>
          <w:numId w:val="1"/>
        </w:numPr>
        <w:rPr/>
      </w:pPr>
      <w:bookmarkStart w:id="3516" w:name="__RefHeading___Toc7277869_73709187"/>
      <w:bookmarkStart w:id="3517" w:name="_Toc1596"/>
      <w:bookmarkEnd w:id="3516"/>
      <w:r>
        <w:rPr/>
        <w:t>1390</w:t>
      </w:r>
      <w:r>
        <w:rPr>
          <w:rtl w:val="true"/>
        </w:rPr>
        <w:t xml:space="preserve">- </w:t>
      </w:r>
      <w:r>
        <w:rPr>
          <w:rtl w:val="true"/>
        </w:rPr>
        <w:t>أمراض الأطفال‏</w:t>
      </w:r>
      <w:bookmarkEnd w:id="3517"/>
    </w:p>
    <w:p>
      <w:pPr>
        <w:pStyle w:val="BookText"/>
        <w:rPr/>
      </w:pPr>
      <w:r>
        <w:rPr>
          <w:rFonts w:ascii="IRNazanin" w:hAnsi="IRNazanin" w:eastAsia="IRNazanin"/>
          <w:color w:val="111111"/>
          <w:sz w:val="28"/>
          <w:sz w:val="28"/>
          <w:szCs w:val="28"/>
          <w:rtl w:val="true"/>
          <w:lang w:bidi="fa-IR"/>
        </w:rPr>
        <w:t xml:space="preserve">فارسی فی الطب للطبیب الماهر دکتور میرزا محمد الکرمانشاهانی نزیل طهران المتوفی حدود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هو کتاب نفیس فی فنه طبع بإیران و فیه ذکر سائر تصانیفه و هذا الکتاب قد اعتنی بشأنه أطباء الإفرنج فترجموه بالأفرنجیة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الترجمة فی بلادهم</w:t>
      </w:r>
      <w:r>
        <w:rPr>
          <w:rFonts w:eastAsia="IRNazanin" w:cs="IRNazanin"/>
          <w:color w:val="111111"/>
          <w:sz w:val="28"/>
          <w:szCs w:val="28"/>
          <w:rtl w:val="true"/>
          <w:lang w:bidi="fa-IR"/>
        </w:rPr>
        <w:t>.</w:t>
      </w:r>
    </w:p>
    <w:p>
      <w:pPr>
        <w:pStyle w:val="Heading3"/>
        <w:numPr>
          <w:ilvl w:val="2"/>
          <w:numId w:val="1"/>
        </w:numPr>
        <w:rPr/>
      </w:pPr>
      <w:bookmarkStart w:id="3518" w:name="__RefHeading___Toc7277871_73709187"/>
      <w:bookmarkStart w:id="3519" w:name="_Toc1597"/>
      <w:bookmarkEnd w:id="3518"/>
      <w:r>
        <w:rPr/>
        <w:t>1391</w:t>
      </w:r>
      <w:r>
        <w:rPr>
          <w:rtl w:val="true"/>
        </w:rPr>
        <w:t xml:space="preserve">- </w:t>
      </w:r>
      <w:r>
        <w:rPr>
          <w:rtl w:val="true"/>
        </w:rPr>
        <w:t>أمراض الأطفال‏</w:t>
      </w:r>
      <w:bookmarkEnd w:id="3519"/>
    </w:p>
    <w:p>
      <w:pPr>
        <w:pStyle w:val="BookText"/>
        <w:rPr/>
      </w:pPr>
      <w:r>
        <w:rPr>
          <w:rFonts w:ascii="IRNazanin" w:hAnsi="IRNazanin" w:eastAsia="IRNazanin"/>
          <w:color w:val="111111"/>
          <w:sz w:val="28"/>
          <w:sz w:val="28"/>
          <w:szCs w:val="28"/>
          <w:rtl w:val="true"/>
          <w:lang w:bidi="fa-IR"/>
        </w:rPr>
        <w:t xml:space="preserve">المستخرج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المعروف بکناش المنصوری کما یأتی تألیف محمد بن زکریا الطبیب الرازی المتوفی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المقالة الخامسة منه فی التربیة 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تاریخ وقفها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الأفلاک و مدبر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ستین بابا ذکر فهرسها فی أوله، و قال فیه إنه ما دون فی خصوص أمراض الأطفال أحد قبله نعم دون معاصره أحمد بن نصر کتابه الموسوم بریاضة المعالجة</w:t>
      </w:r>
    </w:p>
    <w:p>
      <w:pPr>
        <w:pStyle w:val="Heading3"/>
        <w:numPr>
          <w:ilvl w:val="2"/>
          <w:numId w:val="1"/>
        </w:numPr>
        <w:rPr/>
      </w:pPr>
      <w:bookmarkStart w:id="3520" w:name="__RefHeading___Toc7277873_73709187"/>
      <w:bookmarkStart w:id="3521" w:name="_Toc1598"/>
      <w:bookmarkEnd w:id="3520"/>
      <w:r>
        <w:rPr/>
        <w:t>1392</w:t>
      </w:r>
      <w:r>
        <w:rPr>
          <w:rtl w:val="true"/>
        </w:rPr>
        <w:t xml:space="preserve">- </w:t>
      </w:r>
      <w:r>
        <w:rPr>
          <w:rtl w:val="true"/>
        </w:rPr>
        <w:t>الأمراض العصبانیة</w:t>
      </w:r>
      <w:bookmarkEnd w:id="35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لبعض مجلدات کتاب‏ </w:t>
      </w:r>
      <w:bookmarkStart w:id="3522" w:name="pg11673_170749"/>
    </w:p>
    <w:p>
      <w:pPr>
        <w:pStyle w:val="BookText"/>
        <w:rPr/>
      </w:pPr>
      <w:bookmarkEnd w:id="3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لکریزل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الفرانسوی و المترجم هو الدکتور میرزا علی خان بن میرزا زین العابدین الهمدانی معلم دار الفنون طبع بطهران‏</w:t>
      </w:r>
    </w:p>
    <w:p>
      <w:pPr>
        <w:pStyle w:val="Heading3"/>
        <w:numPr>
          <w:ilvl w:val="2"/>
          <w:numId w:val="1"/>
        </w:numPr>
        <w:rPr/>
      </w:pPr>
      <w:bookmarkStart w:id="3523" w:name="__RefHeading___Toc7277875_73709187"/>
      <w:bookmarkStart w:id="3524" w:name="_Toc1599"/>
      <w:bookmarkEnd w:id="3523"/>
      <w:r>
        <w:rPr/>
        <w:t>1393</w:t>
      </w:r>
      <w:r>
        <w:rPr>
          <w:rtl w:val="true"/>
        </w:rPr>
        <w:t xml:space="preserve">- </w:t>
      </w:r>
      <w:r>
        <w:rPr>
          <w:rtl w:val="true"/>
        </w:rPr>
        <w:t>الأمراض العضویة</w:t>
      </w:r>
      <w:bookmarkEnd w:id="3524"/>
    </w:p>
    <w:p>
      <w:pPr>
        <w:pStyle w:val="BookText"/>
        <w:rPr/>
      </w:pPr>
      <w:r>
        <w:rPr>
          <w:rFonts w:ascii="IRNazanin" w:hAnsi="IRNazanin" w:eastAsia="IRNazanin"/>
          <w:color w:val="111111"/>
          <w:sz w:val="28"/>
          <w:sz w:val="28"/>
          <w:szCs w:val="28"/>
          <w:rtl w:val="true"/>
          <w:lang w:bidi="fa-IR"/>
        </w:rPr>
        <w:t xml:space="preserve">المختصة بکل عضو من القرن إلی القدم للحکیم السید محمد حسین بن محمد هادی العلوی العقیلی ألفه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یتم کما یظهر من کتابه مخزن الأدویة</w:t>
      </w:r>
      <w:r>
        <w:rPr>
          <w:rFonts w:eastAsia="IRNazanin" w:cs="IRNazanin"/>
          <w:color w:val="111111"/>
          <w:sz w:val="28"/>
          <w:szCs w:val="28"/>
          <w:rtl w:val="true"/>
          <w:lang w:bidi="fa-IR"/>
        </w:rPr>
        <w:t>.</w:t>
      </w:r>
    </w:p>
    <w:p>
      <w:pPr>
        <w:pStyle w:val="Heading3"/>
        <w:numPr>
          <w:ilvl w:val="2"/>
          <w:numId w:val="1"/>
        </w:numPr>
        <w:rPr/>
      </w:pPr>
      <w:bookmarkStart w:id="3525" w:name="__RefHeading___Toc7277877_73709187"/>
      <w:bookmarkStart w:id="3526" w:name="_Toc1600"/>
      <w:bookmarkEnd w:id="3525"/>
      <w:r>
        <w:rPr>
          <w:rtl w:val="true"/>
        </w:rPr>
        <w:t>أمر بن المحرز</w:t>
      </w:r>
      <w:bookmarkEnd w:id="3526"/>
    </w:p>
    <w:p>
      <w:pPr>
        <w:pStyle w:val="BookText"/>
        <w:rPr/>
      </w:pPr>
      <w:r>
        <w:rPr>
          <w:rFonts w:ascii="IRNazanin" w:hAnsi="IRNazanin" w:eastAsia="IRNazanin"/>
          <w:color w:val="111111"/>
          <w:sz w:val="28"/>
          <w:sz w:val="28"/>
          <w:szCs w:val="28"/>
          <w:rtl w:val="true"/>
          <w:lang w:bidi="fa-IR"/>
        </w:rPr>
        <w:t>یأتی فی الرسائل مع‏</w:t>
      </w:r>
    </w:p>
    <w:p>
      <w:pPr>
        <w:pStyle w:val="Heading3"/>
        <w:numPr>
          <w:ilvl w:val="2"/>
          <w:numId w:val="1"/>
        </w:numPr>
        <w:rPr/>
      </w:pPr>
      <w:bookmarkStart w:id="3527" w:name="__RefHeading___Toc7277879_73709187"/>
      <w:bookmarkStart w:id="3528" w:name="_Toc1601"/>
      <w:bookmarkEnd w:id="3527"/>
      <w:r>
        <w:rPr>
          <w:rtl w:val="true"/>
        </w:rPr>
        <w:t>أمر أبی فضله‏</w:t>
      </w:r>
      <w:bookmarkEnd w:id="3528"/>
    </w:p>
    <w:p>
      <w:pPr>
        <w:pStyle w:val="Heading3"/>
        <w:numPr>
          <w:ilvl w:val="2"/>
          <w:numId w:val="1"/>
        </w:numPr>
        <w:rPr/>
      </w:pPr>
      <w:bookmarkStart w:id="3529" w:name="__RefHeading___Toc7277881_73709187"/>
      <w:bookmarkStart w:id="3530" w:name="_Toc1602"/>
      <w:bookmarkEnd w:id="3529"/>
      <w:r>
        <w:rPr>
          <w:rtl w:val="true"/>
        </w:rPr>
        <w:t>بیان</w:t>
      </w:r>
      <w:bookmarkEnd w:id="3530"/>
    </w:p>
    <w:p>
      <w:pPr>
        <w:pStyle w:val="BookText"/>
        <w:rPr/>
      </w:pPr>
      <w:r>
        <w:rPr>
          <w:rFonts w:ascii="IRNazanin" w:hAnsi="IRNazanin" w:eastAsia="IRNazanin"/>
          <w:color w:val="111111"/>
          <w:sz w:val="28"/>
          <w:sz w:val="28"/>
          <w:szCs w:val="28"/>
          <w:rtl w:val="true"/>
          <w:lang w:bidi="fa-IR"/>
        </w:rPr>
        <w:t>الأمر بالشی‏ء و النهی عن ضده من المسائل الأصولیة التی دونت مستقلة تأتی بعنوان رسالة فی الضد متعددة</w:t>
      </w:r>
      <w:r>
        <w:rPr>
          <w:rFonts w:eastAsia="IRNazanin" w:cs="IRNazanin"/>
          <w:color w:val="111111"/>
          <w:sz w:val="28"/>
          <w:szCs w:val="28"/>
          <w:rtl w:val="true"/>
          <w:lang w:bidi="fa-IR"/>
        </w:rPr>
        <w:t>.</w:t>
      </w:r>
    </w:p>
    <w:p>
      <w:pPr>
        <w:pStyle w:val="Heading3"/>
        <w:numPr>
          <w:ilvl w:val="2"/>
          <w:numId w:val="1"/>
        </w:numPr>
        <w:rPr/>
      </w:pPr>
      <w:bookmarkStart w:id="3531" w:name="__RefHeading___Toc7277883_73709187"/>
      <w:bookmarkStart w:id="3532" w:name="_Toc1603"/>
      <w:bookmarkEnd w:id="3531"/>
      <w:r>
        <w:rPr>
          <w:rtl w:val="true"/>
        </w:rPr>
        <w:t>بیان</w:t>
      </w:r>
      <w:bookmarkEnd w:id="3532"/>
    </w:p>
    <w:p>
      <w:pPr>
        <w:pStyle w:val="BookText"/>
        <w:rPr/>
      </w:pPr>
      <w:r>
        <w:rPr>
          <w:rFonts w:ascii="IRNazanin" w:hAnsi="IRNazanin" w:eastAsia="IRNazanin"/>
          <w:color w:val="111111"/>
          <w:sz w:val="28"/>
          <w:sz w:val="28"/>
          <w:szCs w:val="28"/>
          <w:rtl w:val="true"/>
          <w:lang w:bidi="fa-IR"/>
        </w:rPr>
        <w:t>الأمر بین الأمرین یأتی بعنوان رسالة فی الجبر و الاختیار متعددة</w:t>
      </w:r>
    </w:p>
    <w:p>
      <w:pPr>
        <w:pStyle w:val="Heading3"/>
        <w:numPr>
          <w:ilvl w:val="2"/>
          <w:numId w:val="1"/>
        </w:numPr>
        <w:rPr/>
      </w:pPr>
      <w:bookmarkStart w:id="3533" w:name="__RefHeading___Toc7277885_73709187"/>
      <w:bookmarkStart w:id="3534" w:name="_Toc1604"/>
      <w:bookmarkEnd w:id="3533"/>
      <w:r>
        <w:rPr/>
        <w:t>1394</w:t>
      </w:r>
      <w:r>
        <w:rPr>
          <w:rtl w:val="true"/>
        </w:rPr>
        <w:t xml:space="preserve">- </w:t>
      </w:r>
      <w:r>
        <w:rPr>
          <w:rtl w:val="true"/>
        </w:rPr>
        <w:t>أمر الحبشة و الفیل‏</w:t>
      </w:r>
      <w:bookmarkEnd w:id="3534"/>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ابن الندیم فهرس تصانیفه عن کاتبه محمد بن سعد</w:t>
      </w:r>
      <w:r>
        <w:rPr>
          <w:rFonts w:eastAsia="IRNazanin" w:cs="IRNazanin"/>
          <w:color w:val="111111"/>
          <w:sz w:val="28"/>
          <w:szCs w:val="28"/>
          <w:rtl w:val="true"/>
          <w:lang w:bidi="fa-IR"/>
        </w:rPr>
        <w:t>.</w:t>
      </w:r>
    </w:p>
    <w:p>
      <w:pPr>
        <w:pStyle w:val="Heading3"/>
        <w:numPr>
          <w:ilvl w:val="2"/>
          <w:numId w:val="1"/>
        </w:numPr>
        <w:rPr/>
      </w:pPr>
      <w:bookmarkStart w:id="3535" w:name="__RefHeading___Toc7277887_73709187"/>
      <w:bookmarkStart w:id="3536" w:name="_Toc1605"/>
      <w:bookmarkEnd w:id="3535"/>
      <w:r>
        <w:rPr/>
        <w:t>1395</w:t>
      </w:r>
      <w:r>
        <w:rPr>
          <w:rtl w:val="true"/>
        </w:rPr>
        <w:t xml:space="preserve">- </w:t>
      </w:r>
      <w:r>
        <w:rPr>
          <w:rtl w:val="true"/>
        </w:rPr>
        <w:t>الأمر الصریح فی جهر الذکر و التسبیح‏</w:t>
      </w:r>
      <w:bookmarkEnd w:id="3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لأبی أحمد میرزا محمد بن عبد النبی بن عبد الصانع الأخباری النیسابوری المشهور بمیرزا محمد الأکبرآبادی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التسمیة و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چند کلمه‏ایست در خصوص جهریه تسبیح مسمی بالأمر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3537" w:name="__RefHeading___Toc7277889_73709187"/>
      <w:bookmarkStart w:id="3538" w:name="_Toc1606"/>
      <w:bookmarkEnd w:id="3537"/>
      <w:r>
        <w:rPr/>
        <w:t>1396</w:t>
      </w:r>
      <w:r>
        <w:rPr>
          <w:rtl w:val="true"/>
        </w:rPr>
        <w:t xml:space="preserve">- </w:t>
      </w:r>
      <w:r>
        <w:rPr>
          <w:rtl w:val="true"/>
        </w:rPr>
        <w:t>إمرؤ القیس و أشعاره‏</w:t>
      </w:r>
      <w:bookmarkEnd w:id="3538"/>
    </w:p>
    <w:p>
      <w:pPr>
        <w:pStyle w:val="BookText"/>
        <w:rPr/>
      </w:pPr>
      <w:r>
        <w:rPr>
          <w:rFonts w:ascii="IRNazanin" w:hAnsi="IRNazanin" w:eastAsia="IRNazanin"/>
          <w:color w:val="111111"/>
          <w:sz w:val="28"/>
          <w:sz w:val="28"/>
          <w:szCs w:val="28"/>
          <w:rtl w:val="true"/>
          <w:lang w:bidi="fa-IR"/>
        </w:rPr>
        <w:t xml:space="preserve">لمحمد هادی بن علی الدفتر المولود بالعشار من البصرة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نظرة الیقین یأتی</w:t>
      </w:r>
      <w:r>
        <w:rPr>
          <w:rFonts w:eastAsia="IRNazanin" w:cs="IRNazanin"/>
          <w:color w:val="111111"/>
          <w:sz w:val="28"/>
          <w:szCs w:val="28"/>
          <w:rtl w:val="true"/>
          <w:lang w:bidi="fa-IR"/>
        </w:rPr>
        <w:t>.</w:t>
      </w:r>
    </w:p>
    <w:p>
      <w:pPr>
        <w:pStyle w:val="Heading3"/>
        <w:numPr>
          <w:ilvl w:val="2"/>
          <w:numId w:val="1"/>
        </w:numPr>
        <w:rPr/>
      </w:pPr>
      <w:bookmarkStart w:id="3539" w:name="__RefHeading___Toc7277891_73709187"/>
      <w:bookmarkStart w:id="3540" w:name="_Toc1607"/>
      <w:bookmarkEnd w:id="3539"/>
      <w:r>
        <w:rPr/>
        <w:t>1397</w:t>
      </w:r>
      <w:r>
        <w:rPr>
          <w:rtl w:val="true"/>
        </w:rPr>
        <w:t xml:space="preserve">- </w:t>
      </w:r>
      <w:r>
        <w:rPr>
          <w:rtl w:val="true"/>
        </w:rPr>
        <w:t>الإمکان و الوجود</w:t>
      </w:r>
      <w:bookmarkEnd w:id="3540"/>
    </w:p>
    <w:p>
      <w:pPr>
        <w:pStyle w:val="BookText"/>
        <w:rPr/>
      </w:pPr>
      <w:r>
        <w:rPr>
          <w:rFonts w:ascii="IRNazanin" w:hAnsi="IRNazanin" w:eastAsia="IRNazanin"/>
          <w:color w:val="111111"/>
          <w:sz w:val="28"/>
          <w:sz w:val="28"/>
          <w:szCs w:val="28"/>
          <w:rtl w:val="true"/>
          <w:lang w:bidi="fa-IR"/>
        </w:rPr>
        <w:t xml:space="preserve">للمولی المحدث محمد بن مرتضی الشهیر بالمولی محسن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رأیتها ضمن مجموعة فی مکتبة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3541" w:name="__RefHeading___Toc7277893_73709187"/>
      <w:bookmarkStart w:id="3542" w:name="_Toc1608"/>
      <w:bookmarkEnd w:id="3541"/>
      <w:r>
        <w:rPr>
          <w:rtl w:val="true"/>
        </w:rPr>
        <w:t>بیان</w:t>
      </w:r>
      <w:bookmarkEnd w:id="354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الإمکانیة تأتی فی الرسائل بعنوان رسالة فی إمکان الترتیب و إمکان العلم و غیرها</w:t>
      </w:r>
      <w:r>
        <w:rPr>
          <w:rFonts w:eastAsia="IRNazanin" w:cs="IRNazanin"/>
          <w:color w:val="111111"/>
          <w:sz w:val="28"/>
          <w:szCs w:val="28"/>
          <w:rtl w:val="true"/>
          <w:lang w:bidi="fa-IR"/>
        </w:rPr>
        <w:t xml:space="preserve">. </w:t>
      </w:r>
      <w:bookmarkStart w:id="3543" w:name="pg11673_170750"/>
    </w:p>
    <w:p>
      <w:pPr>
        <w:pStyle w:val="Heading3"/>
        <w:numPr>
          <w:ilvl w:val="2"/>
          <w:numId w:val="1"/>
        </w:numPr>
        <w:rPr/>
      </w:pPr>
      <w:bookmarkStart w:id="3544" w:name="__RefHeading___Toc7277895_73709187"/>
      <w:bookmarkStart w:id="3545" w:name="_Toc1609"/>
      <w:bookmarkEnd w:id="3543"/>
      <w:bookmarkEnd w:id="3544"/>
      <w:r>
        <w:rPr/>
        <w:t>1398</w:t>
      </w:r>
      <w:r>
        <w:rPr>
          <w:rtl w:val="true"/>
        </w:rPr>
        <w:t xml:space="preserve">- </w:t>
      </w:r>
      <w:r>
        <w:rPr>
          <w:rtl w:val="true"/>
        </w:rPr>
        <w:t>الإمکانیة</w:t>
      </w:r>
      <w:bookmarkEnd w:id="3545"/>
    </w:p>
    <w:p>
      <w:pPr>
        <w:pStyle w:val="BookText"/>
        <w:rPr/>
      </w:pPr>
      <w:r>
        <w:rPr>
          <w:rFonts w:ascii="IRNazanin" w:hAnsi="IRNazanin" w:eastAsia="IRNazanin"/>
          <w:color w:val="111111"/>
          <w:sz w:val="28"/>
          <w:sz w:val="28"/>
          <w:szCs w:val="28"/>
          <w:rtl w:val="true"/>
          <w:lang w:bidi="fa-IR"/>
        </w:rPr>
        <w:t>فی بیان الإمکان الذی هو وعاء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ضمن جوامع الکلم لمؤلفه الآتی</w:t>
      </w:r>
      <w:r>
        <w:rPr>
          <w:rFonts w:eastAsia="IRNazanin" w:cs="IRNazanin"/>
          <w:color w:val="111111"/>
          <w:sz w:val="28"/>
          <w:szCs w:val="28"/>
          <w:rtl w:val="true"/>
          <w:lang w:bidi="fa-IR"/>
        </w:rPr>
        <w:t>.</w:t>
      </w:r>
    </w:p>
    <w:p>
      <w:pPr>
        <w:pStyle w:val="Heading3"/>
        <w:numPr>
          <w:ilvl w:val="2"/>
          <w:numId w:val="1"/>
        </w:numPr>
        <w:rPr/>
      </w:pPr>
      <w:bookmarkStart w:id="3546" w:name="__RefHeading___Toc7277897_73709187"/>
      <w:bookmarkStart w:id="3547" w:name="_Toc1610"/>
      <w:bookmarkEnd w:id="3546"/>
      <w:r>
        <w:rPr/>
        <w:t>1399</w:t>
      </w:r>
      <w:r>
        <w:rPr>
          <w:rtl w:val="true"/>
        </w:rPr>
        <w:t xml:space="preserve">- </w:t>
      </w:r>
      <w:r>
        <w:rPr>
          <w:rtl w:val="true"/>
        </w:rPr>
        <w:t>أمل الآمل‏</w:t>
      </w:r>
      <w:bookmarkEnd w:id="3547"/>
    </w:p>
    <w:p>
      <w:pPr>
        <w:pStyle w:val="BookText"/>
        <w:rPr/>
      </w:pPr>
      <w:r>
        <w:rPr>
          <w:rFonts w:ascii="IRNazanin" w:hAnsi="IRNazanin" w:eastAsia="IRNazanin"/>
          <w:color w:val="111111"/>
          <w:sz w:val="28"/>
          <w:sz w:val="28"/>
          <w:szCs w:val="28"/>
          <w:rtl w:val="true"/>
          <w:lang w:bidi="fa-IR"/>
        </w:rPr>
        <w:t xml:space="preserve">فارسی فی حل بعض المعضلات من المسائل الکلامیة للسید إبراهیم بن السید محمد تقی بن السید حسین بن السید دلدار علی النقوی اللکهنوی المولود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یوجد عند حفیده السید علی النقی المعاصر</w:t>
      </w:r>
      <w:r>
        <w:rPr>
          <w:rFonts w:eastAsia="IRNazanin" w:cs="IRNazanin"/>
          <w:color w:val="111111"/>
          <w:sz w:val="28"/>
          <w:szCs w:val="28"/>
          <w:rtl w:val="true"/>
          <w:lang w:bidi="fa-IR"/>
        </w:rPr>
        <w:t>.</w:t>
      </w:r>
    </w:p>
    <w:p>
      <w:pPr>
        <w:pStyle w:val="Heading3"/>
        <w:numPr>
          <w:ilvl w:val="2"/>
          <w:numId w:val="1"/>
        </w:numPr>
        <w:rPr/>
      </w:pPr>
      <w:bookmarkStart w:id="3548" w:name="__RefHeading___Toc7277899_73709187"/>
      <w:bookmarkStart w:id="3549" w:name="_Toc1611"/>
      <w:bookmarkEnd w:id="3548"/>
      <w:r>
        <w:rPr/>
        <w:t>1400</w:t>
      </w:r>
      <w:r>
        <w:rPr>
          <w:rtl w:val="true"/>
        </w:rPr>
        <w:t xml:space="preserve">- </w:t>
      </w:r>
      <w:r>
        <w:rPr>
          <w:rtl w:val="true"/>
        </w:rPr>
        <w:t>أمل الآمل فی تراجم علماء جبل عامل‏</w:t>
      </w:r>
      <w:bookmarkEnd w:id="3549"/>
    </w:p>
    <w:p>
      <w:pPr>
        <w:pStyle w:val="BookText"/>
        <w:rPr/>
      </w:pPr>
      <w:r>
        <w:rPr>
          <w:rFonts w:ascii="IRNazanin" w:hAnsi="IRNazanin" w:eastAsia="IRNazanin"/>
          <w:color w:val="111111"/>
          <w:sz w:val="28"/>
          <w:sz w:val="28"/>
          <w:szCs w:val="28"/>
          <w:rtl w:val="true"/>
          <w:lang w:bidi="fa-IR"/>
        </w:rPr>
        <w:t xml:space="preserve">للشیخ محمد بن الحسن الحر العاملی المتوفی بالمشهد الرضوی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فی الصحن العتیق یزار، شرع فیه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ترجمه الشیخ نعمة الله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الجزء الأول من المطبوع مکررا، و الجزء الثانی سماه بتذکرة المتبحرین فی ترجمه سائر العلماء المتأخرین عن الشیخ الطوسی، و فرغ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الأصل بخط المؤلف توجد عند الشیخ عبد الله بن بن الشیخ عبد السلام المعاصر الجبعی أحد أقرباء المؤلف و لیس هو مستقصی لکل علماء الشیعة و لأجلهم بل اقتصر من أهل جبل عامل علی معاصریه و من یعرفهم مشایخه غالبا و من غیرهم علی من ذکره الشیخ منتجب الدین أو ذکر فی الإجازات الکبیرة الدائرة مثل إجازة العلامة و الشهید و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المتأخرون عنه تتمات له تأتی فی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سیدنا العلامة الحسن صدر الدین تکملة له فی ثلاث مجلدات کبار ضخام و وفقت لمعاونته فی جملة من التراجم التی کتبتها بخطی من إملائه علی هوامش نسخه الأصل و قد خرجت إلی المبیضة فی حیاته و لکنها لم تنشر بعد و عسی أن یوفق أهل الخیر لطبع هذا السفر الثمین</w:t>
      </w:r>
      <w:r>
        <w:rPr>
          <w:rFonts w:eastAsia="IRNazanin" w:cs="IRNazanin"/>
          <w:color w:val="111111"/>
          <w:sz w:val="28"/>
          <w:szCs w:val="28"/>
          <w:rtl w:val="true"/>
          <w:lang w:bidi="fa-IR"/>
        </w:rPr>
        <w:t>.</w:t>
      </w:r>
    </w:p>
    <w:p>
      <w:pPr>
        <w:pStyle w:val="Heading3"/>
        <w:numPr>
          <w:ilvl w:val="2"/>
          <w:numId w:val="1"/>
        </w:numPr>
        <w:rPr/>
      </w:pPr>
      <w:bookmarkStart w:id="3550" w:name="__RefHeading___Toc7277901_73709187"/>
      <w:bookmarkStart w:id="3551" w:name="_Toc1612"/>
      <w:bookmarkEnd w:id="3550"/>
      <w:r>
        <w:rPr/>
        <w:t>1401</w:t>
      </w:r>
      <w:r>
        <w:rPr>
          <w:rtl w:val="true"/>
        </w:rPr>
        <w:t xml:space="preserve">- </w:t>
      </w:r>
      <w:r>
        <w:rPr>
          <w:rtl w:val="true"/>
        </w:rPr>
        <w:t>الأمل و الرجاء</w:t>
      </w:r>
      <w:bookmarkEnd w:id="355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محمد بن عیسی بن عبید بن یقطین صاحب کتاب الإمامة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ابن الندیم عن أبی علی محمد </w:t>
      </w:r>
      <w:bookmarkStart w:id="3552" w:name="pg11673_170751"/>
    </w:p>
    <w:p>
      <w:pPr>
        <w:pStyle w:val="BookText"/>
        <w:rPr/>
      </w:pPr>
      <w:bookmarkEnd w:id="3552"/>
      <w:r>
        <w:rPr>
          <w:rFonts w:ascii="IRNazanin" w:hAnsi="IRNazanin" w:eastAsia="IRNazanin"/>
          <w:color w:val="111111"/>
          <w:sz w:val="28"/>
          <w:sz w:val="28"/>
          <w:szCs w:val="28"/>
          <w:rtl w:val="true"/>
          <w:lang w:bidi="fa-IR"/>
        </w:rPr>
        <w:t xml:space="preserve">بن همام المتوفی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الکتاب یذکر فیه أشیاء مما یرجوه الشیعة من فضائلهم و منزلتهم و یشبه هذا الکتاب کتاب البشارات</w:t>
      </w:r>
      <w:r>
        <w:rPr>
          <w:rFonts w:eastAsia="IRNazanin" w:cs="IRNazanin"/>
          <w:color w:val="111111"/>
          <w:sz w:val="28"/>
          <w:szCs w:val="28"/>
          <w:rtl w:val="true"/>
          <w:lang w:bidi="fa-IR"/>
        </w:rPr>
        <w:t>)</w:t>
      </w:r>
    </w:p>
    <w:p>
      <w:pPr>
        <w:pStyle w:val="Heading3"/>
        <w:numPr>
          <w:ilvl w:val="2"/>
          <w:numId w:val="1"/>
        </w:numPr>
        <w:rPr/>
      </w:pPr>
      <w:bookmarkStart w:id="3553" w:name="__RefHeading___Toc7277903_73709187"/>
      <w:bookmarkStart w:id="3554" w:name="_Toc1613"/>
      <w:bookmarkEnd w:id="3553"/>
      <w:r>
        <w:rPr>
          <w:rtl w:val="true"/>
        </w:rPr>
        <w:t>الإملاء علی کتاب سیبویه‏</w:t>
      </w:r>
      <w:bookmarkEnd w:id="3554"/>
    </w:p>
    <w:p>
      <w:pPr>
        <w:pStyle w:val="BookText"/>
        <w:rPr/>
      </w:pPr>
      <w:r>
        <w:rPr>
          <w:rFonts w:ascii="IRNazanin" w:hAnsi="IRNazanin" w:eastAsia="IRNazanin"/>
          <w:color w:val="111111"/>
          <w:sz w:val="28"/>
          <w:sz w:val="28"/>
          <w:szCs w:val="28"/>
          <w:rtl w:val="true"/>
          <w:lang w:bidi="fa-IR"/>
        </w:rPr>
        <w:t>لأبی العباس الإشبیلی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بعنوان الشرح‏</w:t>
      </w:r>
    </w:p>
    <w:p>
      <w:pPr>
        <w:pStyle w:val="Heading3"/>
        <w:numPr>
          <w:ilvl w:val="2"/>
          <w:numId w:val="1"/>
        </w:numPr>
        <w:rPr/>
      </w:pPr>
      <w:bookmarkStart w:id="3555" w:name="__RefHeading___Toc7277905_73709187"/>
      <w:bookmarkStart w:id="3556" w:name="_Toc1614"/>
      <w:bookmarkEnd w:id="3555"/>
      <w:r>
        <w:rPr/>
        <w:t>1402</w:t>
      </w:r>
      <w:r>
        <w:rPr>
          <w:rtl w:val="true"/>
        </w:rPr>
        <w:t xml:space="preserve">- </w:t>
      </w:r>
      <w:r>
        <w:rPr>
          <w:rtl w:val="true"/>
        </w:rPr>
        <w:t>إملاء الإنشاء</w:t>
      </w:r>
      <w:bookmarkEnd w:id="3556"/>
    </w:p>
    <w:p>
      <w:pPr>
        <w:pStyle w:val="BookText"/>
        <w:rPr/>
      </w:pPr>
      <w:r>
        <w:rPr>
          <w:rFonts w:ascii="IRNazanin" w:hAnsi="IRNazanin" w:eastAsia="IRNazanin"/>
          <w:color w:val="111111"/>
          <w:sz w:val="28"/>
          <w:sz w:val="28"/>
          <w:szCs w:val="28"/>
          <w:rtl w:val="true"/>
          <w:lang w:bidi="fa-IR"/>
        </w:rPr>
        <w:t>لمیرزا عبد العظیم خان الگرگانی المعاصر الملقب بقریب فارسی فی أنواع المکاتیب و الإنشاءات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مجلد منه فی طهران‏</w:t>
      </w:r>
    </w:p>
    <w:p>
      <w:pPr>
        <w:pStyle w:val="Heading3"/>
        <w:numPr>
          <w:ilvl w:val="2"/>
          <w:numId w:val="1"/>
        </w:numPr>
        <w:rPr/>
      </w:pPr>
      <w:bookmarkStart w:id="3557" w:name="__RefHeading___Toc7277907_73709187"/>
      <w:bookmarkStart w:id="3558" w:name="_Toc1615"/>
      <w:bookmarkEnd w:id="3557"/>
      <w:r>
        <w:rPr/>
        <w:t>1403</w:t>
      </w:r>
      <w:r>
        <w:rPr>
          <w:rtl w:val="true"/>
        </w:rPr>
        <w:t xml:space="preserve">- </w:t>
      </w:r>
      <w:r>
        <w:rPr>
          <w:rtl w:val="true"/>
        </w:rPr>
        <w:t>الإملاء و النطق‏</w:t>
      </w:r>
      <w:bookmarkEnd w:id="3558"/>
    </w:p>
    <w:p>
      <w:pPr>
        <w:pStyle w:val="BookText"/>
        <w:rPr/>
      </w:pPr>
      <w:r>
        <w:rPr>
          <w:rFonts w:ascii="IRNazanin" w:hAnsi="IRNazanin" w:eastAsia="IRNazanin"/>
          <w:color w:val="111111"/>
          <w:sz w:val="28"/>
          <w:sz w:val="28"/>
          <w:szCs w:val="28"/>
          <w:rtl w:val="true"/>
          <w:lang w:bidi="fa-IR"/>
        </w:rPr>
        <w:t xml:space="preserve">لوالد الصدوق الشیخ أبی الحسن علی بن الحسین بن موسی بن بابویه القمی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p>
    <w:p>
      <w:pPr>
        <w:pStyle w:val="Heading3"/>
        <w:numPr>
          <w:ilvl w:val="2"/>
          <w:numId w:val="1"/>
        </w:numPr>
        <w:rPr/>
      </w:pPr>
      <w:bookmarkStart w:id="3559" w:name="__RefHeading___Toc7277909_73709187"/>
      <w:bookmarkStart w:id="3560" w:name="_Toc1616"/>
      <w:bookmarkEnd w:id="3559"/>
      <w:r>
        <w:rPr>
          <w:rtl w:val="true"/>
        </w:rPr>
        <w:t>الإملاء</w:t>
      </w:r>
      <w:bookmarkEnd w:id="3560"/>
    </w:p>
    <w:p>
      <w:pPr>
        <w:pStyle w:val="BookText"/>
        <w:rPr/>
      </w:pPr>
      <w:r>
        <w:rPr>
          <w:rFonts w:ascii="IRNazanin" w:hAnsi="IRNazanin" w:eastAsia="IRNazanin"/>
          <w:color w:val="111111"/>
          <w:sz w:val="28"/>
          <w:sz w:val="28"/>
          <w:szCs w:val="28"/>
          <w:rtl w:val="true"/>
          <w:lang w:bidi="fa-IR"/>
        </w:rPr>
        <w:t>نوادر له</w:t>
      </w:r>
      <w:r>
        <w:rPr>
          <w:rFonts w:eastAsia="IRNazanin" w:cs="IRNazanin"/>
          <w:color w:val="111111"/>
          <w:sz w:val="28"/>
          <w:szCs w:val="28"/>
          <w:rtl w:val="true"/>
          <w:lang w:bidi="fa-IR"/>
        </w:rPr>
        <w:t>.</w:t>
      </w:r>
    </w:p>
    <w:p>
      <w:pPr>
        <w:pStyle w:val="Heading3"/>
        <w:numPr>
          <w:ilvl w:val="2"/>
          <w:numId w:val="1"/>
        </w:numPr>
        <w:rPr/>
      </w:pPr>
      <w:bookmarkStart w:id="3561" w:name="__RefHeading___Toc7277911_73709187"/>
      <w:bookmarkStart w:id="3562" w:name="_Toc1617"/>
      <w:bookmarkEnd w:id="3561"/>
      <w:r>
        <w:rPr/>
        <w:t>1404</w:t>
      </w:r>
      <w:r>
        <w:rPr>
          <w:rtl w:val="true"/>
        </w:rPr>
        <w:t xml:space="preserve">- </w:t>
      </w:r>
      <w:r>
        <w:rPr>
          <w:rtl w:val="true"/>
        </w:rPr>
        <w:t>أم الولد</w:t>
      </w:r>
      <w:bookmarkEnd w:id="3562"/>
    </w:p>
    <w:p>
      <w:pPr>
        <w:pStyle w:val="BookText"/>
        <w:rPr/>
      </w:pPr>
      <w:r>
        <w:rPr>
          <w:rFonts w:ascii="IRNazanin" w:hAnsi="IRNazanin" w:eastAsia="IRNazanin"/>
          <w:color w:val="111111"/>
          <w:sz w:val="28"/>
          <w:sz w:val="28"/>
          <w:szCs w:val="28"/>
          <w:rtl w:val="true"/>
          <w:lang w:bidi="fa-IR"/>
        </w:rPr>
        <w:t xml:space="preserve">لأبی الفضل الصابونی محمد بن أحمد بن إبراهیم صاحب کتاب الإجارات و شیخ ابن قولویه الذی 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الأم متعددا علی خلاف الترتیب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إلیها و ما بعدها</w:t>
      </w:r>
      <w:r>
        <w:rPr>
          <w:rFonts w:eastAsia="IRNazanin" w:cs="IRNazanin"/>
          <w:color w:val="111111"/>
          <w:sz w:val="28"/>
          <w:szCs w:val="28"/>
          <w:rtl w:val="true"/>
          <w:lang w:bidi="fa-IR"/>
        </w:rPr>
        <w:t>.</w:t>
      </w:r>
    </w:p>
    <w:p>
      <w:pPr>
        <w:pStyle w:val="Heading3"/>
        <w:numPr>
          <w:ilvl w:val="2"/>
          <w:numId w:val="1"/>
        </w:numPr>
        <w:rPr/>
      </w:pPr>
      <w:bookmarkStart w:id="3563" w:name="__RefHeading___Toc7277913_73709187"/>
      <w:bookmarkStart w:id="3564" w:name="_Toc1618"/>
      <w:bookmarkEnd w:id="3563"/>
      <w:r>
        <w:rPr/>
        <w:t>1405</w:t>
      </w:r>
      <w:r>
        <w:rPr>
          <w:rtl w:val="true"/>
        </w:rPr>
        <w:t xml:space="preserve">- </w:t>
      </w:r>
      <w:r>
        <w:rPr>
          <w:rtl w:val="true"/>
        </w:rPr>
        <w:t>الأمواج‏</w:t>
      </w:r>
      <w:bookmarkEnd w:id="3564"/>
    </w:p>
    <w:p>
      <w:pPr>
        <w:pStyle w:val="BookText"/>
        <w:rPr/>
      </w:pPr>
      <w:r>
        <w:rPr>
          <w:rFonts w:ascii="IRNazanin" w:hAnsi="IRNazanin" w:eastAsia="IRNazanin"/>
          <w:color w:val="111111"/>
          <w:sz w:val="28"/>
          <w:sz w:val="28"/>
          <w:szCs w:val="28"/>
          <w:rtl w:val="true"/>
          <w:lang w:bidi="fa-IR"/>
        </w:rPr>
        <w:t>دیوان للشاعر الشهیر السید أحمد بن السید علی بن السید صافی النجفی المعاصر نزیل دمشق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دمشق قریبا</w:t>
      </w:r>
    </w:p>
    <w:p>
      <w:pPr>
        <w:pStyle w:val="Heading3"/>
        <w:numPr>
          <w:ilvl w:val="2"/>
          <w:numId w:val="1"/>
        </w:numPr>
        <w:rPr/>
      </w:pPr>
      <w:bookmarkStart w:id="3565" w:name="__RefHeading___Toc7277915_73709187"/>
      <w:bookmarkStart w:id="3566" w:name="_Toc1619"/>
      <w:bookmarkEnd w:id="3565"/>
      <w:r>
        <w:rPr/>
        <w:t>1406</w:t>
      </w:r>
      <w:r>
        <w:rPr>
          <w:rtl w:val="true"/>
        </w:rPr>
        <w:t xml:space="preserve">- </w:t>
      </w:r>
      <w:r>
        <w:rPr>
          <w:rtl w:val="true"/>
        </w:rPr>
        <w:t>أمواج البکاء</w:t>
      </w:r>
      <w:bookmarkEnd w:id="3566"/>
    </w:p>
    <w:p>
      <w:pPr>
        <w:pStyle w:val="BookText"/>
        <w:rPr/>
      </w:pPr>
      <w:r>
        <w:rPr>
          <w:rFonts w:ascii="IRNazanin" w:hAnsi="IRNazanin" w:eastAsia="IRNazanin"/>
          <w:color w:val="111111"/>
          <w:sz w:val="28"/>
          <w:sz w:val="28"/>
          <w:szCs w:val="28"/>
          <w:rtl w:val="true"/>
          <w:lang w:bidi="fa-IR"/>
        </w:rPr>
        <w:t>فی تعداد مواضع بکاء الإمام أبی عبد الله الحسین ع یوم عاشوراء و ذکر مصائبه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للمولی نوروز علی بن محمد باقر البسطامی المعاصر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ثمانین سنة طبع سنة </w:t>
      </w:r>
      <w:r>
        <w:rPr>
          <w:rFonts w:eastAsia="IRNazanin" w:cs="IRNazanin"/>
          <w:color w:val="111111"/>
          <w:sz w:val="28"/>
          <w:szCs w:val="28"/>
          <w:lang w:bidi="fa-IR"/>
        </w:rPr>
        <w:t>1288</w:t>
      </w:r>
    </w:p>
    <w:p>
      <w:pPr>
        <w:pStyle w:val="Heading3"/>
        <w:numPr>
          <w:ilvl w:val="2"/>
          <w:numId w:val="1"/>
        </w:numPr>
        <w:rPr/>
      </w:pPr>
      <w:bookmarkStart w:id="3567" w:name="__RefHeading___Toc7277917_73709187"/>
      <w:bookmarkStart w:id="3568" w:name="_Toc1620"/>
      <w:bookmarkEnd w:id="3567"/>
      <w:r>
        <w:rPr/>
        <w:t>1407</w:t>
      </w:r>
      <w:r>
        <w:rPr>
          <w:rtl w:val="true"/>
        </w:rPr>
        <w:t xml:space="preserve">- </w:t>
      </w:r>
      <w:r>
        <w:rPr>
          <w:rtl w:val="true"/>
        </w:rPr>
        <w:t>الأمور العامة</w:t>
      </w:r>
      <w:bookmarkEnd w:id="3568"/>
    </w:p>
    <w:p>
      <w:pPr>
        <w:pStyle w:val="BookText"/>
        <w:rPr/>
      </w:pPr>
      <w:r>
        <w:rPr>
          <w:rFonts w:ascii="IRNazanin" w:hAnsi="IRNazanin" w:eastAsia="IRNazanin"/>
          <w:color w:val="111111"/>
          <w:sz w:val="28"/>
          <w:sz w:val="28"/>
          <w:szCs w:val="28"/>
          <w:rtl w:val="true"/>
          <w:lang w:bidi="fa-IR"/>
        </w:rPr>
        <w:t xml:space="preserve">للسید کرامت حسین بن السید سراج حسین بن محمد قلی الموسوی اللکهنوی المتوفی حدود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569" w:name="__RefHeading___Toc7277919_73709187"/>
      <w:bookmarkStart w:id="3570" w:name="_Toc1621"/>
      <w:bookmarkEnd w:id="3569"/>
      <w:r>
        <w:rPr/>
        <w:t>1408</w:t>
      </w:r>
      <w:r>
        <w:rPr>
          <w:rtl w:val="true"/>
        </w:rPr>
        <w:t xml:space="preserve">- </w:t>
      </w:r>
      <w:r>
        <w:rPr>
          <w:rtl w:val="true"/>
        </w:rPr>
        <w:t>أمهات الأولاد و أحکام بیعهن‏</w:t>
      </w:r>
      <w:bookmarkEnd w:id="357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الناصر الکبیر الأطروش الحسن بن علی صاحب کتاب الإمامة المتوفی بآمل طبرستان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الندیم من کتبه التی رآها و حکی عن بعض الزیدیة أن‏ </w:t>
      </w:r>
      <w:bookmarkStart w:id="3571" w:name="pg11673_170752"/>
    </w:p>
    <w:p>
      <w:pPr>
        <w:pStyle w:val="BookText"/>
        <w:rPr/>
      </w:pPr>
      <w:bookmarkEnd w:id="3571"/>
      <w:r>
        <w:rPr>
          <w:rFonts w:ascii="IRNazanin" w:hAnsi="IRNazanin" w:eastAsia="IRNazanin"/>
          <w:color w:val="111111"/>
          <w:sz w:val="28"/>
          <w:sz w:val="28"/>
          <w:szCs w:val="28"/>
          <w:rtl w:val="true"/>
          <w:lang w:bidi="fa-IR"/>
        </w:rPr>
        <w:t xml:space="preserve">للناصر مائة کتاب،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نرها فإن رآها ناظر فی کتابنا ألحقها بموضعها</w:t>
      </w:r>
      <w:r>
        <w:rPr>
          <w:rFonts w:eastAsia="IRNazanin" w:cs="IRNazanin"/>
          <w:color w:val="111111"/>
          <w:sz w:val="28"/>
          <w:szCs w:val="28"/>
          <w:rtl w:val="true"/>
          <w:lang w:bidi="fa-IR"/>
        </w:rPr>
        <w:t>)</w:t>
      </w:r>
    </w:p>
    <w:p>
      <w:pPr>
        <w:pStyle w:val="Heading3"/>
        <w:numPr>
          <w:ilvl w:val="2"/>
          <w:numId w:val="1"/>
        </w:numPr>
        <w:rPr/>
      </w:pPr>
      <w:bookmarkStart w:id="3572" w:name="__RefHeading___Toc7277921_73709187"/>
      <w:bookmarkStart w:id="3573" w:name="_Toc1622"/>
      <w:bookmarkEnd w:id="3572"/>
      <w:r>
        <w:rPr/>
        <w:t>1409</w:t>
      </w:r>
      <w:r>
        <w:rPr>
          <w:rtl w:val="true"/>
        </w:rPr>
        <w:t xml:space="preserve">- </w:t>
      </w:r>
      <w:r>
        <w:rPr>
          <w:rtl w:val="true"/>
        </w:rPr>
        <w:t>أمهات الأولاد</w:t>
      </w:r>
      <w:bookmarkEnd w:id="3573"/>
    </w:p>
    <w:p>
      <w:pPr>
        <w:pStyle w:val="BookText"/>
        <w:rPr/>
      </w:pPr>
      <w:r>
        <w:rPr>
          <w:rFonts w:ascii="IRNazanin" w:hAnsi="IRNazanin" w:eastAsia="IRNazanin"/>
          <w:color w:val="111111"/>
          <w:sz w:val="28"/>
          <w:sz w:val="28"/>
          <w:szCs w:val="28"/>
          <w:rtl w:val="true"/>
          <w:lang w:bidi="fa-IR"/>
        </w:rPr>
        <w:t xml:space="preserve">للسید الشریف الهادی أبی الحسین یحیی بن الحسین بن القاسم الرسی ابن إبراهیم طباطبا المولود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حاله فی عنوان الإمامة</w:t>
      </w:r>
      <w:r>
        <w:rPr>
          <w:rFonts w:eastAsia="IRNazanin" w:cs="IRNazanin"/>
          <w:color w:val="111111"/>
          <w:sz w:val="28"/>
          <w:szCs w:val="28"/>
          <w:rtl w:val="true"/>
          <w:lang w:bidi="fa-IR"/>
        </w:rPr>
        <w:t>.</w:t>
      </w:r>
    </w:p>
    <w:p>
      <w:pPr>
        <w:pStyle w:val="Heading3"/>
        <w:numPr>
          <w:ilvl w:val="2"/>
          <w:numId w:val="1"/>
        </w:numPr>
        <w:rPr/>
      </w:pPr>
      <w:bookmarkStart w:id="3574" w:name="__RefHeading___Toc7277923_73709187"/>
      <w:bookmarkStart w:id="3575" w:name="_Toc1623"/>
      <w:bookmarkEnd w:id="3574"/>
      <w:r>
        <w:rPr/>
        <w:t>1410</w:t>
      </w:r>
      <w:r>
        <w:rPr>
          <w:rtl w:val="true"/>
        </w:rPr>
        <w:t xml:space="preserve">- </w:t>
      </w:r>
      <w:r>
        <w:rPr>
          <w:rtl w:val="true"/>
        </w:rPr>
        <w:t>أمهات الخلفاء</w:t>
      </w:r>
      <w:bookmarkEnd w:id="357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3576" w:name="__RefHeading___Toc7277925_73709187"/>
      <w:bookmarkStart w:id="3577" w:name="_Toc1624"/>
      <w:bookmarkEnd w:id="3576"/>
      <w:r>
        <w:rPr/>
        <w:t>1411</w:t>
      </w:r>
      <w:r>
        <w:rPr>
          <w:rtl w:val="true"/>
        </w:rPr>
        <w:t xml:space="preserve">- </w:t>
      </w:r>
      <w:r>
        <w:rPr>
          <w:rtl w:val="true"/>
        </w:rPr>
        <w:t>أمهات المؤمنین‏</w:t>
      </w:r>
      <w:bookmarkEnd w:id="3577"/>
    </w:p>
    <w:p>
      <w:pPr>
        <w:pStyle w:val="BookText"/>
        <w:rPr/>
      </w:pPr>
      <w:r>
        <w:rPr>
          <w:rFonts w:ascii="IRNazanin" w:hAnsi="IRNazanin" w:eastAsia="IRNazanin"/>
          <w:color w:val="111111"/>
          <w:sz w:val="28"/>
          <w:sz w:val="28"/>
          <w:szCs w:val="28"/>
          <w:rtl w:val="true"/>
          <w:lang w:bidi="fa-IR"/>
        </w:rPr>
        <w:t xml:space="preserve">فی نساء النبی ص باللغة الگجراتیة، طبع بالهند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غلام علی بن إسماعیل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البهاونگری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الهندی المولود سنة </w:t>
      </w:r>
      <w:r>
        <w:rPr>
          <w:rFonts w:eastAsia="IRNazanin" w:cs="IRNazanin"/>
          <w:color w:val="111111"/>
          <w:sz w:val="28"/>
          <w:szCs w:val="28"/>
          <w:lang w:bidi="fa-IR"/>
        </w:rPr>
        <w:t>1283</w:t>
      </w:r>
    </w:p>
    <w:p>
      <w:pPr>
        <w:pStyle w:val="Heading3"/>
        <w:numPr>
          <w:ilvl w:val="2"/>
          <w:numId w:val="1"/>
        </w:numPr>
        <w:rPr/>
      </w:pPr>
      <w:bookmarkStart w:id="3578" w:name="__RefHeading___Toc7277927_73709187"/>
      <w:bookmarkStart w:id="3579" w:name="_Toc1625"/>
      <w:bookmarkEnd w:id="3578"/>
      <w:r>
        <w:rPr/>
        <w:t>1412</w:t>
      </w:r>
      <w:r>
        <w:rPr>
          <w:rtl w:val="true"/>
        </w:rPr>
        <w:t xml:space="preserve">- </w:t>
      </w:r>
      <w:r>
        <w:rPr>
          <w:rtl w:val="true"/>
        </w:rPr>
        <w:t>أمهات النبی ص،</w:t>
      </w:r>
      <w:bookmarkEnd w:id="3579"/>
    </w:p>
    <w:p>
      <w:pPr>
        <w:pStyle w:val="BookText"/>
        <w:rPr/>
      </w:pPr>
      <w:r>
        <w:rPr>
          <w:rFonts w:ascii="IRNazanin" w:hAnsi="IRNazanin" w:eastAsia="IRNazanin"/>
          <w:color w:val="111111"/>
          <w:sz w:val="28"/>
          <w:sz w:val="28"/>
          <w:szCs w:val="28"/>
          <w:rtl w:val="true"/>
          <w:lang w:bidi="fa-IR"/>
        </w:rPr>
        <w:t>لأبی المنذر هشام الکلبی المذکور آنفا ذکره ابن الندیم</w:t>
      </w:r>
      <w:r>
        <w:rPr>
          <w:rFonts w:eastAsia="IRNazanin" w:cs="IRNazanin"/>
          <w:color w:val="111111"/>
          <w:sz w:val="28"/>
          <w:szCs w:val="28"/>
          <w:rtl w:val="true"/>
          <w:lang w:bidi="fa-IR"/>
        </w:rPr>
        <w:t>.</w:t>
      </w:r>
    </w:p>
    <w:p>
      <w:pPr>
        <w:pStyle w:val="Heading3"/>
        <w:numPr>
          <w:ilvl w:val="2"/>
          <w:numId w:val="1"/>
        </w:numPr>
        <w:rPr/>
      </w:pPr>
      <w:bookmarkStart w:id="3580" w:name="__RefHeading___Toc7277929_73709187"/>
      <w:bookmarkStart w:id="3581" w:name="_Toc1626"/>
      <w:bookmarkEnd w:id="3580"/>
      <w:r>
        <w:rPr/>
        <w:t>1413</w:t>
      </w:r>
      <w:r>
        <w:rPr>
          <w:rtl w:val="true"/>
        </w:rPr>
        <w:t xml:space="preserve">- </w:t>
      </w:r>
      <w:r>
        <w:rPr>
          <w:rtl w:val="true"/>
        </w:rPr>
        <w:t>الأمیر أرسلان‏</w:t>
      </w:r>
      <w:bookmarkEnd w:id="3581"/>
    </w:p>
    <w:p>
      <w:pPr>
        <w:pStyle w:val="BookText"/>
        <w:rPr/>
      </w:pPr>
      <w:r>
        <w:rPr>
          <w:rFonts w:ascii="IRNazanin" w:hAnsi="IRNazanin" w:eastAsia="IRNazanin"/>
          <w:color w:val="111111"/>
          <w:sz w:val="28"/>
          <w:sz w:val="28"/>
          <w:szCs w:val="28"/>
          <w:rtl w:val="true"/>
          <w:lang w:bidi="fa-IR"/>
        </w:rPr>
        <w:t>روائی فارسی مطبوع بإیران‏</w:t>
      </w:r>
    </w:p>
    <w:p>
      <w:pPr>
        <w:pStyle w:val="Heading3"/>
        <w:numPr>
          <w:ilvl w:val="2"/>
          <w:numId w:val="1"/>
        </w:numPr>
        <w:rPr/>
      </w:pPr>
      <w:bookmarkStart w:id="3582" w:name="__RefHeading___Toc7277931_73709187"/>
      <w:bookmarkStart w:id="3583" w:name="_Toc1627"/>
      <w:bookmarkEnd w:id="3582"/>
      <w:r>
        <w:rPr/>
        <w:t>1414</w:t>
      </w:r>
      <w:r>
        <w:rPr>
          <w:rtl w:val="true"/>
        </w:rPr>
        <w:t xml:space="preserve">- </w:t>
      </w:r>
      <w:r>
        <w:rPr>
          <w:rtl w:val="true"/>
        </w:rPr>
        <w:t>الأمیر حمزة</w:t>
      </w:r>
      <w:bookmarkEnd w:id="3583"/>
    </w:p>
    <w:p>
      <w:pPr>
        <w:pStyle w:val="BookText"/>
        <w:rPr/>
      </w:pPr>
      <w:r>
        <w:rPr>
          <w:rFonts w:ascii="IRNazanin" w:hAnsi="IRNazanin" w:eastAsia="IRNazanin"/>
          <w:color w:val="111111"/>
          <w:sz w:val="28"/>
          <w:sz w:val="28"/>
          <w:szCs w:val="28"/>
          <w:rtl w:val="true"/>
          <w:lang w:bidi="fa-IR"/>
        </w:rPr>
        <w:t>أیضا روائی فارسی مطبوع راجعه و ما قبله</w:t>
      </w:r>
      <w:r>
        <w:rPr>
          <w:rFonts w:eastAsia="IRNazanin" w:cs="IRNazanin"/>
          <w:color w:val="111111"/>
          <w:sz w:val="28"/>
          <w:szCs w:val="28"/>
          <w:rtl w:val="true"/>
          <w:lang w:bidi="fa-IR"/>
        </w:rPr>
        <w:t>.</w:t>
      </w:r>
    </w:p>
    <w:p>
      <w:pPr>
        <w:pStyle w:val="Heading3"/>
        <w:numPr>
          <w:ilvl w:val="2"/>
          <w:numId w:val="1"/>
        </w:numPr>
        <w:rPr/>
      </w:pPr>
      <w:bookmarkStart w:id="3584" w:name="__RefHeading___Toc7277933_73709187"/>
      <w:bookmarkStart w:id="3585" w:name="_Toc1628"/>
      <w:bookmarkEnd w:id="3584"/>
      <w:r>
        <w:rPr/>
        <w:t>1415</w:t>
      </w:r>
      <w:r>
        <w:rPr>
          <w:rtl w:val="true"/>
        </w:rPr>
        <w:t xml:space="preserve">- </w:t>
      </w:r>
      <w:r>
        <w:rPr>
          <w:rtl w:val="true"/>
        </w:rPr>
        <w:t>الأمیر مختار</w:t>
      </w:r>
      <w:bookmarkEnd w:id="3585"/>
    </w:p>
    <w:p>
      <w:pPr>
        <w:pStyle w:val="BookText"/>
        <w:rPr/>
      </w:pPr>
      <w:r>
        <w:rPr>
          <w:rFonts w:ascii="IRNazanin" w:hAnsi="IRNazanin" w:eastAsia="IRNazanin"/>
          <w:color w:val="111111"/>
          <w:sz w:val="28"/>
          <w:sz w:val="28"/>
          <w:szCs w:val="28"/>
          <w:rtl w:val="true"/>
          <w:lang w:bidi="fa-IR"/>
        </w:rPr>
        <w:t>فی أخبار المختار الثقفی، بلغة أردو طبع بالهند</w:t>
      </w:r>
      <w:r>
        <w:rPr>
          <w:rFonts w:eastAsia="IRNazanin" w:cs="IRNazanin"/>
          <w:color w:val="111111"/>
          <w:sz w:val="28"/>
          <w:szCs w:val="28"/>
          <w:rtl w:val="true"/>
          <w:lang w:bidi="fa-IR"/>
        </w:rPr>
        <w:t>.</w:t>
      </w:r>
    </w:p>
    <w:p>
      <w:pPr>
        <w:pStyle w:val="Heading3"/>
        <w:numPr>
          <w:ilvl w:val="2"/>
          <w:numId w:val="1"/>
        </w:numPr>
        <w:rPr/>
      </w:pPr>
      <w:bookmarkStart w:id="3586" w:name="__RefHeading___Toc7277935_73709187"/>
      <w:bookmarkStart w:id="3587" w:name="_Toc1629"/>
      <w:bookmarkEnd w:id="3586"/>
      <w:r>
        <w:rPr/>
        <w:t>1416</w:t>
      </w:r>
      <w:r>
        <w:rPr>
          <w:rtl w:val="true"/>
        </w:rPr>
        <w:t xml:space="preserve">- </w:t>
      </w:r>
      <w:r>
        <w:rPr>
          <w:rtl w:val="true"/>
        </w:rPr>
        <w:t>الأمیر معاویة</w:t>
      </w:r>
      <w:bookmarkEnd w:id="3587"/>
    </w:p>
    <w:p>
      <w:pPr>
        <w:pStyle w:val="BookText"/>
        <w:rPr/>
      </w:pPr>
      <w:r>
        <w:rPr>
          <w:rFonts w:ascii="IRNazanin" w:hAnsi="IRNazanin" w:eastAsia="IRNazanin"/>
          <w:color w:val="111111"/>
          <w:sz w:val="28"/>
          <w:sz w:val="28"/>
          <w:szCs w:val="28"/>
          <w:rtl w:val="true"/>
          <w:lang w:bidi="fa-IR"/>
        </w:rPr>
        <w:t xml:space="preserve">نقل بعض أجزائه فی مجلة دفتر الشهید الصادرة من الهند فی مجلد سنة </w:t>
      </w:r>
      <w:r>
        <w:rPr>
          <w:rFonts w:eastAsia="IRNazanin" w:cs="IRNazanin"/>
          <w:color w:val="111111"/>
          <w:sz w:val="28"/>
          <w:szCs w:val="28"/>
          <w:lang w:bidi="fa-IR"/>
        </w:rPr>
        <w:t>1341</w:t>
      </w:r>
    </w:p>
    <w:p>
      <w:pPr>
        <w:pStyle w:val="Heading3"/>
        <w:numPr>
          <w:ilvl w:val="2"/>
          <w:numId w:val="1"/>
        </w:numPr>
        <w:rPr/>
      </w:pPr>
      <w:bookmarkStart w:id="3588" w:name="__RefHeading___Toc7277937_73709187"/>
      <w:bookmarkStart w:id="3589" w:name="_Toc1630"/>
      <w:bookmarkEnd w:id="3588"/>
      <w:r>
        <w:rPr/>
        <w:t>1417</w:t>
      </w:r>
      <w:r>
        <w:rPr>
          <w:rtl w:val="true"/>
        </w:rPr>
        <w:t xml:space="preserve">- </w:t>
      </w:r>
      <w:r>
        <w:rPr>
          <w:rtl w:val="true"/>
        </w:rPr>
        <w:t>أمیر المؤمنین و مولده بالکعبة</w:t>
      </w:r>
      <w:bookmarkEnd w:id="3589"/>
    </w:p>
    <w:p>
      <w:pPr>
        <w:pStyle w:val="BookText"/>
        <w:rPr/>
      </w:pPr>
      <w:r>
        <w:rPr>
          <w:rFonts w:ascii="IRNazanin" w:hAnsi="IRNazanin" w:eastAsia="IRNazanin"/>
          <w:color w:val="111111"/>
          <w:sz w:val="28"/>
          <w:sz w:val="28"/>
          <w:szCs w:val="28"/>
          <w:rtl w:val="true"/>
          <w:lang w:bidi="fa-IR"/>
        </w:rPr>
        <w:t xml:space="preserve">فی إثبات مولده الشریف و إنه ولید البیت الحرام، کتاب مبتکر فی بابه للشیخ میرزا محمد علی بن الشیخ الحجة میرزا أبی القاسم الأردوبادی المعاصر المولود سنة </w:t>
      </w:r>
      <w:r>
        <w:rPr>
          <w:rFonts w:eastAsia="IRNazanin" w:cs="IRNazanin"/>
          <w:color w:val="111111"/>
          <w:sz w:val="28"/>
          <w:szCs w:val="28"/>
          <w:lang w:bidi="fa-IR"/>
        </w:rPr>
        <w:t>1312</w:t>
      </w:r>
    </w:p>
    <w:p>
      <w:pPr>
        <w:pStyle w:val="Heading3"/>
        <w:numPr>
          <w:ilvl w:val="2"/>
          <w:numId w:val="1"/>
        </w:numPr>
        <w:rPr/>
      </w:pPr>
      <w:bookmarkStart w:id="3590" w:name="__RefHeading___Toc7277939_73709187"/>
      <w:bookmarkStart w:id="3591" w:name="_Toc1631"/>
      <w:bookmarkEnd w:id="3590"/>
      <w:r>
        <w:rPr/>
        <w:t>1418</w:t>
      </w:r>
      <w:r>
        <w:rPr>
          <w:rtl w:val="true"/>
        </w:rPr>
        <w:t xml:space="preserve">- </w:t>
      </w:r>
      <w:r>
        <w:rPr>
          <w:rtl w:val="true"/>
        </w:rPr>
        <w:t>الإنابة</w:t>
      </w:r>
      <w:bookmarkEnd w:id="3591"/>
    </w:p>
    <w:p>
      <w:pPr>
        <w:pStyle w:val="BookText"/>
        <w:rPr/>
      </w:pPr>
      <w:r>
        <w:rPr>
          <w:rFonts w:ascii="IRNazanin" w:hAnsi="IRNazanin" w:eastAsia="IRNazanin"/>
          <w:color w:val="111111"/>
          <w:sz w:val="28"/>
          <w:sz w:val="28"/>
          <w:szCs w:val="28"/>
          <w:rtl w:val="true"/>
          <w:lang w:bidi="fa-IR"/>
        </w:rPr>
        <w:t xml:space="preserve">لرئیس المحدثین الشیخ الصدوق أبی جعفر محمد بن علی بن بابویه القمی المتوفی بالری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592" w:name="__RefHeading___Toc7277941_73709187"/>
      <w:bookmarkStart w:id="3593" w:name="_Toc1632"/>
      <w:bookmarkEnd w:id="3592"/>
      <w:r>
        <w:rPr/>
        <w:t>1419</w:t>
      </w:r>
      <w:r>
        <w:rPr>
          <w:rtl w:val="true"/>
        </w:rPr>
        <w:t xml:space="preserve">- </w:t>
      </w:r>
      <w:r>
        <w:rPr>
          <w:rtl w:val="true"/>
        </w:rPr>
        <w:t>الإناثیة العوامیة</w:t>
      </w:r>
      <w:bookmarkEnd w:id="359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فارسیة فی الأحکام الخاصة بالنساء للمولی إسماعیل صاحب العقیدة الوحیدة التی نظمها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3594" w:name="pg11673_170753"/>
    </w:p>
    <w:p>
      <w:pPr>
        <w:pStyle w:val="BookText"/>
        <w:rPr/>
      </w:pPr>
      <w:bookmarkEnd w:id="3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جعله مادة التاریخ فی نظمه، و ذکر فی آخر هامشه تصانیفه‏</w:t>
      </w:r>
    </w:p>
    <w:p>
      <w:pPr>
        <w:pStyle w:val="Heading3"/>
        <w:numPr>
          <w:ilvl w:val="2"/>
          <w:numId w:val="1"/>
        </w:numPr>
        <w:rPr/>
      </w:pPr>
      <w:bookmarkStart w:id="3595" w:name="__RefHeading___Toc7277943_73709187"/>
      <w:bookmarkStart w:id="3596" w:name="_Toc1633"/>
      <w:bookmarkEnd w:id="3595"/>
      <w:r>
        <w:rPr/>
        <w:t>1420</w:t>
      </w:r>
      <w:r>
        <w:rPr>
          <w:rtl w:val="true"/>
        </w:rPr>
        <w:t xml:space="preserve">- </w:t>
      </w:r>
      <w:r>
        <w:rPr>
          <w:rtl w:val="true"/>
        </w:rPr>
        <w:t>إنارة البصائر و کشف السرائر</w:t>
      </w:r>
      <w:bookmarkEnd w:id="3596"/>
    </w:p>
    <w:p>
      <w:pPr>
        <w:pStyle w:val="BookText"/>
        <w:rPr/>
      </w:pPr>
      <w:r>
        <w:rPr>
          <w:rFonts w:ascii="IRNazanin" w:hAnsi="IRNazanin" w:eastAsia="IRNazanin"/>
          <w:color w:val="111111"/>
          <w:sz w:val="28"/>
          <w:sz w:val="28"/>
          <w:szCs w:val="28"/>
          <w:rtl w:val="true"/>
          <w:lang w:bidi="fa-IR"/>
        </w:rPr>
        <w:t>فی أصول الدین بلغة أردو فی أربع مجلدات، طبع بالهند للحکیم شفاء الملک ذکاء الدولة السید أفضل علی خان الهندی</w:t>
      </w:r>
      <w:r>
        <w:rPr>
          <w:rFonts w:eastAsia="IRNazanin" w:cs="IRNazanin"/>
          <w:color w:val="111111"/>
          <w:sz w:val="28"/>
          <w:szCs w:val="28"/>
          <w:rtl w:val="true"/>
          <w:lang w:bidi="fa-IR"/>
        </w:rPr>
        <w:t>.</w:t>
      </w:r>
    </w:p>
    <w:p>
      <w:pPr>
        <w:pStyle w:val="Heading3"/>
        <w:numPr>
          <w:ilvl w:val="2"/>
          <w:numId w:val="1"/>
        </w:numPr>
        <w:rPr/>
      </w:pPr>
      <w:bookmarkStart w:id="3597" w:name="__RefHeading___Toc7277945_73709187"/>
      <w:bookmarkStart w:id="3598" w:name="_Toc1634"/>
      <w:bookmarkEnd w:id="3597"/>
      <w:r>
        <w:rPr/>
        <w:t>1421</w:t>
      </w:r>
      <w:r>
        <w:rPr>
          <w:rtl w:val="true"/>
        </w:rPr>
        <w:t xml:space="preserve">- </w:t>
      </w:r>
      <w:r>
        <w:rPr>
          <w:rtl w:val="true"/>
        </w:rPr>
        <w:t>إنارة الحالک فی قراءة ملک و مالک‏</w:t>
      </w:r>
      <w:bookmarkEnd w:id="35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سورة الفاتحة، و ترجیح الأول منهما باثنی عشر وجها بعد طی عشر مقدمات لشیخنا الأستاد میرزا فتح الله بن محمد جواد الشیرازی النمازی الشهیر بشیخ الشریعة الأصفهانی النجفی المتوفی بها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کتاب مبسوط جلیل یقرب من ألفین و ثلاث مائة بیت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أرانا أظهر بینات و أبهر حجج و أودع فینا قرآنا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عاشر صفر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 خاتمة ذکر فیها ما أخرجه أهل السنة فی کتبهم من أحادیث التحریف أی التنقیص عن الآیات النازلة قرآنا و جعل للخاتمة ذیلا مشتملا علی خمس فوائد کل منها ذات فوائد علمیة مفیدة و غالبها مبتکرات، و قد بین فی هذا الکتاب حال القراءات الغیر المشهورة فی ست و عشرین آیة من آیات القرآن الشریف و فصل بینها بأن تلک القرآن تسعة منها مخالفة لرسم المصحف و البقیة موافقة، ثم إن ثلاث عشرة من تلک القراءات الموافقة للرسم ثابتة عن القراء السبعة أو العشرة أیضا و أربعة عن غیرهم ثم رجح القراءة الغیر المشهورة فی اثنی عشر موضعا من الثلاثة عشر المذکور إنها موافقة للرسم و ثابتة أیضا عن القراء المدعی تواتر قراءتهم، و المواضع هذه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بحذف الألف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سراط بالسین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بالضم فیهما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کفوء بالهمزة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أرجلکم بالخفض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رجلک بسکون الجیم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بحذف الألف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تحتها بزیادة 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سالما بزیادة الألف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تستطیع فی المائدة بالتاء و نصب‏ </w:t>
      </w:r>
      <w:bookmarkStart w:id="3599" w:name="pg11673_170754"/>
    </w:p>
    <w:p>
      <w:pPr>
        <w:pStyle w:val="BookText"/>
        <w:rPr/>
      </w:pPr>
      <w:bookmarkEnd w:id="3599"/>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 فی الکهف بسکون السین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بعضه بالتخفیف‏</w:t>
      </w:r>
    </w:p>
    <w:p>
      <w:pPr>
        <w:pStyle w:val="Heading3"/>
        <w:numPr>
          <w:ilvl w:val="2"/>
          <w:numId w:val="1"/>
        </w:numPr>
        <w:rPr/>
      </w:pPr>
      <w:bookmarkStart w:id="3600" w:name="__RefHeading___Toc7277947_73709187"/>
      <w:bookmarkStart w:id="3601" w:name="_Toc1635"/>
      <w:bookmarkEnd w:id="3600"/>
      <w:r>
        <w:rPr/>
        <w:t>1422</w:t>
      </w:r>
      <w:r>
        <w:rPr>
          <w:rtl w:val="true"/>
        </w:rPr>
        <w:t xml:space="preserve">- </w:t>
      </w:r>
      <w:r>
        <w:rPr>
          <w:rtl w:val="true"/>
        </w:rPr>
        <w:t>إنارة الطروس فی شرح عبارة الدروس،</w:t>
      </w:r>
      <w:bookmarkEnd w:id="3601"/>
    </w:p>
    <w:p>
      <w:pPr>
        <w:pStyle w:val="BookText"/>
        <w:rPr/>
      </w:pPr>
      <w:r>
        <w:rPr>
          <w:rFonts w:ascii="IRNazanin" w:hAnsi="IRNazanin" w:eastAsia="IRNazanin"/>
          <w:color w:val="111111"/>
          <w:sz w:val="28"/>
          <w:sz w:val="28"/>
          <w:szCs w:val="28"/>
          <w:rtl w:val="true"/>
          <w:lang w:bidi="fa-IR"/>
        </w:rPr>
        <w:t>و هی فی فرع من فروع کتاب النذر من الدروس للسید بهاء الدین محمد بن محمد باقر الحسینی المختاری النائنی السبزواری المجاز من الشیخ الحر و العلامة المجلسی و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رسالته المعمولة فی ترجمه نفسه قد شرحت فیه عبارة کتاب النذر التی صارت مطرح أنظار أهل العصر</w:t>
      </w:r>
      <w:r>
        <w:rPr>
          <w:rFonts w:eastAsia="IRNazanin" w:cs="IRNazanin"/>
          <w:color w:val="111111"/>
          <w:sz w:val="28"/>
          <w:szCs w:val="28"/>
          <w:rtl w:val="true"/>
          <w:lang w:bidi="fa-IR"/>
        </w:rPr>
        <w:t>.</w:t>
      </w:r>
    </w:p>
    <w:p>
      <w:pPr>
        <w:pStyle w:val="Heading3"/>
        <w:numPr>
          <w:ilvl w:val="2"/>
          <w:numId w:val="1"/>
        </w:numPr>
        <w:rPr/>
      </w:pPr>
      <w:bookmarkStart w:id="3602" w:name="__RefHeading___Toc7277949_73709187"/>
      <w:bookmarkStart w:id="3603" w:name="_Toc1636"/>
      <w:bookmarkEnd w:id="3602"/>
      <w:r>
        <w:rPr/>
        <w:t>1423</w:t>
      </w:r>
      <w:r>
        <w:rPr>
          <w:rtl w:val="true"/>
        </w:rPr>
        <w:t xml:space="preserve">- </w:t>
      </w:r>
      <w:r>
        <w:rPr>
          <w:rtl w:val="true"/>
        </w:rPr>
        <w:t>إنارة العقول‏</w:t>
      </w:r>
      <w:bookmarkEnd w:id="3603"/>
    </w:p>
    <w:p>
      <w:pPr>
        <w:pStyle w:val="BookText"/>
        <w:rPr/>
      </w:pPr>
      <w:r>
        <w:rPr>
          <w:rFonts w:ascii="IRNazanin" w:hAnsi="IRNazanin" w:eastAsia="IRNazanin"/>
          <w:color w:val="111111"/>
          <w:sz w:val="28"/>
          <w:sz w:val="28"/>
          <w:szCs w:val="28"/>
          <w:rtl w:val="true"/>
          <w:lang w:bidi="fa-IR"/>
        </w:rPr>
        <w:t xml:space="preserve">فی انتصاف المهر بموت أحد الزوجین قبل الدخول للسید أبی القاسم بن السید علی أکبر الخوئی النجفی المعاصر المولود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أجود التقریرات و غیره ألفه سنة </w:t>
      </w:r>
      <w:r>
        <w:rPr>
          <w:rFonts w:eastAsia="IRNazanin" w:cs="IRNazanin"/>
          <w:color w:val="111111"/>
          <w:sz w:val="28"/>
          <w:szCs w:val="28"/>
          <w:lang w:bidi="fa-IR"/>
        </w:rPr>
        <w:t>1355</w:t>
      </w:r>
    </w:p>
    <w:p>
      <w:pPr>
        <w:pStyle w:val="Heading3"/>
        <w:numPr>
          <w:ilvl w:val="2"/>
          <w:numId w:val="1"/>
        </w:numPr>
        <w:rPr/>
      </w:pPr>
      <w:bookmarkStart w:id="3604" w:name="__RefHeading___Toc7277951_73709187"/>
      <w:bookmarkStart w:id="3605" w:name="_Toc1637"/>
      <w:bookmarkEnd w:id="3604"/>
      <w:r>
        <w:rPr/>
        <w:t>1424</w:t>
      </w:r>
      <w:r>
        <w:rPr>
          <w:rtl w:val="true"/>
        </w:rPr>
        <w:t xml:space="preserve">- </w:t>
      </w:r>
      <w:r>
        <w:rPr>
          <w:rtl w:val="true"/>
        </w:rPr>
        <w:t>إنارة الناسق بإشراق وجه الصادق ع‏</w:t>
      </w:r>
      <w:bookmarkEnd w:id="3605"/>
    </w:p>
    <w:p>
      <w:pPr>
        <w:pStyle w:val="BookText"/>
        <w:rPr/>
      </w:pPr>
      <w:r>
        <w:rPr>
          <w:rFonts w:ascii="IRNazanin" w:hAnsi="IRNazanin" w:eastAsia="IRNazanin"/>
          <w:color w:val="111111"/>
          <w:sz w:val="28"/>
          <w:sz w:val="28"/>
          <w:szCs w:val="28"/>
          <w:rtl w:val="true"/>
          <w:lang w:bidi="fa-IR"/>
        </w:rPr>
        <w:t xml:space="preserve">للواعظ الشهیر میرزا محمد رضا بن میرزا علی نقی بن المولی رضا الهمدانی نزیل طهران المتوفی بعد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تصانیفه و منها هذا الذی ألفه بأمر الصادق ع فی عالم الرؤیا</w:t>
      </w:r>
      <w:r>
        <w:rPr>
          <w:rFonts w:eastAsia="IRNazanin" w:cs="IRNazanin"/>
          <w:color w:val="111111"/>
          <w:sz w:val="28"/>
          <w:szCs w:val="28"/>
          <w:rtl w:val="true"/>
          <w:lang w:bidi="fa-IR"/>
        </w:rPr>
        <w:t>.</w:t>
      </w:r>
    </w:p>
    <w:p>
      <w:pPr>
        <w:pStyle w:val="Heading3"/>
        <w:numPr>
          <w:ilvl w:val="2"/>
          <w:numId w:val="1"/>
        </w:numPr>
        <w:rPr/>
      </w:pPr>
      <w:bookmarkStart w:id="3606" w:name="__RefHeading___Toc7277953_73709187"/>
      <w:bookmarkStart w:id="3607" w:name="_Toc1638"/>
      <w:bookmarkEnd w:id="3606"/>
      <w:r>
        <w:rPr/>
        <w:t>1425</w:t>
      </w:r>
      <w:r>
        <w:rPr>
          <w:rtl w:val="true"/>
        </w:rPr>
        <w:t xml:space="preserve">- </w:t>
      </w:r>
      <w:r>
        <w:rPr>
          <w:rtl w:val="true"/>
        </w:rPr>
        <w:t>أناسی العیون‏</w:t>
      </w:r>
      <w:bookmarkEnd w:id="3607"/>
    </w:p>
    <w:p>
      <w:pPr>
        <w:pStyle w:val="BookText"/>
        <w:rPr/>
      </w:pPr>
      <w:r>
        <w:rPr>
          <w:rFonts w:ascii="IRNazanin" w:hAnsi="IRNazanin" w:eastAsia="IRNazanin"/>
          <w:color w:val="111111"/>
          <w:sz w:val="28"/>
          <w:sz w:val="28"/>
          <w:szCs w:val="28"/>
          <w:rtl w:val="true"/>
          <w:lang w:bidi="fa-IR"/>
        </w:rPr>
        <w:t xml:space="preserve">کشکول مشحون من جمیع الفنون للسید صفدر بن السید صالح الرضوی الکشمیری المتوفی فی السابع عشر من رجب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 إنه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اسمه فی أکبر الثلاثة و أضخمها</w:t>
      </w:r>
      <w:r>
        <w:rPr>
          <w:rFonts w:eastAsia="IRNazanin" w:cs="IRNazanin"/>
          <w:color w:val="111111"/>
          <w:sz w:val="28"/>
          <w:szCs w:val="28"/>
          <w:rtl w:val="true"/>
          <w:lang w:bidi="fa-IR"/>
        </w:rPr>
        <w:t>.</w:t>
      </w:r>
    </w:p>
    <w:p>
      <w:pPr>
        <w:pStyle w:val="Heading3"/>
        <w:numPr>
          <w:ilvl w:val="2"/>
          <w:numId w:val="1"/>
        </w:numPr>
        <w:rPr/>
      </w:pPr>
      <w:bookmarkStart w:id="3608" w:name="__RefHeading___Toc7277955_73709187"/>
      <w:bookmarkStart w:id="3609" w:name="_Toc1639"/>
      <w:bookmarkEnd w:id="3608"/>
      <w:r>
        <w:rPr/>
        <w:t>1426</w:t>
      </w:r>
      <w:r>
        <w:rPr>
          <w:rtl w:val="true"/>
        </w:rPr>
        <w:t xml:space="preserve">- </w:t>
      </w:r>
      <w:r>
        <w:rPr>
          <w:rtl w:val="true"/>
        </w:rPr>
        <w:t>أنباء الأنبیاء</w:t>
      </w:r>
      <w:bookmarkEnd w:id="360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النبوة الخاصة من الکتب السماویة فارسی للمولی إسماعیل القزوینی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دلنا علی 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أتبعها باثنی عشر فصلا أورد فیها الآیات الشریفة القرآنیة و الاخبار القدسیة و ما فی سائر الکتب المنزلة علی الأنبیاء السلف الدالة علی النبوة الخاصة المصطفویة مع ترجمه العبرانیة منها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تاریخ کتابتها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شیخنا شیخ الشریعة الأصفهانی‏ </w:t>
      </w:r>
      <w:bookmarkStart w:id="3610" w:name="pg11673_170755"/>
    </w:p>
    <w:p>
      <w:pPr>
        <w:pStyle w:val="BookText"/>
        <w:rPr/>
      </w:pPr>
      <w:bookmarkEnd w:id="3610"/>
      <w:r>
        <w:rPr>
          <w:rFonts w:ascii="IRNazanin" w:hAnsi="IRNazanin" w:eastAsia="IRNazanin"/>
          <w:color w:val="111111"/>
          <w:sz w:val="28"/>
          <w:sz w:val="28"/>
          <w:szCs w:val="28"/>
          <w:rtl w:val="true"/>
          <w:lang w:bidi="fa-IR"/>
        </w:rPr>
        <w:t>و نسخه أخری من موقوفة السید محمد الخامنئی التبریزی فی المکتبة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المؤلف هو والد المولی عباس القزوینی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w:t>
      </w:r>
      <w:r>
        <w:rPr>
          <w:rFonts w:eastAsia="IRNazanin" w:cs="IRNazanin"/>
          <w:color w:val="111111"/>
          <w:sz w:val="28"/>
          <w:szCs w:val="28"/>
          <w:rtl w:val="true"/>
          <w:lang w:bidi="fa-IR"/>
        </w:rPr>
        <w:t>.</w:t>
      </w:r>
    </w:p>
    <w:p>
      <w:pPr>
        <w:pStyle w:val="Heading3"/>
        <w:numPr>
          <w:ilvl w:val="2"/>
          <w:numId w:val="1"/>
        </w:numPr>
        <w:rPr/>
      </w:pPr>
      <w:bookmarkStart w:id="3611" w:name="__RefHeading___Toc7277957_73709187"/>
      <w:bookmarkStart w:id="3612" w:name="_Toc1640"/>
      <w:bookmarkEnd w:id="3611"/>
      <w:r>
        <w:rPr/>
        <w:t>1427</w:t>
      </w:r>
      <w:r>
        <w:rPr>
          <w:rtl w:val="true"/>
        </w:rPr>
        <w:t xml:space="preserve">- </w:t>
      </w:r>
      <w:r>
        <w:rPr>
          <w:rtl w:val="true"/>
        </w:rPr>
        <w:t>أنباء الدنیا</w:t>
      </w:r>
      <w:bookmarkEnd w:id="3612"/>
    </w:p>
    <w:p>
      <w:pPr>
        <w:pStyle w:val="BookText"/>
        <w:rPr/>
      </w:pPr>
      <w:r>
        <w:rPr>
          <w:rFonts w:ascii="IRNazanin" w:hAnsi="IRNazanin" w:eastAsia="IRNazanin"/>
          <w:color w:val="111111"/>
          <w:sz w:val="28"/>
          <w:sz w:val="28"/>
          <w:szCs w:val="28"/>
          <w:rtl w:val="true"/>
          <w:lang w:bidi="fa-IR"/>
        </w:rPr>
        <w:t xml:space="preserve">للسید الشریف الهادی یحیی بن الحسین بن القاسم الرسی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الداعی إلی التشیع 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ریاض الفکر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للمنصور بالله عبد الله بن حمزة المتوفی سنة </w:t>
      </w:r>
      <w:r>
        <w:rPr>
          <w:rFonts w:eastAsia="IRNazanin" w:cs="IRNazanin"/>
          <w:color w:val="111111"/>
          <w:sz w:val="28"/>
          <w:szCs w:val="28"/>
          <w:lang w:bidi="fa-IR"/>
        </w:rPr>
        <w:t>614</w:t>
      </w:r>
    </w:p>
    <w:p>
      <w:pPr>
        <w:pStyle w:val="Heading3"/>
        <w:numPr>
          <w:ilvl w:val="2"/>
          <w:numId w:val="1"/>
        </w:numPr>
        <w:rPr/>
      </w:pPr>
      <w:bookmarkStart w:id="3613" w:name="__RefHeading___Toc7277959_73709187"/>
      <w:bookmarkStart w:id="3614" w:name="_Toc1641"/>
      <w:bookmarkEnd w:id="3613"/>
      <w:r>
        <w:rPr/>
        <w:t>1428</w:t>
      </w:r>
      <w:r>
        <w:rPr>
          <w:rtl w:val="true"/>
        </w:rPr>
        <w:t xml:space="preserve">- </w:t>
      </w:r>
      <w:r>
        <w:rPr>
          <w:rtl w:val="true"/>
        </w:rPr>
        <w:t>أنباء الرواة علی أبناء النحاة</w:t>
      </w:r>
      <w:bookmarkEnd w:id="3614"/>
    </w:p>
    <w:p>
      <w:pPr>
        <w:pStyle w:val="BookText"/>
        <w:rPr/>
      </w:pPr>
      <w:r>
        <w:rPr>
          <w:rFonts w:ascii="IRNazanin" w:hAnsi="IRNazanin" w:eastAsia="IRNazanin"/>
          <w:color w:val="111111"/>
          <w:sz w:val="28"/>
          <w:sz w:val="28"/>
          <w:szCs w:val="28"/>
          <w:rtl w:val="true"/>
          <w:lang w:bidi="fa-IR"/>
        </w:rPr>
        <w:t xml:space="preserve">لجمال الدین الوزیر أبی الحسن علی بن یوسف بن إبراهیم القفطی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مختصرة للحافظ شمس الدین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ذکره فی أخبار العلماء</w:t>
      </w:r>
      <w:r>
        <w:rPr>
          <w:rFonts w:eastAsia="IRNazanin" w:cs="IRNazanin"/>
          <w:color w:val="111111"/>
          <w:sz w:val="28"/>
          <w:szCs w:val="28"/>
          <w:rtl w:val="true"/>
          <w:lang w:bidi="fa-IR"/>
        </w:rPr>
        <w:t>.</w:t>
      </w:r>
    </w:p>
    <w:p>
      <w:pPr>
        <w:pStyle w:val="Heading3"/>
        <w:numPr>
          <w:ilvl w:val="2"/>
          <w:numId w:val="1"/>
        </w:numPr>
        <w:rPr/>
      </w:pPr>
      <w:bookmarkStart w:id="3615" w:name="__RefHeading___Toc7277961_73709187"/>
      <w:bookmarkStart w:id="3616" w:name="_Toc1642"/>
      <w:bookmarkEnd w:id="3615"/>
      <w:r>
        <w:rPr/>
        <w:t>1429</w:t>
      </w:r>
      <w:r>
        <w:rPr>
          <w:rtl w:val="true"/>
        </w:rPr>
        <w:t xml:space="preserve">- </w:t>
      </w:r>
      <w:r>
        <w:rPr>
          <w:rtl w:val="true"/>
        </w:rPr>
        <w:t>الانبساطیة</w:t>
      </w:r>
      <w:bookmarkEnd w:id="3616"/>
    </w:p>
    <w:p>
      <w:pPr>
        <w:pStyle w:val="BookText"/>
        <w:rPr/>
      </w:pPr>
      <w:r>
        <w:rPr>
          <w:rFonts w:ascii="IRNazanin" w:hAnsi="IRNazanin" w:eastAsia="IRNazanin"/>
          <w:color w:val="111111"/>
          <w:sz w:val="28"/>
          <w:sz w:val="28"/>
          <w:szCs w:val="28"/>
          <w:rtl w:val="true"/>
          <w:lang w:bidi="fa-IR"/>
        </w:rPr>
        <w:t>رسالة لبعض الأصحاب فی مجموعة من موقوفة الحاج السید علی الإیروانی عند ولده الأمیر عبد الحجة فی تبریز کما رأیته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إنها فی معرفة المیاه المنبسطة فی أعماق الأراضی‏</w:t>
      </w:r>
    </w:p>
    <w:p>
      <w:pPr>
        <w:pStyle w:val="Heading3"/>
        <w:numPr>
          <w:ilvl w:val="2"/>
          <w:numId w:val="1"/>
        </w:numPr>
        <w:rPr/>
      </w:pPr>
      <w:bookmarkStart w:id="3617" w:name="__RefHeading___Toc7277963_73709187"/>
      <w:bookmarkStart w:id="3618" w:name="_Toc1643"/>
      <w:bookmarkEnd w:id="3617"/>
      <w:r>
        <w:rPr/>
        <w:t>1430</w:t>
      </w:r>
      <w:r>
        <w:rPr>
          <w:rtl w:val="true"/>
        </w:rPr>
        <w:t xml:space="preserve">- </w:t>
      </w:r>
      <w:r>
        <w:rPr>
          <w:rtl w:val="true"/>
        </w:rPr>
        <w:t>کتاب الأنبیاء</w:t>
      </w:r>
      <w:bookmarkEnd w:id="3618"/>
    </w:p>
    <w:p>
      <w:pPr>
        <w:pStyle w:val="BookText"/>
        <w:rPr/>
      </w:pPr>
      <w:r>
        <w:rPr>
          <w:rFonts w:ascii="IRNazanin" w:hAnsi="IRNazanin" w:eastAsia="IRNazanin"/>
          <w:color w:val="111111"/>
          <w:sz w:val="28"/>
          <w:sz w:val="28"/>
          <w:szCs w:val="28"/>
          <w:rtl w:val="true"/>
          <w:lang w:bidi="fa-IR"/>
        </w:rPr>
        <w:t xml:space="preserve">لأبی جعفر أحمد بن الحسین بن سعید بن حماد بن سعید بن مهران الأهوازی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بثلاث وسائط</w:t>
      </w:r>
      <w:r>
        <w:rPr>
          <w:rFonts w:eastAsia="IRNazanin" w:cs="IRNazanin"/>
          <w:color w:val="111111"/>
          <w:sz w:val="28"/>
          <w:szCs w:val="28"/>
          <w:rtl w:val="true"/>
          <w:lang w:bidi="fa-IR"/>
        </w:rPr>
        <w:t>.</w:t>
      </w:r>
    </w:p>
    <w:p>
      <w:pPr>
        <w:pStyle w:val="Heading3"/>
        <w:numPr>
          <w:ilvl w:val="2"/>
          <w:numId w:val="1"/>
        </w:numPr>
        <w:rPr/>
      </w:pPr>
      <w:bookmarkStart w:id="3619" w:name="__RefHeading___Toc7277965_73709187"/>
      <w:bookmarkStart w:id="3620" w:name="_Toc1644"/>
      <w:bookmarkEnd w:id="3619"/>
      <w:r>
        <w:rPr/>
        <w:t>1431</w:t>
      </w:r>
      <w:r>
        <w:rPr>
          <w:rtl w:val="true"/>
        </w:rPr>
        <w:t xml:space="preserve">- </w:t>
      </w:r>
      <w:r>
        <w:rPr>
          <w:rtl w:val="true"/>
        </w:rPr>
        <w:t>کتاب الأنبیاء</w:t>
      </w:r>
      <w:bookmarkEnd w:id="3620"/>
    </w:p>
    <w:p>
      <w:pPr>
        <w:pStyle w:val="BookText"/>
        <w:rPr/>
      </w:pPr>
      <w:r>
        <w:rPr>
          <w:rFonts w:ascii="IRNazanin" w:hAnsi="IRNazanin" w:eastAsia="IRNazanin"/>
          <w:color w:val="111111"/>
          <w:sz w:val="28"/>
          <w:sz w:val="28"/>
          <w:szCs w:val="28"/>
          <w:rtl w:val="true"/>
          <w:lang w:bidi="fa-IR"/>
        </w:rPr>
        <w:t>للحسن بن موسی الخشاب من وجوه الأصحاب کثیر العلم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عنه بأربع وسائط</w:t>
      </w:r>
      <w:r>
        <w:rPr>
          <w:rFonts w:eastAsia="IRNazanin" w:cs="IRNazanin"/>
          <w:color w:val="111111"/>
          <w:sz w:val="28"/>
          <w:szCs w:val="28"/>
          <w:rtl w:val="true"/>
          <w:lang w:bidi="fa-IR"/>
        </w:rPr>
        <w:t>.</w:t>
      </w:r>
    </w:p>
    <w:p>
      <w:pPr>
        <w:pStyle w:val="Heading3"/>
        <w:numPr>
          <w:ilvl w:val="2"/>
          <w:numId w:val="1"/>
        </w:numPr>
        <w:rPr/>
      </w:pPr>
      <w:bookmarkStart w:id="3621" w:name="__RefHeading___Toc7277967_73709187"/>
      <w:bookmarkStart w:id="3622" w:name="_Toc1645"/>
      <w:bookmarkEnd w:id="3621"/>
      <w:r>
        <w:rPr/>
        <w:t>1432</w:t>
      </w:r>
      <w:r>
        <w:rPr>
          <w:rtl w:val="true"/>
        </w:rPr>
        <w:t xml:space="preserve">- </w:t>
      </w:r>
      <w:r>
        <w:rPr>
          <w:rtl w:val="true"/>
        </w:rPr>
        <w:t>کتاب الأنبیاء</w:t>
      </w:r>
      <w:bookmarkEnd w:id="3622"/>
    </w:p>
    <w:p>
      <w:pPr>
        <w:pStyle w:val="BookText"/>
        <w:rPr/>
      </w:pPr>
      <w:r>
        <w:rPr>
          <w:rFonts w:ascii="IRNazanin" w:hAnsi="IRNazanin" w:eastAsia="IRNazanin"/>
          <w:color w:val="111111"/>
          <w:sz w:val="28"/>
          <w:sz w:val="28"/>
          <w:szCs w:val="28"/>
          <w:rtl w:val="true"/>
          <w:lang w:bidi="fa-IR"/>
        </w:rPr>
        <w:t>للشیخ المفسر أبی الحسن علی بن إبراهیم بن هاشم القمی من مشایخ 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23" w:name="__RefHeading___Toc7277969_73709187"/>
      <w:bookmarkStart w:id="3624" w:name="_Toc1646"/>
      <w:bookmarkEnd w:id="3623"/>
      <w:r>
        <w:rPr/>
        <w:t>1433</w:t>
      </w:r>
      <w:r>
        <w:rPr>
          <w:rtl w:val="true"/>
        </w:rPr>
        <w:t xml:space="preserve">- </w:t>
      </w:r>
      <w:r>
        <w:rPr>
          <w:rtl w:val="true"/>
        </w:rPr>
        <w:t>کتاب الأنبیاء</w:t>
      </w:r>
      <w:bookmarkEnd w:id="362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النجاشی عن ولده أبی محمد</w:t>
      </w:r>
      <w:r>
        <w:rPr>
          <w:rFonts w:eastAsia="IRNazanin" w:cs="IRNazanin"/>
          <w:color w:val="111111"/>
          <w:sz w:val="28"/>
          <w:szCs w:val="28"/>
          <w:rtl w:val="true"/>
          <w:lang w:bidi="fa-IR"/>
        </w:rPr>
        <w:t xml:space="preserve">. </w:t>
      </w:r>
      <w:bookmarkStart w:id="3625" w:name="pg11673_170756"/>
    </w:p>
    <w:p>
      <w:pPr>
        <w:pStyle w:val="Heading3"/>
        <w:numPr>
          <w:ilvl w:val="2"/>
          <w:numId w:val="1"/>
        </w:numPr>
        <w:rPr/>
      </w:pPr>
      <w:bookmarkStart w:id="3626" w:name="__RefHeading___Toc7277971_73709187"/>
      <w:bookmarkStart w:id="3627" w:name="_Toc1647"/>
      <w:bookmarkEnd w:id="3625"/>
      <w:bookmarkEnd w:id="3626"/>
      <w:r>
        <w:rPr/>
        <w:t>1434</w:t>
      </w:r>
      <w:r>
        <w:rPr>
          <w:rtl w:val="true"/>
        </w:rPr>
        <w:t xml:space="preserve">- </w:t>
      </w:r>
      <w:r>
        <w:rPr>
          <w:rtl w:val="true"/>
        </w:rPr>
        <w:t>کتاب الأنبیاء</w:t>
      </w:r>
      <w:bookmarkEnd w:id="3627"/>
    </w:p>
    <w:p>
      <w:pPr>
        <w:pStyle w:val="BookText"/>
        <w:rPr/>
      </w:pPr>
      <w:r>
        <w:rPr>
          <w:rFonts w:ascii="IRNazanin" w:hAnsi="IRNazanin" w:eastAsia="IRNazanin"/>
          <w:color w:val="111111"/>
          <w:sz w:val="28"/>
          <w:sz w:val="28"/>
          <w:szCs w:val="28"/>
          <w:rtl w:val="true"/>
          <w:lang w:bidi="fa-IR"/>
        </w:rPr>
        <w:t>لأبی الحسن علی بن الحسن بن علی بن فضال ذکره النجاشی</w:t>
      </w:r>
      <w:r>
        <w:rPr>
          <w:rFonts w:eastAsia="IRNazanin" w:cs="IRNazanin"/>
          <w:color w:val="111111"/>
          <w:sz w:val="28"/>
          <w:szCs w:val="28"/>
          <w:rtl w:val="true"/>
          <w:lang w:bidi="fa-IR"/>
        </w:rPr>
        <w:t>.</w:t>
      </w:r>
    </w:p>
    <w:p>
      <w:pPr>
        <w:pStyle w:val="Heading3"/>
        <w:numPr>
          <w:ilvl w:val="2"/>
          <w:numId w:val="1"/>
        </w:numPr>
        <w:rPr/>
      </w:pPr>
      <w:bookmarkStart w:id="3628" w:name="__RefHeading___Toc7277973_73709187"/>
      <w:bookmarkStart w:id="3629" w:name="_Toc1648"/>
      <w:bookmarkEnd w:id="3628"/>
      <w:r>
        <w:rPr/>
        <w:t>1435</w:t>
      </w:r>
      <w:r>
        <w:rPr>
          <w:rtl w:val="true"/>
        </w:rPr>
        <w:t xml:space="preserve">- </w:t>
      </w:r>
      <w:r>
        <w:rPr>
          <w:rtl w:val="true"/>
        </w:rPr>
        <w:t>کتاب الأنبیاء</w:t>
      </w:r>
      <w:bookmarkEnd w:id="3629"/>
    </w:p>
    <w:p>
      <w:pPr>
        <w:pStyle w:val="BookText"/>
        <w:rPr/>
      </w:pPr>
      <w:r>
        <w:rPr>
          <w:rFonts w:ascii="IRNazanin" w:hAnsi="IRNazanin" w:eastAsia="IRNazanin"/>
          <w:color w:val="111111"/>
          <w:sz w:val="28"/>
          <w:sz w:val="28"/>
          <w:szCs w:val="28"/>
          <w:rtl w:val="true"/>
          <w:lang w:bidi="fa-IR"/>
        </w:rPr>
        <w:t>لأبی الحسن علی بن مهزیار الأهوازی الذی خرجت التوقیعات من الناحیة المقدسة فی مدحه، ذکره النجاشی</w:t>
      </w:r>
      <w:r>
        <w:rPr>
          <w:rFonts w:eastAsia="IRNazanin" w:cs="IRNazanin"/>
          <w:color w:val="111111"/>
          <w:sz w:val="28"/>
          <w:szCs w:val="28"/>
          <w:rtl w:val="true"/>
          <w:lang w:bidi="fa-IR"/>
        </w:rPr>
        <w:t>.</w:t>
      </w:r>
    </w:p>
    <w:p>
      <w:pPr>
        <w:pStyle w:val="Heading3"/>
        <w:numPr>
          <w:ilvl w:val="2"/>
          <w:numId w:val="1"/>
        </w:numPr>
        <w:rPr/>
      </w:pPr>
      <w:bookmarkStart w:id="3630" w:name="__RefHeading___Toc7277975_73709187"/>
      <w:bookmarkStart w:id="3631" w:name="_Toc1649"/>
      <w:bookmarkEnd w:id="3630"/>
      <w:r>
        <w:rPr/>
        <w:t>1436</w:t>
      </w:r>
      <w:r>
        <w:rPr>
          <w:rtl w:val="true"/>
        </w:rPr>
        <w:t xml:space="preserve">- </w:t>
      </w:r>
      <w:r>
        <w:rPr>
          <w:rtl w:val="true"/>
        </w:rPr>
        <w:t>کتاب الأنبیاء</w:t>
      </w:r>
      <w:bookmarkEnd w:id="3631"/>
    </w:p>
    <w:p>
      <w:pPr>
        <w:pStyle w:val="BookText"/>
        <w:rPr/>
      </w:pPr>
      <w:r>
        <w:rPr>
          <w:rFonts w:ascii="IRNazanin" w:hAnsi="IRNazanin" w:eastAsia="IRNazanin"/>
          <w:color w:val="111111"/>
          <w:sz w:val="28"/>
          <w:sz w:val="28"/>
          <w:szCs w:val="28"/>
          <w:rtl w:val="true"/>
          <w:lang w:bidi="fa-IR"/>
        </w:rPr>
        <w:t>لأبی النضر العیاشی محمد بن مسعود بن محمد السلمی السمرقندی من مشایخ الکشی، ذکره النجاشی</w:t>
      </w:r>
      <w:r>
        <w:rPr>
          <w:rFonts w:eastAsia="IRNazanin" w:cs="IRNazanin"/>
          <w:color w:val="111111"/>
          <w:sz w:val="28"/>
          <w:szCs w:val="28"/>
          <w:rtl w:val="true"/>
          <w:lang w:bidi="fa-IR"/>
        </w:rPr>
        <w:t>.</w:t>
      </w:r>
    </w:p>
    <w:p>
      <w:pPr>
        <w:pStyle w:val="Heading3"/>
        <w:numPr>
          <w:ilvl w:val="2"/>
          <w:numId w:val="1"/>
        </w:numPr>
        <w:rPr/>
      </w:pPr>
      <w:bookmarkStart w:id="3632" w:name="__RefHeading___Toc7277977_73709187"/>
      <w:bookmarkStart w:id="3633" w:name="_Toc1650"/>
      <w:bookmarkEnd w:id="3632"/>
      <w:r>
        <w:rPr/>
        <w:t>1437</w:t>
      </w:r>
      <w:r>
        <w:rPr>
          <w:rtl w:val="true"/>
        </w:rPr>
        <w:t xml:space="preserve">- </w:t>
      </w:r>
      <w:r>
        <w:rPr>
          <w:rtl w:val="true"/>
        </w:rPr>
        <w:t>الأنبیة عن حقایق الأدویة</w:t>
      </w:r>
      <w:bookmarkEnd w:id="3633"/>
    </w:p>
    <w:p>
      <w:pPr>
        <w:pStyle w:val="BookText"/>
        <w:rPr/>
      </w:pPr>
      <w:r>
        <w:rPr>
          <w:rFonts w:ascii="IRNazanin" w:hAnsi="IRNazanin" w:eastAsia="IRNazanin"/>
          <w:color w:val="111111"/>
          <w:sz w:val="28"/>
          <w:sz w:val="28"/>
          <w:szCs w:val="28"/>
          <w:rtl w:val="true"/>
          <w:lang w:bidi="fa-IR"/>
        </w:rPr>
        <w:t xml:space="preserve">لأبی منصور موفق بن علی الهروی، ألفه بلغة الفرس القدیم فی عصر الأمیر منصور بن نوح السامانی من أمراء إیران فی بخاری، و الظاهر من الإطلاق أنه المنصور الأول المتوفی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حفیده منصور بن نوح الثانی المتوفی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بالمکفوف، عده فی الجزء الثانی من مجلة الشرق من الکتب الفارسیة القدیمة، فراجعه</w:t>
      </w:r>
      <w:r>
        <w:rPr>
          <w:rFonts w:eastAsia="IRNazanin" w:cs="IRNazanin"/>
          <w:color w:val="111111"/>
          <w:sz w:val="28"/>
          <w:szCs w:val="28"/>
          <w:rtl w:val="true"/>
          <w:lang w:bidi="fa-IR"/>
        </w:rPr>
        <w:t>.</w:t>
      </w:r>
    </w:p>
    <w:p>
      <w:pPr>
        <w:pStyle w:val="Heading3"/>
        <w:numPr>
          <w:ilvl w:val="2"/>
          <w:numId w:val="1"/>
        </w:numPr>
        <w:rPr/>
      </w:pPr>
      <w:bookmarkStart w:id="3634" w:name="__RefHeading___Toc7277979_73709187"/>
      <w:bookmarkStart w:id="3635" w:name="_Toc1651"/>
      <w:bookmarkEnd w:id="3634"/>
      <w:r>
        <w:rPr/>
        <w:t>1438</w:t>
      </w:r>
      <w:r>
        <w:rPr>
          <w:rtl w:val="true"/>
        </w:rPr>
        <w:t xml:space="preserve">- </w:t>
      </w:r>
      <w:r>
        <w:rPr>
          <w:rtl w:val="true"/>
        </w:rPr>
        <w:t>الانتباه‏</w:t>
      </w:r>
      <w:bookmarkEnd w:id="3635"/>
    </w:p>
    <w:p>
      <w:pPr>
        <w:pStyle w:val="BookText"/>
        <w:rPr/>
      </w:pPr>
      <w:r>
        <w:rPr>
          <w:rFonts w:ascii="IRNazanin" w:hAnsi="IRNazanin" w:eastAsia="IRNazanin"/>
          <w:color w:val="111111"/>
          <w:sz w:val="28"/>
          <w:sz w:val="28"/>
          <w:szCs w:val="28"/>
          <w:rtl w:val="true"/>
          <w:lang w:bidi="fa-IR"/>
        </w:rPr>
        <w:t>مجلة فارسیة حقوقیة و تظلمات شخصیة نشرتها المطبعة المظفریة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3636" w:name="__RefHeading___Toc7277981_73709187"/>
      <w:bookmarkStart w:id="3637" w:name="_Toc1652"/>
      <w:bookmarkEnd w:id="3636"/>
      <w:r>
        <w:rPr/>
        <w:t>1439</w:t>
      </w:r>
      <w:r>
        <w:rPr>
          <w:rtl w:val="true"/>
        </w:rPr>
        <w:t xml:space="preserve">- </w:t>
      </w:r>
      <w:r>
        <w:rPr>
          <w:rtl w:val="true"/>
        </w:rPr>
        <w:t>الانتباه إلی فضل الأشباه،</w:t>
      </w:r>
      <w:bookmarkEnd w:id="3637"/>
    </w:p>
    <w:p>
      <w:pPr>
        <w:pStyle w:val="BookText"/>
        <w:rPr/>
      </w:pPr>
      <w:r>
        <w:rPr>
          <w:rFonts w:ascii="IRNazanin" w:hAnsi="IRNazanin" w:eastAsia="IRNazanin"/>
          <w:color w:val="111111"/>
          <w:sz w:val="28"/>
          <w:sz w:val="28"/>
          <w:szCs w:val="28"/>
          <w:rtl w:val="true"/>
          <w:lang w:bidi="fa-IR"/>
        </w:rPr>
        <w:t xml:space="preserve">تخمیس لقصیدة الأشباه الآتی إنها فی مائة و ستین بیتا لأبی عبد الله المفجع البصری محمد بن أحمد بن عبد الله المتوفی یوم السبت عاشر شعبان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معجم الأدباء و تسمی ذات الأشباه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مدح أمیر المؤمنین ع و بیان شبهه بأولی العزم من الرسل، خمسها الشیخ محمد المعاصر بن الشیخ طاهر بن حبیب بن الحسین بن محسن من آل فضل أحلاف المنتفک المولود بالسماوة فی ذی الحجة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 مر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الأراجیز و غیرها، أول التخمیس‏</w:t>
      </w:r>
    </w:p>
    <w:p>
      <w:pPr>
        <w:pStyle w:val="BookText"/>
        <w:rPr/>
      </w:pPr>
      <w:r>
        <w:rPr>
          <w:rFonts w:ascii="IRNazanin" w:hAnsi="IRNazanin" w:eastAsia="IRNazanin"/>
          <w:color w:val="111111"/>
          <w:sz w:val="28"/>
          <w:sz w:val="28"/>
          <w:szCs w:val="28"/>
          <w:rtl w:val="true"/>
          <w:lang w:bidi="fa-IR"/>
        </w:rPr>
        <w:t>أ تری إن تبعت نصا جلیا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اتخذت المولی علیا ولیا </w:t>
      </w:r>
      <w:bookmarkStart w:id="3638" w:name="pg11673_170757"/>
    </w:p>
    <w:p>
      <w:pPr>
        <w:pStyle w:val="BookText"/>
        <w:rPr/>
      </w:pPr>
      <w:bookmarkEnd w:id="3638"/>
      <w:r>
        <w:rPr>
          <w:rFonts w:ascii="IRNazanin" w:hAnsi="IRNazanin" w:eastAsia="IRNazanin"/>
          <w:color w:val="111111"/>
          <w:sz w:val="28"/>
          <w:sz w:val="28"/>
          <w:szCs w:val="28"/>
          <w:rtl w:val="true"/>
          <w:lang w:bidi="fa-IR"/>
        </w:rPr>
        <w:t>أستحق الملام منک ملیا</w:t>
      </w:r>
    </w:p>
    <w:p>
      <w:pPr>
        <w:pStyle w:val="BookText"/>
        <w:rPr/>
      </w:pPr>
      <w:r>
        <w:rPr>
          <w:rFonts w:ascii="IRNazanin" w:hAnsi="IRNazanin" w:eastAsia="IRNazanin"/>
          <w:color w:val="111111"/>
          <w:sz w:val="28"/>
          <w:sz w:val="28"/>
          <w:szCs w:val="28"/>
          <w:rtl w:val="true"/>
          <w:lang w:bidi="fa-IR"/>
        </w:rPr>
        <w:t>أیها اللائمی بحبی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ذمیما إلی الجحیم خریا</w:t>
      </w:r>
    </w:p>
    <w:p>
      <w:pPr>
        <w:pStyle w:val="Heading3"/>
        <w:numPr>
          <w:ilvl w:val="2"/>
          <w:numId w:val="1"/>
        </w:numPr>
        <w:rPr/>
      </w:pPr>
      <w:bookmarkStart w:id="3639" w:name="__RefHeading___Toc7277983_73709187"/>
      <w:bookmarkStart w:id="3640" w:name="_Toc1653"/>
      <w:bookmarkEnd w:id="3639"/>
      <w:r>
        <w:rPr/>
        <w:t>1440</w:t>
      </w:r>
      <w:r>
        <w:rPr>
          <w:rtl w:val="true"/>
        </w:rPr>
        <w:t xml:space="preserve">- </w:t>
      </w:r>
      <w:r>
        <w:rPr>
          <w:rtl w:val="true"/>
        </w:rPr>
        <w:t>انتباه‏نامه إسلامی‏</w:t>
      </w:r>
      <w:bookmarkEnd w:id="3640"/>
    </w:p>
    <w:p>
      <w:pPr>
        <w:pStyle w:val="BookText"/>
        <w:rPr/>
      </w:pPr>
      <w:r>
        <w:rPr>
          <w:rFonts w:ascii="IRNazanin" w:hAnsi="IRNazanin" w:eastAsia="IRNazanin"/>
          <w:color w:val="111111"/>
          <w:sz w:val="28"/>
          <w:sz w:val="28"/>
          <w:szCs w:val="28"/>
          <w:rtl w:val="true"/>
          <w:lang w:bidi="fa-IR"/>
        </w:rPr>
        <w:t xml:space="preserve">فارسی للشیخ میرزا محمد رضا شریعت مدار الدامغانی المتوفی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مطبوع و له خداپرستی مسیحیت کنونی‏</w:t>
      </w:r>
    </w:p>
    <w:p>
      <w:pPr>
        <w:pStyle w:val="Heading3"/>
        <w:numPr>
          <w:ilvl w:val="2"/>
          <w:numId w:val="1"/>
        </w:numPr>
        <w:rPr/>
      </w:pPr>
      <w:bookmarkStart w:id="3641" w:name="__RefHeading___Toc7277985_73709187"/>
      <w:bookmarkStart w:id="3642" w:name="_Toc1654"/>
      <w:bookmarkEnd w:id="3641"/>
      <w:r>
        <w:rPr/>
        <w:t>1441</w:t>
      </w:r>
      <w:r>
        <w:rPr>
          <w:rtl w:val="true"/>
        </w:rPr>
        <w:t xml:space="preserve">- </w:t>
      </w:r>
      <w:r>
        <w:rPr>
          <w:rtl w:val="true"/>
        </w:rPr>
        <w:t>الانتباهیة</w:t>
      </w:r>
      <w:bookmarkEnd w:id="3642"/>
    </w:p>
    <w:p>
      <w:pPr>
        <w:pStyle w:val="BookText"/>
        <w:rPr/>
      </w:pPr>
      <w:r>
        <w:rPr>
          <w:rFonts w:ascii="IRNazanin" w:hAnsi="IRNazanin" w:eastAsia="IRNazanin"/>
          <w:color w:val="111111"/>
          <w:sz w:val="28"/>
          <w:sz w:val="28"/>
          <w:szCs w:val="28"/>
          <w:rtl w:val="true"/>
          <w:lang w:bidi="fa-IR"/>
        </w:rPr>
        <w:t xml:space="preserve">فارسی فیما یجب علی الإیرانیین فی بدء ترقیاتهم لمیرزا محمد تقی خان المعاصر الشیرازی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الصین مطبوع‏</w:t>
      </w:r>
    </w:p>
    <w:p>
      <w:pPr>
        <w:pStyle w:val="Heading3"/>
        <w:numPr>
          <w:ilvl w:val="2"/>
          <w:numId w:val="1"/>
        </w:numPr>
        <w:rPr/>
      </w:pPr>
      <w:bookmarkStart w:id="3643" w:name="__RefHeading___Toc7277987_73709187"/>
      <w:bookmarkStart w:id="3644" w:name="_Toc1655"/>
      <w:bookmarkEnd w:id="3643"/>
      <w:r>
        <w:rPr/>
        <w:t>1442</w:t>
      </w:r>
      <w:r>
        <w:rPr>
          <w:rtl w:val="true"/>
        </w:rPr>
        <w:t xml:space="preserve">- </w:t>
      </w:r>
      <w:r>
        <w:rPr>
          <w:rtl w:val="true"/>
        </w:rPr>
        <w:t>الانتباهیة</w:t>
      </w:r>
      <w:bookmarkEnd w:id="3644"/>
    </w:p>
    <w:p>
      <w:pPr>
        <w:pStyle w:val="BookText"/>
        <w:rPr/>
      </w:pPr>
      <w:r>
        <w:rPr>
          <w:rFonts w:ascii="IRNazanin" w:hAnsi="IRNazanin" w:eastAsia="IRNazanin"/>
          <w:color w:val="111111"/>
          <w:sz w:val="28"/>
          <w:sz w:val="28"/>
          <w:szCs w:val="28"/>
          <w:rtl w:val="true"/>
          <w:lang w:bidi="fa-IR"/>
        </w:rPr>
        <w:t xml:space="preserve">فی رد البابیة و البهائیة، فارسی مختصر للحاج میرزا شفیع بن محمد سمیع بن محمد جعفر المیثمی العراقی السلطان‏آبادی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جعله مقدمه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رأیتهما عنده” المؤلف” فی سلطان‏آباد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و هو ابن أخ الشیخ محمود العراقی نزیل طهران و تلمیذ العلامة الأنصاری و صاحب قوامع الأصول المطبوع</w:t>
      </w:r>
      <w:r>
        <w:rPr>
          <w:rFonts w:eastAsia="IRNazanin" w:cs="IRNazanin"/>
          <w:color w:val="111111"/>
          <w:sz w:val="28"/>
          <w:szCs w:val="28"/>
          <w:rtl w:val="true"/>
          <w:lang w:bidi="fa-IR"/>
        </w:rPr>
        <w:t>.</w:t>
      </w:r>
    </w:p>
    <w:p>
      <w:pPr>
        <w:pStyle w:val="Heading3"/>
        <w:numPr>
          <w:ilvl w:val="2"/>
          <w:numId w:val="1"/>
        </w:numPr>
        <w:rPr/>
      </w:pPr>
      <w:bookmarkStart w:id="3645" w:name="__RefHeading___Toc7277989_73709187"/>
      <w:bookmarkStart w:id="3646" w:name="_Toc1656"/>
      <w:bookmarkEnd w:id="3645"/>
      <w:r>
        <w:rPr/>
        <w:t>1443</w:t>
      </w:r>
      <w:r>
        <w:rPr>
          <w:rtl w:val="true"/>
        </w:rPr>
        <w:t xml:space="preserve">- </w:t>
      </w:r>
      <w:r>
        <w:rPr>
          <w:rtl w:val="true"/>
        </w:rPr>
        <w:t>انتخاب إخوان الصفا</w:t>
      </w:r>
      <w:bookmarkEnd w:id="3646"/>
    </w:p>
    <w:p>
      <w:pPr>
        <w:pStyle w:val="BookText"/>
        <w:rPr/>
      </w:pPr>
      <w:r>
        <w:rPr>
          <w:rFonts w:ascii="IRNazanin" w:hAnsi="IRNazanin" w:eastAsia="IRNazanin"/>
          <w:color w:val="111111"/>
          <w:sz w:val="28"/>
          <w:sz w:val="28"/>
          <w:szCs w:val="28"/>
          <w:rtl w:val="true"/>
          <w:lang w:bidi="fa-IR"/>
        </w:rPr>
        <w:t xml:space="preserve">طبع فی لندن سنة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یظهر من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أن أصله من تألیف حکماء الأصحاب توصلوا به إلی إظهار عقائدهم الحقة من وراء الستار، و لم یکن تسترهم خوفا من الرمی بالفلسفة کما زعمه جرجی زیدان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آداب اللغة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الفلسفة منذ نقلت من کتب الأوائل إلی العربیة کانت مرغوبة بین المسلمین و تتزاید الرغبات فیها حتی الیوم، نعم کان یرمی من أظهر خلاف عقائد العامة بالزندقة و الکفر کما نشاهده منهم فی من یذکرونه فی کتب التراجم</w:t>
      </w:r>
      <w:r>
        <w:rPr>
          <w:rFonts w:eastAsia="IRNazanin" w:cs="IRNazanin"/>
          <w:color w:val="111111"/>
          <w:sz w:val="28"/>
          <w:szCs w:val="28"/>
          <w:rtl w:val="true"/>
          <w:lang w:bidi="fa-IR"/>
        </w:rPr>
        <w:t>.</w:t>
      </w:r>
    </w:p>
    <w:p>
      <w:pPr>
        <w:pStyle w:val="Heading3"/>
        <w:numPr>
          <w:ilvl w:val="2"/>
          <w:numId w:val="1"/>
        </w:numPr>
        <w:rPr/>
      </w:pPr>
      <w:bookmarkStart w:id="3647" w:name="__RefHeading___Toc7277991_73709187"/>
      <w:bookmarkStart w:id="3648" w:name="_Toc1657"/>
      <w:bookmarkEnd w:id="3647"/>
      <w:r>
        <w:rPr/>
        <w:t>1444</w:t>
      </w:r>
      <w:r>
        <w:rPr>
          <w:rtl w:val="true"/>
        </w:rPr>
        <w:t xml:space="preserve">- </w:t>
      </w:r>
      <w:r>
        <w:rPr>
          <w:rtl w:val="true"/>
        </w:rPr>
        <w:t>انتخاب تلخیص المحصل‏</w:t>
      </w:r>
      <w:bookmarkEnd w:id="36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یقال له نقد المحصل أیضا و هو تصنیف المحقق نصیر الملة و الدین الطوسی، و المحصل فی علم الکلام للإمام فخر الدین الرازی و المنتخب للتخلیص هو عز الدولة سعد بن منصور </w:t>
      </w:r>
      <w:bookmarkStart w:id="3649" w:name="pg11673_170758"/>
    </w:p>
    <w:p>
      <w:pPr>
        <w:pStyle w:val="BookText"/>
        <w:rPr/>
      </w:pPr>
      <w:bookmarkEnd w:id="3649"/>
      <w:r>
        <w:rPr>
          <w:rFonts w:ascii="IRNazanin" w:hAnsi="IRNazanin" w:eastAsia="IRNazanin"/>
          <w:color w:val="111111"/>
          <w:sz w:val="28"/>
          <w:sz w:val="28"/>
          <w:szCs w:val="28"/>
          <w:rtl w:val="true"/>
          <w:lang w:bidi="fa-IR"/>
        </w:rPr>
        <w:t xml:space="preserve">بن سعد بن الحسن بن هبة الله بن کمونة البغدادی المتوفی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بعد ذکر اسمه و نسبه کما أثبتناه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تشتمل هذه الأوراق علی فوائد التقطتها من کلام الخواجة نصیر الدین الذی فی تلخیص المحصل ینحل بها لذوی الفطانة بعد التأمل مشکلات کتاب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التزم إیراد ألفاظ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بعد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علی محمد و آله الطاهرین و کان الفراغ منه انتخابا و نسخا فی العشر الأوسط من ذی القعدة سنة سبعین و ستمائة و النسخة بخطه رأیتها فی الخزانة الغرویة</w:t>
      </w:r>
    </w:p>
    <w:p>
      <w:pPr>
        <w:pStyle w:val="Heading3"/>
        <w:numPr>
          <w:ilvl w:val="2"/>
          <w:numId w:val="1"/>
        </w:numPr>
        <w:rPr/>
      </w:pPr>
      <w:bookmarkStart w:id="3650" w:name="__RefHeading___Toc7277993_73709187"/>
      <w:bookmarkStart w:id="3651" w:name="_Toc1658"/>
      <w:bookmarkEnd w:id="3650"/>
      <w:r>
        <w:rPr/>
        <w:t>1445</w:t>
      </w:r>
      <w:r>
        <w:rPr>
          <w:rtl w:val="true"/>
        </w:rPr>
        <w:t xml:space="preserve">- </w:t>
      </w:r>
      <w:r>
        <w:rPr>
          <w:rtl w:val="true"/>
        </w:rPr>
        <w:t>انتخاب الجید من تنبیهات السید</w:t>
      </w:r>
      <w:bookmarkEnd w:id="3651"/>
    </w:p>
    <w:p>
      <w:pPr>
        <w:pStyle w:val="BookText"/>
        <w:rPr/>
      </w:pPr>
      <w:r>
        <w:rPr>
          <w:rFonts w:ascii="IRNazanin" w:hAnsi="IRNazanin" w:eastAsia="IRNazanin"/>
          <w:color w:val="111111"/>
          <w:sz w:val="28"/>
          <w:sz w:val="28"/>
          <w:szCs w:val="28"/>
          <w:rtl w:val="true"/>
          <w:lang w:bidi="fa-IR"/>
        </w:rPr>
        <w:t xml:space="preserve">للشیخ حسن بن محمد بن ع لی بن خلف بن إبراهیم بن ضیف الله البحرانی الدمستانی، ملخص و مهذب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إیضاح رجال التهذیب تألیف السید هاشم البحرانی الکتکانی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وطد قباب الشرع الشریف بالکتاب المبین و السنة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ثامن جمادی الأولی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و هو کتاب فرید فی بابه من أحسن ما کتب فیه، رأیت منه نسخا فی خزانة کتب سیدنا الحسن صدر الدین، و مکتبة الشیخ علی آل کاشف الغطاء، و المکتبة الحسینیة فی النجف، و غیرها</w:t>
      </w:r>
      <w:r>
        <w:rPr>
          <w:rFonts w:eastAsia="IRNazanin" w:cs="IRNazanin"/>
          <w:color w:val="111111"/>
          <w:sz w:val="28"/>
          <w:szCs w:val="28"/>
          <w:rtl w:val="true"/>
          <w:lang w:bidi="fa-IR"/>
        </w:rPr>
        <w:t>.</w:t>
      </w:r>
    </w:p>
    <w:p>
      <w:pPr>
        <w:pStyle w:val="Heading3"/>
        <w:numPr>
          <w:ilvl w:val="2"/>
          <w:numId w:val="1"/>
        </w:numPr>
        <w:rPr/>
      </w:pPr>
      <w:bookmarkStart w:id="3652" w:name="__RefHeading___Toc7277995_73709187"/>
      <w:bookmarkStart w:id="3653" w:name="_Toc1659"/>
      <w:bookmarkEnd w:id="3652"/>
      <w:r>
        <w:rPr>
          <w:rtl w:val="true"/>
        </w:rPr>
        <w:t>انتخاب الحسن من شعر الحسین‏</w:t>
      </w:r>
      <w:bookmarkEnd w:id="3653"/>
    </w:p>
    <w:p>
      <w:pPr>
        <w:pStyle w:val="BookText"/>
        <w:rPr/>
      </w:pPr>
      <w:r>
        <w:rPr>
          <w:rFonts w:ascii="IRNazanin" w:hAnsi="IRNazanin" w:eastAsia="IRNazanin"/>
          <w:color w:val="111111"/>
          <w:sz w:val="28"/>
          <w:sz w:val="28"/>
          <w:szCs w:val="28"/>
          <w:rtl w:val="true"/>
          <w:lang w:bidi="fa-IR"/>
        </w:rPr>
        <w:t xml:space="preserve">للسید الشریف الرضی محمد بن الحسین بن موسی الموسوی المتوفی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الجید من شعر الحسین بن أحمد بن محمد بن جعفر بن الحجاج المتوفی سنة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 یقال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من شعر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3654" w:name="__RefHeading___Toc7277997_73709187"/>
      <w:bookmarkStart w:id="3655" w:name="_Toc1660"/>
      <w:bookmarkEnd w:id="3654"/>
      <w:r>
        <w:rPr/>
        <w:t>1446</w:t>
      </w:r>
      <w:r>
        <w:rPr>
          <w:rtl w:val="true"/>
        </w:rPr>
        <w:t xml:space="preserve">- </w:t>
      </w:r>
      <w:r>
        <w:rPr>
          <w:rtl w:val="true"/>
        </w:rPr>
        <w:t>انتخاب حل التقویم‏</w:t>
      </w:r>
      <w:bookmarkEnd w:id="365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فارسی مرتب علی مقدمه و مقالة ذات لمعات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حمد و ثناء و صلوات و دعاء مخفی نیست که این رسالة انتخابیست از </w:t>
      </w:r>
      <w:bookmarkStart w:id="3656" w:name="pg11673_170759"/>
    </w:p>
    <w:p>
      <w:pPr>
        <w:pStyle w:val="BookText"/>
        <w:rPr/>
      </w:pPr>
      <w:bookmarkEnd w:id="3656"/>
      <w:r>
        <w:rPr>
          <w:rFonts w:ascii="IRNazanin" w:hAnsi="IRNazanin" w:eastAsia="IRNazanin"/>
          <w:color w:val="111111"/>
          <w:sz w:val="28"/>
          <w:sz w:val="28"/>
          <w:szCs w:val="28"/>
          <w:rtl w:val="true"/>
          <w:lang w:bidi="fa-IR"/>
        </w:rPr>
        <w:t>حل التقویم که فقیر غبی أبی الخیر محمد بن محمد الفارسی در سابق زمان تحریر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فی المشهد الرضوی عند الحاج مولی صادق بن المولی نوروز علی البسطامی، و توجد فی الخزانة الرضویة أیضا کما ذکر فی فهرسها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حل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Heading3"/>
        <w:numPr>
          <w:ilvl w:val="2"/>
          <w:numId w:val="1"/>
        </w:numPr>
        <w:rPr/>
      </w:pPr>
      <w:bookmarkStart w:id="3657" w:name="__RefHeading___Toc7277999_73709187"/>
      <w:bookmarkStart w:id="3658" w:name="_Toc1661"/>
      <w:bookmarkEnd w:id="3657"/>
      <w:r>
        <w:rPr/>
        <w:t>1447</w:t>
      </w:r>
      <w:r>
        <w:rPr>
          <w:rtl w:val="true"/>
        </w:rPr>
        <w:t xml:space="preserve">- </w:t>
      </w:r>
      <w:r>
        <w:rPr>
          <w:rtl w:val="true"/>
        </w:rPr>
        <w:t>انتخاب الزاد</w:t>
      </w:r>
      <w:bookmarkEnd w:id="3658"/>
    </w:p>
    <w:p>
      <w:pPr>
        <w:pStyle w:val="BookText"/>
        <w:rPr/>
      </w:pPr>
      <w:r>
        <w:rPr>
          <w:rFonts w:ascii="IRNazanin" w:hAnsi="IRNazanin" w:eastAsia="IRNazanin"/>
          <w:color w:val="111111"/>
          <w:sz w:val="28"/>
          <w:sz w:val="28"/>
          <w:szCs w:val="28"/>
          <w:rtl w:val="true"/>
          <w:lang w:bidi="fa-IR"/>
        </w:rPr>
        <w:t xml:space="preserve">رسالة عملیة لآقا محمد علی بن آقا محمد باقر البهبهانی الحائری نزیل کرمانشاهان و المدفون بها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ینقل عنه الحاج المولی باقر المعاصر التستری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الفروع المتعلقة بأعمال الحج</w:t>
      </w:r>
      <w:r>
        <w:rPr>
          <w:rFonts w:eastAsia="IRNazanin" w:cs="IRNazanin"/>
          <w:color w:val="111111"/>
          <w:sz w:val="28"/>
          <w:szCs w:val="28"/>
          <w:rtl w:val="true"/>
          <w:lang w:bidi="fa-IR"/>
        </w:rPr>
        <w:t>.</w:t>
      </w:r>
    </w:p>
    <w:p>
      <w:pPr>
        <w:pStyle w:val="Heading3"/>
        <w:numPr>
          <w:ilvl w:val="2"/>
          <w:numId w:val="1"/>
        </w:numPr>
        <w:rPr/>
      </w:pPr>
      <w:bookmarkStart w:id="3659" w:name="__RefHeading___Toc7278001_73709187"/>
      <w:bookmarkStart w:id="3660" w:name="_Toc1662"/>
      <w:bookmarkEnd w:id="3659"/>
      <w:r>
        <w:rPr/>
        <w:t>1448</w:t>
      </w:r>
      <w:r>
        <w:rPr>
          <w:rtl w:val="true"/>
        </w:rPr>
        <w:t xml:space="preserve">- </w:t>
      </w:r>
      <w:r>
        <w:rPr>
          <w:rtl w:val="true"/>
        </w:rPr>
        <w:t>انتخاب علاج الأمراض‏</w:t>
      </w:r>
      <w:bookmarkEnd w:id="3660"/>
    </w:p>
    <w:p>
      <w:pPr>
        <w:pStyle w:val="BookText"/>
        <w:rPr/>
      </w:pPr>
      <w:r>
        <w:rPr>
          <w:rFonts w:ascii="IRNazanin" w:hAnsi="IRNazanin" w:eastAsia="IRNazanin"/>
          <w:color w:val="111111"/>
          <w:sz w:val="28"/>
          <w:sz w:val="28"/>
          <w:szCs w:val="28"/>
          <w:rtl w:val="true"/>
          <w:lang w:bidi="fa-IR"/>
        </w:rPr>
        <w:t>فارسی فی الطب مطبوع، للحکیم محمد شریف خان الهندی</w:t>
      </w:r>
      <w:r>
        <w:rPr>
          <w:rFonts w:eastAsia="IRNazanin" w:cs="IRNazanin"/>
          <w:color w:val="111111"/>
          <w:sz w:val="28"/>
          <w:szCs w:val="28"/>
          <w:rtl w:val="true"/>
          <w:lang w:bidi="fa-IR"/>
        </w:rPr>
        <w:t>.</w:t>
      </w:r>
    </w:p>
    <w:p>
      <w:pPr>
        <w:pStyle w:val="Heading3"/>
        <w:numPr>
          <w:ilvl w:val="2"/>
          <w:numId w:val="1"/>
        </w:numPr>
        <w:rPr/>
      </w:pPr>
      <w:bookmarkStart w:id="3661" w:name="__RefHeading___Toc7278003_73709187"/>
      <w:bookmarkStart w:id="3662" w:name="_Toc1663"/>
      <w:bookmarkEnd w:id="3661"/>
      <w:r>
        <w:rPr/>
        <w:t>1449</w:t>
      </w:r>
      <w:r>
        <w:rPr>
          <w:rtl w:val="true"/>
        </w:rPr>
        <w:t xml:space="preserve">- </w:t>
      </w:r>
      <w:r>
        <w:rPr>
          <w:rtl w:val="true"/>
        </w:rPr>
        <w:t>الانتخاب القریب من التقریب‏</w:t>
      </w:r>
      <w:bookmarkEnd w:id="3662"/>
    </w:p>
    <w:p>
      <w:pPr>
        <w:pStyle w:val="BookText"/>
        <w:rPr/>
      </w:pPr>
      <w:r>
        <w:rPr>
          <w:rFonts w:ascii="IRNazanin" w:hAnsi="IRNazanin" w:eastAsia="IRNazanin"/>
          <w:color w:val="111111"/>
          <w:sz w:val="28"/>
          <w:sz w:val="28"/>
          <w:szCs w:val="28"/>
          <w:rtl w:val="true"/>
          <w:lang w:bidi="fa-IR"/>
        </w:rPr>
        <w:t xml:space="preserve">لسیدنا العلامة أبی محمد الحسن بن أبی الحسن الهادی الموسوی آل صدر الدین الکاظمی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جمع فیه من نص ابن حجر فی تقریبه علی تشیعه أو رفضه مع روایة علماء أهل السنة عنه و تعیین من أخرج حدیثه و الجامع الذی أخرج فیه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3663" w:name="__RefHeading___Toc7278005_73709187"/>
      <w:bookmarkStart w:id="3664" w:name="_Toc1664"/>
      <w:bookmarkEnd w:id="3663"/>
      <w:r>
        <w:rPr/>
        <w:t>1450</w:t>
      </w:r>
      <w:r>
        <w:rPr>
          <w:rtl w:val="true"/>
        </w:rPr>
        <w:t xml:space="preserve">- </w:t>
      </w:r>
      <w:r>
        <w:rPr>
          <w:rtl w:val="true"/>
        </w:rPr>
        <w:t>انتخاب المجالس‏</w:t>
      </w:r>
      <w:bookmarkEnd w:id="3664"/>
    </w:p>
    <w:p>
      <w:pPr>
        <w:pStyle w:val="BookText"/>
        <w:rPr/>
      </w:pPr>
      <w:r>
        <w:rPr>
          <w:rFonts w:ascii="Amiri" w:hAnsi="Amiri" w:eastAsia="Amiri" w:cs="Amiri"/>
          <w:color w:val="111111"/>
          <w:sz w:val="28"/>
          <w:sz w:val="28"/>
          <w:szCs w:val="28"/>
          <w:rtl w:val="true"/>
          <w:lang w:bidi="ar-SA"/>
        </w:rPr>
        <w:t>مقتل بلغة أردو، طبع بالهند</w:t>
      </w:r>
      <w:r>
        <w:rPr>
          <w:rFonts w:eastAsia="Amiri" w:cs="Amiri" w:ascii="Amiri" w:hAnsi="Amiri"/>
          <w:color w:val="111111"/>
          <w:sz w:val="28"/>
          <w:szCs w:val="28"/>
          <w:rtl w:val="true"/>
          <w:lang w:bidi="ar-SA"/>
        </w:rPr>
        <w:t>.</w:t>
      </w:r>
    </w:p>
    <w:p>
      <w:pPr>
        <w:pStyle w:val="Heading3"/>
        <w:numPr>
          <w:ilvl w:val="2"/>
          <w:numId w:val="1"/>
        </w:numPr>
        <w:rPr/>
      </w:pPr>
      <w:bookmarkStart w:id="3665" w:name="__RefHeading___Toc7278007_73709187"/>
      <w:bookmarkStart w:id="3666" w:name="_Toc1665"/>
      <w:bookmarkEnd w:id="3665"/>
      <w:r>
        <w:rPr/>
        <w:t>1451</w:t>
      </w:r>
      <w:r>
        <w:rPr>
          <w:rtl w:val="true"/>
        </w:rPr>
        <w:t xml:space="preserve">- </w:t>
      </w:r>
      <w:r>
        <w:rPr>
          <w:rtl w:val="true"/>
        </w:rPr>
        <w:t>انتخاب المصائب‏</w:t>
      </w:r>
      <w:bookmarkEnd w:id="3666"/>
    </w:p>
    <w:p>
      <w:pPr>
        <w:pStyle w:val="BookText"/>
        <w:rPr/>
      </w:pPr>
      <w:r>
        <w:rPr>
          <w:rFonts w:ascii="IRNazanin" w:hAnsi="IRNazanin" w:eastAsia="IRNazanin"/>
          <w:color w:val="111111"/>
          <w:sz w:val="28"/>
          <w:sz w:val="28"/>
          <w:szCs w:val="28"/>
          <w:rtl w:val="true"/>
          <w:lang w:bidi="fa-IR"/>
        </w:rPr>
        <w:t>فی وقایع العشرة أیام من أول المحرم إلی یوم الطف، للسید یوسف علی الهندی المعاصر، طبع بلغة أردو فی الهند</w:t>
      </w:r>
      <w:r>
        <w:rPr>
          <w:rFonts w:eastAsia="IRNazanin" w:cs="IRNazanin"/>
          <w:color w:val="111111"/>
          <w:sz w:val="28"/>
          <w:szCs w:val="28"/>
          <w:rtl w:val="true"/>
          <w:lang w:bidi="fa-IR"/>
        </w:rPr>
        <w:t>.</w:t>
      </w:r>
    </w:p>
    <w:p>
      <w:pPr>
        <w:pStyle w:val="Heading3"/>
        <w:numPr>
          <w:ilvl w:val="2"/>
          <w:numId w:val="1"/>
        </w:numPr>
        <w:rPr/>
      </w:pPr>
      <w:bookmarkStart w:id="3667" w:name="__RefHeading___Toc7278009_73709187"/>
      <w:bookmarkStart w:id="3668" w:name="_Toc1666"/>
      <w:bookmarkEnd w:id="3667"/>
      <w:r>
        <w:rPr/>
        <w:t>1452</w:t>
      </w:r>
      <w:r>
        <w:rPr>
          <w:rtl w:val="true"/>
        </w:rPr>
        <w:t xml:space="preserve">- </w:t>
      </w:r>
      <w:r>
        <w:rPr>
          <w:rtl w:val="true"/>
        </w:rPr>
        <w:t>الانتخابات‏</w:t>
      </w:r>
      <w:bookmarkEnd w:id="36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سنائی أبی المجد مجدود بن آدم الغزنوی المتوفی سنة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توجد فی إسلامبول فی مکتبة السلطان عثمان الثالث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منتخبات من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حدیقة الحقیقة المعروف بفخری‏نامه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طبع مکررا منها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bookmarkStart w:id="3669" w:name="pg11673_170760"/>
    </w:p>
    <w:p>
      <w:pPr>
        <w:pStyle w:val="Heading3"/>
        <w:numPr>
          <w:ilvl w:val="2"/>
          <w:numId w:val="1"/>
        </w:numPr>
        <w:rPr/>
      </w:pPr>
      <w:bookmarkStart w:id="3670" w:name="__RefHeading___Toc7278011_73709187"/>
      <w:bookmarkStart w:id="3671" w:name="_Toc1667"/>
      <w:bookmarkEnd w:id="3669"/>
      <w:bookmarkEnd w:id="3670"/>
      <w:r>
        <w:rPr/>
        <w:t>1453</w:t>
      </w:r>
      <w:r>
        <w:rPr>
          <w:rtl w:val="true"/>
        </w:rPr>
        <w:t xml:space="preserve">- </w:t>
      </w:r>
      <w:r>
        <w:rPr>
          <w:rtl w:val="true"/>
        </w:rPr>
        <w:t>الانتصار</w:t>
      </w:r>
      <w:bookmarkEnd w:id="3671"/>
    </w:p>
    <w:p>
      <w:pPr>
        <w:pStyle w:val="BookText"/>
        <w:rPr/>
      </w:pPr>
      <w:r>
        <w:rPr>
          <w:rFonts w:ascii="IRNazanin" w:hAnsi="IRNazanin" w:eastAsia="IRNazanin"/>
          <w:color w:val="111111"/>
          <w:sz w:val="28"/>
          <w:sz w:val="28"/>
          <w:szCs w:val="28"/>
          <w:rtl w:val="true"/>
          <w:lang w:bidi="fa-IR"/>
        </w:rPr>
        <w:t xml:space="preserve">للمؤرخ الشهیر أبی الحسن علی بن الحسین المسعودی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الشهید الثانی فی حواشی الخلاصة</w:t>
      </w:r>
      <w:r>
        <w:rPr>
          <w:rFonts w:eastAsia="IRNazanin" w:cs="IRNazanin"/>
          <w:color w:val="111111"/>
          <w:sz w:val="28"/>
          <w:szCs w:val="28"/>
          <w:rtl w:val="true"/>
          <w:lang w:bidi="fa-IR"/>
        </w:rPr>
        <w:t>.</w:t>
      </w:r>
    </w:p>
    <w:p>
      <w:pPr>
        <w:pStyle w:val="Heading3"/>
        <w:numPr>
          <w:ilvl w:val="2"/>
          <w:numId w:val="1"/>
        </w:numPr>
        <w:rPr/>
      </w:pPr>
      <w:bookmarkStart w:id="3672" w:name="__RefHeading___Toc7278013_73709187"/>
      <w:bookmarkStart w:id="3673" w:name="_Toc1668"/>
      <w:bookmarkEnd w:id="3672"/>
      <w:r>
        <w:rPr/>
        <w:t>1454</w:t>
      </w:r>
      <w:r>
        <w:rPr>
          <w:rtl w:val="true"/>
        </w:rPr>
        <w:t xml:space="preserve">- </w:t>
      </w:r>
      <w:r>
        <w:rPr>
          <w:rtl w:val="true"/>
        </w:rPr>
        <w:t>الانتصار</w:t>
      </w:r>
      <w:bookmarkEnd w:id="3673"/>
    </w:p>
    <w:p>
      <w:p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674" w:name="__RefHeading___Toc7278015_73709187"/>
      <w:bookmarkStart w:id="3675" w:name="_Toc1669"/>
      <w:bookmarkEnd w:id="3674"/>
      <w:r>
        <w:rPr/>
        <w:t>1455</w:t>
      </w:r>
      <w:r>
        <w:rPr>
          <w:rtl w:val="true"/>
        </w:rPr>
        <w:t xml:space="preserve">- </w:t>
      </w:r>
      <w:r>
        <w:rPr>
          <w:rtl w:val="true"/>
        </w:rPr>
        <w:t>الانتصار</w:t>
      </w:r>
      <w:bookmarkEnd w:id="3675"/>
    </w:p>
    <w:p>
      <w:pPr>
        <w:pStyle w:val="BookText"/>
        <w:rPr/>
      </w:pPr>
      <w:r>
        <w:rPr>
          <w:rFonts w:ascii="IRNazanin" w:hAnsi="IRNazanin" w:eastAsia="IRNazanin"/>
          <w:color w:val="111111"/>
          <w:sz w:val="28"/>
          <w:sz w:val="28"/>
          <w:szCs w:val="28"/>
          <w:rtl w:val="true"/>
          <w:lang w:bidi="fa-IR"/>
        </w:rPr>
        <w:t xml:space="preserve">فی انفرادات الإمامیة 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للأمیر الوزیر عمید الدین فی بیان الفروع التی شنع علی الشیعة بأنهم خالفوا فیها الإجماع فأثبت أن لهم فیها موافقا من فقهاء سائر المذاهب و أن لهم علیها حجة قاطعة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یسر من حق متبع و صرف</w:t>
      </w:r>
    </w:p>
    <w:p>
      <w:pPr>
        <w:pStyle w:val="BookText"/>
        <w:rPr/>
      </w:pPr>
      <w:r>
        <w:rPr>
          <w:rFonts w:ascii="IRNazanin" w:hAnsi="IRNazanin" w:eastAsia="IRNazanin"/>
          <w:color w:val="111111"/>
          <w:sz w:val="28"/>
          <w:sz w:val="28"/>
          <w:szCs w:val="28"/>
          <w:rtl w:val="true"/>
          <w:lang w:bidi="fa-IR"/>
        </w:rPr>
        <w:t>من باطل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ضمن الجوامع الفقهیة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منفردا أیضا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فی الخزانة الرضویة نسخه منها تاریخ کتابتها سنة </w:t>
      </w:r>
      <w:r>
        <w:rPr>
          <w:rFonts w:eastAsia="IRNazanin" w:cs="IRNazanin"/>
          <w:color w:val="111111"/>
          <w:sz w:val="28"/>
          <w:szCs w:val="28"/>
          <w:lang w:bidi="fa-IR"/>
        </w:rPr>
        <w:t>596</w:t>
      </w:r>
    </w:p>
    <w:p>
      <w:pPr>
        <w:pStyle w:val="Heading3"/>
        <w:numPr>
          <w:ilvl w:val="2"/>
          <w:numId w:val="1"/>
        </w:numPr>
        <w:rPr/>
      </w:pPr>
      <w:bookmarkStart w:id="3676" w:name="__RefHeading___Toc7278017_73709187"/>
      <w:bookmarkStart w:id="3677" w:name="_Toc1670"/>
      <w:bookmarkEnd w:id="3676"/>
      <w:r>
        <w:rPr/>
        <w:t>1456</w:t>
      </w:r>
      <w:r>
        <w:rPr>
          <w:rtl w:val="true"/>
        </w:rPr>
        <w:t xml:space="preserve">- </w:t>
      </w:r>
      <w:r>
        <w:rPr>
          <w:rtl w:val="true"/>
        </w:rPr>
        <w:t>الانتصار</w:t>
      </w:r>
      <w:bookmarkEnd w:id="3677"/>
    </w:p>
    <w:p>
      <w:pPr>
        <w:pStyle w:val="BookText"/>
        <w:rPr/>
      </w:pPr>
      <w:r>
        <w:rPr>
          <w:rFonts w:ascii="IRNazanin" w:hAnsi="IRNazanin" w:eastAsia="IRNazanin"/>
          <w:color w:val="111111"/>
          <w:sz w:val="28"/>
          <w:sz w:val="28"/>
          <w:szCs w:val="28"/>
          <w:rtl w:val="true"/>
          <w:lang w:bidi="fa-IR"/>
        </w:rPr>
        <w:t>فی الجواب عن ثلاث عشرة مسألة و فیه إثبات تغییر التوراة و الإنجیل و تعیین من غیرهما و سبب التغییر و سبب إیمان بحیر الراهب و غیرها من مهمات المسائل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حبیب بن محمد بن الحسن بن إبراهیم المهاجر الحنوی العاملی المعاصر نزیل بعلبک الیوم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أوضحت لنا سبیل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تلک السنة بمطبعة العرفان فی صیدا</w:t>
      </w:r>
      <w:r>
        <w:rPr>
          <w:rFonts w:eastAsia="IRNazanin" w:cs="IRNazanin"/>
          <w:color w:val="111111"/>
          <w:sz w:val="28"/>
          <w:szCs w:val="28"/>
          <w:rtl w:val="true"/>
          <w:lang w:bidi="fa-IR"/>
        </w:rPr>
        <w:t>.</w:t>
      </w:r>
    </w:p>
    <w:p>
      <w:pPr>
        <w:pStyle w:val="Heading3"/>
        <w:numPr>
          <w:ilvl w:val="2"/>
          <w:numId w:val="1"/>
        </w:numPr>
        <w:rPr/>
      </w:pPr>
      <w:bookmarkStart w:id="3678" w:name="__RefHeading___Toc7278019_73709187"/>
      <w:bookmarkStart w:id="3679" w:name="_Toc1671"/>
      <w:bookmarkEnd w:id="3678"/>
      <w:r>
        <w:rPr/>
        <w:t>1457</w:t>
      </w:r>
      <w:r>
        <w:rPr>
          <w:rtl w:val="true"/>
        </w:rPr>
        <w:t xml:space="preserve">- </w:t>
      </w:r>
      <w:r>
        <w:rPr>
          <w:rtl w:val="true"/>
        </w:rPr>
        <w:t>الانتصار</w:t>
      </w:r>
      <w:bookmarkEnd w:id="3679"/>
    </w:p>
    <w:p>
      <w:pPr>
        <w:pStyle w:val="BookText"/>
        <w:rPr/>
      </w:pPr>
      <w:r>
        <w:rPr>
          <w:rFonts w:ascii="IRNazanin" w:hAnsi="IRNazanin" w:eastAsia="IRNazanin"/>
          <w:color w:val="111111"/>
          <w:sz w:val="28"/>
          <w:sz w:val="28"/>
          <w:szCs w:val="28"/>
          <w:rtl w:val="true"/>
          <w:lang w:bidi="fa-IR"/>
        </w:rPr>
        <w:t xml:space="preserve">فی حرمة وطی الأدبار بلغة أردو للسید راحت حسین الرضوی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الکوپال‏پوری المعاصر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3680" w:name="__RefHeading___Toc7278021_73709187"/>
      <w:bookmarkStart w:id="3681" w:name="_Toc1672"/>
      <w:bookmarkEnd w:id="3680"/>
      <w:r>
        <w:rPr/>
        <w:t>1458</w:t>
      </w:r>
      <w:r>
        <w:rPr>
          <w:rtl w:val="true"/>
        </w:rPr>
        <w:t xml:space="preserve">- </w:t>
      </w:r>
      <w:r>
        <w:rPr>
          <w:rtl w:val="true"/>
        </w:rPr>
        <w:t>الانتصار</w:t>
      </w:r>
      <w:bookmarkEnd w:id="36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شبهات أبی عبد الله المعروف بابن الخشاب علی‏ </w:t>
      </w:r>
      <w:bookmarkStart w:id="3682" w:name="pg11673_170761"/>
    </w:p>
    <w:p>
      <w:pPr>
        <w:pStyle w:val="BookText"/>
        <w:rPr/>
      </w:pPr>
      <w:bookmarkEnd w:id="3682"/>
      <w:r>
        <w:rPr>
          <w:rFonts w:ascii="IRNazanin" w:hAnsi="IRNazanin" w:eastAsia="IRNazanin"/>
          <w:color w:val="111111"/>
          <w:sz w:val="28"/>
          <w:sz w:val="28"/>
          <w:szCs w:val="28"/>
          <w:rtl w:val="true"/>
          <w:lang w:bidi="fa-IR"/>
        </w:rPr>
        <w:t>أمالی ابن الشجری لمؤلف الأمالی السید الشریف أبی السعادات هبة الله بن علی الحسینی المذکور نسبه آنفا فی الأمالی، ذکره الیافعی فی مرآة الجنان، و فی کشف الظنون، أنه مع صغره مفید جدا</w:t>
      </w:r>
      <w:r>
        <w:rPr>
          <w:rFonts w:eastAsia="IRNazanin" w:cs="IRNazanin"/>
          <w:color w:val="111111"/>
          <w:sz w:val="28"/>
          <w:szCs w:val="28"/>
          <w:rtl w:val="true"/>
          <w:lang w:bidi="fa-IR"/>
        </w:rPr>
        <w:t>.</w:t>
      </w:r>
    </w:p>
    <w:p>
      <w:pPr>
        <w:pStyle w:val="Heading3"/>
        <w:numPr>
          <w:ilvl w:val="2"/>
          <w:numId w:val="1"/>
        </w:numPr>
        <w:rPr/>
      </w:pPr>
      <w:bookmarkStart w:id="3683" w:name="__RefHeading___Toc7278023_73709187"/>
      <w:bookmarkStart w:id="3684" w:name="_Toc1673"/>
      <w:bookmarkEnd w:id="3683"/>
      <w:r>
        <w:rPr/>
        <w:t>1459</w:t>
      </w:r>
      <w:r>
        <w:rPr>
          <w:rtl w:val="true"/>
        </w:rPr>
        <w:t xml:space="preserve">- </w:t>
      </w:r>
      <w:r>
        <w:rPr>
          <w:rtl w:val="true"/>
        </w:rPr>
        <w:t>الانتصار</w:t>
      </w:r>
      <w:bookmarkEnd w:id="3684"/>
    </w:p>
    <w:p>
      <w:pPr>
        <w:pStyle w:val="BookText"/>
        <w:rPr/>
      </w:pPr>
      <w:r>
        <w:rPr>
          <w:rFonts w:ascii="IRNazanin" w:hAnsi="IRNazanin" w:eastAsia="IRNazanin"/>
          <w:color w:val="111111"/>
          <w:sz w:val="28"/>
          <w:sz w:val="28"/>
          <w:szCs w:val="28"/>
          <w:rtl w:val="true"/>
          <w:lang w:bidi="fa-IR"/>
        </w:rPr>
        <w:t xml:space="preserve">فی الرد علی الشعوبیة لأبی عبد الله الجهمی أحمد بن محمد بن أبی الجهم حذیفة العدوی، حکی ابن الندیم عن ابن أبی شراعة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بین الجهمی هذا و بین قوم من العمریین و العثمانیین شر فذکر سلفهم بأقبح ذکر فانتهی خبره إلی المتوکل فضربه مائة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کتاب المعصومین</w:t>
      </w:r>
      <w:r>
        <w:rPr>
          <w:rFonts w:eastAsia="IRNazanin" w:cs="IRNazanin"/>
          <w:color w:val="111111"/>
          <w:sz w:val="28"/>
          <w:szCs w:val="28"/>
          <w:rtl w:val="true"/>
          <w:lang w:bidi="fa-IR"/>
        </w:rPr>
        <w:t>.</w:t>
      </w:r>
    </w:p>
    <w:p>
      <w:pPr>
        <w:pStyle w:val="Heading3"/>
        <w:numPr>
          <w:ilvl w:val="2"/>
          <w:numId w:val="1"/>
        </w:numPr>
        <w:rPr/>
      </w:pPr>
      <w:bookmarkStart w:id="3685" w:name="__RefHeading___Toc7278025_73709187"/>
      <w:bookmarkStart w:id="3686" w:name="_Toc1674"/>
      <w:bookmarkEnd w:id="3685"/>
      <w:r>
        <w:rPr>
          <w:rtl w:val="true"/>
        </w:rPr>
        <w:t>الانتصار</w:t>
      </w:r>
      <w:bookmarkEnd w:id="3686"/>
    </w:p>
    <w:p>
      <w:pPr>
        <w:pStyle w:val="BookText"/>
        <w:rPr/>
      </w:pPr>
      <w:r>
        <w:rPr>
          <w:rFonts w:ascii="IRNazanin" w:hAnsi="IRNazanin" w:eastAsia="IRNazanin"/>
          <w:color w:val="111111"/>
          <w:sz w:val="28"/>
          <w:sz w:val="28"/>
          <w:szCs w:val="28"/>
          <w:rtl w:val="true"/>
          <w:lang w:bidi="fa-IR"/>
        </w:rPr>
        <w:t xml:space="preserve">فی الفقه للقاضی أبی حنیفة نعمان المصری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 و مر بعنوان الاقتصاد، کما فی کشف الظنون‏</w:t>
      </w:r>
    </w:p>
    <w:p>
      <w:pPr>
        <w:pStyle w:val="Heading3"/>
        <w:numPr>
          <w:ilvl w:val="2"/>
          <w:numId w:val="1"/>
        </w:numPr>
        <w:rPr/>
      </w:pPr>
      <w:bookmarkStart w:id="3687" w:name="__RefHeading___Toc7278027_73709187"/>
      <w:bookmarkStart w:id="3688" w:name="_Toc1675"/>
      <w:bookmarkEnd w:id="3687"/>
      <w:r>
        <w:rPr>
          <w:rtl w:val="true"/>
        </w:rPr>
        <w:t>الانتصار</w:t>
      </w:r>
      <w:bookmarkEnd w:id="3688"/>
    </w:p>
    <w:p>
      <w:pPr>
        <w:pStyle w:val="BookText"/>
        <w:rPr/>
      </w:pPr>
      <w:r>
        <w:rPr>
          <w:rFonts w:ascii="IRNazanin" w:hAnsi="IRNazanin" w:eastAsia="IRNazanin"/>
          <w:color w:val="111111"/>
          <w:sz w:val="28"/>
          <w:sz w:val="28"/>
          <w:szCs w:val="28"/>
          <w:rtl w:val="true"/>
          <w:lang w:bidi="fa-IR"/>
        </w:rPr>
        <w:t>فی النص علی الأئمة الأطهار ع للکراجکی و فی بعض النسخ الاستنصار کما طبع علیه، و فی فهرس تصانیفه الاستبصار مر</w:t>
      </w:r>
      <w:r>
        <w:rPr>
          <w:rFonts w:eastAsia="IRNazanin" w:cs="IRNazanin"/>
          <w:color w:val="111111"/>
          <w:sz w:val="28"/>
          <w:szCs w:val="28"/>
          <w:rtl w:val="true"/>
          <w:lang w:bidi="fa-IR"/>
        </w:rPr>
        <w:t>.</w:t>
      </w:r>
    </w:p>
    <w:p>
      <w:pPr>
        <w:pStyle w:val="Heading3"/>
        <w:numPr>
          <w:ilvl w:val="2"/>
          <w:numId w:val="1"/>
        </w:numPr>
        <w:rPr/>
      </w:pPr>
      <w:bookmarkStart w:id="3689" w:name="__RefHeading___Toc7278029_73709187"/>
      <w:bookmarkStart w:id="3690" w:name="_Toc1676"/>
      <w:bookmarkEnd w:id="3689"/>
      <w:r>
        <w:rPr/>
        <w:t>1460</w:t>
      </w:r>
      <w:r>
        <w:rPr>
          <w:rtl w:val="true"/>
        </w:rPr>
        <w:t xml:space="preserve">- </w:t>
      </w:r>
      <w:r>
        <w:rPr>
          <w:rtl w:val="true"/>
        </w:rPr>
        <w:t>الانتصار لثعلب‏</w:t>
      </w:r>
      <w:bookmarkEnd w:id="3690"/>
    </w:p>
    <w:p>
      <w:pPr>
        <w:pStyle w:val="BookText"/>
        <w:rPr/>
      </w:pPr>
      <w:r>
        <w:rPr>
          <w:rFonts w:ascii="IRNazanin" w:hAnsi="IRNazanin" w:eastAsia="IRNazanin"/>
          <w:color w:val="111111"/>
          <w:sz w:val="28"/>
          <w:sz w:val="28"/>
          <w:szCs w:val="28"/>
          <w:rtl w:val="true"/>
          <w:lang w:bidi="fa-IR"/>
        </w:rPr>
        <w:t xml:space="preserve">لإمام اللغة أبی الحسین أحمد بن فارس بن زکریا القزوینی الرازی المتوفی بالمحمدیة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مجمل اللغة و غیره،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Heading3"/>
        <w:numPr>
          <w:ilvl w:val="2"/>
          <w:numId w:val="1"/>
        </w:numPr>
        <w:rPr/>
      </w:pPr>
      <w:bookmarkStart w:id="3691" w:name="__RefHeading___Toc7278031_73709187"/>
      <w:bookmarkStart w:id="3692" w:name="_Toc1677"/>
      <w:bookmarkEnd w:id="3691"/>
      <w:r>
        <w:rPr/>
        <w:t>1461</w:t>
      </w:r>
      <w:r>
        <w:rPr>
          <w:rtl w:val="true"/>
        </w:rPr>
        <w:t xml:space="preserve">- </w:t>
      </w:r>
      <w:r>
        <w:rPr>
          <w:rtl w:val="true"/>
        </w:rPr>
        <w:t>الانتصار للشیع من أهل البدع‏</w:t>
      </w:r>
      <w:bookmarkEnd w:id="3692"/>
    </w:p>
    <w:p>
      <w:pPr>
        <w:pStyle w:val="BookText"/>
        <w:rPr/>
      </w:pPr>
      <w:r>
        <w:rPr>
          <w:rFonts w:ascii="IRNazanin" w:hAnsi="IRNazanin" w:eastAsia="IRNazanin"/>
          <w:color w:val="111111"/>
          <w:sz w:val="28"/>
          <w:sz w:val="28"/>
          <w:szCs w:val="28"/>
          <w:rtl w:val="true"/>
          <w:lang w:bidi="fa-IR"/>
        </w:rPr>
        <w:t xml:space="preserve">للشیخ أبی طالب عبید الله بن أبی زید أحمد بن یعقوب بن نصر الأنباری المتوفی بواسط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ذکره النجاشی، و له کتاب أدعیة الأئمة مر</w:t>
      </w:r>
      <w:r>
        <w:rPr>
          <w:rFonts w:eastAsia="IRNazanin" w:cs="IRNazanin"/>
          <w:color w:val="111111"/>
          <w:sz w:val="28"/>
          <w:szCs w:val="28"/>
          <w:rtl w:val="true"/>
          <w:lang w:bidi="fa-IR"/>
        </w:rPr>
        <w:t>.</w:t>
      </w:r>
    </w:p>
    <w:p>
      <w:pPr>
        <w:pStyle w:val="Heading3"/>
        <w:numPr>
          <w:ilvl w:val="2"/>
          <w:numId w:val="1"/>
        </w:numPr>
        <w:rPr/>
      </w:pPr>
      <w:bookmarkStart w:id="3693" w:name="__RefHeading___Toc7278033_73709187"/>
      <w:bookmarkStart w:id="3694" w:name="_Toc1678"/>
      <w:bookmarkEnd w:id="3693"/>
      <w:r>
        <w:rPr/>
        <w:t>1462</w:t>
      </w:r>
      <w:r>
        <w:rPr>
          <w:rtl w:val="true"/>
        </w:rPr>
        <w:t xml:space="preserve">- </w:t>
      </w:r>
      <w:r>
        <w:rPr>
          <w:rtl w:val="true"/>
        </w:rPr>
        <w:t>الانتصار للشیعة</w:t>
      </w:r>
      <w:bookmarkEnd w:id="3694"/>
    </w:p>
    <w:p>
      <w:pPr>
        <w:pStyle w:val="BookText"/>
        <w:rPr/>
      </w:pPr>
      <w:r>
        <w:rPr>
          <w:rFonts w:ascii="IRNazanin" w:hAnsi="IRNazanin" w:eastAsia="IRNazanin"/>
          <w:color w:val="111111"/>
          <w:sz w:val="28"/>
          <w:sz w:val="28"/>
          <w:szCs w:val="28"/>
          <w:rtl w:val="true"/>
          <w:lang w:bidi="fa-IR"/>
        </w:rPr>
        <w:t>فی إثبات الإمامة للاثنی عشر ع لمیرزا محمد حسین شمس العلماء الگرگانی المعاصر الشهیر بجناب، ذکره فی آخر کتابه مقصد الطالب المطبوع</w:t>
      </w:r>
      <w:r>
        <w:rPr>
          <w:rFonts w:eastAsia="IRNazanin" w:cs="IRNazanin"/>
          <w:color w:val="111111"/>
          <w:sz w:val="28"/>
          <w:szCs w:val="28"/>
          <w:rtl w:val="true"/>
          <w:lang w:bidi="fa-IR"/>
        </w:rPr>
        <w:t>.</w:t>
      </w:r>
    </w:p>
    <w:p>
      <w:pPr>
        <w:pStyle w:val="Heading3"/>
        <w:numPr>
          <w:ilvl w:val="2"/>
          <w:numId w:val="1"/>
        </w:numPr>
        <w:rPr/>
      </w:pPr>
      <w:bookmarkStart w:id="3695" w:name="__RefHeading___Toc7278035_73709187"/>
      <w:bookmarkStart w:id="3696" w:name="_Toc1679"/>
      <w:bookmarkEnd w:id="3695"/>
      <w:r>
        <w:rPr/>
        <w:t>1463</w:t>
      </w:r>
      <w:r>
        <w:rPr>
          <w:rtl w:val="true"/>
        </w:rPr>
        <w:t xml:space="preserve">- </w:t>
      </w:r>
      <w:r>
        <w:rPr>
          <w:rtl w:val="true"/>
        </w:rPr>
        <w:t>انتصار الإسلام‏</w:t>
      </w:r>
      <w:bookmarkEnd w:id="369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غلام الحسنین الموسوی الکنتوری المتوفی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فی ثلاث مجلدات مطبوع بلغة أردو، و هو </w:t>
      </w:r>
      <w:bookmarkStart w:id="3697" w:name="pg11673_170762"/>
    </w:p>
    <w:p>
      <w:pPr>
        <w:pStyle w:val="BookText"/>
        <w:rPr/>
      </w:pPr>
      <w:bookmarkEnd w:id="3697"/>
      <w:r>
        <w:rPr>
          <w:rFonts w:ascii="IRNazanin" w:hAnsi="IRNazanin" w:eastAsia="IRNazanin"/>
          <w:color w:val="111111"/>
          <w:sz w:val="28"/>
          <w:sz w:val="28"/>
          <w:szCs w:val="28"/>
          <w:rtl w:val="true"/>
          <w:lang w:bidi="fa-IR"/>
        </w:rPr>
        <w:t xml:space="preserve">ابن عم السید سراج حسین، و صهره علی ابنته، و تلمیذ السید محمد تقی بن السید حسین بن السید دلدار علی الذی توفی سنة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3698" w:name="__RefHeading___Toc7278037_73709187"/>
      <w:bookmarkStart w:id="3699" w:name="_Toc1680"/>
      <w:bookmarkEnd w:id="3698"/>
      <w:r>
        <w:rPr/>
        <w:t>1464</w:t>
      </w:r>
      <w:r>
        <w:rPr>
          <w:rtl w:val="true"/>
        </w:rPr>
        <w:t xml:space="preserve">- </w:t>
      </w:r>
      <w:r>
        <w:rPr>
          <w:rtl w:val="true"/>
        </w:rPr>
        <w:t>انتصار الحق‏</w:t>
      </w:r>
      <w:bookmarkEnd w:id="3699"/>
    </w:p>
    <w:p>
      <w:pPr>
        <w:pStyle w:val="BookText"/>
        <w:rPr/>
      </w:pPr>
      <w:r>
        <w:rPr>
          <w:rFonts w:ascii="IRNazanin" w:hAnsi="IRNazanin" w:eastAsia="IRNazanin"/>
          <w:color w:val="111111"/>
          <w:sz w:val="28"/>
          <w:sz w:val="28"/>
          <w:szCs w:val="28"/>
          <w:rtl w:val="true"/>
          <w:lang w:bidi="fa-IR"/>
        </w:rPr>
        <w:t xml:space="preserve">فی الأصول و الاخبار لمیرزا زین العابدین خان بهادر الهندی المعروف بمیرزا محسن، کان من تلامیذ العلامة السید دلدار علی، استخرجه من کتاب أساس الأصول لأستاده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ذکر ترجمته فی تذکره العلماء</w:t>
      </w:r>
    </w:p>
    <w:p>
      <w:pPr>
        <w:pStyle w:val="Heading3"/>
        <w:numPr>
          <w:ilvl w:val="2"/>
          <w:numId w:val="1"/>
        </w:numPr>
        <w:rPr/>
      </w:pPr>
      <w:bookmarkStart w:id="3700" w:name="__RefHeading___Toc7278039_73709187"/>
      <w:bookmarkStart w:id="3701" w:name="_Toc1681"/>
      <w:bookmarkEnd w:id="3700"/>
      <w:r>
        <w:rPr/>
        <w:t>1465</w:t>
      </w:r>
      <w:r>
        <w:rPr>
          <w:rtl w:val="true"/>
        </w:rPr>
        <w:t xml:space="preserve">- </w:t>
      </w:r>
      <w:r>
        <w:rPr>
          <w:rtl w:val="true"/>
        </w:rPr>
        <w:t>الانتصاف‏</w:t>
      </w:r>
      <w:bookmarkEnd w:id="3701"/>
    </w:p>
    <w:p>
      <w:pPr>
        <w:pStyle w:val="BookText"/>
        <w:rPr/>
      </w:pPr>
      <w:r>
        <w:rPr>
          <w:rFonts w:ascii="IRNazanin" w:hAnsi="IRNazanin" w:eastAsia="IRNazanin"/>
          <w:color w:val="111111"/>
          <w:sz w:val="28"/>
          <w:sz w:val="28"/>
          <w:szCs w:val="28"/>
          <w:rtl w:val="true"/>
          <w:lang w:bidi="fa-IR"/>
        </w:rPr>
        <w:t xml:space="preserve">فی الفقه للشیخ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هبة الله بن أبی عصرون، قال فی الریاض إن الشهید نسب إلیه هذا الکتاب، و حکی عنه المیل إلی عدم جواز الصلاة عن المیت</w:t>
      </w:r>
      <w:r>
        <w:rPr>
          <w:rFonts w:eastAsia="IRNazanin" w:cs="IRNazanin"/>
          <w:color w:val="111111"/>
          <w:sz w:val="28"/>
          <w:szCs w:val="28"/>
          <w:rtl w:val="true"/>
          <w:lang w:bidi="fa-IR"/>
        </w:rPr>
        <w:t>.</w:t>
      </w:r>
    </w:p>
    <w:p>
      <w:pPr>
        <w:pStyle w:val="Heading3"/>
        <w:numPr>
          <w:ilvl w:val="2"/>
          <w:numId w:val="1"/>
        </w:numPr>
        <w:rPr/>
      </w:pPr>
      <w:bookmarkStart w:id="3702" w:name="__RefHeading___Toc7278041_73709187"/>
      <w:bookmarkStart w:id="3703" w:name="_Toc1682"/>
      <w:bookmarkEnd w:id="3702"/>
      <w:r>
        <w:rPr/>
        <w:t>1466</w:t>
      </w:r>
      <w:r>
        <w:rPr>
          <w:rtl w:val="true"/>
        </w:rPr>
        <w:t xml:space="preserve">- </w:t>
      </w:r>
      <w:r>
        <w:rPr>
          <w:rtl w:val="true"/>
        </w:rPr>
        <w:t>الانتصاف من ذوی البغی و الاقتراف‏</w:t>
      </w:r>
      <w:bookmarkEnd w:id="3703"/>
    </w:p>
    <w:p>
      <w:pPr>
        <w:pStyle w:val="BookText"/>
        <w:rPr/>
      </w:pPr>
      <w:r>
        <w:rPr>
          <w:rFonts w:ascii="IRNazanin" w:hAnsi="IRNazanin" w:eastAsia="IRNazanin"/>
          <w:color w:val="111111"/>
          <w:sz w:val="28"/>
          <w:sz w:val="28"/>
          <w:szCs w:val="28"/>
          <w:rtl w:val="true"/>
          <w:lang w:bidi="fa-IR"/>
        </w:rPr>
        <w:t xml:space="preserve">لشیخ الجزیرة الشاعر الشهیر الأدیب أبی الحسن علی بن محمد العدوی الشمشاطی المتوفی حدود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الرسالة إلی سیف الدولة و المعاصر للشیخ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النجاشی بعنوان رسالة فی الانتصاف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مجموع کالأمالی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 و 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3704" w:name="__RefHeading___Toc7278043_73709187"/>
      <w:bookmarkStart w:id="3705" w:name="_Toc1683"/>
      <w:bookmarkEnd w:id="3704"/>
      <w:r>
        <w:rPr/>
        <w:t>1467</w:t>
      </w:r>
      <w:r>
        <w:rPr>
          <w:rtl w:val="true"/>
        </w:rPr>
        <w:t xml:space="preserve">- </w:t>
      </w:r>
      <w:r>
        <w:rPr>
          <w:rtl w:val="true"/>
        </w:rPr>
        <w:t>الانتصاف من ذوی الانحراف عن مذهب الأشراف‏</w:t>
      </w:r>
      <w:bookmarkEnd w:id="3705"/>
    </w:p>
    <w:p>
      <w:pPr>
        <w:pStyle w:val="BookText"/>
        <w:rPr/>
      </w:pPr>
      <w:r>
        <w:rPr>
          <w:rFonts w:ascii="IRNazanin" w:hAnsi="IRNazanin" w:eastAsia="IRNazanin"/>
          <w:color w:val="111111"/>
          <w:sz w:val="28"/>
          <w:sz w:val="28"/>
          <w:szCs w:val="28"/>
          <w:rtl w:val="true"/>
          <w:lang w:bidi="fa-IR"/>
        </w:rPr>
        <w:t>فی مواریث الأخلاف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محمد بن أحمد بن الجنید الإسکافی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06" w:name="__RefHeading___Toc7278045_73709187"/>
      <w:bookmarkStart w:id="3707" w:name="_Toc1684"/>
      <w:bookmarkEnd w:id="3706"/>
      <w:r>
        <w:rPr/>
        <w:t>1468</w:t>
      </w:r>
      <w:r>
        <w:rPr>
          <w:rtl w:val="true"/>
        </w:rPr>
        <w:t xml:space="preserve">- </w:t>
      </w:r>
      <w:r>
        <w:rPr>
          <w:rtl w:val="true"/>
        </w:rPr>
        <w:t>انتفاع المؤمنین بما فی أیدی السلاطین‏</w:t>
      </w:r>
      <w:bookmarkEnd w:id="3707"/>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بصیدا کما قاله بعض معاصریه فی الفهرس المنقول بعینه فی خاتمة المستدرک</w:t>
      </w:r>
      <w:r>
        <w:rPr>
          <w:rFonts w:eastAsia="IRNazanin" w:cs="IRNazanin"/>
          <w:color w:val="111111"/>
          <w:sz w:val="28"/>
          <w:szCs w:val="28"/>
          <w:rtl w:val="true"/>
          <w:lang w:bidi="fa-IR"/>
        </w:rPr>
        <w:t>.</w:t>
      </w:r>
    </w:p>
    <w:p>
      <w:pPr>
        <w:pStyle w:val="Heading3"/>
        <w:numPr>
          <w:ilvl w:val="2"/>
          <w:numId w:val="1"/>
        </w:numPr>
        <w:rPr/>
      </w:pPr>
      <w:bookmarkStart w:id="3708" w:name="__RefHeading___Toc7278047_73709187"/>
      <w:bookmarkStart w:id="3709" w:name="_Toc1685"/>
      <w:bookmarkEnd w:id="3708"/>
      <w:r>
        <w:rPr/>
        <w:t>1469</w:t>
      </w:r>
      <w:r>
        <w:rPr>
          <w:rtl w:val="true"/>
        </w:rPr>
        <w:t xml:space="preserve">- </w:t>
      </w:r>
      <w:r>
        <w:rPr>
          <w:rtl w:val="true"/>
        </w:rPr>
        <w:t>الانتقاد</w:t>
      </w:r>
      <w:bookmarkEnd w:id="37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للمولی محمد مهدی بن المولی علی أصغر بن محمد یوسف القزوینی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w:t>
      </w:r>
      <w:r>
        <w:rPr>
          <w:rFonts w:eastAsia="IRNazanin" w:cs="IRNazanin"/>
          <w:color w:val="111111"/>
          <w:sz w:val="28"/>
          <w:szCs w:val="28"/>
          <w:rtl w:val="true"/>
          <w:lang w:bidi="fa-IR"/>
        </w:rPr>
        <w:t xml:space="preserve">. </w:t>
      </w:r>
      <w:bookmarkStart w:id="3710" w:name="pg11673_170763"/>
    </w:p>
    <w:p>
      <w:pPr>
        <w:pStyle w:val="Heading3"/>
        <w:numPr>
          <w:ilvl w:val="2"/>
          <w:numId w:val="1"/>
        </w:numPr>
        <w:rPr/>
      </w:pPr>
      <w:bookmarkStart w:id="3711" w:name="__RefHeading___Toc7278049_73709187"/>
      <w:bookmarkStart w:id="3712" w:name="_Toc1686"/>
      <w:bookmarkEnd w:id="3710"/>
      <w:bookmarkEnd w:id="3711"/>
      <w:r>
        <w:rPr/>
        <w:t>1470</w:t>
      </w:r>
      <w:r>
        <w:rPr>
          <w:rtl w:val="true"/>
        </w:rPr>
        <w:t xml:space="preserve">- </w:t>
      </w:r>
      <w:r>
        <w:rPr>
          <w:rtl w:val="true"/>
        </w:rPr>
        <w:t>انتقاد الاعتقاد</w:t>
      </w:r>
      <w:bookmarkEnd w:id="3712"/>
    </w:p>
    <w:p>
      <w:pPr>
        <w:pStyle w:val="BookText"/>
        <w:rPr/>
      </w:pPr>
      <w:r>
        <w:rPr>
          <w:rFonts w:ascii="IRNazanin" w:hAnsi="IRNazanin" w:eastAsia="IRNazanin"/>
          <w:color w:val="111111"/>
          <w:sz w:val="28"/>
          <w:sz w:val="28"/>
          <w:szCs w:val="28"/>
          <w:rtl w:val="true"/>
          <w:lang w:bidi="fa-IR"/>
        </w:rPr>
        <w:t>فی المبدأ و المعاد للسید المعاصر آقا میرزا هادی بن السید علی البجستانی الخراسانی الحائری، مرتب علی مقدمه و مقاصد</w:t>
      </w:r>
    </w:p>
    <w:p>
      <w:pPr>
        <w:pStyle w:val="Heading3"/>
        <w:numPr>
          <w:ilvl w:val="2"/>
          <w:numId w:val="1"/>
        </w:numPr>
        <w:rPr/>
      </w:pPr>
      <w:bookmarkStart w:id="3713" w:name="__RefHeading___Toc7278051_73709187"/>
      <w:bookmarkStart w:id="3714" w:name="_Toc1687"/>
      <w:bookmarkEnd w:id="3713"/>
      <w:r>
        <w:rPr/>
        <w:t>1471</w:t>
      </w:r>
      <w:r>
        <w:rPr>
          <w:rtl w:val="true"/>
        </w:rPr>
        <w:t xml:space="preserve">- </w:t>
      </w:r>
      <w:r>
        <w:rPr>
          <w:rtl w:val="true"/>
        </w:rPr>
        <w:t>انتقاد التواریخ‏</w:t>
      </w:r>
      <w:bookmarkEnd w:id="3714"/>
    </w:p>
    <w:p>
      <w:pPr>
        <w:pStyle w:val="BookText"/>
        <w:rPr/>
      </w:pPr>
      <w:r>
        <w:rPr>
          <w:rFonts w:ascii="IRNazanin" w:hAnsi="IRNazanin" w:eastAsia="IRNazanin"/>
          <w:color w:val="111111"/>
          <w:sz w:val="28"/>
          <w:sz w:val="28"/>
          <w:szCs w:val="28"/>
          <w:rtl w:val="true"/>
          <w:lang w:bidi="fa-IR"/>
        </w:rPr>
        <w:t>للحاج آقا بن الحاج أبی الحسن الکازرونی المعاصر فارسی مختصر، طبع بإیران</w:t>
      </w:r>
      <w:r>
        <w:rPr>
          <w:rFonts w:eastAsia="IRNazanin" w:cs="IRNazanin"/>
          <w:color w:val="111111"/>
          <w:sz w:val="28"/>
          <w:szCs w:val="28"/>
          <w:rtl w:val="true"/>
          <w:lang w:bidi="fa-IR"/>
        </w:rPr>
        <w:t>.</w:t>
      </w:r>
    </w:p>
    <w:p>
      <w:pPr>
        <w:pStyle w:val="Heading3"/>
        <w:numPr>
          <w:ilvl w:val="2"/>
          <w:numId w:val="1"/>
        </w:numPr>
        <w:rPr/>
      </w:pPr>
      <w:bookmarkStart w:id="3715" w:name="__RefHeading___Toc7278053_73709187"/>
      <w:bookmarkStart w:id="3716" w:name="_Toc1688"/>
      <w:bookmarkEnd w:id="3715"/>
      <w:r>
        <w:rPr/>
        <w:t>1472</w:t>
      </w:r>
      <w:r>
        <w:rPr>
          <w:rtl w:val="true"/>
        </w:rPr>
        <w:t xml:space="preserve">- </w:t>
      </w:r>
      <w:r>
        <w:rPr>
          <w:rtl w:val="true"/>
        </w:rPr>
        <w:t>انتقاد الهیئة الجدیدة</w:t>
      </w:r>
      <w:bookmarkEnd w:id="3716"/>
    </w:p>
    <w:p>
      <w:pPr>
        <w:pStyle w:val="BookText"/>
        <w:rPr/>
      </w:pPr>
      <w:r>
        <w:rPr>
          <w:rFonts w:ascii="IRNazanin" w:hAnsi="IRNazanin" w:eastAsia="IRNazanin"/>
          <w:color w:val="111111"/>
          <w:sz w:val="28"/>
          <w:sz w:val="28"/>
          <w:szCs w:val="28"/>
          <w:rtl w:val="true"/>
          <w:lang w:bidi="fa-IR"/>
        </w:rPr>
        <w:t xml:space="preserve">للشیخ مصطفی بن الحسین بن علی البغدادی المعاصر، مختصر طبع ببغداد سنة </w:t>
      </w:r>
      <w:r>
        <w:rPr>
          <w:rFonts w:eastAsia="IRNazanin" w:cs="IRNazanin"/>
          <w:color w:val="111111"/>
          <w:sz w:val="28"/>
          <w:szCs w:val="28"/>
          <w:lang w:bidi="fa-IR"/>
        </w:rPr>
        <w:t>1348</w:t>
      </w:r>
    </w:p>
    <w:p>
      <w:pPr>
        <w:pStyle w:val="Heading3"/>
        <w:numPr>
          <w:ilvl w:val="2"/>
          <w:numId w:val="1"/>
        </w:numPr>
        <w:rPr/>
      </w:pPr>
      <w:bookmarkStart w:id="3717" w:name="__RefHeading___Toc7278055_73709187"/>
      <w:bookmarkStart w:id="3718" w:name="_Toc1689"/>
      <w:bookmarkEnd w:id="3717"/>
      <w:r>
        <w:rPr/>
        <w:t>1473</w:t>
      </w:r>
      <w:r>
        <w:rPr>
          <w:rtl w:val="true"/>
        </w:rPr>
        <w:t xml:space="preserve">- </w:t>
      </w:r>
      <w:r>
        <w:rPr>
          <w:rtl w:val="true"/>
        </w:rPr>
        <w:t>الانتقادات علی الحساب المتداول فی المدارس الثانویة فی العصر الحاضر،</w:t>
      </w:r>
      <w:bookmarkEnd w:id="3718"/>
    </w:p>
    <w:p>
      <w:pPr>
        <w:pStyle w:val="BookText"/>
        <w:rPr/>
      </w:pPr>
      <w:r>
        <w:rPr>
          <w:rFonts w:ascii="IRNazanin" w:hAnsi="IRNazanin" w:eastAsia="IRNazanin"/>
          <w:color w:val="111111"/>
          <w:sz w:val="28"/>
          <w:sz w:val="28"/>
          <w:szCs w:val="28"/>
          <w:rtl w:val="true"/>
          <w:lang w:bidi="fa-IR"/>
        </w:rPr>
        <w:t xml:space="preserve">للسید أبی القاسم جعفر بن السید محمود بن أبی القاسم الموسوی الریاضی المهندس المعاصر المولود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له عدة تصانیف فی الریاضیات‏</w:t>
      </w:r>
    </w:p>
    <w:p>
      <w:pPr>
        <w:pStyle w:val="Heading3"/>
        <w:numPr>
          <w:ilvl w:val="2"/>
          <w:numId w:val="1"/>
        </w:numPr>
        <w:rPr/>
      </w:pPr>
      <w:bookmarkStart w:id="3719" w:name="__RefHeading___Toc7278057_73709187"/>
      <w:bookmarkStart w:id="3720" w:name="_Toc1690"/>
      <w:bookmarkEnd w:id="3719"/>
      <w:r>
        <w:rPr/>
        <w:t>1474</w:t>
      </w:r>
      <w:r>
        <w:rPr>
          <w:rtl w:val="true"/>
        </w:rPr>
        <w:t xml:space="preserve">- </w:t>
      </w:r>
      <w:r>
        <w:rPr>
          <w:rtl w:val="true"/>
        </w:rPr>
        <w:t>الانتقام ممن غدر بأمیر المؤمنین ع،</w:t>
      </w:r>
      <w:bookmarkEnd w:id="3720"/>
    </w:p>
    <w:p>
      <w:pPr>
        <w:pStyle w:val="BookText"/>
        <w:rPr/>
      </w:pPr>
      <w:r>
        <w:rPr>
          <w:rFonts w:ascii="IRNazanin" w:hAnsi="IRNazanin" w:eastAsia="IRNazanin"/>
          <w:color w:val="111111"/>
          <w:sz w:val="28"/>
          <w:sz w:val="28"/>
          <w:szCs w:val="28"/>
          <w:rtl w:val="true"/>
          <w:lang w:bidi="fa-IR"/>
        </w:rPr>
        <w:t xml:space="preserve">للشیخ أبی الفتح محمد بن علی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قال معاصره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نقض علی ابن شاذان الأشعری فی کلامه فی آیة الغار لم یسبق إلی مثله</w:t>
      </w:r>
      <w:r>
        <w:rPr>
          <w:rFonts w:eastAsia="IRNazanin" w:cs="IRNazanin"/>
          <w:color w:val="111111"/>
          <w:sz w:val="28"/>
          <w:szCs w:val="28"/>
          <w:rtl w:val="true"/>
          <w:lang w:bidi="fa-IR"/>
        </w:rPr>
        <w:t>)</w:t>
      </w:r>
    </w:p>
    <w:p>
      <w:pPr>
        <w:pStyle w:val="Heading3"/>
        <w:numPr>
          <w:ilvl w:val="2"/>
          <w:numId w:val="1"/>
        </w:numPr>
        <w:rPr/>
      </w:pPr>
      <w:bookmarkStart w:id="3721" w:name="__RefHeading___Toc7278059_73709187"/>
      <w:bookmarkStart w:id="3722" w:name="_Toc1691"/>
      <w:bookmarkEnd w:id="3721"/>
      <w:r>
        <w:rPr/>
        <w:t>1475</w:t>
      </w:r>
      <w:r>
        <w:rPr>
          <w:rtl w:val="true"/>
        </w:rPr>
        <w:t xml:space="preserve">- </w:t>
      </w:r>
      <w:r>
        <w:rPr>
          <w:rtl w:val="true"/>
        </w:rPr>
        <w:t>الانتقام‏</w:t>
      </w:r>
      <w:bookmarkEnd w:id="3722"/>
    </w:p>
    <w:p>
      <w:pPr>
        <w:pStyle w:val="BookText"/>
        <w:rPr/>
      </w:pPr>
      <w:r>
        <w:rPr>
          <w:rFonts w:ascii="IRNazanin" w:hAnsi="IRNazanin" w:eastAsia="IRNazanin"/>
          <w:color w:val="111111"/>
          <w:sz w:val="28"/>
          <w:sz w:val="28"/>
          <w:szCs w:val="28"/>
          <w:rtl w:val="true"/>
          <w:lang w:bidi="fa-IR"/>
        </w:rPr>
        <w:t>فی قضایا حجر بن عدی و قتل یزید بن معاویة، للمولوی منیر حسن الهندی بلغة أردو، طبع بالهند</w:t>
      </w:r>
      <w:r>
        <w:rPr>
          <w:rFonts w:eastAsia="IRNazanin" w:cs="IRNazanin"/>
          <w:color w:val="111111"/>
          <w:sz w:val="28"/>
          <w:szCs w:val="28"/>
          <w:rtl w:val="true"/>
          <w:lang w:bidi="fa-IR"/>
        </w:rPr>
        <w:t>.</w:t>
      </w:r>
    </w:p>
    <w:p>
      <w:pPr>
        <w:pStyle w:val="Heading3"/>
        <w:numPr>
          <w:ilvl w:val="2"/>
          <w:numId w:val="1"/>
        </w:numPr>
        <w:rPr/>
      </w:pPr>
      <w:bookmarkStart w:id="3723" w:name="__RefHeading___Toc7278061_73709187"/>
      <w:bookmarkStart w:id="3724" w:name="_Toc1692"/>
      <w:bookmarkEnd w:id="3723"/>
      <w:r>
        <w:rPr/>
        <w:t>1476</w:t>
      </w:r>
      <w:r>
        <w:rPr>
          <w:rtl w:val="true"/>
        </w:rPr>
        <w:t xml:space="preserve">- </w:t>
      </w:r>
      <w:r>
        <w:rPr>
          <w:rtl w:val="true"/>
        </w:rPr>
        <w:t>الانتقام‏</w:t>
      </w:r>
      <w:bookmarkEnd w:id="3724"/>
    </w:p>
    <w:p>
      <w:pPr>
        <w:pStyle w:val="BookText"/>
        <w:rPr/>
      </w:pPr>
      <w:r>
        <w:rPr>
          <w:rFonts w:ascii="IRNazanin" w:hAnsi="IRNazanin" w:eastAsia="IRNazanin"/>
          <w:color w:val="111111"/>
          <w:sz w:val="28"/>
          <w:sz w:val="28"/>
          <w:szCs w:val="28"/>
          <w:rtl w:val="true"/>
          <w:lang w:bidi="fa-IR"/>
        </w:rPr>
        <w:t>مختصر فارسی أدبی لعباس الخلیلی، طبع بطهران</w:t>
      </w:r>
      <w:r>
        <w:rPr>
          <w:rFonts w:eastAsia="IRNazanin" w:cs="IRNazanin"/>
          <w:color w:val="111111"/>
          <w:sz w:val="28"/>
          <w:szCs w:val="28"/>
          <w:rtl w:val="true"/>
          <w:lang w:bidi="fa-IR"/>
        </w:rPr>
        <w:t>.</w:t>
      </w:r>
    </w:p>
    <w:p>
      <w:pPr>
        <w:pStyle w:val="Heading3"/>
        <w:numPr>
          <w:ilvl w:val="2"/>
          <w:numId w:val="1"/>
        </w:numPr>
        <w:rPr/>
      </w:pPr>
      <w:bookmarkStart w:id="3725" w:name="__RefHeading___Toc7278063_73709187"/>
      <w:bookmarkStart w:id="3726" w:name="_Toc1693"/>
      <w:bookmarkEnd w:id="3725"/>
      <w:r>
        <w:rPr/>
        <w:t>1477</w:t>
      </w:r>
      <w:r>
        <w:rPr>
          <w:rtl w:val="true"/>
        </w:rPr>
        <w:t xml:space="preserve">- </w:t>
      </w:r>
      <w:r>
        <w:rPr>
          <w:rtl w:val="true"/>
        </w:rPr>
        <w:t>انتقام الشهید</w:t>
      </w:r>
      <w:bookmarkEnd w:id="3726"/>
    </w:p>
    <w:p>
      <w:pPr>
        <w:pStyle w:val="BookText"/>
        <w:rPr/>
      </w:pPr>
      <w:r>
        <w:rPr>
          <w:rFonts w:ascii="IRNazanin" w:hAnsi="IRNazanin" w:eastAsia="IRNazanin"/>
          <w:color w:val="111111"/>
          <w:sz w:val="28"/>
          <w:sz w:val="28"/>
          <w:szCs w:val="28"/>
          <w:rtl w:val="true"/>
          <w:lang w:bidi="fa-IR"/>
        </w:rPr>
        <w:t xml:space="preserve">للشاعر المعاصر السید نواب علی الملقب بسفیر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فی جزء واحد فی أحوال المختار ابن أبی عبید الثقفی و أخذه بالثار بلغة أردو، طبع فی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منثوره الموسوم بنظاره انتقام فی جزءین مطبوعین</w:t>
      </w:r>
      <w:r>
        <w:rPr>
          <w:rFonts w:eastAsia="IRNazanin" w:cs="IRNazanin"/>
          <w:color w:val="111111"/>
          <w:sz w:val="28"/>
          <w:szCs w:val="28"/>
          <w:rtl w:val="true"/>
          <w:lang w:bidi="fa-IR"/>
        </w:rPr>
        <w:t>.</w:t>
      </w:r>
    </w:p>
    <w:p>
      <w:pPr>
        <w:pStyle w:val="Heading3"/>
        <w:numPr>
          <w:ilvl w:val="2"/>
          <w:numId w:val="1"/>
        </w:numPr>
        <w:rPr/>
      </w:pPr>
      <w:bookmarkStart w:id="3727" w:name="__RefHeading___Toc7278065_73709187"/>
      <w:bookmarkStart w:id="3728" w:name="_Toc1694"/>
      <w:bookmarkEnd w:id="3727"/>
      <w:r>
        <w:rPr/>
        <w:t>1478</w:t>
      </w:r>
      <w:r>
        <w:rPr>
          <w:rtl w:val="true"/>
        </w:rPr>
        <w:t xml:space="preserve">- </w:t>
      </w:r>
      <w:r>
        <w:rPr>
          <w:rtl w:val="true"/>
        </w:rPr>
        <w:t>إنجاح المطالب فی الفوز بالمآرب‏</w:t>
      </w:r>
      <w:bookmarkEnd w:id="372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محمد رضا بن إسماعیل بن جمال الدین القمی المشهدی المفسر صاحب کنز الدقائق المجاز من العلامة المجلسی سنة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شرح منه لأرجوزته المائیة </w:t>
      </w:r>
      <w:bookmarkStart w:id="3729" w:name="pg11673_170764"/>
    </w:p>
    <w:p>
      <w:pPr>
        <w:pStyle w:val="BookText"/>
        <w:rPr/>
      </w:pPr>
      <w:bookmarkEnd w:id="3729"/>
      <w:r>
        <w:rPr>
          <w:rFonts w:ascii="IRNazanin" w:hAnsi="IRNazanin" w:eastAsia="IRNazanin"/>
          <w:color w:val="111111"/>
          <w:sz w:val="28"/>
          <w:sz w:val="28"/>
          <w:szCs w:val="28"/>
          <w:rtl w:val="true"/>
          <w:lang w:bidi="fa-IR"/>
        </w:rPr>
        <w:t xml:space="preserve">فی المعانی و البیان التی ذکرنا أولها فی الأراجیز، و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لطیفة المعانی‏</w:t>
      </w:r>
    </w:p>
    <w:p>
      <w:pPr>
        <w:pStyle w:val="BookText"/>
        <w:rPr/>
      </w:pPr>
      <w:r>
        <w:rPr>
          <w:rFonts w:ascii="IRNazanin" w:hAnsi="IRNazanin" w:eastAsia="IRNazanin"/>
          <w:color w:val="111111"/>
          <w:sz w:val="28"/>
          <w:sz w:val="28"/>
          <w:szCs w:val="28"/>
          <w:rtl w:val="true"/>
          <w:lang w:bidi="fa-IR"/>
        </w:rPr>
        <w:t>فی علمی البیان و المعانی‏</w:t>
      </w:r>
    </w:p>
    <w:p>
      <w:pPr>
        <w:pStyle w:val="BookText"/>
        <w:rPr/>
      </w:pPr>
      <w:r>
        <w:rPr>
          <w:rFonts w:ascii="IRNazanin" w:hAnsi="IRNazanin" w:eastAsia="IRNazanin"/>
          <w:color w:val="111111"/>
          <w:sz w:val="28"/>
          <w:sz w:val="28"/>
          <w:szCs w:val="28"/>
          <w:rtl w:val="true"/>
          <w:lang w:bidi="fa-IR"/>
        </w:rPr>
        <w:t>أبیاتها عن مائة لم تزد</w:t>
      </w:r>
    </w:p>
    <w:p>
      <w:pPr>
        <w:pStyle w:val="BookText"/>
        <w:rPr/>
      </w:pPr>
      <w:r>
        <w:rPr>
          <w:rFonts w:ascii="IRNazanin" w:hAnsi="IRNazanin" w:eastAsia="IRNazanin"/>
          <w:color w:val="111111"/>
          <w:sz w:val="28"/>
          <w:sz w:val="28"/>
          <w:szCs w:val="28"/>
          <w:rtl w:val="true"/>
          <w:lang w:bidi="fa-IR"/>
        </w:rPr>
        <w:t>فقلت غیر آمن من 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شرحها یوم السبت التاسع و العشرین من شهر رمضان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میز الإنسان بإدراک المعانی و 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بإنجاح المطالب فی أوله کما فی النسخة التی رأیتها عند الشیخ مهدی القزوینی الطهرانی نزیل المشهد الرضوی المعروف بحاج عماد الفهرسی، و قد وقفها للخزانة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النسخة الأخری الموجودة فی الرضویة الموقوفة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بنجاح المطالب لعله من تصحیف النساخ</w:t>
      </w:r>
      <w:r>
        <w:rPr>
          <w:rFonts w:eastAsia="IRNazanin" w:cs="IRNazanin"/>
          <w:color w:val="111111"/>
          <w:sz w:val="28"/>
          <w:szCs w:val="28"/>
          <w:rtl w:val="true"/>
          <w:lang w:bidi="fa-IR"/>
        </w:rPr>
        <w:t>.</w:t>
      </w:r>
    </w:p>
    <w:p>
      <w:pPr>
        <w:pStyle w:val="Heading3"/>
        <w:numPr>
          <w:ilvl w:val="2"/>
          <w:numId w:val="1"/>
        </w:numPr>
        <w:rPr/>
      </w:pPr>
      <w:bookmarkStart w:id="3730" w:name="__RefHeading___Toc7278067_73709187"/>
      <w:bookmarkStart w:id="3731" w:name="_Toc1695"/>
      <w:bookmarkEnd w:id="3730"/>
      <w:r>
        <w:rPr/>
        <w:t>1479</w:t>
      </w:r>
      <w:r>
        <w:rPr>
          <w:rtl w:val="true"/>
        </w:rPr>
        <w:t xml:space="preserve">- </w:t>
      </w:r>
      <w:r>
        <w:rPr>
          <w:rtl w:val="true"/>
        </w:rPr>
        <w:t>الإنجاز فی شرح الإیجاز</w:t>
      </w:r>
      <w:bookmarkEnd w:id="3731"/>
    </w:p>
    <w:p>
      <w:pPr>
        <w:pStyle w:val="BookText"/>
        <w:rPr/>
      </w:pPr>
      <w:r>
        <w:rPr>
          <w:rFonts w:ascii="IRNazanin" w:hAnsi="IRNazanin" w:eastAsia="IRNazanin"/>
          <w:color w:val="111111"/>
          <w:sz w:val="28"/>
          <w:sz w:val="28"/>
          <w:szCs w:val="28"/>
          <w:rtl w:val="true"/>
          <w:lang w:bidi="fa-IR"/>
        </w:rPr>
        <w:t>فی الفرائض الآتی أنه تصنیف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المذکور للشیخ الإمام قطب الدین أبی الحسین سعید بن هبة الله بن الحسن الراوندی المتوفی و المدفون بقم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تصانیفه</w:t>
      </w:r>
      <w:r>
        <w:rPr>
          <w:rFonts w:eastAsia="IRNazanin" w:cs="IRNazanin"/>
          <w:color w:val="111111"/>
          <w:sz w:val="28"/>
          <w:szCs w:val="28"/>
          <w:rtl w:val="true"/>
          <w:lang w:bidi="fa-IR"/>
        </w:rPr>
        <w:t>.</w:t>
      </w:r>
    </w:p>
    <w:p>
      <w:pPr>
        <w:pStyle w:val="Heading3"/>
        <w:numPr>
          <w:ilvl w:val="2"/>
          <w:numId w:val="1"/>
        </w:numPr>
        <w:rPr/>
      </w:pPr>
      <w:bookmarkStart w:id="3732" w:name="__RefHeading___Toc7278069_73709187"/>
      <w:bookmarkStart w:id="3733" w:name="_Toc1696"/>
      <w:bookmarkEnd w:id="3732"/>
      <w:r>
        <w:rPr>
          <w:rtl w:val="true"/>
        </w:rPr>
        <w:t>انجام‏نامه‏</w:t>
      </w:r>
      <w:bookmarkEnd w:id="373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 فارسی للمولی خواجه أفضل الدین الکاشانی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أفضل المرقی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إنه کان خال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مدحه الطوسی برباعیة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جملة من رسائله ضمن مجموعة نفیسة کلها بخط الحاج محمود النیریزی المجاز من السید الأمیر صدر الدین الدشتکی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مکتبة الحاج السید نصر الله التقوی بطهران و انجام‏نامه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أخری من رسائله فی الخزانة الرضویة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گفتار کردیم به نام آنکه‏ </w:t>
      </w:r>
      <w:bookmarkStart w:id="3734" w:name="pg11673_170765"/>
    </w:p>
    <w:p>
      <w:pPr>
        <w:pStyle w:val="BookText"/>
        <w:rPr/>
      </w:pPr>
      <w:bookmarkEnd w:id="3734"/>
      <w:r>
        <w:rPr>
          <w:rFonts w:ascii="IRNazanin" w:hAnsi="IRNazanin" w:eastAsia="IRNazanin"/>
          <w:color w:val="111111"/>
          <w:sz w:val="28"/>
          <w:sz w:val="28"/>
          <w:szCs w:val="28"/>
          <w:rtl w:val="true"/>
          <w:lang w:bidi="fa-IR"/>
        </w:rPr>
        <w:t>آغاز و انجام هر گفتار و کردار از أو و به دوست</w:t>
      </w:r>
      <w:r>
        <w:rPr>
          <w:rFonts w:eastAsia="IRNazanin" w:cs="IRNazanin"/>
          <w:color w:val="111111"/>
          <w:sz w:val="28"/>
          <w:szCs w:val="28"/>
          <w:rtl w:val="true"/>
          <w:lang w:bidi="fa-IR"/>
        </w:rPr>
        <w:t>)</w:t>
      </w:r>
    </w:p>
    <w:p>
      <w:pPr>
        <w:pStyle w:val="Heading3"/>
        <w:numPr>
          <w:ilvl w:val="2"/>
          <w:numId w:val="1"/>
        </w:numPr>
        <w:rPr/>
      </w:pPr>
      <w:bookmarkStart w:id="3735" w:name="__RefHeading___Toc7278071_73709187"/>
      <w:bookmarkStart w:id="3736" w:name="_Toc1697"/>
      <w:bookmarkEnd w:id="3735"/>
      <w:r>
        <w:rPr>
          <w:rtl w:val="true"/>
        </w:rPr>
        <w:t>انجمن‏آرای ناصری‏</w:t>
      </w:r>
      <w:bookmarkEnd w:id="373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انجمن‏آرای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الفرس یأتی بعنوان فرهنگ فی حرف الفاء</w:t>
      </w:r>
      <w:r>
        <w:rPr>
          <w:rFonts w:eastAsia="IRNazanin" w:cs="IRNazanin"/>
          <w:color w:val="111111"/>
          <w:sz w:val="28"/>
          <w:szCs w:val="28"/>
          <w:rtl w:val="true"/>
          <w:lang w:bidi="fa-IR"/>
        </w:rPr>
        <w:t>.</w:t>
      </w:r>
    </w:p>
    <w:p>
      <w:pPr>
        <w:pStyle w:val="Heading3"/>
        <w:numPr>
          <w:ilvl w:val="2"/>
          <w:numId w:val="1"/>
        </w:numPr>
        <w:rPr/>
      </w:pPr>
      <w:bookmarkStart w:id="3737" w:name="__RefHeading___Toc7278073_73709187"/>
      <w:bookmarkStart w:id="3738" w:name="_Toc1698"/>
      <w:bookmarkEnd w:id="3737"/>
      <w:r>
        <w:rPr/>
        <w:t>1480</w:t>
      </w:r>
      <w:r>
        <w:rPr>
          <w:rtl w:val="true"/>
        </w:rPr>
        <w:t xml:space="preserve">- </w:t>
      </w:r>
      <w:r>
        <w:rPr>
          <w:rtl w:val="true"/>
        </w:rPr>
        <w:t>أنجمن خاقان‏</w:t>
      </w:r>
      <w:bookmarkEnd w:id="3738"/>
    </w:p>
    <w:p>
      <w:pPr>
        <w:pStyle w:val="BookText"/>
        <w:rPr/>
      </w:pPr>
      <w:r>
        <w:rPr>
          <w:rFonts w:ascii="IRNazanin" w:hAnsi="IRNazanin" w:eastAsia="IRNazanin"/>
          <w:color w:val="111111"/>
          <w:sz w:val="28"/>
          <w:sz w:val="28"/>
          <w:szCs w:val="28"/>
          <w:rtl w:val="true"/>
          <w:lang w:bidi="fa-IR"/>
        </w:rPr>
        <w:t xml:space="preserve">فارسی فی تذکره أحوال شعراء عصر السلطان فتح علی شاه الملقب فی شعره بخاقان و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لمقرب الحضرة الخاقانیة فاضل خان الگروسی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مقر آبائه من طائفة بایندری من بطون ترکمان من لدن أربعمائة سنة ولد بها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أدیبا شاعرا مؤرخا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سید الحکماء میرزا أبو الحسن الشهیر بجلوة فیما کتبه من ترجمه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ألف التذکرة باسم خاقان المغفور و أهداه إلیه و ترجم فیه خمسة و خمسین شاعرا من أفاضل عصره و منهم والدی المرحوم السید محمد الطباطبائی الأصفهانی الشاعر الطبیب المتخلص بمظهر المتوفی حدود سنة </w:t>
      </w:r>
      <w:r>
        <w:rPr>
          <w:rFonts w:eastAsia="IRNazanin" w:cs="IRNazanin"/>
          <w:color w:val="111111"/>
          <w:sz w:val="28"/>
          <w:szCs w:val="28"/>
          <w:lang w:bidi="fa-IR"/>
        </w:rPr>
        <w:t>1245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المترجمین فیه میرزا عبد الوهاب الأصفهانی المذکور بعض إنشاءاته فی إنشاء قائم مقام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نسخ الکتاب موجود فی طهران و یقال له تذکره انجمن خاقان أیضا</w:t>
      </w:r>
      <w:r>
        <w:rPr>
          <w:rFonts w:eastAsia="IRNazanin" w:cs="IRNazanin"/>
          <w:color w:val="111111"/>
          <w:sz w:val="28"/>
          <w:szCs w:val="28"/>
          <w:rtl w:val="true"/>
          <w:lang w:bidi="fa-IR"/>
        </w:rPr>
        <w:t>.</w:t>
      </w:r>
    </w:p>
    <w:p>
      <w:pPr>
        <w:pStyle w:val="Heading3"/>
        <w:numPr>
          <w:ilvl w:val="2"/>
          <w:numId w:val="1"/>
        </w:numPr>
        <w:rPr/>
      </w:pPr>
      <w:bookmarkStart w:id="3739" w:name="__RefHeading___Toc7278075_73709187"/>
      <w:bookmarkStart w:id="3740" w:name="_Toc1699"/>
      <w:bookmarkEnd w:id="3739"/>
      <w:r>
        <w:rPr/>
        <w:t>1481</w:t>
      </w:r>
      <w:r>
        <w:rPr>
          <w:rtl w:val="true"/>
        </w:rPr>
        <w:t xml:space="preserve">- </w:t>
      </w:r>
      <w:r>
        <w:rPr>
          <w:rtl w:val="true"/>
        </w:rPr>
        <w:t>أنجمن دانش‏</w:t>
      </w:r>
      <w:bookmarkEnd w:id="3740"/>
    </w:p>
    <w:p>
      <w:pPr>
        <w:pStyle w:val="BookText"/>
        <w:rPr/>
      </w:pPr>
      <w:r>
        <w:rPr>
          <w:rFonts w:ascii="IRNazanin" w:hAnsi="IRNazanin" w:eastAsia="IRNazanin"/>
          <w:color w:val="111111"/>
          <w:sz w:val="28"/>
          <w:sz w:val="28"/>
          <w:szCs w:val="28"/>
          <w:rtl w:val="true"/>
          <w:lang w:bidi="fa-IR"/>
        </w:rPr>
        <w:t>فی الأخلاق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گلستان تألیف الشیخ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لطیف للأدیب الشاعر میرزا أحمد الملقب بوقار بن میرزا کوچک الملقب بوصال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ثلاث مقالات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حیاته سنة </w:t>
      </w:r>
      <w:r>
        <w:rPr>
          <w:rFonts w:eastAsia="IRNazanin" w:cs="IRNazanin"/>
          <w:color w:val="111111"/>
          <w:sz w:val="28"/>
          <w:szCs w:val="28"/>
          <w:lang w:bidi="fa-IR"/>
        </w:rPr>
        <w:t>1289</w:t>
      </w:r>
    </w:p>
    <w:p>
      <w:pPr>
        <w:pStyle w:val="Heading3"/>
        <w:numPr>
          <w:ilvl w:val="2"/>
          <w:numId w:val="1"/>
        </w:numPr>
        <w:rPr/>
      </w:pPr>
      <w:bookmarkStart w:id="3741" w:name="__RefHeading___Toc7278077_73709187"/>
      <w:bookmarkStart w:id="3742" w:name="_Toc1700"/>
      <w:bookmarkEnd w:id="3741"/>
      <w:r>
        <w:rPr/>
        <w:t>1482</w:t>
      </w:r>
      <w:r>
        <w:rPr>
          <w:rtl w:val="true"/>
        </w:rPr>
        <w:t xml:space="preserve">- </w:t>
      </w:r>
      <w:r>
        <w:rPr>
          <w:rtl w:val="true"/>
        </w:rPr>
        <w:t>إنجیل أهل البیت‏</w:t>
      </w:r>
      <w:bookmarkEnd w:id="374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مکتبة الأمیر السید علی الإیروانی نزیل تبریز عند ولده الأمیر عبد الحجة المعاصر کما کتبه بخطه فی فهرس المکتبة</w:t>
      </w:r>
      <w:r>
        <w:rPr>
          <w:rFonts w:eastAsia="IRNazanin" w:cs="IRNazanin"/>
          <w:color w:val="111111"/>
          <w:sz w:val="28"/>
          <w:szCs w:val="28"/>
          <w:rtl w:val="true"/>
          <w:lang w:bidi="fa-IR"/>
        </w:rPr>
        <w:t xml:space="preserve">. </w:t>
      </w:r>
      <w:bookmarkStart w:id="3743" w:name="pg11673_170766"/>
    </w:p>
    <w:p>
      <w:pPr>
        <w:pStyle w:val="Heading3"/>
        <w:numPr>
          <w:ilvl w:val="2"/>
          <w:numId w:val="1"/>
        </w:numPr>
        <w:rPr/>
      </w:pPr>
      <w:bookmarkStart w:id="3744" w:name="__RefHeading___Toc7278079_73709187"/>
      <w:bookmarkStart w:id="3745" w:name="_Toc1701"/>
      <w:bookmarkEnd w:id="3743"/>
      <w:bookmarkEnd w:id="3744"/>
      <w:r>
        <w:rPr/>
        <w:t>1483</w:t>
      </w:r>
      <w:r>
        <w:rPr>
          <w:rtl w:val="true"/>
        </w:rPr>
        <w:t xml:space="preserve">- </w:t>
      </w:r>
      <w:r>
        <w:rPr>
          <w:rtl w:val="true"/>
        </w:rPr>
        <w:t>إنجیل برنابا</w:t>
      </w:r>
      <w:bookmarkEnd w:id="3745"/>
    </w:p>
    <w:p>
      <w:pPr>
        <w:pStyle w:val="BookText"/>
        <w:rPr/>
      </w:pPr>
      <w:r>
        <w:rPr>
          <w:rFonts w:ascii="IRNazanin" w:hAnsi="IRNazanin" w:eastAsia="IRNazanin"/>
          <w:color w:val="111111"/>
          <w:sz w:val="28"/>
          <w:sz w:val="28"/>
          <w:szCs w:val="28"/>
          <w:rtl w:val="true"/>
          <w:lang w:bidi="fa-IR"/>
        </w:rPr>
        <w:t xml:space="preserve">ترجمه بالفارسیة لهذا الإنجیل الذی هو من أنفس الذخائر فی إیطالیا فی مکتبة بلاط فینا عدد صفحاته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بشارات بنبی الإسلام ص و شهادات بحقیة الدیانة الإسلامیة ترجم أولا بالإنجلیزیة و نقلت عنها بالفارسیة، من إملاء جامع الفنون حیدر قلی خان سردار ابن نور محمد خان نائب السلطنة الکابلیة نزیل کرمانشاهان المعاصر المولود بکابل فی الثامن عشر من</w:t>
      </w:r>
    </w:p>
    <w:p>
      <w:pPr>
        <w:pStyle w:val="BookText"/>
        <w:rPr/>
      </w:pP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التصانیف التی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و فرغ من الترجمة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طبعت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کرمانشاهان،</w:t>
      </w:r>
    </w:p>
    <w:p>
      <w:pPr>
        <w:pStyle w:val="Heading3"/>
        <w:numPr>
          <w:ilvl w:val="2"/>
          <w:numId w:val="1"/>
        </w:numPr>
        <w:rPr/>
      </w:pPr>
      <w:bookmarkStart w:id="3746" w:name="__RefHeading___Toc7278081_73709187"/>
      <w:bookmarkStart w:id="3747" w:name="_Toc1702"/>
      <w:bookmarkEnd w:id="3746"/>
      <w:r>
        <w:rPr/>
        <w:t>1484</w:t>
      </w:r>
      <w:r>
        <w:rPr>
          <w:rtl w:val="true"/>
        </w:rPr>
        <w:t xml:space="preserve">- </w:t>
      </w:r>
      <w:r>
        <w:rPr>
          <w:rtl w:val="true"/>
        </w:rPr>
        <w:t>اندرز قابوس‏</w:t>
      </w:r>
      <w:bookmarkEnd w:id="374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فارسی فی المواعظ و الأخلاق و النصائح فی أکثر من ألف بیت، للحاج میرزا علی أکبر النواب الشیرازی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ترجمه المعاصر فی طرائق الحقائق و ترجم آباءه و ذکر تصانیفه، و منها إثبات الواجب الذی مر ذکره مع تمام نسب مؤلفه، و ذکر أنه ولد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تلمیذ الحاج محمد حسن القزوینی نزیل شیراز و صاحب ریاض الشهادة و حدثنی سبطه شیخ الإسلام الشیرازی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محمد باقر بن الشیخ محمد حسین بن الشیخ أبی القاسم الذی کان صهر النواب علی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النواب نظم هذا الکتاب لولدیه و هما میرزا أبو طالب النواب و میرزا علی الصدر، و أنشدنی أبیاتا من أوله‏</w:t>
      </w:r>
    </w:p>
    <w:p>
      <w:pPr>
        <w:pStyle w:val="BookText"/>
        <w:rPr/>
      </w:pPr>
      <w:r>
        <w:rPr>
          <w:rFonts w:ascii="IRNazanin" w:hAnsi="IRNazanin" w:eastAsia="IRNazanin"/>
          <w:color w:val="111111"/>
          <w:sz w:val="28"/>
          <w:sz w:val="28"/>
          <w:szCs w:val="28"/>
          <w:rtl w:val="true"/>
          <w:lang w:bidi="fa-IR"/>
        </w:rPr>
        <w:t>الا 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p>
    <w:p>
      <w:pPr>
        <w:pStyle w:val="BookText"/>
        <w:rPr/>
      </w:pPr>
      <w:r>
        <w:rPr>
          <w:rFonts w:ascii="IRNazanin" w:hAnsi="IRNazanin" w:eastAsia="IRNazanin"/>
          <w:color w:val="111111"/>
          <w:sz w:val="28"/>
          <w:sz w:val="28"/>
          <w:szCs w:val="28"/>
          <w:rtl w:val="true"/>
          <w:lang w:bidi="fa-IR"/>
        </w:rPr>
        <w:t>نصیحت گویمت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سر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w:t>
      </w:r>
    </w:p>
    <w:p>
      <w:pPr>
        <w:pStyle w:val="BookText"/>
        <w:rPr/>
      </w:pPr>
      <w:r>
        <w:rPr>
          <w:rFonts w:ascii="IRNazanin" w:hAnsi="IRNazanin" w:eastAsia="IRNazanin"/>
          <w:color w:val="111111"/>
          <w:sz w:val="28"/>
          <w:sz w:val="28"/>
          <w:szCs w:val="28"/>
          <w:rtl w:val="true"/>
          <w:lang w:bidi="fa-IR"/>
        </w:rPr>
        <w:t>خدا را بندگی کن گر هوای سروری داری‏</w:t>
      </w:r>
    </w:p>
    <w:p>
      <w:pPr>
        <w:pStyle w:val="BookText"/>
        <w:rPr/>
      </w:pPr>
      <w:r>
        <w:rPr>
          <w:rFonts w:ascii="IRNazanin" w:hAnsi="IRNazanin" w:eastAsia="IRNazanin"/>
          <w:color w:val="111111"/>
          <w:sz w:val="28"/>
          <w:sz w:val="28"/>
          <w:szCs w:val="28"/>
          <w:rtl w:val="true"/>
          <w:lang w:bidi="fa-IR"/>
        </w:rPr>
        <w:t>که شاهانند کمتر بنده خلاق انس و جان‏</w:t>
      </w:r>
    </w:p>
    <w:p>
      <w:pPr>
        <w:pStyle w:val="Heading3"/>
        <w:numPr>
          <w:ilvl w:val="2"/>
          <w:numId w:val="1"/>
        </w:numPr>
        <w:rPr/>
      </w:pPr>
      <w:bookmarkStart w:id="3748" w:name="__RefHeading___Toc7278083_73709187"/>
      <w:bookmarkStart w:id="3749" w:name="_Toc1703"/>
      <w:bookmarkEnd w:id="3748"/>
      <w:r>
        <w:rPr/>
        <w:t>1485</w:t>
      </w:r>
      <w:r>
        <w:rPr>
          <w:rtl w:val="true"/>
        </w:rPr>
        <w:t xml:space="preserve">- </w:t>
      </w:r>
      <w:r>
        <w:rPr>
          <w:rtl w:val="true"/>
        </w:rPr>
        <w:t>اندرزنامه أسدی‏</w:t>
      </w:r>
      <w:bookmarkEnd w:id="374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من نصائح الحکیم الشاعر الفارسی الشهیر </w:t>
      </w:r>
      <w:bookmarkStart w:id="3750" w:name="pg11673_170767"/>
    </w:p>
    <w:p>
      <w:pPr>
        <w:pStyle w:val="BookText"/>
        <w:rPr/>
      </w:pPr>
      <w:bookmarkEnd w:id="3750"/>
      <w:r>
        <w:rPr>
          <w:rFonts w:ascii="IRNazanin" w:hAnsi="IRNazanin" w:eastAsia="IRNazanin"/>
          <w:color w:val="111111"/>
          <w:sz w:val="28"/>
          <w:sz w:val="28"/>
          <w:szCs w:val="28"/>
          <w:rtl w:val="true"/>
          <w:lang w:bidi="fa-IR"/>
        </w:rPr>
        <w:t xml:space="preserve">بأسدی، و هو أبو منصور أو أبو نصر علی بن أحمد الأسدی الطوسی مؤلف فرهنگ أسدی الآتی کان أستاذ الحکیم الفردوسی الذی توفی سنة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و بقی بعد الفردوسی، و تمم نظم شاهنامه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رشید الیاسمی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3751" w:name="__RefHeading___Toc7278085_73709187"/>
      <w:bookmarkStart w:id="3752" w:name="_Toc1704"/>
      <w:bookmarkEnd w:id="3751"/>
      <w:r>
        <w:rPr/>
        <w:t>1486</w:t>
      </w:r>
      <w:r>
        <w:rPr>
          <w:rtl w:val="true"/>
        </w:rPr>
        <w:t xml:space="preserve">- </w:t>
      </w:r>
      <w:r>
        <w:rPr>
          <w:rtl w:val="true"/>
        </w:rPr>
        <w:t>اندرز و پند</w:t>
      </w:r>
      <w:bookmarkEnd w:id="3752"/>
    </w:p>
    <w:p>
      <w:pPr>
        <w:pStyle w:val="BookText"/>
        <w:rPr/>
      </w:pPr>
      <w:r>
        <w:rPr>
          <w:rFonts w:ascii="IRNazanin" w:hAnsi="IRNazanin" w:eastAsia="IRNazanin"/>
          <w:color w:val="111111"/>
          <w:sz w:val="28"/>
          <w:sz w:val="28"/>
          <w:szCs w:val="28"/>
          <w:rtl w:val="true"/>
          <w:lang w:bidi="fa-IR"/>
        </w:rPr>
        <w:t>فارسی فی الأخلاق مطبوع بإیران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الفهارس و یظهر منه أنه غیر ما ذکر للأسدی</w:t>
      </w:r>
      <w:r>
        <w:rPr>
          <w:rFonts w:eastAsia="IRNazanin" w:cs="IRNazanin"/>
          <w:color w:val="111111"/>
          <w:sz w:val="28"/>
          <w:szCs w:val="28"/>
          <w:rtl w:val="true"/>
          <w:lang w:bidi="fa-IR"/>
        </w:rPr>
        <w:t>.</w:t>
      </w:r>
    </w:p>
    <w:p>
      <w:pPr>
        <w:pStyle w:val="Heading3"/>
        <w:numPr>
          <w:ilvl w:val="2"/>
          <w:numId w:val="1"/>
        </w:numPr>
        <w:rPr/>
      </w:pPr>
      <w:bookmarkStart w:id="3753" w:name="__RefHeading___Toc7278087_73709187"/>
      <w:bookmarkStart w:id="3754" w:name="_Toc1705"/>
      <w:bookmarkEnd w:id="3753"/>
      <w:r>
        <w:rPr/>
        <w:t>1487</w:t>
      </w:r>
      <w:r>
        <w:rPr>
          <w:rtl w:val="true"/>
        </w:rPr>
        <w:t xml:space="preserve">- </w:t>
      </w:r>
      <w:r>
        <w:rPr>
          <w:rtl w:val="true"/>
        </w:rPr>
        <w:t>الإنذار</w:t>
      </w:r>
      <w:bookmarkEnd w:id="3754"/>
    </w:p>
    <w:p>
      <w:pPr>
        <w:pStyle w:val="BookText"/>
        <w:rPr/>
      </w:pPr>
      <w:r>
        <w:rPr>
          <w:rFonts w:ascii="IRNazanin" w:hAnsi="IRNazanin" w:eastAsia="IRNazanin"/>
          <w:color w:val="111111"/>
          <w:sz w:val="28"/>
          <w:sz w:val="28"/>
          <w:szCs w:val="28"/>
          <w:rtl w:val="true"/>
          <w:lang w:bidi="fa-IR"/>
        </w:rPr>
        <w:t>أرجوزة فی الواجبات العقلیة من دفع الضرر و حرمة الإضرار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أحمد بن الفقیه الشیخ محمد حسین بن الشیخ هاشم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أبیاته طبق عدد اسم الکتاب و هو ثلاث و ثمانون و تسعمائة نظمه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إلی البیاض بخطه فی الرابع و العشرین من شوال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أوله فی الأرجوزه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فهاک نظما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و الاختیار منک و الإنکار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إذ نظمنا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 xml:space="preserve">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الإنذار کل الناس عم‏</w:t>
      </w:r>
    </w:p>
    <w:p>
      <w:pPr>
        <w:pStyle w:val="Heading3"/>
        <w:numPr>
          <w:ilvl w:val="2"/>
          <w:numId w:val="1"/>
        </w:numPr>
        <w:rPr/>
      </w:pPr>
      <w:bookmarkStart w:id="3755" w:name="__RefHeading___Toc7278089_73709187"/>
      <w:bookmarkStart w:id="3756" w:name="_Toc1706"/>
      <w:bookmarkEnd w:id="3755"/>
      <w:r>
        <w:rPr/>
        <w:t>1488</w:t>
      </w:r>
      <w:r>
        <w:rPr>
          <w:rtl w:val="true"/>
        </w:rPr>
        <w:t xml:space="preserve">- </w:t>
      </w:r>
      <w:r>
        <w:rPr>
          <w:rtl w:val="true"/>
        </w:rPr>
        <w:t>إنذار الناذرین‏</w:t>
      </w:r>
      <w:bookmarkEnd w:id="3756"/>
    </w:p>
    <w:p>
      <w:pPr>
        <w:pStyle w:val="BookText"/>
        <w:rPr/>
      </w:pPr>
      <w:r>
        <w:rPr>
          <w:rFonts w:ascii="IRNazanin" w:hAnsi="IRNazanin" w:eastAsia="IRNazanin"/>
          <w:color w:val="111111"/>
          <w:sz w:val="28"/>
          <w:sz w:val="28"/>
          <w:szCs w:val="28"/>
          <w:rtl w:val="true"/>
          <w:lang w:bidi="fa-IR"/>
        </w:rPr>
        <w:t>لخواجه عابد حسین السهارنپوری الهندی و کتب فی رده إرغام الماکرین و إفهام الجاهلین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تفضیح السارقین یأتی</w:t>
      </w:r>
      <w:r>
        <w:rPr>
          <w:rFonts w:eastAsia="IRNazanin" w:cs="IRNazanin"/>
          <w:color w:val="111111"/>
          <w:sz w:val="28"/>
          <w:szCs w:val="28"/>
          <w:rtl w:val="true"/>
          <w:lang w:bidi="fa-IR"/>
        </w:rPr>
        <w:t>.</w:t>
      </w:r>
    </w:p>
    <w:p>
      <w:pPr>
        <w:pStyle w:val="Heading3"/>
        <w:numPr>
          <w:ilvl w:val="2"/>
          <w:numId w:val="1"/>
        </w:numPr>
        <w:rPr/>
      </w:pPr>
      <w:bookmarkStart w:id="3757" w:name="__RefHeading___Toc7278091_73709187"/>
      <w:bookmarkStart w:id="3758" w:name="_Toc1707"/>
      <w:bookmarkEnd w:id="3757"/>
      <w:r>
        <w:rPr/>
        <w:t>1489</w:t>
      </w:r>
      <w:r>
        <w:rPr>
          <w:rtl w:val="true"/>
        </w:rPr>
        <w:t xml:space="preserve">- </w:t>
      </w:r>
      <w:r>
        <w:rPr>
          <w:rtl w:val="true"/>
        </w:rPr>
        <w:t>أنس الجلیس‏</w:t>
      </w:r>
      <w:bookmarkEnd w:id="3758"/>
    </w:p>
    <w:p>
      <w:pPr>
        <w:pStyle w:val="BookText"/>
        <w:rPr/>
      </w:pPr>
      <w:r>
        <w:rPr>
          <w:rFonts w:ascii="IRNazanin" w:hAnsi="IRNazanin" w:eastAsia="IRNazanin"/>
          <w:color w:val="111111"/>
          <w:sz w:val="28"/>
          <w:sz w:val="28"/>
          <w:szCs w:val="28"/>
          <w:rtl w:val="true"/>
          <w:lang w:bidi="fa-IR"/>
        </w:rPr>
        <w:t xml:space="preserve">فی التجنیس لشمیم الحلی النحوی اللغوی علی بن الحسن بن عتبة بن ثابت أدرک بالشام ملک النحاة أبی نزار الذی مات بها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طویلا إلی أن توفی بالموصل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السیوطی فی البغیة</w:t>
      </w:r>
      <w:r>
        <w:rPr>
          <w:rFonts w:eastAsia="IRNazanin" w:cs="IRNazanin"/>
          <w:color w:val="111111"/>
          <w:sz w:val="28"/>
          <w:szCs w:val="28"/>
          <w:rtl w:val="true"/>
          <w:lang w:bidi="fa-IR"/>
        </w:rPr>
        <w:t>.</w:t>
      </w:r>
    </w:p>
    <w:p>
      <w:pPr>
        <w:pStyle w:val="Heading3"/>
        <w:numPr>
          <w:ilvl w:val="2"/>
          <w:numId w:val="1"/>
        </w:numPr>
        <w:rPr/>
      </w:pPr>
      <w:bookmarkStart w:id="3759" w:name="__RefHeading___Toc7278093_73709187"/>
      <w:bookmarkStart w:id="3760" w:name="_Toc1708"/>
      <w:bookmarkEnd w:id="3759"/>
      <w:r>
        <w:rPr/>
        <w:t>1490</w:t>
      </w:r>
      <w:r>
        <w:rPr>
          <w:rtl w:val="true"/>
        </w:rPr>
        <w:t xml:space="preserve">- </w:t>
      </w:r>
      <w:r>
        <w:rPr>
          <w:rtl w:val="true"/>
        </w:rPr>
        <w:t>أنس الخواطر</w:t>
      </w:r>
      <w:bookmarkEnd w:id="376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شبه الکشکول للحکیم أبی علی أحمد بن محمد بن مسکویه الرازی 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الروضات عن شمس الدین الشهرزوری فی تاریخ الحکماء</w:t>
      </w:r>
      <w:r>
        <w:rPr>
          <w:rFonts w:eastAsia="IRNazanin" w:cs="IRNazanin"/>
          <w:color w:val="111111"/>
          <w:sz w:val="28"/>
          <w:szCs w:val="28"/>
          <w:rtl w:val="true"/>
          <w:lang w:bidi="fa-IR"/>
        </w:rPr>
        <w:t xml:space="preserve">. </w:t>
      </w:r>
      <w:bookmarkStart w:id="3761" w:name="pg11673_170768"/>
    </w:p>
    <w:p>
      <w:pPr>
        <w:pStyle w:val="Heading3"/>
        <w:numPr>
          <w:ilvl w:val="2"/>
          <w:numId w:val="1"/>
        </w:numPr>
        <w:rPr/>
      </w:pPr>
      <w:bookmarkStart w:id="3762" w:name="__RefHeading___Toc7278095_73709187"/>
      <w:bookmarkStart w:id="3763" w:name="_Toc1709"/>
      <w:bookmarkEnd w:id="3761"/>
      <w:bookmarkEnd w:id="3762"/>
      <w:r>
        <w:rPr/>
        <w:t>1491</w:t>
      </w:r>
      <w:r>
        <w:rPr>
          <w:rtl w:val="true"/>
        </w:rPr>
        <w:t xml:space="preserve">- </w:t>
      </w:r>
      <w:r>
        <w:rPr>
          <w:rtl w:val="true"/>
        </w:rPr>
        <w:t>أنس الخواطر و نقلة المسافر</w:t>
      </w:r>
      <w:bookmarkEnd w:id="3763"/>
    </w:p>
    <w:p>
      <w:pPr>
        <w:pStyle w:val="BookText"/>
        <w:rPr/>
      </w:pPr>
      <w:r>
        <w:rPr>
          <w:rFonts w:ascii="IRNazanin" w:hAnsi="IRNazanin" w:eastAsia="IRNazanin"/>
          <w:color w:val="111111"/>
          <w:sz w:val="28"/>
          <w:sz w:val="28"/>
          <w:szCs w:val="28"/>
          <w:rtl w:val="true"/>
          <w:lang w:bidi="fa-IR"/>
        </w:rPr>
        <w:t xml:space="preserve">للشیخ الرئیس المفید عبید الله بن عبد الله السعدآبادی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للسید المرتضی و صاحب کتاب المقنع الذی یروی فیه عن أبی الحسن بن زنجی اللغوی سنة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3764" w:name="__RefHeading___Toc7278097_73709187"/>
      <w:bookmarkStart w:id="3765" w:name="_Toc1710"/>
      <w:bookmarkEnd w:id="3764"/>
      <w:r>
        <w:rPr/>
        <w:t>1492</w:t>
      </w:r>
      <w:r>
        <w:rPr>
          <w:rtl w:val="true"/>
        </w:rPr>
        <w:t xml:space="preserve">- </w:t>
      </w:r>
      <w:r>
        <w:rPr>
          <w:rtl w:val="true"/>
        </w:rPr>
        <w:t>أنس العالم و أدب المتعلم‏</w:t>
      </w:r>
      <w:bookmarkEnd w:id="3765"/>
    </w:p>
    <w:p>
      <w:pPr>
        <w:pStyle w:val="BookText"/>
        <w:rPr/>
      </w:pPr>
      <w:r>
        <w:rPr>
          <w:rFonts w:ascii="IRNazanin" w:hAnsi="IRNazanin" w:eastAsia="IRNazanin"/>
          <w:color w:val="111111"/>
          <w:sz w:val="28"/>
          <w:sz w:val="28"/>
          <w:szCs w:val="28"/>
          <w:rtl w:val="true"/>
          <w:lang w:bidi="fa-IR"/>
        </w:rPr>
        <w:t>للشیخ الصفوانی أبی عبد الله محمد بن أحمد بن عبد الله بن قضاعة صاحب کتاب الإمامة من أجلة تلامیذ الکلینی ذکره النجاشی</w:t>
      </w:r>
      <w:r>
        <w:rPr>
          <w:rFonts w:eastAsia="IRNazanin" w:cs="IRNazanin"/>
          <w:color w:val="111111"/>
          <w:sz w:val="28"/>
          <w:szCs w:val="28"/>
          <w:rtl w:val="true"/>
          <w:lang w:bidi="fa-IR"/>
        </w:rPr>
        <w:t>.</w:t>
      </w:r>
    </w:p>
    <w:p>
      <w:pPr>
        <w:pStyle w:val="Heading3"/>
        <w:numPr>
          <w:ilvl w:val="2"/>
          <w:numId w:val="1"/>
        </w:numPr>
        <w:rPr/>
      </w:pPr>
      <w:bookmarkStart w:id="3766" w:name="__RefHeading___Toc7278099_73709187"/>
      <w:bookmarkStart w:id="3767" w:name="_Toc1711"/>
      <w:bookmarkEnd w:id="3766"/>
      <w:r>
        <w:rPr/>
        <w:t>1493</w:t>
      </w:r>
      <w:r>
        <w:rPr>
          <w:rtl w:val="true"/>
        </w:rPr>
        <w:t xml:space="preserve">- </w:t>
      </w:r>
      <w:r>
        <w:rPr>
          <w:rtl w:val="true"/>
        </w:rPr>
        <w:t>أنس الکریم‏</w:t>
      </w:r>
      <w:bookmarkEnd w:id="3767"/>
    </w:p>
    <w:p>
      <w:pPr>
        <w:pStyle w:val="BookText"/>
        <w:rPr/>
      </w:pPr>
      <w:r>
        <w:rPr>
          <w:rFonts w:ascii="IRNazanin" w:hAnsi="IRNazanin" w:eastAsia="IRNazanin"/>
          <w:color w:val="111111"/>
          <w:sz w:val="28"/>
          <w:sz w:val="28"/>
          <w:szCs w:val="28"/>
          <w:rtl w:val="true"/>
          <w:lang w:bidi="fa-IR"/>
        </w:rPr>
        <w:t xml:space="preserve">لأحمد بن الحسین بن أبی الحسن علی الرمحی قال السید رضی الدین ابن طاوس فی الباب الخامس من فرج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عندی” السید بن طاوس” و سمعت أنه من مصنفی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ریحان المجالس الذی کان عند ابن طاوس أیضا</w:t>
      </w:r>
      <w:r>
        <w:rPr>
          <w:rFonts w:eastAsia="IRNazanin" w:cs="IRNazanin"/>
          <w:color w:val="111111"/>
          <w:sz w:val="28"/>
          <w:szCs w:val="28"/>
          <w:rtl w:val="true"/>
          <w:lang w:bidi="fa-IR"/>
        </w:rPr>
        <w:t>.</w:t>
      </w:r>
    </w:p>
    <w:p>
      <w:pPr>
        <w:pStyle w:val="Heading3"/>
        <w:numPr>
          <w:ilvl w:val="2"/>
          <w:numId w:val="1"/>
        </w:numPr>
        <w:rPr/>
      </w:pPr>
      <w:bookmarkStart w:id="3768" w:name="__RefHeading___Toc7278101_73709187"/>
      <w:bookmarkStart w:id="3769" w:name="_Toc1712"/>
      <w:bookmarkEnd w:id="3768"/>
      <w:r>
        <w:rPr/>
        <w:t>1494</w:t>
      </w:r>
      <w:r>
        <w:rPr>
          <w:rtl w:val="true"/>
        </w:rPr>
        <w:t xml:space="preserve">- </w:t>
      </w:r>
      <w:r>
        <w:rPr>
          <w:rtl w:val="true"/>
        </w:rPr>
        <w:t>أنس المرید و شمس المجالس‏</w:t>
      </w:r>
      <w:bookmarkEnd w:id="3769"/>
    </w:p>
    <w:p>
      <w:pPr>
        <w:pStyle w:val="BookText"/>
        <w:rPr/>
      </w:pPr>
      <w:r>
        <w:rPr>
          <w:rFonts w:ascii="IRNazanin" w:hAnsi="IRNazanin" w:eastAsia="IRNazanin"/>
          <w:color w:val="111111"/>
          <w:sz w:val="28"/>
          <w:sz w:val="28"/>
          <w:szCs w:val="28"/>
          <w:rtl w:val="true"/>
          <w:lang w:bidi="fa-IR"/>
        </w:rPr>
        <w:t>فارسی فی قصة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للعارف خواجه عبد الله بن أبی منصور محمد الأنصاری الهروی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أبدع وجود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و ترجمه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أنوار التحقیق فراجعه</w:t>
      </w:r>
      <w:r>
        <w:rPr>
          <w:rFonts w:eastAsia="IRNazanin" w:cs="IRNazanin"/>
          <w:color w:val="111111"/>
          <w:sz w:val="28"/>
          <w:szCs w:val="28"/>
          <w:rtl w:val="true"/>
          <w:lang w:bidi="fa-IR"/>
        </w:rPr>
        <w:t>.</w:t>
      </w:r>
    </w:p>
    <w:p>
      <w:pPr>
        <w:pStyle w:val="Heading3"/>
        <w:numPr>
          <w:ilvl w:val="2"/>
          <w:numId w:val="1"/>
        </w:numPr>
        <w:rPr/>
      </w:pPr>
      <w:bookmarkStart w:id="3770" w:name="__RefHeading___Toc7278103_73709187"/>
      <w:bookmarkStart w:id="3771" w:name="_Toc1713"/>
      <w:bookmarkEnd w:id="3770"/>
      <w:r>
        <w:rPr/>
        <w:t>1495</w:t>
      </w:r>
      <w:r>
        <w:rPr>
          <w:rtl w:val="true"/>
        </w:rPr>
        <w:t xml:space="preserve">- </w:t>
      </w:r>
      <w:r>
        <w:rPr>
          <w:rtl w:val="true"/>
        </w:rPr>
        <w:t>أنس الوحید</w:t>
      </w:r>
      <w:bookmarkEnd w:id="3771"/>
    </w:p>
    <w:p>
      <w:pPr>
        <w:pStyle w:val="BookText"/>
        <w:rPr/>
      </w:pPr>
      <w:r>
        <w:rPr>
          <w:rFonts w:ascii="IRNazanin" w:hAnsi="IRNazanin" w:eastAsia="IRNazanin"/>
          <w:color w:val="111111"/>
          <w:sz w:val="28"/>
          <w:sz w:val="28"/>
          <w:szCs w:val="28"/>
          <w:rtl w:val="true"/>
          <w:lang w:bidi="fa-IR"/>
        </w:rPr>
        <w:t>للشیخ أبی محمد عبد الله بن الحسین بن محمد بن یعقوب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من وجوه أصحابنا و محدثیهم و فقهائهم رأیت هذا الشیخ و لم أسمع منه</w:t>
      </w:r>
      <w:r>
        <w:rPr>
          <w:rFonts w:eastAsia="IRNazanin" w:cs="IRNazanin"/>
          <w:color w:val="111111"/>
          <w:sz w:val="28"/>
          <w:szCs w:val="28"/>
          <w:rtl w:val="true"/>
          <w:lang w:bidi="fa-IR"/>
        </w:rPr>
        <w:t>)</w:t>
      </w:r>
    </w:p>
    <w:p>
      <w:pPr>
        <w:pStyle w:val="Heading3"/>
        <w:numPr>
          <w:ilvl w:val="2"/>
          <w:numId w:val="1"/>
        </w:numPr>
        <w:rPr/>
      </w:pPr>
      <w:bookmarkStart w:id="3772" w:name="__RefHeading___Toc7278105_73709187"/>
      <w:bookmarkStart w:id="3773" w:name="_Toc1714"/>
      <w:bookmarkEnd w:id="3772"/>
      <w:r>
        <w:rPr/>
        <w:t>1496</w:t>
      </w:r>
      <w:r>
        <w:rPr>
          <w:rtl w:val="true"/>
        </w:rPr>
        <w:t xml:space="preserve">- </w:t>
      </w:r>
      <w:r>
        <w:rPr>
          <w:rtl w:val="true"/>
        </w:rPr>
        <w:t>أنس الوحید</w:t>
      </w:r>
      <w:bookmarkEnd w:id="3773"/>
    </w:p>
    <w:p>
      <w:pPr>
        <w:pStyle w:val="BookText"/>
        <w:rPr/>
      </w:pPr>
      <w:r>
        <w:rPr>
          <w:rFonts w:ascii="IRNazanin" w:hAnsi="IRNazanin" w:eastAsia="IRNazanin"/>
          <w:color w:val="111111"/>
          <w:sz w:val="28"/>
          <w:sz w:val="28"/>
          <w:szCs w:val="28"/>
          <w:rtl w:val="true"/>
          <w:lang w:bidi="fa-IR"/>
        </w:rPr>
        <w:t xml:space="preserve">مجموعة للشیخ أبی جعفر محمد بن الحسن بن علی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فهرسه من تصانیفه</w:t>
      </w:r>
      <w:r>
        <w:rPr>
          <w:rFonts w:eastAsia="IRNazanin" w:cs="IRNazanin"/>
          <w:color w:val="111111"/>
          <w:sz w:val="28"/>
          <w:szCs w:val="28"/>
          <w:rtl w:val="true"/>
          <w:lang w:bidi="fa-IR"/>
        </w:rPr>
        <w:t>.</w:t>
      </w:r>
    </w:p>
    <w:p>
      <w:pPr>
        <w:pStyle w:val="Heading3"/>
        <w:numPr>
          <w:ilvl w:val="2"/>
          <w:numId w:val="1"/>
        </w:numPr>
        <w:rPr/>
      </w:pPr>
      <w:bookmarkStart w:id="3774" w:name="__RefHeading___Toc7278107_73709187"/>
      <w:bookmarkStart w:id="3775" w:name="_Toc1715"/>
      <w:bookmarkEnd w:id="3774"/>
      <w:r>
        <w:rPr/>
        <w:t>1497</w:t>
      </w:r>
      <w:r>
        <w:rPr>
          <w:rtl w:val="true"/>
        </w:rPr>
        <w:t xml:space="preserve">- </w:t>
      </w:r>
      <w:r>
        <w:rPr>
          <w:rtl w:val="true"/>
        </w:rPr>
        <w:t>أنس الوحید فی شرح التوحید</w:t>
      </w:r>
      <w:bookmarkEnd w:id="3775"/>
    </w:p>
    <w:p>
      <w:pPr>
        <w:pStyle w:val="BookText"/>
        <w:rPr/>
      </w:pPr>
      <w:r>
        <w:rPr>
          <w:rFonts w:ascii="IRNazanin" w:hAnsi="IRNazanin" w:eastAsia="IRNazanin"/>
          <w:color w:val="111111"/>
          <w:sz w:val="28"/>
          <w:sz w:val="28"/>
          <w:szCs w:val="28"/>
          <w:rtl w:val="true"/>
          <w:lang w:bidi="fa-IR"/>
        </w:rPr>
        <w:t>یعنی توحید الصدوق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السید نعمة الله بن عبد الله الموسوی الجزائری التستری المتوفی‏ </w:t>
      </w:r>
      <w:bookmarkStart w:id="3776" w:name="pg11673_170769"/>
    </w:p>
    <w:p>
      <w:pPr>
        <w:pStyle w:val="BookText"/>
        <w:rPr/>
      </w:pPr>
      <w:bookmarkEnd w:id="3776"/>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أنیس الفرید و صرح فی أول شرح العیون الموسوم بلوامع الأنوار أنه کتبه بعد شرح التوحید، و ذکر السید عبد الله التستری فی إجازته الکبیرة و السید عبد اللطیف فی تحفه العالم أن فیه فوائد جلیلة</w:t>
      </w:r>
      <w:r>
        <w:rPr>
          <w:rFonts w:eastAsia="IRNazanin" w:cs="IRNazanin"/>
          <w:color w:val="111111"/>
          <w:sz w:val="28"/>
          <w:szCs w:val="28"/>
          <w:rtl w:val="true"/>
          <w:lang w:bidi="fa-IR"/>
        </w:rPr>
        <w:t>.</w:t>
      </w:r>
    </w:p>
    <w:p>
      <w:pPr>
        <w:pStyle w:val="Heading3"/>
        <w:numPr>
          <w:ilvl w:val="2"/>
          <w:numId w:val="1"/>
        </w:numPr>
        <w:rPr/>
      </w:pPr>
      <w:bookmarkStart w:id="3777" w:name="__RefHeading___Toc7278109_73709187"/>
      <w:bookmarkStart w:id="3778" w:name="_Toc1716"/>
      <w:bookmarkEnd w:id="3777"/>
      <w:r>
        <w:rPr>
          <w:rtl w:val="true"/>
        </w:rPr>
        <w:t>أنس الوحید فی تفسیر آیة العدل و التوحید</w:t>
      </w:r>
      <w:bookmarkEnd w:id="3778"/>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الشریف القاضی نور الله بن شریف الدین المرعشی التستری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کذا حکاه فی نجوم السماء عن فهرس تصانیفه لکن النسخة الموجودة ضمن مجموعة من رسائله عند الشیخ محمد السماوی سمی فیها بمونس الوحید، کما یأتی</w:t>
      </w:r>
      <w:r>
        <w:rPr>
          <w:rFonts w:eastAsia="IRNazanin" w:cs="IRNazanin"/>
          <w:color w:val="111111"/>
          <w:sz w:val="28"/>
          <w:szCs w:val="28"/>
          <w:rtl w:val="true"/>
          <w:lang w:bidi="fa-IR"/>
        </w:rPr>
        <w:t>.</w:t>
      </w:r>
    </w:p>
    <w:p>
      <w:pPr>
        <w:pStyle w:val="Heading3"/>
        <w:numPr>
          <w:ilvl w:val="2"/>
          <w:numId w:val="1"/>
        </w:numPr>
        <w:rPr/>
      </w:pPr>
      <w:bookmarkStart w:id="3779" w:name="__RefHeading___Toc7278111_73709187"/>
      <w:bookmarkStart w:id="3780" w:name="_Toc1717"/>
      <w:bookmarkEnd w:id="3779"/>
      <w:r>
        <w:rPr>
          <w:rtl w:val="true"/>
        </w:rPr>
        <w:t>بیان</w:t>
      </w:r>
      <w:bookmarkEnd w:id="3780"/>
    </w:p>
    <w:p>
      <w:pPr>
        <w:pStyle w:val="BookText"/>
        <w:rPr/>
      </w:pPr>
      <w:r>
        <w:rPr>
          <w:rFonts w:ascii="Amiri" w:hAnsi="Amiri" w:eastAsia="Amiri" w:cs="Amiri"/>
          <w:color w:val="111111"/>
          <w:sz w:val="28"/>
          <w:sz w:val="28"/>
          <w:szCs w:val="28"/>
          <w:rtl w:val="true"/>
          <w:lang w:bidi="ar-SA"/>
        </w:rPr>
        <w:t xml:space="preserve">الأنساب لا ریب فی أهمیة علم الأنساب عند أکثر الأمم، غیر أن الدیانة الإسلامیة اهتمت بمزید العنایة فیها قال الله تعالی فی الکتاب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خَلَقْناکُمْ مِنْ ذَکَرٍ وَ أُنْثی‏ وَ جَعَلْناکُمْ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التعارف الذی هو نتیجة جعلهم شعوبا و قبائل لا یحصل الا بمعرفة أنسابهم حتی لا ینتسب أحد إلی غیر أبیه أو قبیلته و لقد حث علیه نبی الإسلام ص بصریح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أنسابکم لتصلوا أرحامکم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یقرر ناموس الزواج و العدة و فروعهما الکثیرة فی شرع الإسلام الا لرعایة حفظ الأنساب المترتب علیه سائر الأحکام، من أولویة بعض أولی الأرحام ببعض، أو حجب بعضهم بعضا فی المیراث، أو ولایة بعضهم علی بعض فی النکاح و غیره، أو ضرب الدیة علی العاقلة منهم و غیر ذلک ثم الأهمیة الکبری فی التحفظ علی أنساب الذریة الطاهرة و ذوی القربی النبویة الذین نزل فی الکتاب التصریح بوجوب مودتهم علی جمیع المسلمین، و وجوب إیصال الأخماس إلیهم و منع الصدقة و الزکوات التی‏ </w:t>
      </w:r>
    </w:p>
    <w:p>
      <w:pPr>
        <w:pStyle w:val="BookText"/>
        <w:rPr/>
      </w:pPr>
      <w:r>
        <w:rPr>
          <w:rFonts w:ascii="IRNazanin" w:hAnsi="IRNazanin" w:eastAsia="IRNazanin"/>
          <w:color w:val="111111"/>
          <w:sz w:val="28"/>
          <w:sz w:val="28"/>
          <w:szCs w:val="28"/>
          <w:rtl w:val="true"/>
          <w:lang w:bidi="fa-IR"/>
        </w:rPr>
        <w:t>هی من الأوساخ و الأدناس عنهم إجلالا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بدئ بالتألیف فی الأنساب بعد القرن الأول من ظهور الإسلام، و أول من فتح باب التألیف فیه کما اعترف به فی کشف الظنون و غیره هو الإمام النسابة أبو المنذر هشام بن محمد بن السائب الکلبی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عن عمر طویل و قد أخذ بعض الأنساب کما ذکره ابن الندیم عن أبیه أبی النضر محمد بن السائب الکلبی الذی کان من أصحاب الباقر و الصادق ع کما فی رجال الشیخ، و توفی فی حیات الصادق ع فی سنة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أخذ أبو النضر نسب قریش عن أبی صالح</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عقیل بن أبی طالب، و لم نجد تاریخ ولادة هشام الکلبی فی فهرس ابن الندیم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یرشدنا أخذه الأنساب عن أبیه الذی توفی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الحدیث المشهور عنه الذی رواه النجاشی فی کیفیة تعلمه من الإمام الصادق ع الذی 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 کان یقربه و یدنیه و یبسطه و کان یسقبه العلم، إلی أنه ولد فی أوائل القرن الثانی و کان فی عصره من الکبار المحترمین و أورد ابن الندیم فهرس تصانیفه الکثیرة التی أکثرها فی الأنساب عن خط أبی الحسن بن الکوفی و هو أبو الحسن علی بن محمد بن زبیر القرشی الکوفی المعمر المولود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ألف فی الأنساب و دونه فی کتبه الکثیرة هو أبو المنذر الکلبی النسابة الذی قال النجاشی إنه کان مختصا بمذهبنا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 سیدنا العلامة الحجة أبا محمد الحسن صدر الدین فی تأسیس الشیعة الکرام لفنون الإسلام ذکر أول من صنف فی هذا العلم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لحق هشاما سائر الأصحاب بتصانیف جلیلة و لا سیما فی أنساب الطالبیین للأهمیة المذکورة بل أکثر ما دون فی أنسابهم من تألیفات الإمامیة و قد جمعهم النسابة المعاصر </w:t>
      </w:r>
      <w:bookmarkStart w:id="3781" w:name="pg11673_170771"/>
    </w:p>
    <w:p>
      <w:pPr>
        <w:pStyle w:val="BookText"/>
        <w:rPr/>
      </w:pPr>
      <w:bookmarkEnd w:id="3781"/>
      <w:r>
        <w:rPr>
          <w:rFonts w:ascii="IRNazanin" w:hAnsi="IRNazanin" w:eastAsia="IRNazanin"/>
          <w:color w:val="111111"/>
          <w:sz w:val="28"/>
          <w:sz w:val="28"/>
          <w:szCs w:val="28"/>
          <w:rtl w:val="true"/>
          <w:lang w:bidi="fa-IR"/>
        </w:rPr>
        <w:t>السید شهاب الدین التبریزی نزیل قم فی کتاب سماه طبقات النسابین و أنهاهم إلی ما یقرب من خمسمائة و لأکثر کتبهم عناوین خاصة تذکر بها و ما لم نطلع علی عنوانه الخاص فنذکره فی المقام بعنوان الأنساب و بعضها فی حرف النون بعنوان النسب تبعا لما عبر عنه به فی الفهارس‏</w:t>
      </w:r>
    </w:p>
    <w:p>
      <w:pPr>
        <w:pStyle w:val="Heading3"/>
        <w:numPr>
          <w:ilvl w:val="2"/>
          <w:numId w:val="1"/>
        </w:numPr>
        <w:rPr/>
      </w:pPr>
      <w:bookmarkStart w:id="3782" w:name="__RefHeading___Toc7278113_73709187"/>
      <w:bookmarkStart w:id="3783" w:name="_Toc1718"/>
      <w:bookmarkEnd w:id="3782"/>
      <w:r>
        <w:rPr/>
        <w:t>1498</w:t>
      </w:r>
      <w:r>
        <w:rPr>
          <w:rtl w:val="true"/>
        </w:rPr>
        <w:t xml:space="preserve">- </w:t>
      </w:r>
      <w:r>
        <w:rPr>
          <w:rtl w:val="true"/>
        </w:rPr>
        <w:t>الأنساب‏</w:t>
      </w:r>
      <w:bookmarkEnd w:id="37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الحسن الشریف العاملی الغروی ابن الشیخ محمد طاهر بن عبد الحمید بن موسی بن علی بن محمد بن معتوق ابن عبد الحمید الأفتونی العاملی النباطی المتوفی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بعض أحفاده بخطه علی ظهر الفوائد الغرویة تألیف المولی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بأصفهان لأن والده تزوج فی أوان إقامته بأصفهان بالسیدة أخت الأمیر محمد صالح الخاتون‏آبادی فرزق منها الشریف و کان یسکن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و لذا یقال له الشریف الإمامی و لم نعثر علی تاریخ ولادته معینا و لعلها کانت حدود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تواریخ إجازات مشایخه له من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الإجازة الثانیة له من العلامة المجلسی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التاریخ مجاورا للغری، و أیضا یظهر من تلک الإجازات أن آباءه کلهم علماء أجلاء، ترجمهم سیدنا الحسن صدر الدین فی تکملة الأمل، ذکر فی أوله بعد خطبة مختصرة أنه رأی فی کربلاء کتاب حدائق الألباب فی معرفة الأنساب و فیه مشجرات الملوک و المشاهیر و السادات علی طرز غریب بعسر الوصول منه علی المراد و طلب منه بعض السادات أن یؤلف فیه کتابا یسهل الوصول إلی ذخائر کنوزه و یکشف النقاب عن وجوه رموزه فألف هذا الکتاب، و رتبه علی جملتین الأولی منهما فی آباء السبطین، و الثانیة فی أبنائهما، و 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سلاسل، السلسلة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آدم إلی إبراهیم فی أربع شعب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کیومرث‏ </w:t>
      </w:r>
      <w:bookmarkStart w:id="3784" w:name="pg11673_170772"/>
    </w:p>
    <w:p>
      <w:pPr>
        <w:pStyle w:val="BookText"/>
        <w:rPr/>
      </w:pPr>
      <w:bookmarkEnd w:id="378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إبراهیم إلی عبد المطلب فی ثلاث شعب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عبد المطلب إلی الحسنین ع فی خمس شعب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یعقب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أبناء الحسنین أیضا فی ثلاث 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 الحسن المجتبی ع فی شعبتین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أولاد الحسین من ولده السجاد إلی الصادق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أولاد الصادق ع فی ست شعب، سادسها أولاد موسی الکاظم ع فی خمس عشرة قبیلة خامس عشرها أولاد الرضا ع من ولده الجواد إلی أن ینتهی إلی الحجة عجل الله فرجه، رأیت منه النسخة التی کانت عند نسابة عصره السید قاسم بن السید حسون آل مقرم الدغاری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بخطه علیها حواشی و تعلیقات جیدة و هو الجد الأعلی للبارع المعاصر السید عبد الرزاق مؤلف کتاب زید الشهید المطبوع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انتسخت جملة من النسخ عن تلک النسخة و لم یسم المؤلف الکتاب باسم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رأیت بعض الفضلاء عبر عنه بحدیقة النسب و لو سماه بکشف النقاب عن وجه رموز حدائق الألباب کما وصفه المؤلف به لکان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رأیت حسن ترتیبه و هو مسطر جعلته بهذا الترتیب مشجرا بخط دقیق فی خریطة طویلة إذا نشر طیها یری فیها الأسماء متصلة بآبائها إلی آدم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شرعة الشطین</w:t>
      </w:r>
      <w:r>
        <w:rPr>
          <w:rFonts w:eastAsia="IRNazanin" w:cs="IRNazanin"/>
          <w:color w:val="111111"/>
          <w:sz w:val="28"/>
          <w:szCs w:val="28"/>
          <w:rtl w:val="true"/>
          <w:lang w:bidi="fa-IR"/>
        </w:rPr>
        <w:t>).</w:t>
      </w:r>
    </w:p>
    <w:p>
      <w:pPr>
        <w:pStyle w:val="Heading3"/>
        <w:numPr>
          <w:ilvl w:val="2"/>
          <w:numId w:val="1"/>
        </w:numPr>
        <w:rPr/>
      </w:pPr>
      <w:bookmarkStart w:id="3785" w:name="__RefHeading___Toc7278115_73709187"/>
      <w:bookmarkStart w:id="3786" w:name="_Toc1719"/>
      <w:bookmarkEnd w:id="3785"/>
      <w:r>
        <w:rPr/>
        <w:t>1499</w:t>
      </w:r>
      <w:r>
        <w:rPr>
          <w:rtl w:val="true"/>
        </w:rPr>
        <w:t xml:space="preserve">- </w:t>
      </w:r>
      <w:r>
        <w:rPr>
          <w:rtl w:val="true"/>
        </w:rPr>
        <w:t>الأنساب‏</w:t>
      </w:r>
      <w:bookmarkEnd w:id="378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النسابة نقیب الحضرة أبی طالب الزنجانی بن الحسین بن زید بن محمد بن الحسین بن محمد بن الحسن بن علی بن أحمد بن جعفر بن عبید الله بن موسی الکاظم ع ینقل عنه السید </w:t>
      </w:r>
      <w:bookmarkStart w:id="3787" w:name="pg11673_170773"/>
    </w:p>
    <w:p>
      <w:pPr>
        <w:pStyle w:val="BookText"/>
        <w:rPr/>
      </w:pPr>
      <w:bookmarkEnd w:id="3787"/>
      <w:r>
        <w:rPr>
          <w:rFonts w:ascii="IRNazanin" w:hAnsi="IRNazanin" w:eastAsia="IRNazanin"/>
          <w:color w:val="111111"/>
          <w:sz w:val="28"/>
          <w:sz w:val="28"/>
          <w:szCs w:val="28"/>
          <w:rtl w:val="true"/>
          <w:lang w:bidi="fa-IR"/>
        </w:rPr>
        <w:t xml:space="preserve">أحمد بن محمد بن المهنا بن علی بن المهنا العبیدلی معاصر العلامة الحلی فی کتابه فی النسب الآتی بعنوان الأنساب المشجرة و مشجر النسب و تذکره النسب و قد عین فی أوله رموزا لمصادر الکتاب اختصارا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رمزا لهذا الکتاب‏</w:t>
      </w:r>
    </w:p>
    <w:p>
      <w:pPr>
        <w:pStyle w:val="Heading3"/>
        <w:numPr>
          <w:ilvl w:val="2"/>
          <w:numId w:val="1"/>
        </w:numPr>
        <w:rPr/>
      </w:pPr>
      <w:bookmarkStart w:id="3788" w:name="__RefHeading___Toc7278117_73709187"/>
      <w:bookmarkStart w:id="3789" w:name="_Toc1720"/>
      <w:bookmarkEnd w:id="3788"/>
      <w:r>
        <w:rPr>
          <w:rtl w:val="true"/>
        </w:rPr>
        <w:t>الأنساب‏</w:t>
      </w:r>
      <w:bookmarkEnd w:id="3789"/>
    </w:p>
    <w:p>
      <w:pPr>
        <w:pStyle w:val="BookText"/>
        <w:rPr/>
      </w:pPr>
      <w:r>
        <w:rPr>
          <w:rFonts w:ascii="IRNazanin" w:hAnsi="IRNazanin" w:eastAsia="IRNazanin"/>
          <w:color w:val="111111"/>
          <w:sz w:val="28"/>
          <w:sz w:val="28"/>
          <w:szCs w:val="28"/>
          <w:rtl w:val="true"/>
          <w:lang w:bidi="fa-IR"/>
        </w:rPr>
        <w:t>للسید أحمد الأردکانی أو الأنساب المشجر أو شجرة الأولیاء</w:t>
      </w:r>
    </w:p>
    <w:p>
      <w:pPr>
        <w:pStyle w:val="Heading3"/>
        <w:numPr>
          <w:ilvl w:val="2"/>
          <w:numId w:val="1"/>
        </w:numPr>
        <w:rPr/>
      </w:pPr>
      <w:bookmarkStart w:id="3790" w:name="__RefHeading___Toc7278119_73709187"/>
      <w:bookmarkStart w:id="3791" w:name="_Toc1721"/>
      <w:bookmarkEnd w:id="3790"/>
      <w:r>
        <w:rPr/>
        <w:t>1500</w:t>
      </w:r>
      <w:r>
        <w:rPr>
          <w:rtl w:val="true"/>
        </w:rPr>
        <w:t xml:space="preserve">- </w:t>
      </w:r>
      <w:r>
        <w:rPr>
          <w:rtl w:val="true"/>
        </w:rPr>
        <w:t>الأنساب‏</w:t>
      </w:r>
      <w:bookmarkEnd w:id="3791"/>
    </w:p>
    <w:p>
      <w:pPr>
        <w:pStyle w:val="BookText"/>
        <w:rPr/>
      </w:pPr>
      <w:r>
        <w:rPr>
          <w:rFonts w:ascii="IRNazanin" w:hAnsi="IRNazanin" w:eastAsia="IRNazanin"/>
          <w:color w:val="111111"/>
          <w:sz w:val="28"/>
          <w:sz w:val="28"/>
          <w:szCs w:val="28"/>
          <w:rtl w:val="true"/>
          <w:lang w:bidi="fa-IR"/>
        </w:rPr>
        <w:t>للسید عز الدین إسماعیل العلوی یوجد فی مکتبة محمد پاشا بإسلامبول کما فی فهرسها و یأتی أنساب الطالبیین لأبی طالب العلوی المروزی‏</w:t>
      </w:r>
    </w:p>
    <w:p>
      <w:pPr>
        <w:pStyle w:val="Heading3"/>
        <w:numPr>
          <w:ilvl w:val="2"/>
          <w:numId w:val="1"/>
        </w:numPr>
        <w:rPr/>
      </w:pPr>
      <w:bookmarkStart w:id="3792" w:name="__RefHeading___Toc7278121_73709187"/>
      <w:bookmarkStart w:id="3793" w:name="_Toc1722"/>
      <w:bookmarkEnd w:id="3792"/>
      <w:r>
        <w:rPr>
          <w:rtl w:val="true"/>
        </w:rPr>
        <w:t>الأنساب‏</w:t>
      </w:r>
      <w:bookmarkEnd w:id="3793"/>
    </w:p>
    <w:p>
      <w:pPr>
        <w:pStyle w:val="BookText"/>
        <w:rPr/>
      </w:pPr>
      <w:r>
        <w:rPr>
          <w:rFonts w:ascii="IRNazanin" w:hAnsi="IRNazanin" w:eastAsia="IRNazanin"/>
          <w:color w:val="111111"/>
          <w:sz w:val="28"/>
          <w:sz w:val="28"/>
          <w:szCs w:val="28"/>
          <w:rtl w:val="true"/>
          <w:lang w:bidi="fa-IR"/>
        </w:rPr>
        <w:t>أو أنساب الطالبیین لأبی المعالی إسماعیل النیسابوری یأتی‏</w:t>
      </w:r>
    </w:p>
    <w:p>
      <w:pPr>
        <w:pStyle w:val="Heading3"/>
        <w:numPr>
          <w:ilvl w:val="2"/>
          <w:numId w:val="1"/>
        </w:numPr>
        <w:rPr/>
      </w:pPr>
      <w:bookmarkStart w:id="3794" w:name="__RefHeading___Toc7278123_73709187"/>
      <w:bookmarkStart w:id="3795" w:name="_Toc1723"/>
      <w:bookmarkEnd w:id="3794"/>
      <w:r>
        <w:rPr/>
        <w:t>1501</w:t>
      </w:r>
      <w:r>
        <w:rPr>
          <w:rtl w:val="true"/>
        </w:rPr>
        <w:t xml:space="preserve">- </w:t>
      </w:r>
      <w:r>
        <w:rPr>
          <w:rtl w:val="true"/>
        </w:rPr>
        <w:t>الأنساب‏</w:t>
      </w:r>
      <w:bookmarkEnd w:id="3795"/>
    </w:p>
    <w:p>
      <w:pPr>
        <w:pStyle w:val="BookText"/>
        <w:rPr/>
      </w:pPr>
      <w:r>
        <w:rPr>
          <w:rFonts w:ascii="IRNazanin" w:hAnsi="IRNazanin" w:eastAsia="IRNazanin"/>
          <w:color w:val="111111"/>
          <w:sz w:val="28"/>
          <w:sz w:val="28"/>
          <w:szCs w:val="28"/>
          <w:rtl w:val="true"/>
          <w:lang w:bidi="fa-IR"/>
        </w:rPr>
        <w:t>لإسماعیل بن علی بن إسحاق بن أبی سهل بن نوبخت ذکره کذلک فی کشف الحجب و المذکور له فی النجاشی کتاب الإنسان فیحتمل التصحیف‏</w:t>
      </w:r>
    </w:p>
    <w:p>
      <w:pPr>
        <w:pStyle w:val="Heading3"/>
        <w:numPr>
          <w:ilvl w:val="2"/>
          <w:numId w:val="1"/>
        </w:numPr>
        <w:rPr/>
      </w:pPr>
      <w:bookmarkStart w:id="3796" w:name="__RefHeading___Toc7278125_73709187"/>
      <w:bookmarkStart w:id="3797" w:name="_Toc1724"/>
      <w:bookmarkEnd w:id="3796"/>
      <w:r>
        <w:rPr/>
        <w:t>1502</w:t>
      </w:r>
      <w:r>
        <w:rPr>
          <w:rtl w:val="true"/>
        </w:rPr>
        <w:t xml:space="preserve">- </w:t>
      </w:r>
      <w:r>
        <w:rPr>
          <w:rtl w:val="true"/>
        </w:rPr>
        <w:t>الأنساب‏</w:t>
      </w:r>
      <w:bookmarkEnd w:id="3797"/>
    </w:p>
    <w:p>
      <w:pPr>
        <w:pStyle w:val="BookText"/>
        <w:rPr/>
      </w:pPr>
      <w:r>
        <w:rPr>
          <w:rFonts w:ascii="IRNazanin" w:hAnsi="IRNazanin" w:eastAsia="IRNazanin"/>
          <w:color w:val="111111"/>
          <w:sz w:val="28"/>
          <w:sz w:val="28"/>
          <w:szCs w:val="28"/>
          <w:rtl w:val="true"/>
          <w:lang w:bidi="fa-IR"/>
        </w:rPr>
        <w:t>لبعض الأصحاب فارسی کبیر مرتب علی فصول من آدم أبی البشر إلی الخاتم ص و الأئمة الطاهرین و أولادهم ع رأیته فی مکتبة مدرسة سپهسالار الجدیدة علی جناح السفر و لم تحصل لی فرصة التفحص عن حال مؤلفه‏</w:t>
      </w:r>
    </w:p>
    <w:p>
      <w:pPr>
        <w:pStyle w:val="Heading3"/>
        <w:numPr>
          <w:ilvl w:val="2"/>
          <w:numId w:val="1"/>
        </w:numPr>
        <w:rPr/>
      </w:pPr>
      <w:bookmarkStart w:id="3798" w:name="__RefHeading___Toc7278127_73709187"/>
      <w:bookmarkStart w:id="3799" w:name="_Toc1725"/>
      <w:bookmarkEnd w:id="3798"/>
      <w:r>
        <w:rPr/>
        <w:t>1503</w:t>
      </w:r>
      <w:r>
        <w:rPr>
          <w:rtl w:val="true"/>
        </w:rPr>
        <w:t xml:space="preserve">- </w:t>
      </w:r>
      <w:r>
        <w:rPr>
          <w:rtl w:val="true"/>
        </w:rPr>
        <w:t>الأنساب‏</w:t>
      </w:r>
      <w:bookmarkEnd w:id="3799"/>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الزاهدی الجیلانی الأصفهانی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نجوم السماء فی فهرس کتبه‏</w:t>
      </w:r>
    </w:p>
    <w:p>
      <w:pPr>
        <w:pStyle w:val="Heading3"/>
        <w:numPr>
          <w:ilvl w:val="2"/>
          <w:numId w:val="1"/>
        </w:numPr>
        <w:rPr/>
      </w:pPr>
      <w:bookmarkStart w:id="3800" w:name="__RefHeading___Toc7278129_73709187"/>
      <w:bookmarkStart w:id="3801" w:name="_Toc1726"/>
      <w:bookmarkEnd w:id="3800"/>
      <w:r>
        <w:rPr/>
        <w:t>1504</w:t>
      </w:r>
      <w:r>
        <w:rPr>
          <w:rtl w:val="true"/>
        </w:rPr>
        <w:t xml:space="preserve">- </w:t>
      </w:r>
      <w:r>
        <w:rPr>
          <w:rtl w:val="true"/>
        </w:rPr>
        <w:t>الأنساب‏</w:t>
      </w:r>
      <w:bookmarkEnd w:id="38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للشریف العقیقی أبی الحسن علی بن أحمد بن علی بن محمد بن جعفر الحجة بن عبید الله الأعرج بن الحسین الأصغر ابن الإمام السجاد ع صاحب کتاب الرجال المنقول عنه فی رجال أبی علی و غیره و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الحسن بن محمد بن یحیی المعروف‏ </w:t>
      </w:r>
      <w:bookmarkStart w:id="3802" w:name="pg11673_170774"/>
    </w:p>
    <w:p>
      <w:pPr>
        <w:pStyle w:val="BookText"/>
        <w:rPr/>
      </w:pPr>
      <w:bookmarkEnd w:id="3802"/>
      <w:r>
        <w:rPr>
          <w:rFonts w:ascii="IRNazanin" w:hAnsi="IRNazanin" w:eastAsia="IRNazanin"/>
          <w:color w:val="111111"/>
          <w:sz w:val="28"/>
          <w:sz w:val="28"/>
          <w:szCs w:val="28"/>
          <w:rtl w:val="true"/>
          <w:lang w:bidi="fa-IR"/>
        </w:rPr>
        <w:t xml:space="preserve">بابن أخی طاهر و المتوفی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لوالده أحمد بن علی المتوفی حدود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الرجال کما یأتی ذکره الشیخ فی الفهرست معبرا عنه ب کتاب النسب‏</w:t>
      </w:r>
    </w:p>
    <w:p>
      <w:pPr>
        <w:pStyle w:val="Heading3"/>
        <w:numPr>
          <w:ilvl w:val="2"/>
          <w:numId w:val="1"/>
        </w:numPr>
        <w:rPr/>
      </w:pPr>
      <w:bookmarkStart w:id="3803" w:name="__RefHeading___Toc7278131_73709187"/>
      <w:bookmarkStart w:id="3804" w:name="_Toc1727"/>
      <w:bookmarkEnd w:id="3803"/>
      <w:r>
        <w:rPr/>
        <w:t>1505</w:t>
      </w:r>
      <w:r>
        <w:rPr>
          <w:rtl w:val="true"/>
        </w:rPr>
        <w:t xml:space="preserve">- </w:t>
      </w:r>
      <w:r>
        <w:rPr>
          <w:rtl w:val="true"/>
        </w:rPr>
        <w:t>الأنساب‏</w:t>
      </w:r>
      <w:bookmarkEnd w:id="3804"/>
    </w:p>
    <w:p>
      <w:pPr>
        <w:pStyle w:val="BookText"/>
        <w:rPr/>
      </w:pPr>
      <w:r>
        <w:rPr>
          <w:rFonts w:ascii="IRNazanin" w:hAnsi="IRNazanin" w:eastAsia="IRNazanin"/>
          <w:color w:val="111111"/>
          <w:sz w:val="28"/>
          <w:sz w:val="28"/>
          <w:szCs w:val="28"/>
          <w:rtl w:val="true"/>
          <w:lang w:bidi="fa-IR"/>
        </w:rPr>
        <w:t>للشریف المعروف بابن الصوفی العمری العلوی من ولد عمر الأطرف و هو أبو الغنائم محمد بن علی بن محمد بن محمد ملقطة ابن أحمد الکوفی ابن علی الضریر بن محمد الصوفی بن یحیی الصالح ابن عبد الله ابن محمد بن عمر الأطرف بن أمیر المؤمنین ع ینقل عنه ولده نجم الدین أبو الحسن علی فی المجدی و غیره من تصانیفه‏</w:t>
      </w:r>
    </w:p>
    <w:p>
      <w:pPr>
        <w:pStyle w:val="Heading3"/>
        <w:numPr>
          <w:ilvl w:val="2"/>
          <w:numId w:val="1"/>
        </w:numPr>
        <w:rPr/>
      </w:pPr>
      <w:bookmarkStart w:id="3805" w:name="__RefHeading___Toc7278133_73709187"/>
      <w:bookmarkStart w:id="3806" w:name="_Toc1728"/>
      <w:bookmarkEnd w:id="3805"/>
      <w:r>
        <w:rPr/>
        <w:t>1506</w:t>
      </w:r>
      <w:r>
        <w:rPr>
          <w:rtl w:val="true"/>
        </w:rPr>
        <w:t xml:space="preserve">- </w:t>
      </w:r>
      <w:r>
        <w:rPr>
          <w:rtl w:val="true"/>
        </w:rPr>
        <w:t>الأنساب‏</w:t>
      </w:r>
      <w:bookmarkEnd w:id="3806"/>
    </w:p>
    <w:p>
      <w:pPr>
        <w:pStyle w:val="BookText"/>
        <w:rPr/>
      </w:pPr>
      <w:r>
        <w:rPr>
          <w:rFonts w:ascii="IRNazanin" w:hAnsi="IRNazanin" w:eastAsia="IRNazanin"/>
          <w:color w:val="111111"/>
          <w:sz w:val="28"/>
          <w:sz w:val="28"/>
          <w:szCs w:val="28"/>
          <w:rtl w:val="true"/>
          <w:lang w:bidi="fa-IR"/>
        </w:rPr>
        <w:t xml:space="preserve">لشیخ الشرف الدینوری السید أبی حرب محمد بن المحسن بن علی بن محمد بن حمزة التفلیسی ابن علی الدینوری ابن الحسن ابن الحسین بن الحسن الأفطس بن علی الأصغر ابن الإمام السجاد ع ینقل عنه السید أحمد بن محمد بن المهنا بن علی بن المهنا العبیدلی المعاصر للعلامة الحلی فی کتابه التذکرة فی النسب الآتی بعنوان مشجر النسب فی حرف المیم و جعل فی أول الکتاب له رمزا خاصا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شف</w:t>
      </w:r>
      <w:r>
        <w:rPr>
          <w:rFonts w:eastAsia="IRNazanin" w:cs="IRNazanin"/>
          <w:color w:val="111111"/>
          <w:sz w:val="28"/>
          <w:szCs w:val="28"/>
          <w:rtl w:val="true"/>
          <w:lang w:bidi="fa-IR"/>
        </w:rPr>
        <w:t>)</w:t>
      </w:r>
    </w:p>
    <w:p>
      <w:pPr>
        <w:pStyle w:val="Heading3"/>
        <w:numPr>
          <w:ilvl w:val="2"/>
          <w:numId w:val="1"/>
        </w:numPr>
        <w:rPr/>
      </w:pPr>
      <w:bookmarkStart w:id="3807" w:name="__RefHeading___Toc7278135_73709187"/>
      <w:bookmarkStart w:id="3808" w:name="_Toc1729"/>
      <w:bookmarkEnd w:id="3807"/>
      <w:r>
        <w:rPr/>
        <w:t>1507</w:t>
      </w:r>
      <w:r>
        <w:rPr>
          <w:rtl w:val="true"/>
        </w:rPr>
        <w:t xml:space="preserve">- </w:t>
      </w:r>
      <w:r>
        <w:rPr>
          <w:rtl w:val="true"/>
        </w:rPr>
        <w:t>الأنساب‏</w:t>
      </w:r>
      <w:bookmarkEnd w:id="3808"/>
    </w:p>
    <w:p>
      <w:pPr>
        <w:pStyle w:val="BookText"/>
        <w:rPr/>
      </w:pPr>
      <w:r>
        <w:rPr>
          <w:rFonts w:ascii="IRNazanin" w:hAnsi="IRNazanin" w:eastAsia="IRNazanin"/>
          <w:color w:val="111111"/>
          <w:sz w:val="28"/>
          <w:sz w:val="28"/>
          <w:szCs w:val="28"/>
          <w:rtl w:val="true"/>
          <w:lang w:bidi="fa-IR"/>
        </w:rPr>
        <w:t>للسید مجد الدین محمد بن محمد بن مانکدیم الحسینی القمی الفاضل النسابة الثقة کما ذکره الشیخ منتجب الدین‏</w:t>
      </w:r>
    </w:p>
    <w:p>
      <w:pPr>
        <w:pStyle w:val="Heading3"/>
        <w:numPr>
          <w:ilvl w:val="2"/>
          <w:numId w:val="1"/>
        </w:numPr>
        <w:rPr/>
      </w:pPr>
      <w:bookmarkStart w:id="3809" w:name="__RefHeading___Toc7278137_73709187"/>
      <w:bookmarkStart w:id="3810" w:name="_Toc1730"/>
      <w:bookmarkEnd w:id="3809"/>
      <w:r>
        <w:rPr/>
        <w:t>1508</w:t>
      </w:r>
      <w:r>
        <w:rPr>
          <w:rtl w:val="true"/>
        </w:rPr>
        <w:t xml:space="preserve">- </w:t>
      </w:r>
      <w:r>
        <w:rPr>
          <w:rtl w:val="true"/>
        </w:rPr>
        <w:t>الأنساب‏</w:t>
      </w:r>
      <w:bookmarkEnd w:id="381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الشرف صاحب الصندوق أبی الحسن محمد بن أبی جعفر محمد النسابة المعروف بأبی جعفر العبیدلی ابن علی بن الحسن بن إبراهیم بن علی الصالح بن عبید الله الأعرج بن الحسین الأصغر بن الإمام السجاد ع ینقل عنه السید أحمد بن محمد بن المهنا العبیدلی فی کتابه التذکرة فی النسب و هو من مصادره التی جعل لها رموزا فی أول التذکرة فجعل رمز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w:t>
      </w:r>
      <w:r>
        <w:rPr>
          <w:rFonts w:eastAsia="IRNazanin" w:cs="IRNazanin"/>
          <w:color w:val="111111"/>
          <w:sz w:val="28"/>
          <w:szCs w:val="28"/>
          <w:rtl w:val="true"/>
          <w:lang w:bidi="fa-IR"/>
        </w:rPr>
        <w:t xml:space="preserve">) </w:t>
      </w:r>
      <w:bookmarkStart w:id="3811" w:name="pg11673_170775"/>
    </w:p>
    <w:p>
      <w:pPr>
        <w:pStyle w:val="Heading3"/>
        <w:numPr>
          <w:ilvl w:val="2"/>
          <w:numId w:val="1"/>
        </w:numPr>
        <w:rPr/>
      </w:pPr>
      <w:bookmarkStart w:id="3812" w:name="__RefHeading___Toc7278139_73709187"/>
      <w:bookmarkStart w:id="3813" w:name="_Toc1731"/>
      <w:bookmarkEnd w:id="3811"/>
      <w:bookmarkEnd w:id="3812"/>
      <w:r>
        <w:rPr/>
        <w:t>1509</w:t>
      </w:r>
      <w:r>
        <w:rPr>
          <w:rtl w:val="true"/>
        </w:rPr>
        <w:t xml:space="preserve">- </w:t>
      </w:r>
      <w:r>
        <w:rPr>
          <w:rtl w:val="true"/>
        </w:rPr>
        <w:t>الأنساب‏</w:t>
      </w:r>
      <w:bookmarkEnd w:id="3813"/>
    </w:p>
    <w:p>
      <w:pPr>
        <w:pStyle w:val="BookText"/>
        <w:rPr/>
      </w:pPr>
      <w:r>
        <w:rPr>
          <w:rFonts w:ascii="IRNazanin" w:hAnsi="IRNazanin" w:eastAsia="IRNazanin"/>
          <w:color w:val="111111"/>
          <w:sz w:val="28"/>
          <w:sz w:val="28"/>
          <w:szCs w:val="28"/>
          <w:rtl w:val="true"/>
          <w:lang w:bidi="fa-IR"/>
        </w:rPr>
        <w:t xml:space="preserve">للسید شمس الدین محمود بن شرف الدین علی الطبیب الحسینی التبریزی النجفی المتوفی بها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یوجد عند ولده النسابة السید شهاب الدین نزیل قم‏</w:t>
      </w:r>
    </w:p>
    <w:p>
      <w:pPr>
        <w:pStyle w:val="Heading3"/>
        <w:numPr>
          <w:ilvl w:val="2"/>
          <w:numId w:val="1"/>
        </w:numPr>
        <w:rPr/>
      </w:pPr>
      <w:bookmarkStart w:id="3814" w:name="__RefHeading___Toc7278141_73709187"/>
      <w:bookmarkStart w:id="3815" w:name="_Toc1732"/>
      <w:bookmarkEnd w:id="3814"/>
      <w:r>
        <w:rPr/>
        <w:t>1510</w:t>
      </w:r>
      <w:r>
        <w:rPr>
          <w:rtl w:val="true"/>
        </w:rPr>
        <w:t xml:space="preserve">- </w:t>
      </w:r>
      <w:r>
        <w:rPr>
          <w:rtl w:val="true"/>
        </w:rPr>
        <w:t>الأنساب‏</w:t>
      </w:r>
      <w:bookmarkEnd w:id="3815"/>
    </w:p>
    <w:p>
      <w:pPr>
        <w:pStyle w:val="BookText"/>
        <w:rPr/>
      </w:pPr>
      <w:r>
        <w:rPr>
          <w:rFonts w:ascii="IRNazanin" w:hAnsi="IRNazanin" w:eastAsia="IRNazanin"/>
          <w:color w:val="111111"/>
          <w:sz w:val="28"/>
          <w:sz w:val="28"/>
          <w:szCs w:val="28"/>
          <w:rtl w:val="true"/>
          <w:lang w:bidi="fa-IR"/>
        </w:rPr>
        <w:t xml:space="preserve">للسید المعاصر النسابة الریاضی محمد مهدی بن السید جعفر بن السید حسین الملقب بحکیم الحسینی الحائری المتوفی بها فی رجب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السید حسین الحکیم هو ابن عبد الله بن جعفر بن شریف الدین بن شیخ الإسلام أبی المعالی محمد بن أحمد نقیب البصرة ابن شمس الدین محمد البازباز المدفون فی رباط البصرة إلی آخر نسبه المسطور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هبة الدین الشهرستانی الآتی الذی هو فی ترجمه جده أبی المعالی شیخ الإسلام المذکور أنه من أجداد</w:t>
      </w:r>
    </w:p>
    <w:p>
      <w:pPr>
        <w:pStyle w:val="BookText"/>
        <w:rPr/>
      </w:pPr>
      <w:r>
        <w:rPr>
          <w:rFonts w:ascii="IRNazanin" w:hAnsi="IRNazanin" w:eastAsia="IRNazanin"/>
          <w:color w:val="111111"/>
          <w:sz w:val="28"/>
          <w:sz w:val="28"/>
          <w:szCs w:val="28"/>
          <w:rtl w:val="true"/>
          <w:lang w:bidi="fa-IR"/>
        </w:rPr>
        <w:t>هذا المؤلف أیضا و هذا الأنساب فارسی یوجد نسخه خط مؤلفه عند الشهرستانی المذکور و ینقل عنه فی کتابه صدف اللآلی‏</w:t>
      </w:r>
    </w:p>
    <w:p>
      <w:pPr>
        <w:pStyle w:val="Heading3"/>
        <w:numPr>
          <w:ilvl w:val="2"/>
          <w:numId w:val="1"/>
        </w:numPr>
        <w:rPr/>
      </w:pPr>
      <w:bookmarkStart w:id="3816" w:name="__RefHeading___Toc7278143_73709187"/>
      <w:bookmarkStart w:id="3817" w:name="_Toc1733"/>
      <w:bookmarkEnd w:id="3816"/>
      <w:r>
        <w:rPr/>
        <w:t>1511</w:t>
      </w:r>
      <w:r>
        <w:rPr>
          <w:rtl w:val="true"/>
        </w:rPr>
        <w:t xml:space="preserve">- </w:t>
      </w:r>
      <w:r>
        <w:rPr>
          <w:rtl w:val="true"/>
        </w:rPr>
        <w:t>الأنساب‏</w:t>
      </w:r>
      <w:bookmarkEnd w:id="3817"/>
    </w:p>
    <w:p>
      <w:pPr>
        <w:pStyle w:val="BookText"/>
        <w:rPr/>
      </w:pPr>
      <w:r>
        <w:rPr>
          <w:rFonts w:ascii="IRNazanin" w:hAnsi="IRNazanin" w:eastAsia="IRNazanin"/>
          <w:color w:val="111111"/>
          <w:sz w:val="28"/>
          <w:sz w:val="28"/>
          <w:szCs w:val="28"/>
          <w:rtl w:val="true"/>
          <w:lang w:bidi="fa-IR"/>
        </w:rPr>
        <w:t>للشیخ شرف الدین یحیی بن عز الدین حسین بن عشیرة بن ناصر البحرانی نزیل یزد و نائب أستاذه المحقق الکرکی فیها المشهور بالشیخ یحیی المفتی شارح الجعفریة لأستاده الکرکی و رسالة مشایخ الشیعة و غیرها ذکر فی ترجمته أن فیه الأنساب من القائم ع إلی آدم‏</w:t>
      </w:r>
    </w:p>
    <w:p>
      <w:pPr>
        <w:pStyle w:val="Heading3"/>
        <w:numPr>
          <w:ilvl w:val="2"/>
          <w:numId w:val="1"/>
        </w:numPr>
        <w:rPr/>
      </w:pPr>
      <w:bookmarkStart w:id="3818" w:name="__RefHeading___Toc7278145_73709187"/>
      <w:bookmarkStart w:id="3819" w:name="_Toc1734"/>
      <w:bookmarkEnd w:id="3818"/>
      <w:r>
        <w:rPr/>
        <w:t>1512</w:t>
      </w:r>
      <w:r>
        <w:rPr>
          <w:rtl w:val="true"/>
        </w:rPr>
        <w:t xml:space="preserve">- </w:t>
      </w:r>
      <w:r>
        <w:rPr>
          <w:rtl w:val="true"/>
        </w:rPr>
        <w:t>أنساب آل أبی طالب‏</w:t>
      </w:r>
      <w:bookmarkEnd w:id="381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نهج عمدة الطالب الا أنه فارسی و هو أیضا لمؤلف عمدة الطالب السید جمال الدین أحمد بن علی بن الحسین بن علی بن المهنا بن عنبة الأصغر بن علی عنبة بن محمد الوارد من الحجاز إلی العراق ابن یحیی بن عبد الله بن محمد بن یحیی بن محمد الشهیر بابن الرومیة ابن داود الأمیر بن موسی الثانی ابن موسی الجون بن عبد الله المحض بن الحسن المثنی بن الحسن السبط ع‏ </w:t>
      </w:r>
      <w:bookmarkStart w:id="3820" w:name="pg11673_170776"/>
    </w:p>
    <w:p>
      <w:pPr>
        <w:pStyle w:val="BookText"/>
        <w:rPr/>
      </w:pPr>
      <w:bookmarkEnd w:id="3820"/>
      <w:r>
        <w:rPr>
          <w:rFonts w:ascii="IRNazanin" w:hAnsi="IRNazanin" w:eastAsia="IRNazanin"/>
          <w:color w:val="111111"/>
          <w:sz w:val="28"/>
          <w:sz w:val="28"/>
          <w:szCs w:val="28"/>
          <w:rtl w:val="true"/>
          <w:lang w:bidi="fa-IR"/>
        </w:rPr>
        <w:t xml:space="preserve">کما سرد نسبه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لکهنو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الکتاب أنه ألفه بعد عمدة الطالب و کأنه ترجمه له إلی الفارسیة بتغییر قلیل قال سیدنا العلامة الحسن صدر الدین إنی رأیت النسخة فی مکتبة شیخنا العلامة النوری و لا أدری إلی من صارت بعده و قال سیدنا المذکور و مما ذکره فی هذا الکتاب إنه دخل المزار المعروف ببلخ و قرأ المکتوب علی الصخرة فی تحت الصندوق و فیه هذا قبر أمیر المؤمنین أبی الحسن علی بن أبی طالب بن عبید الله بن علی بن الحسن بن الحسین بن جعفر بن عبید الله بن الحسین الأصغر بن علی بن الحسین السبط ع فعلم أنه من بنی الحسین الذین ملکوا تلک البقاع و الاشتراک فی اللقب و الاسم و الکنیة و اسم الأب أوجب اشتباه عوام الناس فی نسبتهم له إلی 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التحفة الجمالیة احتمال أنه هذا الکتاب‏</w:t>
      </w:r>
    </w:p>
    <w:p>
      <w:pPr>
        <w:pStyle w:val="Heading3"/>
        <w:numPr>
          <w:ilvl w:val="2"/>
          <w:numId w:val="1"/>
        </w:numPr>
        <w:rPr/>
      </w:pPr>
      <w:bookmarkStart w:id="3821" w:name="__RefHeading___Toc7278147_73709187"/>
      <w:bookmarkStart w:id="3822" w:name="_Toc1735"/>
      <w:bookmarkEnd w:id="3821"/>
      <w:r>
        <w:rPr/>
        <w:t>1513</w:t>
      </w:r>
      <w:r>
        <w:rPr>
          <w:rtl w:val="true"/>
        </w:rPr>
        <w:t xml:space="preserve">- </w:t>
      </w:r>
      <w:r>
        <w:rPr>
          <w:rtl w:val="true"/>
        </w:rPr>
        <w:t>أنساب آل أبی طالب‏</w:t>
      </w:r>
      <w:bookmarkEnd w:id="3822"/>
    </w:p>
    <w:p>
      <w:pPr>
        <w:pStyle w:val="BookText"/>
        <w:rPr/>
      </w:pPr>
      <w:r>
        <w:rPr>
          <w:rFonts w:ascii="IRNazanin" w:hAnsi="IRNazanin" w:eastAsia="IRNazanin"/>
          <w:color w:val="111111"/>
          <w:sz w:val="28"/>
          <w:sz w:val="28"/>
          <w:szCs w:val="28"/>
          <w:rtl w:val="true"/>
          <w:lang w:bidi="fa-IR"/>
        </w:rPr>
        <w:t xml:space="preserve">للسید أبی المعالی إسماعیل بن الحسن ابن محمد الحسینی الفاضل الثقة النقیب بنیسابور ذکره الشیخ منتجب الدین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یرویه الشیخ أبو الفتوح المفسر الحسین بن علی بن محمد بن أحمد بن الحسین الرازی عن أبیه عن جده محمد بن أحمد عن المؤلف و جد الشیخ أبی الفتوح کان من تلامیذ الشیخ الطوسی فیکون السید المؤلف من المعاصرین للشیخ الطوسی الذی 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w:t>
      </w:r>
    </w:p>
    <w:p>
      <w:pPr>
        <w:pStyle w:val="Heading3"/>
        <w:numPr>
          <w:ilvl w:val="2"/>
          <w:numId w:val="1"/>
        </w:numPr>
        <w:rPr/>
      </w:pPr>
      <w:bookmarkStart w:id="3823" w:name="__RefHeading___Toc7278149_73709187"/>
      <w:bookmarkStart w:id="3824" w:name="_Toc1736"/>
      <w:bookmarkEnd w:id="3823"/>
      <w:r>
        <w:rPr/>
        <w:t>1514</w:t>
      </w:r>
      <w:r>
        <w:rPr>
          <w:rtl w:val="true"/>
        </w:rPr>
        <w:t xml:space="preserve">- </w:t>
      </w:r>
      <w:r>
        <w:rPr>
          <w:rtl w:val="true"/>
        </w:rPr>
        <w:t>أنساب آل أبی طالب‏</w:t>
      </w:r>
      <w:bookmarkEnd w:id="382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طالب العلوی المروزی النسابة و هو إسماعیل بن الحسین بن محمد بن الحسین بن أحمد بن محمد بن عزیز بن الحسین بن محمد الأطروش بن علی بن الحسین بن علی بن محمد الدیباج بن الإمام أبی عبد الله الصادق ع المولود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3825" w:name="pg11673_170777"/>
    </w:p>
    <w:p>
      <w:pPr>
        <w:pStyle w:val="BookText"/>
        <w:rPr/>
      </w:pPr>
      <w:bookmarkEnd w:id="3825"/>
      <w:r>
        <w:rPr>
          <w:rFonts w:ascii="IRNazanin" w:hAnsi="IRNazanin" w:eastAsia="IRNazanin"/>
          <w:color w:val="111111"/>
          <w:sz w:val="28"/>
          <w:sz w:val="28"/>
          <w:szCs w:val="28"/>
          <w:rtl w:val="true"/>
          <w:lang w:bidi="fa-IR"/>
        </w:rPr>
        <w:t xml:space="preserve">أرخه یاقوت الحموی و ذکر أنه اجتمع معه بمرو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حظیرة القدس فی ستین مجلدا و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مجلدا و غیر ذلک ألف هذا الکتاب للفخر الرازی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 له الفخری أیضا یوجد منه نسخه ناقصة من أولها و آخرها فی خزانة کتب سیدنا الحسن صدر الدین و الموجود منه من عقب الحسن السبط إلی عقب عقیل بن أبی طالب فی مائة و اثنتین و أربعین ورقة</w:t>
      </w:r>
      <w:r>
        <w:rPr>
          <w:rFonts w:eastAsia="IRNazanin" w:cs="IRNazanin"/>
          <w:color w:val="111111"/>
          <w:sz w:val="28"/>
          <w:szCs w:val="28"/>
          <w:rtl w:val="true"/>
          <w:lang w:bidi="fa-IR"/>
        </w:rPr>
        <w:t>.</w:t>
      </w:r>
    </w:p>
    <w:p>
      <w:pPr>
        <w:pStyle w:val="Heading3"/>
        <w:numPr>
          <w:ilvl w:val="2"/>
          <w:numId w:val="1"/>
        </w:numPr>
        <w:rPr/>
      </w:pPr>
      <w:bookmarkStart w:id="3826" w:name="__RefHeading___Toc7278151_73709187"/>
      <w:bookmarkStart w:id="3827" w:name="_Toc1737"/>
      <w:bookmarkEnd w:id="3826"/>
      <w:r>
        <w:rPr/>
        <w:t>1515</w:t>
      </w:r>
      <w:r>
        <w:rPr>
          <w:rtl w:val="true"/>
        </w:rPr>
        <w:t xml:space="preserve">- </w:t>
      </w:r>
      <w:r>
        <w:rPr>
          <w:rtl w:val="true"/>
        </w:rPr>
        <w:t>أنساب آل أبی طالب‏</w:t>
      </w:r>
      <w:bookmarkEnd w:id="3827"/>
    </w:p>
    <w:p>
      <w:pPr>
        <w:pStyle w:val="BookText"/>
        <w:rPr/>
      </w:pPr>
      <w:r>
        <w:rPr>
          <w:rFonts w:ascii="IRNazanin" w:hAnsi="IRNazanin" w:eastAsia="IRNazanin"/>
          <w:color w:val="111111"/>
          <w:sz w:val="28"/>
          <w:sz w:val="28"/>
          <w:szCs w:val="28"/>
          <w:rtl w:val="true"/>
          <w:lang w:bidi="fa-IR"/>
        </w:rPr>
        <w:t>للسید تاج الدین الحسینی ینقل عنه فی جملة من کتب الأنساب و لعله السید النسابة تاج الدین محمد بن القاسم ابن الحسین بن معیة الدیباجی الشهیر بابن معیة من مشایخ الشهید محمد بن محمد بن مکی الجزینی</w:t>
      </w:r>
      <w:r>
        <w:rPr>
          <w:rFonts w:eastAsia="IRNazanin" w:cs="IRNazanin"/>
          <w:color w:val="111111"/>
          <w:sz w:val="28"/>
          <w:szCs w:val="28"/>
          <w:rtl w:val="true"/>
          <w:lang w:bidi="fa-IR"/>
        </w:rPr>
        <w:t>.</w:t>
      </w:r>
    </w:p>
    <w:p>
      <w:pPr>
        <w:pStyle w:val="Heading3"/>
        <w:numPr>
          <w:ilvl w:val="2"/>
          <w:numId w:val="1"/>
        </w:numPr>
        <w:rPr/>
      </w:pPr>
      <w:bookmarkStart w:id="3828" w:name="__RefHeading___Toc7278153_73709187"/>
      <w:bookmarkStart w:id="3829" w:name="_Toc1738"/>
      <w:bookmarkEnd w:id="3828"/>
      <w:r>
        <w:rPr/>
        <w:t>1516</w:t>
      </w:r>
      <w:r>
        <w:rPr>
          <w:rtl w:val="true"/>
        </w:rPr>
        <w:t xml:space="preserve">- </w:t>
      </w:r>
      <w:r>
        <w:rPr>
          <w:rtl w:val="true"/>
        </w:rPr>
        <w:t>أنساب آل أبی طالب و بنی هاشم‏</w:t>
      </w:r>
      <w:bookmarkEnd w:id="3829"/>
    </w:p>
    <w:p>
      <w:pPr>
        <w:pStyle w:val="BookText"/>
        <w:rPr/>
      </w:pPr>
      <w:r>
        <w:rPr>
          <w:rFonts w:ascii="IRNazanin" w:hAnsi="IRNazanin" w:eastAsia="IRNazanin"/>
          <w:color w:val="111111"/>
          <w:sz w:val="28"/>
          <w:sz w:val="28"/>
          <w:szCs w:val="28"/>
          <w:rtl w:val="true"/>
          <w:lang w:bidi="fa-IR"/>
        </w:rPr>
        <w:t xml:space="preserve">للسید النسابة المعاصر السید جعفر بن السید محمد بن السید جعفر بن السید راضی الذی هو أخ السید المقدس الکاظمی صاحب المحصول الحسینی الأعرجی الکاظمی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مشجر کبیر یوجد عند سردار الکابلی حیدر قلی خان نزیل کرمانشاهان و له کتب کثیرة فی الأنساب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عندی بخطه ذکر فی أوله جملة من تصانیفه یأتی بأسمائها الخاصة و بعضها مشجرات أیضا</w:t>
      </w:r>
      <w:r>
        <w:rPr>
          <w:rFonts w:eastAsia="IRNazanin" w:cs="IRNazanin"/>
          <w:color w:val="111111"/>
          <w:sz w:val="28"/>
          <w:szCs w:val="28"/>
          <w:rtl w:val="true"/>
          <w:lang w:bidi="fa-IR"/>
        </w:rPr>
        <w:t>.</w:t>
      </w:r>
    </w:p>
    <w:p>
      <w:pPr>
        <w:pStyle w:val="Heading3"/>
        <w:numPr>
          <w:ilvl w:val="2"/>
          <w:numId w:val="1"/>
        </w:numPr>
        <w:rPr/>
      </w:pPr>
      <w:bookmarkStart w:id="3830" w:name="__RefHeading___Toc7278155_73709187"/>
      <w:bookmarkStart w:id="3831" w:name="_Toc1739"/>
      <w:bookmarkEnd w:id="3830"/>
      <w:r>
        <w:rPr/>
        <w:t>1517</w:t>
      </w:r>
      <w:r>
        <w:rPr>
          <w:rtl w:val="true"/>
        </w:rPr>
        <w:t xml:space="preserve">- </w:t>
      </w:r>
      <w:r>
        <w:rPr>
          <w:rtl w:val="true"/>
        </w:rPr>
        <w:t>أنساب آل أبی طالب‏</w:t>
      </w:r>
      <w:bookmarkEnd w:id="383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نصر سهل بن عبد الله البخاری النسابة ألفه أیام الناصر بالله الخلیفة العباسی المتوفی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وزارة ناصر بن مهدی و نقابة السید شرف الدین محمد بن عز الدین یحیی الذی فوضت النقابة إلیه سنة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خزانة کتب سیدنا الحسن صدر الدین نسخه علیها تملک الأمیر صدر الدین الدشتکی والد غیاث الدین منصور ینقل عنه کثیرا فی عمدة الطالب و یعتمد علی‏ </w:t>
      </w:r>
      <w:bookmarkStart w:id="3832" w:name="pg11673_170778"/>
    </w:p>
    <w:p>
      <w:pPr>
        <w:pStyle w:val="BookText"/>
        <w:rPr/>
      </w:pPr>
      <w:bookmarkEnd w:id="3832"/>
      <w:r>
        <w:rPr>
          <w:rFonts w:ascii="IRNazanin" w:hAnsi="IRNazanin" w:eastAsia="IRNazanin"/>
          <w:color w:val="111111"/>
          <w:sz w:val="28"/>
          <w:sz w:val="28"/>
          <w:szCs w:val="28"/>
          <w:rtl w:val="true"/>
          <w:lang w:bidi="fa-IR"/>
        </w:rPr>
        <w:t>أقواله و هو لقرب عصره أعرف بأحواله</w:t>
      </w:r>
      <w:r>
        <w:rPr>
          <w:rFonts w:eastAsia="IRNazanin" w:cs="IRNazanin"/>
          <w:color w:val="111111"/>
          <w:sz w:val="28"/>
          <w:szCs w:val="28"/>
          <w:rtl w:val="true"/>
          <w:lang w:bidi="fa-IR"/>
        </w:rPr>
        <w:t>.</w:t>
      </w:r>
    </w:p>
    <w:p>
      <w:pPr>
        <w:pStyle w:val="Heading3"/>
        <w:numPr>
          <w:ilvl w:val="2"/>
          <w:numId w:val="1"/>
        </w:numPr>
        <w:rPr/>
      </w:pPr>
      <w:bookmarkStart w:id="3833" w:name="__RefHeading___Toc7278157_73709187"/>
      <w:bookmarkStart w:id="3834" w:name="_Toc1740"/>
      <w:bookmarkEnd w:id="3833"/>
      <w:r>
        <w:rPr/>
        <w:t>1518</w:t>
      </w:r>
      <w:r>
        <w:rPr>
          <w:rtl w:val="true"/>
        </w:rPr>
        <w:t xml:space="preserve">- </w:t>
      </w:r>
      <w:r>
        <w:rPr>
          <w:rtl w:val="true"/>
        </w:rPr>
        <w:t>أنساب آل أبی طالب‏</w:t>
      </w:r>
      <w:bookmarkEnd w:id="3834"/>
    </w:p>
    <w:p>
      <w:p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3835" w:name="__RefHeading___Toc7278159_73709187"/>
      <w:bookmarkStart w:id="3836" w:name="_Toc1741"/>
      <w:bookmarkEnd w:id="3835"/>
      <w:r>
        <w:rPr/>
        <w:t>1519</w:t>
      </w:r>
      <w:r>
        <w:rPr>
          <w:rtl w:val="true"/>
        </w:rPr>
        <w:t xml:space="preserve">- </w:t>
      </w:r>
      <w:r>
        <w:rPr>
          <w:rtl w:val="true"/>
        </w:rPr>
        <w:t>أنساب آل أبی طالب‏</w:t>
      </w:r>
      <w:bookmarkEnd w:id="3836"/>
    </w:p>
    <w:p>
      <w:pPr>
        <w:pStyle w:val="BookText"/>
        <w:rPr/>
      </w:pPr>
      <w:r>
        <w:rPr>
          <w:rFonts w:ascii="IRNazanin" w:hAnsi="IRNazanin" w:eastAsia="IRNazanin"/>
          <w:color w:val="111111"/>
          <w:sz w:val="28"/>
          <w:sz w:val="28"/>
          <w:szCs w:val="28"/>
          <w:rtl w:val="true"/>
          <w:lang w:bidi="fa-IR"/>
        </w:rPr>
        <w:t xml:space="preserve">لأبی الحسین یحیی بن الحسن بن جعفر الحجة بن عبید الله الأعرج ابن الحسین الأصغر ابن الإمام السجاد ع المشهور بیحیی النسابة العقیقی المولود بالمدینة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والد العقیقی مؤلف الأنساب المذکور آنفا بثلاث سنین فهذا مقدم علیه طبقة و عصرا و قد مر ذکره فی أخبار الزینبات و له ولدان محمد الأکبر و طاهر المکنی بأبی القاسم المحدث و یروی عنه حفیده أبو محمد الحسن بن أبی الحسن محمد الأکبر الملقب بأبی محمد الدندانی النسابة و المعروف لجلالة عمه بابن أخی طاهر و المتوفی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النجاشی عنه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الشیخ الطوسی فی الفهرس و قال فی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صنف فی نسب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أنه أول من صنف فی خصوص أنساب آل أبی طالب و الا فقد کتب قبله هشام الکلبی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یأتی فی حرف النون بعنوان النسب قال فی مطلع البدور إنه کان من مشاهیر أصحاب الإمام القاسم الرسی الذی توفی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هذا الکتاب السید أحمد بن محمد بن المهنا العبیدلی فی کتابه التذکرة فی النسب و عین له رمزا فی أول کتابه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شیخ الشرف العبیدلی فی أنسابه المذکور آنفا عن هذا الکتاب بواسطة حفید المؤلف ابن أخی طاهر المذکور</w:t>
      </w:r>
      <w:r>
        <w:rPr>
          <w:rFonts w:eastAsia="IRNazanin" w:cs="IRNazanin"/>
          <w:color w:val="111111"/>
          <w:sz w:val="28"/>
          <w:szCs w:val="28"/>
          <w:rtl w:val="true"/>
          <w:lang w:bidi="fa-IR"/>
        </w:rPr>
        <w:t>.</w:t>
      </w:r>
    </w:p>
    <w:p>
      <w:pPr>
        <w:pStyle w:val="Heading3"/>
        <w:numPr>
          <w:ilvl w:val="2"/>
          <w:numId w:val="1"/>
        </w:numPr>
        <w:rPr/>
      </w:pPr>
      <w:bookmarkStart w:id="3837" w:name="__RefHeading___Toc7278161_73709187"/>
      <w:bookmarkStart w:id="3838" w:name="_Toc1742"/>
      <w:bookmarkEnd w:id="3837"/>
      <w:r>
        <w:rPr/>
        <w:t>1520</w:t>
      </w:r>
      <w:r>
        <w:rPr>
          <w:rtl w:val="true"/>
        </w:rPr>
        <w:t xml:space="preserve">- </w:t>
      </w:r>
      <w:r>
        <w:rPr>
          <w:rtl w:val="true"/>
        </w:rPr>
        <w:t>أنساب آل أبی طالب‏</w:t>
      </w:r>
      <w:bookmarkEnd w:id="383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الحسن یحیی بن الحسین بن إسماعیل الحسینی النسابة الحافظ، ذکره بهذه الأوصاف‏ </w:t>
      </w:r>
      <w:bookmarkStart w:id="3839" w:name="pg11673_170779"/>
    </w:p>
    <w:p>
      <w:pPr>
        <w:pStyle w:val="BookText"/>
        <w:rPr/>
      </w:pPr>
      <w:bookmarkEnd w:id="3839"/>
      <w:r>
        <w:rPr>
          <w:rFonts w:ascii="IRNazanin" w:hAnsi="IRNazanin" w:eastAsia="IRNazanin"/>
          <w:color w:val="111111"/>
          <w:sz w:val="28"/>
          <w:sz w:val="28"/>
          <w:szCs w:val="28"/>
          <w:rtl w:val="true"/>
          <w:lang w:bidi="fa-IR"/>
        </w:rPr>
        <w:t xml:space="preserve">الشیخ منتجب الدین و کرر ذکره أیضا بغیر وصف و لا ذکر کتاب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الشریف مؤخر عن یحیی العقیقی المذکور آنفا بکثیر، و یروی عن الشیخ أبی الفضل عبید الله بن أحمد بن علی المقری الکوفی، قراءة علیه فی منزله ببغداد، و یروی عنه الشیخ أبو علی الحسن بن علی بن أبی طالب هموسة الفرزادی الذی هو من مشایخ الشیخ منتجب الدین کما یظهر من سند الحکایات المذکورة فی آخر الأربعین للشیخ منتجب الدین‏</w:t>
      </w:r>
    </w:p>
    <w:p>
      <w:pPr>
        <w:pStyle w:val="Heading3"/>
        <w:numPr>
          <w:ilvl w:val="2"/>
          <w:numId w:val="1"/>
        </w:numPr>
        <w:rPr/>
      </w:pPr>
      <w:bookmarkStart w:id="3840" w:name="__RefHeading___Toc7278163_73709187"/>
      <w:bookmarkStart w:id="3841" w:name="_Toc1743"/>
      <w:bookmarkEnd w:id="3840"/>
      <w:r>
        <w:rPr/>
        <w:t>1521</w:t>
      </w:r>
      <w:r>
        <w:rPr>
          <w:rtl w:val="true"/>
        </w:rPr>
        <w:t xml:space="preserve">- </w:t>
      </w:r>
      <w:r>
        <w:rPr>
          <w:rtl w:val="true"/>
        </w:rPr>
        <w:t>أنساب آل الرسول و أولاد البتول‏</w:t>
      </w:r>
      <w:bookmarkEnd w:id="384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العالم النسابة أبی الفتح عبید الله بن السید الشریف أبی الحسن موسی الذی حج البیت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 مشهد جده الرضا ع سنة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ابن أبی عبد الله أحمد الذی توفی عن ست و أربعین من العمر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ابن أبی علی محمد الأعرج الذی توفی بقم سنة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ابن أحمد والد الشریف أبی القاسم علی بن أحمد الکوفی الذی توفی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ابن أبی جعفر موسی المبرقع الذی هاجر من الکوفة و ورد قم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ابن أبی جعفر الجواد ع، فصل تراجم آبائه کذلک شیخنا العلامة النوری فی البدر المشعشع و نسب الکتاب إلیه الشیخ منتجب الدین فی فهرسه الذی کتبه ذیلا لفهرس الشیخ الطوسی یذکر فیه بعض المعاصرین له و المتأخرین عنه و طبع فی آخر مجلدات البحار، و ذکر أنه قرأ الشیخ المفید عبد الرحمن بن أحمد النیسابوری الذی هو من تلامیذ الشیخ الطوسی هذا الکتاب علی مؤلفه، فیظهر أن المؤلف کان من المعاصرین للشیخ الطوسی و ذلک لا ریب فیه لملاءمته مع تواریخ والده فی سنتی حجه و زیارته، و یظهر من أمل الآمل و صاحب الریاض أن ما وجداه من نسخه فهرس الشیخ منتجب الدین کان فیها سقط فقد حکیا نسبه عن الشیخ منتجب الدین هکذا </w:t>
      </w:r>
      <w:bookmarkStart w:id="3842" w:name="pg11673_170780"/>
    </w:p>
    <w:p>
      <w:pPr>
        <w:pStyle w:val="BookText"/>
        <w:rPr/>
      </w:pPr>
      <w:bookmarkEnd w:id="3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بن أحمد بن محمد بن أحمد بن موسی بن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فیکون من أحفاد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یزار بشیراز، فاستشکل صاحب الریاض بأن 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الوسائط کیف یصیر معاصر الشیخ الطوسی أو متأخرا عنه، و جزم بأنه نسبه إلی الجد کما هو الشائع</w:t>
      </w:r>
      <w:r>
        <w:rPr>
          <w:rFonts w:eastAsia="IRNazanin" w:cs="IRNazanin"/>
          <w:color w:val="111111"/>
          <w:sz w:val="28"/>
          <w:szCs w:val="28"/>
          <w:rtl w:val="true"/>
          <w:lang w:bidi="fa-IR"/>
        </w:rPr>
        <w:t>.</w:t>
      </w:r>
    </w:p>
    <w:p>
      <w:pPr>
        <w:pStyle w:val="Heading3"/>
        <w:numPr>
          <w:ilvl w:val="2"/>
          <w:numId w:val="1"/>
        </w:numPr>
        <w:rPr/>
      </w:pPr>
      <w:bookmarkStart w:id="3843" w:name="__RefHeading___Toc7278165_73709187"/>
      <w:bookmarkStart w:id="3844" w:name="_Toc1744"/>
      <w:bookmarkEnd w:id="3843"/>
      <w:r>
        <w:rPr/>
        <w:t>1522</w:t>
      </w:r>
      <w:r>
        <w:rPr>
          <w:rtl w:val="true"/>
        </w:rPr>
        <w:t xml:space="preserve">- </w:t>
      </w:r>
      <w:r>
        <w:rPr>
          <w:rtl w:val="true"/>
        </w:rPr>
        <w:t>أنساب الأئمة و موالیدهم إلی صاحب الزمان ع‏</w:t>
      </w:r>
      <w:bookmarkEnd w:id="3844"/>
    </w:p>
    <w:p>
      <w:pPr>
        <w:pStyle w:val="BookText"/>
        <w:rPr/>
      </w:pPr>
      <w:r>
        <w:rPr>
          <w:rFonts w:ascii="IRNazanin" w:hAnsi="IRNazanin" w:eastAsia="IRNazanin"/>
          <w:color w:val="111111"/>
          <w:sz w:val="28"/>
          <w:sz w:val="28"/>
          <w:szCs w:val="28"/>
          <w:rtl w:val="true"/>
          <w:lang w:bidi="fa-IR"/>
        </w:rPr>
        <w:t xml:space="preserve">للشریف الناصر الکبیر أبی محمد الحسن بن علی بن الحسن بن علی الأصغر بن عمر الأشرف بن الإمام السجاد ع المتوفی بآمل طبرستان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صاحب کتاب الإمامة و غیره مما عده النجاشی من تصانیفه‏</w:t>
      </w:r>
    </w:p>
    <w:p>
      <w:pPr>
        <w:pStyle w:val="Heading3"/>
        <w:numPr>
          <w:ilvl w:val="2"/>
          <w:numId w:val="1"/>
        </w:numPr>
        <w:rPr/>
      </w:pPr>
      <w:bookmarkStart w:id="3845" w:name="__RefHeading___Toc7278167_73709187"/>
      <w:bookmarkStart w:id="3846" w:name="_Toc1745"/>
      <w:bookmarkEnd w:id="3845"/>
      <w:r>
        <w:rPr/>
        <w:t>1523</w:t>
      </w:r>
      <w:r>
        <w:rPr>
          <w:rtl w:val="true"/>
        </w:rPr>
        <w:t xml:space="preserve">- </w:t>
      </w:r>
      <w:r>
        <w:rPr>
          <w:rtl w:val="true"/>
        </w:rPr>
        <w:t>أنساب الأمم‏</w:t>
      </w:r>
      <w:bookmarkEnd w:id="3846"/>
    </w:p>
    <w:p>
      <w:pPr>
        <w:pStyle w:val="BookText"/>
        <w:rPr/>
      </w:pPr>
      <w:r>
        <w:rPr>
          <w:rFonts w:ascii="IRNazanin" w:hAnsi="IRNazanin" w:eastAsia="IRNazanin"/>
          <w:color w:val="111111"/>
          <w:sz w:val="28"/>
          <w:sz w:val="28"/>
          <w:szCs w:val="28"/>
          <w:rtl w:val="true"/>
          <w:lang w:bidi="fa-IR"/>
        </w:rPr>
        <w:t xml:space="preserve">لأبی جعفر أحمد بن محمد بن خالد البرقی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ذکره الشیخ فی للفهرس و عبر عنه النجاشی بالأنساب‏</w:t>
      </w:r>
    </w:p>
    <w:p>
      <w:pPr>
        <w:pStyle w:val="Heading3"/>
        <w:numPr>
          <w:ilvl w:val="2"/>
          <w:numId w:val="1"/>
        </w:numPr>
        <w:rPr/>
      </w:pPr>
      <w:bookmarkStart w:id="3847" w:name="__RefHeading___Toc7278169_73709187"/>
      <w:bookmarkStart w:id="3848" w:name="_Toc1746"/>
      <w:bookmarkEnd w:id="3847"/>
      <w:r>
        <w:rPr/>
        <w:t>1524</w:t>
      </w:r>
      <w:r>
        <w:rPr>
          <w:rtl w:val="true"/>
        </w:rPr>
        <w:t xml:space="preserve">- </w:t>
      </w:r>
      <w:r>
        <w:rPr>
          <w:rtl w:val="true"/>
        </w:rPr>
        <w:t>أنساب الأمم‏</w:t>
      </w:r>
      <w:bookmarkEnd w:id="384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849" w:name="__RefHeading___Toc7278171_73709187"/>
      <w:bookmarkStart w:id="3850" w:name="_Toc1747"/>
      <w:bookmarkEnd w:id="3849"/>
      <w:r>
        <w:rPr/>
        <w:t>1525</w:t>
      </w:r>
      <w:r>
        <w:rPr>
          <w:rtl w:val="true"/>
        </w:rPr>
        <w:t xml:space="preserve">- </w:t>
      </w:r>
      <w:r>
        <w:rPr>
          <w:rtl w:val="true"/>
        </w:rPr>
        <w:t>أنساب بنی نضر بن قعین و أیامهم و أشعارهم،</w:t>
      </w:r>
      <w:bookmarkEnd w:id="3850"/>
    </w:p>
    <w:p>
      <w:pPr>
        <w:pStyle w:val="BookText"/>
        <w:rPr/>
      </w:pPr>
      <w:r>
        <w:rPr>
          <w:rFonts w:ascii="IRNazanin" w:hAnsi="IRNazanin" w:eastAsia="IRNazanin"/>
          <w:color w:val="111111"/>
          <w:sz w:val="28"/>
          <w:sz w:val="28"/>
          <w:szCs w:val="28"/>
          <w:rtl w:val="true"/>
          <w:lang w:bidi="fa-IR"/>
        </w:rPr>
        <w:t>للشیخ أبی العباس أحمد بن علی بن أحمد بن العباس بن محمد بن عبد الله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والی الأهواز و کتب إلیه الإمام الصادق ع الرسالة المعروفة برسالة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الرجال الذی هو العمدة من الأصول الرجالیة و أضبطها و أتقنها المولود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بمطیرآباد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ذکره فیه من تصانیف نفسه</w:t>
      </w:r>
      <w:r>
        <w:rPr>
          <w:rFonts w:eastAsia="IRNazanin" w:cs="IRNazanin"/>
          <w:color w:val="111111"/>
          <w:sz w:val="28"/>
          <w:szCs w:val="28"/>
          <w:rtl w:val="true"/>
          <w:lang w:bidi="fa-IR"/>
        </w:rPr>
        <w:t>.</w:t>
      </w:r>
    </w:p>
    <w:p>
      <w:pPr>
        <w:pStyle w:val="Heading3"/>
        <w:numPr>
          <w:ilvl w:val="2"/>
          <w:numId w:val="1"/>
        </w:numPr>
        <w:rPr/>
      </w:pPr>
      <w:bookmarkStart w:id="3851" w:name="__RefHeading___Toc7278173_73709187"/>
      <w:bookmarkStart w:id="3852" w:name="_Toc1748"/>
      <w:bookmarkEnd w:id="3851"/>
      <w:r>
        <w:rPr/>
        <w:t>1526</w:t>
      </w:r>
      <w:r>
        <w:rPr>
          <w:rtl w:val="true"/>
        </w:rPr>
        <w:t xml:space="preserve">- </w:t>
      </w:r>
      <w:r>
        <w:rPr>
          <w:rtl w:val="true"/>
        </w:rPr>
        <w:t>أنساب السادات القاطنین فی کویال‏پور، و پالی، و کهجوة</w:t>
      </w:r>
      <w:bookmarkEnd w:id="38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أردو، للسید راحت حسین الرضوی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الکوپال‏پوری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المولود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ذکره فی فهرس کتبه‏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3" w:name="__RefHeading___Toc7278175_73709187"/>
      <w:bookmarkStart w:id="3854" w:name="_Toc1749"/>
      <w:bookmarkEnd w:id="3853"/>
      <w:r>
        <w:rPr/>
        <w:t>1527</w:t>
      </w:r>
      <w:r>
        <w:rPr>
          <w:rtl w:val="true"/>
        </w:rPr>
        <w:t xml:space="preserve">- </w:t>
      </w:r>
      <w:r>
        <w:rPr>
          <w:rtl w:val="true"/>
        </w:rPr>
        <w:t>أنساب سبطی النبی ص و أولادهما الأئمة الطاهرین ع‏</w:t>
      </w:r>
      <w:bookmarkStart w:id="3855" w:name="pg11673_170781"/>
      <w:bookmarkEnd w:id="3854"/>
    </w:p>
    <w:p>
      <w:pPr>
        <w:pStyle w:val="BookText"/>
        <w:rPr/>
      </w:pPr>
      <w:bookmarkEnd w:id="3855"/>
      <w:r>
        <w:rPr>
          <w:rFonts w:ascii="IRNazanin" w:hAnsi="IRNazanin" w:eastAsia="IRNazanin"/>
          <w:color w:val="111111"/>
          <w:sz w:val="28"/>
          <w:sz w:val="28"/>
          <w:szCs w:val="28"/>
          <w:rtl w:val="true"/>
          <w:lang w:bidi="fa-IR"/>
        </w:rPr>
        <w:t>لبعض علماء الأصحاب فارسی، و هو خاتمة لکتابه الکبیر الذی ألفه فی أخوال النبی ص فأورد فی خاتمته أنساب ذریته من الحسنین ع، و ذکر أنه ألفه لمرشد الدین شاهمیر عبید الله المشهور بالسید میرزا من أبناء ملوک مازندران، و هو فی سبعة عشر ورقة، یوجد فی الخزانة الرضویة کما فی فهرسها،</w:t>
      </w:r>
    </w:p>
    <w:p>
      <w:pPr>
        <w:pStyle w:val="Heading3"/>
        <w:numPr>
          <w:ilvl w:val="2"/>
          <w:numId w:val="1"/>
        </w:numPr>
        <w:rPr/>
      </w:pPr>
      <w:bookmarkStart w:id="3856" w:name="__RefHeading___Toc7278177_73709187"/>
      <w:bookmarkStart w:id="3857" w:name="_Toc1750"/>
      <w:bookmarkEnd w:id="3856"/>
      <w:r>
        <w:rPr/>
        <w:t>1528</w:t>
      </w:r>
      <w:r>
        <w:rPr>
          <w:rtl w:val="true"/>
        </w:rPr>
        <w:t xml:space="preserve">- </w:t>
      </w:r>
      <w:r>
        <w:rPr>
          <w:rtl w:val="true"/>
        </w:rPr>
        <w:t>أنساب الطالبیین‏</w:t>
      </w:r>
      <w:bookmarkEnd w:id="3857"/>
    </w:p>
    <w:p>
      <w:pPr>
        <w:pStyle w:val="BookText"/>
        <w:rPr/>
      </w:pPr>
      <w:r>
        <w:rPr>
          <w:rFonts w:ascii="IRNazanin" w:hAnsi="IRNazanin" w:eastAsia="IRNazanin"/>
          <w:color w:val="111111"/>
          <w:sz w:val="28"/>
          <w:sz w:val="28"/>
          <w:szCs w:val="28"/>
          <w:rtl w:val="true"/>
          <w:lang w:bidi="fa-IR"/>
        </w:rPr>
        <w:t xml:space="preserve">للسید الشریف النسابة المعروف بابن الصوفی العمری و هو نجم الدین أبو الحسن علی بن أبی الغنائم محمد بن علی السائق ذکر تمام نسبه فی کتاب الأنساب لوالده أبی الغنائم ابن الصوفی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و المبسوط، و الشافی، و 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جمیعها فی عمدة الطالب قال و کان ساکن البصرة ثم انتقل منها إلی الموصل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 ذکر طریق روایته لکتبه، و یظهر من تصانیفه أنه کان حیا إلی سنة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و إنه دخل بغداد کرارا و اجتمع مع الشریفین الرضی و المرتضی، و ینقل عن أنساب الطالبیین هذا فی کتب الأنساب و کذا عن المشجر و التشجیر له، و یحتمل اتحادهما معه‏</w:t>
      </w:r>
    </w:p>
    <w:p>
      <w:pPr>
        <w:pStyle w:val="Heading3"/>
        <w:numPr>
          <w:ilvl w:val="2"/>
          <w:numId w:val="1"/>
        </w:numPr>
        <w:rPr/>
      </w:pPr>
      <w:bookmarkStart w:id="3858" w:name="__RefHeading___Toc7278179_73709187"/>
      <w:bookmarkStart w:id="3859" w:name="_Toc1751"/>
      <w:bookmarkEnd w:id="3858"/>
      <w:r>
        <w:rPr/>
        <w:t>1529</w:t>
      </w:r>
      <w:r>
        <w:rPr>
          <w:rtl w:val="true"/>
        </w:rPr>
        <w:t xml:space="preserve">- </w:t>
      </w:r>
      <w:r>
        <w:rPr>
          <w:rtl w:val="true"/>
        </w:rPr>
        <w:t>أنساب العرب‏</w:t>
      </w:r>
      <w:bookmarkEnd w:id="3859"/>
    </w:p>
    <w:p>
      <w:pPr>
        <w:pStyle w:val="BookText"/>
        <w:rPr/>
      </w:pPr>
      <w:r>
        <w:rPr>
          <w:rFonts w:ascii="IRNazanin" w:hAnsi="IRNazanin" w:eastAsia="IRNazanin"/>
          <w:color w:val="111111"/>
          <w:sz w:val="28"/>
          <w:sz w:val="28"/>
          <w:szCs w:val="28"/>
          <w:rtl w:val="true"/>
          <w:lang w:bidi="fa-IR"/>
        </w:rPr>
        <w:t xml:space="preserve">للسید النسابة المعاصر السید عدنان بن السید شبر بن السید علی بن السید مشعل بن السید محمد الغیاث بن أحمد بن هاشم أخ عبد الله بن علوی الذی هو 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کتبه” المؤلف”</w:t>
      </w:r>
    </w:p>
    <w:p>
      <w:pPr>
        <w:pStyle w:val="Heading3"/>
        <w:numPr>
          <w:ilvl w:val="2"/>
          <w:numId w:val="1"/>
        </w:numPr>
        <w:rPr/>
      </w:pPr>
      <w:bookmarkStart w:id="3860" w:name="__RefHeading___Toc7278181_73709187"/>
      <w:bookmarkStart w:id="3861" w:name="_Toc1752"/>
      <w:bookmarkEnd w:id="3860"/>
      <w:r>
        <w:rPr/>
        <w:t>1530</w:t>
      </w:r>
      <w:r>
        <w:rPr>
          <w:rtl w:val="true"/>
        </w:rPr>
        <w:t xml:space="preserve">- </w:t>
      </w:r>
      <w:r>
        <w:rPr>
          <w:rtl w:val="true"/>
        </w:rPr>
        <w:t>أنساب العلویین‏</w:t>
      </w:r>
      <w:bookmarkEnd w:id="3861"/>
    </w:p>
    <w:p>
      <w:pPr>
        <w:pStyle w:val="BookText"/>
        <w:rPr/>
      </w:pPr>
      <w:r>
        <w:rPr>
          <w:rFonts w:ascii="IRNazanin" w:hAnsi="IRNazanin" w:eastAsia="IRNazanin"/>
          <w:color w:val="111111"/>
          <w:sz w:val="28"/>
          <w:sz w:val="28"/>
          <w:szCs w:val="28"/>
          <w:rtl w:val="true"/>
          <w:lang w:bidi="fa-IR"/>
        </w:rPr>
        <w:t>أو مشجرات الأنساب للسید النسابة المعاصر شهاب الدین بن شمس الدین محمود بن شرف الدین علی الحسینی التبریزی نزیل قم کبیر فی عدة مجلدات استقصی فیه أنساب بنی السبطین فی إیران و العراق و الحجاز و مصر و بلاد الشام و الیمن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و أثبت من خصوص بیوتات العلویین فی إیران ما یقرب من أربعمائة و أخرج لکل حمولة و فصیل شجرة خاصة و بعد مشغول بالإلحاق به‏ </w:t>
      </w:r>
      <w:bookmarkStart w:id="3862" w:name="pg11673_170782"/>
    </w:p>
    <w:p>
      <w:pPr>
        <w:pStyle w:val="Heading3"/>
        <w:numPr>
          <w:ilvl w:val="2"/>
          <w:numId w:val="1"/>
        </w:numPr>
        <w:rPr/>
      </w:pPr>
      <w:bookmarkStart w:id="3863" w:name="__RefHeading___Toc7278183_73709187"/>
      <w:bookmarkStart w:id="3864" w:name="_Toc1753"/>
      <w:bookmarkEnd w:id="3862"/>
      <w:bookmarkEnd w:id="3863"/>
      <w:r>
        <w:rPr>
          <w:rtl w:val="true"/>
        </w:rPr>
        <w:t>أنساب العین‏</w:t>
      </w:r>
      <w:bookmarkEnd w:id="3864"/>
    </w:p>
    <w:p>
      <w:pPr>
        <w:pStyle w:val="BookText"/>
        <w:rPr/>
      </w:pPr>
      <w:r>
        <w:rPr>
          <w:rFonts w:ascii="IRNazanin" w:hAnsi="IRNazanin" w:eastAsia="IRNazanin"/>
          <w:color w:val="111111"/>
          <w:sz w:val="28"/>
          <w:sz w:val="28"/>
          <w:szCs w:val="28"/>
          <w:rtl w:val="true"/>
          <w:lang w:bidi="fa-IR"/>
        </w:rPr>
        <w:t xml:space="preserve">لمیرزا محمد بن عبد النبی الأخباری المقتول بالکاظمیة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ذکره صاحب الروضات بهذا العنوان فی فهرس تصانیفه الکثیرة لکنه تصحیف و الصحیح إنسان العین کما یأتی‏</w:t>
      </w:r>
    </w:p>
    <w:p>
      <w:pPr>
        <w:pStyle w:val="Heading3"/>
        <w:numPr>
          <w:ilvl w:val="2"/>
          <w:numId w:val="1"/>
        </w:numPr>
        <w:rPr/>
      </w:pPr>
      <w:bookmarkStart w:id="3865" w:name="__RefHeading___Toc7278185_73709187"/>
      <w:bookmarkStart w:id="3866" w:name="_Toc1754"/>
      <w:bookmarkEnd w:id="3865"/>
      <w:r>
        <w:rPr/>
        <w:t>1531</w:t>
      </w:r>
      <w:r>
        <w:rPr>
          <w:rtl w:val="true"/>
        </w:rPr>
        <w:t xml:space="preserve">- </w:t>
      </w:r>
      <w:r>
        <w:rPr>
          <w:rtl w:val="true"/>
        </w:rPr>
        <w:t>أنساب قریش و أخبارها</w:t>
      </w:r>
      <w:bookmarkEnd w:id="3866"/>
    </w:p>
    <w:p>
      <w:pPr>
        <w:pStyle w:val="BookText"/>
        <w:rPr/>
      </w:pPr>
      <w:r>
        <w:rPr>
          <w:rFonts w:ascii="IRNazanin" w:hAnsi="IRNazanin" w:eastAsia="IRNazanin"/>
          <w:color w:val="111111"/>
          <w:sz w:val="28"/>
          <w:sz w:val="28"/>
          <w:szCs w:val="28"/>
          <w:rtl w:val="true"/>
          <w:lang w:bidi="fa-IR"/>
        </w:rPr>
        <w:t>لأبی عبد الله الجهمی أحمد بن محمد بن أبی الجهم صاحب کتاب الانتصار فی الرد علی الشعوبیة الذی ضربه المتوکل مائة سوط کما مر عن ابن الندیم‏</w:t>
      </w:r>
    </w:p>
    <w:p>
      <w:pPr>
        <w:pStyle w:val="Heading3"/>
        <w:numPr>
          <w:ilvl w:val="2"/>
          <w:numId w:val="1"/>
        </w:numPr>
        <w:rPr/>
      </w:pPr>
      <w:bookmarkStart w:id="3867" w:name="__RefHeading___Toc7278187_73709187"/>
      <w:bookmarkStart w:id="3868" w:name="_Toc1755"/>
      <w:bookmarkEnd w:id="3867"/>
      <w:r>
        <w:rPr>
          <w:rtl w:val="true"/>
        </w:rPr>
        <w:t>أنساب قریش‏</w:t>
      </w:r>
      <w:bookmarkEnd w:id="3868"/>
    </w:p>
    <w:p>
      <w:pPr>
        <w:pStyle w:val="BookText"/>
        <w:rPr/>
      </w:pPr>
      <w:r>
        <w:rPr>
          <w:rFonts w:ascii="IRNazanin" w:hAnsi="IRNazanin" w:eastAsia="IRNazanin"/>
          <w:color w:val="111111"/>
          <w:sz w:val="28"/>
          <w:sz w:val="28"/>
          <w:szCs w:val="28"/>
          <w:rtl w:val="true"/>
          <w:lang w:bidi="fa-IR"/>
        </w:rPr>
        <w:t>لهشام الکلبی یأتی فی النون بعنوان نسب قریش، و مر له ألقاب قریش، و یأتی بیوتات قریش و صنائع قریش و نوافل قریش و من فخر بأخواله من قریش، کلها للکلبی النسابة</w:t>
      </w:r>
    </w:p>
    <w:p>
      <w:pPr>
        <w:pStyle w:val="Heading3"/>
        <w:numPr>
          <w:ilvl w:val="2"/>
          <w:numId w:val="1"/>
        </w:numPr>
        <w:rPr/>
      </w:pPr>
      <w:bookmarkStart w:id="3869" w:name="__RefHeading___Toc7278189_73709187"/>
      <w:bookmarkStart w:id="3870" w:name="_Toc1756"/>
      <w:bookmarkEnd w:id="3869"/>
      <w:r>
        <w:rPr>
          <w:rtl w:val="true"/>
        </w:rPr>
        <w:t>أنساب المجلسی‏</w:t>
      </w:r>
      <w:bookmarkEnd w:id="3870"/>
    </w:p>
    <w:p>
      <w:pPr>
        <w:pStyle w:val="BookText"/>
        <w:rPr/>
      </w:pPr>
      <w:r>
        <w:rPr>
          <w:rFonts w:ascii="IRNazanin" w:hAnsi="IRNazanin" w:eastAsia="IRNazanin"/>
          <w:color w:val="111111"/>
          <w:sz w:val="28"/>
          <w:sz w:val="28"/>
          <w:szCs w:val="28"/>
          <w:rtl w:val="true"/>
          <w:lang w:bidi="fa-IR"/>
        </w:rPr>
        <w:t>أو أنساب السلسلة المجلسیة لمیرزا حیدر علی بن میرزا عزیز الله من أحفاد المولی عزیز الله الذی هو أکبر أولاد المولی محمد تقی المجلسی الأصفهانی، مر بعنوان إجازة میرزا حیدر علی المبسوطة الکبیرة المشتملة علی بیان أنساب المجلسی‏</w:t>
      </w:r>
    </w:p>
    <w:p>
      <w:pPr>
        <w:pStyle w:val="Heading3"/>
        <w:numPr>
          <w:ilvl w:val="2"/>
          <w:numId w:val="1"/>
        </w:numPr>
        <w:rPr/>
      </w:pPr>
      <w:bookmarkStart w:id="3871" w:name="__RefHeading___Toc7278191_73709187"/>
      <w:bookmarkStart w:id="3872" w:name="_Toc1757"/>
      <w:bookmarkEnd w:id="3871"/>
      <w:r>
        <w:rPr>
          <w:rtl w:val="true"/>
        </w:rPr>
        <w:t>الأنساب المشجرة</w:t>
      </w:r>
      <w:bookmarkEnd w:id="3872"/>
    </w:p>
    <w:p>
      <w:pPr>
        <w:pStyle w:val="BookText"/>
        <w:rPr/>
      </w:pPr>
      <w:r>
        <w:rPr>
          <w:rFonts w:ascii="IRNazanin" w:hAnsi="IRNazanin" w:eastAsia="IRNazanin"/>
          <w:color w:val="111111"/>
          <w:sz w:val="28"/>
          <w:sz w:val="28"/>
          <w:szCs w:val="28"/>
          <w:rtl w:val="true"/>
          <w:lang w:bidi="fa-IR"/>
        </w:rPr>
        <w:t xml:space="preserve">فی جداول و أشجار فی أنساب السادة الأطهار للسید أحمد الأردکانی المعاصر للسلطان فتح علی شاه،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اسمه شجرة الأولیاء</w:t>
      </w:r>
    </w:p>
    <w:p>
      <w:pPr>
        <w:pStyle w:val="Heading3"/>
        <w:numPr>
          <w:ilvl w:val="2"/>
          <w:numId w:val="1"/>
        </w:numPr>
        <w:rPr/>
      </w:pPr>
      <w:bookmarkStart w:id="3873" w:name="__RefHeading___Toc7278193_73709187"/>
      <w:bookmarkStart w:id="3874" w:name="_Toc1758"/>
      <w:bookmarkEnd w:id="3873"/>
      <w:r>
        <w:rPr/>
        <w:t>1532</w:t>
      </w:r>
      <w:r>
        <w:rPr>
          <w:rtl w:val="true"/>
        </w:rPr>
        <w:t xml:space="preserve">- </w:t>
      </w:r>
      <w:r>
        <w:rPr>
          <w:rtl w:val="true"/>
        </w:rPr>
        <w:t>الأنساب المشجرة</w:t>
      </w:r>
      <w:bookmarkEnd w:id="3874"/>
    </w:p>
    <w:p>
      <w:pPr>
        <w:pStyle w:val="BookText"/>
        <w:rPr/>
      </w:pPr>
      <w:r>
        <w:rPr>
          <w:rFonts w:ascii="IRNazanin" w:hAnsi="IRNazanin" w:eastAsia="IRNazanin"/>
          <w:color w:val="111111"/>
          <w:sz w:val="28"/>
          <w:sz w:val="28"/>
          <w:szCs w:val="28"/>
          <w:rtl w:val="true"/>
          <w:lang w:bidi="fa-IR"/>
        </w:rPr>
        <w:t>للسید العلامة النسابة أحمد بن محمد بن المهنا بن علی بن المهنا الحسینی العبیدلی الذی أدرک عصره العلامة الحلی و کان من تلامیذه السید جلال الدین أبی القاسم علی بن عبد الحمید بن فخار النسابة، الذی هو أستاذ السید تاج الدین محمد بن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معیة أیضا فالمؤلف معاصر للسید تاج الدین و مشارک معه فی التلمذ علی ابن فخار، السید تاج الدین کان أستاذ الشیخ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صاحب عمدة الطالب السید جمال الدین أحمد بن علی بن الحسین بن علی بن‏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المهنا بن عنبة الأصغر ابن علی عنبة الحسنی المتوفی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معاصر لمشایخ صاحب العمدة لکونه فی طبقة مشایخ مؤلف عمدة الطالب لکن مؤلف العمدة لم یقرأ علیه و انما ینقل فی العمدة عن تصانیفه مثل هذا الکتاب و یعبر عنه بالمشجر، و نسخه هذا المشجر توجد فی خزانة سیدنا الحسن صدر الدین و لم یسم فی نفس الکتاب باسم خاص لکن مکتوب علی ظهره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فی الأنساب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ذکر فی أوله مصادر الکتاب و جعل لأکثرها رموزا للاختصار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لأنساب أبی طالب الزنجانی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لأنساب شیخ الشرف محمد بن أبی جعفر العبیدلی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الشرف محمد بن المحسن الدینوری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للأنساب المشجرة لعبد العظیم بن الحسن من ولد البطحائی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لأنساب یحیی النسابة العقیقی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لجرائد النسب مثل جریدة أصفهان و جریدة ری و جریدة طبرستان و جریدة نیسابور کما یأتی جمیعها فی حرف الجیم و غیر ذلک، و قد ذیل هذا المشجر السید النسابة المقارب لعصر صاحب عمدة الطالب، و هو السید عز الدین إسحاق بن إبراهیم بن إسحاق الحسنی الحسینی الطباطبائی الشیرازی الآتی بقیة نسبه فی عنوان ذیل الأنساب المشجرة فألحق بتشجیراته کثیرا ممن نشاوا إلی عصره أو ترکهم المؤلف للأصل و النسخة الموجودة مشتملة علی الأصل و الذیل، و هی بخط السید عبد المؤمن بن الحسین بن محمد بن علی بن علاء الدین محمد بن إبراهیم بن السید عز الدین إسحاق المذکور أنه المذیل للکتاب، و فرغ من کتابة النسخة فی الثالث و العشرین من جمادی الأولی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الأصل بالمداد الأسود و الذیل الملحق به بالمداد الأحمر للتمیز و حیث إن النسخة کانت جیدة مذهبة أدخل فیها نسب السلاطین الصفویة فی عصر شاه سلطان‏ </w:t>
      </w:r>
      <w:bookmarkStart w:id="3875" w:name="pg11673_170784"/>
    </w:p>
    <w:p>
      <w:pPr>
        <w:pStyle w:val="BookText"/>
        <w:rPr/>
      </w:pPr>
      <w:bookmarkEnd w:id="3875"/>
      <w:r>
        <w:rPr>
          <w:rFonts w:ascii="IRNazanin" w:hAnsi="IRNazanin" w:eastAsia="IRNazanin"/>
          <w:color w:val="111111"/>
          <w:sz w:val="28"/>
          <w:sz w:val="28"/>
          <w:szCs w:val="28"/>
          <w:rtl w:val="true"/>
          <w:lang w:bidi="fa-IR"/>
        </w:rPr>
        <w:t xml:space="preserve">حسین الصفوی الذی ولی من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استولی الأفغان علی أصفهان سنة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و کتب اسمه بالذهب فی وسط الصفحة مرصعا ما حوله و أهدیت النسخة إلیه‏</w:t>
      </w:r>
    </w:p>
    <w:p>
      <w:pPr>
        <w:pStyle w:val="Heading3"/>
        <w:numPr>
          <w:ilvl w:val="2"/>
          <w:numId w:val="1"/>
        </w:numPr>
        <w:rPr/>
      </w:pPr>
      <w:bookmarkStart w:id="3876" w:name="__RefHeading___Toc7278195_73709187"/>
      <w:bookmarkStart w:id="3877" w:name="_Toc1759"/>
      <w:bookmarkEnd w:id="3876"/>
      <w:r>
        <w:rPr/>
        <w:t>1533</w:t>
      </w:r>
      <w:r>
        <w:rPr>
          <w:rtl w:val="true"/>
        </w:rPr>
        <w:t xml:space="preserve">- </w:t>
      </w:r>
      <w:r>
        <w:rPr>
          <w:rtl w:val="true"/>
        </w:rPr>
        <w:t>الأنساب المشجرة</w:t>
      </w:r>
      <w:bookmarkEnd w:id="3877"/>
    </w:p>
    <w:p>
      <w:pPr>
        <w:pStyle w:val="BookText"/>
        <w:rPr/>
      </w:pPr>
      <w:r>
        <w:rPr>
          <w:rFonts w:ascii="IRNazanin" w:hAnsi="IRNazanin" w:eastAsia="IRNazanin"/>
          <w:color w:val="111111"/>
          <w:sz w:val="28"/>
          <w:sz w:val="28"/>
          <w:szCs w:val="28"/>
          <w:rtl w:val="true"/>
          <w:lang w:bidi="fa-IR"/>
        </w:rPr>
        <w:t xml:space="preserve">للسید أبی طالب العلوی المروزی النسابة إسماعیل بن الحسین الذی مر تمام نسبه و تاریخه فی أنساب الطالبیین و هذا المشجر تشجیر لکتاب الأنساب لأبی الغنائم الدمشقی المعروف بابن الصوفی، عد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عدة مشجرات منها مشجر کتاب أبی الغنائم الدمشقی، و یأتی بقیة مشجراته فی حرف المیم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w:t>
      </w:r>
    </w:p>
    <w:p>
      <w:pPr>
        <w:pStyle w:val="Heading3"/>
        <w:numPr>
          <w:ilvl w:val="2"/>
          <w:numId w:val="1"/>
        </w:numPr>
        <w:rPr/>
      </w:pPr>
      <w:bookmarkStart w:id="3878" w:name="__RefHeading___Toc7278197_73709187"/>
      <w:bookmarkStart w:id="3879" w:name="_Toc1760"/>
      <w:bookmarkEnd w:id="3878"/>
      <w:r>
        <w:rPr/>
        <w:t>1534</w:t>
      </w:r>
      <w:r>
        <w:rPr>
          <w:rtl w:val="true"/>
        </w:rPr>
        <w:t xml:space="preserve">- </w:t>
      </w:r>
      <w:r>
        <w:rPr>
          <w:rtl w:val="true"/>
        </w:rPr>
        <w:t>الأنساب المشجرة</w:t>
      </w:r>
      <w:bookmarkEnd w:id="3879"/>
    </w:p>
    <w:p>
      <w:pPr>
        <w:pStyle w:val="BookText"/>
        <w:rPr/>
      </w:pPr>
      <w:r>
        <w:rPr>
          <w:rFonts w:ascii="IRNazanin" w:hAnsi="IRNazanin" w:eastAsia="IRNazanin"/>
          <w:color w:val="111111"/>
          <w:sz w:val="28"/>
          <w:sz w:val="28"/>
          <w:szCs w:val="28"/>
          <w:rtl w:val="true"/>
          <w:lang w:bidi="fa-IR"/>
        </w:rPr>
        <w:t xml:space="preserve">من آدم إلی النبی الأکرم و الأئمة الطاهرین ع و سائر الخلفاء و طبقات الملوک لبعض الأصحاب و هو کتاب کبیر، رأیت نسخته فی کتب الشیخ مهدی الشهیر بحاج عماد الفهرسی و قد وقفها للخزانة الرضویة تاریخ کتابتها سنة </w:t>
      </w:r>
      <w:r>
        <w:rPr>
          <w:rFonts w:eastAsia="IRNazanin" w:cs="IRNazanin"/>
          <w:color w:val="111111"/>
          <w:sz w:val="28"/>
          <w:szCs w:val="28"/>
          <w:lang w:bidi="fa-IR"/>
        </w:rPr>
        <w:t>887</w:t>
      </w:r>
    </w:p>
    <w:p>
      <w:pPr>
        <w:pStyle w:val="Heading3"/>
        <w:numPr>
          <w:ilvl w:val="2"/>
          <w:numId w:val="1"/>
        </w:numPr>
        <w:rPr/>
      </w:pPr>
      <w:bookmarkStart w:id="3880" w:name="__RefHeading___Toc7278199_73709187"/>
      <w:bookmarkStart w:id="3881" w:name="_Toc1761"/>
      <w:bookmarkEnd w:id="3880"/>
      <w:r>
        <w:rPr/>
        <w:t>1535</w:t>
      </w:r>
      <w:r>
        <w:rPr>
          <w:rtl w:val="true"/>
        </w:rPr>
        <w:t xml:space="preserve">- </w:t>
      </w:r>
      <w:r>
        <w:rPr>
          <w:rtl w:val="true"/>
        </w:rPr>
        <w:t>الأنساب المشجرة</w:t>
      </w:r>
      <w:bookmarkEnd w:id="3881"/>
    </w:p>
    <w:p>
      <w:pPr>
        <w:pStyle w:val="BookText"/>
        <w:rPr/>
      </w:pPr>
      <w:r>
        <w:rPr>
          <w:rFonts w:ascii="IRNazanin" w:hAnsi="IRNazanin" w:eastAsia="IRNazanin"/>
          <w:color w:val="111111"/>
          <w:sz w:val="28"/>
          <w:sz w:val="28"/>
          <w:szCs w:val="28"/>
          <w:rtl w:val="true"/>
          <w:lang w:bidi="fa-IR"/>
        </w:rPr>
        <w:t xml:space="preserve">من آدم إلی النبی و ذریته الطاهرین ع و الملوک و السلاطین و غیرهم أیضا لبعض الأصحاب توجد منه نسختان فی مکتبة مدرسة سپهسالار الجدیدة تاریخ کتابة إحداهما </w:t>
      </w:r>
      <w:r>
        <w:rPr>
          <w:rFonts w:eastAsia="IRNazanin" w:cs="IRNazanin"/>
          <w:color w:val="111111"/>
          <w:sz w:val="28"/>
          <w:szCs w:val="28"/>
          <w:lang w:bidi="fa-IR"/>
        </w:rPr>
        <w:t>1280</w:t>
      </w:r>
    </w:p>
    <w:p>
      <w:pPr>
        <w:pStyle w:val="Heading3"/>
        <w:numPr>
          <w:ilvl w:val="2"/>
          <w:numId w:val="1"/>
        </w:numPr>
        <w:rPr/>
      </w:pPr>
      <w:bookmarkStart w:id="3882" w:name="__RefHeading___Toc7278201_73709187"/>
      <w:bookmarkStart w:id="3883" w:name="_Toc1762"/>
      <w:bookmarkEnd w:id="3882"/>
      <w:r>
        <w:rPr/>
        <w:t>1536</w:t>
      </w:r>
      <w:r>
        <w:rPr>
          <w:rtl w:val="true"/>
        </w:rPr>
        <w:t xml:space="preserve">- </w:t>
      </w:r>
      <w:r>
        <w:rPr>
          <w:rtl w:val="true"/>
        </w:rPr>
        <w:t>الأنساب المشجرة</w:t>
      </w:r>
      <w:bookmarkEnd w:id="388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 مبسوط فی خمس مجلدات ضخام بسبب ضخامة أوراقها المتصلة بعضها ببعض لا بخیاطة بل بکتابه وجود واحد منها و اتصال آخر کل سطر من الورقة الأولی بأول السطر المقابل له من الورقة الثانیة و کذا آخر الثانیة بأول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الواصل بین کل ورقتین کاغذ لطیف قوی لا یمزق بکثرة الطی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مجلد یمکن أن یخرج أوراقها المتصلة کذلک من بین الدفتین و تنشر من أولها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فی صفحة واحدة نظیر الخریطة المبسوطة و الطومار المنشور </w:t>
      </w:r>
    </w:p>
    <w:p>
      <w:pPr>
        <w:pStyle w:val="BookText"/>
        <w:rPr/>
      </w:pPr>
      <w:r>
        <w:rPr>
          <w:rFonts w:ascii="IRNazanin" w:hAnsi="IRNazanin" w:eastAsia="IRNazanin"/>
          <w:color w:val="111111"/>
          <w:sz w:val="28"/>
          <w:sz w:val="28"/>
          <w:szCs w:val="28"/>
          <w:rtl w:val="true"/>
          <w:lang w:bidi="fa-IR"/>
        </w:rPr>
        <w:t>فأربع مجلدات منها فی أنساب بنی هاشم إلی أن تنتهی إلی رسول الله ص، و المجلد الخامس مبدو باسم النبی ص ثم آبائه إلی أن تنتهی إلی آدم أبی البشر فی الورقة الأخیرة، و نسخه أصل هذه النسخة المنتسخة عنها کانت فی مکتبة العلامة الشیخ عبد الحسین الطهرانی و هی قدیمة مکتوبة علی ما هو المرسوم فی کتب الأنساب المشجرة من کتابة وجهی الورقة و موازاة الخطوط الواصلة من وجه کل ورقة إلی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فاستنسخ عنها 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السید هاشم الصحاف الطهرانی نزیل الحائر و المتوفی بها فی رجب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علی الکیفیة المذکورة بخط جید و هی توجد فی مکتبة السید محمد مهدی الصدر ابن الحجة السید إسماعیل ابن السید صدر الدین العاملی الکاظمی و أصل الکتاب تصنیف بعض القدماء المعاصرین للشیخ الصدوق أبی جعفر ابن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مقدمه طویلة أورد فیها الآیات و الأحادیث الواردة فی فضل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الآیات و الاخبار التی ذکرتها و غیرها مما لم أذکرها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 أکثر روایاته بقول حدثنا و جملة ممن حدثوه إما من مشایخ الصدوق أو فی طبقة مشایخه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حامد بن محمد الرفاء الهروی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یعقوب بن یوسف الأصم الذی یروی عنه الصدوق فی الأمالی و إکمال الدین بتوسط شیخه أحمد بن محمد بن الحسین البزاز النیسابوری 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أبو علی محمد بن أحمد بن زبارة العلوی عن أبی الحسن علی بن محمد بن قتیبة عن فضل بن شاذان کما فی هذه النسخة و قد روی الصدوق عنه فی باب النص علی القائم ع من إکمال الدین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bookmarkStart w:id="3884" w:name="pg11673_170786"/>
    </w:p>
    <w:p>
      <w:pPr>
        <w:pStyle w:val="BookText"/>
        <w:rPr/>
      </w:pPr>
      <w:bookmarkEnd w:id="3884"/>
      <w:r>
        <w:rPr>
          <w:rFonts w:ascii="IRNazanin" w:hAnsi="IRNazanin" w:eastAsia="IRNazanin"/>
          <w:color w:val="111111"/>
          <w:sz w:val="28"/>
          <w:sz w:val="28"/>
          <w:szCs w:val="28"/>
          <w:rtl w:val="true"/>
          <w:lang w:bidi="fa-IR"/>
        </w:rPr>
        <w:t>الشریف الدین الصدوق أبو علی محمد بن أحمد بن زیادة بن عبد الله بن الحسن بن الحسن بن علی بن علی بن الحسین الشهید ع عن علی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الشریف والد یحیی المترجم فی النجاشی و الخلاصة و المؤلف لکتاب الأصول الذی سبق ذکره مع ترجمه والده الشریف الزاهد العالم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نقلا عن عمدة الطالب و هو أبو الحسین محمد بن أحمد زبارة بن محمد بن عبد الله بن الحسن بن الحسن بن علی بن علی بن الحسین الشهید ع و تعدد الکنیة بأبی علی فی الإکمال و أبی الحسین فی العمدة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نسبه علی إلی جده قتیبة 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النسخة و فی الإکمال لیس بغریب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الغریب ما وقع من التعبیر عن هذا الشریف فی خاتمة المستدرک فی جدول أدرج فیه أسماء مشایخ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محمد بن أحمد بن محمد بن زیاد بن عبد الله بن الحسن بن الحسین بن علی بن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تصحیف زبارة بزیاد و تأخیره عن محمد و تبدیل الحسن الأفطس بالحسین و إسقاط علی والد الأفطس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أنه رجل آخر من ولد عبد الله بن الحسن ابن الحسین الأصغر ابن السجاد ع لا وجه له لعدم ذکر النسابة لعبد الله ولدا اسمه زیاد فی جمیع ما بأیدینا من کتب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یعهد من قدماء أهل البیت تسمیة أحد من ولدهم بزیاد</w:t>
      </w:r>
      <w:r>
        <w:rPr>
          <w:rFonts w:eastAsia="IRNazanin" w:cs="IRNazanin"/>
          <w:color w:val="111111"/>
          <w:sz w:val="28"/>
          <w:szCs w:val="28"/>
          <w:rtl w:val="true"/>
          <w:lang w:bidi="fa-IR"/>
        </w:rPr>
        <w:t>.</w:t>
      </w:r>
    </w:p>
    <w:p>
      <w:pPr>
        <w:pStyle w:val="Heading3"/>
        <w:numPr>
          <w:ilvl w:val="2"/>
          <w:numId w:val="1"/>
        </w:numPr>
        <w:rPr/>
      </w:pPr>
      <w:bookmarkStart w:id="3885" w:name="__RefHeading___Toc7278203_73709187"/>
      <w:bookmarkStart w:id="3886" w:name="_Toc1763"/>
      <w:bookmarkEnd w:id="3885"/>
      <w:r>
        <w:rPr>
          <w:rtl w:val="true"/>
        </w:rPr>
        <w:t>الأنساب المشجرة</w:t>
      </w:r>
      <w:bookmarkEnd w:id="388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للنسابة المعاصر السید جعفر بن السید محمد الأعرجی الکاظمی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السید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الأساس السابق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یأتی من مشجراته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صرح فی أول مناهل الضرب بأن کل هذه مشجرات</w:t>
      </w:r>
      <w:r>
        <w:rPr>
          <w:rFonts w:eastAsia="IRNazanin" w:cs="IRNazanin"/>
          <w:color w:val="111111"/>
          <w:sz w:val="28"/>
          <w:szCs w:val="28"/>
          <w:rtl w:val="true"/>
          <w:lang w:bidi="fa-IR"/>
        </w:rPr>
        <w:t xml:space="preserve">. </w:t>
      </w:r>
      <w:bookmarkStart w:id="3887" w:name="pg11673_170787"/>
    </w:p>
    <w:p>
      <w:pPr>
        <w:pStyle w:val="Heading3"/>
        <w:numPr>
          <w:ilvl w:val="2"/>
          <w:numId w:val="1"/>
        </w:numPr>
        <w:rPr/>
      </w:pPr>
      <w:bookmarkStart w:id="3888" w:name="__RefHeading___Toc7278205_73709187"/>
      <w:bookmarkStart w:id="3889" w:name="_Toc1764"/>
      <w:bookmarkEnd w:id="3887"/>
      <w:bookmarkEnd w:id="3888"/>
      <w:r>
        <w:rPr>
          <w:rtl w:val="true"/>
        </w:rPr>
        <w:t>الأنساب المشجرة</w:t>
      </w:r>
      <w:bookmarkEnd w:id="3889"/>
    </w:p>
    <w:p>
      <w:pPr>
        <w:pStyle w:val="BookText"/>
        <w:rPr/>
      </w:pPr>
      <w:r>
        <w:rPr>
          <w:rFonts w:ascii="IRNazanin" w:hAnsi="IRNazanin" w:eastAsia="IRNazanin"/>
          <w:color w:val="111111"/>
          <w:sz w:val="28"/>
          <w:sz w:val="28"/>
          <w:szCs w:val="28"/>
          <w:rtl w:val="true"/>
          <w:lang w:bidi="fa-IR"/>
        </w:rPr>
        <w:t xml:space="preserve">للنسابة المعاصر السید رضا بن السید علی بن السید محمد بن علی بن إسماعیل من أحفاد العلامة الغریفی السید حسین بن الحسن الموسوی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البحرانی النجفی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لبعض مشجراته أسماء خاصة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الطیبة</w:t>
      </w:r>
      <w:r>
        <w:rPr>
          <w:rFonts w:eastAsia="IRNazanin" w:cs="IRNazanin"/>
          <w:color w:val="111111"/>
          <w:sz w:val="28"/>
          <w:szCs w:val="28"/>
          <w:rtl w:val="true"/>
          <w:lang w:bidi="fa-IR"/>
        </w:rPr>
        <w:t>).</w:t>
      </w:r>
    </w:p>
    <w:p>
      <w:pPr>
        <w:pStyle w:val="Heading3"/>
        <w:numPr>
          <w:ilvl w:val="2"/>
          <w:numId w:val="1"/>
        </w:numPr>
        <w:rPr/>
      </w:pPr>
      <w:bookmarkStart w:id="3890" w:name="__RefHeading___Toc7278207_73709187"/>
      <w:bookmarkStart w:id="3891" w:name="_Toc1765"/>
      <w:bookmarkEnd w:id="3890"/>
      <w:r>
        <w:rPr/>
        <w:t>1537</w:t>
      </w:r>
      <w:r>
        <w:rPr>
          <w:rtl w:val="true"/>
        </w:rPr>
        <w:t xml:space="preserve">- </w:t>
      </w:r>
      <w:r>
        <w:rPr>
          <w:rtl w:val="true"/>
        </w:rPr>
        <w:t>الأنساب المشجرة</w:t>
      </w:r>
      <w:bookmarkEnd w:id="3891"/>
    </w:p>
    <w:p>
      <w:pPr>
        <w:pStyle w:val="BookText"/>
        <w:rPr/>
      </w:pPr>
      <w:r>
        <w:rPr>
          <w:rFonts w:ascii="IRNazanin" w:hAnsi="IRNazanin" w:eastAsia="IRNazanin"/>
          <w:color w:val="111111"/>
          <w:sz w:val="28"/>
          <w:sz w:val="28"/>
          <w:szCs w:val="28"/>
          <w:rtl w:val="true"/>
          <w:lang w:bidi="fa-IR"/>
        </w:rPr>
        <w:t xml:space="preserve">للسید أبی العز عبد العظیم بن الحسن بن علی بن طاهر بن علی بن محمد الرودوادری ابن الحبیب بن القاسم بن محمد البطحائی ابن القاسم بن الحسن أمیر المدینة ابن زید بن الحسن المجتبی ع، ینقل عنه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بن محمد بن المهنا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المشجرة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رمزه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 عمدة الطالب للقاسم البطحائی ولد مسمی بالحبیب و لکن ابن المهنا المقدم علیه أعرف بما ذکره</w:t>
      </w:r>
      <w:r>
        <w:rPr>
          <w:rFonts w:eastAsia="IRNazanin" w:cs="IRNazanin"/>
          <w:color w:val="111111"/>
          <w:sz w:val="28"/>
          <w:szCs w:val="28"/>
          <w:rtl w:val="true"/>
          <w:lang w:bidi="fa-IR"/>
        </w:rPr>
        <w:t>.</w:t>
      </w:r>
    </w:p>
    <w:p>
      <w:pPr>
        <w:pStyle w:val="Heading3"/>
        <w:numPr>
          <w:ilvl w:val="2"/>
          <w:numId w:val="1"/>
        </w:numPr>
        <w:rPr/>
      </w:pPr>
      <w:bookmarkStart w:id="3892" w:name="__RefHeading___Toc7278209_73709187"/>
      <w:bookmarkStart w:id="3893" w:name="_Toc1766"/>
      <w:bookmarkEnd w:id="3892"/>
      <w:r>
        <w:rPr>
          <w:rtl w:val="true"/>
        </w:rPr>
        <w:t>الأنساب المشجرة</w:t>
      </w:r>
      <w:bookmarkEnd w:id="3893"/>
    </w:p>
    <w:p>
      <w:pPr>
        <w:pStyle w:val="BookText"/>
        <w:rPr/>
      </w:pPr>
      <w:r>
        <w:rPr>
          <w:rFonts w:ascii="IRNazanin" w:hAnsi="IRNazanin" w:eastAsia="IRNazanin"/>
          <w:color w:val="111111"/>
          <w:sz w:val="28"/>
          <w:sz w:val="28"/>
          <w:szCs w:val="28"/>
          <w:rtl w:val="true"/>
          <w:lang w:bidi="fa-IR"/>
        </w:rPr>
        <w:t xml:space="preserve">للسید المعاصر عبد الله بن أبی القاسم بن عبد الله بن علی بن محمد بن عبد الله الموسوی الغریفی البلادی البحرانی نزیل أبو شهر و صاحب الأربعین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بزلال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لعله الموسوم بتذکرة الألباب‏</w:t>
      </w:r>
    </w:p>
    <w:p>
      <w:pPr>
        <w:pStyle w:val="Heading3"/>
        <w:numPr>
          <w:ilvl w:val="2"/>
          <w:numId w:val="1"/>
        </w:numPr>
        <w:rPr/>
      </w:pPr>
      <w:bookmarkStart w:id="3894" w:name="__RefHeading___Toc7278211_73709187"/>
      <w:bookmarkStart w:id="3895" w:name="_Toc1767"/>
      <w:bookmarkEnd w:id="3894"/>
      <w:r>
        <w:rPr/>
        <w:t>1538</w:t>
      </w:r>
      <w:r>
        <w:rPr>
          <w:rtl w:val="true"/>
        </w:rPr>
        <w:t xml:space="preserve">- </w:t>
      </w:r>
      <w:r>
        <w:rPr>
          <w:rtl w:val="true"/>
        </w:rPr>
        <w:t>الأنساب المشجرة</w:t>
      </w:r>
      <w:bookmarkEnd w:id="3895"/>
    </w:p>
    <w:p>
      <w:pPr>
        <w:pStyle w:val="BookText"/>
        <w:rPr/>
      </w:pPr>
      <w:r>
        <w:rPr>
          <w:rFonts w:ascii="IRNazanin" w:hAnsi="IRNazanin" w:eastAsia="IRNazanin"/>
          <w:color w:val="111111"/>
          <w:sz w:val="28"/>
          <w:sz w:val="28"/>
          <w:szCs w:val="28"/>
          <w:rtl w:val="true"/>
          <w:lang w:bidi="fa-IR"/>
        </w:rPr>
        <w:t>للشریف النسابة أبی الحسن علی بن أبی الغنائم المعروف بابن الصوفی، عبر عنه فی عمدة الطالب بالمشجر، و مر فی أنساب الطالبیین له احتمال اتحادهما</w:t>
      </w:r>
      <w:r>
        <w:rPr>
          <w:rFonts w:eastAsia="IRNazanin" w:cs="IRNazanin"/>
          <w:color w:val="111111"/>
          <w:sz w:val="28"/>
          <w:szCs w:val="28"/>
          <w:rtl w:val="true"/>
          <w:lang w:bidi="fa-IR"/>
        </w:rPr>
        <w:t>.</w:t>
      </w:r>
    </w:p>
    <w:p>
      <w:pPr>
        <w:pStyle w:val="Heading3"/>
        <w:numPr>
          <w:ilvl w:val="2"/>
          <w:numId w:val="1"/>
        </w:numPr>
        <w:rPr/>
      </w:pPr>
      <w:bookmarkStart w:id="3896" w:name="__RefHeading___Toc7278213_73709187"/>
      <w:bookmarkStart w:id="3897" w:name="_Toc1768"/>
      <w:bookmarkEnd w:id="3896"/>
      <w:r>
        <w:rPr/>
        <w:t>1539</w:t>
      </w:r>
      <w:r>
        <w:rPr>
          <w:rtl w:val="true"/>
        </w:rPr>
        <w:t xml:space="preserve">- </w:t>
      </w:r>
      <w:r>
        <w:rPr>
          <w:rtl w:val="true"/>
        </w:rPr>
        <w:t>الأنساب المشجرة</w:t>
      </w:r>
      <w:bookmarkEnd w:id="3897"/>
    </w:p>
    <w:p>
      <w:pPr>
        <w:pStyle w:val="BookText"/>
        <w:rPr/>
      </w:pPr>
      <w:r>
        <w:rPr>
          <w:rFonts w:ascii="IRNazanin" w:hAnsi="IRNazanin" w:eastAsia="IRNazanin"/>
          <w:color w:val="111111"/>
          <w:sz w:val="28"/>
          <w:sz w:val="28"/>
          <w:szCs w:val="28"/>
          <w:rtl w:val="true"/>
          <w:lang w:bidi="fa-IR"/>
        </w:rPr>
        <w:t xml:space="preserve">المعبر عنه بالتشجیر فی المعقبین من ولد الحسن و الحسین، للعلامة الکراجکی الشیخ أبی الفتح محمد بن علی بن عثمان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ذکره معاصره فی فهرس تصانیفه بعنوان التشجیر</w:t>
      </w:r>
    </w:p>
    <w:p>
      <w:pPr>
        <w:pStyle w:val="Heading3"/>
        <w:numPr>
          <w:ilvl w:val="2"/>
          <w:numId w:val="1"/>
        </w:numPr>
        <w:rPr/>
      </w:pPr>
      <w:bookmarkStart w:id="3898" w:name="__RefHeading___Toc7278215_73709187"/>
      <w:bookmarkStart w:id="3899" w:name="_Toc1769"/>
      <w:bookmarkEnd w:id="3898"/>
      <w:r>
        <w:rPr/>
        <w:t>1540</w:t>
      </w:r>
      <w:r>
        <w:rPr>
          <w:rtl w:val="true"/>
        </w:rPr>
        <w:t xml:space="preserve">- </w:t>
      </w:r>
      <w:r>
        <w:rPr>
          <w:rtl w:val="true"/>
        </w:rPr>
        <w:t>الأنساب المشجرة</w:t>
      </w:r>
      <w:bookmarkEnd w:id="389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مهدی بن خلیفة الطبری، ینقل عنه السید الأمیر محمد أشرف فی فضائل السادات المطبوع المؤلف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bookmarkStart w:id="3900" w:name="pg11673_170788"/>
    </w:p>
    <w:p>
      <w:pPr>
        <w:pStyle w:val="BookText"/>
        <w:rPr/>
      </w:pPr>
      <w:bookmarkEnd w:id="3900"/>
      <w:r>
        <w:rPr>
          <w:rFonts w:ascii="IRNazanin" w:hAnsi="IRNazanin" w:eastAsia="IRNazanin"/>
          <w:color w:val="111111"/>
          <w:sz w:val="28"/>
          <w:sz w:val="28"/>
          <w:szCs w:val="28"/>
          <w:rtl w:val="true"/>
          <w:lang w:bidi="fa-IR"/>
        </w:rPr>
        <w:t>بعنوان التشجیر فی أنساب الطالبیین</w:t>
      </w:r>
      <w:r>
        <w:rPr>
          <w:rFonts w:eastAsia="IRNazanin" w:cs="IRNazanin"/>
          <w:color w:val="111111"/>
          <w:sz w:val="28"/>
          <w:szCs w:val="28"/>
          <w:rtl w:val="true"/>
          <w:lang w:bidi="fa-IR"/>
        </w:rPr>
        <w:t>.</w:t>
      </w:r>
    </w:p>
    <w:p>
      <w:pPr>
        <w:pStyle w:val="Heading3"/>
        <w:numPr>
          <w:ilvl w:val="2"/>
          <w:numId w:val="1"/>
        </w:numPr>
        <w:rPr/>
      </w:pPr>
      <w:bookmarkStart w:id="3901" w:name="__RefHeading___Toc7278217_73709187"/>
      <w:bookmarkStart w:id="3902" w:name="_Toc1770"/>
      <w:bookmarkEnd w:id="3901"/>
      <w:r>
        <w:rPr/>
        <w:t>1541</w:t>
      </w:r>
      <w:r>
        <w:rPr>
          <w:rtl w:val="true"/>
        </w:rPr>
        <w:t xml:space="preserve">- </w:t>
      </w:r>
      <w:r>
        <w:rPr>
          <w:rtl w:val="true"/>
        </w:rPr>
        <w:t>الأنساب المشجر</w:t>
      </w:r>
      <w:bookmarkEnd w:id="3902"/>
    </w:p>
    <w:p>
      <w:pPr>
        <w:pStyle w:val="BookText"/>
        <w:rPr/>
      </w:pPr>
      <w:r>
        <w:rPr>
          <w:rFonts w:ascii="IRNazanin" w:hAnsi="IRNazanin" w:eastAsia="IRNazanin"/>
          <w:color w:val="111111"/>
          <w:sz w:val="28"/>
          <w:sz w:val="28"/>
          <w:szCs w:val="28"/>
          <w:rtl w:val="true"/>
          <w:lang w:bidi="fa-IR"/>
        </w:rPr>
        <w:t xml:space="preserve">للشیخ أبی صالح محمد الملقب بالمهدی بن بهاء الدین محمد الملقب بالصالح العاملی الأفتونی الغروی المتوفی بها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ذکره سیدنا العلامة الحسن صدر الدین فی الإجازة الکبیرة التی کتبها لنا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903" w:name="__RefHeading___Toc7278219_73709187"/>
      <w:bookmarkStart w:id="3904" w:name="_Toc1771"/>
      <w:bookmarkEnd w:id="3903"/>
      <w:r>
        <w:rPr/>
        <w:t>1542</w:t>
      </w:r>
      <w:r>
        <w:rPr>
          <w:rtl w:val="true"/>
        </w:rPr>
        <w:t xml:space="preserve">- </w:t>
      </w:r>
      <w:r>
        <w:rPr>
          <w:rtl w:val="true"/>
        </w:rPr>
        <w:t>الأنساب الموضح‏</w:t>
      </w:r>
      <w:bookmarkEnd w:id="3904"/>
    </w:p>
    <w:p>
      <w:pPr>
        <w:pStyle w:val="BookText"/>
        <w:rPr/>
      </w:pPr>
      <w:r>
        <w:rPr>
          <w:rFonts w:ascii="IRNazanin" w:hAnsi="IRNazanin" w:eastAsia="IRNazanin"/>
          <w:color w:val="111111"/>
          <w:sz w:val="28"/>
          <w:sz w:val="28"/>
          <w:szCs w:val="28"/>
          <w:rtl w:val="true"/>
          <w:lang w:bidi="fa-IR"/>
        </w:rPr>
        <w:t>فی الخارجین علی أمیر المؤمنین ع فی الحروب الثلاثة کذا ذکره فی کشف الحجب و لم یذکر مؤلفه، و یأتی فی حرف المیم الموضح فی حروب أمیر المؤمنین ع للحسن بن موسی النوبختی</w:t>
      </w:r>
      <w:r>
        <w:rPr>
          <w:rFonts w:eastAsia="IRNazanin" w:cs="IRNazanin"/>
          <w:color w:val="111111"/>
          <w:sz w:val="28"/>
          <w:szCs w:val="28"/>
          <w:rtl w:val="true"/>
          <w:lang w:bidi="fa-IR"/>
        </w:rPr>
        <w:t>.</w:t>
      </w:r>
    </w:p>
    <w:p>
      <w:pPr>
        <w:pStyle w:val="Heading3"/>
        <w:numPr>
          <w:ilvl w:val="2"/>
          <w:numId w:val="1"/>
        </w:numPr>
        <w:rPr/>
      </w:pPr>
      <w:bookmarkStart w:id="3905" w:name="__RefHeading___Toc7278221_73709187"/>
      <w:bookmarkStart w:id="3906" w:name="_Toc1772"/>
      <w:bookmarkEnd w:id="3905"/>
      <w:r>
        <w:rPr/>
        <w:t>1543</w:t>
      </w:r>
      <w:r>
        <w:rPr>
          <w:rtl w:val="true"/>
        </w:rPr>
        <w:t xml:space="preserve">- </w:t>
      </w:r>
      <w:r>
        <w:rPr>
          <w:rtl w:val="true"/>
        </w:rPr>
        <w:t>أنساب النواصب‏</w:t>
      </w:r>
      <w:bookmarkEnd w:id="3906"/>
    </w:p>
    <w:p>
      <w:pPr>
        <w:pStyle w:val="BookText"/>
        <w:rPr/>
      </w:pPr>
      <w:r>
        <w:rPr>
          <w:rFonts w:ascii="IRNazanin" w:hAnsi="IRNazanin" w:eastAsia="IRNazanin"/>
          <w:color w:val="111111"/>
          <w:sz w:val="28"/>
          <w:sz w:val="28"/>
          <w:szCs w:val="28"/>
          <w:rtl w:val="true"/>
          <w:lang w:bidi="fa-IR"/>
        </w:rPr>
        <w:t xml:space="preserve">فارسی للشیخ علی بن داود الخادم الأسترآبادی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أحد و خمسین بابا ألفه بالتماس جمع 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أنساب یزید و غیره من بنی أمیة و غیرهم نقلا عن کتب کثیرة معتبرة، رأیت منها عدة نسخ فی النجف منها نسخه بخط محب علی کتبها فی أصفهان و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و رأیت فی المشهد الرضوی أیضا نسخه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أول تلک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بی‏قیاس خالقی را جل شأنه</w:t>
      </w:r>
      <w:r>
        <w:rPr>
          <w:rFonts w:eastAsia="IRNazanin" w:cs="IRNazanin"/>
          <w:color w:val="111111"/>
          <w:sz w:val="28"/>
          <w:szCs w:val="28"/>
          <w:rtl w:val="true"/>
          <w:lang w:bidi="fa-IR"/>
        </w:rPr>
        <w:t>).</w:t>
      </w:r>
    </w:p>
    <w:p>
      <w:pPr>
        <w:pStyle w:val="Heading3"/>
        <w:numPr>
          <w:ilvl w:val="2"/>
          <w:numId w:val="1"/>
        </w:numPr>
        <w:rPr/>
      </w:pPr>
      <w:bookmarkStart w:id="3907" w:name="__RefHeading___Toc7278223_73709187"/>
      <w:bookmarkStart w:id="3908" w:name="_Toc1773"/>
      <w:bookmarkEnd w:id="3907"/>
      <w:r>
        <w:rPr/>
        <w:t>1544</w:t>
      </w:r>
      <w:r>
        <w:rPr>
          <w:rtl w:val="true"/>
        </w:rPr>
        <w:t xml:space="preserve">- </w:t>
      </w:r>
      <w:r>
        <w:rPr>
          <w:rtl w:val="true"/>
        </w:rPr>
        <w:t>أنساب الوحید البهبهانی‏</w:t>
      </w:r>
      <w:bookmarkEnd w:id="3908"/>
    </w:p>
    <w:p>
      <w:pPr>
        <w:pStyle w:val="BookText"/>
        <w:rPr/>
      </w:pPr>
      <w:r>
        <w:rPr>
          <w:rFonts w:ascii="IRNazanin" w:hAnsi="IRNazanin" w:eastAsia="IRNazanin"/>
          <w:color w:val="111111"/>
          <w:sz w:val="28"/>
          <w:sz w:val="28"/>
          <w:szCs w:val="28"/>
          <w:rtl w:val="true"/>
          <w:lang w:bidi="fa-IR"/>
        </w:rPr>
        <w:t xml:space="preserve">و ذریته و اتصالهم بالسلسلة المجلسیة للسید میرزا محمد جعفر بن میرزا محمد حسین بن العلامة میرزا مهدی الموسوی الشهرستانی الحائری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فرغ من تألیفه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من رسائله فی کتب الحاج میرزا علی الشهرستانی المتوفی سنة </w:t>
      </w:r>
      <w:r>
        <w:rPr>
          <w:rFonts w:eastAsia="IRNazanin" w:cs="IRNazanin"/>
          <w:color w:val="111111"/>
          <w:sz w:val="28"/>
          <w:szCs w:val="28"/>
          <w:lang w:bidi="fa-IR"/>
        </w:rPr>
        <w:t>1344</w:t>
      </w:r>
    </w:p>
    <w:p>
      <w:pPr>
        <w:pStyle w:val="Heading3"/>
        <w:numPr>
          <w:ilvl w:val="2"/>
          <w:numId w:val="1"/>
        </w:numPr>
        <w:rPr/>
      </w:pPr>
      <w:bookmarkStart w:id="3909" w:name="__RefHeading___Toc7278225_73709187"/>
      <w:bookmarkStart w:id="3910" w:name="_Toc1774"/>
      <w:bookmarkEnd w:id="3909"/>
      <w:r>
        <w:rPr/>
        <w:t>1545</w:t>
      </w:r>
      <w:r>
        <w:rPr>
          <w:rtl w:val="true"/>
        </w:rPr>
        <w:t xml:space="preserve">- </w:t>
      </w:r>
      <w:r>
        <w:rPr>
          <w:rtl w:val="true"/>
        </w:rPr>
        <w:t>أنساب الهاشمیین‏</w:t>
      </w:r>
      <w:bookmarkEnd w:id="39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للنسابة المعاصر السید مهدی بن السید علی‏ </w:t>
      </w:r>
      <w:bookmarkStart w:id="3911" w:name="pg11673_170789"/>
    </w:p>
    <w:p>
      <w:pPr>
        <w:pStyle w:val="BookText"/>
        <w:rPr/>
      </w:pPr>
      <w:bookmarkEnd w:id="3911"/>
      <w:r>
        <w:rPr>
          <w:rFonts w:ascii="IRNazanin" w:hAnsi="IRNazanin" w:eastAsia="IRNazanin"/>
          <w:color w:val="111111"/>
          <w:sz w:val="28"/>
          <w:sz w:val="28"/>
          <w:szCs w:val="28"/>
          <w:rtl w:val="true"/>
          <w:lang w:bidi="fa-IR"/>
        </w:rPr>
        <w:t xml:space="preserve">بن محمد بن علی بن إسماعیل بن محمد الغیاث ابن علی المشعل الموسوی الغریفی البحرانی النجفی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استوفی فیه أنساب بنی هاشم إلی عصره من جمیع البلاد</w:t>
      </w:r>
      <w:r>
        <w:rPr>
          <w:rFonts w:eastAsia="IRNazanin" w:cs="IRNazanin"/>
          <w:color w:val="111111"/>
          <w:sz w:val="28"/>
          <w:szCs w:val="28"/>
          <w:rtl w:val="true"/>
          <w:lang w:bidi="fa-IR"/>
        </w:rPr>
        <w:t>.</w:t>
      </w:r>
    </w:p>
    <w:p>
      <w:pPr>
        <w:pStyle w:val="Heading3"/>
        <w:numPr>
          <w:ilvl w:val="2"/>
          <w:numId w:val="1"/>
        </w:numPr>
        <w:rPr/>
      </w:pPr>
      <w:bookmarkStart w:id="3912" w:name="__RefHeading___Toc7278227_73709187"/>
      <w:bookmarkStart w:id="3913" w:name="_Toc1775"/>
      <w:bookmarkEnd w:id="3912"/>
      <w:r>
        <w:rPr/>
        <w:t>1546</w:t>
      </w:r>
      <w:r>
        <w:rPr>
          <w:rtl w:val="true"/>
        </w:rPr>
        <w:t xml:space="preserve">- </w:t>
      </w:r>
      <w:r>
        <w:rPr>
          <w:rtl w:val="true"/>
        </w:rPr>
        <w:t>الإنسان‏</w:t>
      </w:r>
      <w:bookmarkEnd w:id="3913"/>
    </w:p>
    <w:p>
      <w:pPr>
        <w:pStyle w:val="BookText"/>
        <w:rPr/>
      </w:pPr>
      <w:r>
        <w:rPr>
          <w:rFonts w:ascii="IRNazanin" w:hAnsi="IRNazanin" w:eastAsia="IRNazanin"/>
          <w:color w:val="111111"/>
          <w:sz w:val="28"/>
          <w:sz w:val="28"/>
          <w:szCs w:val="28"/>
          <w:rtl w:val="true"/>
          <w:lang w:bidi="fa-IR"/>
        </w:rPr>
        <w:t>فی الرد علی ابن الراوندی للشیخ المتکلم أبی سهل إسماعیل بن علی بن إسحاق النوبختی، ذکره ابن الندیم، و فی النجاشی و فهرس الشیخ الإنسان و الرد علی ابن الراوندی، و له إبطال القیاس مر</w:t>
      </w:r>
    </w:p>
    <w:p>
      <w:pPr>
        <w:pStyle w:val="Heading3"/>
        <w:numPr>
          <w:ilvl w:val="2"/>
          <w:numId w:val="1"/>
        </w:numPr>
        <w:rPr/>
      </w:pPr>
      <w:bookmarkStart w:id="3914" w:name="__RefHeading___Toc7278229_73709187"/>
      <w:bookmarkStart w:id="3915" w:name="_Toc1776"/>
      <w:bookmarkEnd w:id="3914"/>
      <w:r>
        <w:rPr/>
        <w:t>1547</w:t>
      </w:r>
      <w:r>
        <w:rPr>
          <w:rtl w:val="true"/>
        </w:rPr>
        <w:t xml:space="preserve">- </w:t>
      </w:r>
      <w:r>
        <w:rPr>
          <w:rtl w:val="true"/>
        </w:rPr>
        <w:t>الإنسان‏</w:t>
      </w:r>
      <w:bookmarkEnd w:id="3915"/>
    </w:p>
    <w:p>
      <w:pPr>
        <w:pStyle w:val="BookText"/>
        <w:rPr/>
      </w:pPr>
      <w:r>
        <w:rPr>
          <w:rFonts w:ascii="IRNazanin" w:hAnsi="IRNazanin" w:eastAsia="IRNazanin"/>
          <w:color w:val="111111"/>
          <w:sz w:val="28"/>
          <w:sz w:val="28"/>
          <w:szCs w:val="28"/>
          <w:rtl w:val="true"/>
          <w:lang w:bidi="fa-IR"/>
        </w:rPr>
        <w:t>للشیخ المتکلم أبی محمد الحسن بن موسی النوبختی المبرز علی نظائره قبل الثلاثمائة و بعدها، ذکره النجاشی</w:t>
      </w:r>
      <w:r>
        <w:rPr>
          <w:rFonts w:eastAsia="IRNazanin" w:cs="IRNazanin"/>
          <w:color w:val="111111"/>
          <w:sz w:val="28"/>
          <w:szCs w:val="28"/>
          <w:rtl w:val="true"/>
          <w:lang w:bidi="fa-IR"/>
        </w:rPr>
        <w:t>.</w:t>
      </w:r>
    </w:p>
    <w:p>
      <w:pPr>
        <w:pStyle w:val="Heading3"/>
        <w:numPr>
          <w:ilvl w:val="2"/>
          <w:numId w:val="1"/>
        </w:numPr>
        <w:rPr/>
      </w:pPr>
      <w:bookmarkStart w:id="3916" w:name="__RefHeading___Toc7278231_73709187"/>
      <w:bookmarkStart w:id="3917" w:name="_Toc1777"/>
      <w:bookmarkEnd w:id="3916"/>
      <w:r>
        <w:rPr/>
        <w:t>1548</w:t>
      </w:r>
      <w:r>
        <w:rPr>
          <w:rtl w:val="true"/>
        </w:rPr>
        <w:t xml:space="preserve">- </w:t>
      </w:r>
      <w:r>
        <w:rPr>
          <w:rtl w:val="true"/>
        </w:rPr>
        <w:t>الإنسان‏</w:t>
      </w:r>
      <w:bookmarkEnd w:id="3917"/>
    </w:p>
    <w:p>
      <w:pPr>
        <w:pStyle w:val="BookText"/>
        <w:rPr/>
      </w:pPr>
      <w:r>
        <w:rPr>
          <w:rFonts w:ascii="IRNazanin" w:hAnsi="IRNazanin" w:eastAsia="IRNazanin"/>
          <w:color w:val="111111"/>
          <w:sz w:val="28"/>
          <w:sz w:val="28"/>
          <w:szCs w:val="28"/>
          <w:rtl w:val="true"/>
          <w:lang w:bidi="fa-IR"/>
        </w:rPr>
        <w:t>مقالة فارسیة مختصرة طبعت بإیران کما فی بعض الفهارس‏</w:t>
      </w:r>
    </w:p>
    <w:p>
      <w:pPr>
        <w:pStyle w:val="Heading3"/>
        <w:numPr>
          <w:ilvl w:val="2"/>
          <w:numId w:val="1"/>
        </w:numPr>
        <w:rPr/>
      </w:pPr>
      <w:bookmarkStart w:id="3918" w:name="__RefHeading___Toc7278233_73709187"/>
      <w:bookmarkStart w:id="3919" w:name="_Toc1778"/>
      <w:bookmarkEnd w:id="3918"/>
      <w:r>
        <w:rPr/>
        <w:t>1549</w:t>
      </w:r>
      <w:r>
        <w:rPr>
          <w:rtl w:val="true"/>
        </w:rPr>
        <w:t xml:space="preserve">- </w:t>
      </w:r>
      <w:r>
        <w:rPr>
          <w:rtl w:val="true"/>
        </w:rPr>
        <w:t>الإنسان‏</w:t>
      </w:r>
      <w:bookmarkEnd w:id="3919"/>
    </w:p>
    <w:p>
      <w:pPr>
        <w:pStyle w:val="BookText"/>
        <w:rPr/>
      </w:pPr>
      <w:r>
        <w:rPr>
          <w:rFonts w:ascii="IRNazanin" w:hAnsi="IRNazanin" w:eastAsia="IRNazanin"/>
          <w:color w:val="111111"/>
          <w:sz w:val="28"/>
          <w:sz w:val="28"/>
          <w:szCs w:val="28"/>
          <w:rtl w:val="true"/>
          <w:lang w:bidi="fa-IR"/>
        </w:rPr>
        <w:t xml:space="preserve">و إنه غیر هذه الجملة للشیخ المتکلم أبی الجیش مظفر بن محمد بن أحمد البلخی الخراسانی المتوفی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کان تلمیذ أبی سهل النوبختی و أستاذ الشیخ المفید،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مشهور الأمر سمع الحدیث فأکثر</w:t>
      </w:r>
      <w:r>
        <w:rPr>
          <w:rFonts w:eastAsia="IRNazanin" w:cs="IRNazanin"/>
          <w:color w:val="111111"/>
          <w:sz w:val="28"/>
          <w:szCs w:val="28"/>
          <w:rtl w:val="true"/>
          <w:lang w:bidi="fa-IR"/>
        </w:rPr>
        <w:t>).</w:t>
      </w:r>
    </w:p>
    <w:p>
      <w:pPr>
        <w:pStyle w:val="Heading3"/>
        <w:numPr>
          <w:ilvl w:val="2"/>
          <w:numId w:val="1"/>
        </w:numPr>
        <w:rPr/>
      </w:pPr>
      <w:bookmarkStart w:id="3920" w:name="__RefHeading___Toc7278235_73709187"/>
      <w:bookmarkStart w:id="3921" w:name="_Toc1779"/>
      <w:bookmarkEnd w:id="3920"/>
      <w:r>
        <w:rPr/>
        <w:t>1550</w:t>
      </w:r>
      <w:r>
        <w:rPr>
          <w:rtl w:val="true"/>
        </w:rPr>
        <w:t xml:space="preserve">- </w:t>
      </w:r>
      <w:r>
        <w:rPr>
          <w:rtl w:val="true"/>
        </w:rPr>
        <w:t>الإنسان‏</w:t>
      </w:r>
      <w:bookmarkEnd w:id="3921"/>
    </w:p>
    <w:p>
      <w:pPr>
        <w:pStyle w:val="BookText"/>
        <w:rPr/>
      </w:pPr>
      <w:r>
        <w:rPr>
          <w:rFonts w:ascii="IRNazanin" w:hAnsi="IRNazanin" w:eastAsia="IRNazanin"/>
          <w:color w:val="111111"/>
          <w:sz w:val="28"/>
          <w:sz w:val="28"/>
          <w:szCs w:val="28"/>
          <w:rtl w:val="true"/>
          <w:lang w:bidi="fa-IR"/>
        </w:rPr>
        <w:t xml:space="preserve">و تکالیفه بحسب عوالمه التی یتقلب فیها من بدء خلقه و وجوده إلی وروده إلی عالم الآخرة للسید معز الدین محمد المهدی بن الحسن الحسینی القزوینی نزیل الحلة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یوجد فی خزانة کتبه عند أحفاده” المؤلف”، و ذکره شیخنا فی خاتمة المستدرک</w:t>
      </w:r>
      <w:r>
        <w:rPr>
          <w:rFonts w:eastAsia="IRNazanin" w:cs="IRNazanin"/>
          <w:color w:val="111111"/>
          <w:sz w:val="28"/>
          <w:szCs w:val="28"/>
          <w:rtl w:val="true"/>
          <w:lang w:bidi="fa-IR"/>
        </w:rPr>
        <w:t>.</w:t>
      </w:r>
    </w:p>
    <w:p>
      <w:pPr>
        <w:pStyle w:val="Heading3"/>
        <w:numPr>
          <w:ilvl w:val="2"/>
          <w:numId w:val="1"/>
        </w:numPr>
        <w:rPr/>
      </w:pPr>
      <w:bookmarkStart w:id="3922" w:name="__RefHeading___Toc7278237_73709187"/>
      <w:bookmarkStart w:id="3923" w:name="_Toc1780"/>
      <w:bookmarkEnd w:id="3922"/>
      <w:r>
        <w:rPr/>
        <w:t>1551</w:t>
      </w:r>
      <w:r>
        <w:rPr>
          <w:rtl w:val="true"/>
        </w:rPr>
        <w:t xml:space="preserve">- </w:t>
      </w:r>
      <w:r>
        <w:rPr>
          <w:rtl w:val="true"/>
        </w:rPr>
        <w:t>الإنسان‏</w:t>
      </w:r>
      <w:bookmarkEnd w:id="3923"/>
    </w:p>
    <w:p>
      <w:pPr>
        <w:pStyle w:val="BookText"/>
        <w:rPr/>
      </w:pPr>
      <w:r>
        <w:rPr>
          <w:rFonts w:ascii="IRNazanin" w:hAnsi="IRNazanin" w:eastAsia="IRNazanin"/>
          <w:color w:val="111111"/>
          <w:sz w:val="28"/>
          <w:sz w:val="28"/>
          <w:szCs w:val="28"/>
          <w:rtl w:val="true"/>
          <w:lang w:bidi="fa-IR"/>
        </w:rPr>
        <w:t xml:space="preserve">و الکلام فیه 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924" w:name="__RefHeading___Toc7278239_73709187"/>
      <w:bookmarkStart w:id="3925" w:name="_Toc1781"/>
      <w:bookmarkEnd w:id="3924"/>
      <w:r>
        <w:rPr/>
        <w:t>1552</w:t>
      </w:r>
      <w:r>
        <w:rPr>
          <w:rtl w:val="true"/>
        </w:rPr>
        <w:t xml:space="preserve">- </w:t>
      </w:r>
      <w:r>
        <w:rPr>
          <w:rtl w:val="true"/>
        </w:rPr>
        <w:t>الإنسان الأول‏</w:t>
      </w:r>
      <w:bookmarkEnd w:id="3925"/>
    </w:p>
    <w:p>
      <w:pPr>
        <w:pStyle w:val="BookText"/>
        <w:rPr/>
      </w:pPr>
      <w:r>
        <w:rPr>
          <w:rFonts w:ascii="IRNazanin" w:hAnsi="IRNazanin" w:eastAsia="IRNazanin"/>
          <w:color w:val="111111"/>
          <w:sz w:val="28"/>
          <w:sz w:val="28"/>
          <w:szCs w:val="28"/>
          <w:rtl w:val="true"/>
          <w:lang w:bidi="fa-IR"/>
        </w:rPr>
        <w:t xml:space="preserve">للشیخ سراج الدین حسن المعروف بالشیخ فدا حسین الیمانی اللکهنوی المعاصر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السید محمد عباس التستری، ذکره فی التجلیات</w:t>
      </w:r>
      <w:r>
        <w:rPr>
          <w:rFonts w:eastAsia="IRNazanin" w:cs="IRNazanin"/>
          <w:color w:val="111111"/>
          <w:sz w:val="28"/>
          <w:szCs w:val="28"/>
          <w:rtl w:val="true"/>
          <w:lang w:bidi="fa-IR"/>
        </w:rPr>
        <w:t>.</w:t>
      </w:r>
    </w:p>
    <w:p>
      <w:pPr>
        <w:pStyle w:val="Heading3"/>
        <w:numPr>
          <w:ilvl w:val="2"/>
          <w:numId w:val="1"/>
        </w:numPr>
        <w:rPr/>
      </w:pPr>
      <w:bookmarkStart w:id="3926" w:name="__RefHeading___Toc7278241_73709187"/>
      <w:bookmarkStart w:id="3927" w:name="_Toc1782"/>
      <w:bookmarkEnd w:id="3926"/>
      <w:r>
        <w:rPr/>
        <w:t>1553</w:t>
      </w:r>
      <w:r>
        <w:rPr>
          <w:rtl w:val="true"/>
        </w:rPr>
        <w:t xml:space="preserve">- </w:t>
      </w:r>
      <w:r>
        <w:rPr>
          <w:rtl w:val="true"/>
        </w:rPr>
        <w:t>إنسان العین‏</w:t>
      </w:r>
      <w:bookmarkEnd w:id="392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 بضیاء الملوین للتفرقة بین الزین و الشین و النقض علی‏ </w:t>
      </w:r>
      <w:bookmarkStart w:id="3928" w:name="pg11673_170790"/>
    </w:p>
    <w:p>
      <w:pPr>
        <w:pStyle w:val="BookText"/>
        <w:rPr/>
      </w:pPr>
      <w:bookmarkEnd w:id="3928"/>
      <w:r>
        <w:rPr>
          <w:rFonts w:ascii="IRNazanin" w:hAnsi="IRNazanin" w:eastAsia="IRNazanin"/>
          <w:color w:val="111111"/>
          <w:sz w:val="28"/>
          <w:sz w:val="28"/>
          <w:szCs w:val="28"/>
          <w:rtl w:val="true"/>
          <w:lang w:bidi="fa-IR"/>
        </w:rPr>
        <w:t xml:space="preserve">کتاب عین العین الذی کتبه المحقق القمی ردا علی قبسة العجول فی الاخبار و الأصول الآتی أنه تألیف میرزا محمد بن عبد النبی الأخباری النیسابوری الهندی الأکبرآبادی المقتول بالکاظمیة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بلغه عین العین المؤلف فی رد قبسته</w:t>
      </w:r>
    </w:p>
    <w:p>
      <w:pPr>
        <w:pStyle w:val="BookText"/>
        <w:rPr/>
      </w:pPr>
      <w:r>
        <w:rPr>
          <w:rFonts w:ascii="IRNazanin" w:hAnsi="IRNazanin" w:eastAsia="IRNazanin"/>
          <w:color w:val="111111"/>
          <w:sz w:val="28"/>
          <w:sz w:val="28"/>
          <w:szCs w:val="28"/>
          <w:rtl w:val="true"/>
          <w:lang w:bidi="fa-IR"/>
        </w:rPr>
        <w:t xml:space="preserve">عمد إلی تألیف إنسان العین فی الرد علیه و جعل له ثلاثة عناوین فعنوان کلامه فی القبسة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کلام المحقق القمی فی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جوابه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الکاظمیة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رأیت نسخه منه فی کتب السید حسین بن السید محمد علی بن السید نوازش علی الموسوی من آل خیر الدین اللکهنوی الحائری المعاصر المولود بها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 هی سنة تشرف ناصر الدین شاه للزیارة و فی آخر تلک النسخة خط المؤلف بشهادة مقابلتها مع أصلها و تاریخ خطه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النسخة بلاغات بخطه و فی آخرها بیتان أنشأهما فی تاریخ تألیفه و کتبهما أیضا بخطه و هما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انتظمت لنا عقد الدراری‏</w:t>
      </w:r>
    </w:p>
    <w:p>
      <w:pPr>
        <w:pStyle w:val="BookText"/>
        <w:rPr/>
      </w:pPr>
      <w:r>
        <w:rPr>
          <w:rFonts w:ascii="IRNazanin" w:hAnsi="IRNazanin" w:eastAsia="IRNazanin"/>
          <w:color w:val="111111"/>
          <w:sz w:val="28"/>
          <w:sz w:val="28"/>
          <w:szCs w:val="28"/>
          <w:rtl w:val="true"/>
          <w:lang w:bidi="fa-IR"/>
        </w:rPr>
        <w:t>کتاب فاصل من فضل باری‏</w:t>
      </w:r>
    </w:p>
    <w:p>
      <w:pPr>
        <w:pStyle w:val="BookText"/>
        <w:rPr/>
      </w:pPr>
      <w:r>
        <w:rPr>
          <w:rFonts w:ascii="IRNazanin" w:hAnsi="IRNazanin" w:eastAsia="IRNazanin"/>
          <w:color w:val="111111"/>
          <w:sz w:val="28"/>
          <w:sz w:val="28"/>
          <w:szCs w:val="28"/>
          <w:rtl w:val="true"/>
          <w:lang w:bidi="fa-IR"/>
        </w:rPr>
        <w:t>به انقطعت رقاب الکفر طرا</w:t>
      </w:r>
    </w:p>
    <w:p>
      <w:pPr>
        <w:pStyle w:val="BookText"/>
        <w:rPr/>
      </w:pPr>
      <w:r>
        <w:rPr>
          <w:rFonts w:ascii="IRNazanin" w:hAnsi="IRNazanin" w:eastAsia="IRNazanin"/>
          <w:color w:val="111111"/>
          <w:sz w:val="28"/>
          <w:sz w:val="28"/>
          <w:szCs w:val="28"/>
          <w:rtl w:val="true"/>
          <w:lang w:bidi="fa-IR"/>
        </w:rPr>
        <w:t xml:space="preserve">فأرخناه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ذو الفقار</w:t>
      </w:r>
    </w:p>
    <w:p>
      <w:pPr>
        <w:pStyle w:val="Heading3"/>
        <w:numPr>
          <w:ilvl w:val="2"/>
          <w:numId w:val="1"/>
        </w:numPr>
        <w:rPr/>
      </w:pPr>
      <w:bookmarkStart w:id="3929" w:name="__RefHeading___Toc7278243_73709187"/>
      <w:bookmarkStart w:id="3930" w:name="_Toc1783"/>
      <w:bookmarkEnd w:id="3929"/>
      <w:r>
        <w:rPr/>
        <w:t>1554</w:t>
      </w:r>
      <w:r>
        <w:rPr>
          <w:rtl w:val="true"/>
        </w:rPr>
        <w:t xml:space="preserve">- </w:t>
      </w:r>
      <w:r>
        <w:rPr>
          <w:rtl w:val="true"/>
        </w:rPr>
        <w:t>إنسان‏نامه‏</w:t>
      </w:r>
      <w:bookmarkEnd w:id="3930"/>
    </w:p>
    <w:p>
      <w:pPr>
        <w:pStyle w:val="BookText"/>
        <w:rPr/>
      </w:pPr>
      <w:r>
        <w:rPr>
          <w:rFonts w:ascii="IRNazanin" w:hAnsi="IRNazanin" w:eastAsia="IRNazanin"/>
          <w:color w:val="111111"/>
          <w:sz w:val="28"/>
          <w:sz w:val="28"/>
          <w:szCs w:val="28"/>
          <w:rtl w:val="true"/>
          <w:lang w:bidi="fa-IR"/>
        </w:rPr>
        <w:t xml:space="preserve">للسید العارف اللابس للسواد طول عمره الملقب بنوربخش المعاصر لشاهرخ میرزا السید محمد بن محمد بن عبد الله الموسوی الخراسانی المولود بقائن سنة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بقریة نفیس من حوالی قائن سنة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ترجمه القاضی نور الله فی مجالس المؤمنین مفصلا و نقل بعض ما ذکره فیما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حسن عقیدته و إنه کان من تلامیذ الشیخ أحمد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توجد فی مکتبة عبد الحمید خان الأول کما فی فهرسها</w:t>
      </w:r>
      <w:r>
        <w:rPr>
          <w:rFonts w:eastAsia="IRNazanin" w:cs="IRNazanin"/>
          <w:color w:val="111111"/>
          <w:sz w:val="28"/>
          <w:szCs w:val="28"/>
          <w:rtl w:val="true"/>
          <w:lang w:bidi="fa-IR"/>
        </w:rPr>
        <w:t>.</w:t>
      </w:r>
    </w:p>
    <w:p>
      <w:pPr>
        <w:pStyle w:val="Heading3"/>
        <w:numPr>
          <w:ilvl w:val="2"/>
          <w:numId w:val="1"/>
        </w:numPr>
        <w:rPr/>
      </w:pPr>
      <w:bookmarkStart w:id="3931" w:name="__RefHeading___Toc7278245_73709187"/>
      <w:bookmarkStart w:id="3932" w:name="_Toc1784"/>
      <w:bookmarkEnd w:id="3931"/>
      <w:r>
        <w:rPr/>
        <w:t>1555</w:t>
      </w:r>
      <w:r>
        <w:rPr>
          <w:rtl w:val="true"/>
        </w:rPr>
        <w:t xml:space="preserve">- </w:t>
      </w:r>
      <w:r>
        <w:rPr>
          <w:rtl w:val="true"/>
        </w:rPr>
        <w:t>إنسانی قربانی‏</w:t>
      </w:r>
      <w:bookmarkEnd w:id="393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غلام حسنین الهندی بلغة أردو مطبوع‏ </w:t>
      </w:r>
      <w:bookmarkStart w:id="3933" w:name="pg11673_170791"/>
    </w:p>
    <w:p>
      <w:pPr>
        <w:pStyle w:val="Heading3"/>
        <w:numPr>
          <w:ilvl w:val="2"/>
          <w:numId w:val="1"/>
        </w:numPr>
        <w:rPr/>
      </w:pPr>
      <w:bookmarkStart w:id="3934" w:name="__RefHeading___Toc7278247_73709187"/>
      <w:bookmarkStart w:id="3935" w:name="_Toc1785"/>
      <w:bookmarkEnd w:id="3933"/>
      <w:bookmarkEnd w:id="3934"/>
      <w:r>
        <w:rPr/>
        <w:t>1556</w:t>
      </w:r>
      <w:r>
        <w:rPr>
          <w:rtl w:val="true"/>
        </w:rPr>
        <w:t xml:space="preserve">- </w:t>
      </w:r>
      <w:r>
        <w:rPr>
          <w:rtl w:val="true"/>
        </w:rPr>
        <w:t>کتاب الإنشاء</w:t>
      </w:r>
      <w:bookmarkEnd w:id="3935"/>
    </w:p>
    <w:p>
      <w:pPr>
        <w:pStyle w:val="BookText"/>
        <w:rPr/>
      </w:pPr>
      <w:r>
        <w:rPr>
          <w:rFonts w:ascii="IRNazanin" w:hAnsi="IRNazanin" w:eastAsia="IRNazanin"/>
          <w:color w:val="111111"/>
          <w:sz w:val="28"/>
          <w:sz w:val="28"/>
          <w:szCs w:val="28"/>
          <w:rtl w:val="true"/>
          <w:lang w:bidi="fa-IR"/>
        </w:rPr>
        <w:t xml:space="preserve">المشتمل علی العلم و الأدب و الشعر و الحکم لمادح أهل البیت المولی حسن الکاشی الآملی المعاصر للعلامة الحلی صاحب العقود السبعة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الحسن صدر الدین إنی رأیت کتاب الإنشاء له کما وصفت، و ذکر أن قبر الکاشی علی المشهور فی حجرة هی وراء الشباک المنفتح علی السوق العتیق بالکاظمیة قریبا من المقبرة المشهورة للسید المرتضی و بعد خراب السوق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الحجرة بتمامها فی الجادة</w:t>
      </w:r>
      <w:r>
        <w:rPr>
          <w:rFonts w:eastAsia="IRNazanin" w:cs="IRNazanin"/>
          <w:color w:val="111111"/>
          <w:sz w:val="28"/>
          <w:szCs w:val="28"/>
          <w:rtl w:val="true"/>
          <w:lang w:bidi="fa-IR"/>
        </w:rPr>
        <w:t>.</w:t>
      </w:r>
    </w:p>
    <w:p>
      <w:pPr>
        <w:pStyle w:val="Heading3"/>
        <w:numPr>
          <w:ilvl w:val="2"/>
          <w:numId w:val="1"/>
        </w:numPr>
        <w:rPr/>
      </w:pPr>
      <w:bookmarkStart w:id="3936" w:name="__RefHeading___Toc7278249_73709187"/>
      <w:bookmarkStart w:id="3937" w:name="_Toc1786"/>
      <w:bookmarkEnd w:id="3936"/>
      <w:r>
        <w:rPr/>
        <w:t>1557</w:t>
      </w:r>
      <w:r>
        <w:rPr>
          <w:rtl w:val="true"/>
        </w:rPr>
        <w:t xml:space="preserve">- </w:t>
      </w:r>
      <w:r>
        <w:rPr>
          <w:rtl w:val="true"/>
        </w:rPr>
        <w:t>إنشاء أبی الفضل‏</w:t>
      </w:r>
      <w:bookmarkEnd w:id="3937"/>
    </w:p>
    <w:p>
      <w:pPr>
        <w:pStyle w:val="BookText"/>
        <w:rPr/>
      </w:pPr>
      <w:r>
        <w:rPr>
          <w:rFonts w:ascii="IRNazanin" w:hAnsi="IRNazanin" w:eastAsia="IRNazanin"/>
          <w:color w:val="111111"/>
          <w:sz w:val="28"/>
          <w:sz w:val="28"/>
          <w:szCs w:val="28"/>
          <w:rtl w:val="true"/>
          <w:lang w:bidi="fa-IR"/>
        </w:rPr>
        <w:t xml:space="preserve">مجلد کبیر مطبوع بالهند للمنشی الأدیب أبی الفضل ابن الحکیم أبی الفتح الجیلانی من ندماء السلطان جلال الدین محمد أکبر شاه بن همایون پادشاه الدهلوی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3938" w:name="__RefHeading___Toc7278251_73709187"/>
      <w:bookmarkStart w:id="3939" w:name="_Toc1787"/>
      <w:bookmarkEnd w:id="3938"/>
      <w:r>
        <w:rPr/>
        <w:t>1558</w:t>
      </w:r>
      <w:r>
        <w:rPr>
          <w:rtl w:val="true"/>
        </w:rPr>
        <w:t xml:space="preserve">- </w:t>
      </w:r>
      <w:r>
        <w:rPr>
          <w:rtl w:val="true"/>
        </w:rPr>
        <w:t>إنشاء الاشتیاق‏</w:t>
      </w:r>
      <w:bookmarkEnd w:id="3939"/>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فارسی مختصر فی ثلاثمائة بیت أنشأه فی الاشتیاق إلی الحضرة الغرویة بعد أوبته عن النجف إلی أصفهان</w:t>
      </w:r>
      <w:r>
        <w:rPr>
          <w:rFonts w:eastAsia="IRNazanin" w:cs="IRNazanin"/>
          <w:color w:val="111111"/>
          <w:sz w:val="28"/>
          <w:szCs w:val="28"/>
          <w:rtl w:val="true"/>
          <w:lang w:bidi="fa-IR"/>
        </w:rPr>
        <w:t>.</w:t>
      </w:r>
    </w:p>
    <w:p>
      <w:pPr>
        <w:pStyle w:val="Heading3"/>
        <w:numPr>
          <w:ilvl w:val="2"/>
          <w:numId w:val="1"/>
        </w:numPr>
        <w:rPr/>
      </w:pPr>
      <w:bookmarkStart w:id="3940" w:name="__RefHeading___Toc7278253_73709187"/>
      <w:bookmarkStart w:id="3941" w:name="_Toc1788"/>
      <w:bookmarkEnd w:id="3940"/>
      <w:r>
        <w:rPr/>
        <w:t>1559</w:t>
      </w:r>
      <w:r>
        <w:rPr>
          <w:rtl w:val="true"/>
        </w:rPr>
        <w:t xml:space="preserve">- </w:t>
      </w:r>
      <w:r>
        <w:rPr>
          <w:rtl w:val="true"/>
        </w:rPr>
        <w:t>إنشاء أعلی‏</w:t>
      </w:r>
      <w:bookmarkEnd w:id="3941"/>
    </w:p>
    <w:p>
      <w:pPr>
        <w:pStyle w:val="BookText"/>
        <w:rPr/>
      </w:pPr>
      <w:r>
        <w:rPr>
          <w:rFonts w:ascii="IRNazanin" w:hAnsi="IRNazanin" w:eastAsia="IRNazanin"/>
          <w:color w:val="111111"/>
          <w:sz w:val="28"/>
          <w:sz w:val="28"/>
          <w:szCs w:val="28"/>
          <w:rtl w:val="true"/>
          <w:lang w:bidi="fa-IR"/>
        </w:rPr>
        <w:t xml:space="preserve">فارسی طبع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خان بهادر بن المولی أحمد المنشی البوشهری المعاصر</w:t>
      </w:r>
      <w:r>
        <w:rPr>
          <w:rFonts w:eastAsia="IRNazanin" w:cs="IRNazanin"/>
          <w:color w:val="111111"/>
          <w:sz w:val="28"/>
          <w:szCs w:val="28"/>
          <w:rtl w:val="true"/>
          <w:lang w:bidi="fa-IR"/>
        </w:rPr>
        <w:t>.</w:t>
      </w:r>
    </w:p>
    <w:p>
      <w:pPr>
        <w:pStyle w:val="Heading3"/>
        <w:numPr>
          <w:ilvl w:val="2"/>
          <w:numId w:val="1"/>
        </w:numPr>
        <w:rPr/>
      </w:pPr>
      <w:bookmarkStart w:id="3942" w:name="__RefHeading___Toc7278255_73709187"/>
      <w:bookmarkStart w:id="3943" w:name="_Toc1789"/>
      <w:bookmarkEnd w:id="3942"/>
      <w:r>
        <w:rPr/>
        <w:t>1560</w:t>
      </w:r>
      <w:r>
        <w:rPr>
          <w:rtl w:val="true"/>
        </w:rPr>
        <w:t xml:space="preserve">- </w:t>
      </w:r>
      <w:r>
        <w:rPr>
          <w:rtl w:val="true"/>
        </w:rPr>
        <w:t>إنشاء التوحید و الصلوات علی النبی و آله الأئمة الهداة ع‏</w:t>
      </w:r>
      <w:bookmarkEnd w:id="3943"/>
    </w:p>
    <w:p>
      <w:pPr>
        <w:pStyle w:val="BookText"/>
        <w:rPr/>
      </w:pPr>
      <w:r>
        <w:rPr>
          <w:rFonts w:ascii="IRNazanin" w:hAnsi="IRNazanin" w:eastAsia="IRNazanin"/>
          <w:color w:val="111111"/>
          <w:sz w:val="28"/>
          <w:sz w:val="28"/>
          <w:szCs w:val="28"/>
          <w:rtl w:val="true"/>
          <w:lang w:bidi="fa-IR"/>
        </w:rPr>
        <w:t xml:space="preserve">للمولی رضی الدین رجب بن محمد بن رجب الحافظ البرسی الحلی الذی فرغ من أواخر تصانیفه مشارق الأمان سنة </w:t>
      </w:r>
      <w:r>
        <w:rPr>
          <w:rFonts w:eastAsia="IRNazanin" w:cs="IRNazanin"/>
          <w:color w:val="111111"/>
          <w:sz w:val="28"/>
          <w:szCs w:val="28"/>
          <w:lang w:bidi="fa-IR"/>
        </w:rPr>
        <w:t>811</w:t>
      </w:r>
    </w:p>
    <w:p>
      <w:pPr>
        <w:pStyle w:val="Heading3"/>
        <w:numPr>
          <w:ilvl w:val="2"/>
          <w:numId w:val="1"/>
        </w:numPr>
        <w:rPr/>
      </w:pPr>
      <w:bookmarkStart w:id="3944" w:name="__RefHeading___Toc7278257_73709187"/>
      <w:bookmarkStart w:id="3945" w:name="_Toc1790"/>
      <w:bookmarkEnd w:id="3944"/>
      <w:r>
        <w:rPr>
          <w:rtl w:val="true"/>
        </w:rPr>
        <w:t>إنشاء جدید</w:t>
      </w:r>
      <w:bookmarkEnd w:id="3945"/>
    </w:p>
    <w:p>
      <w:pPr>
        <w:pStyle w:val="BookText"/>
        <w:rPr/>
      </w:pPr>
      <w:r>
        <w:rPr>
          <w:rFonts w:ascii="IRNazanin" w:hAnsi="IRNazanin" w:eastAsia="IRNazanin"/>
          <w:color w:val="111111"/>
          <w:sz w:val="28"/>
          <w:sz w:val="28"/>
          <w:szCs w:val="28"/>
          <w:rtl w:val="true"/>
          <w:lang w:bidi="fa-IR"/>
        </w:rPr>
        <w:t>فارسی اسمه مخزن المراسلات لمیرزا کاظم، یأتی</w:t>
      </w:r>
      <w:r>
        <w:rPr>
          <w:rFonts w:eastAsia="IRNazanin" w:cs="IRNazanin"/>
          <w:color w:val="111111"/>
          <w:sz w:val="28"/>
          <w:szCs w:val="28"/>
          <w:rtl w:val="true"/>
          <w:lang w:bidi="fa-IR"/>
        </w:rPr>
        <w:t>.</w:t>
      </w:r>
    </w:p>
    <w:p>
      <w:pPr>
        <w:pStyle w:val="Heading3"/>
        <w:numPr>
          <w:ilvl w:val="2"/>
          <w:numId w:val="1"/>
        </w:numPr>
        <w:rPr/>
      </w:pPr>
      <w:bookmarkStart w:id="3946" w:name="__RefHeading___Toc7278259_73709187"/>
      <w:bookmarkStart w:id="3947" w:name="_Toc1791"/>
      <w:bookmarkEnd w:id="3946"/>
      <w:r>
        <w:rPr/>
        <w:t>1561</w:t>
      </w:r>
      <w:r>
        <w:rPr>
          <w:rtl w:val="true"/>
        </w:rPr>
        <w:t xml:space="preserve">- </w:t>
      </w:r>
      <w:r>
        <w:rPr>
          <w:rtl w:val="true"/>
        </w:rPr>
        <w:t>إنشاء جدید</w:t>
      </w:r>
      <w:bookmarkEnd w:id="3947"/>
    </w:p>
    <w:p>
      <w:pPr>
        <w:pStyle w:val="BookText"/>
        <w:rPr/>
      </w:pPr>
      <w:r>
        <w:rPr>
          <w:rFonts w:ascii="IRNazanin" w:hAnsi="IRNazanin" w:eastAsia="IRNazanin"/>
          <w:color w:val="111111"/>
          <w:sz w:val="28"/>
          <w:sz w:val="28"/>
          <w:szCs w:val="28"/>
          <w:rtl w:val="true"/>
          <w:lang w:bidi="fa-IR"/>
        </w:rPr>
        <w:t>فارسی لمیرزا محمد خان بهادر المنشی البوشهری المذکور آنفا، مطبوع</w:t>
      </w:r>
      <w:r>
        <w:rPr>
          <w:rFonts w:eastAsia="IRNazanin" w:cs="IRNazanin"/>
          <w:color w:val="111111"/>
          <w:sz w:val="28"/>
          <w:szCs w:val="28"/>
          <w:rtl w:val="true"/>
          <w:lang w:bidi="fa-IR"/>
        </w:rPr>
        <w:t>.</w:t>
      </w:r>
    </w:p>
    <w:p>
      <w:pPr>
        <w:pStyle w:val="Heading3"/>
        <w:numPr>
          <w:ilvl w:val="2"/>
          <w:numId w:val="1"/>
        </w:numPr>
        <w:rPr/>
      </w:pPr>
      <w:bookmarkStart w:id="3948" w:name="__RefHeading___Toc7278261_73709187"/>
      <w:bookmarkStart w:id="3949" w:name="_Toc1792"/>
      <w:bookmarkEnd w:id="3948"/>
      <w:r>
        <w:rPr/>
        <w:t>1562</w:t>
      </w:r>
      <w:r>
        <w:rPr>
          <w:rtl w:val="true"/>
        </w:rPr>
        <w:t xml:space="preserve">- </w:t>
      </w:r>
      <w:r>
        <w:rPr>
          <w:rtl w:val="true"/>
        </w:rPr>
        <w:t>إنشاء حسن و عشق‏</w:t>
      </w:r>
      <w:bookmarkEnd w:id="394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لنعمت خان العالی الملقب بمقرب خان و دانشمند خان، من أفاضل ندماء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 xml:space="preserve">) </w:t>
      </w:r>
      <w:bookmarkStart w:id="3950" w:name="pg11673_170792"/>
    </w:p>
    <w:p>
      <w:pPr>
        <w:pStyle w:val="BookText"/>
        <w:rPr/>
      </w:pPr>
      <w:bookmarkEnd w:id="3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عالم‏گیر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میرزا حمزة المازندرانی</w:t>
      </w:r>
      <w:r>
        <w:rPr>
          <w:rFonts w:eastAsia="IRNazanin" w:cs="IRNazanin"/>
          <w:color w:val="111111"/>
          <w:sz w:val="28"/>
          <w:szCs w:val="28"/>
          <w:rtl w:val="true"/>
          <w:lang w:bidi="fa-IR"/>
        </w:rPr>
        <w:t>.</w:t>
      </w:r>
    </w:p>
    <w:p>
      <w:pPr>
        <w:pStyle w:val="Heading3"/>
        <w:numPr>
          <w:ilvl w:val="2"/>
          <w:numId w:val="1"/>
        </w:numPr>
        <w:rPr/>
      </w:pPr>
      <w:bookmarkStart w:id="3951" w:name="__RefHeading___Toc7278263_73709187"/>
      <w:bookmarkStart w:id="3952" w:name="_Toc1793"/>
      <w:bookmarkEnd w:id="3951"/>
      <w:r>
        <w:rPr/>
        <w:t>1563</w:t>
      </w:r>
      <w:r>
        <w:rPr>
          <w:rtl w:val="true"/>
        </w:rPr>
        <w:t xml:space="preserve">- </w:t>
      </w:r>
      <w:r>
        <w:rPr>
          <w:rtl w:val="true"/>
        </w:rPr>
        <w:t>إنشاء الدرر</w:t>
      </w:r>
      <w:bookmarkEnd w:id="3952"/>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بمبئی لمیرزا مهدی خان کوکب‏</w:t>
      </w:r>
    </w:p>
    <w:p>
      <w:pPr>
        <w:pStyle w:val="Heading3"/>
        <w:numPr>
          <w:ilvl w:val="2"/>
          <w:numId w:val="1"/>
        </w:numPr>
        <w:rPr/>
      </w:pPr>
      <w:bookmarkStart w:id="3953" w:name="__RefHeading___Toc7278265_73709187"/>
      <w:bookmarkStart w:id="3954" w:name="_Toc1794"/>
      <w:bookmarkEnd w:id="3953"/>
      <w:r>
        <w:rPr/>
        <w:t>1564</w:t>
      </w:r>
      <w:r>
        <w:rPr>
          <w:rtl w:val="true"/>
        </w:rPr>
        <w:t xml:space="preserve">- </w:t>
      </w:r>
      <w:r>
        <w:rPr>
          <w:rtl w:val="true"/>
        </w:rPr>
        <w:t>إنشاء الصلوات‏</w:t>
      </w:r>
      <w:bookmarkEnd w:id="3954"/>
    </w:p>
    <w:p>
      <w:pPr>
        <w:pStyle w:val="BookText"/>
        <w:rPr/>
      </w:pPr>
      <w:r>
        <w:rPr>
          <w:rFonts w:ascii="IRNazanin" w:hAnsi="IRNazanin" w:eastAsia="IRNazanin"/>
          <w:color w:val="111111"/>
          <w:sz w:val="28"/>
          <w:sz w:val="28"/>
          <w:szCs w:val="28"/>
          <w:rtl w:val="true"/>
          <w:lang w:bidi="fa-IR"/>
        </w:rPr>
        <w:t xml:space="preserve">للعارف الممتحن أمین الحق معین الإسلام کما کتب علی ظهر النسخة المولی حسن نزیل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عدة فصول ذکر لکل منها آدابا و شروطا و خواص</w:t>
      </w:r>
      <w:r>
        <w:rPr>
          <w:rFonts w:eastAsia="IRNazanin" w:cs="IRNazanin"/>
          <w:color w:val="111111"/>
          <w:sz w:val="28"/>
          <w:szCs w:val="28"/>
          <w:rtl w:val="true"/>
          <w:lang w:bidi="fa-IR"/>
        </w:rPr>
        <w:t>.</w:t>
      </w:r>
    </w:p>
    <w:p>
      <w:pPr>
        <w:pStyle w:val="Heading3"/>
        <w:numPr>
          <w:ilvl w:val="2"/>
          <w:numId w:val="1"/>
        </w:numPr>
        <w:rPr/>
      </w:pPr>
      <w:bookmarkStart w:id="3955" w:name="__RefHeading___Toc7278267_73709187"/>
      <w:bookmarkStart w:id="3956" w:name="_Toc1795"/>
      <w:bookmarkEnd w:id="3955"/>
      <w:r>
        <w:rPr/>
        <w:t>1565</w:t>
      </w:r>
      <w:r>
        <w:rPr>
          <w:rtl w:val="true"/>
        </w:rPr>
        <w:t xml:space="preserve">- </w:t>
      </w:r>
      <w:r>
        <w:rPr>
          <w:rtl w:val="true"/>
        </w:rPr>
        <w:t>إنشاء الصلوات علی إمام العصر عجل الله فرجه‏</w:t>
      </w:r>
      <w:bookmarkEnd w:id="3956"/>
    </w:p>
    <w:p>
      <w:pPr>
        <w:pStyle w:val="BookText"/>
        <w:rPr/>
      </w:pPr>
      <w:r>
        <w:rPr>
          <w:rFonts w:ascii="IRNazanin" w:hAnsi="IRNazanin" w:eastAsia="IRNazanin"/>
          <w:color w:val="111111"/>
          <w:sz w:val="28"/>
          <w:sz w:val="28"/>
          <w:szCs w:val="28"/>
          <w:rtl w:val="true"/>
          <w:lang w:bidi="fa-IR"/>
        </w:rPr>
        <w:t xml:space="preserve">مختصر للمولی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النوری نزیل طهران المتوفی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شرح زیارة الجامعة له سنة </w:t>
      </w:r>
      <w:r>
        <w:rPr>
          <w:rFonts w:eastAsia="IRNazanin" w:cs="IRNazanin"/>
          <w:color w:val="111111"/>
          <w:sz w:val="28"/>
          <w:szCs w:val="28"/>
          <w:lang w:bidi="fa-IR"/>
        </w:rPr>
        <w:t>1321</w:t>
      </w:r>
    </w:p>
    <w:p>
      <w:pPr>
        <w:pStyle w:val="Heading3"/>
        <w:numPr>
          <w:ilvl w:val="2"/>
          <w:numId w:val="1"/>
        </w:numPr>
        <w:rPr/>
      </w:pPr>
      <w:bookmarkStart w:id="3957" w:name="__RefHeading___Toc7278269_73709187"/>
      <w:bookmarkStart w:id="3958" w:name="_Toc1796"/>
      <w:bookmarkEnd w:id="3957"/>
      <w:r>
        <w:rPr/>
        <w:t>1566</w:t>
      </w:r>
      <w:r>
        <w:rPr>
          <w:rtl w:val="true"/>
        </w:rPr>
        <w:t xml:space="preserve">- </w:t>
      </w:r>
      <w:r>
        <w:rPr>
          <w:rtl w:val="true"/>
        </w:rPr>
        <w:t>إنشاء الصلوات و التحیات علی المعصومین الهداة</w:t>
      </w:r>
      <w:bookmarkEnd w:id="3958"/>
    </w:p>
    <w:p>
      <w:pPr>
        <w:pStyle w:val="BookText"/>
        <w:rPr/>
      </w:pPr>
      <w:r>
        <w:rPr>
          <w:rFonts w:ascii="IRNazanin" w:hAnsi="IRNazanin" w:eastAsia="IRNazanin"/>
          <w:color w:val="111111"/>
          <w:sz w:val="28"/>
          <w:sz w:val="28"/>
          <w:szCs w:val="28"/>
          <w:rtl w:val="true"/>
          <w:lang w:bidi="fa-IR"/>
        </w:rPr>
        <w:t xml:space="preserve">باقتباس آیة النور للسید عبد الکریم بن جواد بن عبد الله بن نور الدین بن المحدث الجزائری التستری المتوفی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أبسط مما یأتی لجده</w:t>
      </w:r>
      <w:r>
        <w:rPr>
          <w:rFonts w:eastAsia="IRNazanin" w:cs="IRNazanin"/>
          <w:color w:val="111111"/>
          <w:sz w:val="28"/>
          <w:szCs w:val="28"/>
          <w:rtl w:val="true"/>
          <w:lang w:bidi="fa-IR"/>
        </w:rPr>
        <w:t>.</w:t>
      </w:r>
    </w:p>
    <w:p>
      <w:pPr>
        <w:pStyle w:val="Heading3"/>
        <w:numPr>
          <w:ilvl w:val="2"/>
          <w:numId w:val="1"/>
        </w:numPr>
        <w:rPr/>
      </w:pPr>
      <w:bookmarkStart w:id="3959" w:name="__RefHeading___Toc7278271_73709187"/>
      <w:bookmarkStart w:id="3960" w:name="_Toc1797"/>
      <w:bookmarkEnd w:id="3959"/>
      <w:r>
        <w:rPr/>
        <w:t>1567</w:t>
      </w:r>
      <w:r>
        <w:rPr>
          <w:rtl w:val="true"/>
        </w:rPr>
        <w:t xml:space="preserve">- </w:t>
      </w:r>
      <w:r>
        <w:rPr>
          <w:rtl w:val="true"/>
        </w:rPr>
        <w:t>إنشاء الصلوات‏</w:t>
      </w:r>
      <w:bookmarkEnd w:id="3960"/>
    </w:p>
    <w:p>
      <w:pPr>
        <w:pStyle w:val="BookText"/>
        <w:rPr/>
      </w:pPr>
      <w:r>
        <w:rPr>
          <w:rFonts w:ascii="IRNazanin" w:hAnsi="IRNazanin" w:eastAsia="IRNazanin"/>
          <w:color w:val="111111"/>
          <w:sz w:val="28"/>
          <w:sz w:val="28"/>
          <w:szCs w:val="28"/>
          <w:rtl w:val="true"/>
          <w:lang w:bidi="fa-IR"/>
        </w:rPr>
        <w:t xml:space="preserve">للشیخ الفاضل علی بن حماد من أهل القرون الأخیرة أنشأه لیقرأ فی الخطب و یقال له الخطبة أیضا و هو أبسط من إنشاء الصلوات لخواجه نصیر الدین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آقا التستری المعاصر</w:t>
      </w:r>
      <w:r>
        <w:rPr>
          <w:rFonts w:eastAsia="IRNazanin" w:cs="IRNazanin"/>
          <w:color w:val="111111"/>
          <w:sz w:val="28"/>
          <w:szCs w:val="28"/>
          <w:rtl w:val="true"/>
          <w:lang w:bidi="fa-IR"/>
        </w:rPr>
        <w:t>.</w:t>
      </w:r>
    </w:p>
    <w:p>
      <w:pPr>
        <w:pStyle w:val="Heading3"/>
        <w:numPr>
          <w:ilvl w:val="2"/>
          <w:numId w:val="1"/>
        </w:numPr>
        <w:rPr/>
      </w:pPr>
      <w:bookmarkStart w:id="3961" w:name="__RefHeading___Toc7278273_73709187"/>
      <w:bookmarkStart w:id="3962" w:name="_Toc1798"/>
      <w:bookmarkEnd w:id="3961"/>
      <w:r>
        <w:rPr>
          <w:rtl w:val="true"/>
        </w:rPr>
        <w:t>إنشاء الصلوات و التحیات‏</w:t>
      </w:r>
      <w:bookmarkEnd w:id="3962"/>
    </w:p>
    <w:p>
      <w:pPr>
        <w:pStyle w:val="BookText"/>
        <w:rPr/>
      </w:pPr>
      <w:r>
        <w:rPr>
          <w:rFonts w:ascii="IRNazanin" w:hAnsi="IRNazanin" w:eastAsia="IRNazanin"/>
          <w:color w:val="111111"/>
          <w:sz w:val="28"/>
          <w:sz w:val="28"/>
          <w:szCs w:val="28"/>
          <w:rtl w:val="true"/>
          <w:lang w:bidi="fa-IR"/>
        </w:rPr>
        <w:t>الموسوم بالتحیات الطیبات لمیرزا قوام یأتی‏</w:t>
      </w:r>
    </w:p>
    <w:p>
      <w:pPr>
        <w:pStyle w:val="Heading3"/>
        <w:numPr>
          <w:ilvl w:val="2"/>
          <w:numId w:val="1"/>
        </w:numPr>
        <w:rPr/>
      </w:pPr>
      <w:bookmarkStart w:id="3963" w:name="__RefHeading___Toc7278275_73709187"/>
      <w:bookmarkStart w:id="3964" w:name="_Toc1799"/>
      <w:bookmarkEnd w:id="3963"/>
      <w:r>
        <w:rPr>
          <w:rtl w:val="true"/>
        </w:rPr>
        <w:t>إنشاء الصلوات و التحیات‏</w:t>
      </w:r>
      <w:bookmarkEnd w:id="3964"/>
    </w:p>
    <w:p>
      <w:pPr>
        <w:pStyle w:val="BookText"/>
        <w:rPr/>
      </w:pPr>
      <w:r>
        <w:rPr>
          <w:rFonts w:ascii="IRNazanin" w:hAnsi="IRNazanin" w:eastAsia="IRNazanin"/>
          <w:color w:val="111111"/>
          <w:sz w:val="28"/>
          <w:sz w:val="28"/>
          <w:szCs w:val="28"/>
          <w:rtl w:val="true"/>
          <w:lang w:bidi="fa-IR"/>
        </w:rPr>
        <w:t>الموسوم بثناء المعصومین للمولی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3965" w:name="__RefHeading___Toc7278277_73709187"/>
      <w:bookmarkStart w:id="3966" w:name="_Toc1800"/>
      <w:bookmarkEnd w:id="3965"/>
      <w:r>
        <w:rPr>
          <w:rtl w:val="true"/>
        </w:rPr>
        <w:t>إنشاء الصلوات و التحیات‏</w:t>
      </w:r>
      <w:bookmarkEnd w:id="3966"/>
    </w:p>
    <w:p>
      <w:pPr>
        <w:pStyle w:val="BookText"/>
        <w:rPr/>
      </w:pPr>
      <w:r>
        <w:rPr>
          <w:rFonts w:ascii="IRNazanin" w:hAnsi="IRNazanin" w:eastAsia="IRNazanin"/>
          <w:color w:val="111111"/>
          <w:sz w:val="28"/>
          <w:sz w:val="28"/>
          <w:szCs w:val="28"/>
          <w:rtl w:val="true"/>
          <w:lang w:bidi="fa-IR"/>
        </w:rPr>
        <w:t>الموسوم بدوازده إمام لخواجه نصیر الدین‏</w:t>
      </w:r>
    </w:p>
    <w:p>
      <w:pPr>
        <w:pStyle w:val="Heading3"/>
        <w:numPr>
          <w:ilvl w:val="2"/>
          <w:numId w:val="1"/>
        </w:numPr>
        <w:rPr/>
      </w:pPr>
      <w:bookmarkStart w:id="3967" w:name="__RefHeading___Toc7278279_73709187"/>
      <w:bookmarkStart w:id="3968" w:name="_Toc1801"/>
      <w:bookmarkEnd w:id="3967"/>
      <w:r>
        <w:rPr/>
        <w:t>1568</w:t>
      </w:r>
      <w:r>
        <w:rPr>
          <w:rtl w:val="true"/>
        </w:rPr>
        <w:t xml:space="preserve">- </w:t>
      </w:r>
      <w:r>
        <w:rPr>
          <w:rtl w:val="true"/>
        </w:rPr>
        <w:t>إنشاء الصلوات و التحیات علی المعصومین باقتباس آیة النور</w:t>
      </w:r>
      <w:bookmarkEnd w:id="3968"/>
    </w:p>
    <w:p>
      <w:pPr>
        <w:pStyle w:val="BookText"/>
        <w:rPr/>
      </w:pPr>
      <w:r>
        <w:rPr>
          <w:rFonts w:ascii="IRNazanin" w:hAnsi="IRNazanin" w:eastAsia="IRNazanin"/>
          <w:color w:val="111111"/>
          <w:sz w:val="28"/>
          <w:sz w:val="28"/>
          <w:szCs w:val="28"/>
          <w:rtl w:val="true"/>
          <w:lang w:bidi="fa-IR"/>
        </w:rPr>
        <w:t xml:space="preserve">مختصر مدرج فی نجوم السماء للسید نور الدین بن المحدث السید نعمة الله الموسوی الجزائری التستری المتوفی سنة </w:t>
      </w:r>
      <w:r>
        <w:rPr>
          <w:rFonts w:eastAsia="IRNazanin" w:cs="IRNazanin"/>
          <w:color w:val="111111"/>
          <w:sz w:val="28"/>
          <w:szCs w:val="28"/>
          <w:lang w:bidi="fa-IR"/>
        </w:rPr>
        <w:t>1158</w:t>
      </w:r>
    </w:p>
    <w:p>
      <w:pPr>
        <w:pStyle w:val="Heading3"/>
        <w:numPr>
          <w:ilvl w:val="2"/>
          <w:numId w:val="1"/>
        </w:numPr>
        <w:rPr/>
      </w:pPr>
      <w:bookmarkStart w:id="3969" w:name="__RefHeading___Toc7278281_73709187"/>
      <w:bookmarkStart w:id="3970" w:name="_Toc1802"/>
      <w:bookmarkEnd w:id="3969"/>
      <w:r>
        <w:rPr/>
        <w:t>1569</w:t>
      </w:r>
      <w:r>
        <w:rPr>
          <w:rtl w:val="true"/>
        </w:rPr>
        <w:t xml:space="preserve">- </w:t>
      </w:r>
      <w:r>
        <w:rPr>
          <w:rtl w:val="true"/>
        </w:rPr>
        <w:t>إنشاء غلظان‏</w:t>
      </w:r>
      <w:bookmarkEnd w:id="397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الإنشاءات الفارسیة المطبوعة بإیران</w:t>
      </w:r>
      <w:r>
        <w:rPr>
          <w:rFonts w:eastAsia="IRNazanin" w:cs="IRNazanin"/>
          <w:color w:val="111111"/>
          <w:sz w:val="28"/>
          <w:szCs w:val="28"/>
          <w:rtl w:val="true"/>
          <w:lang w:bidi="fa-IR"/>
        </w:rPr>
        <w:t xml:space="preserve">. </w:t>
      </w:r>
      <w:bookmarkStart w:id="3971" w:name="pg11673_170793"/>
    </w:p>
    <w:p>
      <w:pPr>
        <w:pStyle w:val="Heading3"/>
        <w:numPr>
          <w:ilvl w:val="2"/>
          <w:numId w:val="1"/>
        </w:numPr>
        <w:rPr/>
      </w:pPr>
      <w:bookmarkStart w:id="3972" w:name="__RefHeading___Toc7278283_73709187"/>
      <w:bookmarkStart w:id="3973" w:name="_Toc1803"/>
      <w:bookmarkEnd w:id="3971"/>
      <w:bookmarkEnd w:id="3972"/>
      <w:r>
        <w:rPr/>
        <w:t>1570</w:t>
      </w:r>
      <w:r>
        <w:rPr>
          <w:rtl w:val="true"/>
        </w:rPr>
        <w:t xml:space="preserve">- </w:t>
      </w:r>
      <w:r>
        <w:rPr>
          <w:rtl w:val="true"/>
        </w:rPr>
        <w:t>إنشاء فرهاد میرزا</w:t>
      </w:r>
      <w:bookmarkEnd w:id="3973"/>
    </w:p>
    <w:p>
      <w:pPr>
        <w:pStyle w:val="BookText"/>
        <w:rPr/>
      </w:pPr>
      <w:r>
        <w:rPr>
          <w:rFonts w:ascii="IRNazanin" w:hAnsi="IRNazanin" w:eastAsia="IRNazanin"/>
          <w:color w:val="111111"/>
          <w:sz w:val="28"/>
          <w:sz w:val="28"/>
          <w:szCs w:val="28"/>
          <w:rtl w:val="true"/>
          <w:lang w:bidi="fa-IR"/>
        </w:rPr>
        <w:t xml:space="preserve">لشاه‏زاده فرهاد میرزا ابن نائب السلطنة العباس میرزا بن السلطان فتح علی شاه المتوفی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3974" w:name="__RefHeading___Toc7278285_73709187"/>
      <w:bookmarkStart w:id="3975" w:name="_Toc1804"/>
      <w:bookmarkEnd w:id="3974"/>
      <w:r>
        <w:rPr/>
        <w:t>1571</w:t>
      </w:r>
      <w:r>
        <w:rPr>
          <w:rtl w:val="true"/>
        </w:rPr>
        <w:t xml:space="preserve">- </w:t>
      </w:r>
      <w:r>
        <w:rPr>
          <w:rtl w:val="true"/>
        </w:rPr>
        <w:t>إنشاء فیض رسان‏</w:t>
      </w:r>
      <w:bookmarkEnd w:id="3975"/>
    </w:p>
    <w:p>
      <w:pPr>
        <w:pStyle w:val="BookText"/>
        <w:rPr/>
      </w:pPr>
      <w:r>
        <w:rPr>
          <w:rFonts w:ascii="IRNazanin" w:hAnsi="IRNazanin" w:eastAsia="IRNazanin"/>
          <w:color w:val="111111"/>
          <w:sz w:val="28"/>
          <w:sz w:val="28"/>
          <w:szCs w:val="28"/>
          <w:rtl w:val="true"/>
          <w:lang w:bidi="fa-IR"/>
        </w:rPr>
        <w:t>لطیف مرغوب بلغة أردو، طبع بلکهنو</w:t>
      </w:r>
    </w:p>
    <w:p>
      <w:pPr>
        <w:pStyle w:val="Heading3"/>
        <w:numPr>
          <w:ilvl w:val="2"/>
          <w:numId w:val="1"/>
        </w:numPr>
        <w:rPr/>
      </w:pPr>
      <w:bookmarkStart w:id="3976" w:name="__RefHeading___Toc7278287_73709187"/>
      <w:bookmarkStart w:id="3977" w:name="_Toc1805"/>
      <w:bookmarkEnd w:id="3976"/>
      <w:r>
        <w:rPr/>
        <w:t>1572</w:t>
      </w:r>
      <w:r>
        <w:rPr>
          <w:rtl w:val="true"/>
        </w:rPr>
        <w:t xml:space="preserve">- </w:t>
      </w:r>
      <w:r>
        <w:rPr>
          <w:rtl w:val="true"/>
        </w:rPr>
        <w:t>إنشاء قائم مقام‏</w:t>
      </w:r>
      <w:bookmarkEnd w:id="3977"/>
    </w:p>
    <w:p>
      <w:pPr>
        <w:pStyle w:val="BookText"/>
        <w:rPr/>
      </w:pPr>
      <w:r>
        <w:rPr>
          <w:rFonts w:ascii="IRNazanin" w:hAnsi="IRNazanin" w:eastAsia="IRNazanin"/>
          <w:color w:val="111111"/>
          <w:sz w:val="28"/>
          <w:sz w:val="28"/>
          <w:szCs w:val="28"/>
          <w:rtl w:val="true"/>
          <w:lang w:bidi="fa-IR"/>
        </w:rPr>
        <w:t xml:space="preserve">فارسی لسید الوزراء نابغة العصر میرزا أبی القاسم بن میرزا عیسی قائم مقام ابن محمد حسن بن عیسی بن أبی الفتح بن أبی الفخر بن أبی الخیر الحسینی الفراهانی الطهرانی المذکور تمام نسبه فی مقدمه طبع الکتاب، و کان بعض أجداده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فراهان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وزیر السلطان فتح علی شاه فی مقام أبیه میرزا عیسی المتوفی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ملقبا بقائم مقام، و لقبه فی شعره ثنائی جمع إنشاءه شاه‏زاده فرهاد میرزا المذکور و طبع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فرهاد میرزا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مجلد کبیر فیه فوائد کثیرة علمیة أدبیة تاریخیة، و فیه دیباجة الجهادیة الکبری و الصغری لوالده، و دیباجة إثبات النبوة له کما مر، و دیباجة مفتاح النبوة، و رسالة الشکوی، و شمائل خاقان، و تاریخ بعض مکاتباته سنة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و بعضها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و فیه بعض التراجم أیضا منها ترجمه السید الجلیل میرزا عبد الوهاب الأصفهانی المترجم فی انجمن خاقان</w:t>
      </w:r>
      <w:r>
        <w:rPr>
          <w:rFonts w:eastAsia="IRNazanin" w:cs="IRNazanin"/>
          <w:color w:val="111111"/>
          <w:sz w:val="28"/>
          <w:szCs w:val="28"/>
          <w:rtl w:val="true"/>
          <w:lang w:bidi="fa-IR"/>
        </w:rPr>
        <w:t>.</w:t>
      </w:r>
    </w:p>
    <w:p>
      <w:pPr>
        <w:pStyle w:val="Heading3"/>
        <w:numPr>
          <w:ilvl w:val="2"/>
          <w:numId w:val="1"/>
        </w:numPr>
        <w:rPr/>
      </w:pPr>
      <w:bookmarkStart w:id="3978" w:name="__RefHeading___Toc7278289_73709187"/>
      <w:bookmarkStart w:id="3979" w:name="_Toc1806"/>
      <w:bookmarkEnd w:id="3978"/>
      <w:r>
        <w:rPr/>
        <w:t>1573</w:t>
      </w:r>
      <w:r>
        <w:rPr>
          <w:rtl w:val="true"/>
        </w:rPr>
        <w:t xml:space="preserve">- </w:t>
      </w:r>
      <w:r>
        <w:rPr>
          <w:rtl w:val="true"/>
        </w:rPr>
        <w:t>إنشاء مجد السادات‏</w:t>
      </w:r>
      <w:bookmarkEnd w:id="3979"/>
    </w:p>
    <w:p>
      <w:pPr>
        <w:pStyle w:val="BookText"/>
        <w:rPr/>
      </w:pPr>
      <w:r>
        <w:rPr>
          <w:rFonts w:ascii="IRNazanin" w:hAnsi="IRNazanin" w:eastAsia="IRNazanin"/>
          <w:color w:val="111111"/>
          <w:sz w:val="28"/>
          <w:sz w:val="28"/>
          <w:szCs w:val="28"/>
          <w:rtl w:val="true"/>
          <w:lang w:bidi="fa-IR"/>
        </w:rPr>
        <w:t>فارسی مطبوع، فیه أنواع الإنشاءات‏</w:t>
      </w:r>
    </w:p>
    <w:p>
      <w:pPr>
        <w:pStyle w:val="Heading3"/>
        <w:numPr>
          <w:ilvl w:val="2"/>
          <w:numId w:val="1"/>
        </w:numPr>
        <w:rPr/>
      </w:pPr>
      <w:bookmarkStart w:id="3980" w:name="__RefHeading___Toc7278291_73709187"/>
      <w:bookmarkStart w:id="3981" w:name="_Toc1807"/>
      <w:bookmarkEnd w:id="3980"/>
      <w:r>
        <w:rPr/>
        <w:t>1574</w:t>
      </w:r>
      <w:r>
        <w:rPr>
          <w:rtl w:val="true"/>
        </w:rPr>
        <w:t xml:space="preserve">- </w:t>
      </w:r>
      <w:r>
        <w:rPr>
          <w:rtl w:val="true"/>
        </w:rPr>
        <w:t>إنشاء نو ظهور</w:t>
      </w:r>
      <w:bookmarkEnd w:id="3981"/>
    </w:p>
    <w:p>
      <w:pPr>
        <w:pStyle w:val="BookText"/>
        <w:rPr/>
      </w:pPr>
      <w:r>
        <w:rPr>
          <w:rFonts w:ascii="IRNazanin" w:hAnsi="IRNazanin" w:eastAsia="IRNazanin"/>
          <w:color w:val="111111"/>
          <w:sz w:val="28"/>
          <w:sz w:val="28"/>
          <w:szCs w:val="28"/>
          <w:rtl w:val="true"/>
          <w:lang w:bidi="fa-IR"/>
        </w:rPr>
        <w:t>أیضا فارسی فی الإنشاءات، طبع بإیران</w:t>
      </w:r>
      <w:r>
        <w:rPr>
          <w:rFonts w:eastAsia="IRNazanin" w:cs="IRNazanin"/>
          <w:color w:val="111111"/>
          <w:sz w:val="28"/>
          <w:szCs w:val="28"/>
          <w:rtl w:val="true"/>
          <w:lang w:bidi="fa-IR"/>
        </w:rPr>
        <w:t>.</w:t>
      </w:r>
    </w:p>
    <w:p>
      <w:pPr>
        <w:pStyle w:val="Heading3"/>
        <w:numPr>
          <w:ilvl w:val="2"/>
          <w:numId w:val="1"/>
        </w:numPr>
        <w:rPr/>
      </w:pPr>
      <w:bookmarkStart w:id="3982" w:name="__RefHeading___Toc7278293_73709187"/>
      <w:bookmarkStart w:id="3983" w:name="_Toc1808"/>
      <w:bookmarkEnd w:id="3982"/>
      <w:r>
        <w:rPr/>
        <w:t>1575</w:t>
      </w:r>
      <w:r>
        <w:rPr>
          <w:rtl w:val="true"/>
        </w:rPr>
        <w:t xml:space="preserve">- </w:t>
      </w:r>
      <w:r>
        <w:rPr>
          <w:rtl w:val="true"/>
        </w:rPr>
        <w:t>إنشاء وقایع الروم‏</w:t>
      </w:r>
      <w:bookmarkEnd w:id="3983"/>
    </w:p>
    <w:p>
      <w:pPr>
        <w:pStyle w:val="BookText"/>
        <w:rPr/>
      </w:pPr>
      <w:r>
        <w:rPr>
          <w:rFonts w:ascii="IRNazanin" w:hAnsi="IRNazanin" w:eastAsia="IRNazanin"/>
          <w:color w:val="111111"/>
          <w:sz w:val="28"/>
          <w:sz w:val="28"/>
          <w:szCs w:val="28"/>
          <w:rtl w:val="true"/>
          <w:lang w:bidi="fa-IR"/>
        </w:rPr>
        <w:t xml:space="preserve">فارسی للمولی عزیز الله بن المولی محمد تقی بن المولی مقصود علی المجلسی المتوفی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ذکره حفیده میرزا حیدر علی فی الأنساب المجلسیة أو الإجازة الکبیرة المذکورة آنفا</w:t>
      </w:r>
      <w:r>
        <w:rPr>
          <w:rFonts w:eastAsia="IRNazanin" w:cs="IRNazanin"/>
          <w:color w:val="111111"/>
          <w:sz w:val="28"/>
          <w:szCs w:val="28"/>
          <w:rtl w:val="true"/>
          <w:lang w:bidi="fa-IR"/>
        </w:rPr>
        <w:t>.</w:t>
      </w:r>
    </w:p>
    <w:p>
      <w:pPr>
        <w:pStyle w:val="Heading3"/>
        <w:numPr>
          <w:ilvl w:val="2"/>
          <w:numId w:val="1"/>
        </w:numPr>
        <w:rPr/>
      </w:pPr>
      <w:bookmarkStart w:id="3984" w:name="__RefHeading___Toc7278295_73709187"/>
      <w:bookmarkStart w:id="3985" w:name="_Toc1809"/>
      <w:bookmarkEnd w:id="3984"/>
      <w:r>
        <w:rPr>
          <w:rtl w:val="true"/>
        </w:rPr>
        <w:t>الإنشاءات‏</w:t>
      </w:r>
      <w:bookmarkEnd w:id="398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لإمام قلی میرزا، یأتی باسمه بیاض إمام قلی میرزا</w:t>
      </w:r>
      <w:r>
        <w:rPr>
          <w:rFonts w:eastAsia="IRNazanin" w:cs="IRNazanin"/>
          <w:color w:val="111111"/>
          <w:sz w:val="28"/>
          <w:szCs w:val="28"/>
          <w:rtl w:val="true"/>
          <w:lang w:bidi="fa-IR"/>
        </w:rPr>
        <w:t xml:space="preserve">. </w:t>
      </w:r>
      <w:bookmarkStart w:id="3986" w:name="pg11673_170794"/>
    </w:p>
    <w:p>
      <w:pPr>
        <w:pStyle w:val="Heading3"/>
        <w:numPr>
          <w:ilvl w:val="2"/>
          <w:numId w:val="1"/>
        </w:numPr>
        <w:rPr/>
      </w:pPr>
      <w:bookmarkStart w:id="3987" w:name="__RefHeading___Toc7278297_73709187"/>
      <w:bookmarkStart w:id="3988" w:name="_Toc1810"/>
      <w:bookmarkEnd w:id="3986"/>
      <w:bookmarkEnd w:id="3987"/>
      <w:r>
        <w:rPr/>
        <w:t>1576</w:t>
      </w:r>
      <w:r>
        <w:rPr>
          <w:rtl w:val="true"/>
        </w:rPr>
        <w:t xml:space="preserve">- </w:t>
      </w:r>
      <w:r>
        <w:rPr>
          <w:rtl w:val="true"/>
        </w:rPr>
        <w:t>الإنشاءات و المراسلات‏</w:t>
      </w:r>
      <w:bookmarkEnd w:id="3988"/>
    </w:p>
    <w:p>
      <w:pPr>
        <w:pStyle w:val="BookText"/>
        <w:rPr/>
      </w:pPr>
      <w:r>
        <w:rPr>
          <w:rFonts w:ascii="IRNazanin" w:hAnsi="IRNazanin" w:eastAsia="IRNazanin"/>
          <w:color w:val="111111"/>
          <w:sz w:val="28"/>
          <w:sz w:val="28"/>
          <w:szCs w:val="28"/>
          <w:rtl w:val="true"/>
          <w:lang w:bidi="fa-IR"/>
        </w:rPr>
        <w:t>لأمیر نظام و محسن میرزا فارسی مطبوع‏</w:t>
      </w:r>
    </w:p>
    <w:p>
      <w:pPr>
        <w:pStyle w:val="Heading3"/>
        <w:numPr>
          <w:ilvl w:val="2"/>
          <w:numId w:val="1"/>
        </w:numPr>
        <w:rPr/>
      </w:pPr>
      <w:bookmarkStart w:id="3989" w:name="__RefHeading___Toc7278299_73709187"/>
      <w:bookmarkStart w:id="3990" w:name="_Toc1811"/>
      <w:bookmarkEnd w:id="3989"/>
      <w:r>
        <w:rPr/>
        <w:t>1577</w:t>
      </w:r>
      <w:r>
        <w:rPr>
          <w:rtl w:val="true"/>
        </w:rPr>
        <w:t xml:space="preserve">- </w:t>
      </w:r>
      <w:r>
        <w:rPr>
          <w:rtl w:val="true"/>
        </w:rPr>
        <w:t>الإنشاءات و المراسلات‏</w:t>
      </w:r>
      <w:bookmarkEnd w:id="3990"/>
    </w:p>
    <w:p>
      <w:pPr>
        <w:pStyle w:val="BookText"/>
        <w:rPr/>
      </w:pPr>
      <w:r>
        <w:rPr>
          <w:rFonts w:ascii="IRNazanin" w:hAnsi="IRNazanin" w:eastAsia="IRNazanin"/>
          <w:color w:val="111111"/>
          <w:sz w:val="28"/>
          <w:sz w:val="28"/>
          <w:szCs w:val="28"/>
          <w:rtl w:val="true"/>
          <w:lang w:bidi="fa-IR"/>
        </w:rPr>
        <w:t xml:space="preserve">فارسی لبعض أمراء عصر السلطان فتح علی شاه، فیه ما کتبه إلی میرزا عیسی الوزیر المتوفی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کتبه إلی ولده میرزا أبی القاسم القائم مقام، و ما کتبه إلی العباس میرزا نائب السلطنة ابن السلطان فتح علی شاه، و فیه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توجد نسخته فی مکتبة الحسینیة موقوفة المولی علی محمد النجف‏آبادی</w:t>
      </w:r>
      <w:r>
        <w:rPr>
          <w:rFonts w:eastAsia="IRNazanin" w:cs="IRNazanin"/>
          <w:color w:val="111111"/>
          <w:sz w:val="28"/>
          <w:szCs w:val="28"/>
          <w:rtl w:val="true"/>
          <w:lang w:bidi="fa-IR"/>
        </w:rPr>
        <w:t>.</w:t>
      </w:r>
    </w:p>
    <w:p>
      <w:pPr>
        <w:pStyle w:val="Heading3"/>
        <w:numPr>
          <w:ilvl w:val="2"/>
          <w:numId w:val="1"/>
        </w:numPr>
        <w:rPr/>
      </w:pPr>
      <w:bookmarkStart w:id="3991" w:name="__RefHeading___Toc7278301_73709187"/>
      <w:bookmarkStart w:id="3992" w:name="_Toc1812"/>
      <w:bookmarkEnd w:id="3991"/>
      <w:r>
        <w:rPr/>
        <w:t>1578</w:t>
      </w:r>
      <w:r>
        <w:rPr>
          <w:rtl w:val="true"/>
        </w:rPr>
        <w:t xml:space="preserve">- </w:t>
      </w:r>
      <w:r>
        <w:rPr>
          <w:rtl w:val="true"/>
        </w:rPr>
        <w:t>الإنشاءات و المراسلات الفارسیة</w:t>
      </w:r>
      <w:bookmarkEnd w:id="3992"/>
    </w:p>
    <w:p>
      <w:pPr>
        <w:pStyle w:val="BookText"/>
        <w:rPr/>
      </w:pPr>
      <w:r>
        <w:rPr>
          <w:rFonts w:ascii="IRNazanin" w:hAnsi="IRNazanin" w:eastAsia="IRNazanin"/>
          <w:color w:val="111111"/>
          <w:sz w:val="28"/>
          <w:sz w:val="28"/>
          <w:szCs w:val="28"/>
          <w:rtl w:val="true"/>
          <w:lang w:bidi="fa-IR"/>
        </w:rPr>
        <w:t xml:space="preserve">لمیرزا طاهر المنشی، کان منشی السلطان شاه عباس الثانی المتوفی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النسخة التی رأیتها فی کتب المولی محمد علی الخوانساری، و هو غیر المیرزا محمد طاهر النصرآبادی الأصفهانی مؤلف تذکره الشعراء التی یکثر النقل عنها فی نجوم السماء، و قد فرغ من تألیفه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 یظهر من السلافة أنه کان ملقبا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أورد فی ترجمه السید عبد الله بن محمد آل أبی شبانه قصیدته فی مدیح میرزا محمد طاهر کاتب الوقائع لسلطان العجم و فی القصیدة إشارة إلیه أیضا فی قوله‏</w:t>
      </w:r>
    </w:p>
    <w:p>
      <w:pPr>
        <w:pStyle w:val="BookText"/>
        <w:rPr/>
      </w:pPr>
      <w:r>
        <w:rPr>
          <w:rFonts w:ascii="IRNazanin" w:hAnsi="IRNazanin" w:eastAsia="IRNazanin"/>
          <w:color w:val="111111"/>
          <w:sz w:val="28"/>
          <w:sz w:val="28"/>
          <w:szCs w:val="28"/>
          <w:rtl w:val="true"/>
          <w:lang w:bidi="fa-IR"/>
        </w:rPr>
        <w:t>تدیر علینا من کئوس حدیثها</w:t>
      </w:r>
    </w:p>
    <w:p>
      <w:pPr>
        <w:pStyle w:val="BookText"/>
        <w:rPr/>
      </w:pPr>
      <w:r>
        <w:rPr>
          <w:rFonts w:ascii="IRNazanin" w:hAnsi="IRNazanin" w:eastAsia="IRNazanin"/>
          <w:color w:val="111111"/>
          <w:sz w:val="28"/>
          <w:sz w:val="28"/>
          <w:szCs w:val="28"/>
          <w:rtl w:val="true"/>
          <w:lang w:bidi="fa-IR"/>
        </w:rPr>
        <w:t>عتیق سلاف راح یسنده الثغر</w:t>
      </w:r>
    </w:p>
    <w:p>
      <w:pPr>
        <w:pStyle w:val="BookText"/>
        <w:rPr/>
      </w:pPr>
      <w:r>
        <w:rPr>
          <w:rFonts w:ascii="IRNazanin" w:hAnsi="IRNazanin" w:eastAsia="IRNazanin"/>
          <w:color w:val="111111"/>
          <w:sz w:val="28"/>
          <w:sz w:val="28"/>
          <w:szCs w:val="28"/>
          <w:rtl w:val="true"/>
          <w:lang w:bidi="fa-IR"/>
        </w:rPr>
        <w:t>کما أسندت فی العلم و الحلم و التقی‏</w:t>
      </w:r>
    </w:p>
    <w:p>
      <w:pPr>
        <w:pStyle w:val="BookText"/>
        <w:rPr/>
      </w:pPr>
      <w:r>
        <w:rPr>
          <w:rFonts w:ascii="IRNazanin" w:hAnsi="IRNazanin" w:eastAsia="IRNazanin"/>
          <w:color w:val="111111"/>
          <w:sz w:val="28"/>
          <w:sz w:val="28"/>
          <w:szCs w:val="28"/>
          <w:rtl w:val="true"/>
          <w:lang w:bidi="fa-IR"/>
        </w:rPr>
        <w:t>أحادیث من لله ثم له الشکر</w:t>
      </w:r>
    </w:p>
    <w:p>
      <w:pPr>
        <w:pStyle w:val="Heading3"/>
        <w:numPr>
          <w:ilvl w:val="2"/>
          <w:numId w:val="1"/>
        </w:numPr>
        <w:rPr/>
      </w:pPr>
      <w:bookmarkStart w:id="3993" w:name="__RefHeading___Toc7278303_73709187"/>
      <w:bookmarkStart w:id="3994" w:name="_Toc1813"/>
      <w:bookmarkEnd w:id="3993"/>
      <w:r>
        <w:rPr/>
        <w:t>1579</w:t>
      </w:r>
      <w:r>
        <w:rPr>
          <w:rtl w:val="true"/>
        </w:rPr>
        <w:t xml:space="preserve">- </w:t>
      </w:r>
      <w:r>
        <w:rPr>
          <w:rtl w:val="true"/>
        </w:rPr>
        <w:t>الإنشاءات‏</w:t>
      </w:r>
      <w:bookmarkEnd w:id="3994"/>
    </w:p>
    <w:p>
      <w:pPr>
        <w:pStyle w:val="BookText"/>
        <w:rPr/>
      </w:pPr>
      <w:r>
        <w:rPr>
          <w:rFonts w:ascii="IRNazanin" w:hAnsi="IRNazanin" w:eastAsia="IRNazanin"/>
          <w:color w:val="111111"/>
          <w:sz w:val="28"/>
          <w:sz w:val="28"/>
          <w:szCs w:val="28"/>
          <w:rtl w:val="true"/>
          <w:lang w:bidi="fa-IR"/>
        </w:rPr>
        <w:t>فارسی لمیرزا علی خان الملقب بقائم مقام، لم أعلم عصره‏</w:t>
      </w:r>
    </w:p>
    <w:p>
      <w:pPr>
        <w:pStyle w:val="Heading3"/>
        <w:numPr>
          <w:ilvl w:val="2"/>
          <w:numId w:val="1"/>
        </w:numPr>
        <w:rPr/>
      </w:pPr>
      <w:bookmarkStart w:id="3995" w:name="__RefHeading___Toc7278305_73709187"/>
      <w:bookmarkStart w:id="3996" w:name="_Toc1814"/>
      <w:bookmarkEnd w:id="3995"/>
      <w:r>
        <w:rPr/>
        <w:t>1580</w:t>
      </w:r>
      <w:r>
        <w:rPr>
          <w:rtl w:val="true"/>
        </w:rPr>
        <w:t xml:space="preserve">- </w:t>
      </w:r>
      <w:r>
        <w:rPr>
          <w:rtl w:val="true"/>
        </w:rPr>
        <w:t>الإنشاءات‏</w:t>
      </w:r>
      <w:bookmarkEnd w:id="3996"/>
    </w:p>
    <w:p>
      <w:pPr>
        <w:pStyle w:val="BookText"/>
        <w:rPr/>
      </w:pPr>
      <w:r>
        <w:rPr>
          <w:rFonts w:ascii="IRNazanin" w:hAnsi="IRNazanin" w:eastAsia="IRNazanin"/>
          <w:color w:val="111111"/>
          <w:sz w:val="28"/>
          <w:sz w:val="28"/>
          <w:szCs w:val="28"/>
          <w:rtl w:val="true"/>
          <w:lang w:bidi="fa-IR"/>
        </w:rPr>
        <w:t>طبع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الشاعر المشهور بمیرزا قتیل‏</w:t>
      </w:r>
    </w:p>
    <w:p>
      <w:pPr>
        <w:pStyle w:val="Heading3"/>
        <w:numPr>
          <w:ilvl w:val="2"/>
          <w:numId w:val="1"/>
        </w:numPr>
        <w:rPr/>
      </w:pPr>
      <w:bookmarkStart w:id="3997" w:name="__RefHeading___Toc7278307_73709187"/>
      <w:bookmarkStart w:id="3998" w:name="_Toc1815"/>
      <w:bookmarkEnd w:id="3997"/>
      <w:r>
        <w:rPr/>
        <w:t>1581</w:t>
      </w:r>
      <w:r>
        <w:rPr>
          <w:rtl w:val="true"/>
        </w:rPr>
        <w:t xml:space="preserve">- </w:t>
      </w:r>
      <w:r>
        <w:rPr>
          <w:rtl w:val="true"/>
        </w:rPr>
        <w:t>الإنشاءات و المراسلات‏</w:t>
      </w:r>
      <w:bookmarkEnd w:id="3998"/>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المعاصر المتوفی قبل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تصانیفه فی قصص العلماء له‏</w:t>
      </w:r>
    </w:p>
    <w:p>
      <w:pPr>
        <w:pStyle w:val="Heading3"/>
        <w:numPr>
          <w:ilvl w:val="2"/>
          <w:numId w:val="1"/>
        </w:numPr>
        <w:rPr/>
      </w:pPr>
      <w:bookmarkStart w:id="3999" w:name="__RefHeading___Toc7278309_73709187"/>
      <w:bookmarkStart w:id="4000" w:name="_Toc1816"/>
      <w:bookmarkEnd w:id="3999"/>
      <w:r>
        <w:rPr/>
        <w:t>1582</w:t>
      </w:r>
      <w:r>
        <w:rPr>
          <w:rtl w:val="true"/>
        </w:rPr>
        <w:t xml:space="preserve">- </w:t>
      </w:r>
      <w:r>
        <w:rPr>
          <w:rtl w:val="true"/>
        </w:rPr>
        <w:t>الإنشاءات‏</w:t>
      </w:r>
      <w:bookmarkEnd w:id="400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لمیرزا مهدی بن محمد نصیر الأسترآبادی المأمور من السلطان نادر شاه بضبط الوقائع کما ذکره فی أول الدرة النادریة </w:t>
      </w:r>
      <w:bookmarkStart w:id="4001" w:name="pg11673_170795"/>
    </w:p>
    <w:p>
      <w:pPr>
        <w:pStyle w:val="BookText"/>
        <w:rPr/>
      </w:pPr>
      <w:bookmarkEnd w:id="4001"/>
      <w:r>
        <w:rPr>
          <w:rFonts w:ascii="IRNazanin" w:hAnsi="IRNazanin" w:eastAsia="IRNazanin"/>
          <w:color w:val="111111"/>
          <w:sz w:val="28"/>
          <w:sz w:val="28"/>
          <w:szCs w:val="28"/>
          <w:rtl w:val="true"/>
          <w:lang w:bidi="fa-IR"/>
        </w:rPr>
        <w:t xml:space="preserve">التی ذکر فی آخرها کیفیة قتل نادر فی لیلة الأحد الحادیة عشرة من جمادی الثانیة سنة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إنشاؤه کبیر فی عدة مجلدات، رأیت المجلد الخامس منه فیما جمعه من الإنشاءات التی وجدها فی بیاض إمام قلی میرزا</w:t>
      </w:r>
      <w:r>
        <w:rPr>
          <w:rFonts w:eastAsia="IRNazanin" w:cs="IRNazanin"/>
          <w:color w:val="111111"/>
          <w:sz w:val="28"/>
          <w:szCs w:val="28"/>
          <w:rtl w:val="true"/>
          <w:lang w:bidi="fa-IR"/>
        </w:rPr>
        <w:t>.</w:t>
      </w:r>
    </w:p>
    <w:p>
      <w:pPr>
        <w:pStyle w:val="Heading3"/>
        <w:numPr>
          <w:ilvl w:val="2"/>
          <w:numId w:val="1"/>
        </w:numPr>
        <w:rPr/>
      </w:pPr>
      <w:bookmarkStart w:id="4002" w:name="__RefHeading___Toc7278311_73709187"/>
      <w:bookmarkStart w:id="4003" w:name="_Toc1817"/>
      <w:bookmarkEnd w:id="4002"/>
      <w:r>
        <w:rPr/>
        <w:t>1583</w:t>
      </w:r>
      <w:r>
        <w:rPr>
          <w:rtl w:val="true"/>
        </w:rPr>
        <w:t xml:space="preserve">- </w:t>
      </w:r>
      <w:r>
        <w:rPr>
          <w:rtl w:val="true"/>
        </w:rPr>
        <w:t>الإنشاءات الفارسیة</w:t>
      </w:r>
      <w:bookmarkEnd w:id="4003"/>
    </w:p>
    <w:p>
      <w:pPr>
        <w:pStyle w:val="BookText"/>
        <w:rPr/>
      </w:pPr>
      <w:r>
        <w:rPr>
          <w:rFonts w:ascii="IRNazanin" w:hAnsi="IRNazanin" w:eastAsia="IRNazanin"/>
          <w:color w:val="111111"/>
          <w:sz w:val="28"/>
          <w:sz w:val="28"/>
          <w:szCs w:val="28"/>
          <w:rtl w:val="true"/>
          <w:lang w:bidi="fa-IR"/>
        </w:rPr>
        <w:t>لسیدنا العلامة السید ناصر حسین بن السید حامد حسین الموسوی اللکهنوی دام ظله، ذکر فی التجلیات‏</w:t>
      </w:r>
    </w:p>
    <w:p>
      <w:pPr>
        <w:pStyle w:val="Heading3"/>
        <w:numPr>
          <w:ilvl w:val="2"/>
          <w:numId w:val="1"/>
        </w:numPr>
        <w:rPr/>
      </w:pPr>
      <w:bookmarkStart w:id="4004" w:name="__RefHeading___Toc7278313_73709187"/>
      <w:bookmarkStart w:id="4005" w:name="_Toc1818"/>
      <w:bookmarkEnd w:id="4004"/>
      <w:r>
        <w:rPr/>
        <w:t>1584</w:t>
      </w:r>
      <w:r>
        <w:rPr>
          <w:rtl w:val="true"/>
        </w:rPr>
        <w:t xml:space="preserve">- </w:t>
      </w:r>
      <w:r>
        <w:rPr>
          <w:rtl w:val="true"/>
        </w:rPr>
        <w:t>الإنشاءات‏</w:t>
      </w:r>
      <w:bookmarkEnd w:id="4005"/>
    </w:p>
    <w:p>
      <w:pPr>
        <w:pStyle w:val="BookText"/>
        <w:rPr/>
      </w:pPr>
      <w:r>
        <w:rPr>
          <w:rFonts w:ascii="IRNazanin" w:hAnsi="IRNazanin" w:eastAsia="IRNazanin"/>
          <w:color w:val="111111"/>
          <w:sz w:val="28"/>
          <w:sz w:val="28"/>
          <w:szCs w:val="28"/>
          <w:rtl w:val="true"/>
          <w:lang w:bidi="fa-IR"/>
        </w:rPr>
        <w:t xml:space="preserve">للسید الشهید القاضی نور الله بن السید شریف الدین المرعشی التستری صاحب التصانیف الکثیرة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فهرس تصانیفه</w:t>
      </w:r>
      <w:r>
        <w:rPr>
          <w:rFonts w:eastAsia="IRNazanin" w:cs="IRNazanin"/>
          <w:color w:val="111111"/>
          <w:sz w:val="28"/>
          <w:szCs w:val="28"/>
          <w:rtl w:val="true"/>
          <w:lang w:bidi="fa-IR"/>
        </w:rPr>
        <w:t>.</w:t>
      </w:r>
    </w:p>
    <w:p>
      <w:pPr>
        <w:pStyle w:val="Heading3"/>
        <w:numPr>
          <w:ilvl w:val="2"/>
          <w:numId w:val="1"/>
        </w:numPr>
        <w:rPr/>
      </w:pPr>
      <w:bookmarkStart w:id="4006" w:name="__RefHeading___Toc7278315_73709187"/>
      <w:bookmarkStart w:id="4007" w:name="_Toc1819"/>
      <w:bookmarkEnd w:id="4006"/>
      <w:r>
        <w:rPr/>
        <w:t>1585</w:t>
      </w:r>
      <w:r>
        <w:rPr>
          <w:rtl w:val="true"/>
        </w:rPr>
        <w:t xml:space="preserve">- </w:t>
      </w:r>
      <w:r>
        <w:rPr>
          <w:rtl w:val="true"/>
        </w:rPr>
        <w:t>الإنصاف‏</w:t>
      </w:r>
      <w:bookmarkEnd w:id="4007"/>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یوجد منه تفسیر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دار الکتب بمصر کما ذکر فی فهرسها، و قال الوزیر جمال القفطی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ورد عسکر السلطان مسعود إلی أصفهان نهبوا من الشیخ الرئیس هذا الکتاب و لم یقف علی أثره</w:t>
      </w:r>
      <w:r>
        <w:rPr>
          <w:rFonts w:eastAsia="IRNazanin" w:cs="IRNazanin"/>
          <w:color w:val="111111"/>
          <w:sz w:val="28"/>
          <w:szCs w:val="28"/>
          <w:rtl w:val="true"/>
          <w:lang w:bidi="fa-IR"/>
        </w:rPr>
        <w:t>.</w:t>
      </w:r>
    </w:p>
    <w:p>
      <w:pPr>
        <w:pStyle w:val="Heading3"/>
        <w:numPr>
          <w:ilvl w:val="2"/>
          <w:numId w:val="1"/>
        </w:numPr>
        <w:rPr/>
      </w:pPr>
      <w:bookmarkStart w:id="4008" w:name="__RefHeading___Toc7278317_73709187"/>
      <w:bookmarkStart w:id="4009" w:name="_Toc1820"/>
      <w:bookmarkEnd w:id="4008"/>
      <w:r>
        <w:rPr/>
        <w:t>1586</w:t>
      </w:r>
      <w:r>
        <w:rPr>
          <w:rtl w:val="true"/>
        </w:rPr>
        <w:t xml:space="preserve">- </w:t>
      </w:r>
      <w:r>
        <w:rPr>
          <w:rtl w:val="true"/>
        </w:rPr>
        <w:t>الإنصاف‏</w:t>
      </w:r>
      <w:bookmarkEnd w:id="4009"/>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البغدادی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ینقل عنه السید رضی الدین علی بن طاوس فی الباب الرابع و السبعین بعد المائة من کتابه الیقین، و قال إن الشریف المرتضی رد فی هذا الکتاب علی الوزیر الصاحب إسماعیل بن عباد فی تعصبه للجاحظ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الشریف الصاحب إلی جانب الاعتزال و ذکر أیضا نظیر هذا الکلام عند نقله عن کتاب الأنوار للصاحب بن عباد کما یأتی</w:t>
      </w:r>
      <w:r>
        <w:rPr>
          <w:rFonts w:eastAsia="IRNazanin" w:cs="IRNazanin"/>
          <w:color w:val="111111"/>
          <w:sz w:val="28"/>
          <w:szCs w:val="28"/>
          <w:rtl w:val="true"/>
          <w:lang w:bidi="fa-IR"/>
        </w:rPr>
        <w:t>.</w:t>
      </w:r>
    </w:p>
    <w:p>
      <w:pPr>
        <w:pStyle w:val="Heading3"/>
        <w:numPr>
          <w:ilvl w:val="2"/>
          <w:numId w:val="1"/>
        </w:numPr>
        <w:rPr/>
      </w:pPr>
      <w:bookmarkStart w:id="4010" w:name="__RefHeading___Toc7278319_73709187"/>
      <w:bookmarkStart w:id="4011" w:name="_Toc1821"/>
      <w:bookmarkEnd w:id="4010"/>
      <w:r>
        <w:rPr/>
        <w:t>1587</w:t>
      </w:r>
      <w:r>
        <w:rPr>
          <w:rtl w:val="true"/>
        </w:rPr>
        <w:t xml:space="preserve">- </w:t>
      </w:r>
      <w:r>
        <w:rPr>
          <w:rtl w:val="true"/>
        </w:rPr>
        <w:t>الإنصاف‏</w:t>
      </w:r>
      <w:bookmarkEnd w:id="401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الشیخ عبد الله السماهیجی فی إجازته للشیخ یاسین فی آخر منیة الممارسین</w:t>
      </w:r>
      <w:r>
        <w:rPr>
          <w:rFonts w:eastAsia="IRNazanin" w:cs="IRNazanin"/>
          <w:color w:val="111111"/>
          <w:sz w:val="28"/>
          <w:szCs w:val="28"/>
          <w:rtl w:val="true"/>
          <w:lang w:bidi="fa-IR"/>
        </w:rPr>
        <w:t xml:space="preserve">. </w:t>
      </w:r>
      <w:bookmarkStart w:id="4012" w:name="pg11673_170796"/>
    </w:p>
    <w:p>
      <w:pPr>
        <w:pStyle w:val="Heading3"/>
        <w:numPr>
          <w:ilvl w:val="2"/>
          <w:numId w:val="1"/>
        </w:numPr>
        <w:rPr/>
      </w:pPr>
      <w:bookmarkStart w:id="4013" w:name="__RefHeading___Toc7278321_73709187"/>
      <w:bookmarkStart w:id="4014" w:name="_Toc1822"/>
      <w:bookmarkEnd w:id="4012"/>
      <w:bookmarkEnd w:id="4013"/>
      <w:r>
        <w:rPr/>
        <w:t>1588</w:t>
      </w:r>
      <w:r>
        <w:rPr>
          <w:rtl w:val="true"/>
        </w:rPr>
        <w:t xml:space="preserve">- </w:t>
      </w:r>
      <w:r>
        <w:rPr>
          <w:rtl w:val="true"/>
        </w:rPr>
        <w:t>الإنصاف‏</w:t>
      </w:r>
      <w:bookmarkEnd w:id="4014"/>
    </w:p>
    <w:p>
      <w:pPr>
        <w:pStyle w:val="BookText"/>
        <w:rPr/>
      </w:pPr>
      <w:r>
        <w:rPr>
          <w:rFonts w:ascii="IRNazanin" w:hAnsi="IRNazanin" w:eastAsia="IRNazanin"/>
          <w:color w:val="111111"/>
          <w:sz w:val="28"/>
          <w:sz w:val="28"/>
          <w:szCs w:val="28"/>
          <w:rtl w:val="true"/>
          <w:lang w:bidi="fa-IR"/>
        </w:rPr>
        <w:t xml:space="preserve">فی الإمامة و معرفة الأسلاف و تعیین الفرقة الناجیة و أنهم الإمامیة من بین الثلاث و السبعین فرقة للشیخ أبی محمد علی بن عنایة الله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البسطامی تلمیذ المولی عبد الله التستری الشهید ببخاری سنة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ذکره فی إجازته للسید حسین بن حیدر الکرکی سنة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و صورة الإجازة مطبوعة فی آخر البحار</w:t>
      </w:r>
      <w:r>
        <w:rPr>
          <w:rFonts w:eastAsia="IRNazanin" w:cs="IRNazanin"/>
          <w:color w:val="111111"/>
          <w:sz w:val="28"/>
          <w:szCs w:val="28"/>
          <w:rtl w:val="true"/>
          <w:lang w:bidi="fa-IR"/>
        </w:rPr>
        <w:t>.</w:t>
      </w:r>
    </w:p>
    <w:p>
      <w:pPr>
        <w:pStyle w:val="Heading3"/>
        <w:numPr>
          <w:ilvl w:val="2"/>
          <w:numId w:val="1"/>
        </w:numPr>
        <w:rPr/>
      </w:pPr>
      <w:bookmarkStart w:id="4015" w:name="__RefHeading___Toc7278323_73709187"/>
      <w:bookmarkStart w:id="4016" w:name="_Toc1823"/>
      <w:bookmarkEnd w:id="4015"/>
      <w:r>
        <w:rPr/>
        <w:t>1589</w:t>
      </w:r>
      <w:r>
        <w:rPr>
          <w:rtl w:val="true"/>
        </w:rPr>
        <w:t xml:space="preserve">- </w:t>
      </w:r>
      <w:r>
        <w:rPr>
          <w:rtl w:val="true"/>
        </w:rPr>
        <w:t>الإنصاف‏</w:t>
      </w:r>
      <w:bookmarkEnd w:id="4016"/>
    </w:p>
    <w:p>
      <w:pPr>
        <w:pStyle w:val="BookText"/>
        <w:rPr/>
      </w:pPr>
      <w:r>
        <w:rPr>
          <w:rFonts w:ascii="IRNazanin" w:hAnsi="IRNazanin" w:eastAsia="IRNazanin"/>
          <w:color w:val="111111"/>
          <w:sz w:val="28"/>
          <w:sz w:val="28"/>
          <w:szCs w:val="28"/>
          <w:rtl w:val="true"/>
          <w:lang w:bidi="fa-IR"/>
        </w:rPr>
        <w:t xml:space="preserve">فی الإمامة ترجمه للإنصاف المذکور إلی الفارسیة ترجمه مؤلفه بأمر السلطان شاه عباس الماضی الذی توفی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الترجمة مرتبة علی مقدمه و ثلاث مطالب و خاتمة لا یستدل فیه الا بما أخرجه أهل السنة فی صحاحهم و مستدرکها و فی مسانیدهم و مصابیح البغوی و تاریخ الخطیب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فی مکتبة شیخنا آیة الله الشیخ میرزا محمد تقی الشیرازی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الآخر و نسخه أخری فی کربلاء فی کتب السید المعاصر الحسین بن محمد علی بن نوازش علی الموسوی الهندی الحائری آل خیر الدین</w:t>
      </w:r>
      <w:r>
        <w:rPr>
          <w:rFonts w:eastAsia="IRNazanin" w:cs="IRNazanin"/>
          <w:color w:val="111111"/>
          <w:sz w:val="28"/>
          <w:szCs w:val="28"/>
          <w:rtl w:val="true"/>
          <w:lang w:bidi="fa-IR"/>
        </w:rPr>
        <w:t>.</w:t>
      </w:r>
    </w:p>
    <w:p>
      <w:pPr>
        <w:pStyle w:val="Heading3"/>
        <w:numPr>
          <w:ilvl w:val="2"/>
          <w:numId w:val="1"/>
        </w:numPr>
        <w:rPr/>
      </w:pPr>
      <w:bookmarkStart w:id="4017" w:name="__RefHeading___Toc7278325_73709187"/>
      <w:bookmarkStart w:id="4018" w:name="_Toc1824"/>
      <w:bookmarkEnd w:id="4017"/>
      <w:r>
        <w:rPr/>
        <w:t>1590</w:t>
      </w:r>
      <w:r>
        <w:rPr>
          <w:rtl w:val="true"/>
        </w:rPr>
        <w:t xml:space="preserve">- </w:t>
      </w:r>
      <w:r>
        <w:rPr>
          <w:rtl w:val="true"/>
        </w:rPr>
        <w:t>الإنصاف‏</w:t>
      </w:r>
      <w:bookmarkEnd w:id="401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الإمامة للشیخ المتکلم أبی جعفر محمد بن عبد الرحمن بن قبة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معتزلیا فاستبصر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ابن الندیم أن الإنصاف هذا غیر کتاب الإمامة له الذی ذکرناه فی مجلة لأنه بعد ذکر الإنصاف قال و له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النجاشی أن أبا الحسین محمد بن بشر السوسنجردی لقی أبا القاسم نضر بن الصباح البلخی و دفع إلیه کتاب الإنصاف لابن قبة فنقضه البلخی بالمسترشد و أتی به السوسنجردی إلی ابن قبة فنفضه ابن قبة بالمستثبت و أخذه السوسنجردی إلی البلخی ثانیا فنقض البلخی المستثبت أیضا لکن لم یصل هذا النقض إلی ابن قبة لوفاته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مصادر الأنوار لمیرزا محمد الأخباری أن الإنصاف کان موجودا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یوجد فی کتب‏ </w:t>
      </w:r>
      <w:bookmarkStart w:id="4019" w:name="pg11673_170797"/>
    </w:p>
    <w:p>
      <w:pPr>
        <w:pStyle w:val="BookText"/>
        <w:rPr/>
      </w:pPr>
      <w:bookmarkEnd w:id="4019"/>
      <w:r>
        <w:rPr>
          <w:rFonts w:ascii="IRNazanin" w:hAnsi="IRNazanin" w:eastAsia="IRNazanin"/>
          <w:color w:val="111111"/>
          <w:sz w:val="28"/>
          <w:sz w:val="28"/>
          <w:szCs w:val="28"/>
          <w:rtl w:val="true"/>
          <w:lang w:bidi="fa-IR"/>
        </w:rPr>
        <w:t>حفیده میرزا عنایة الله المعاصر</w:t>
      </w:r>
      <w:r>
        <w:rPr>
          <w:rFonts w:eastAsia="IRNazanin" w:cs="IRNazanin"/>
          <w:color w:val="111111"/>
          <w:sz w:val="28"/>
          <w:szCs w:val="28"/>
          <w:rtl w:val="true"/>
          <w:lang w:bidi="fa-IR"/>
        </w:rPr>
        <w:t>.</w:t>
      </w:r>
    </w:p>
    <w:p>
      <w:pPr>
        <w:pStyle w:val="Heading3"/>
        <w:numPr>
          <w:ilvl w:val="2"/>
          <w:numId w:val="1"/>
        </w:numPr>
        <w:rPr/>
      </w:pPr>
      <w:bookmarkStart w:id="4020" w:name="__RefHeading___Toc7278327_73709187"/>
      <w:bookmarkStart w:id="4021" w:name="_Toc1825"/>
      <w:bookmarkEnd w:id="4020"/>
      <w:r>
        <w:rPr/>
        <w:t>1591</w:t>
      </w:r>
      <w:r>
        <w:rPr>
          <w:rtl w:val="true"/>
        </w:rPr>
        <w:t xml:space="preserve">- </w:t>
      </w:r>
      <w:r>
        <w:rPr>
          <w:rtl w:val="true"/>
        </w:rPr>
        <w:t>الإنصاف‏</w:t>
      </w:r>
      <w:bookmarkEnd w:id="4021"/>
    </w:p>
    <w:p>
      <w:pPr>
        <w:pStyle w:val="BookText"/>
        <w:rPr/>
      </w:pPr>
      <w:r>
        <w:rPr>
          <w:rFonts w:ascii="Amiri" w:hAnsi="Amiri" w:eastAsia="Amiri" w:cs="Amiri"/>
          <w:color w:val="111111"/>
          <w:sz w:val="28"/>
          <w:sz w:val="28"/>
          <w:szCs w:val="28"/>
          <w:rtl w:val="true"/>
          <w:lang w:bidi="ar-SA"/>
        </w:rPr>
        <w:t xml:space="preserve">فی تحقیق آیة الاستخلاف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الإمامة و الرد علی القادیانیة لمیرزا أحمد علی الأمر قسری الهندی، مطبوع بلغة أردو</w:t>
      </w:r>
      <w:r>
        <w:rPr>
          <w:rFonts w:eastAsia="Amiri" w:cs="Amiri" w:ascii="Amiri" w:hAnsi="Amiri"/>
          <w:color w:val="111111"/>
          <w:sz w:val="28"/>
          <w:szCs w:val="28"/>
          <w:rtl w:val="true"/>
          <w:lang w:bidi="ar-SA"/>
        </w:rPr>
        <w:t>.</w:t>
      </w:r>
    </w:p>
    <w:p>
      <w:pPr>
        <w:pStyle w:val="Heading3"/>
        <w:numPr>
          <w:ilvl w:val="2"/>
          <w:numId w:val="1"/>
        </w:numPr>
        <w:rPr/>
      </w:pPr>
      <w:bookmarkStart w:id="4022" w:name="__RefHeading___Toc7278329_73709187"/>
      <w:bookmarkStart w:id="4023" w:name="_Toc1826"/>
      <w:bookmarkEnd w:id="4022"/>
      <w:r>
        <w:rPr/>
        <w:t>1592</w:t>
      </w:r>
      <w:r>
        <w:rPr>
          <w:rtl w:val="true"/>
        </w:rPr>
        <w:t xml:space="preserve">- </w:t>
      </w:r>
      <w:r>
        <w:rPr>
          <w:rtl w:val="true"/>
        </w:rPr>
        <w:t>الإنصاف‏</w:t>
      </w:r>
      <w:bookmarkEnd w:id="4023"/>
    </w:p>
    <w:p>
      <w:pPr>
        <w:pStyle w:val="BookText"/>
        <w:rPr/>
      </w:pPr>
      <w:r>
        <w:rPr>
          <w:rFonts w:ascii="IRNazanin" w:hAnsi="IRNazanin" w:eastAsia="IRNazanin"/>
          <w:color w:val="111111"/>
          <w:sz w:val="28"/>
          <w:sz w:val="28"/>
          <w:szCs w:val="28"/>
          <w:rtl w:val="true"/>
          <w:lang w:bidi="fa-IR"/>
        </w:rPr>
        <w:t xml:space="preserve">فی تحقیق مسائل الخلاف من کتاب جواهر الکلام فی شرح شرایع الإسلام لشیخنا الفقیه الشیخ محمد طه بن الشیخ مهدی بن الشیخ محمد رضا بن الشیخ محمد بن الحاج نجف التبریزی النجفی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طبع مع بعض رسائله الفقهیة الأخری سنة </w:t>
      </w:r>
      <w:r>
        <w:rPr>
          <w:rFonts w:eastAsia="IRNazanin" w:cs="IRNazanin"/>
          <w:color w:val="111111"/>
          <w:sz w:val="28"/>
          <w:szCs w:val="28"/>
          <w:lang w:bidi="fa-IR"/>
        </w:rPr>
        <w:t>1324</w:t>
      </w:r>
    </w:p>
    <w:p>
      <w:pPr>
        <w:pStyle w:val="Heading3"/>
        <w:numPr>
          <w:ilvl w:val="2"/>
          <w:numId w:val="1"/>
        </w:numPr>
        <w:rPr/>
      </w:pPr>
      <w:bookmarkStart w:id="4024" w:name="__RefHeading___Toc7278331_73709187"/>
      <w:bookmarkStart w:id="4025" w:name="_Toc1827"/>
      <w:bookmarkEnd w:id="4024"/>
      <w:r>
        <w:rPr/>
        <w:t>1593</w:t>
      </w:r>
      <w:r>
        <w:rPr>
          <w:rtl w:val="true"/>
        </w:rPr>
        <w:t xml:space="preserve">- </w:t>
      </w:r>
      <w:r>
        <w:rPr>
          <w:rtl w:val="true"/>
        </w:rPr>
        <w:t>الإنصاف‏</w:t>
      </w:r>
      <w:bookmarkEnd w:id="4025"/>
    </w:p>
    <w:p>
      <w:pPr>
        <w:pStyle w:val="BookText"/>
        <w:rPr/>
      </w:pPr>
      <w:r>
        <w:rPr>
          <w:rFonts w:ascii="IRNazanin" w:hAnsi="IRNazanin" w:eastAsia="IRNazanin"/>
          <w:color w:val="111111"/>
          <w:sz w:val="28"/>
          <w:sz w:val="28"/>
          <w:szCs w:val="28"/>
          <w:rtl w:val="true"/>
          <w:lang w:bidi="fa-IR"/>
        </w:rPr>
        <w:t xml:space="preserve">فی التحسین و التقبیح العقلیین للسید المعاصر الحاج میرزا أبی عبد الله بن السید میرزا أبی القاسم الموسوی الزنجانی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ولده الحاج میرزا مهدی</w:t>
      </w:r>
      <w:r>
        <w:rPr>
          <w:rFonts w:eastAsia="IRNazanin" w:cs="IRNazanin"/>
          <w:color w:val="111111"/>
          <w:sz w:val="28"/>
          <w:szCs w:val="28"/>
          <w:rtl w:val="true"/>
          <w:lang w:bidi="fa-IR"/>
        </w:rPr>
        <w:t>.</w:t>
      </w:r>
    </w:p>
    <w:p>
      <w:pPr>
        <w:pStyle w:val="Heading3"/>
        <w:numPr>
          <w:ilvl w:val="2"/>
          <w:numId w:val="1"/>
        </w:numPr>
        <w:rPr/>
      </w:pPr>
      <w:bookmarkStart w:id="4026" w:name="__RefHeading___Toc7278333_73709187"/>
      <w:bookmarkStart w:id="4027" w:name="_Toc1828"/>
      <w:bookmarkEnd w:id="4026"/>
      <w:r>
        <w:rPr/>
        <w:t>1594</w:t>
      </w:r>
      <w:r>
        <w:rPr>
          <w:rtl w:val="true"/>
        </w:rPr>
        <w:t xml:space="preserve">- </w:t>
      </w:r>
      <w:r>
        <w:rPr>
          <w:rtl w:val="true"/>
        </w:rPr>
        <w:t>الإنصاف فی الرد علی صاحب الکشاف‏</w:t>
      </w:r>
      <w:bookmarkEnd w:id="40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النسابة بهاء الدین علی بن السید غیاث الدین عبد الکریم بن السید عبد الحمید الحسینی النیلی النجفی تلمیذ فخر المحققین و السیدین الأخوین العمیدین و الشیخ الشهید، و یروی عنه الشیخ أبو العباس أحمد بن فهد الحلی، و ذکر تمام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نسبه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الأنوار المضیئة الذی صرح فی أوائله، بأن له ثمانمائة إیراد علی کتاب الکشاف فی مجلدین، أحدهما خاص بصاحب الکشاف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انحراف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انحراف صاحب الکشاف، و الآخر عام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اللطاف الواردة علی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الإنصاف فی الرد علی صاحب الکشاف فإنما نسبه إلیه کذلک السید حسین المجتهد الکرکی المتوفی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اتحاده مع أحد الکتابین اللذین ذکرهما هو فی کتابه الأنوار المضیئة، و لکن‏ </w:t>
      </w:r>
      <w:bookmarkStart w:id="4028" w:name="pg11673_170798"/>
    </w:p>
    <w:p>
      <w:pPr>
        <w:pStyle w:val="BookText"/>
        <w:rPr/>
      </w:pPr>
      <w:bookmarkEnd w:id="4028"/>
      <w:r>
        <w:rPr>
          <w:rFonts w:ascii="IRNazanin" w:hAnsi="IRNazanin" w:eastAsia="IRNazanin"/>
          <w:color w:val="111111"/>
          <w:sz w:val="28"/>
          <w:sz w:val="28"/>
          <w:szCs w:val="28"/>
          <w:rtl w:val="true"/>
          <w:lang w:bidi="fa-IR"/>
        </w:rPr>
        <w:t xml:space="preserve">احتمال تألیفه بعد کتاب الأنوار أیضا غیر بعید لأنه ألف الأنوار بعد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هذا التاریخ فی نفس الکتاب و قبل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سنة کتابه النسخة الموجودة منه و بقی بعد ذلک سنین حتی أدرکه الشیخ أحمد بن فهد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تلمذ علیه فیحتمل أنه فی تلک السنین اطلع علی إیرادات أخر علی الکشاف أدرجها فی هذا الکتاب</w:t>
      </w:r>
      <w:r>
        <w:rPr>
          <w:rFonts w:eastAsia="IRNazanin" w:cs="IRNazanin"/>
          <w:color w:val="111111"/>
          <w:sz w:val="28"/>
          <w:szCs w:val="28"/>
          <w:rtl w:val="true"/>
          <w:lang w:bidi="fa-IR"/>
        </w:rPr>
        <w:t>.</w:t>
      </w:r>
    </w:p>
    <w:p>
      <w:pPr>
        <w:pStyle w:val="Heading3"/>
        <w:numPr>
          <w:ilvl w:val="2"/>
          <w:numId w:val="1"/>
        </w:numPr>
        <w:rPr/>
      </w:pPr>
      <w:bookmarkStart w:id="4029" w:name="__RefHeading___Toc7278335_73709187"/>
      <w:bookmarkStart w:id="4030" w:name="_Toc1829"/>
      <w:bookmarkEnd w:id="4029"/>
      <w:r>
        <w:rPr/>
        <w:t>1595</w:t>
      </w:r>
      <w:r>
        <w:rPr>
          <w:rtl w:val="true"/>
        </w:rPr>
        <w:t xml:space="preserve">- </w:t>
      </w:r>
      <w:r>
        <w:rPr>
          <w:rtl w:val="true"/>
        </w:rPr>
        <w:t>الإنصاف‏</w:t>
      </w:r>
      <w:bookmarkEnd w:id="4030"/>
    </w:p>
    <w:p>
      <w:pPr>
        <w:pStyle w:val="BookText"/>
        <w:rPr/>
      </w:pPr>
      <w:r>
        <w:rPr>
          <w:rFonts w:ascii="IRNazanin" w:hAnsi="IRNazanin" w:eastAsia="IRNazanin"/>
          <w:color w:val="111111"/>
          <w:sz w:val="28"/>
          <w:sz w:val="28"/>
          <w:szCs w:val="28"/>
          <w:rtl w:val="true"/>
          <w:lang w:bidi="fa-IR"/>
        </w:rPr>
        <w:t xml:space="preserve">فی طریق العلم بأسرار الدین المختص بالخواص و الأشراف و بیان الفرق بین الحق و الاعتساف، للمحقق المحدث المولی محسن بن مرتضی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أنقذنا بالتمسک بحبل الثقلین من الوقوع فی مهاوی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بعض أحواله و بین عذره عما کتبه من الکتب علی مذاق الفلاسفة و المتصوفة و غیرهما بعبارات واضحة ما معه عربیة و فارسیة ألفه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 ثم اختصره بنفسه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طبع مستقلا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ضمن مجموعة من رسائله سنة </w:t>
      </w:r>
      <w:r>
        <w:rPr>
          <w:rFonts w:eastAsia="IRNazanin" w:cs="IRNazanin"/>
          <w:color w:val="111111"/>
          <w:sz w:val="28"/>
          <w:szCs w:val="28"/>
          <w:lang w:bidi="fa-IR"/>
        </w:rPr>
        <w:t>1311</w:t>
      </w:r>
    </w:p>
    <w:p>
      <w:pPr>
        <w:pStyle w:val="Heading3"/>
        <w:numPr>
          <w:ilvl w:val="2"/>
          <w:numId w:val="1"/>
        </w:numPr>
        <w:rPr/>
      </w:pPr>
      <w:bookmarkStart w:id="4031" w:name="__RefHeading___Toc7278337_73709187"/>
      <w:bookmarkStart w:id="4032" w:name="_Toc1830"/>
      <w:bookmarkEnd w:id="4031"/>
      <w:r>
        <w:rPr/>
        <w:t>1596</w:t>
      </w:r>
      <w:r>
        <w:rPr>
          <w:rtl w:val="true"/>
        </w:rPr>
        <w:t xml:space="preserve">- </w:t>
      </w:r>
      <w:r>
        <w:rPr>
          <w:rtl w:val="true"/>
        </w:rPr>
        <w:t>الإنصاف‏</w:t>
      </w:r>
      <w:bookmarkEnd w:id="403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النص علی الأئمة الأشراف من آل عبد مناف المشتمل علی ثلاثمائة و ثمانیة أحادیث للعلامة التوبلی السید هاشم بن سلیمان بن إسماعیل بن عبد الجواد الحسینی الکتکانی البحرانی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و یعرف بالنصوص أیضا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ناصب الأئمة الاثنی عشر أعلاما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عین رموزا لبعض الکتب المنقول منه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لنصوص الصدوق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لغیبة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لغیبة النعمانی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للخصال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و ألحق بآخره رسالة فی فهرس أسماء من روی النصوص مرتبة علی الحروف، و فرغ من تألیفه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مکتبة الحسینیة فی النجف من موقوفة الحاج علی محمد</w:t>
      </w:r>
      <w:r>
        <w:rPr>
          <w:rFonts w:eastAsia="IRNazanin" w:cs="IRNazanin"/>
          <w:color w:val="111111"/>
          <w:sz w:val="28"/>
          <w:szCs w:val="28"/>
          <w:rtl w:val="true"/>
          <w:lang w:bidi="fa-IR"/>
        </w:rPr>
        <w:t xml:space="preserve">. </w:t>
      </w:r>
      <w:bookmarkStart w:id="4033" w:name="pg11673_170799"/>
    </w:p>
    <w:p>
      <w:pPr>
        <w:pStyle w:val="Heading3"/>
        <w:numPr>
          <w:ilvl w:val="2"/>
          <w:numId w:val="1"/>
        </w:numPr>
        <w:rPr/>
      </w:pPr>
      <w:bookmarkStart w:id="4034" w:name="__RefHeading___Toc7278339_73709187"/>
      <w:bookmarkStart w:id="4035" w:name="_Toc1831"/>
      <w:bookmarkEnd w:id="4033"/>
      <w:bookmarkEnd w:id="4034"/>
      <w:r>
        <w:rPr/>
        <w:t>1597</w:t>
      </w:r>
      <w:r>
        <w:rPr>
          <w:rtl w:val="true"/>
        </w:rPr>
        <w:t xml:space="preserve">- </w:t>
      </w:r>
      <w:r>
        <w:rPr>
          <w:rtl w:val="true"/>
        </w:rPr>
        <w:t>الإنصاف و الانتصاف‏</w:t>
      </w:r>
      <w:bookmarkEnd w:id="4035"/>
    </w:p>
    <w:p>
      <w:pPr>
        <w:pStyle w:val="BookText"/>
        <w:rPr/>
      </w:pPr>
      <w:r>
        <w:rPr>
          <w:rFonts w:ascii="IRNazanin" w:hAnsi="IRNazanin" w:eastAsia="IRNazanin"/>
          <w:color w:val="111111"/>
          <w:sz w:val="28"/>
          <w:sz w:val="28"/>
          <w:szCs w:val="28"/>
          <w:rtl w:val="true"/>
          <w:lang w:bidi="fa-IR"/>
        </w:rPr>
        <w:t>للشیخ خلیل بن ظفر بن خلیل الکوفی الأسدی، یرویه الشیخ منتجب الدین عن الشیخ أبی الفتوح المفسر الحسین بن علی بن محمد بن أحمد بن الحسین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 أبیه عن جده محمد بن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طبقة الشیخ الطوسی و المعاصرین له</w:t>
      </w:r>
      <w:r>
        <w:rPr>
          <w:rFonts w:eastAsia="IRNazanin" w:cs="IRNazanin"/>
          <w:color w:val="111111"/>
          <w:sz w:val="28"/>
          <w:szCs w:val="28"/>
          <w:rtl w:val="true"/>
          <w:lang w:bidi="fa-IR"/>
        </w:rPr>
        <w:t>.</w:t>
      </w:r>
    </w:p>
    <w:p>
      <w:pPr>
        <w:pStyle w:val="Heading3"/>
        <w:numPr>
          <w:ilvl w:val="2"/>
          <w:numId w:val="1"/>
        </w:numPr>
        <w:rPr/>
      </w:pPr>
      <w:bookmarkStart w:id="4036" w:name="__RefHeading___Toc7278341_73709187"/>
      <w:bookmarkStart w:id="4037" w:name="_Toc1832"/>
      <w:bookmarkEnd w:id="4036"/>
      <w:r>
        <w:rPr/>
        <w:t>1598</w:t>
      </w:r>
      <w:r>
        <w:rPr>
          <w:rtl w:val="true"/>
        </w:rPr>
        <w:t xml:space="preserve">- </w:t>
      </w:r>
      <w:r>
        <w:rPr>
          <w:rtl w:val="true"/>
        </w:rPr>
        <w:t>الإنصافیة</w:t>
      </w:r>
      <w:bookmarkEnd w:id="4037"/>
    </w:p>
    <w:p>
      <w:pPr>
        <w:pStyle w:val="BookText"/>
        <w:rPr/>
      </w:pPr>
      <w:r>
        <w:rPr>
          <w:rFonts w:ascii="IRNazanin" w:hAnsi="IRNazanin" w:eastAsia="IRNazanin"/>
          <w:color w:val="111111"/>
          <w:sz w:val="28"/>
          <w:sz w:val="28"/>
          <w:szCs w:val="28"/>
          <w:rtl w:val="true"/>
          <w:lang w:bidi="fa-IR"/>
        </w:rPr>
        <w:t>فی بیان محاسن الدستور و قبائح الاستبداد فارسی للشیخ عبد الرسول الکاشانی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4038" w:name="__RefHeading___Toc7278343_73709187"/>
      <w:bookmarkStart w:id="4039" w:name="_Toc1833"/>
      <w:bookmarkEnd w:id="4038"/>
      <w:r>
        <w:rPr/>
        <w:t>1599</w:t>
      </w:r>
      <w:r>
        <w:rPr>
          <w:rtl w:val="true"/>
        </w:rPr>
        <w:t xml:space="preserve">- </w:t>
      </w:r>
      <w:r>
        <w:rPr>
          <w:rtl w:val="true"/>
        </w:rPr>
        <w:t>الإنصافیة</w:t>
      </w:r>
      <w:bookmarkEnd w:id="4039"/>
    </w:p>
    <w:p>
      <w:pPr>
        <w:pStyle w:val="BookText"/>
        <w:rPr/>
      </w:pPr>
      <w:r>
        <w:rPr>
          <w:rFonts w:ascii="IRNazanin" w:hAnsi="IRNazanin" w:eastAsia="IRNazanin"/>
          <w:color w:val="111111"/>
          <w:sz w:val="28"/>
          <w:sz w:val="28"/>
          <w:szCs w:val="28"/>
          <w:rtl w:val="true"/>
          <w:lang w:bidi="fa-IR"/>
        </w:rPr>
        <w:t xml:space="preserve">فی أصول الدین فارسی للشیخ علی بن الحجة الشیخ زین العابدین المازندرانی الحائری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خمسة مطالب و فی کل مطلب إنصافات طبع سنة </w:t>
      </w:r>
      <w:r>
        <w:rPr>
          <w:rFonts w:eastAsia="IRNazanin" w:cs="IRNazanin"/>
          <w:color w:val="111111"/>
          <w:sz w:val="28"/>
          <w:szCs w:val="28"/>
          <w:lang w:bidi="fa-IR"/>
        </w:rPr>
        <w:t>1317</w:t>
      </w:r>
    </w:p>
    <w:p>
      <w:pPr>
        <w:pStyle w:val="Heading3"/>
        <w:numPr>
          <w:ilvl w:val="2"/>
          <w:numId w:val="1"/>
        </w:numPr>
        <w:rPr/>
      </w:pPr>
      <w:bookmarkStart w:id="4040" w:name="__RefHeading___Toc7278345_73709187"/>
      <w:bookmarkStart w:id="4041" w:name="_Toc1834"/>
      <w:bookmarkEnd w:id="4040"/>
      <w:r>
        <w:rPr/>
        <w:t>1600</w:t>
      </w:r>
      <w:r>
        <w:rPr>
          <w:rtl w:val="true"/>
        </w:rPr>
        <w:t xml:space="preserve">- </w:t>
      </w:r>
      <w:r>
        <w:rPr>
          <w:rtl w:val="true"/>
        </w:rPr>
        <w:t>الإنصافیة فی علم القافیة</w:t>
      </w:r>
      <w:bookmarkEnd w:id="4041"/>
    </w:p>
    <w:p>
      <w:pPr>
        <w:pStyle w:val="BookText"/>
        <w:rPr/>
      </w:pPr>
      <w:r>
        <w:rPr>
          <w:rFonts w:ascii="IRNazanin" w:hAnsi="IRNazanin" w:eastAsia="IRNazanin"/>
          <w:color w:val="111111"/>
          <w:sz w:val="28"/>
          <w:sz w:val="28"/>
          <w:szCs w:val="28"/>
          <w:rtl w:val="true"/>
          <w:lang w:bidi="fa-IR"/>
        </w:rPr>
        <w:t xml:space="preserve">للشاعر الماهر یعقوب علی خان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حسین علی خان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بلغة أردو</w:t>
      </w:r>
    </w:p>
    <w:p>
      <w:pPr>
        <w:pStyle w:val="Heading3"/>
        <w:numPr>
          <w:ilvl w:val="2"/>
          <w:numId w:val="1"/>
        </w:numPr>
        <w:rPr/>
      </w:pPr>
      <w:bookmarkStart w:id="4042" w:name="__RefHeading___Toc7278347_73709187"/>
      <w:bookmarkStart w:id="4043" w:name="_Toc1835"/>
      <w:bookmarkEnd w:id="4042"/>
      <w:r>
        <w:rPr/>
        <w:t>1601</w:t>
      </w:r>
      <w:r>
        <w:rPr>
          <w:rtl w:val="true"/>
        </w:rPr>
        <w:t xml:space="preserve">- </w:t>
      </w:r>
      <w:r>
        <w:rPr>
          <w:rtl w:val="true"/>
        </w:rPr>
        <w:t>الانعکاسیة</w:t>
      </w:r>
      <w:bookmarkEnd w:id="4043"/>
    </w:p>
    <w:p>
      <w:pPr>
        <w:pStyle w:val="BookText"/>
        <w:rPr/>
      </w:pPr>
      <w:r>
        <w:rPr>
          <w:rFonts w:ascii="IRNazanin" w:hAnsi="IRNazanin" w:eastAsia="IRNazanin"/>
          <w:color w:val="111111"/>
          <w:sz w:val="28"/>
          <w:sz w:val="28"/>
          <w:szCs w:val="28"/>
          <w:rtl w:val="true"/>
          <w:lang w:bidi="fa-IR"/>
        </w:rPr>
        <w:t xml:space="preserve">مقالة فی انعکاس الشعاع للمحقق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انعکاس الشعاعات و انعطافها مبنیة علی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ضمن مجموعة عند السید أبی القاسم الخوانساری الریاضی الموسوی المعاصر</w:t>
      </w:r>
      <w:r>
        <w:rPr>
          <w:rFonts w:eastAsia="IRNazanin" w:cs="IRNazanin"/>
          <w:color w:val="111111"/>
          <w:sz w:val="28"/>
          <w:szCs w:val="28"/>
          <w:rtl w:val="true"/>
          <w:lang w:bidi="fa-IR"/>
        </w:rPr>
        <w:t>.</w:t>
      </w:r>
    </w:p>
    <w:p>
      <w:pPr>
        <w:pStyle w:val="Heading3"/>
        <w:numPr>
          <w:ilvl w:val="2"/>
          <w:numId w:val="1"/>
        </w:numPr>
        <w:rPr/>
      </w:pPr>
      <w:bookmarkStart w:id="4044" w:name="__RefHeading___Toc7278349_73709187"/>
      <w:bookmarkStart w:id="4045" w:name="_Toc1836"/>
      <w:bookmarkEnd w:id="4044"/>
      <w:r>
        <w:rPr/>
        <w:t>1602</w:t>
      </w:r>
      <w:r>
        <w:rPr>
          <w:rtl w:val="true"/>
        </w:rPr>
        <w:t xml:space="preserve">- </w:t>
      </w:r>
      <w:r>
        <w:rPr>
          <w:rtl w:val="true"/>
        </w:rPr>
        <w:t>الأنفاس القدسیة فی الحوائج الإنسیة</w:t>
      </w:r>
      <w:bookmarkEnd w:id="4045"/>
    </w:p>
    <w:p>
      <w:pPr>
        <w:pStyle w:val="BookText"/>
        <w:rPr/>
      </w:pPr>
      <w:r>
        <w:rPr>
          <w:rFonts w:ascii="IRNazanin" w:hAnsi="IRNazanin" w:eastAsia="IRNazanin"/>
          <w:color w:val="111111"/>
          <w:sz w:val="28"/>
          <w:sz w:val="28"/>
          <w:szCs w:val="28"/>
          <w:rtl w:val="true"/>
          <w:lang w:bidi="fa-IR"/>
        </w:rPr>
        <w:t>فارسی فی أدعیة جمیع الأعمال التی یحتاج الإنسان إلی ارتکابها من أول الولادة إلی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مهدی بن السید محمد باقر بن السید مرتضی الیزدی الحائری المعاصر المولود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ثانی محرم سنة </w:t>
      </w:r>
      <w:r>
        <w:rPr>
          <w:rFonts w:eastAsia="IRNazanin" w:cs="IRNazanin"/>
          <w:color w:val="111111"/>
          <w:sz w:val="28"/>
          <w:szCs w:val="28"/>
          <w:lang w:bidi="fa-IR"/>
        </w:rPr>
        <w:t>1346</w:t>
      </w:r>
    </w:p>
    <w:p>
      <w:pPr>
        <w:pStyle w:val="Heading3"/>
        <w:numPr>
          <w:ilvl w:val="2"/>
          <w:numId w:val="1"/>
        </w:numPr>
        <w:rPr/>
      </w:pPr>
      <w:bookmarkStart w:id="4046" w:name="__RefHeading___Toc7278351_73709187"/>
      <w:bookmarkStart w:id="4047" w:name="_Toc1837"/>
      <w:bookmarkEnd w:id="4046"/>
      <w:r>
        <w:rPr/>
        <w:t>1603</w:t>
      </w:r>
      <w:r>
        <w:rPr>
          <w:rtl w:val="true"/>
        </w:rPr>
        <w:t xml:space="preserve">- </w:t>
      </w:r>
      <w:r>
        <w:rPr>
          <w:rtl w:val="true"/>
        </w:rPr>
        <w:t>الانفتاحیة</w:t>
      </w:r>
      <w:bookmarkEnd w:id="404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انفتاح باب العلم و تزییف أدلة الانسداد للسید عبد الله بن محمد رضا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فی تکملة نقد الرجال بعنوان الرسالة</w:t>
      </w:r>
      <w:r>
        <w:rPr>
          <w:rFonts w:eastAsia="IRNazanin" w:cs="IRNazanin"/>
          <w:color w:val="111111"/>
          <w:sz w:val="28"/>
          <w:szCs w:val="28"/>
          <w:rtl w:val="true"/>
          <w:lang w:bidi="fa-IR"/>
        </w:rPr>
        <w:t xml:space="preserve">. </w:t>
      </w:r>
      <w:bookmarkStart w:id="4048" w:name="pg11673_170800"/>
    </w:p>
    <w:p>
      <w:pPr>
        <w:pStyle w:val="Heading3"/>
        <w:numPr>
          <w:ilvl w:val="2"/>
          <w:numId w:val="1"/>
        </w:numPr>
        <w:rPr/>
      </w:pPr>
      <w:bookmarkStart w:id="4049" w:name="__RefHeading___Toc7278353_73709187"/>
      <w:bookmarkStart w:id="4050" w:name="_Toc1838"/>
      <w:bookmarkEnd w:id="4048"/>
      <w:bookmarkEnd w:id="4049"/>
      <w:r>
        <w:rPr>
          <w:rtl w:val="true"/>
        </w:rPr>
        <w:t>انفرادات الإمامیة</w:t>
      </w:r>
      <w:bookmarkEnd w:id="4050"/>
    </w:p>
    <w:p>
      <w:pPr>
        <w:pStyle w:val="BookText"/>
        <w:rPr/>
      </w:pPr>
      <w:r>
        <w:rPr>
          <w:rFonts w:ascii="IRNazanin" w:hAnsi="IRNazanin" w:eastAsia="IRNazanin"/>
          <w:color w:val="111111"/>
          <w:sz w:val="28"/>
          <w:sz w:val="28"/>
          <w:szCs w:val="28"/>
          <w:rtl w:val="true"/>
          <w:lang w:bidi="fa-IR"/>
        </w:rPr>
        <w:t>هو الانتصار للسید الشریف المرتضی علم الهدی کما مر، و یعبر عنه بانفرادات أیضا</w:t>
      </w:r>
      <w:r>
        <w:rPr>
          <w:rFonts w:eastAsia="IRNazanin" w:cs="IRNazanin"/>
          <w:color w:val="111111"/>
          <w:sz w:val="28"/>
          <w:szCs w:val="28"/>
          <w:rtl w:val="true"/>
          <w:lang w:bidi="fa-IR"/>
        </w:rPr>
        <w:t>.</w:t>
      </w:r>
    </w:p>
    <w:p>
      <w:pPr>
        <w:pStyle w:val="Heading3"/>
        <w:numPr>
          <w:ilvl w:val="2"/>
          <w:numId w:val="1"/>
        </w:numPr>
        <w:rPr/>
      </w:pPr>
      <w:bookmarkStart w:id="4051" w:name="__RefHeading___Toc7278355_73709187"/>
      <w:bookmarkStart w:id="4052" w:name="_Toc1839"/>
      <w:bookmarkEnd w:id="4051"/>
      <w:r>
        <w:rPr/>
        <w:t>1604</w:t>
      </w:r>
      <w:r>
        <w:rPr>
          <w:rtl w:val="true"/>
        </w:rPr>
        <w:t xml:space="preserve">- </w:t>
      </w:r>
      <w:r>
        <w:rPr>
          <w:rtl w:val="true"/>
        </w:rPr>
        <w:t>الانفرادات بالفتوی‏</w:t>
      </w:r>
      <w:bookmarkEnd w:id="4052"/>
    </w:p>
    <w:p>
      <w:pPr>
        <w:pStyle w:val="BookText"/>
        <w:rPr/>
      </w:pPr>
      <w:r>
        <w:rPr>
          <w:rFonts w:ascii="IRNazanin" w:hAnsi="IRNazanin" w:eastAsia="IRNazanin"/>
          <w:color w:val="111111"/>
          <w:sz w:val="28"/>
          <w:sz w:val="28"/>
          <w:szCs w:val="28"/>
          <w:rtl w:val="true"/>
          <w:lang w:bidi="fa-IR"/>
        </w:rPr>
        <w:t xml:space="preserve">للشیخ نظام الدین الصهرشتی تلمیذ المرتضی و الشیخ الطوسی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الاختلافات فی اسمه و اسم أبیه و جده، و نسب الکتاب إلیه فی ترجمته</w:t>
      </w:r>
      <w:r>
        <w:rPr>
          <w:rFonts w:eastAsia="IRNazanin" w:cs="IRNazanin"/>
          <w:color w:val="111111"/>
          <w:sz w:val="28"/>
          <w:szCs w:val="28"/>
          <w:rtl w:val="true"/>
          <w:lang w:bidi="fa-IR"/>
        </w:rPr>
        <w:t>.</w:t>
      </w:r>
    </w:p>
    <w:p>
      <w:pPr>
        <w:pStyle w:val="Heading3"/>
        <w:numPr>
          <w:ilvl w:val="2"/>
          <w:numId w:val="1"/>
        </w:numPr>
        <w:rPr/>
      </w:pPr>
      <w:bookmarkStart w:id="4053" w:name="__RefHeading___Toc7278357_73709187"/>
      <w:bookmarkStart w:id="4054" w:name="_Toc1840"/>
      <w:bookmarkEnd w:id="4053"/>
      <w:r>
        <w:rPr/>
        <w:t>1605</w:t>
      </w:r>
      <w:r>
        <w:rPr>
          <w:rtl w:val="true"/>
        </w:rPr>
        <w:t xml:space="preserve">- </w:t>
      </w:r>
      <w:r>
        <w:rPr>
          <w:rtl w:val="true"/>
        </w:rPr>
        <w:t>أنفع الزاد فی النبی و آله الأمجاد،</w:t>
      </w:r>
      <w:bookmarkEnd w:id="4054"/>
    </w:p>
    <w:p>
      <w:pPr>
        <w:pStyle w:val="BookText"/>
        <w:rPr/>
      </w:pPr>
      <w:r>
        <w:rPr>
          <w:rFonts w:ascii="IRNazanin" w:hAnsi="IRNazanin" w:eastAsia="IRNazanin"/>
          <w:color w:val="111111"/>
          <w:sz w:val="28"/>
          <w:sz w:val="28"/>
          <w:szCs w:val="28"/>
          <w:rtl w:val="true"/>
          <w:lang w:bidi="fa-IR"/>
        </w:rPr>
        <w:t xml:space="preserve">أو الکلم الطیب، قصیدة بائیة طویلة تقرب من ألف و خمسمائة بیت فی تواریخ المعصومین ع و أحوالهم و سیرهم للشیخ حسن بن الشیخ کاظم بن الشیخ حسن بن الشیخ علی السبتی النجفی الخطیب الشاعر المعاصر فرغ من نظمها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تقریظات جمع من أدباء العصر، و قد شرح السید عبد الرزاق آل المقرم النجفی مؤلف تاریخ زید الشهید مقدارا من أوائل هذه القصیدة مطلعها</w:t>
      </w:r>
    </w:p>
    <w:p>
      <w:pPr>
        <w:pStyle w:val="BookText"/>
        <w:rPr/>
      </w:pPr>
      <w:r>
        <w:rPr>
          <w:rFonts w:ascii="IRNazanin" w:hAnsi="IRNazanin" w:eastAsia="IRNazanin"/>
          <w:color w:val="111111"/>
          <w:sz w:val="28"/>
          <w:sz w:val="28"/>
          <w:szCs w:val="28"/>
          <w:rtl w:val="true"/>
          <w:lang w:bidi="fa-IR"/>
        </w:rPr>
        <w:t>أیا معیرا لفته الجید الظبا</w:t>
      </w:r>
    </w:p>
    <w:p>
      <w:pPr>
        <w:pStyle w:val="BookText"/>
        <w:rPr/>
      </w:pPr>
      <w:r>
        <w:rPr>
          <w:rFonts w:ascii="IRNazanin" w:hAnsi="IRNazanin" w:eastAsia="IRNazanin"/>
          <w:color w:val="111111"/>
          <w:sz w:val="28"/>
          <w:sz w:val="28"/>
          <w:szCs w:val="28"/>
          <w:rtl w:val="true"/>
          <w:lang w:bidi="fa-IR"/>
        </w:rPr>
        <w:t>و مستعیر القطع من بیض الضبا</w:t>
      </w:r>
    </w:p>
    <w:p>
      <w:pPr>
        <w:pStyle w:val="Heading3"/>
        <w:numPr>
          <w:ilvl w:val="2"/>
          <w:numId w:val="1"/>
        </w:numPr>
        <w:rPr/>
      </w:pPr>
      <w:bookmarkStart w:id="4055" w:name="__RefHeading___Toc7278359_73709187"/>
      <w:bookmarkStart w:id="4056" w:name="_Toc1841"/>
      <w:bookmarkEnd w:id="4055"/>
      <w:r>
        <w:rPr/>
        <w:t>1606</w:t>
      </w:r>
      <w:r>
        <w:rPr>
          <w:rtl w:val="true"/>
        </w:rPr>
        <w:t xml:space="preserve">- </w:t>
      </w:r>
      <w:r>
        <w:rPr>
          <w:rtl w:val="true"/>
        </w:rPr>
        <w:t>الانفعالیة</w:t>
      </w:r>
      <w:bookmarkEnd w:id="4056"/>
    </w:p>
    <w:p>
      <w:pPr>
        <w:pStyle w:val="BookText"/>
        <w:rPr/>
      </w:pPr>
      <w:r>
        <w:rPr>
          <w:rFonts w:ascii="IRNazanin" w:hAnsi="IRNazanin" w:eastAsia="IRNazanin"/>
          <w:color w:val="111111"/>
          <w:sz w:val="28"/>
          <w:sz w:val="28"/>
          <w:szCs w:val="28"/>
          <w:rtl w:val="true"/>
          <w:lang w:bidi="fa-IR"/>
        </w:rPr>
        <w:t xml:space="preserve">فی انفعال ماء القلیل علی خلاف قول ابن أبی عقیل الآتی ذکره للسید أبی الحسن بن السید علی شاه بن صفدر شاه بن السید صالح الرضوی الکشمیری اللکهنوی المتوفی بالحائر الشریف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ذکر فی فهرس تصانیفه بعنوان الرسالة فی آخر إسداء الرغاب المطبوع</w:t>
      </w:r>
      <w:r>
        <w:rPr>
          <w:rFonts w:eastAsia="IRNazanin" w:cs="IRNazanin"/>
          <w:color w:val="111111"/>
          <w:sz w:val="28"/>
          <w:szCs w:val="28"/>
          <w:rtl w:val="true"/>
          <w:lang w:bidi="fa-IR"/>
        </w:rPr>
        <w:t>.</w:t>
      </w:r>
    </w:p>
    <w:p>
      <w:pPr>
        <w:pStyle w:val="Heading3"/>
        <w:numPr>
          <w:ilvl w:val="2"/>
          <w:numId w:val="1"/>
        </w:numPr>
        <w:rPr/>
      </w:pPr>
      <w:bookmarkStart w:id="4057" w:name="__RefHeading___Toc7278361_73709187"/>
      <w:bookmarkStart w:id="4058" w:name="_Toc1842"/>
      <w:bookmarkEnd w:id="4057"/>
      <w:r>
        <w:rPr/>
        <w:t>1607</w:t>
      </w:r>
      <w:r>
        <w:rPr>
          <w:rtl w:val="true"/>
        </w:rPr>
        <w:t xml:space="preserve">- </w:t>
      </w:r>
      <w:r>
        <w:rPr>
          <w:rtl w:val="true"/>
        </w:rPr>
        <w:t>الانفعالیة</w:t>
      </w:r>
      <w:bookmarkEnd w:id="40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لخریت الصناعة میرزا عبد الله بن میرزا عیسی التبریزی الأصفهانی الذی مر ذکره فی الأمان من النیران صرح به فی کتابه ریاض العلماء فی ترجمه الشیخ أبی محمد الحسن بن علی بن أبی عقیل العمانی الحذاء الفقیه المتکلم الثقة الذی ذهب إلی القول بعدم انفعال القلیل الذی هو خلاف المشهور</w:t>
      </w:r>
      <w:r>
        <w:rPr>
          <w:rFonts w:eastAsia="IRNazanin" w:cs="IRNazanin"/>
          <w:color w:val="111111"/>
          <w:sz w:val="28"/>
          <w:szCs w:val="28"/>
          <w:rtl w:val="true"/>
          <w:lang w:bidi="fa-IR"/>
        </w:rPr>
        <w:t xml:space="preserve">. </w:t>
      </w:r>
      <w:bookmarkStart w:id="4059" w:name="pg11673_170801"/>
    </w:p>
    <w:p>
      <w:pPr>
        <w:pStyle w:val="Heading3"/>
        <w:numPr>
          <w:ilvl w:val="2"/>
          <w:numId w:val="1"/>
        </w:numPr>
        <w:rPr/>
      </w:pPr>
      <w:bookmarkStart w:id="4060" w:name="__RefHeading___Toc7278363_73709187"/>
      <w:bookmarkStart w:id="4061" w:name="_Toc1843"/>
      <w:bookmarkEnd w:id="4059"/>
      <w:bookmarkEnd w:id="4060"/>
      <w:r>
        <w:rPr>
          <w:rtl w:val="true"/>
        </w:rPr>
        <w:t>الانفعالیة</w:t>
      </w:r>
      <w:bookmarkEnd w:id="4061"/>
    </w:p>
    <w:p>
      <w:pPr>
        <w:pStyle w:val="BookText"/>
        <w:rPr/>
      </w:pPr>
      <w:r>
        <w:rPr>
          <w:rFonts w:ascii="IRNazanin" w:hAnsi="IRNazanin" w:eastAsia="IRNazanin"/>
          <w:color w:val="111111"/>
          <w:sz w:val="28"/>
          <w:sz w:val="28"/>
          <w:szCs w:val="28"/>
          <w:rtl w:val="true"/>
          <w:lang w:bidi="fa-IR"/>
        </w:rPr>
        <w:t>الموسوم بقطع المقال لآقا محمد علی الکرمانشاهانی یأتی‏</w:t>
      </w:r>
    </w:p>
    <w:p>
      <w:pPr>
        <w:pStyle w:val="Heading3"/>
        <w:numPr>
          <w:ilvl w:val="2"/>
          <w:numId w:val="1"/>
        </w:numPr>
        <w:rPr/>
      </w:pPr>
      <w:bookmarkStart w:id="4062" w:name="__RefHeading___Toc7278365_73709187"/>
      <w:bookmarkStart w:id="4063" w:name="_Toc1844"/>
      <w:bookmarkEnd w:id="4062"/>
      <w:r>
        <w:rPr/>
        <w:t>1608</w:t>
      </w:r>
      <w:r>
        <w:rPr>
          <w:rtl w:val="true"/>
        </w:rPr>
        <w:t xml:space="preserve">- </w:t>
      </w:r>
      <w:r>
        <w:rPr>
          <w:rtl w:val="true"/>
        </w:rPr>
        <w:t>الانفعالیة</w:t>
      </w:r>
      <w:bookmarkEnd w:id="4063"/>
    </w:p>
    <w:p>
      <w:pPr>
        <w:pStyle w:val="BookText"/>
        <w:rPr/>
      </w:pPr>
      <w:r>
        <w:rPr>
          <w:rFonts w:ascii="IRNazanin" w:hAnsi="IRNazanin" w:eastAsia="IRNazanin"/>
          <w:color w:val="111111"/>
          <w:sz w:val="28"/>
          <w:sz w:val="28"/>
          <w:szCs w:val="28"/>
          <w:rtl w:val="true"/>
          <w:lang w:bidi="fa-IR"/>
        </w:rPr>
        <w:t xml:space="preserve">للمولی مراد بن علی خان التفریشی المولود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قال المحقق الأردبیلی فی جامع الرواة إنه کان من تلامیذ الشیخ البهائی و السید میرزا إبراهیم الهمدانی، و ذکر فی هذه الرسالة ما جری فی بلدة قم بینه و بین المولی صدر الدین الشیرازی فی مسألة انفعال القلیل بالملاقاة و ختمها بحل شبهة الجذر الأصم‏</w:t>
      </w:r>
    </w:p>
    <w:p>
      <w:pPr>
        <w:pStyle w:val="Heading3"/>
        <w:numPr>
          <w:ilvl w:val="2"/>
          <w:numId w:val="1"/>
        </w:numPr>
        <w:rPr/>
      </w:pPr>
      <w:bookmarkStart w:id="4064" w:name="__RefHeading___Toc7278367_73709187"/>
      <w:bookmarkStart w:id="4065" w:name="_Toc1845"/>
      <w:bookmarkEnd w:id="4064"/>
      <w:r>
        <w:rPr/>
        <w:t>1609</w:t>
      </w:r>
      <w:r>
        <w:rPr>
          <w:rtl w:val="true"/>
        </w:rPr>
        <w:t xml:space="preserve">- </w:t>
      </w:r>
      <w:r>
        <w:rPr>
          <w:rtl w:val="true"/>
        </w:rPr>
        <w:t>الانفعالیة</w:t>
      </w:r>
      <w:bookmarkEnd w:id="4065"/>
    </w:p>
    <w:p>
      <w:pPr>
        <w:pStyle w:val="BookText"/>
        <w:rPr/>
      </w:pPr>
      <w:r>
        <w:rPr>
          <w:rFonts w:ascii="IRNazanin" w:hAnsi="IRNazanin" w:eastAsia="IRNazanin"/>
          <w:color w:val="111111"/>
          <w:sz w:val="28"/>
          <w:sz w:val="28"/>
          <w:szCs w:val="28"/>
          <w:rtl w:val="true"/>
          <w:lang w:bidi="fa-IR"/>
        </w:rPr>
        <w:t xml:space="preserve">لآیة الله بحر العلوم السید محمد مهدی بن مرتضی الطباطبائی النجفی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کان عند العلامة الشیخ محمد حسن المامقانی علی ما یظهر من نقله عنه فی ذرائع الأحلام</w:t>
      </w:r>
      <w:r>
        <w:rPr>
          <w:rFonts w:eastAsia="IRNazanin" w:cs="IRNazanin"/>
          <w:color w:val="111111"/>
          <w:sz w:val="28"/>
          <w:szCs w:val="28"/>
          <w:rtl w:val="true"/>
          <w:lang w:bidi="fa-IR"/>
        </w:rPr>
        <w:t>.</w:t>
      </w:r>
    </w:p>
    <w:p>
      <w:pPr>
        <w:pStyle w:val="Heading3"/>
        <w:numPr>
          <w:ilvl w:val="2"/>
          <w:numId w:val="1"/>
        </w:numPr>
        <w:rPr/>
      </w:pPr>
      <w:bookmarkStart w:id="4066" w:name="__RefHeading___Toc7278369_73709187"/>
      <w:bookmarkStart w:id="4067" w:name="_Toc1846"/>
      <w:bookmarkEnd w:id="4066"/>
      <w:r>
        <w:rPr/>
        <w:t>1610</w:t>
      </w:r>
      <w:r>
        <w:rPr>
          <w:rtl w:val="true"/>
        </w:rPr>
        <w:t xml:space="preserve">- </w:t>
      </w:r>
      <w:r>
        <w:rPr>
          <w:rtl w:val="true"/>
        </w:rPr>
        <w:t>الانفعالیة</w:t>
      </w:r>
      <w:bookmarkEnd w:id="4067"/>
    </w:p>
    <w:p>
      <w:pPr>
        <w:pStyle w:val="BookText"/>
        <w:rPr/>
      </w:pPr>
      <w:r>
        <w:rPr>
          <w:rFonts w:ascii="IRNazanin" w:hAnsi="IRNazanin" w:eastAsia="IRNazanin"/>
          <w:color w:val="111111"/>
          <w:sz w:val="28"/>
          <w:sz w:val="28"/>
          <w:szCs w:val="28"/>
          <w:rtl w:val="true"/>
          <w:lang w:bidi="fa-IR"/>
        </w:rPr>
        <w:t xml:space="preserve">للسید القاضی نور الله بن شریف الدین المرعشی التستری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قال فی مجالس المؤمنین فی ترجمه ابن أبی عقیل إنه رد فی هذا الکتاب علی رسالة السید معز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الرسائل رسالة میر معز الدین و غیرها مما کتب فی عدم انفعال القلیل‏</w:t>
      </w:r>
    </w:p>
    <w:p>
      <w:pPr>
        <w:pStyle w:val="Heading3"/>
        <w:numPr>
          <w:ilvl w:val="2"/>
          <w:numId w:val="1"/>
        </w:numPr>
        <w:rPr/>
      </w:pPr>
      <w:bookmarkStart w:id="4068" w:name="__RefHeading___Toc7278371_73709187"/>
      <w:bookmarkStart w:id="4069" w:name="_Toc1847"/>
      <w:bookmarkEnd w:id="4068"/>
      <w:r>
        <w:rPr>
          <w:rtl w:val="true"/>
        </w:rPr>
        <w:t>الانفعالیة</w:t>
      </w:r>
      <w:bookmarkEnd w:id="4069"/>
    </w:p>
    <w:p>
      <w:pPr>
        <w:pStyle w:val="BookText"/>
        <w:rPr/>
      </w:pPr>
      <w:r>
        <w:rPr>
          <w:rFonts w:ascii="IRNazanin" w:hAnsi="IRNazanin" w:eastAsia="IRNazanin"/>
          <w:color w:val="111111"/>
          <w:sz w:val="28"/>
          <w:sz w:val="28"/>
          <w:szCs w:val="28"/>
          <w:rtl w:val="true"/>
          <w:lang w:bidi="fa-IR"/>
        </w:rPr>
        <w:t>للمحدث الشیخ یوسف البحرانی اسمه قاطعة القال و القیل‏</w:t>
      </w:r>
    </w:p>
    <w:p>
      <w:pPr>
        <w:pStyle w:val="Heading3"/>
        <w:numPr>
          <w:ilvl w:val="2"/>
          <w:numId w:val="1"/>
        </w:numPr>
        <w:rPr/>
      </w:pPr>
      <w:bookmarkStart w:id="4070" w:name="__RefHeading___Toc7278373_73709187"/>
      <w:bookmarkStart w:id="4071" w:name="_Toc1848"/>
      <w:bookmarkEnd w:id="4070"/>
      <w:r>
        <w:rPr/>
        <w:t>1611</w:t>
      </w:r>
      <w:r>
        <w:rPr>
          <w:rtl w:val="true"/>
        </w:rPr>
        <w:t xml:space="preserve">- </w:t>
      </w:r>
      <w:r>
        <w:rPr>
          <w:rtl w:val="true"/>
        </w:rPr>
        <w:t>الإنقاد</w:t>
      </w:r>
      <w:bookmarkEnd w:id="4071"/>
    </w:p>
    <w:p>
      <w:pPr>
        <w:pStyle w:val="BookText"/>
        <w:rPr/>
      </w:pPr>
      <w:r>
        <w:rPr>
          <w:rFonts w:ascii="IRNazanin" w:hAnsi="IRNazanin" w:eastAsia="IRNazanin"/>
          <w:color w:val="111111"/>
          <w:sz w:val="28"/>
          <w:sz w:val="28"/>
          <w:szCs w:val="28"/>
          <w:rtl w:val="true"/>
          <w:lang w:bidi="fa-IR"/>
        </w:rPr>
        <w:t>فی الإمامة لأبی الحسین محمد بن بشر السوسنجردی الحمدونی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الإمامة کما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و المنفذ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کلها</w:t>
      </w:r>
      <w:r>
        <w:rPr>
          <w:rFonts w:eastAsia="IRNazanin" w:cs="IRNazanin"/>
          <w:color w:val="111111"/>
          <w:sz w:val="28"/>
          <w:szCs w:val="28"/>
          <w:rtl w:val="true"/>
          <w:lang w:bidi="fa-IR"/>
        </w:rPr>
        <w:t>.</w:t>
      </w:r>
    </w:p>
    <w:p>
      <w:pPr>
        <w:pStyle w:val="Heading3"/>
        <w:numPr>
          <w:ilvl w:val="2"/>
          <w:numId w:val="1"/>
        </w:numPr>
        <w:rPr/>
      </w:pPr>
      <w:bookmarkStart w:id="4072" w:name="__RefHeading___Toc7278375_73709187"/>
      <w:bookmarkStart w:id="4073" w:name="_Toc1849"/>
      <w:bookmarkEnd w:id="4072"/>
      <w:r>
        <w:rPr/>
        <w:t>1612</w:t>
      </w:r>
      <w:r>
        <w:rPr>
          <w:rtl w:val="true"/>
        </w:rPr>
        <w:t xml:space="preserve">- </w:t>
      </w:r>
      <w:r>
        <w:rPr>
          <w:rtl w:val="true"/>
        </w:rPr>
        <w:t>إنقاذ البشر من الجبر و القدر،</w:t>
      </w:r>
      <w:bookmarkEnd w:id="407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نبتدی رسالتنا هذه بالحمد لله ربنا علی نعمه الواصلة فیه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بهذا الاسم فی أوائل الکتاب بعد مقدمه فی بیان مبدأ حدوث الأقوال فی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عدة فصول أولها فی دعوه أهل الحق و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فی النجف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استقصاء النظر </w:t>
      </w:r>
      <w:bookmarkStart w:id="4074" w:name="pg11673_170802"/>
    </w:p>
    <w:p>
      <w:pPr>
        <w:pStyle w:val="BookText"/>
        <w:rPr/>
      </w:pPr>
      <w:bookmarkEnd w:id="4074"/>
      <w:r>
        <w:rPr>
          <w:rFonts w:ascii="IRNazanin" w:hAnsi="IRNazanin" w:eastAsia="IRNazanin"/>
          <w:color w:val="111111"/>
          <w:sz w:val="28"/>
          <w:sz w:val="28"/>
          <w:szCs w:val="28"/>
          <w:rtl w:val="true"/>
          <w:lang w:bidi="fa-IR"/>
        </w:rPr>
        <w:t>للعلامة الحلی نشره الشیخ علی الخاقانی و صححه</w:t>
      </w:r>
      <w:r>
        <w:rPr>
          <w:rFonts w:eastAsia="IRNazanin" w:cs="IRNazanin"/>
          <w:color w:val="111111"/>
          <w:sz w:val="28"/>
          <w:szCs w:val="28"/>
          <w:rtl w:val="true"/>
          <w:lang w:bidi="fa-IR"/>
        </w:rPr>
        <w:t>.</w:t>
      </w:r>
    </w:p>
    <w:p>
      <w:pPr>
        <w:pStyle w:val="Heading3"/>
        <w:numPr>
          <w:ilvl w:val="2"/>
          <w:numId w:val="1"/>
        </w:numPr>
        <w:rPr/>
      </w:pPr>
      <w:bookmarkStart w:id="4075" w:name="__RefHeading___Toc7278377_73709187"/>
      <w:bookmarkStart w:id="4076" w:name="_Toc1850"/>
      <w:bookmarkEnd w:id="4075"/>
      <w:r>
        <w:rPr/>
        <w:t>1613</w:t>
      </w:r>
      <w:r>
        <w:rPr>
          <w:rtl w:val="true"/>
        </w:rPr>
        <w:t xml:space="preserve">- </w:t>
      </w:r>
      <w:r>
        <w:rPr>
          <w:rtl w:val="true"/>
        </w:rPr>
        <w:t>انقلاب طوس‏</w:t>
      </w:r>
      <w:bookmarkEnd w:id="4076"/>
    </w:p>
    <w:p>
      <w:pPr>
        <w:pStyle w:val="BookText"/>
        <w:rPr/>
      </w:pPr>
      <w:r>
        <w:rPr>
          <w:rFonts w:ascii="IRNazanin" w:hAnsi="IRNazanin" w:eastAsia="IRNazanin"/>
          <w:color w:val="111111"/>
          <w:sz w:val="28"/>
          <w:sz w:val="28"/>
          <w:szCs w:val="28"/>
          <w:rtl w:val="true"/>
          <w:lang w:bidi="fa-IR"/>
        </w:rPr>
        <w:t xml:space="preserve">فارسی فی تاریخ واقعة طوس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جرت فی المشهد من جسارة الروسیة، للشیخ حسن الهروی طبع </w:t>
      </w:r>
      <w:r>
        <w:rPr>
          <w:rFonts w:eastAsia="IRNazanin" w:cs="IRNazanin"/>
          <w:color w:val="111111"/>
          <w:sz w:val="28"/>
          <w:szCs w:val="28"/>
          <w:lang w:bidi="fa-IR"/>
        </w:rPr>
        <w:t>1336</w:t>
      </w:r>
    </w:p>
    <w:p>
      <w:pPr>
        <w:pStyle w:val="Heading3"/>
        <w:numPr>
          <w:ilvl w:val="2"/>
          <w:numId w:val="1"/>
        </w:numPr>
        <w:rPr/>
      </w:pPr>
      <w:bookmarkStart w:id="4077" w:name="__RefHeading___Toc7278379_73709187"/>
      <w:bookmarkStart w:id="4078" w:name="_Toc1851"/>
      <w:bookmarkEnd w:id="4077"/>
      <w:r>
        <w:rPr/>
        <w:t>1614</w:t>
      </w:r>
      <w:r>
        <w:rPr>
          <w:rtl w:val="true"/>
        </w:rPr>
        <w:t xml:space="preserve">- </w:t>
      </w:r>
      <w:r>
        <w:rPr>
          <w:rtl w:val="true"/>
        </w:rPr>
        <w:t>انقلاب کبیر روسیه‏</w:t>
      </w:r>
      <w:bookmarkEnd w:id="4078"/>
    </w:p>
    <w:p>
      <w:pPr>
        <w:pStyle w:val="BookText"/>
        <w:rPr/>
      </w:pPr>
      <w:r>
        <w:rPr>
          <w:rFonts w:ascii="IRNazanin" w:hAnsi="IRNazanin" w:eastAsia="IRNazanin"/>
          <w:color w:val="111111"/>
          <w:sz w:val="28"/>
          <w:sz w:val="28"/>
          <w:szCs w:val="28"/>
          <w:rtl w:val="true"/>
          <w:lang w:bidi="fa-IR"/>
        </w:rPr>
        <w:t xml:space="preserve">ترجمه عن الأصل الإفرنجی إلی الفارسیة و المترجم میرزا نصر الله خان الفلسفی طبع بطهران سنة </w:t>
      </w:r>
      <w:r>
        <w:rPr>
          <w:rFonts w:eastAsia="IRNazanin" w:cs="IRNazanin"/>
          <w:color w:val="111111"/>
          <w:sz w:val="28"/>
          <w:szCs w:val="28"/>
          <w:lang w:bidi="fa-IR"/>
        </w:rPr>
        <w:t>1343</w:t>
      </w:r>
    </w:p>
    <w:p>
      <w:pPr>
        <w:pStyle w:val="Heading3"/>
        <w:numPr>
          <w:ilvl w:val="2"/>
          <w:numId w:val="1"/>
        </w:numPr>
        <w:rPr/>
      </w:pPr>
      <w:bookmarkStart w:id="4079" w:name="__RefHeading___Toc7278381_73709187"/>
      <w:bookmarkStart w:id="4080" w:name="_Toc1852"/>
      <w:bookmarkEnd w:id="4079"/>
      <w:r>
        <w:rPr/>
        <w:t>1615</w:t>
      </w:r>
      <w:r>
        <w:rPr>
          <w:rtl w:val="true"/>
        </w:rPr>
        <w:t xml:space="preserve">- </w:t>
      </w:r>
      <w:r>
        <w:rPr>
          <w:rtl w:val="true"/>
        </w:rPr>
        <w:t>الإنکار فی مسألة الدار،</w:t>
      </w:r>
      <w:bookmarkEnd w:id="4080"/>
    </w:p>
    <w:p>
      <w:pPr>
        <w:pStyle w:val="BookText"/>
        <w:rPr/>
      </w:pPr>
      <w:r>
        <w:rPr>
          <w:rFonts w:ascii="IRNazanin" w:hAnsi="IRNazanin" w:eastAsia="IRNazanin"/>
          <w:color w:val="111111"/>
          <w:sz w:val="28"/>
          <w:sz w:val="28"/>
          <w:szCs w:val="28"/>
          <w:rtl w:val="true"/>
          <w:lang w:bidi="fa-IR"/>
        </w:rPr>
        <w:t>رسالة للشیخ علی بن محمود العاملی المشغری خال والد الشیخ محمد بن الحسن بن علی الحر العاملی و أستاذه المجیز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أمل الآمل</w:t>
      </w:r>
      <w:r>
        <w:rPr>
          <w:rFonts w:eastAsia="IRNazanin" w:cs="IRNazanin"/>
          <w:color w:val="111111"/>
          <w:sz w:val="28"/>
          <w:szCs w:val="28"/>
          <w:rtl w:val="true"/>
          <w:lang w:bidi="fa-IR"/>
        </w:rPr>
        <w:t>.</w:t>
      </w:r>
    </w:p>
    <w:p>
      <w:pPr>
        <w:pStyle w:val="Heading3"/>
        <w:numPr>
          <w:ilvl w:val="2"/>
          <w:numId w:val="1"/>
        </w:numPr>
        <w:rPr/>
      </w:pPr>
      <w:bookmarkStart w:id="4081" w:name="__RefHeading___Toc7278383_73709187"/>
      <w:bookmarkStart w:id="4082" w:name="_Toc1853"/>
      <w:bookmarkEnd w:id="4081"/>
      <w:r>
        <w:rPr/>
        <w:t>1616</w:t>
      </w:r>
      <w:r>
        <w:rPr>
          <w:rtl w:val="true"/>
        </w:rPr>
        <w:t xml:space="preserve">- </w:t>
      </w:r>
      <w:r>
        <w:rPr>
          <w:rtl w:val="true"/>
        </w:rPr>
        <w:t>الأنموذج‏</w:t>
      </w:r>
      <w:bookmarkEnd w:id="4082"/>
    </w:p>
    <w:p>
      <w:pPr>
        <w:pStyle w:val="BookText"/>
        <w:rPr/>
      </w:pPr>
      <w:r>
        <w:rPr>
          <w:rFonts w:ascii="IRNazanin" w:hAnsi="IRNazanin" w:eastAsia="IRNazanin"/>
          <w:color w:val="111111"/>
          <w:sz w:val="28"/>
          <w:sz w:val="28"/>
          <w:szCs w:val="28"/>
          <w:rtl w:val="true"/>
          <w:lang w:bidi="fa-IR"/>
        </w:rPr>
        <w:t xml:space="preserve">فی أصول الدین للمولی محمد بن أحمد القائنی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تفرد بالقدم و الدوام و تعالی بعز جلاله عن مشابهة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بأمر أستاذه و شیخه زبدة المحققین و فخر المجتهدین الشیخ عبد الحسین أطال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أولا بالأنموذج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جعلته تبصرة المؤمنین و تنبیه الغافلین فی أصول الدین و لباب أسرار الحق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نسخته بطهران عند السید هادی بن السید جمال الدین الأفجه‏ای المتوفی بها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فی النسخة تاریخ أبدا لکنها لیست جدیدة و لعلها کتبت قبل مائة سنة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فیحتمل أن المؤلف هو المولی محمد القائنی الذی ترجمه المولی المعاصر البیرجندی فی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العلماء الفقهاء الزهاد و ولداه العالمان الجلیلان معاصران</w:t>
      </w:r>
      <w:r>
        <w:rPr>
          <w:rFonts w:eastAsia="IRNazanin" w:cs="IRNazanin"/>
          <w:color w:val="111111"/>
          <w:sz w:val="28"/>
          <w:szCs w:val="28"/>
          <w:rtl w:val="true"/>
          <w:lang w:bidi="fa-IR"/>
        </w:rPr>
        <w:t>).</w:t>
      </w:r>
    </w:p>
    <w:p>
      <w:pPr>
        <w:pStyle w:val="Heading3"/>
        <w:numPr>
          <w:ilvl w:val="2"/>
          <w:numId w:val="1"/>
        </w:numPr>
        <w:rPr/>
      </w:pPr>
      <w:bookmarkStart w:id="4083" w:name="__RefHeading___Toc7278385_73709187"/>
      <w:bookmarkStart w:id="4084" w:name="_Toc1854"/>
      <w:bookmarkEnd w:id="4083"/>
      <w:r>
        <w:rPr/>
        <w:t>1617</w:t>
      </w:r>
      <w:r>
        <w:rPr>
          <w:rtl w:val="true"/>
        </w:rPr>
        <w:t xml:space="preserve">- </w:t>
      </w:r>
      <w:r>
        <w:rPr>
          <w:rtl w:val="true"/>
        </w:rPr>
        <w:t>الأنموذج‏</w:t>
      </w:r>
      <w:bookmarkEnd w:id="408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علوم البلاغة من المعانی و البیان و البدائع للسید عبد الوهاب بن علی الحسینی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فنون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الأصلیة بخط ید المؤلف ضمن مجموعة من تصانیفه و رسائله کلها بخطه‏ </w:t>
      </w:r>
      <w:bookmarkStart w:id="4085" w:name="pg11673_170803"/>
    </w:p>
    <w:p>
      <w:pPr>
        <w:pStyle w:val="BookText"/>
        <w:rPr/>
      </w:pPr>
      <w:bookmarkEnd w:id="4085"/>
      <w:r>
        <w:rPr>
          <w:rFonts w:ascii="IRNazanin" w:hAnsi="IRNazanin" w:eastAsia="IRNazanin"/>
          <w:color w:val="111111"/>
          <w:sz w:val="28"/>
          <w:sz w:val="28"/>
          <w:szCs w:val="28"/>
          <w:rtl w:val="true"/>
          <w:lang w:bidi="fa-IR"/>
        </w:rPr>
        <w:t xml:space="preserve">منها شرحه للفصول النصیریة، و حاشیته علی شرح میرک علی الهدایة الأثیریة، و قد فرغ من الأنموذج فی تاسع المحرم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کانت عند السید محمد باقر حفید السید محمد کاظم الیزدی الطباطبائی و قد کتب علیها بخط غیر المؤلف أنه موجز البیان</w:t>
      </w:r>
      <w:r>
        <w:rPr>
          <w:rFonts w:eastAsia="IRNazanin" w:cs="IRNazanin"/>
          <w:color w:val="111111"/>
          <w:sz w:val="28"/>
          <w:szCs w:val="28"/>
          <w:rtl w:val="true"/>
          <w:lang w:bidi="fa-IR"/>
        </w:rPr>
        <w:t>.</w:t>
      </w:r>
    </w:p>
    <w:p>
      <w:pPr>
        <w:pStyle w:val="Heading3"/>
        <w:numPr>
          <w:ilvl w:val="2"/>
          <w:numId w:val="1"/>
        </w:numPr>
        <w:rPr/>
      </w:pPr>
      <w:bookmarkStart w:id="4086" w:name="__RefHeading___Toc7278387_73709187"/>
      <w:bookmarkStart w:id="4087" w:name="_Toc1855"/>
      <w:bookmarkEnd w:id="4086"/>
      <w:r>
        <w:rPr>
          <w:rtl w:val="true"/>
        </w:rPr>
        <w:t>الأنموذج الإبراهیمی‏</w:t>
      </w:r>
      <w:bookmarkEnd w:id="4087"/>
    </w:p>
    <w:p>
      <w:pPr>
        <w:pStyle w:val="BookText"/>
        <w:rPr/>
      </w:pPr>
      <w:r>
        <w:rPr>
          <w:rFonts w:ascii="IRNazanin" w:hAnsi="IRNazanin" w:eastAsia="IRNazanin"/>
          <w:color w:val="111111"/>
          <w:sz w:val="28"/>
          <w:sz w:val="28"/>
          <w:szCs w:val="28"/>
          <w:rtl w:val="true"/>
          <w:lang w:bidi="fa-IR"/>
        </w:rPr>
        <w:t>أو الأنموذجة الإبراهیمیة کما یأتی</w:t>
      </w:r>
      <w:r>
        <w:rPr>
          <w:rFonts w:eastAsia="IRNazanin" w:cs="IRNazanin"/>
          <w:color w:val="111111"/>
          <w:sz w:val="28"/>
          <w:szCs w:val="28"/>
          <w:rtl w:val="true"/>
          <w:lang w:bidi="fa-IR"/>
        </w:rPr>
        <w:t>.</w:t>
      </w:r>
    </w:p>
    <w:p>
      <w:pPr>
        <w:pStyle w:val="Heading3"/>
        <w:numPr>
          <w:ilvl w:val="2"/>
          <w:numId w:val="1"/>
        </w:numPr>
        <w:rPr/>
      </w:pPr>
      <w:bookmarkStart w:id="4088" w:name="__RefHeading___Toc7278389_73709187"/>
      <w:bookmarkStart w:id="4089" w:name="_Toc1856"/>
      <w:bookmarkEnd w:id="4088"/>
      <w:r>
        <w:rPr/>
        <w:t>1618</w:t>
      </w:r>
      <w:r>
        <w:rPr>
          <w:rtl w:val="true"/>
        </w:rPr>
        <w:t xml:space="preserve">- </w:t>
      </w:r>
      <w:r>
        <w:rPr>
          <w:rtl w:val="true"/>
        </w:rPr>
        <w:t>أنموذج أشعار أهل العرفان‏</w:t>
      </w:r>
      <w:bookmarkEnd w:id="4089"/>
    </w:p>
    <w:p>
      <w:pPr>
        <w:pStyle w:val="BookText"/>
        <w:rPr/>
      </w:pPr>
      <w:r>
        <w:rPr>
          <w:rFonts w:ascii="IRNazanin" w:hAnsi="IRNazanin" w:eastAsia="IRNazanin"/>
          <w:color w:val="111111"/>
          <w:sz w:val="28"/>
          <w:sz w:val="28"/>
          <w:szCs w:val="28"/>
          <w:rtl w:val="true"/>
          <w:lang w:bidi="fa-IR"/>
        </w:rPr>
        <w:t xml:space="preserve">فی التوحید فی سبعین غزلا للمحقق المولی محسن بن المرتضی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فهرس تصانیفه بأنه انتزعه من أشعارهم فی التوحید</w:t>
      </w:r>
      <w:r>
        <w:rPr>
          <w:rFonts w:eastAsia="IRNazanin" w:cs="IRNazanin"/>
          <w:color w:val="111111"/>
          <w:sz w:val="28"/>
          <w:szCs w:val="28"/>
          <w:rtl w:val="true"/>
          <w:lang w:bidi="fa-IR"/>
        </w:rPr>
        <w:t>.</w:t>
      </w:r>
    </w:p>
    <w:p>
      <w:pPr>
        <w:pStyle w:val="Heading3"/>
        <w:numPr>
          <w:ilvl w:val="2"/>
          <w:numId w:val="1"/>
        </w:numPr>
        <w:rPr/>
      </w:pPr>
      <w:bookmarkStart w:id="4090" w:name="__RefHeading___Toc7278391_73709187"/>
      <w:bookmarkStart w:id="4091" w:name="_Toc1857"/>
      <w:bookmarkEnd w:id="4090"/>
      <w:r>
        <w:rPr/>
        <w:t>1619</w:t>
      </w:r>
      <w:r>
        <w:rPr>
          <w:rtl w:val="true"/>
        </w:rPr>
        <w:t xml:space="preserve">- </w:t>
      </w:r>
      <w:r>
        <w:rPr>
          <w:rtl w:val="true"/>
        </w:rPr>
        <w:t>أنموذج الحق المبین‏</w:t>
      </w:r>
      <w:bookmarkEnd w:id="4091"/>
    </w:p>
    <w:p>
      <w:pPr>
        <w:pStyle w:val="BookText"/>
        <w:rPr/>
      </w:pPr>
      <w:r>
        <w:rPr>
          <w:rFonts w:ascii="IRNazanin" w:hAnsi="IRNazanin" w:eastAsia="IRNazanin"/>
          <w:color w:val="111111"/>
          <w:sz w:val="28"/>
          <w:sz w:val="28"/>
          <w:szCs w:val="28"/>
          <w:rtl w:val="true"/>
          <w:lang w:bidi="fa-IR"/>
        </w:rPr>
        <w:t xml:space="preserve">فی أصول الفقه من مباحث الألفاظ و حجیة الظن و حجیة الکتاب و السنة و الإجماع إلی آخر الاجتهاد و التقلید، للسید هاشم بن أحمد بن الحسین الموسوی الأحسائی المتوفی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یوجد فی النجف بمکتبة ولده السید ناصر المعاصر</w:t>
      </w:r>
      <w:r>
        <w:rPr>
          <w:rFonts w:eastAsia="IRNazanin" w:cs="IRNazanin"/>
          <w:color w:val="111111"/>
          <w:sz w:val="28"/>
          <w:szCs w:val="28"/>
          <w:rtl w:val="true"/>
          <w:lang w:bidi="fa-IR"/>
        </w:rPr>
        <w:t>.</w:t>
      </w:r>
    </w:p>
    <w:p>
      <w:pPr>
        <w:pStyle w:val="Heading3"/>
        <w:numPr>
          <w:ilvl w:val="2"/>
          <w:numId w:val="1"/>
        </w:numPr>
        <w:rPr/>
      </w:pPr>
      <w:bookmarkStart w:id="4092" w:name="__RefHeading___Toc7278393_73709187"/>
      <w:bookmarkStart w:id="4093" w:name="_Toc1858"/>
      <w:bookmarkEnd w:id="4092"/>
      <w:r>
        <w:rPr/>
        <w:t>1620</w:t>
      </w:r>
      <w:r>
        <w:rPr>
          <w:rtl w:val="true"/>
        </w:rPr>
        <w:t xml:space="preserve">- </w:t>
      </w:r>
      <w:r>
        <w:rPr>
          <w:rtl w:val="true"/>
        </w:rPr>
        <w:t>أنموذج الرجال‏</w:t>
      </w:r>
      <w:bookmarkEnd w:id="4093"/>
    </w:p>
    <w:p>
      <w:pPr>
        <w:pStyle w:val="BookText"/>
        <w:rPr/>
      </w:pPr>
      <w:r>
        <w:rPr>
          <w:rFonts w:ascii="IRNazanin" w:hAnsi="IRNazanin" w:eastAsia="IRNazanin"/>
          <w:color w:val="111111"/>
          <w:sz w:val="28"/>
          <w:sz w:val="28"/>
          <w:szCs w:val="28"/>
          <w:rtl w:val="true"/>
          <w:lang w:bidi="fa-IR"/>
        </w:rPr>
        <w:t xml:space="preserve">لآقا محمود بن آقا محمد علی بن الأستاد الوحید آقا باقر البهبهانی الحائری الکرمانشاهانی نزیل طهران المتوفی بها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الحمد لله و لا حول و لا قوة الا بالله، هذا أنموذج فی أحوال الرجال، نذکر فیه الثقات و المشایخ و الموثقین و الممدوحین و المجهولین، و المراد بهم من لم یصرح فیه بشی‏ء، و الضعفاء و المتفق علیهم و المختلف فیهم من دون إشارة إلی المعدل و الجارح، و نرید بالثقة من وثقه أحد أصحاب الرجال من دون تعرض لغیره بجرح أو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شرع فی ذکر الثقات مرتبا علی الحروف من آدم إلی یونس نظیر وجیزة العلامة المجلسی، و لم یکتب أحدا من الضعفاء و المجاهیل کما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أولا، و جعل هذا الأنموذج الباب الثالث من کتابه فی الأصول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بخطه عند حفیده الحاج‏ </w:t>
      </w:r>
      <w:bookmarkStart w:id="4094" w:name="pg11673_170804"/>
    </w:p>
    <w:p>
      <w:pPr>
        <w:pStyle w:val="BookText"/>
        <w:rPr/>
      </w:pPr>
      <w:bookmarkEnd w:id="4094"/>
      <w:r>
        <w:rPr>
          <w:rFonts w:ascii="IRNazanin" w:hAnsi="IRNazanin" w:eastAsia="IRNazanin"/>
          <w:color w:val="111111"/>
          <w:sz w:val="28"/>
          <w:sz w:val="28"/>
          <w:szCs w:val="28"/>
          <w:rtl w:val="true"/>
          <w:lang w:bidi="fa-IR"/>
        </w:rPr>
        <w:t>آقا أحمد بن آقا هادی بن المؤلف فی طهران</w:t>
      </w:r>
      <w:r>
        <w:rPr>
          <w:rFonts w:eastAsia="IRNazanin" w:cs="IRNazanin"/>
          <w:color w:val="111111"/>
          <w:sz w:val="28"/>
          <w:szCs w:val="28"/>
          <w:rtl w:val="true"/>
          <w:lang w:bidi="fa-IR"/>
        </w:rPr>
        <w:t>.</w:t>
      </w:r>
    </w:p>
    <w:p>
      <w:pPr>
        <w:pStyle w:val="Heading3"/>
        <w:numPr>
          <w:ilvl w:val="2"/>
          <w:numId w:val="1"/>
        </w:numPr>
        <w:rPr/>
      </w:pPr>
      <w:bookmarkStart w:id="4095" w:name="__RefHeading___Toc7278395_73709187"/>
      <w:bookmarkStart w:id="4096" w:name="_Toc1859"/>
      <w:bookmarkEnd w:id="4095"/>
      <w:r>
        <w:rPr/>
        <w:t>1621</w:t>
      </w:r>
      <w:r>
        <w:rPr>
          <w:rtl w:val="true"/>
        </w:rPr>
        <w:t xml:space="preserve">- </w:t>
      </w:r>
      <w:r>
        <w:rPr>
          <w:rtl w:val="true"/>
        </w:rPr>
        <w:t>أنموذج العلوم‏</w:t>
      </w:r>
      <w:bookmarkEnd w:id="4096"/>
    </w:p>
    <w:p>
      <w:pPr>
        <w:pStyle w:val="BookText"/>
        <w:rPr/>
      </w:pPr>
      <w:r>
        <w:rPr>
          <w:rFonts w:ascii="IRNazanin" w:hAnsi="IRNazanin" w:eastAsia="IRNazanin"/>
          <w:color w:val="111111"/>
          <w:sz w:val="28"/>
          <w:sz w:val="28"/>
          <w:szCs w:val="28"/>
          <w:rtl w:val="true"/>
          <w:lang w:bidi="fa-IR"/>
        </w:rPr>
        <w:t xml:space="preserve">للمولی أفضل الدین محمد ترکة المدرس فی المشهد الرضوی و المتوفی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ترجمته فی تکملة الأمل علی ما یظهر من أنموذجه الموجودة نسخته فی مکتبة سیدنا الحسن صدر الدین، فإنه ذکر فی أوله بعد الخطبة ما ملخصه أنه کان بعض أجلاء الإخوان یقرأ علیه المباحث الدینیة و المقاصد الإلهیة و لم یتیسر له أن یقید لهم بعض ما سنح له فی تضاعیف البحث من التحقیقات و التدقیقات لموانع منها مسافرته إلی بلاد الهند و بعد أوبته عنها إلی جوار ثامن الأئمة ع اشتغل بعض آخر عنده بالعلوم الدینیة و المعارف اللدنیة ففاض علی نفسه من برکة تلک الروضة الفیاض نکات فائقة و تحقیقات رائفة و التمسوا منه تقییدها لنکون تذکره لهم و هدیة لإخوانهم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فألفت هذه الرسالة فی مسائل من الفنون و أودعتها ما هو کالدر المکنون، فیا أیها الطالب الصادق و المرید السابق، إذا أوردک رائد النظر هذا الوادی المقدس، و المرتقی المؤنس، فقف طرفا من الزمان و لا تتخط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تفوز فی هذه البقعة المبارک من شجرة عباراتها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بقبس من أنوار الحکم و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عساک تقتبس من شاطئ الوادی الأیمن من ذی طوی إشاراتها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میضا یمانیا یکاد سنا برقه یخطف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فی تحقیق سبعة مسائل من فنون 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المذکورة سنة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المؤلف غیر خواجه أفضل الدین محمد ترکة الذی حکی فی الریاض عن تاریخ عالم آراء أنه کان قاضی العسکر الطهماسبیة مع السید علاء الملک المرعشی</w:t>
      </w:r>
      <w:r>
        <w:rPr>
          <w:rFonts w:eastAsia="IRNazanin" w:cs="IRNazanin"/>
          <w:color w:val="111111"/>
          <w:sz w:val="28"/>
          <w:szCs w:val="28"/>
          <w:rtl w:val="true"/>
          <w:lang w:bidi="fa-IR"/>
        </w:rPr>
        <w:t>.</w:t>
      </w:r>
    </w:p>
    <w:p>
      <w:pPr>
        <w:pStyle w:val="Heading3"/>
        <w:numPr>
          <w:ilvl w:val="2"/>
          <w:numId w:val="1"/>
        </w:numPr>
        <w:rPr/>
      </w:pPr>
      <w:bookmarkStart w:id="4097" w:name="__RefHeading___Toc7278397_73709187"/>
      <w:bookmarkStart w:id="4098" w:name="_Toc1860"/>
      <w:bookmarkEnd w:id="4097"/>
      <w:r>
        <w:rPr/>
        <w:t>1622</w:t>
      </w:r>
      <w:r>
        <w:rPr>
          <w:rtl w:val="true"/>
        </w:rPr>
        <w:t xml:space="preserve">- </w:t>
      </w:r>
      <w:r>
        <w:rPr>
          <w:rtl w:val="true"/>
        </w:rPr>
        <w:t>أنموذج العلوم‏</w:t>
      </w:r>
      <w:bookmarkEnd w:id="409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الداماد الأمیر محمد باقر بن شمس الدین‏ </w:t>
      </w:r>
      <w:bookmarkStart w:id="4099" w:name="pg11673_170805"/>
    </w:p>
    <w:p>
      <w:pPr>
        <w:pStyle w:val="BookText"/>
        <w:rPr/>
      </w:pPr>
      <w:bookmarkEnd w:id="4099"/>
      <w:r>
        <w:rPr>
          <w:rFonts w:ascii="IRNazanin" w:hAnsi="IRNazanin" w:eastAsia="IRNazanin"/>
          <w:color w:val="111111"/>
          <w:sz w:val="28"/>
          <w:sz w:val="28"/>
          <w:szCs w:val="28"/>
          <w:rtl w:val="true"/>
          <w:lang w:bidi="fa-IR"/>
        </w:rPr>
        <w:t xml:space="preserve">محمد الحسینی الأسترآبادی الأصفهانی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لله و الصلاة علی عباده المصطفین فیا ولدی الروحانی و یا حبیبی العقلانی یا أشرف آل خواتون یا من هو بقریحته الشاهقة الملکوتیة لکل غامض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فیه عشرین إشکالا من عویصات فنون علم الریاضی و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الفقه</w:t>
      </w:r>
      <w:r>
        <w:rPr>
          <w:rFonts w:eastAsia="IRNazanin" w:cs="IRNazanin"/>
          <w:color w:val="111111"/>
          <w:sz w:val="28"/>
          <w:szCs w:val="28"/>
          <w:rtl w:val="true"/>
          <w:lang w:bidi="fa-IR"/>
        </w:rPr>
        <w:t>.</w:t>
      </w:r>
    </w:p>
    <w:p>
      <w:pPr>
        <w:pStyle w:val="Heading3"/>
        <w:numPr>
          <w:ilvl w:val="2"/>
          <w:numId w:val="1"/>
        </w:numPr>
        <w:rPr/>
      </w:pPr>
      <w:bookmarkStart w:id="4100" w:name="__RefHeading___Toc7278399_73709187"/>
      <w:bookmarkStart w:id="4101" w:name="_Toc1861"/>
      <w:bookmarkEnd w:id="4100"/>
      <w:r>
        <w:rPr/>
        <w:t>1623</w:t>
      </w:r>
      <w:r>
        <w:rPr>
          <w:rtl w:val="true"/>
        </w:rPr>
        <w:t xml:space="preserve">- </w:t>
      </w:r>
      <w:r>
        <w:rPr>
          <w:rtl w:val="true"/>
        </w:rPr>
        <w:t>أنموذج العلوم‏</w:t>
      </w:r>
      <w:bookmarkEnd w:id="410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الجلیلة أیضا لسلطان العلماء المشهور بخلیفة سلطان السید علاء الدین حسین بن رفیع الدین محمد الصدر الکبیر ابن شجاع الدین محمود المرعشی الآملی الأصفهانی المولود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استوزره السلطان شاه عباس الماضی بعد تزویجه ابنته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عزله شاه صفی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نصبه شاه عباس الثانی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وزیرا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منها الأنموذج المذکور 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مسائل متفرقة فی علوم منشعبة قد تکلم فیها جمع من الأعلام و تقدم فیها أقلام جم من العلماء العظام قد خطر فی کل شی‏ء منها بخاطری المستهام فأحببت أن أعرض علی بعض الأحباب من ذوی الأفهام بطریق العلم من الاستفهام لیتضح ما هو الحق فی کل مقام و یزول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مکتبة الشیخ علی آل کاشف الغطاء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فهرس المسائل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القضیة المتصلة اللزومیة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السالبة المحمول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الضروریة الذاتیة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الله تعالی فاعل بالقدرة و الإرادة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الکذب عنه تعالی محال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الأزید و الأنقص العددی مختلفان نوعا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الحکم الشرعی خطاب الله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الکراهة فی العبادات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الموسع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الواجب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القضاء بالأمر الأول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النهی فی‏ </w:t>
      </w:r>
      <w:bookmarkStart w:id="4102" w:name="pg11673_170806"/>
    </w:p>
    <w:p>
      <w:pPr>
        <w:pStyle w:val="BookText"/>
        <w:rPr/>
      </w:pPr>
      <w:bookmarkEnd w:id="4102"/>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حدیث من حفظ علی أمتی أربعین حدیثا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لِیَغْفِرَ لَکَ اللَّهُ ما تَقَدَّمَ‏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الأمر بالمعروف و النهی عن المنکر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النیة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الحدیث الخامس و العشرین من الأربعین للشیخ البهائی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ما یملک و ما لا یملک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بیع الدین بالدین</w:t>
      </w:r>
      <w:r>
        <w:rPr>
          <w:rFonts w:eastAsia="IRNazanin" w:cs="IRNazanin"/>
          <w:color w:val="111111"/>
          <w:sz w:val="28"/>
          <w:szCs w:val="28"/>
          <w:rtl w:val="true"/>
          <w:lang w:bidi="fa-IR"/>
        </w:rPr>
        <w:t>.</w:t>
      </w:r>
    </w:p>
    <w:p>
      <w:pPr>
        <w:pStyle w:val="Heading3"/>
        <w:numPr>
          <w:ilvl w:val="2"/>
          <w:numId w:val="1"/>
        </w:numPr>
        <w:rPr/>
      </w:pPr>
      <w:bookmarkStart w:id="4103" w:name="__RefHeading___Toc7278401_73709187"/>
      <w:bookmarkStart w:id="4104" w:name="_Toc1862"/>
      <w:bookmarkEnd w:id="4103"/>
      <w:r>
        <w:rPr/>
        <w:t>1624</w:t>
      </w:r>
      <w:r>
        <w:rPr>
          <w:rtl w:val="true"/>
        </w:rPr>
        <w:t xml:space="preserve">- </w:t>
      </w:r>
      <w:r>
        <w:rPr>
          <w:rtl w:val="true"/>
        </w:rPr>
        <w:t>أنموذج العلوم‏</w:t>
      </w:r>
      <w:bookmarkEnd w:id="4104"/>
    </w:p>
    <w:p>
      <w:pPr>
        <w:pStyle w:val="BookText"/>
        <w:rPr/>
      </w:pPr>
      <w:r>
        <w:rPr>
          <w:rFonts w:ascii="IRNazanin" w:hAnsi="IRNazanin" w:eastAsia="IRNazanin"/>
          <w:color w:val="111111"/>
          <w:sz w:val="28"/>
          <w:sz w:val="28"/>
          <w:szCs w:val="28"/>
          <w:rtl w:val="true"/>
          <w:lang w:bidi="fa-IR"/>
        </w:rPr>
        <w:t xml:space="preserve">للسید الأمیر شاه طاهر بن رضی الدین الإسماعیلی الحسینی الکاشانی نزیل دکن المتوفی سنة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أول مروج للتشیع فی البلاد الهندیة، اتصل برهان نظام شاه بن أحمد شاه فی دکن و ببرکته استبصر نظام شاه ثم عادل شاه ثم قطب شاه علی ما فصله القاضی نور الله فی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الثانی، توجد نسخته فی مکتبة السید راجه محمد مهدی فی ضلع فیض‏آباد</w:t>
      </w:r>
      <w:r>
        <w:rPr>
          <w:rFonts w:eastAsia="IRNazanin" w:cs="IRNazanin"/>
          <w:color w:val="111111"/>
          <w:sz w:val="28"/>
          <w:szCs w:val="28"/>
          <w:rtl w:val="true"/>
          <w:lang w:bidi="fa-IR"/>
        </w:rPr>
        <w:t>.</w:t>
      </w:r>
    </w:p>
    <w:p>
      <w:pPr>
        <w:pStyle w:val="Heading3"/>
        <w:numPr>
          <w:ilvl w:val="2"/>
          <w:numId w:val="1"/>
        </w:numPr>
        <w:rPr/>
      </w:pPr>
      <w:bookmarkStart w:id="4105" w:name="__RefHeading___Toc7278403_73709187"/>
      <w:bookmarkStart w:id="4106" w:name="_Toc1863"/>
      <w:bookmarkEnd w:id="4105"/>
      <w:r>
        <w:rPr>
          <w:rtl w:val="true"/>
        </w:rPr>
        <w:t>أنموذج العلوم‏</w:t>
      </w:r>
      <w:bookmarkEnd w:id="4106"/>
    </w:p>
    <w:p>
      <w:pPr>
        <w:pStyle w:val="BookText"/>
        <w:rPr/>
      </w:pPr>
      <w:r>
        <w:rPr>
          <w:rFonts w:ascii="IRNazanin" w:hAnsi="IRNazanin" w:eastAsia="IRNazanin"/>
          <w:color w:val="111111"/>
          <w:sz w:val="28"/>
          <w:sz w:val="28"/>
          <w:szCs w:val="28"/>
          <w:rtl w:val="true"/>
          <w:lang w:bidi="fa-IR"/>
        </w:rPr>
        <w:t>للمولی عبد الکاظم التنکابنی، مر بعنوان الاثنی عشریة</w:t>
      </w:r>
    </w:p>
    <w:p>
      <w:pPr>
        <w:pStyle w:val="Heading3"/>
        <w:numPr>
          <w:ilvl w:val="2"/>
          <w:numId w:val="1"/>
        </w:numPr>
        <w:rPr/>
      </w:pPr>
      <w:bookmarkStart w:id="4107" w:name="__RefHeading___Toc7278405_73709187"/>
      <w:bookmarkStart w:id="4108" w:name="_Toc1864"/>
      <w:bookmarkEnd w:id="4107"/>
      <w:r>
        <w:rPr/>
        <w:t>1625</w:t>
      </w:r>
      <w:r>
        <w:rPr>
          <w:rtl w:val="true"/>
        </w:rPr>
        <w:t xml:space="preserve">- </w:t>
      </w:r>
      <w:r>
        <w:rPr>
          <w:rtl w:val="true"/>
        </w:rPr>
        <w:t>أنموذج العلوم‏</w:t>
      </w:r>
      <w:bookmarkEnd w:id="4108"/>
    </w:p>
    <w:p>
      <w:pPr>
        <w:pStyle w:val="BookText"/>
        <w:rPr/>
      </w:pPr>
      <w:r>
        <w:rPr>
          <w:rFonts w:ascii="IRNazanin" w:hAnsi="IRNazanin" w:eastAsia="IRNazanin"/>
          <w:color w:val="111111"/>
          <w:sz w:val="28"/>
          <w:sz w:val="28"/>
          <w:szCs w:val="28"/>
          <w:rtl w:val="true"/>
          <w:lang w:bidi="fa-IR"/>
        </w:rPr>
        <w:t xml:space="preserve">فی المنطق و الحکمة الإلهیة و الطبیعیة للشیخ شمس الدین محمد بن شهاب الدین أحمد بن نعمة الله علی بن أبی العباس أحمد بن شمس الدین محمد بن خواتون العاملی العیناثی نزیل مکة المعظمة المتوفی بعد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تاریخ بعض إجازاته و مر بعضها المؤرخة بسنة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ذکره السید حسین بن حیدر بن قمر الکرکی فی إجازته الکبیرة التی عد فیها المصنف سابع الاثنی عشر من مشایخه</w:t>
      </w:r>
      <w:r>
        <w:rPr>
          <w:rFonts w:eastAsia="IRNazanin" w:cs="IRNazanin"/>
          <w:color w:val="111111"/>
          <w:sz w:val="28"/>
          <w:szCs w:val="28"/>
          <w:rtl w:val="true"/>
          <w:lang w:bidi="fa-IR"/>
        </w:rPr>
        <w:t>.</w:t>
      </w:r>
    </w:p>
    <w:p>
      <w:pPr>
        <w:pStyle w:val="Heading3"/>
        <w:numPr>
          <w:ilvl w:val="2"/>
          <w:numId w:val="1"/>
        </w:numPr>
        <w:rPr/>
      </w:pPr>
      <w:bookmarkStart w:id="4109" w:name="__RefHeading___Toc7278407_73709187"/>
      <w:bookmarkStart w:id="4110" w:name="_Toc1865"/>
      <w:bookmarkEnd w:id="4109"/>
      <w:r>
        <w:rPr/>
        <w:t>1626</w:t>
      </w:r>
      <w:r>
        <w:rPr>
          <w:rtl w:val="true"/>
        </w:rPr>
        <w:t xml:space="preserve">- </w:t>
      </w:r>
      <w:r>
        <w:rPr>
          <w:rtl w:val="true"/>
        </w:rPr>
        <w:t>أنموذج العلوم‏</w:t>
      </w:r>
      <w:bookmarkEnd w:id="4110"/>
    </w:p>
    <w:p>
      <w:pPr>
        <w:pStyle w:val="BookText"/>
        <w:rPr/>
      </w:pPr>
      <w:r>
        <w:rPr>
          <w:rFonts w:ascii="IRNazanin" w:hAnsi="IRNazanin" w:eastAsia="IRNazanin"/>
          <w:color w:val="111111"/>
          <w:sz w:val="28"/>
          <w:sz w:val="28"/>
          <w:szCs w:val="28"/>
          <w:rtl w:val="true"/>
          <w:lang w:bidi="fa-IR"/>
        </w:rPr>
        <w:t xml:space="preserve">للمولی المدفق محمد بن الحسن الشیروانی المتوفی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کان صهر العلامة المجلسی و معاصر المحقق آقا حسین الخوانساری، توفیا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الروضات بما ذکرناه و لکن المولی الأردبیلی عبر عنه فی جامع الرواة برسالة الأنموذج</w:t>
      </w:r>
      <w:r>
        <w:rPr>
          <w:rFonts w:eastAsia="IRNazanin" w:cs="IRNazanin"/>
          <w:color w:val="111111"/>
          <w:sz w:val="28"/>
          <w:szCs w:val="28"/>
          <w:rtl w:val="true"/>
          <w:lang w:bidi="fa-IR"/>
        </w:rPr>
        <w:t>.</w:t>
      </w:r>
    </w:p>
    <w:p>
      <w:pPr>
        <w:pStyle w:val="Heading3"/>
        <w:numPr>
          <w:ilvl w:val="2"/>
          <w:numId w:val="1"/>
        </w:numPr>
        <w:rPr/>
      </w:pPr>
      <w:bookmarkStart w:id="4111" w:name="__RefHeading___Toc7278409_73709187"/>
      <w:bookmarkStart w:id="4112" w:name="_Toc1866"/>
      <w:bookmarkEnd w:id="4111"/>
      <w:r>
        <w:rPr/>
        <w:t>1627</w:t>
      </w:r>
      <w:r>
        <w:rPr>
          <w:rtl w:val="true"/>
        </w:rPr>
        <w:t xml:space="preserve">- </w:t>
      </w:r>
      <w:r>
        <w:rPr>
          <w:rtl w:val="true"/>
        </w:rPr>
        <w:t>أنموذج العلوم‏</w:t>
      </w:r>
      <w:bookmarkEnd w:id="411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جلال الدین محمد بن أسعد بن محمد بن‏ </w:t>
      </w:r>
      <w:bookmarkStart w:id="4113" w:name="pg11673_170807"/>
    </w:p>
    <w:p>
      <w:pPr>
        <w:pStyle w:val="BookText"/>
        <w:rPr/>
      </w:pPr>
      <w:bookmarkEnd w:id="4113"/>
      <w:r>
        <w:rPr>
          <w:rFonts w:ascii="IRNazanin" w:hAnsi="IRNazanin" w:eastAsia="IRNazanin"/>
          <w:color w:val="111111"/>
          <w:sz w:val="28"/>
          <w:sz w:val="28"/>
          <w:szCs w:val="28"/>
          <w:rtl w:val="true"/>
          <w:lang w:bidi="fa-IR"/>
        </w:rPr>
        <w:t xml:space="preserve">عبد الرحیم بن علی الصدیقی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حقق فیه بعض المسائل من عشرة علوم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أصول الفقه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الخلافیات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الأرثماطیقی، ألفه للسلطان محمود، و أوله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السلطان غیاثا للمستغیثین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المحمود فی کل فعاله و هو المشکور علی جزیل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الأمیر غیاث الدین منصور ردا علیه، یوجد الرد منضما إلی الأنموذج فی مکتبة السید محمد علی هبة الدین الشهرستانی کما یأتی فی الردود، و کتب علیه حواش کثیرة تأتی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حاشیة الحاج محمود النیریزی المجاز من الأمیر صدر الدین الدشتکی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فإنه کتب نسخه الأنموذج بخطه و کتب علی هوامش النسخة بخطه حواشی کثیرة، و تلک النسخة ضمن مجموعة نفیسة کلها بخط الحاج محمود المذکور فی مکتبة الحاج السید نصر الله التقوی بطهران، و رأیت منه نسخا أخری منها ما أولها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علی فعاله</w:t>
      </w:r>
      <w:r>
        <w:rPr>
          <w:rFonts w:eastAsia="IRNazanin" w:cs="IRNazanin"/>
          <w:color w:val="111111"/>
          <w:sz w:val="28"/>
          <w:szCs w:val="28"/>
          <w:rtl w:val="true"/>
          <w:lang w:bidi="fa-IR"/>
        </w:rPr>
        <w:t>).</w:t>
      </w:r>
    </w:p>
    <w:p>
      <w:pPr>
        <w:pStyle w:val="Heading3"/>
        <w:numPr>
          <w:ilvl w:val="2"/>
          <w:numId w:val="1"/>
        </w:numPr>
        <w:rPr/>
      </w:pPr>
      <w:bookmarkStart w:id="4114" w:name="__RefHeading___Toc7278411_73709187"/>
      <w:bookmarkStart w:id="4115" w:name="_Toc1867"/>
      <w:bookmarkEnd w:id="4114"/>
      <w:r>
        <w:rPr/>
        <w:t>1628</w:t>
      </w:r>
      <w:r>
        <w:rPr>
          <w:rtl w:val="true"/>
        </w:rPr>
        <w:t xml:space="preserve">- </w:t>
      </w:r>
      <w:r>
        <w:rPr>
          <w:rtl w:val="true"/>
        </w:rPr>
        <w:t>أنموذج العلوم‏</w:t>
      </w:r>
      <w:bookmarkEnd w:id="411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الآیة فی الذکاء و الحفظ الأمیر معز الدین محمد بن السید الأمیر فخر الدین الحکیم المعروف المشهدی الخراسانی، ذکره صاحب الریاض فی ذیل ترجمه والده فخر الدین الذی توفی بمشهد خراسان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قال و ابنه الأمیر معز الدین سافر إلی الهند و بها توفی و ما رأیته لأنی کنت فی سن الصبا أو أن کونه بأصفهان، و تلمذه علی الأستاذ المحقق آقا حسین الخوانساری و ذکره أیضا فی ترجمه المولی عبد الحکیم السیالکوتی، و قال إن الأمیر معز الدین بن فخر الدین ممن استنسخ کتاب الإمامة للسیالکوتی فی بلاد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إثبات الإمامة</w:t>
      </w:r>
      <w:r>
        <w:rPr>
          <w:rFonts w:eastAsia="IRNazanin" w:cs="IRNazanin"/>
          <w:color w:val="111111"/>
          <w:sz w:val="28"/>
          <w:szCs w:val="28"/>
          <w:rtl w:val="true"/>
          <w:lang w:bidi="fa-IR"/>
        </w:rPr>
        <w:t xml:space="preserve">. </w:t>
      </w:r>
      <w:bookmarkStart w:id="4116" w:name="pg11673_170808"/>
    </w:p>
    <w:p>
      <w:pPr>
        <w:pStyle w:val="Heading3"/>
        <w:numPr>
          <w:ilvl w:val="2"/>
          <w:numId w:val="1"/>
        </w:numPr>
        <w:rPr/>
      </w:pPr>
      <w:bookmarkStart w:id="4117" w:name="__RefHeading___Toc7278413_73709187"/>
      <w:bookmarkStart w:id="4118" w:name="_Toc1868"/>
      <w:bookmarkEnd w:id="4116"/>
      <w:bookmarkEnd w:id="4117"/>
      <w:r>
        <w:rPr/>
        <w:t>1629</w:t>
      </w:r>
      <w:r>
        <w:rPr>
          <w:rtl w:val="true"/>
        </w:rPr>
        <w:t xml:space="preserve">- </w:t>
      </w:r>
      <w:r>
        <w:rPr>
          <w:rtl w:val="true"/>
        </w:rPr>
        <w:t>أنموذج العلوم‏</w:t>
      </w:r>
      <w:bookmarkEnd w:id="4118"/>
    </w:p>
    <w:p>
      <w:pPr>
        <w:pStyle w:val="BookText"/>
        <w:rPr/>
      </w:pPr>
      <w:r>
        <w:rPr>
          <w:rFonts w:ascii="IRNazanin" w:hAnsi="IRNazanin" w:eastAsia="IRNazanin"/>
          <w:color w:val="111111"/>
          <w:sz w:val="28"/>
          <w:sz w:val="28"/>
          <w:szCs w:val="28"/>
          <w:rtl w:val="true"/>
          <w:lang w:bidi="fa-IR"/>
        </w:rPr>
        <w:t xml:space="preserve">للسید القاضی نور الله بن السید شریف الدین بن ضیاء الدین نور الله بن شمس الدین محمد شاه المرعشی التستری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یقال له الجلالیة أیضا لأنه ألفه باسم السلطان جلال الدین محمد أکبر بهادر خان سلطان دهلی بالهند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قد أشرق علینا لمعات قدسک فقصدنا بابک و توجهت إلینا جذبات لطفک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فیه تسعة مباحث مهمة من فنون متعددة، فرغ منه سنة </w:t>
      </w:r>
      <w:r>
        <w:rPr>
          <w:rFonts w:eastAsia="IRNazanin" w:cs="IRNazanin"/>
          <w:color w:val="111111"/>
          <w:sz w:val="28"/>
          <w:szCs w:val="28"/>
          <w:lang w:bidi="fa-IR"/>
        </w:rPr>
        <w:t>992</w:t>
      </w:r>
    </w:p>
    <w:p>
      <w:pPr>
        <w:pStyle w:val="Heading3"/>
        <w:numPr>
          <w:ilvl w:val="2"/>
          <w:numId w:val="1"/>
        </w:numPr>
        <w:rPr/>
      </w:pPr>
      <w:bookmarkStart w:id="4119" w:name="__RefHeading___Toc7278415_73709187"/>
      <w:bookmarkStart w:id="4120" w:name="_Toc1869"/>
      <w:bookmarkEnd w:id="4119"/>
      <w:r>
        <w:rPr/>
        <w:t>1630</w:t>
      </w:r>
      <w:r>
        <w:rPr>
          <w:rtl w:val="true"/>
        </w:rPr>
        <w:t xml:space="preserve">- </w:t>
      </w:r>
      <w:r>
        <w:rPr>
          <w:rtl w:val="true"/>
        </w:rPr>
        <w:t>أنموذج محاسن الوسائل‏</w:t>
      </w:r>
      <w:bookmarkEnd w:id="4120"/>
    </w:p>
    <w:p>
      <w:pPr>
        <w:pStyle w:val="BookText"/>
        <w:rPr/>
      </w:pPr>
      <w:r>
        <w:rPr>
          <w:rFonts w:ascii="IRNazanin" w:hAnsi="IRNazanin" w:eastAsia="IRNazanin"/>
          <w:color w:val="111111"/>
          <w:sz w:val="28"/>
          <w:sz w:val="28"/>
          <w:szCs w:val="28"/>
          <w:rtl w:val="true"/>
          <w:lang w:bidi="fa-IR"/>
        </w:rPr>
        <w:t xml:space="preserve">فی معرفة الأوائل لسیدنا العلامة الحجة أبی محمد الحسن بن أبی الحسن الهادی الموسوی العاملی الکاظمی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من المحاسن فی خمسة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محاسن الوسائل تألیف القاضی بدر الدین أبی عبد الله محمد بن عبد الله السبکی الحنفی ألفه سنة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اختصره إبراهیم بن عمر الشربینی الشافعی الخطیب فی حلب فی سادس ذی القعدة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المختصر أیضا بخط مؤلفه فی مکتبة السید محمد علی هبة الدین الشهرستانی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العزیز الغفور و صلی الله علی 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هذا المختصر فی کشف الظنون‏</w:t>
      </w:r>
    </w:p>
    <w:p>
      <w:pPr>
        <w:pStyle w:val="Heading3"/>
        <w:numPr>
          <w:ilvl w:val="2"/>
          <w:numId w:val="1"/>
        </w:numPr>
        <w:rPr/>
      </w:pPr>
      <w:bookmarkStart w:id="4121" w:name="__RefHeading___Toc7278417_73709187"/>
      <w:bookmarkStart w:id="4122" w:name="_Toc1870"/>
      <w:bookmarkEnd w:id="4121"/>
      <w:r>
        <w:rPr/>
        <w:t>1631</w:t>
      </w:r>
      <w:r>
        <w:rPr>
          <w:rtl w:val="true"/>
        </w:rPr>
        <w:t xml:space="preserve">- </w:t>
      </w:r>
      <w:r>
        <w:rPr>
          <w:rtl w:val="true"/>
        </w:rPr>
        <w:t>أنموذج المرتاضین‏</w:t>
      </w:r>
      <w:bookmarkEnd w:id="4122"/>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الأخباری النیسابوری الهندی الأکبرآبادی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فی الروضات</w:t>
      </w:r>
      <w:r>
        <w:rPr>
          <w:rFonts w:eastAsia="IRNazanin" w:cs="IRNazanin"/>
          <w:color w:val="111111"/>
          <w:sz w:val="28"/>
          <w:szCs w:val="28"/>
          <w:rtl w:val="true"/>
          <w:lang w:bidi="fa-IR"/>
        </w:rPr>
        <w:t>.</w:t>
      </w:r>
    </w:p>
    <w:p>
      <w:pPr>
        <w:pStyle w:val="Heading3"/>
        <w:numPr>
          <w:ilvl w:val="2"/>
          <w:numId w:val="1"/>
        </w:numPr>
        <w:rPr/>
      </w:pPr>
      <w:bookmarkStart w:id="4123" w:name="__RefHeading___Toc7278419_73709187"/>
      <w:bookmarkStart w:id="4124" w:name="_Toc1871"/>
      <w:bookmarkEnd w:id="4123"/>
      <w:r>
        <w:rPr/>
        <w:t>1632</w:t>
      </w:r>
      <w:r>
        <w:rPr>
          <w:rtl w:val="true"/>
        </w:rPr>
        <w:t xml:space="preserve">- </w:t>
      </w:r>
      <w:r>
        <w:rPr>
          <w:rtl w:val="true"/>
        </w:rPr>
        <w:t>أنموذج الموسوی‏</w:t>
      </w:r>
      <w:bookmarkEnd w:id="412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حل شبهات عویصة کشبهة الاستلزام و غیرها للمولوی مراد بن علی خان التفریشی المولود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جامع الرواة إنه ختمه بمسألة الإمامة و بسط القول فیها حتی قارب ستة آلاف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له الانفعالیة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سائر تصانیفه التی لقبها بألقاب الأئمة ع کالتعلیقة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bookmarkStart w:id="4125" w:name="pg11673_170809"/>
    </w:p>
    <w:p>
      <w:pPr>
        <w:pStyle w:val="BookText"/>
        <w:rPr/>
      </w:pPr>
      <w:bookmarkEnd w:id="4125"/>
      <w:r>
        <w:rPr>
          <w:rFonts w:ascii="IRNazanin" w:hAnsi="IRNazanin" w:eastAsia="IRNazanin"/>
          <w:color w:val="111111"/>
          <w:sz w:val="28"/>
          <w:sz w:val="28"/>
          <w:szCs w:val="28"/>
          <w:rtl w:val="true"/>
          <w:lang w:bidi="fa-IR"/>
        </w:rPr>
        <w:t>الحسنیة، الرضیة الحسینیة، الوسیلة الرضویة، العرائض المهدویة،</w:t>
      </w:r>
    </w:p>
    <w:p>
      <w:pPr>
        <w:pStyle w:val="Heading3"/>
        <w:numPr>
          <w:ilvl w:val="2"/>
          <w:numId w:val="1"/>
        </w:numPr>
        <w:rPr/>
      </w:pPr>
      <w:bookmarkStart w:id="4126" w:name="__RefHeading___Toc7278421_73709187"/>
      <w:bookmarkStart w:id="4127" w:name="_Toc1872"/>
      <w:bookmarkEnd w:id="4126"/>
      <w:r>
        <w:rPr/>
        <w:t>1633</w:t>
      </w:r>
      <w:r>
        <w:rPr>
          <w:rtl w:val="true"/>
        </w:rPr>
        <w:t xml:space="preserve">- </w:t>
      </w:r>
      <w:r>
        <w:rPr>
          <w:rtl w:val="true"/>
        </w:rPr>
        <w:t>الأنموذجة الإبراهیمیة</w:t>
      </w:r>
      <w:bookmarkEnd w:id="4127"/>
    </w:p>
    <w:p>
      <w:pPr>
        <w:pStyle w:val="BookText"/>
        <w:rPr/>
      </w:pPr>
      <w:r>
        <w:rPr>
          <w:rFonts w:ascii="IRNazanin" w:hAnsi="IRNazanin" w:eastAsia="IRNazanin"/>
          <w:color w:val="111111"/>
          <w:sz w:val="28"/>
          <w:sz w:val="28"/>
          <w:szCs w:val="28"/>
          <w:rtl w:val="true"/>
          <w:lang w:bidi="fa-IR"/>
        </w:rPr>
        <w:t xml:space="preserve">تعلیقات علی کتاب الشفاء و کتاب النجاة لأبی علی بن سینا، علقها السید ظهیر الدین إبراهیم بن قوام الدین حسین بن عطاء الله الحسنی الحسینی الهمدانی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فی جامع الرواة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لابتداء الحمد و المقال فی المکان الخصوصی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و نسخه عصر المصنف تاریخ کتابتها سنة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مکتبة المجلس بطهران کما فی فهرسها</w:t>
      </w:r>
      <w:r>
        <w:rPr>
          <w:rFonts w:eastAsia="IRNazanin" w:cs="IRNazanin"/>
          <w:color w:val="111111"/>
          <w:sz w:val="28"/>
          <w:szCs w:val="28"/>
          <w:rtl w:val="true"/>
          <w:lang w:bidi="fa-IR"/>
        </w:rPr>
        <w:t>.</w:t>
      </w:r>
    </w:p>
    <w:p>
      <w:pPr>
        <w:pStyle w:val="Heading3"/>
        <w:numPr>
          <w:ilvl w:val="2"/>
          <w:numId w:val="1"/>
        </w:numPr>
        <w:rPr/>
      </w:pPr>
      <w:bookmarkStart w:id="4128" w:name="__RefHeading___Toc7278423_73709187"/>
      <w:bookmarkStart w:id="4129" w:name="_Toc1873"/>
      <w:bookmarkEnd w:id="4128"/>
      <w:r>
        <w:rPr/>
        <w:t>1634</w:t>
      </w:r>
      <w:r>
        <w:rPr>
          <w:rtl w:val="true"/>
        </w:rPr>
        <w:t xml:space="preserve">- </w:t>
      </w:r>
      <w:r>
        <w:rPr>
          <w:rtl w:val="true"/>
        </w:rPr>
        <w:t>کتاب الأنواء</w:t>
      </w:r>
      <w:bookmarkEnd w:id="4129"/>
    </w:p>
    <w:p>
      <w:pPr>
        <w:pStyle w:val="BookText"/>
        <w:rPr/>
      </w:pPr>
      <w:r>
        <w:rPr>
          <w:rFonts w:ascii="IRNazanin" w:hAnsi="IRNazanin" w:eastAsia="IRNazanin"/>
          <w:color w:val="111111"/>
          <w:sz w:val="28"/>
          <w:sz w:val="28"/>
          <w:szCs w:val="28"/>
          <w:rtl w:val="true"/>
          <w:lang w:bidi="fa-IR"/>
        </w:rPr>
        <w:t xml:space="preserve">لأبی العباس أحمد بن عبید الله بن محمد بن عمار الثقفی الکوفی المتوفی سنة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أخبار ابن الرومی و الأنواء جمع نوء أی النجم کما فی القاموس و غیره</w:t>
      </w:r>
      <w:r>
        <w:rPr>
          <w:rFonts w:eastAsia="IRNazanin" w:cs="IRNazanin"/>
          <w:color w:val="111111"/>
          <w:sz w:val="28"/>
          <w:szCs w:val="28"/>
          <w:rtl w:val="true"/>
          <w:lang w:bidi="fa-IR"/>
        </w:rPr>
        <w:t>.</w:t>
      </w:r>
    </w:p>
    <w:p>
      <w:pPr>
        <w:pStyle w:val="Heading3"/>
        <w:numPr>
          <w:ilvl w:val="2"/>
          <w:numId w:val="1"/>
        </w:numPr>
        <w:rPr/>
      </w:pPr>
      <w:bookmarkStart w:id="4130" w:name="__RefHeading___Toc7278425_73709187"/>
      <w:bookmarkStart w:id="4131" w:name="_Toc1874"/>
      <w:bookmarkEnd w:id="4130"/>
      <w:r>
        <w:rPr/>
        <w:t>1635</w:t>
      </w:r>
      <w:r>
        <w:rPr>
          <w:rtl w:val="true"/>
        </w:rPr>
        <w:t xml:space="preserve">- </w:t>
      </w:r>
      <w:r>
        <w:rPr>
          <w:rtl w:val="true"/>
        </w:rPr>
        <w:t>کتاب الأنواء</w:t>
      </w:r>
      <w:bookmarkEnd w:id="4131"/>
    </w:p>
    <w:p>
      <w:pPr>
        <w:pStyle w:val="BookText"/>
        <w:rPr/>
      </w:pPr>
      <w:r>
        <w:rPr>
          <w:rFonts w:ascii="IRNazanin" w:hAnsi="IRNazanin" w:eastAsia="IRNazanin"/>
          <w:color w:val="111111"/>
          <w:sz w:val="28"/>
          <w:sz w:val="28"/>
          <w:szCs w:val="28"/>
          <w:rtl w:val="true"/>
          <w:lang w:bidi="fa-IR"/>
        </w:rPr>
        <w:t>للحسن بن سهل بن نوبخت، ذکره القفطی فی أخبار الحکماء</w:t>
      </w:r>
      <w:r>
        <w:rPr>
          <w:rFonts w:eastAsia="IRNazanin" w:cs="IRNazanin"/>
          <w:color w:val="111111"/>
          <w:sz w:val="28"/>
          <w:szCs w:val="28"/>
          <w:rtl w:val="true"/>
          <w:lang w:bidi="fa-IR"/>
        </w:rPr>
        <w:t>.</w:t>
      </w:r>
    </w:p>
    <w:p>
      <w:pPr>
        <w:pStyle w:val="Heading3"/>
        <w:numPr>
          <w:ilvl w:val="2"/>
          <w:numId w:val="1"/>
        </w:numPr>
        <w:rPr/>
      </w:pPr>
      <w:bookmarkStart w:id="4132" w:name="__RefHeading___Toc7278427_73709187"/>
      <w:bookmarkStart w:id="4133" w:name="_Toc1875"/>
      <w:bookmarkEnd w:id="4132"/>
      <w:r>
        <w:rPr/>
        <w:t>1636</w:t>
      </w:r>
      <w:r>
        <w:rPr>
          <w:rtl w:val="true"/>
        </w:rPr>
        <w:t xml:space="preserve">- </w:t>
      </w:r>
      <w:r>
        <w:rPr>
          <w:rtl w:val="true"/>
        </w:rPr>
        <w:t>کتاب الأنواء</w:t>
      </w:r>
      <w:bookmarkEnd w:id="4133"/>
    </w:p>
    <w:p>
      <w:pPr>
        <w:pStyle w:val="BookText"/>
        <w:rPr/>
      </w:pPr>
      <w:r>
        <w:rPr>
          <w:rFonts w:ascii="IRNazanin" w:hAnsi="IRNazanin" w:eastAsia="IRNazanin"/>
          <w:color w:val="111111"/>
          <w:sz w:val="28"/>
          <w:sz w:val="28"/>
          <w:szCs w:val="28"/>
          <w:rtl w:val="true"/>
          <w:lang w:bidi="fa-IR"/>
        </w:rPr>
        <w:t xml:space="preserve">لأبی بکر محمد بن الحسن بن درید الأزدی البصری صاحب الأمالی و الجمهرة المتوفی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ذکره فی بغیة الوعاة</w:t>
      </w:r>
    </w:p>
    <w:p>
      <w:pPr>
        <w:pStyle w:val="Heading3"/>
        <w:numPr>
          <w:ilvl w:val="2"/>
          <w:numId w:val="1"/>
        </w:numPr>
        <w:rPr/>
      </w:pPr>
      <w:bookmarkStart w:id="4134" w:name="__RefHeading___Toc7278429_73709187"/>
      <w:bookmarkStart w:id="4135" w:name="_Toc1876"/>
      <w:bookmarkEnd w:id="4134"/>
      <w:r>
        <w:rPr/>
        <w:t>1637</w:t>
      </w:r>
      <w:r>
        <w:rPr>
          <w:rtl w:val="true"/>
        </w:rPr>
        <w:t xml:space="preserve">- </w:t>
      </w:r>
      <w:r>
        <w:rPr>
          <w:rtl w:val="true"/>
        </w:rPr>
        <w:t>الأنواء المبکرة فی شرح خطبة التذکرة</w:t>
      </w:r>
      <w:bookmarkEnd w:id="4135"/>
    </w:p>
    <w:p>
      <w:pPr>
        <w:pStyle w:val="BookText"/>
        <w:rPr/>
      </w:pPr>
      <w:r>
        <w:rPr>
          <w:rFonts w:ascii="IRNazanin" w:hAnsi="IRNazanin" w:eastAsia="IRNazanin"/>
          <w:color w:val="111111"/>
          <w:sz w:val="28"/>
          <w:sz w:val="28"/>
          <w:szCs w:val="28"/>
          <w:rtl w:val="true"/>
          <w:lang w:bidi="fa-IR"/>
        </w:rPr>
        <w:t>تصنیف الحکیم داود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بن حیدر بن محمد بن نجم الموسوی العاملی المکی المتوفی بها سنة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قال ولده رضی الدین فی إجازته للسید نصر الله المدرس الحائری ناهیک بما فیه من سعة المباحث الکلامیة و الهیئیة</w:t>
      </w:r>
      <w:r>
        <w:rPr>
          <w:rFonts w:eastAsia="IRNazanin" w:cs="IRNazanin"/>
          <w:color w:val="111111"/>
          <w:sz w:val="28"/>
          <w:szCs w:val="28"/>
          <w:rtl w:val="true"/>
          <w:lang w:bidi="fa-IR"/>
        </w:rPr>
        <w:t>.</w:t>
      </w:r>
    </w:p>
    <w:p>
      <w:pPr>
        <w:pStyle w:val="Heading3"/>
        <w:numPr>
          <w:ilvl w:val="2"/>
          <w:numId w:val="1"/>
        </w:numPr>
        <w:rPr/>
      </w:pPr>
      <w:bookmarkStart w:id="4136" w:name="__RefHeading___Toc7278431_73709187"/>
      <w:bookmarkStart w:id="4137" w:name="_Toc1877"/>
      <w:bookmarkEnd w:id="4136"/>
      <w:r>
        <w:rPr/>
        <w:t>1638</w:t>
      </w:r>
      <w:r>
        <w:rPr>
          <w:rtl w:val="true"/>
        </w:rPr>
        <w:t xml:space="preserve">- </w:t>
      </w:r>
      <w:r>
        <w:rPr>
          <w:rtl w:val="true"/>
        </w:rPr>
        <w:t>الأنوار و مفتاح السرور و الأفکار</w:t>
      </w:r>
      <w:bookmarkEnd w:id="413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مولد النبی المختار لأبی الحسن أحمد بن عبد الله البکری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روح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سبعة أجزاء کما ذکره کشف الظنون، و جعله العلامة المجلسی‏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کتابیه الآخرین مقتل أمیر المؤمنین ع و وفاه فاطمة الزهراء من مآخذ البحار عند ذکر کتب الخاصة و نسب الثلاثة إلی أبی الحسن البکری المصری الذی قرأ علیه الشهید الثانی بمصر و توفی بها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العودی فی بغیة المرید أقول الظاهر أن أبا الحسن البکری المصری أستاذ الشهید هو الذی ترجمه فی شذرات الذهب بعنوان علاء الدین أبی الحسن علی بن جلال الدین محمد البکری الصدیقی الشافعی المحدث الصوفی المتبحر فی الفقه و التفسیر و الحدیث و له شرح المنهاج و شرح الروض و شرح العباب و توفی بالقاهرة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بجوار الإمام الشافعی، و الظاهر أنه بعینه هو الذی نقل الزرکلی فی الأعلام ترجمته عن الکتابین المخطوطین السناء الباهر و النور السافر بهذا العنوان محمد بن محمد بن عبد الرحمن أبو الحسن البکری الصدیقی المفسر الفقیه المصری المولود سنة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و عد من تصانیفه التفسیر و شرح العباب و شرح المنهاج و ظاهر التکنیة بأبی الحسن أن الصحیح من اسمه ما فی الشذرات و علی أی فلم یذکر فی الکتابین من تصانیف أبی الحسن البکری الذی کان فی ذلک العصر هذه الکتب الثلاثة المذکورة فی أول البحار منسوبة إلی أبی الحسن البکری أستاذ الشهید، مع أن ابن تیمیة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منهاج السنة أن أبا الحسن البکری مؤلف الأنوار هذا کان أشعری المذهب فیظهر تقدمه علیه فکیف بعصر الشهید الثانی و السمهودی فی کتابه تاریخ المدنیة المؤلف سنة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الغالب علی سیرة أبی الحسن البکری البطلان و الکذب، فالمظنون أن أبا الحسن البکری مؤلف الکتب الثلاثة من المتقدمین و أن اسمه أحمد بن عبد الله کما ذکره فی کشف الظنون، و ظاهر تألیفه فی وفاه الزهراء ع و اتهامه بالکذب و المذاهب الفاسدة ممن ذکرناه أنه کان من أصحابنا </w:t>
      </w:r>
      <w:bookmarkStart w:id="4138" w:name="pg11673_170811"/>
    </w:p>
    <w:p>
      <w:pPr>
        <w:pStyle w:val="BookText"/>
        <w:rPr/>
      </w:pPr>
      <w:bookmarkEnd w:id="4138"/>
      <w:r>
        <w:rPr>
          <w:rFonts w:ascii="IRNazanin" w:hAnsi="IRNazanin" w:eastAsia="IRNazanin"/>
          <w:color w:val="111111"/>
          <w:sz w:val="28"/>
          <w:sz w:val="28"/>
          <w:szCs w:val="28"/>
          <w:rtl w:val="true"/>
          <w:lang w:bidi="fa-IR"/>
        </w:rPr>
        <w:t xml:space="preserve">و نعد کتبه الثلاثة من کتب الأصحاب و لا سیما بعد ما صرح العلامة المجلسی فی الفصل الثانی من أول البحار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کتاب الأنوار موافقة للأخبار المعتبرة المنقولة بالأسانید الصحیحة و کان مشهورا بین علمائنا یتلونه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الکتابان الآخران معتبران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استکتبه الشیخ الحر و ألحقه بعیون المعجزات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لذا ذکره السید إعجاز حسین فی کشف الحجب بعین ما ذکره صاحب کشف الظنون‏</w:t>
      </w:r>
    </w:p>
    <w:p>
      <w:pPr>
        <w:pStyle w:val="Heading3"/>
        <w:numPr>
          <w:ilvl w:val="2"/>
          <w:numId w:val="1"/>
        </w:numPr>
        <w:rPr/>
      </w:pPr>
      <w:bookmarkStart w:id="4139" w:name="__RefHeading___Toc7278433_73709187"/>
      <w:bookmarkStart w:id="4140" w:name="_Toc1878"/>
      <w:bookmarkEnd w:id="4139"/>
      <w:r>
        <w:rPr/>
        <w:t>1639</w:t>
      </w:r>
      <w:r>
        <w:rPr>
          <w:rtl w:val="true"/>
        </w:rPr>
        <w:t xml:space="preserve">- </w:t>
      </w:r>
      <w:r>
        <w:rPr>
          <w:rtl w:val="true"/>
        </w:rPr>
        <w:t>الأنوار</w:t>
      </w:r>
      <w:bookmarkEnd w:id="4140"/>
    </w:p>
    <w:p>
      <w:pPr>
        <w:pStyle w:val="BookText"/>
        <w:rPr/>
      </w:pPr>
      <w:r>
        <w:rPr>
          <w:rFonts w:ascii="IRNazanin" w:hAnsi="IRNazanin" w:eastAsia="IRNazanin"/>
          <w:color w:val="111111"/>
          <w:sz w:val="28"/>
          <w:sz w:val="28"/>
          <w:szCs w:val="28"/>
          <w:rtl w:val="true"/>
          <w:lang w:bidi="fa-IR"/>
        </w:rPr>
        <w:t xml:space="preserve">الکافی الکفاة الصاحب الوزیر إسماعیل بن عباد بن عباس بن عباد الدیلمی القزوینی الطالقانی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ینقل عنه السید رضی الدین علی بن طاوس فی کتاب الیقین جملة من الأحادیث المرویة فی أن أول الأئمة أمیر المؤمنین علی بن أبی</w:t>
      </w:r>
    </w:p>
    <w:p>
      <w:pPr>
        <w:pStyle w:val="BookText"/>
        <w:rPr/>
      </w:pPr>
      <w:r>
        <w:rPr>
          <w:rFonts w:ascii="IRNazanin" w:hAnsi="IRNazanin" w:eastAsia="IRNazanin"/>
          <w:color w:val="111111"/>
          <w:sz w:val="28"/>
          <w:sz w:val="28"/>
          <w:szCs w:val="28"/>
          <w:rtl w:val="true"/>
          <w:lang w:bidi="fa-IR"/>
        </w:rPr>
        <w:t>طالب ع و أن له أسامی کثیرة فی التوراة و الإنجیل و الزبور و الفرقان و ما لقیه به النبی ص، و لأجل أن السید بنی فی کتاب الیقین علی أن لا ینقل فیه الا روایات أهل السنة و ما أخرجوه فی کتبهم فعند العقل عن هذا الکتاب اعتذر بأن الصاحب و إن یظهر من تصانیفه ما یقتضی موافقته للشیعة فی الاعتقاد الا أن الشیخ المفید و السید المرتضی نسباه إلی جانب الاعتزال، و مر فی الإنصاف للسید المرتضی هذا المضمون عنه أیضا</w:t>
      </w:r>
    </w:p>
    <w:p>
      <w:pPr>
        <w:pStyle w:val="Heading3"/>
        <w:numPr>
          <w:ilvl w:val="2"/>
          <w:numId w:val="1"/>
        </w:numPr>
        <w:rPr/>
      </w:pPr>
      <w:bookmarkStart w:id="4141" w:name="__RefHeading___Toc7278435_73709187"/>
      <w:bookmarkStart w:id="4142" w:name="_Toc1879"/>
      <w:bookmarkEnd w:id="4141"/>
      <w:r>
        <w:rPr/>
        <w:t>1640</w:t>
      </w:r>
      <w:r>
        <w:rPr>
          <w:rtl w:val="true"/>
        </w:rPr>
        <w:t xml:space="preserve">- </w:t>
      </w:r>
      <w:r>
        <w:rPr>
          <w:rtl w:val="true"/>
        </w:rPr>
        <w:t>الأنوار فی تواریخ الأئمة الأطهار ع‏</w:t>
      </w:r>
      <w:bookmarkEnd w:id="4142"/>
    </w:p>
    <w:p>
      <w:pPr>
        <w:pStyle w:val="BookText"/>
        <w:rPr/>
      </w:pPr>
      <w:r>
        <w:rPr>
          <w:rFonts w:ascii="IRNazanin" w:hAnsi="IRNazanin" w:eastAsia="IRNazanin"/>
          <w:color w:val="111111"/>
          <w:sz w:val="28"/>
          <w:sz w:val="28"/>
          <w:szCs w:val="28"/>
          <w:rtl w:val="true"/>
          <w:lang w:bidi="fa-IR"/>
        </w:rPr>
        <w:t>لشیخ المتکلمین و متقدم النوبختیین فی عصره إسماعیل بن علی بن إسحاق بن أبی سهل النوبختی، ذکره النجاشی و الشیخ فی الفهرست، و مر له إبطال القیاس و الاستیفاء فی الإمامة و غیرهما</w:t>
      </w:r>
    </w:p>
    <w:p>
      <w:pPr>
        <w:pStyle w:val="Heading3"/>
        <w:numPr>
          <w:ilvl w:val="2"/>
          <w:numId w:val="1"/>
        </w:numPr>
        <w:rPr/>
      </w:pPr>
      <w:bookmarkStart w:id="4143" w:name="__RefHeading___Toc7278437_73709187"/>
      <w:bookmarkStart w:id="4144" w:name="_Toc1880"/>
      <w:bookmarkEnd w:id="4143"/>
      <w:r>
        <w:rPr/>
        <w:t>1641</w:t>
      </w:r>
      <w:r>
        <w:rPr>
          <w:rtl w:val="true"/>
        </w:rPr>
        <w:t xml:space="preserve">- </w:t>
      </w:r>
      <w:r>
        <w:rPr>
          <w:rtl w:val="true"/>
        </w:rPr>
        <w:t>الأنوار</w:t>
      </w:r>
      <w:bookmarkEnd w:id="414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الحسن بن الشیخ أبی جعفر محمد بن الحسن الطوسی المتوفی بعد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إلیه الأمالی کما مر، ذکره بعض أفاضل‏ </w:t>
      </w:r>
      <w:bookmarkStart w:id="4145" w:name="pg11673_170812"/>
    </w:p>
    <w:p>
      <w:pPr>
        <w:pStyle w:val="BookText"/>
        <w:rPr/>
      </w:pPr>
      <w:bookmarkEnd w:id="4145"/>
      <w:r>
        <w:rPr>
          <w:rFonts w:ascii="IRNazanin" w:hAnsi="IRNazanin" w:eastAsia="IRNazanin"/>
          <w:color w:val="111111"/>
          <w:sz w:val="28"/>
          <w:sz w:val="28"/>
          <w:szCs w:val="28"/>
          <w:rtl w:val="true"/>
          <w:lang w:bidi="fa-IR"/>
        </w:rPr>
        <w:t xml:space="preserve">عصر العلامة المجلسی فیما کتبه إلیه تذکره و دلالة له علی مواضع جملة من الکتب التی ینبغی النقل عنها فی البحار، و قد أورد العلامة المجلسی صورة الکتابة فی آخر البحار لتنبه المتأخرین فقال فی کتابته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الأنوار للشیخ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ثم قال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الأنوار لابن الشیخ موجود عند مظفر الدین محمد المعروف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التصریح بأنه ابن الشیخ فی موضعین لا یحتمل أن یکون مراده الأنوار لأبی علی بن همام‏</w:t>
      </w:r>
    </w:p>
    <w:p>
      <w:pPr>
        <w:pStyle w:val="Heading3"/>
        <w:numPr>
          <w:ilvl w:val="2"/>
          <w:numId w:val="1"/>
        </w:numPr>
        <w:rPr/>
      </w:pPr>
      <w:bookmarkStart w:id="4146" w:name="__RefHeading___Toc7278439_73709187"/>
      <w:bookmarkStart w:id="4147" w:name="_Toc1881"/>
      <w:bookmarkEnd w:id="4146"/>
      <w:r>
        <w:rPr/>
        <w:t>1642</w:t>
      </w:r>
      <w:r>
        <w:rPr>
          <w:rtl w:val="true"/>
        </w:rPr>
        <w:t xml:space="preserve">- </w:t>
      </w:r>
      <w:r>
        <w:rPr>
          <w:rtl w:val="true"/>
        </w:rPr>
        <w:t>الأنوار</w:t>
      </w:r>
      <w:bookmarkEnd w:id="4147"/>
    </w:p>
    <w:p>
      <w:pPr>
        <w:pStyle w:val="BookText"/>
        <w:rPr/>
      </w:pPr>
      <w:r>
        <w:rPr>
          <w:rFonts w:ascii="IRNazanin" w:hAnsi="IRNazanin" w:eastAsia="IRNazanin"/>
          <w:color w:val="111111"/>
          <w:sz w:val="28"/>
          <w:sz w:val="28"/>
          <w:szCs w:val="28"/>
          <w:rtl w:val="true"/>
          <w:lang w:bidi="fa-IR"/>
        </w:rPr>
        <w:t>فی بیان علل الأغسال للجنابة و المیت و مسه للسید المعاصر علی بن أبی القاسم الرضوی القمی اللاهوری طبع بالهند</w:t>
      </w:r>
    </w:p>
    <w:p>
      <w:pPr>
        <w:pStyle w:val="Heading3"/>
        <w:numPr>
          <w:ilvl w:val="2"/>
          <w:numId w:val="1"/>
        </w:numPr>
        <w:rPr/>
      </w:pPr>
      <w:bookmarkStart w:id="4148" w:name="__RefHeading___Toc7278441_73709187"/>
      <w:bookmarkStart w:id="4149" w:name="_Toc1882"/>
      <w:bookmarkEnd w:id="4148"/>
      <w:r>
        <w:rPr/>
        <w:t>1643</w:t>
      </w:r>
      <w:r>
        <w:rPr>
          <w:rtl w:val="true"/>
        </w:rPr>
        <w:t xml:space="preserve">- </w:t>
      </w:r>
      <w:r>
        <w:rPr>
          <w:rtl w:val="true"/>
        </w:rPr>
        <w:t>الأنوار</w:t>
      </w:r>
      <w:bookmarkEnd w:id="4149"/>
    </w:p>
    <w:p>
      <w:pPr>
        <w:pStyle w:val="BookText"/>
        <w:rPr/>
      </w:pPr>
      <w:r>
        <w:rPr>
          <w:rFonts w:ascii="IRNazanin" w:hAnsi="IRNazanin" w:eastAsia="IRNazanin"/>
          <w:color w:val="111111"/>
          <w:sz w:val="28"/>
          <w:sz w:val="28"/>
          <w:szCs w:val="28"/>
          <w:rtl w:val="true"/>
          <w:lang w:bidi="fa-IR"/>
        </w:rPr>
        <w:t>للشیخ أبی الحسن علی بن محمد العدوی الشمشاطی، قال ابن الندیم أنه یجری مجری الأوصاف و الملح و التشبیهات، عمله قدیما ثم زاد فیه بعد ذلک، و عبر عنه النجاشی بکتاب الأنوار و الثمار، و حکی عن سلامة بن ذکاء أنه نحو ألفین و خمسمائة ورقة تشتمل علی ذکر ما قیل فی الأنوار و الثمار من الشعر</w:t>
      </w:r>
    </w:p>
    <w:p>
      <w:pPr>
        <w:pStyle w:val="Heading3"/>
        <w:numPr>
          <w:ilvl w:val="2"/>
          <w:numId w:val="1"/>
        </w:numPr>
        <w:rPr/>
      </w:pPr>
      <w:bookmarkStart w:id="4150" w:name="__RefHeading___Toc7278443_73709187"/>
      <w:bookmarkStart w:id="4151" w:name="_Toc1883"/>
      <w:bookmarkEnd w:id="4150"/>
      <w:r>
        <w:rPr/>
        <w:t>1644</w:t>
      </w:r>
      <w:r>
        <w:rPr>
          <w:rtl w:val="true"/>
        </w:rPr>
        <w:t xml:space="preserve">- </w:t>
      </w:r>
      <w:r>
        <w:rPr>
          <w:rtl w:val="true"/>
        </w:rPr>
        <w:t>الأنوار فی تواریخ الأئمة الأطهار</w:t>
      </w:r>
      <w:bookmarkEnd w:id="4151"/>
    </w:p>
    <w:p>
      <w:pPr>
        <w:pStyle w:val="BookText"/>
        <w:rPr/>
      </w:pPr>
      <w:r>
        <w:rPr>
          <w:rFonts w:ascii="IRNazanin" w:hAnsi="IRNazanin" w:eastAsia="IRNazanin"/>
          <w:color w:val="111111"/>
          <w:sz w:val="28"/>
          <w:sz w:val="28"/>
          <w:szCs w:val="28"/>
          <w:rtl w:val="true"/>
          <w:lang w:bidi="fa-IR"/>
        </w:rPr>
        <w:t>للشیخ أبی الحسن علی بن هبة الله بن عثمان بن أحمد بن إبراهیم بن الرائقة الموصلی من مشایخ المفید عبد الرحمن بن أحمد النیسابوری الذی هو من تلامیذ السید المرتضی و الشیخ الطوسی و سلار و ابن البراج فالمؤلف فی طبقة هؤلاء، ذکره الشیخ منتجب الدین‏</w:t>
      </w:r>
    </w:p>
    <w:p>
      <w:pPr>
        <w:pStyle w:val="Heading3"/>
        <w:numPr>
          <w:ilvl w:val="2"/>
          <w:numId w:val="1"/>
        </w:numPr>
        <w:rPr/>
      </w:pPr>
      <w:bookmarkStart w:id="4152" w:name="__RefHeading___Toc7278445_73709187"/>
      <w:bookmarkStart w:id="4153" w:name="_Toc1884"/>
      <w:bookmarkEnd w:id="4152"/>
      <w:r>
        <w:rPr/>
        <w:t>1645</w:t>
      </w:r>
      <w:r>
        <w:rPr>
          <w:rtl w:val="true"/>
        </w:rPr>
        <w:t xml:space="preserve">- </w:t>
      </w:r>
      <w:r>
        <w:rPr>
          <w:rtl w:val="true"/>
        </w:rPr>
        <w:t>الأنوار</w:t>
      </w:r>
      <w:bookmarkEnd w:id="4153"/>
    </w:p>
    <w:p>
      <w:pPr>
        <w:pStyle w:val="BookText"/>
        <w:rPr/>
      </w:pPr>
      <w:r>
        <w:rPr>
          <w:rFonts w:ascii="IRNazanin" w:hAnsi="IRNazanin" w:eastAsia="IRNazanin"/>
          <w:color w:val="111111"/>
          <w:sz w:val="28"/>
          <w:sz w:val="28"/>
          <w:szCs w:val="28"/>
          <w:rtl w:val="true"/>
          <w:lang w:bidi="fa-IR"/>
        </w:rPr>
        <w:t>لابن أبی العزاقر أبی جعفر محمد بن علی الشلمغانی ألفه حال استقامته مثل کتاب الإمامة و الأوصیاء و التکلیف، یرویه عنه الشیخ أبو الفضل الشیبانی، کما حکاه النجاشی عن شیخه أبی الفرج محمد بن علی القنانی‏</w:t>
      </w:r>
    </w:p>
    <w:p>
      <w:pPr>
        <w:pStyle w:val="Heading3"/>
        <w:numPr>
          <w:ilvl w:val="2"/>
          <w:numId w:val="1"/>
        </w:numPr>
        <w:rPr/>
      </w:pPr>
      <w:bookmarkStart w:id="4154" w:name="__RefHeading___Toc7278447_73709187"/>
      <w:bookmarkStart w:id="4155" w:name="_Toc1885"/>
      <w:bookmarkEnd w:id="4154"/>
      <w:r>
        <w:rPr/>
        <w:t>1646</w:t>
      </w:r>
      <w:r>
        <w:rPr>
          <w:rtl w:val="true"/>
        </w:rPr>
        <w:t xml:space="preserve">- </w:t>
      </w:r>
      <w:r>
        <w:rPr>
          <w:rtl w:val="true"/>
        </w:rPr>
        <w:t>الأنوار فی تاریخ الأئمة الأطهار</w:t>
      </w:r>
      <w:bookmarkEnd w:id="415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محمد بن‏ </w:t>
      </w:r>
      <w:bookmarkStart w:id="4156" w:name="pg11673_170813"/>
    </w:p>
    <w:p>
      <w:pPr>
        <w:pStyle w:val="BookText"/>
        <w:rPr/>
      </w:pPr>
      <w:bookmarkEnd w:id="4156"/>
      <w:r>
        <w:rPr>
          <w:rFonts w:ascii="IRNazanin" w:hAnsi="IRNazanin" w:eastAsia="IRNazanin"/>
          <w:color w:val="111111"/>
          <w:sz w:val="28"/>
          <w:sz w:val="28"/>
          <w:szCs w:val="28"/>
          <w:rtl w:val="true"/>
          <w:lang w:bidi="fa-IR"/>
        </w:rPr>
        <w:t xml:space="preserve">أبی بکر همام بن سهیل الکاتب الإسکافی المولود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قال النجاشی هو شیخ أصحابنا و متقدمهم له منزلة عظیمة کثیر الحدیث، ثم حکی کیفیة إسلام جده سهیل و ترکه دین المجوسیة ثم استبصاره لولاء أهل البیت ع علی ید عبد الرزاق بن همام الصنعانی ثم ما کتبه والده همام إلی أبی محمد الحسن العسکری ع فی طلب الولد ینقل عن الأنوار هذا الشیخ حسین بن عبد الوهاب المعاصر للسید المرتضی فی عیون المعجزات و کذا ینقل عنه السید غیاث الدین عبد الکریم بن أحمد بن طاوس المتوفی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فرحة الغری و یذکر إسناده إلی مؤلفه بما یظهر وجوده عنده و ینقل عنه أیضا المولی نجف علی الزنوزی فی جواهر الاخبار الذی ألفه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یحتمل أن یکون نقل الزنوزی عنه بواسطة ترک ذکرها أو کان المنقول عنه هو منتخب کتاب الأنوار هذا الذی ظفر به العلامة المجلسی کما ذکره فی أول البحار عند الکلام فی کتاب التمحیص الذی استظهر أنه لأبی علی بن همام المذکور،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منتخب من کتاب الأنوار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عدم ظفره بنفس‏</w:t>
      </w:r>
    </w:p>
    <w:p>
      <w:pPr>
        <w:pStyle w:val="Heading3"/>
        <w:numPr>
          <w:ilvl w:val="2"/>
          <w:numId w:val="1"/>
        </w:numPr>
        <w:rPr/>
      </w:pPr>
      <w:bookmarkStart w:id="4157" w:name="__RefHeading___Toc7278449_73709187"/>
      <w:bookmarkStart w:id="4158" w:name="_Toc1886"/>
      <w:bookmarkEnd w:id="4157"/>
      <w:r>
        <w:rPr>
          <w:rtl w:val="true"/>
        </w:rPr>
        <w:t>کتاب الأنوار</w:t>
      </w:r>
      <w:bookmarkEnd w:id="4158"/>
    </w:p>
    <w:p>
      <w:pPr>
        <w:pStyle w:val="Heading3"/>
        <w:numPr>
          <w:ilvl w:val="2"/>
          <w:numId w:val="1"/>
        </w:numPr>
        <w:rPr/>
      </w:pPr>
      <w:bookmarkStart w:id="4159" w:name="__RefHeading___Toc7278451_73709187"/>
      <w:bookmarkStart w:id="4160" w:name="_Toc1887"/>
      <w:bookmarkEnd w:id="4159"/>
      <w:r>
        <w:rPr>
          <w:rtl w:val="true"/>
        </w:rPr>
        <w:t>الأنوار و الأسرار</w:t>
      </w:r>
      <w:bookmarkEnd w:id="4160"/>
    </w:p>
    <w:p>
      <w:pPr>
        <w:pStyle w:val="BookText"/>
        <w:rPr/>
      </w:pPr>
      <w:r>
        <w:rPr>
          <w:rFonts w:ascii="IRNazanin" w:hAnsi="IRNazanin" w:eastAsia="IRNazanin"/>
          <w:color w:val="111111"/>
          <w:sz w:val="28"/>
          <w:sz w:val="28"/>
          <w:szCs w:val="28"/>
          <w:rtl w:val="true"/>
          <w:lang w:bidi="fa-IR"/>
        </w:rPr>
        <w:t>المتضمنة لأنوار الحکم اسم تاریخی لعین الیقین‏</w:t>
      </w:r>
    </w:p>
    <w:p>
      <w:pPr>
        <w:pStyle w:val="Heading3"/>
        <w:numPr>
          <w:ilvl w:val="2"/>
          <w:numId w:val="1"/>
        </w:numPr>
        <w:rPr/>
      </w:pPr>
      <w:bookmarkStart w:id="4161" w:name="__RefHeading___Toc7278453_73709187"/>
      <w:bookmarkStart w:id="4162" w:name="_Toc1888"/>
      <w:bookmarkEnd w:id="4161"/>
      <w:r>
        <w:rPr>
          <w:rtl w:val="true"/>
        </w:rPr>
        <w:t>الأنوار و الثمار</w:t>
      </w:r>
      <w:bookmarkEnd w:id="4162"/>
    </w:p>
    <w:p>
      <w:pPr>
        <w:pStyle w:val="BookText"/>
        <w:rPr/>
      </w:pPr>
      <w:r>
        <w:rPr>
          <w:rFonts w:ascii="IRNazanin" w:hAnsi="IRNazanin" w:eastAsia="IRNazanin"/>
          <w:color w:val="111111"/>
          <w:sz w:val="28"/>
          <w:sz w:val="28"/>
          <w:szCs w:val="28"/>
          <w:rtl w:val="true"/>
          <w:lang w:bidi="fa-IR"/>
        </w:rPr>
        <w:t>کما فی النجاشی مر آنفا بعنوان الأنوار</w:t>
      </w:r>
    </w:p>
    <w:p>
      <w:pPr>
        <w:pStyle w:val="Heading3"/>
        <w:numPr>
          <w:ilvl w:val="2"/>
          <w:numId w:val="1"/>
        </w:numPr>
        <w:rPr/>
      </w:pPr>
      <w:bookmarkStart w:id="4163" w:name="__RefHeading___Toc7278455_73709187"/>
      <w:bookmarkStart w:id="4164" w:name="_Toc1889"/>
      <w:bookmarkEnd w:id="4163"/>
      <w:r>
        <w:rPr/>
        <w:t>1647</w:t>
      </w:r>
      <w:r>
        <w:rPr>
          <w:rtl w:val="true"/>
        </w:rPr>
        <w:t xml:space="preserve">- </w:t>
      </w:r>
      <w:r>
        <w:rPr>
          <w:rtl w:val="true"/>
        </w:rPr>
        <w:t>الأنوار و الثمار</w:t>
      </w:r>
      <w:bookmarkEnd w:id="4164"/>
    </w:p>
    <w:p>
      <w:pPr>
        <w:pStyle w:val="BookText"/>
        <w:rPr/>
      </w:pPr>
      <w:r>
        <w:rPr>
          <w:rFonts w:ascii="IRNazanin" w:hAnsi="IRNazanin" w:eastAsia="IRNazanin"/>
          <w:color w:val="111111"/>
          <w:sz w:val="28"/>
          <w:sz w:val="28"/>
          <w:szCs w:val="28"/>
          <w:rtl w:val="true"/>
          <w:lang w:bidi="fa-IR"/>
        </w:rPr>
        <w:t xml:space="preserve">للشیخ أبی عبد الله المرزبانی محمد بن عمر بن موسی الخراسانی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قال ابن الندیم أنه نحو خمسمائة ورقة فیه بعض ما قیل فی الورد و النرجس و جمیع الأنوار من الأشعار و ما جاء فیها من الآثار و الاخبار، ثم ذکر الثمار و النخل و جمیع الفواکه و ما جاء فیها من مستحن النظم و النثر</w:t>
      </w:r>
      <w:r>
        <w:rPr>
          <w:rFonts w:eastAsia="IRNazanin" w:cs="IRNazanin"/>
          <w:color w:val="111111"/>
          <w:sz w:val="28"/>
          <w:szCs w:val="28"/>
          <w:rtl w:val="true"/>
          <w:lang w:bidi="fa-IR"/>
        </w:rPr>
        <w:t>)</w:t>
      </w:r>
    </w:p>
    <w:p>
      <w:pPr>
        <w:pStyle w:val="Heading3"/>
        <w:numPr>
          <w:ilvl w:val="2"/>
          <w:numId w:val="1"/>
        </w:numPr>
        <w:rPr/>
      </w:pPr>
      <w:bookmarkStart w:id="4165" w:name="__RefHeading___Toc7278457_73709187"/>
      <w:bookmarkStart w:id="4166" w:name="_Toc1890"/>
      <w:bookmarkEnd w:id="4165"/>
      <w:r>
        <w:rPr/>
        <w:t>1648</w:t>
      </w:r>
      <w:r>
        <w:rPr>
          <w:rtl w:val="true"/>
        </w:rPr>
        <w:t xml:space="preserve">- </w:t>
      </w:r>
      <w:r>
        <w:rPr>
          <w:rtl w:val="true"/>
        </w:rPr>
        <w:t>أنوار الأئمة ع‏</w:t>
      </w:r>
      <w:bookmarkEnd w:id="416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المعصومین الأربعة عشر </w:t>
      </w:r>
      <w:bookmarkStart w:id="4167" w:name="pg11673_170814"/>
    </w:p>
    <w:p>
      <w:pPr>
        <w:pStyle w:val="BookText"/>
        <w:rPr/>
      </w:pPr>
      <w:bookmarkEnd w:id="4167"/>
      <w:r>
        <w:rPr>
          <w:rFonts w:ascii="IRNazanin" w:hAnsi="IRNazanin" w:eastAsia="IRNazanin"/>
          <w:color w:val="111111"/>
          <w:sz w:val="28"/>
          <w:sz w:val="28"/>
          <w:szCs w:val="28"/>
          <w:rtl w:val="true"/>
          <w:lang w:bidi="fa-IR"/>
        </w:rPr>
        <w:t>بلغة أردو مطبوع بالهند کما فی الفهرس الاثنی عشریة اللاهوریة</w:t>
      </w:r>
    </w:p>
    <w:p>
      <w:pPr>
        <w:pStyle w:val="Heading3"/>
        <w:numPr>
          <w:ilvl w:val="2"/>
          <w:numId w:val="1"/>
        </w:numPr>
        <w:rPr/>
      </w:pPr>
      <w:bookmarkStart w:id="4168" w:name="__RefHeading___Toc7278459_73709187"/>
      <w:bookmarkStart w:id="4169" w:name="_Toc1891"/>
      <w:bookmarkEnd w:id="4168"/>
      <w:r>
        <w:rPr/>
        <w:t>1649</w:t>
      </w:r>
      <w:r>
        <w:rPr>
          <w:rtl w:val="true"/>
        </w:rPr>
        <w:t xml:space="preserve">- </w:t>
      </w:r>
      <w:r>
        <w:rPr>
          <w:rtl w:val="true"/>
        </w:rPr>
        <w:t>أنوار الابصار</w:t>
      </w:r>
      <w:bookmarkEnd w:id="4169"/>
    </w:p>
    <w:p>
      <w:pPr>
        <w:pStyle w:val="BookText"/>
        <w:rPr/>
      </w:pPr>
      <w:r>
        <w:rPr>
          <w:rFonts w:ascii="IRNazanin" w:hAnsi="IRNazanin" w:eastAsia="IRNazanin"/>
          <w:color w:val="111111"/>
          <w:sz w:val="28"/>
          <w:sz w:val="28"/>
          <w:szCs w:val="28"/>
          <w:rtl w:val="true"/>
          <w:lang w:bidi="fa-IR"/>
        </w:rPr>
        <w:t xml:space="preserve">للشیخ محمد علی الخراسانی الطبسی نزیل حیدرآباد دکن و المتوفی بالحائر الشریف فی ذی الحجة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فارسی فی مراتب النبی المختار و الأئمة الأطهار و إثبات أفضلیة مرتبة الإمامة فیه ص عن مرتبة نبوته، فرغ منه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رأیت نسخه الأصل عند ولده الشیخ أبی القاسم حسام العلماء و علیها تقریظ آیة الله المجدد الشیرازی بإملائه و خط شیخنا العلامة النوری، و توقیعات العلامة الشیخ میرزا حبیب الله الرشتی، و السید میرزا أبی القاسم الحجة الطباطبائی، و المولی محمد الشهیر بالفاضل الشرابیانی‏</w:t>
      </w:r>
    </w:p>
    <w:p>
      <w:pPr>
        <w:pStyle w:val="Heading3"/>
        <w:numPr>
          <w:ilvl w:val="2"/>
          <w:numId w:val="1"/>
        </w:numPr>
        <w:rPr/>
      </w:pPr>
      <w:bookmarkStart w:id="4170" w:name="__RefHeading___Toc7278461_73709187"/>
      <w:bookmarkStart w:id="4171" w:name="_Toc1892"/>
      <w:bookmarkEnd w:id="4170"/>
      <w:r>
        <w:rPr/>
        <w:t>1650</w:t>
      </w:r>
      <w:r>
        <w:rPr>
          <w:rtl w:val="true"/>
        </w:rPr>
        <w:t xml:space="preserve">- </w:t>
      </w:r>
      <w:r>
        <w:rPr>
          <w:rtl w:val="true"/>
        </w:rPr>
        <w:t>أنوار الأحکام‏</w:t>
      </w:r>
      <w:bookmarkEnd w:id="4171"/>
    </w:p>
    <w:p>
      <w:pPr>
        <w:pStyle w:val="BookText"/>
        <w:rPr/>
      </w:pPr>
      <w:r>
        <w:rPr>
          <w:rFonts w:ascii="IRNazanin" w:hAnsi="IRNazanin" w:eastAsia="IRNazanin"/>
          <w:color w:val="111111"/>
          <w:sz w:val="28"/>
          <w:sz w:val="28"/>
          <w:szCs w:val="28"/>
          <w:rtl w:val="true"/>
          <w:lang w:bidi="fa-IR"/>
        </w:rPr>
        <w:t xml:space="preserve">فی الفقه الاستدلالی للسید محمد بن فضل الله بن خداداد بن رشید بن حمزة المنتهی نسبه الذی رأیته بخطه إلی الشریف القاسم الأشج ابن إبراهیم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موسی أبی سبحة ابن إبراهیم المرتضی بن الإمام الکاظم ع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الپهنه‏کلاهی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الساروی النجفی المعروف بثقة الإسلام المتوفی بالنجف عن نیف و ستین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بحث آیة الله المجدد الشیرازی و العلامة الشیخ میرزا حبیب الله الرشتی ثم اختص بشیخنا الحجة الشیخ میرزا حسین الخلیلی الطهرانی ذکر تمام نسبه و تصانیفه فی آخر أنوار الهدی المطبوع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ثلاث مجلدات، الصلاة المتاجر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مقدارا من</w:t>
      </w:r>
    </w:p>
    <w:p>
      <w:pPr>
        <w:pStyle w:val="BookText"/>
        <w:rPr/>
      </w:pPr>
      <w:r>
        <w:rPr>
          <w:rFonts w:ascii="IRNazanin" w:hAnsi="IRNazanin" w:eastAsia="IRNazanin"/>
          <w:color w:val="111111"/>
          <w:sz w:val="28"/>
          <w:sz w:val="28"/>
          <w:szCs w:val="28"/>
          <w:rtl w:val="true"/>
          <w:lang w:bidi="fa-IR"/>
        </w:rPr>
        <w:t xml:space="preserve">أوائل صلاته بخطه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معالم الدین و أرشدنا إلی الإیمان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الأولی من الأنوار فی 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و جعل التولیة لولده السید مرتضی‏</w:t>
      </w:r>
    </w:p>
    <w:p>
      <w:pPr>
        <w:pStyle w:val="Heading3"/>
        <w:numPr>
          <w:ilvl w:val="2"/>
          <w:numId w:val="1"/>
        </w:numPr>
        <w:rPr/>
      </w:pPr>
      <w:bookmarkStart w:id="4172" w:name="__RefHeading___Toc7278463_73709187"/>
      <w:bookmarkStart w:id="4173" w:name="_Toc1893"/>
      <w:bookmarkEnd w:id="4172"/>
      <w:r>
        <w:rPr/>
        <w:t>1651</w:t>
      </w:r>
      <w:r>
        <w:rPr>
          <w:rtl w:val="true"/>
        </w:rPr>
        <w:t xml:space="preserve">- </w:t>
      </w:r>
      <w:r>
        <w:rPr>
          <w:rtl w:val="true"/>
        </w:rPr>
        <w:t>أنوار الإسلام‏</w:t>
      </w:r>
      <w:bookmarkEnd w:id="417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الإمام ع للسید محمد ثقة الإسلام الساروی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عجزت عن بیان نعته‏ </w:t>
      </w:r>
      <w:bookmarkStart w:id="4174" w:name="pg11673_170815"/>
    </w:p>
    <w:p>
      <w:pPr>
        <w:pStyle w:val="BookText"/>
        <w:rPr/>
      </w:pPr>
      <w:bookmarkEnd w:id="4174"/>
      <w:r>
        <w:rPr>
          <w:rFonts w:ascii="IRNazanin" w:hAnsi="IRNazanin" w:eastAsia="IRNazanin"/>
          <w:color w:val="111111"/>
          <w:sz w:val="28"/>
          <w:sz w:val="28"/>
          <w:szCs w:val="28"/>
          <w:rtl w:val="true"/>
          <w:lang w:bidi="fa-IR"/>
        </w:rPr>
        <w:t>ألسنة الناعتون فهذه رسالة فی بیان علم الإمام بالنسبة إلی الموضوعات الصرفة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 سابقة فی کتب الشیخ زین العابدین بن الشیخ أسد الله المهربانی السرابی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ستین سنة من العمر</w:t>
      </w:r>
    </w:p>
    <w:p>
      <w:pPr>
        <w:pStyle w:val="Heading3"/>
        <w:numPr>
          <w:ilvl w:val="2"/>
          <w:numId w:val="1"/>
        </w:numPr>
        <w:rPr/>
      </w:pPr>
      <w:bookmarkStart w:id="4175" w:name="__RefHeading___Toc7278465_73709187"/>
      <w:bookmarkStart w:id="4176" w:name="_Toc1894"/>
      <w:bookmarkEnd w:id="4175"/>
      <w:r>
        <w:rPr/>
        <w:t>1652</w:t>
      </w:r>
      <w:r>
        <w:rPr>
          <w:rtl w:val="true"/>
        </w:rPr>
        <w:t xml:space="preserve">- </w:t>
      </w:r>
      <w:r>
        <w:rPr>
          <w:rtl w:val="true"/>
        </w:rPr>
        <w:t>الأنوار الإسماعیلیة</w:t>
      </w:r>
      <w:bookmarkEnd w:id="4176"/>
    </w:p>
    <w:p>
      <w:pPr>
        <w:pStyle w:val="BookText"/>
        <w:rPr/>
      </w:pPr>
      <w:r>
        <w:rPr>
          <w:rFonts w:ascii="IRNazanin" w:hAnsi="IRNazanin" w:eastAsia="IRNazanin"/>
          <w:color w:val="111111"/>
          <w:sz w:val="28"/>
          <w:sz w:val="28"/>
          <w:szCs w:val="28"/>
          <w:rtl w:val="true"/>
          <w:lang w:bidi="fa-IR"/>
        </w:rPr>
        <w:t xml:space="preserve">فی الأذکار المأثورة فی ثلاثة عشر نورا للشیخ إسماعیل بن علی نقی الأرومی التبریزی المعاصر المولود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آیات الأحکام، مر و یأتی سائر تصانیفه‏</w:t>
      </w:r>
    </w:p>
    <w:p>
      <w:pPr>
        <w:pStyle w:val="Heading3"/>
        <w:numPr>
          <w:ilvl w:val="2"/>
          <w:numId w:val="1"/>
        </w:numPr>
        <w:rPr/>
      </w:pPr>
      <w:bookmarkStart w:id="4177" w:name="__RefHeading___Toc7278467_73709187"/>
      <w:bookmarkStart w:id="4178" w:name="_Toc1895"/>
      <w:bookmarkEnd w:id="4177"/>
      <w:r>
        <w:rPr/>
        <w:t>1653</w:t>
      </w:r>
      <w:r>
        <w:rPr>
          <w:rtl w:val="true"/>
        </w:rPr>
        <w:t xml:space="preserve">- </w:t>
      </w:r>
      <w:r>
        <w:rPr>
          <w:rtl w:val="true"/>
        </w:rPr>
        <w:t>أنوار الإشراق‏</w:t>
      </w:r>
      <w:bookmarkEnd w:id="4178"/>
    </w:p>
    <w:p>
      <w:pPr>
        <w:pStyle w:val="BookText"/>
        <w:rPr/>
      </w:pPr>
      <w:r>
        <w:rPr>
          <w:rFonts w:ascii="IRNazanin" w:hAnsi="IRNazanin" w:eastAsia="IRNazanin"/>
          <w:color w:val="111111"/>
          <w:sz w:val="28"/>
          <w:sz w:val="28"/>
          <w:szCs w:val="28"/>
          <w:rtl w:val="true"/>
          <w:lang w:bidi="fa-IR"/>
        </w:rPr>
        <w:t xml:space="preserve">منظومة فی الکلام للسید محمد تقی بن میر مؤمن بن میر محمد تقی بن میر رضا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نقل عنه فی حاشیة منظومته نهایة التحریر بخطه، الآتی إنها توجد فی مکتبة آل السید حیدر فی الحسینیة بالکاظمیة</w:t>
      </w:r>
    </w:p>
    <w:p>
      <w:pPr>
        <w:pStyle w:val="Heading3"/>
        <w:numPr>
          <w:ilvl w:val="2"/>
          <w:numId w:val="1"/>
        </w:numPr>
        <w:rPr/>
      </w:pPr>
      <w:bookmarkStart w:id="4179" w:name="__RefHeading___Toc7278469_73709187"/>
      <w:bookmarkStart w:id="4180" w:name="_Toc1896"/>
      <w:bookmarkEnd w:id="4179"/>
      <w:r>
        <w:rPr/>
        <w:t>1654</w:t>
      </w:r>
      <w:r>
        <w:rPr>
          <w:rtl w:val="true"/>
        </w:rPr>
        <w:t xml:space="preserve">- </w:t>
      </w:r>
      <w:r>
        <w:rPr>
          <w:rtl w:val="true"/>
        </w:rPr>
        <w:t>أنوار الأصول‏</w:t>
      </w:r>
      <w:bookmarkEnd w:id="4180"/>
    </w:p>
    <w:p>
      <w:pPr>
        <w:pStyle w:val="BookText"/>
        <w:rPr/>
      </w:pPr>
      <w:r>
        <w:rPr>
          <w:rFonts w:ascii="IRNazanin" w:hAnsi="IRNazanin" w:eastAsia="IRNazanin"/>
          <w:color w:val="111111"/>
          <w:sz w:val="28"/>
          <w:sz w:val="28"/>
          <w:szCs w:val="28"/>
          <w:rtl w:val="true"/>
          <w:lang w:bidi="fa-IR"/>
        </w:rPr>
        <w:t>فی أصول الفقه للسید محمد ثقة الإسلام المذکور آنفا قال فی آخر أنوار الهدی إنه فی خمس مجلدات‏</w:t>
      </w:r>
    </w:p>
    <w:p>
      <w:pPr>
        <w:pStyle w:val="Heading3"/>
        <w:numPr>
          <w:ilvl w:val="2"/>
          <w:numId w:val="1"/>
        </w:numPr>
        <w:rPr/>
      </w:pPr>
      <w:bookmarkStart w:id="4181" w:name="__RefHeading___Toc7278471_73709187"/>
      <w:bookmarkStart w:id="4182" w:name="_Toc1897"/>
      <w:bookmarkEnd w:id="4181"/>
      <w:r>
        <w:rPr>
          <w:rtl w:val="true"/>
        </w:rPr>
        <w:t>الأنوار الإلهیة فی الحکمة الشرعیة</w:t>
      </w:r>
      <w:bookmarkEnd w:id="4182"/>
    </w:p>
    <w:p>
      <w:pPr>
        <w:pStyle w:val="BookText"/>
        <w:rPr/>
      </w:pPr>
      <w:r>
        <w:rPr>
          <w:rFonts w:ascii="IRNazanin" w:hAnsi="IRNazanin" w:eastAsia="IRNazanin"/>
          <w:color w:val="111111"/>
          <w:sz w:val="28"/>
          <w:sz w:val="28"/>
          <w:szCs w:val="28"/>
          <w:rtl w:val="true"/>
          <w:lang w:bidi="fa-IR"/>
        </w:rPr>
        <w:t xml:space="preserve">کما عبر به صاحب المعالم للسید بهاء الدین علی بن غیاث الدین عبد الکریم بن عبد الحمید الحسینی النیلی النجفی مؤلف الإنصاف المذکور آنفا الذی کتب إجازته للشیخ أحمد ابن فهد الحلی سنة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و یروی عنه الشیخ حسن بن سلیمان بن خالد الحلی الذی هو من تلامیذ الشیخ الشهید، و قد یعبر الشیخ أحمد بن فهد و الشیخ حسن المذکور عن شیخهما هذا بالسید بهاء الدین علی بن عبد الحمید من باب النسبة إلی الجد و هو أدرک أواخر عصر فخر المحققین، یروی عنه و عن ابنی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عمته السید بن العمیدین و عن الشیخ الشهید أیضا و کان إلی أواخر المائة الثامنة، و یروی أیضا عن جده الأدنی عبد الحمید بلا واسطة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جده هذا هو عبد الحمید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الله بن أحمد بن الحسن بن علی بن محمد بن علی بن جلال الدین النسابة السید أبی علی عبد الحمید بن التقی عبد الله بن نجم الدین أسامة المنتهی نسبه إلی الحسین ذی الدمعة ابن زید الشهید، و تمام نسبه مذکور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بینه و بین جده الأعلی جلال الدین النسابة عبد الحمید بن التقی ثمانیة آباء و إنه مؤخر طبقة و عصرا عن سمیه السید علی بن عبد الکریم بن تاج الدین علی بن مجد الدین محمد بن أبی الحسین محمد بن أبی الفتح علی بن جلال الدین النسابة عبد الحمید بن التقی المذکور کما سرد نسبه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المؤلف لکتاب الإیضاح فی شرح المصباح کما یأتی لأن بین علی هذا شارح المصباح و بین جده جلال الدین النسابة خمسة آباء عبد الکریم و علیان بینهما محمدان، و تملک أبوه السید عبد الکریم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الموجودة نسخته الآتی أنه للسید رضی الدین بن طاوس، و ملکه بعده ولده عبد الرحیم بن عبد الکریم و ملکه بعده ولده السید لطف الله بن عبد الرحیم الشهید بأمر السلطان أحمد بن السلطان أویس الذی ملک من سنة</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شهادته و نسبه فی عمدة الطالب المؤلف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لکهنو فیظهر أنه قتل قبل تألیف العمدة بسنین و بالجملة السید علی بن عبد الکریم شارح المصباح مقدم بسنین علی مؤلف کتاب الأنوار المذکور الذی کتب خصوصیاته بهذا العنوان الشیخ حسن صاحب المعالم بخطه ضمن فائدة مبسوطة فی بیان کتاب الرجال الذی ألفه صاحب الأنوار المذکور و تممه السید جلال الدین الأعرجی کما یأتی فی حرف الراء و نقل الشیخ علی بن الشیخ محمد بن صاحب المعالم تمام تلک الفائدة عن خط جده علی ظهر منهج المقال للأسترآبادی و نقل صاحب‏ </w:t>
      </w:r>
    </w:p>
    <w:p>
      <w:pPr>
        <w:pStyle w:val="BookText"/>
        <w:rPr/>
      </w:pPr>
      <w:r>
        <w:rPr>
          <w:rFonts w:ascii="IRNazanin" w:hAnsi="IRNazanin" w:eastAsia="IRNazanin"/>
          <w:color w:val="111111"/>
          <w:sz w:val="28"/>
          <w:sz w:val="28"/>
          <w:szCs w:val="28"/>
          <w:rtl w:val="true"/>
          <w:lang w:bidi="fa-IR"/>
        </w:rPr>
        <w:t xml:space="preserve">الریاض تمام ما کتبه الشیخ علی المذکور فی الریاض، و فیه أن صاحب المعالم بعد ذکر کتاب الرجال له ذکر أن له مصنفات کثیرة و موضوعاتها متینة و منها الأنوار الإلهیة فی الحکمة الشرعیة فی خمس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و فیه إثبات ما علیه الطائفة الاثنا عشریة و بطلان غیره بالأدلة النقلیة و البراهین العقلیة و نکت و فوائد جلیلة و کل ذلک مستند إلی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الناسخ و المنسوخ و المحکم و المتشابه و العالم و الخاص و المطلق و المقید و غیر ذلک من مباحث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آل محمد ص و ذکر فهرس هذه المجلدات فی أوله بترتیب بدیع عجیب، و أنا رأیت المجلد الأول منه فی کتب الخزانة الشریفة الغرویة، و هو کتاب غریب، و من خواصه أنه مزج آیات القرآن بتفسیرها و کتبها بالمداد الأحمر و جمعها من مواضعها علی حسب ظنه من دلالتها علی الحکم الذی استدل بها علیه، ثم إنه مع ذلک إذا أسقطت الآیات من البین لا یتغیر الکلام و یبقی مربوطا علی ما کان علیه من الفائدة إذا قرأت من الکتاب و أبقیت فیه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بلا تغییر للفائدة بل هی بعینها إلی هنا ما کتبه الشیخ علی عن خط جده صاحب المعالم ثم کتب الشیخ علی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لی شراء المجلد الخامس من هذا الکتاب و هو مشتمل علی أسرار القرآن و قصصه مع فوائد أخر و هو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إنه بعینه هو الأنوار المضیئة فی الحکم الشرعیة المستنبطة من الآیات الإلهیة الذی ذکره العلامة المجلسی بهذا العنوان من مصادر البحار و ذکر تفصیل نسب مؤلفه و نقل عین عبارات کتابه شیخنا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الکتاب التی کانت فی خزانته و یأتی بهذا العنوان لأنه صرح السید جلال الدین المذکور بأن اسم الکتاب الأنوار المضیئة فی الحکمة الشرعیة الإلهیة </w:t>
      </w:r>
      <w:bookmarkStart w:id="4183" w:name="pg11673_170818"/>
    </w:p>
    <w:p>
      <w:pPr>
        <w:pStyle w:val="BookText"/>
        <w:rPr/>
      </w:pPr>
      <w:bookmarkEnd w:id="4183"/>
      <w:r>
        <w:rPr>
          <w:rFonts w:ascii="IRNazanin" w:hAnsi="IRNazanin" w:eastAsia="IRNazanin"/>
          <w:color w:val="111111"/>
          <w:sz w:val="28"/>
          <w:sz w:val="28"/>
          <w:szCs w:val="28"/>
          <w:rtl w:val="true"/>
          <w:lang w:bidi="fa-IR"/>
        </w:rPr>
        <w:t>فیظهر أنه خففه صاحب المعالم و عبر عنه بالأنوار الإلهیة و هو غیر الأنوار المضیئة فی الغیبة کما یأتی‏</w:t>
      </w:r>
    </w:p>
    <w:p>
      <w:pPr>
        <w:pStyle w:val="Heading3"/>
        <w:numPr>
          <w:ilvl w:val="2"/>
          <w:numId w:val="1"/>
        </w:numPr>
        <w:rPr/>
      </w:pPr>
      <w:bookmarkStart w:id="4184" w:name="__RefHeading___Toc7278473_73709187"/>
      <w:bookmarkStart w:id="4185" w:name="_Toc1898"/>
      <w:bookmarkEnd w:id="4184"/>
      <w:r>
        <w:rPr/>
        <w:t>1655</w:t>
      </w:r>
      <w:r>
        <w:rPr>
          <w:rtl w:val="true"/>
        </w:rPr>
        <w:t xml:space="preserve">- </w:t>
      </w:r>
      <w:r>
        <w:rPr>
          <w:rtl w:val="true"/>
        </w:rPr>
        <w:t>أنوار الأنظار</w:t>
      </w:r>
      <w:bookmarkEnd w:id="4185"/>
    </w:p>
    <w:p>
      <w:pPr>
        <w:pStyle w:val="BookText"/>
        <w:rPr/>
      </w:pPr>
      <w:r>
        <w:rPr>
          <w:rFonts w:ascii="IRNazanin" w:hAnsi="IRNazanin" w:eastAsia="IRNazanin"/>
          <w:color w:val="111111"/>
          <w:sz w:val="28"/>
          <w:sz w:val="28"/>
          <w:szCs w:val="28"/>
          <w:rtl w:val="true"/>
          <w:lang w:bidi="fa-IR"/>
        </w:rPr>
        <w:t xml:space="preserve">فی تفسیر سورة النور للسید علی محمد بن السید محمد بن السید دلدار علی النقوی اللکهنوی المتوفی سنة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و مر له أحسن القصص المطبوع فی تفسیر سورة یوسف‏</w:t>
      </w:r>
    </w:p>
    <w:p>
      <w:pPr>
        <w:pStyle w:val="Heading3"/>
        <w:numPr>
          <w:ilvl w:val="2"/>
          <w:numId w:val="1"/>
        </w:numPr>
        <w:rPr/>
      </w:pPr>
      <w:bookmarkStart w:id="4186" w:name="__RefHeading___Toc7278475_73709187"/>
      <w:bookmarkStart w:id="4187" w:name="_Toc1899"/>
      <w:bookmarkEnd w:id="4186"/>
      <w:r>
        <w:rPr/>
        <w:t>1656</w:t>
      </w:r>
      <w:r>
        <w:rPr>
          <w:rtl w:val="true"/>
        </w:rPr>
        <w:t xml:space="preserve">- </w:t>
      </w:r>
      <w:r>
        <w:rPr>
          <w:rtl w:val="true"/>
        </w:rPr>
        <w:t>الأنوار الباهرة فی انتصار العترة الطاهرة</w:t>
      </w:r>
      <w:bookmarkEnd w:id="418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علی بن موسی بن جعفر بن محمد بن الطاوس الحسنی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 مولانا علی بإمرة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فی کتاب الأنوار الباهرة فی انتصار العترة الطاهرة من الأحادیث المتظاهرة التی رووها رجالهم حتی صارت فی حکم المتواترة و من الحجج التی من وقف بها و عرفها علی التحقیق لم یبق عنده شک فیما کشفناه من صحیح الطریق و سبیل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 کتاب الیقین أنه لما کان کتاب الیقین و کتاب الأنوار الباهرة فی موضوع واحد و هو اختصاصه ع بإمرة المؤمنین فلم یکتب له خطبة مستقلة بل أورد عین خطبة الأنوار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جل جلاله الذی أرانی بنور الألباب من مسالک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فإننی کنت قد سمعت و قد تجاوز عمری عن السبعین أن بعض المخالفین قد ذکر فی شی‏ء من مصنفاته أن سیدنا رسول الله ص ما سمی مولانا علیا بأمیر المؤمنین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فاستخرت الله فی إبطال هذه الدعوی و إیضاح الغلط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الله فی إظهار ما نذکره من الأنوار الباهرة الزاهرة و الحجج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المصرح فیه بأنه سماه أولا بکتاب التصریح بالنص الصحیح من رب العالمین و سید المرسلین علی علی بن أبی طالب بأمیر المؤمنین و کأنه عدل بعد ذلک عن‏ </w:t>
      </w:r>
      <w:bookmarkStart w:id="4188" w:name="pg11673_170819"/>
    </w:p>
    <w:p>
      <w:pPr>
        <w:pStyle w:val="BookText"/>
        <w:rPr/>
      </w:pPr>
      <w:bookmarkEnd w:id="4188"/>
      <w:r>
        <w:rPr>
          <w:rFonts w:ascii="IRNazanin" w:hAnsi="IRNazanin" w:eastAsia="IRNazanin"/>
          <w:color w:val="111111"/>
          <w:sz w:val="28"/>
          <w:sz w:val="28"/>
          <w:szCs w:val="28"/>
          <w:rtl w:val="true"/>
          <w:lang w:bidi="fa-IR"/>
        </w:rPr>
        <w:t xml:space="preserve">هذا الاسم و عبر عنه فی آخر کتاب الیقین بالأنوار الباهرة، و من تصریحه هنا بأنه جاوز عمره السبعین، یظهر أن تألیف الأنوار کان حدود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کتب الیقین و بعده کتب الیقین و بعده کتب التحصین کما یأتی، فهذه الکتب أواخر تألیفاته لأنه 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pStyle w:val="Heading3"/>
        <w:numPr>
          <w:ilvl w:val="2"/>
          <w:numId w:val="1"/>
        </w:numPr>
        <w:rPr/>
      </w:pPr>
      <w:bookmarkStart w:id="4189" w:name="__RefHeading___Toc7278477_73709187"/>
      <w:bookmarkStart w:id="4190" w:name="_Toc1900"/>
      <w:bookmarkEnd w:id="4189"/>
      <w:r>
        <w:rPr/>
        <w:t>1657</w:t>
      </w:r>
      <w:r>
        <w:rPr>
          <w:rtl w:val="true"/>
        </w:rPr>
        <w:t xml:space="preserve">- </w:t>
      </w:r>
      <w:r>
        <w:rPr>
          <w:rtl w:val="true"/>
        </w:rPr>
        <w:t>الأنوار البدریة فی کشف شبه القدریة</w:t>
      </w:r>
      <w:bookmarkEnd w:id="419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شبهات أوردها الشیخ یوسف بن مخزوم الأعور المقصودی الواسطی فی حدود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المؤلف فی الرد علی الإمامیة و الأنوار للشیخ عز الدین الحسن بن شمس الدین محمد بن علی المهلبی الحلی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بما کتب علی نفسه من الرحمة لواضح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التزمت فیه علی أن لا أستدل من المنقول عن الرسول ص الا بما ثبت من طریق الخصم و لا أفعل کما فعل الناصب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الشیخ الأجل الفاضل جمال الدین أبی العباس أحمد، و فرغ منه بالحلة السیفیة یوم السبت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الآمر الشیخ أحمد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وجد منه نسخه فی الخزانة الرضویة تاریخ کتابتها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و کتب علی ظهر النسخة وجه تسمیة الحلة بالسیفیة لأنه مصرها سیف الدولة صدقة بن منصور بن دبیس بن علی بن مزید الأسدی سنة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المحل الموسوم بالجامعین، و لذا یقال لها الحلة المزیدیة و حلة الجامعین، و لعل تلک النسخة الموجودة الآن هی التی ذکر الشیخ الحر فی ترجمه المؤلف المهلبی أنه رآها فی الخزانة الرضویة، لکن فی النسخة المطبوعة من الأمل فی ترجمه المؤلف الحلبی بدل الحلی و أما صاحب الریاض فقد نقل الترجمة عن الأمل بعنوان الحلی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رأیت نسخه الأنوار المذکور فی مواضع أخر منها ببلاد سجستان و عندنا” صاحب الریاض”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التوضیح الأنور فی‏ </w:t>
      </w:r>
      <w:bookmarkStart w:id="4191" w:name="pg11673_170820"/>
    </w:p>
    <w:p>
      <w:pPr>
        <w:pStyle w:val="BookText"/>
        <w:rPr/>
      </w:pPr>
      <w:bookmarkEnd w:id="4191"/>
      <w:r>
        <w:rPr>
          <w:rFonts w:ascii="IRNazanin" w:hAnsi="IRNazanin" w:eastAsia="IRNazanin"/>
          <w:color w:val="111111"/>
          <w:sz w:val="28"/>
          <w:sz w:val="28"/>
          <w:szCs w:val="28"/>
          <w:rtl w:val="true"/>
          <w:lang w:bidi="fa-IR"/>
        </w:rPr>
        <w:t>الرد علی کتاب الأعور</w:t>
      </w:r>
    </w:p>
    <w:p>
      <w:pPr>
        <w:pStyle w:val="Heading3"/>
        <w:numPr>
          <w:ilvl w:val="2"/>
          <w:numId w:val="1"/>
        </w:numPr>
        <w:rPr/>
      </w:pPr>
      <w:bookmarkStart w:id="4192" w:name="__RefHeading___Toc7278479_73709187"/>
      <w:bookmarkStart w:id="4193" w:name="_Toc1901"/>
      <w:bookmarkEnd w:id="4192"/>
      <w:r>
        <w:rPr/>
        <w:t>1658</w:t>
      </w:r>
      <w:r>
        <w:rPr>
          <w:rtl w:val="true"/>
        </w:rPr>
        <w:t xml:space="preserve">- </w:t>
      </w:r>
      <w:r>
        <w:rPr>
          <w:rtl w:val="true"/>
        </w:rPr>
        <w:t>الأنوار البدریة</w:t>
      </w:r>
      <w:bookmarkEnd w:id="4193"/>
    </w:p>
    <w:p>
      <w:pPr>
        <w:pStyle w:val="BookText"/>
        <w:rPr/>
      </w:pPr>
      <w:r>
        <w:rPr>
          <w:rFonts w:ascii="IRNazanin" w:hAnsi="IRNazanin" w:eastAsia="IRNazanin"/>
          <w:color w:val="111111"/>
          <w:sz w:val="28"/>
          <w:sz w:val="28"/>
          <w:szCs w:val="28"/>
          <w:rtl w:val="true"/>
          <w:lang w:bidi="fa-IR"/>
        </w:rPr>
        <w:t xml:space="preserve">أو المناسک الحیدریة فی مناسک الحج، بلغة أردو للمولوی حیدر علی الفیض‏آبادی کما یظهر من کتابه إزالة الغین المطبوع سنة </w:t>
      </w:r>
      <w:r>
        <w:rPr>
          <w:rFonts w:eastAsia="IRNazanin" w:cs="IRNazanin"/>
          <w:color w:val="111111"/>
          <w:sz w:val="28"/>
          <w:szCs w:val="28"/>
          <w:lang w:bidi="fa-IR"/>
        </w:rPr>
        <w:t>1295</w:t>
      </w:r>
    </w:p>
    <w:p>
      <w:pPr>
        <w:pStyle w:val="Heading3"/>
        <w:numPr>
          <w:ilvl w:val="2"/>
          <w:numId w:val="1"/>
        </w:numPr>
        <w:rPr/>
      </w:pPr>
      <w:bookmarkStart w:id="4194" w:name="__RefHeading___Toc7278481_73709187"/>
      <w:bookmarkStart w:id="4195" w:name="_Toc1902"/>
      <w:bookmarkEnd w:id="4194"/>
      <w:r>
        <w:rPr/>
        <w:t>1659</w:t>
      </w:r>
      <w:r>
        <w:rPr>
          <w:rtl w:val="true"/>
        </w:rPr>
        <w:t xml:space="preserve">- </w:t>
      </w:r>
      <w:r>
        <w:rPr>
          <w:rtl w:val="true"/>
        </w:rPr>
        <w:t>أنوار البدرین و مطلع النیرین‏</w:t>
      </w:r>
      <w:bookmarkEnd w:id="4195"/>
    </w:p>
    <w:p>
      <w:pPr>
        <w:pStyle w:val="BookText"/>
        <w:rPr/>
      </w:pPr>
      <w:r>
        <w:rPr>
          <w:rFonts w:ascii="IRNazanin" w:hAnsi="IRNazanin" w:eastAsia="IRNazanin"/>
          <w:color w:val="111111"/>
          <w:sz w:val="28"/>
          <w:sz w:val="28"/>
          <w:szCs w:val="28"/>
          <w:rtl w:val="true"/>
          <w:lang w:bidi="fa-IR"/>
        </w:rPr>
        <w:t xml:space="preserve">فی تراجم علماء الأحساء و القطیف و البحرین للشیخ علی بن الشیخ حسن بن علی بن الشیخ سلیمان بن أحمد آل حاجی البلادی البحرانی ساکن قطیف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بعث محمدا ص رحمة للعالمین و أرسله بشیرا و نذیرا و سراجا منیرا إلی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 تواریخ البحرین و مدنها الثلاثة إجمالا فیها فوائد کثیرة ثم</w:t>
      </w:r>
    </w:p>
    <w:p>
      <w:pPr>
        <w:pStyle w:val="BookText"/>
        <w:rPr/>
      </w:pPr>
      <w:r>
        <w:rPr>
          <w:rFonts w:ascii="IRNazanin" w:hAnsi="IRNazanin" w:eastAsia="IRNazanin"/>
          <w:color w:val="111111"/>
          <w:sz w:val="28"/>
          <w:sz w:val="28"/>
          <w:szCs w:val="28"/>
          <w:rtl w:val="true"/>
          <w:lang w:bidi="fa-IR"/>
        </w:rPr>
        <w:t xml:space="preserve">ثلاثة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علماء البحرین و هی جزیرة أوال و ذکر جمیع من ذکرهم الشیخ سلیمان بن عبد الله الماحوزی فی رسالته فی ترجمه علماء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علماء القطیف و هی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علماء الأحساء و هی هجر و فی الخاتمة أورد أربعین حدیثا من طرق أهل السنة فی فضائل العترة الطاهرة، و فرغ منه 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خطه فی خزانة کتب سیدنا الحسن صدر الدین، و کتب بخطه أیضا وقفیتها سنة </w:t>
      </w:r>
      <w:r>
        <w:rPr>
          <w:rFonts w:eastAsia="IRNazanin" w:cs="IRNazanin"/>
          <w:color w:val="111111"/>
          <w:sz w:val="28"/>
          <w:szCs w:val="28"/>
          <w:lang w:bidi="fa-IR"/>
        </w:rPr>
        <w:t>1330</w:t>
      </w:r>
    </w:p>
    <w:p>
      <w:pPr>
        <w:pStyle w:val="Heading3"/>
        <w:numPr>
          <w:ilvl w:val="2"/>
          <w:numId w:val="1"/>
        </w:numPr>
        <w:rPr/>
      </w:pPr>
      <w:bookmarkStart w:id="4196" w:name="__RefHeading___Toc7278483_73709187"/>
      <w:bookmarkStart w:id="4197" w:name="_Toc1903"/>
      <w:bookmarkEnd w:id="4196"/>
      <w:r>
        <w:rPr/>
        <w:t>1660</w:t>
      </w:r>
      <w:r>
        <w:rPr>
          <w:rtl w:val="true"/>
        </w:rPr>
        <w:t xml:space="preserve">- </w:t>
      </w:r>
      <w:r>
        <w:rPr>
          <w:rtl w:val="true"/>
        </w:rPr>
        <w:t>أنوار البلاغة</w:t>
      </w:r>
      <w:bookmarkEnd w:id="4197"/>
    </w:p>
    <w:p>
      <w:pPr>
        <w:pStyle w:val="BookText"/>
        <w:rPr/>
      </w:pPr>
      <w:r>
        <w:rPr>
          <w:rFonts w:ascii="IRNazanin" w:hAnsi="IRNazanin" w:eastAsia="IRNazanin"/>
          <w:color w:val="111111"/>
          <w:sz w:val="28"/>
          <w:sz w:val="28"/>
          <w:szCs w:val="28"/>
          <w:rtl w:val="true"/>
          <w:lang w:bidi="fa-IR"/>
        </w:rPr>
        <w:t xml:space="preserve">فی علمی المعانی و البیان لآقا محمد هادی بن المولی محمد صالح بن أحمد المازندرانی الأصفهانی المتوفی حدود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ذکره المولی حیدر علی فی إجازته المعروفة بالأنساب المجلسیة</w:t>
      </w:r>
    </w:p>
    <w:p>
      <w:pPr>
        <w:pStyle w:val="Heading3"/>
        <w:numPr>
          <w:ilvl w:val="2"/>
          <w:numId w:val="1"/>
        </w:numPr>
        <w:rPr/>
      </w:pPr>
      <w:bookmarkStart w:id="4198" w:name="__RefHeading___Toc7278485_73709187"/>
      <w:bookmarkStart w:id="4199" w:name="_Toc1904"/>
      <w:bookmarkEnd w:id="4198"/>
      <w:r>
        <w:rPr/>
        <w:t>1661</w:t>
      </w:r>
      <w:r>
        <w:rPr>
          <w:rtl w:val="true"/>
        </w:rPr>
        <w:t xml:space="preserve">- </w:t>
      </w:r>
      <w:r>
        <w:rPr>
          <w:rtl w:val="true"/>
        </w:rPr>
        <w:t>الأنوار البهیة فی تواریخ الحجج الإلهیة</w:t>
      </w:r>
      <w:bookmarkEnd w:id="419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مرتبا علی أربعة عشر نورا بعدد المعصومین ع للمحدث المعاصر الشیخ عباس بن محمد رضا القمی طبع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bookmarkStart w:id="4200" w:name="pg11673_170821"/>
    </w:p>
    <w:p>
      <w:pPr>
        <w:pStyle w:val="Heading3"/>
        <w:numPr>
          <w:ilvl w:val="2"/>
          <w:numId w:val="1"/>
        </w:numPr>
        <w:rPr/>
      </w:pPr>
      <w:bookmarkStart w:id="4201" w:name="__RefHeading___Toc7278487_73709187"/>
      <w:bookmarkStart w:id="4202" w:name="_Toc1905"/>
      <w:bookmarkEnd w:id="4200"/>
      <w:bookmarkEnd w:id="4201"/>
      <w:r>
        <w:rPr/>
        <w:t>1662</w:t>
      </w:r>
      <w:r>
        <w:rPr>
          <w:rtl w:val="true"/>
        </w:rPr>
        <w:t xml:space="preserve">- </w:t>
      </w:r>
      <w:r>
        <w:rPr>
          <w:rtl w:val="true"/>
        </w:rPr>
        <w:t>الأنوار البهیة</w:t>
      </w:r>
      <w:bookmarkEnd w:id="4202"/>
    </w:p>
    <w:p>
      <w:pPr>
        <w:pStyle w:val="BookText"/>
        <w:rPr/>
      </w:pPr>
      <w:r>
        <w:rPr>
          <w:rFonts w:ascii="IRNazanin" w:hAnsi="IRNazanin" w:eastAsia="IRNazanin"/>
          <w:color w:val="111111"/>
          <w:sz w:val="28"/>
          <w:sz w:val="28"/>
          <w:szCs w:val="28"/>
          <w:rtl w:val="true"/>
          <w:lang w:bidi="fa-IR"/>
        </w:rPr>
        <w:t xml:space="preserve">فی شرح الاثنی عشریة للصلاتیة البهائیة للسید نور الدین علی بن علی بن الحسین بن أبی الحسن الموسوی العاملی المتوفی مناهز التسعین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صاحب المدارک، و هو شرح مزج کتبه فی حیاة الشیخ البهائی،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جعل الحمد مفتاحا لاجتلاب إفضاله و نشکرک یا من أوجب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نهار الجمعة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نسخه منه رأیتها فی مکتبة الشیخ قاسم بن الشیخ حسن آل محیی الدین الجامعی النجفی، و هی ضمن مجموعة کلها بخط الشیخ العالم إسکندر بن الحاج محمد کتبها لنفسه فی سنین، فرغ من بعض أجزائها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و من بعض أجزائها سنة </w:t>
      </w:r>
      <w:r>
        <w:rPr>
          <w:rFonts w:eastAsia="IRNazanin" w:cs="IRNazanin"/>
          <w:color w:val="111111"/>
          <w:sz w:val="28"/>
          <w:szCs w:val="28"/>
          <w:lang w:bidi="fa-IR"/>
        </w:rPr>
        <w:t>1091</w:t>
      </w:r>
    </w:p>
    <w:p>
      <w:pPr>
        <w:pStyle w:val="Heading3"/>
        <w:numPr>
          <w:ilvl w:val="2"/>
          <w:numId w:val="1"/>
        </w:numPr>
        <w:rPr/>
      </w:pPr>
      <w:bookmarkStart w:id="4203" w:name="__RefHeading___Toc7278489_73709187"/>
      <w:bookmarkStart w:id="4204" w:name="_Toc1906"/>
      <w:bookmarkEnd w:id="4203"/>
      <w:r>
        <w:rPr/>
        <w:t>1663</w:t>
      </w:r>
      <w:r>
        <w:rPr>
          <w:rtl w:val="true"/>
        </w:rPr>
        <w:t xml:space="preserve">- </w:t>
      </w:r>
      <w:r>
        <w:rPr>
          <w:rtl w:val="true"/>
        </w:rPr>
        <w:t>أنوار البیان فی تفسیر القرآن‏</w:t>
      </w:r>
      <w:bookmarkEnd w:id="4204"/>
    </w:p>
    <w:p>
      <w:pPr>
        <w:pStyle w:val="BookText"/>
        <w:rPr/>
      </w:pPr>
      <w:r>
        <w:rPr>
          <w:rFonts w:ascii="IRNazanin" w:hAnsi="IRNazanin" w:eastAsia="IRNazanin"/>
          <w:color w:val="111111"/>
          <w:sz w:val="28"/>
          <w:sz w:val="28"/>
          <w:szCs w:val="28"/>
          <w:rtl w:val="true"/>
          <w:lang w:bidi="fa-IR"/>
        </w:rPr>
        <w:t xml:space="preserve">فی ثلاث مجلدات باللغة الگجراتیة للمولوی غلام علی بن الحاج إسماعیل البهاونگری المعاصر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 هو مطبوع بالهند</w:t>
      </w:r>
    </w:p>
    <w:p>
      <w:pPr>
        <w:pStyle w:val="Heading3"/>
        <w:numPr>
          <w:ilvl w:val="2"/>
          <w:numId w:val="1"/>
        </w:numPr>
        <w:rPr/>
      </w:pPr>
      <w:bookmarkStart w:id="4205" w:name="__RefHeading___Toc7278491_73709187"/>
      <w:bookmarkStart w:id="4206" w:name="_Toc1907"/>
      <w:bookmarkEnd w:id="4205"/>
      <w:r>
        <w:rPr/>
        <w:t>1664</w:t>
      </w:r>
      <w:r>
        <w:rPr>
          <w:rtl w:val="true"/>
        </w:rPr>
        <w:t xml:space="preserve">- </w:t>
      </w:r>
      <w:r>
        <w:rPr>
          <w:rtl w:val="true"/>
        </w:rPr>
        <w:t>أنوار التحقیق‏</w:t>
      </w:r>
      <w:bookmarkEnd w:id="4206"/>
    </w:p>
    <w:p>
      <w:pPr>
        <w:pStyle w:val="BookText"/>
        <w:rPr/>
      </w:pPr>
      <w:r>
        <w:rPr>
          <w:rFonts w:ascii="IRNazanin" w:hAnsi="IRNazanin" w:eastAsia="IRNazanin"/>
          <w:color w:val="111111"/>
          <w:sz w:val="28"/>
          <w:sz w:val="28"/>
          <w:szCs w:val="28"/>
          <w:rtl w:val="true"/>
          <w:lang w:bidi="fa-IR"/>
        </w:rPr>
        <w:t xml:space="preserve">فی المنتخب من کلمات خواجه أبی إسماعیل عبد الله بن محمد بن علی الأنصاری الهروی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ثمانین سنة من ولد أبی أیوب الأنصاری،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انتخبه علی بن طیفور البسطامی من نظمه و نثره فی ثلاث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المکالمات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رأیت نسخه منه بخط علی همت بن محمد کاظم تاریخ کتابتها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الحاج عماد الفهرسی الطهرانی الموقوفة للخزانة الرضویة، 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آرایش عنوان کلام‏</w:t>
      </w:r>
    </w:p>
    <w:p>
      <w:pPr>
        <w:pStyle w:val="BookText"/>
        <w:rPr/>
      </w:pPr>
      <w:r>
        <w:rPr>
          <w:rFonts w:ascii="IRNazanin" w:hAnsi="IRNazanin" w:eastAsia="IRNazanin"/>
          <w:color w:val="111111"/>
          <w:sz w:val="28"/>
          <w:sz w:val="28"/>
          <w:szCs w:val="28"/>
          <w:rtl w:val="true"/>
          <w:lang w:bidi="fa-IR"/>
        </w:rPr>
        <w:t>وی یاد تو آرامش هر بی‏آرام‏</w:t>
      </w:r>
    </w:p>
    <w:p>
      <w:pPr>
        <w:pStyle w:val="Heading3"/>
        <w:numPr>
          <w:ilvl w:val="2"/>
          <w:numId w:val="1"/>
        </w:numPr>
        <w:rPr/>
      </w:pPr>
      <w:bookmarkStart w:id="4207" w:name="__RefHeading___Toc7278493_73709187"/>
      <w:bookmarkStart w:id="4208" w:name="_Toc1908"/>
      <w:bookmarkEnd w:id="4207"/>
      <w:r>
        <w:rPr/>
        <w:t>1665</w:t>
      </w:r>
      <w:r>
        <w:rPr>
          <w:rtl w:val="true"/>
        </w:rPr>
        <w:t xml:space="preserve">- </w:t>
      </w:r>
      <w:r>
        <w:rPr>
          <w:rtl w:val="true"/>
        </w:rPr>
        <w:t>أنوار التنزیل‏</w:t>
      </w:r>
      <w:bookmarkEnd w:id="42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القرآن و هو غیر تفسیر البیضاوی، لم أعلم مؤلفه، یوجد فی مکتبة راجه سید محمد مهدی فی ضلع فیض‏آباد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راجعه</w:t>
      </w:r>
      <w:r>
        <w:rPr>
          <w:rFonts w:eastAsia="IRNazanin" w:cs="IRNazanin"/>
          <w:color w:val="111111"/>
          <w:sz w:val="28"/>
          <w:szCs w:val="28"/>
          <w:rtl w:val="true"/>
          <w:lang w:bidi="fa-IR"/>
        </w:rPr>
        <w:t xml:space="preserve">. </w:t>
      </w:r>
      <w:bookmarkStart w:id="4209" w:name="pg11673_170822"/>
    </w:p>
    <w:p>
      <w:pPr>
        <w:pStyle w:val="Heading3"/>
        <w:numPr>
          <w:ilvl w:val="2"/>
          <w:numId w:val="1"/>
        </w:numPr>
        <w:rPr/>
      </w:pPr>
      <w:bookmarkStart w:id="4210" w:name="__RefHeading___Toc7278495_73709187"/>
      <w:bookmarkStart w:id="4211" w:name="_Toc1909"/>
      <w:bookmarkEnd w:id="4209"/>
      <w:bookmarkEnd w:id="4210"/>
      <w:r>
        <w:rPr/>
        <w:t>1666</w:t>
      </w:r>
      <w:r>
        <w:rPr>
          <w:rtl w:val="true"/>
        </w:rPr>
        <w:t xml:space="preserve">- </w:t>
      </w:r>
      <w:r>
        <w:rPr>
          <w:rtl w:val="true"/>
        </w:rPr>
        <w:t>أنوار التوحید</w:t>
      </w:r>
      <w:bookmarkEnd w:id="4211"/>
    </w:p>
    <w:p>
      <w:pPr>
        <w:pStyle w:val="BookText"/>
        <w:rPr/>
      </w:pPr>
      <w:r>
        <w:rPr>
          <w:rFonts w:ascii="IRNazanin" w:hAnsi="IRNazanin" w:eastAsia="IRNazanin"/>
          <w:color w:val="111111"/>
          <w:sz w:val="28"/>
          <w:sz w:val="28"/>
          <w:szCs w:val="28"/>
          <w:rtl w:val="true"/>
          <w:lang w:bidi="fa-IR"/>
        </w:rPr>
        <w:t xml:space="preserve">فی إثبات التوحید للمولی الملقب بعبد الصاحب محمد بن أحمد ابن أبی ذر النراقی الکاشانی المتوفی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حمدا یوافی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خمسة أبواب طبع بإیران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له فی آخره شرح حدیث رأس الجالوت تتمیما لشرح جده کما یأتی</w:t>
      </w:r>
      <w:r>
        <w:rPr>
          <w:rFonts w:eastAsia="IRNazanin" w:cs="IRNazanin"/>
          <w:color w:val="111111"/>
          <w:sz w:val="28"/>
          <w:szCs w:val="28"/>
          <w:rtl w:val="true"/>
          <w:lang w:bidi="fa-IR"/>
        </w:rPr>
        <w:t>.</w:t>
      </w:r>
    </w:p>
    <w:p>
      <w:pPr>
        <w:pStyle w:val="Heading3"/>
        <w:numPr>
          <w:ilvl w:val="2"/>
          <w:numId w:val="1"/>
        </w:numPr>
        <w:rPr/>
      </w:pPr>
      <w:bookmarkStart w:id="4212" w:name="__RefHeading___Toc7278497_73709187"/>
      <w:bookmarkStart w:id="4213" w:name="_Toc1910"/>
      <w:bookmarkEnd w:id="4212"/>
      <w:r>
        <w:rPr/>
        <w:t>1667</w:t>
      </w:r>
      <w:r>
        <w:rPr>
          <w:rtl w:val="true"/>
        </w:rPr>
        <w:t xml:space="preserve">- </w:t>
      </w:r>
      <w:r>
        <w:rPr>
          <w:rtl w:val="true"/>
        </w:rPr>
        <w:t>الأنوار الجالبة لظلام الغلس من تلبیس مؤلف المقتبس‏</w:t>
      </w:r>
      <w:bookmarkEnd w:id="4213"/>
    </w:p>
    <w:p>
      <w:pPr>
        <w:pStyle w:val="BookText"/>
        <w:rPr/>
      </w:pPr>
      <w:r>
        <w:rPr>
          <w:rFonts w:ascii="IRNazanin" w:hAnsi="IRNazanin" w:eastAsia="IRNazanin"/>
          <w:color w:val="111111"/>
          <w:sz w:val="28"/>
          <w:sz w:val="28"/>
          <w:szCs w:val="28"/>
          <w:rtl w:val="true"/>
          <w:lang w:bidi="fa-IR"/>
        </w:rPr>
        <w:t>الذی ألفه بعض علماء أهل السنة فی عصر العلامة الحلی باسم السلطان یوسف بن أیوب و سماه بالمقتبس لأنه رد فیه علی کتاب قبس الأنوار فی نصرة العترة الأطهار و هو فی الإمامة تصنیف السید ابن زهرة الآتی ذکره فانتصر له صاحب الأنوار الجالبة و دفع عنه اعتراضات مؤلف المقتبس فی کتابه الأنوار و هو الشیخ المتکلم علی بن هلال بن فضل بن عیسی بن 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عندنا من هذا الکتاب نسختان ذکر فی آخر الکتاب تاریخ فراغه سنة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 النسخة و صیف المؤلف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الإمام شیخ شیوخ الإسلام الأوحد الأفرد الأعلم الأکمل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من نسبه أقول لا یحتمل أن یکون المؤلف هو الشیخ علی بن هلال الکرکی تلمیذ المحقق الکرکی و المجیز لشمس الدین ملک محمد الأصفهانی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یحتمل أن یکون المؤلف الشیخ نور الدین علی بن هلال الجزائری شیخ المحقق الکرکی و المجیز له سنة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معمرا و کان من تلامیذ الشیخ أحمد بن فهدر الحلی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من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قدماء عشیرة الشیخ صالح بن الحسن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تلمیذ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نسبه کما کتب بخطه هکذا صالح بن الحسن بن فضل بن فیاض بن أحمد بن فضل العباسی الجزائری</w:t>
      </w:r>
      <w:r>
        <w:rPr>
          <w:rFonts w:eastAsia="IRNazanin" w:cs="IRNazanin"/>
          <w:color w:val="111111"/>
          <w:sz w:val="28"/>
          <w:szCs w:val="28"/>
          <w:rtl w:val="true"/>
          <w:lang w:bidi="fa-IR"/>
        </w:rPr>
        <w:t xml:space="preserve">. </w:t>
      </w:r>
      <w:bookmarkStart w:id="4214" w:name="pg11673_170823"/>
    </w:p>
    <w:p>
      <w:pPr>
        <w:pStyle w:val="Heading3"/>
        <w:numPr>
          <w:ilvl w:val="2"/>
          <w:numId w:val="1"/>
        </w:numPr>
        <w:rPr/>
      </w:pPr>
      <w:bookmarkStart w:id="4215" w:name="__RefHeading___Toc7278499_73709187"/>
      <w:bookmarkStart w:id="4216" w:name="_Toc1911"/>
      <w:bookmarkEnd w:id="4214"/>
      <w:bookmarkEnd w:id="4215"/>
      <w:r>
        <w:rPr/>
        <w:t>1668</w:t>
      </w:r>
      <w:r>
        <w:rPr>
          <w:rtl w:val="true"/>
        </w:rPr>
        <w:t xml:space="preserve">- </w:t>
      </w:r>
      <w:r>
        <w:rPr>
          <w:rtl w:val="true"/>
        </w:rPr>
        <w:t>الأنوار الجعفریة</w:t>
      </w:r>
      <w:bookmarkEnd w:id="4216"/>
    </w:p>
    <w:p>
      <w:pPr>
        <w:pStyle w:val="BookText"/>
        <w:rPr/>
      </w:pPr>
      <w:r>
        <w:rPr>
          <w:rFonts w:ascii="IRNazanin" w:hAnsi="IRNazanin" w:eastAsia="IRNazanin"/>
          <w:color w:val="111111"/>
          <w:sz w:val="28"/>
          <w:sz w:val="28"/>
          <w:szCs w:val="28"/>
          <w:rtl w:val="true"/>
          <w:lang w:bidi="fa-IR"/>
        </w:rPr>
        <w:t xml:space="preserve">فی الجواب عن سؤال الشیخ جعفر بن الشیخ محمد التستری عن الحق و الحقیقة للشیخ خلف بن الشیخ أحمد بن الشیخ محمد بن أحمد بن العلامة الشیخ حسین آل عصفور البحرانی المعاصر المولود حدود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p>
    <w:p>
      <w:pPr>
        <w:pStyle w:val="Heading3"/>
        <w:numPr>
          <w:ilvl w:val="2"/>
          <w:numId w:val="1"/>
        </w:numPr>
        <w:rPr/>
      </w:pPr>
      <w:bookmarkStart w:id="4217" w:name="__RefHeading___Toc7278501_73709187"/>
      <w:bookmarkStart w:id="4218" w:name="_Toc1912"/>
      <w:bookmarkEnd w:id="4217"/>
      <w:r>
        <w:rPr/>
        <w:t>1669</w:t>
      </w:r>
      <w:r>
        <w:rPr>
          <w:rtl w:val="true"/>
        </w:rPr>
        <w:t xml:space="preserve">- </w:t>
      </w:r>
      <w:r>
        <w:rPr>
          <w:rtl w:val="true"/>
        </w:rPr>
        <w:t>الأنوار الجلالیة</w:t>
      </w:r>
      <w:bookmarkEnd w:id="4218"/>
    </w:p>
    <w:p>
      <w:pPr>
        <w:pStyle w:val="BookText"/>
        <w:rPr/>
      </w:pPr>
      <w:r>
        <w:rPr>
          <w:rFonts w:ascii="IRNazanin" w:hAnsi="IRNazanin" w:eastAsia="IRNazanin"/>
          <w:color w:val="111111"/>
          <w:sz w:val="28"/>
          <w:sz w:val="28"/>
          <w:szCs w:val="28"/>
          <w:rtl w:val="true"/>
          <w:lang w:bidi="fa-IR"/>
        </w:rPr>
        <w:t>دیوان فارسی لمیرزا جلال الدین الشیرازی‏</w:t>
      </w:r>
    </w:p>
    <w:p>
      <w:pPr>
        <w:pStyle w:val="Heading3"/>
        <w:numPr>
          <w:ilvl w:val="2"/>
          <w:numId w:val="1"/>
        </w:numPr>
        <w:rPr/>
      </w:pPr>
      <w:bookmarkStart w:id="4219" w:name="__RefHeading___Toc7278503_73709187"/>
      <w:bookmarkStart w:id="4220" w:name="_Toc1913"/>
      <w:bookmarkEnd w:id="4219"/>
      <w:r>
        <w:rPr/>
        <w:t>1670</w:t>
      </w:r>
      <w:r>
        <w:rPr>
          <w:rtl w:val="true"/>
        </w:rPr>
        <w:t xml:space="preserve">- </w:t>
      </w:r>
      <w:r>
        <w:rPr>
          <w:rtl w:val="true"/>
        </w:rPr>
        <w:t>الأنوار الجلالیة</w:t>
      </w:r>
      <w:bookmarkEnd w:id="4220"/>
    </w:p>
    <w:p>
      <w:pPr>
        <w:pStyle w:val="BookText"/>
        <w:rPr/>
      </w:pPr>
      <w:r>
        <w:rPr>
          <w:rFonts w:ascii="IRNazanin" w:hAnsi="IRNazanin" w:eastAsia="IRNazanin"/>
          <w:color w:val="111111"/>
          <w:sz w:val="28"/>
          <w:sz w:val="28"/>
          <w:szCs w:val="28"/>
          <w:rtl w:val="true"/>
          <w:lang w:bidi="fa-IR"/>
        </w:rPr>
        <w:t xml:space="preserve">فی شرح الفصول النصیریة المعربة التی هی تعریب المولی رکن الدین محمد بن علی الجرجانی الحلی الغروی تلمیذ العلامة الحلی و شارح مبادیه فی حیاته سنة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عبد الله المقداد بن عبد الله بن الحسین السیوری الحلی المتوفی 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واجب الوجود و مبدؤه و غایة وجود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حامل للمتن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باسم الملک جلال الدین علی بن شرف الدین المرتضی العلوی الحسینی الآوی و سماه باسمه، رأیت منه نسخا منها نسخه بخط أحمد العرفی تاریخ کتابتها سنة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موقوفة الحاج علی محمد فی المکتبة الحسینیة فی النجف، و منها نسخه بخط علی بن هلال، و الظاهر أنه الکرکی المجاز من المحقق الکرکی، تاریخ کتابتها سنة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فی مکتبة الشیخ میرزا محمد الطهرانی العسکری، و منها نسخه بخط إسحاق بن أبی القاسم النسابة، تاریخ کتابتها سنة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من موقوفة الشیخ مهدی المعروف بحاج عماد الفهرسی الطهرانی نزیل المشهد الرضوی للخزانة الرضویة، و من هذا التاریخ یظهر أنه کان هذا الشرح من أوائل تصانیف الفاضل المقداد و یحتمل أن یکون هذا الکاتب هو إسحاق النسابة الذی ذیل الأنساب المشجرة الموسوم بالتذکرة کما مر</w:t>
      </w:r>
      <w:r>
        <w:rPr>
          <w:rFonts w:eastAsia="IRNazanin" w:cs="IRNazanin"/>
          <w:color w:val="111111"/>
          <w:sz w:val="28"/>
          <w:szCs w:val="28"/>
          <w:rtl w:val="true"/>
          <w:lang w:bidi="fa-IR"/>
        </w:rPr>
        <w:t>.</w:t>
      </w:r>
    </w:p>
    <w:p>
      <w:pPr>
        <w:pStyle w:val="Heading3"/>
        <w:numPr>
          <w:ilvl w:val="2"/>
          <w:numId w:val="1"/>
        </w:numPr>
        <w:rPr/>
      </w:pPr>
      <w:bookmarkStart w:id="4221" w:name="__RefHeading___Toc7278505_73709187"/>
      <w:bookmarkStart w:id="4222" w:name="_Toc1914"/>
      <w:bookmarkEnd w:id="4221"/>
      <w:r>
        <w:rPr/>
        <w:t>1671</w:t>
      </w:r>
      <w:r>
        <w:rPr>
          <w:rtl w:val="true"/>
        </w:rPr>
        <w:t xml:space="preserve">- </w:t>
      </w:r>
      <w:r>
        <w:rPr>
          <w:rtl w:val="true"/>
        </w:rPr>
        <w:t>الأنوار الجلیة</w:t>
      </w:r>
      <w:bookmarkEnd w:id="42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أجوبة المسائل الجبلیة الأولی و هی سبعون‏ </w:t>
      </w:r>
      <w:bookmarkStart w:id="4223" w:name="pg11673_170824"/>
    </w:p>
    <w:p>
      <w:pPr>
        <w:pStyle w:val="BookText"/>
        <w:rPr/>
      </w:pPr>
      <w:bookmarkEnd w:id="4223"/>
      <w:r>
        <w:rPr>
          <w:rFonts w:ascii="IRNazanin" w:hAnsi="IRNazanin" w:eastAsia="IRNazanin"/>
          <w:color w:val="111111"/>
          <w:sz w:val="28"/>
          <w:sz w:val="28"/>
          <w:szCs w:val="28"/>
          <w:rtl w:val="true"/>
          <w:lang w:bidi="fa-IR"/>
        </w:rPr>
        <w:t xml:space="preserve">مسألة سألها السید علی العلوی النهاوندی عن السید عبد الله بن نور الدین بن المحدث السید نعمة الله الموسوی الجزائری التستری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مسائلها فارسیة و جوابها کذلک، و قد سألها منه عند اجتیاز السید عبد الله إلی الجبل و اجتماعه مع السید علی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نصب العلم ذریعة النجاة، و رفع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مسائله عن وقوع النقص فی شهر رمضان و عدمه، فرغ منه یوم الخمیس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خزانة کتب آیة الله المجدد الشیرازی بخط محمد تقی بن نظر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تلمیذ المؤلف کما ترجمه المؤلف فی تذکرته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النسخة تقریظ والد المؤلف السید نور الدین بخطه و تاریخ التقریظ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الثقات أنه رأی نسخه منه و علیها تقریظ الشیخ محمد زکی الهمدانی و السید محمد البروجردی جد آیة الله بحر العلوم و هما من مشایخ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ترجمهما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خط المؤلف رأیتها فی کتب المولی محمد علی الخوانساری فی النجف</w:t>
      </w:r>
      <w:r>
        <w:rPr>
          <w:rFonts w:eastAsia="IRNazanin" w:cs="IRNazanin"/>
          <w:color w:val="111111"/>
          <w:sz w:val="28"/>
          <w:szCs w:val="28"/>
          <w:rtl w:val="true"/>
          <w:lang w:bidi="fa-IR"/>
        </w:rPr>
        <w:t>.</w:t>
      </w:r>
    </w:p>
    <w:p>
      <w:pPr>
        <w:pStyle w:val="Heading3"/>
        <w:numPr>
          <w:ilvl w:val="2"/>
          <w:numId w:val="1"/>
        </w:numPr>
        <w:rPr/>
      </w:pPr>
      <w:bookmarkStart w:id="4224" w:name="__RefHeading___Toc7278507_73709187"/>
      <w:bookmarkStart w:id="4225" w:name="_Toc1915"/>
      <w:bookmarkEnd w:id="4224"/>
      <w:r>
        <w:rPr>
          <w:rtl w:val="true"/>
        </w:rPr>
        <w:t>الأنوار الجلیة</w:t>
      </w:r>
      <w:bookmarkEnd w:id="4225"/>
    </w:p>
    <w:p>
      <w:pPr>
        <w:pStyle w:val="BookText"/>
        <w:rPr/>
      </w:pPr>
      <w:r>
        <w:rPr>
          <w:rFonts w:ascii="IRNazanin" w:hAnsi="IRNazanin" w:eastAsia="IRNazanin"/>
          <w:color w:val="111111"/>
          <w:sz w:val="28"/>
          <w:sz w:val="28"/>
          <w:szCs w:val="28"/>
          <w:rtl w:val="true"/>
          <w:lang w:bidi="fa-IR"/>
        </w:rPr>
        <w:t>فی أجوبة المسائل الجبلیة الثانیة و هی ثلاثون مسألة أیضا سألها السید علی المذکور من السید عبد الله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الثانیة أنه سماها بالذخیری الباقیة کما یأتی أول مسائلها عن استحباب السلام و وجوب جوابه</w:t>
      </w:r>
      <w:r>
        <w:rPr>
          <w:rFonts w:eastAsia="IRNazanin" w:cs="IRNazanin"/>
          <w:color w:val="111111"/>
          <w:sz w:val="28"/>
          <w:szCs w:val="28"/>
          <w:rtl w:val="true"/>
          <w:lang w:bidi="fa-IR"/>
        </w:rPr>
        <w:t>.</w:t>
      </w:r>
    </w:p>
    <w:p>
      <w:pPr>
        <w:pStyle w:val="Heading3"/>
        <w:numPr>
          <w:ilvl w:val="2"/>
          <w:numId w:val="1"/>
        </w:numPr>
        <w:rPr/>
      </w:pPr>
      <w:bookmarkStart w:id="4226" w:name="__RefHeading___Toc7278509_73709187"/>
      <w:bookmarkStart w:id="4227" w:name="_Toc1916"/>
      <w:bookmarkEnd w:id="4226"/>
      <w:r>
        <w:rPr/>
        <w:t>1672</w:t>
      </w:r>
      <w:r>
        <w:rPr>
          <w:rtl w:val="true"/>
        </w:rPr>
        <w:t xml:space="preserve">- </w:t>
      </w:r>
      <w:r>
        <w:rPr>
          <w:rtl w:val="true"/>
        </w:rPr>
        <w:t>الأنوار الحسینیة</w:t>
      </w:r>
      <w:bookmarkEnd w:id="4227"/>
    </w:p>
    <w:p>
      <w:pPr>
        <w:pStyle w:val="BookText"/>
        <w:rPr/>
      </w:pPr>
      <w:r>
        <w:rPr>
          <w:rFonts w:ascii="IRNazanin" w:hAnsi="IRNazanin" w:eastAsia="IRNazanin"/>
          <w:color w:val="111111"/>
          <w:sz w:val="28"/>
          <w:sz w:val="28"/>
          <w:szCs w:val="28"/>
          <w:rtl w:val="true"/>
          <w:lang w:bidi="fa-IR"/>
        </w:rPr>
        <w:t>فی الکلام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أفاضل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بها</w:t>
      </w:r>
    </w:p>
    <w:p>
      <w:pPr>
        <w:pStyle w:val="Heading3"/>
        <w:numPr>
          <w:ilvl w:val="2"/>
          <w:numId w:val="1"/>
        </w:numPr>
        <w:rPr/>
      </w:pPr>
      <w:bookmarkStart w:id="4228" w:name="__RefHeading___Toc7278511_73709187"/>
      <w:bookmarkStart w:id="4229" w:name="_Toc1917"/>
      <w:bookmarkEnd w:id="4228"/>
      <w:r>
        <w:rPr/>
        <w:t>1673</w:t>
      </w:r>
      <w:r>
        <w:rPr>
          <w:rtl w:val="true"/>
        </w:rPr>
        <w:t xml:space="preserve">- </w:t>
      </w:r>
      <w:r>
        <w:rPr>
          <w:rtl w:val="true"/>
        </w:rPr>
        <w:t>الأنوار الحسینیة و الشعائر الإسلامیة</w:t>
      </w:r>
      <w:bookmarkEnd w:id="422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عبد الرضا بن الشیخ عبد الحسین بن الشیخ محمد بن الشیخ علی بن الشیخ الأکبر الشیخ جعفر کاشف الغطاء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ما فی بعض الجرائد </w:t>
      </w:r>
      <w:bookmarkStart w:id="4230" w:name="pg11673_170825"/>
    </w:p>
    <w:p>
      <w:pPr>
        <w:pStyle w:val="BookText"/>
        <w:rPr/>
      </w:pPr>
      <w:bookmarkEnd w:id="4230"/>
      <w:r>
        <w:rPr>
          <w:rFonts w:ascii="IRNazanin" w:hAnsi="IRNazanin" w:eastAsia="IRNazanin"/>
          <w:color w:val="111111"/>
          <w:sz w:val="28"/>
          <w:sz w:val="28"/>
          <w:szCs w:val="28"/>
          <w:rtl w:val="true"/>
          <w:lang w:bidi="fa-IR"/>
        </w:rPr>
        <w:t xml:space="preserve">الفارسیة الصادرة من الهند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 و 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المنع عن مراسم العزاء لسید الشهداء ع، طبع بمطبعة حور بمبئی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ذکر تصانیفه</w:t>
      </w:r>
      <w:r>
        <w:rPr>
          <w:rFonts w:eastAsia="IRNazanin" w:cs="IRNazanin"/>
          <w:color w:val="111111"/>
          <w:sz w:val="28"/>
          <w:szCs w:val="28"/>
          <w:rtl w:val="true"/>
          <w:lang w:bidi="fa-IR"/>
        </w:rPr>
        <w:t>.</w:t>
      </w:r>
    </w:p>
    <w:p>
      <w:pPr>
        <w:pStyle w:val="Heading3"/>
        <w:numPr>
          <w:ilvl w:val="2"/>
          <w:numId w:val="1"/>
        </w:numPr>
        <w:rPr/>
      </w:pPr>
      <w:bookmarkStart w:id="4231" w:name="__RefHeading___Toc7278513_73709187"/>
      <w:bookmarkStart w:id="4232" w:name="_Toc1918"/>
      <w:bookmarkEnd w:id="4231"/>
      <w:r>
        <w:rPr>
          <w:rtl w:val="true"/>
        </w:rPr>
        <w:t>أنوار الحکم و أسرار الکلم،</w:t>
      </w:r>
      <w:bookmarkEnd w:id="4232"/>
    </w:p>
    <w:p>
      <w:pPr>
        <w:pStyle w:val="BookText"/>
        <w:rPr/>
      </w:pPr>
      <w:r>
        <w:rPr>
          <w:rFonts w:ascii="IRNazanin" w:hAnsi="IRNazanin" w:eastAsia="IRNazanin"/>
          <w:color w:val="111111"/>
          <w:sz w:val="28"/>
          <w:sz w:val="28"/>
          <w:szCs w:val="28"/>
          <w:rtl w:val="true"/>
          <w:lang w:bidi="fa-IR"/>
        </w:rPr>
        <w:t>اسم تاریخی لعین الیقین للفیض</w:t>
      </w:r>
      <w:r>
        <w:rPr>
          <w:rFonts w:eastAsia="IRNazanin" w:cs="IRNazanin"/>
          <w:color w:val="111111"/>
          <w:sz w:val="28"/>
          <w:szCs w:val="28"/>
          <w:rtl w:val="true"/>
          <w:lang w:bidi="fa-IR"/>
        </w:rPr>
        <w:t>.</w:t>
      </w:r>
    </w:p>
    <w:p>
      <w:pPr>
        <w:pStyle w:val="Heading3"/>
        <w:numPr>
          <w:ilvl w:val="2"/>
          <w:numId w:val="1"/>
        </w:numPr>
        <w:rPr/>
      </w:pPr>
      <w:bookmarkStart w:id="4233" w:name="__RefHeading___Toc7278515_73709187"/>
      <w:bookmarkStart w:id="4234" w:name="_Toc1919"/>
      <w:bookmarkEnd w:id="4233"/>
      <w:r>
        <w:rPr/>
        <w:t>1674</w:t>
      </w:r>
      <w:r>
        <w:rPr>
          <w:rtl w:val="true"/>
        </w:rPr>
        <w:t xml:space="preserve">- </w:t>
      </w:r>
      <w:r>
        <w:rPr>
          <w:rtl w:val="true"/>
        </w:rPr>
        <w:t>أنوار الحکمة</w:t>
      </w:r>
      <w:bookmarkEnd w:id="4234"/>
    </w:p>
    <w:p>
      <w:pPr>
        <w:pStyle w:val="BookText"/>
        <w:rPr/>
      </w:pPr>
      <w:r>
        <w:rPr>
          <w:rFonts w:ascii="IRNazanin" w:hAnsi="IRNazanin" w:eastAsia="IRNazanin"/>
          <w:color w:val="111111"/>
          <w:sz w:val="28"/>
          <w:sz w:val="28"/>
          <w:szCs w:val="28"/>
          <w:rtl w:val="true"/>
          <w:lang w:bidi="fa-IR"/>
        </w:rPr>
        <w:t xml:space="preserve">مختصر من کتاب علم الیقین کأصله فی الترتیب مع زیادة بعض الفوائد الحکمیة علیه فی ستة آلاف بیت لمؤلف أصله المولی المحقق محسن بن المرتضی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و أنت للحمد أهل و نستهدیک و هدایتنا علیک یسیر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کتب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بالله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بالملائکة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بالکتب و الرسل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بالیوم و الآخر، 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رأیت منها نسخا عدیدة منها نسخه فی مکتبة الحاج السید نصر الله التقوی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السید محمد یوسف الطباطبائی السمنانی کتبها لنفسه فی مدة سبعة أشهر و فرغ منه سنة </w:t>
      </w:r>
      <w:r>
        <w:rPr>
          <w:rFonts w:eastAsia="IRNazanin" w:cs="IRNazanin"/>
          <w:color w:val="111111"/>
          <w:sz w:val="28"/>
          <w:szCs w:val="28"/>
          <w:lang w:bidi="fa-IR"/>
        </w:rPr>
        <w:t>1089</w:t>
      </w:r>
    </w:p>
    <w:p>
      <w:pPr>
        <w:pStyle w:val="Heading3"/>
        <w:numPr>
          <w:ilvl w:val="2"/>
          <w:numId w:val="1"/>
        </w:numPr>
        <w:rPr/>
      </w:pPr>
      <w:bookmarkStart w:id="4235" w:name="__RefHeading___Toc7278517_73709187"/>
      <w:bookmarkStart w:id="4236" w:name="_Toc1920"/>
      <w:bookmarkEnd w:id="4235"/>
      <w:r>
        <w:rPr/>
        <w:t>1675</w:t>
      </w:r>
      <w:r>
        <w:rPr>
          <w:rtl w:val="true"/>
        </w:rPr>
        <w:t xml:space="preserve">- </w:t>
      </w:r>
      <w:r>
        <w:rPr>
          <w:rtl w:val="true"/>
        </w:rPr>
        <w:t>أنوار الحکمة الناصریة</w:t>
      </w:r>
      <w:bookmarkEnd w:id="4236"/>
    </w:p>
    <w:p>
      <w:pPr>
        <w:pStyle w:val="BookText"/>
        <w:rPr/>
      </w:pPr>
      <w:r>
        <w:rPr>
          <w:rFonts w:ascii="IRNazanin" w:hAnsi="IRNazanin" w:eastAsia="IRNazanin"/>
          <w:color w:val="111111"/>
          <w:sz w:val="28"/>
          <w:sz w:val="28"/>
          <w:szCs w:val="28"/>
          <w:rtl w:val="true"/>
          <w:lang w:bidi="fa-IR"/>
        </w:rPr>
        <w:t>فارسی فی الطب الجدید لمیرزا محمد حکیم‏باشی ألفه باسم السلطان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الأنوار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مرآة الحکمة الناصریة</w:t>
      </w:r>
      <w:r>
        <w:rPr>
          <w:rFonts w:eastAsia="IRNazanin" w:cs="IRNazanin"/>
          <w:color w:val="111111"/>
          <w:sz w:val="28"/>
          <w:szCs w:val="28"/>
          <w:rtl w:val="true"/>
          <w:lang w:bidi="fa-IR"/>
        </w:rPr>
        <w:t>.</w:t>
      </w:r>
    </w:p>
    <w:p>
      <w:pPr>
        <w:pStyle w:val="Heading3"/>
        <w:numPr>
          <w:ilvl w:val="2"/>
          <w:numId w:val="1"/>
        </w:numPr>
        <w:rPr/>
      </w:pPr>
      <w:bookmarkStart w:id="4237" w:name="__RefHeading___Toc7278519_73709187"/>
      <w:bookmarkStart w:id="4238" w:name="_Toc1921"/>
      <w:bookmarkEnd w:id="4237"/>
      <w:r>
        <w:rPr/>
        <w:t>1676</w:t>
      </w:r>
      <w:r>
        <w:rPr>
          <w:rtl w:val="true"/>
        </w:rPr>
        <w:t xml:space="preserve">- </w:t>
      </w:r>
      <w:r>
        <w:rPr>
          <w:rtl w:val="true"/>
        </w:rPr>
        <w:t>الأنوار الحیریة و الأقمار البدریة فی أجوبة المسائل الأحمدیة</w:t>
      </w:r>
      <w:bookmarkEnd w:id="423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نعلم نسب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الأجوبة للمحدث صاحب الحدائق الشیخ یوسف بن أحمد بن إبراهیم الدرازی البحرانی المتوفی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قال فی اللؤلؤة سمیته بذلک لأنی ألفته فی الحائر و المسائل تقرب من مائة مسألة و قد خرج من جواباتها ما یقرب من خمس و خمسین وفقنی الله لإتمامها و هو غیر أجوبته عن مسائل الشیخ أحمد بن الحسن الدمستانی و عن مسائل الشیخ أحمد بن‏ </w:t>
      </w:r>
      <w:bookmarkStart w:id="4239" w:name="pg11673_170826"/>
    </w:p>
    <w:p>
      <w:pPr>
        <w:pStyle w:val="BookText"/>
        <w:rPr/>
      </w:pPr>
      <w:bookmarkEnd w:id="4239"/>
      <w:r>
        <w:rPr>
          <w:rFonts w:ascii="IRNazanin" w:hAnsi="IRNazanin" w:eastAsia="IRNazanin"/>
          <w:color w:val="111111"/>
          <w:sz w:val="28"/>
          <w:sz w:val="28"/>
          <w:szCs w:val="28"/>
          <w:rtl w:val="true"/>
          <w:lang w:bidi="fa-IR"/>
        </w:rPr>
        <w:t>یوسف السیوری البحرانی فإنه ذکر فی اللؤلؤة هذا الکتاب بعد ذکرهما</w:t>
      </w:r>
    </w:p>
    <w:p>
      <w:pPr>
        <w:pStyle w:val="Heading3"/>
        <w:numPr>
          <w:ilvl w:val="2"/>
          <w:numId w:val="1"/>
        </w:numPr>
        <w:rPr/>
      </w:pPr>
      <w:bookmarkStart w:id="4240" w:name="__RefHeading___Toc7278521_73709187"/>
      <w:bookmarkStart w:id="4241" w:name="_Toc1922"/>
      <w:bookmarkEnd w:id="4240"/>
      <w:r>
        <w:rPr/>
        <w:t>1677</w:t>
      </w:r>
      <w:r>
        <w:rPr>
          <w:rtl w:val="true"/>
        </w:rPr>
        <w:t xml:space="preserve">- </w:t>
      </w:r>
      <w:r>
        <w:rPr>
          <w:rtl w:val="true"/>
        </w:rPr>
        <w:t>أنوار خلاصة الحساب‏</w:t>
      </w:r>
      <w:bookmarkEnd w:id="4241"/>
    </w:p>
    <w:p>
      <w:pPr>
        <w:pStyle w:val="BookText"/>
        <w:rPr/>
      </w:pPr>
      <w:r>
        <w:rPr>
          <w:rFonts w:ascii="IRNazanin" w:hAnsi="IRNazanin" w:eastAsia="IRNazanin"/>
          <w:color w:val="111111"/>
          <w:sz w:val="28"/>
          <w:sz w:val="28"/>
          <w:szCs w:val="28"/>
          <w:rtl w:val="true"/>
          <w:lang w:bidi="fa-IR"/>
        </w:rPr>
        <w:t xml:space="preserve">للشیخ بهاء الدین محمد بن الحسین بن عبد الصمد الحارثی العاملی المولود ببعلبک سنة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اکتفاء القنوع إنه طبع فی کلکتة سنة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4242" w:name="__RefHeading___Toc7278523_73709187"/>
      <w:bookmarkStart w:id="4243" w:name="_Toc1923"/>
      <w:bookmarkEnd w:id="4242"/>
      <w:r>
        <w:rPr/>
        <w:t>1678</w:t>
      </w:r>
      <w:r>
        <w:rPr>
          <w:rtl w:val="true"/>
        </w:rPr>
        <w:t xml:space="preserve">- </w:t>
      </w:r>
      <w:r>
        <w:rPr>
          <w:rtl w:val="true"/>
        </w:rPr>
        <w:t>الأنوار الخمسة</w:t>
      </w:r>
      <w:bookmarkEnd w:id="4243"/>
    </w:p>
    <w:p>
      <w:pPr>
        <w:pStyle w:val="BookText"/>
        <w:rPr/>
      </w:pPr>
      <w:r>
        <w:rPr>
          <w:rFonts w:ascii="IRNazanin" w:hAnsi="IRNazanin" w:eastAsia="IRNazanin"/>
          <w:color w:val="111111"/>
          <w:sz w:val="28"/>
          <w:sz w:val="28"/>
          <w:szCs w:val="28"/>
          <w:rtl w:val="true"/>
          <w:lang w:bidi="fa-IR"/>
        </w:rPr>
        <w:t>للسید أبی القاسم بن الحسین الرضوی القمی اللاهوری المعاصر، عده السید علی نقی النقوی اللکهنوی من تصانیفه‏</w:t>
      </w:r>
    </w:p>
    <w:p>
      <w:pPr>
        <w:pStyle w:val="Heading3"/>
        <w:numPr>
          <w:ilvl w:val="2"/>
          <w:numId w:val="1"/>
        </w:numPr>
        <w:rPr/>
      </w:pPr>
      <w:bookmarkStart w:id="4244" w:name="__RefHeading___Toc7278525_73709187"/>
      <w:bookmarkStart w:id="4245" w:name="_Toc1924"/>
      <w:bookmarkEnd w:id="4244"/>
      <w:r>
        <w:rPr/>
        <w:t>1679</w:t>
      </w:r>
      <w:r>
        <w:rPr>
          <w:rtl w:val="true"/>
        </w:rPr>
        <w:t xml:space="preserve">- </w:t>
      </w:r>
      <w:r>
        <w:rPr>
          <w:rtl w:val="true"/>
        </w:rPr>
        <w:t>أنوار الدرر فی إیضاح الحجر</w:t>
      </w:r>
      <w:bookmarkEnd w:id="4245"/>
    </w:p>
    <w:p>
      <w:pPr>
        <w:pStyle w:val="BookText"/>
        <w:rPr/>
      </w:pPr>
      <w:r>
        <w:rPr>
          <w:rFonts w:ascii="IRNazanin" w:hAnsi="IRNazanin" w:eastAsia="IRNazanin"/>
          <w:color w:val="111111"/>
          <w:sz w:val="28"/>
          <w:sz w:val="28"/>
          <w:szCs w:val="28"/>
          <w:rtl w:val="true"/>
          <w:lang w:bidi="fa-IR"/>
        </w:rPr>
        <w:t xml:space="preserve">فی علم الکیمیاء لإیدمر بن علی الجلدکی المتوفی سنة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المقدس عن الترکیب و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عشرة أبواب و وصیة و خاتمة توجد نسخ منها فی المکتبة الآصفیة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الکیمیاء فی اثنتین و خمسین ورقة کما فی تذکره النوادر، و له المصباح فی علم المفتاح و نتایج الفکر فی علم الحجر الذی فرغ منه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الاختصاص المطبوع المکتوب علیه أنه لعلی بن محمد بن إیدمر الجلدکی نسبة إلی جلدک قریة علی فرسخین من طوس مشهد خراسان کما فی مرآة البلدان و یظهر من خطب تصانیفه حسن حاله فراجعه</w:t>
      </w:r>
      <w:r>
        <w:rPr>
          <w:rFonts w:eastAsia="IRNazanin" w:cs="IRNazanin"/>
          <w:color w:val="111111"/>
          <w:sz w:val="28"/>
          <w:szCs w:val="28"/>
          <w:rtl w:val="true"/>
          <w:lang w:bidi="fa-IR"/>
        </w:rPr>
        <w:t>.</w:t>
      </w:r>
    </w:p>
    <w:p>
      <w:pPr>
        <w:pStyle w:val="Heading3"/>
        <w:numPr>
          <w:ilvl w:val="2"/>
          <w:numId w:val="1"/>
        </w:numPr>
        <w:rPr/>
      </w:pPr>
      <w:bookmarkStart w:id="4246" w:name="__RefHeading___Toc7278527_73709187"/>
      <w:bookmarkStart w:id="4247" w:name="_Toc1925"/>
      <w:bookmarkEnd w:id="4246"/>
      <w:r>
        <w:rPr/>
        <w:t>1680</w:t>
      </w:r>
      <w:r>
        <w:rPr>
          <w:rtl w:val="true"/>
        </w:rPr>
        <w:t xml:space="preserve">- </w:t>
      </w:r>
      <w:r>
        <w:rPr>
          <w:rtl w:val="true"/>
        </w:rPr>
        <w:t>أنوار الربیع‏</w:t>
      </w:r>
      <w:bookmarkEnd w:id="424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أنواع البدیع للسید صدر الدین علی بن نظام الدین أحمد الحسینی الدشتکی الشیرازی المعروف بالسید علی خان المدنی المتوفی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الریاض، و کانت ولادته فی المدینة المشرفة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شرح لبدیعیته التی نظمها فی اثنتی عشرة لیلة فی مائة و سبعة و أربعین بیتا بزیادة بیتین لنوعین من البدیع علی بدیعیة صفی الدین الحلی المولود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سماها بالکافیة البدیعیة فی مدح خیر البریة،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بدیع السموات و الأرض، و الصلاة علی نبیه و آله الهادین إلی السنة و الفرض</w:t>
      </w:r>
      <w:r>
        <w:rPr>
          <w:rFonts w:eastAsia="IRNazanin" w:cs="IRNazanin"/>
          <w:color w:val="111111"/>
          <w:sz w:val="28"/>
          <w:szCs w:val="28"/>
          <w:rtl w:val="true"/>
          <w:lang w:bidi="fa-IR"/>
        </w:rPr>
        <w:t xml:space="preserve">) </w:t>
      </w:r>
      <w:bookmarkStart w:id="4248" w:name="pg11673_170827"/>
    </w:p>
    <w:p>
      <w:pPr>
        <w:pStyle w:val="BookText"/>
        <w:rPr/>
      </w:pPr>
      <w:bookmarkEnd w:id="4248"/>
      <w:r>
        <w:rPr>
          <w:rFonts w:ascii="IRNazanin" w:hAnsi="IRNazanin" w:eastAsia="IRNazanin"/>
          <w:color w:val="111111"/>
          <w:sz w:val="28"/>
          <w:sz w:val="28"/>
          <w:szCs w:val="28"/>
          <w:rtl w:val="true"/>
          <w:lang w:bidi="fa-IR"/>
        </w:rPr>
        <w:t xml:space="preserve">ذکر فی أوله أن الصفی لم یکن مبتکرا فی نظم أنواع البدیع فی کل بیت نوعا بل سبقه أمین الدین علی بن عثمان بن علی بن سلیمان الإربلی الشاعر الصوفی المتوفی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لامیته و لم یلتزما التوریة باسم النوع البدیعی فی کل بیت لصعوبته و أول من التزم ذلک عز الدین الموصلی، و تلاه تقی الدین بن الحجة فی بدیعیتهما و ثالثهما هذه البدیعیة المشروحة المطبوع شرحها فی إیران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کان فراغه من الشرح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w:t>
      </w:r>
    </w:p>
    <w:p>
      <w:pPr>
        <w:pStyle w:val="Heading3"/>
        <w:numPr>
          <w:ilvl w:val="2"/>
          <w:numId w:val="1"/>
        </w:numPr>
        <w:rPr/>
      </w:pPr>
      <w:bookmarkStart w:id="4249" w:name="__RefHeading___Toc7278529_73709187"/>
      <w:bookmarkStart w:id="4250" w:name="_Toc1926"/>
      <w:bookmarkEnd w:id="4249"/>
      <w:r>
        <w:rPr/>
        <w:t>1681</w:t>
      </w:r>
      <w:r>
        <w:rPr>
          <w:rtl w:val="true"/>
        </w:rPr>
        <w:t xml:space="preserve">- </w:t>
      </w:r>
      <w:r>
        <w:rPr>
          <w:rtl w:val="true"/>
        </w:rPr>
        <w:t>الأنوار الرضویة</w:t>
      </w:r>
      <w:bookmarkEnd w:id="4250"/>
    </w:p>
    <w:p>
      <w:pPr>
        <w:pStyle w:val="BookText"/>
        <w:rPr/>
      </w:pPr>
      <w:r>
        <w:rPr>
          <w:rFonts w:ascii="IRNazanin" w:hAnsi="IRNazanin" w:eastAsia="IRNazanin"/>
          <w:color w:val="111111"/>
          <w:sz w:val="28"/>
          <w:sz w:val="28"/>
          <w:szCs w:val="28"/>
          <w:rtl w:val="true"/>
          <w:lang w:bidi="fa-IR"/>
        </w:rPr>
        <w:t xml:space="preserve">المعروف بشرح الرضوی شرح للنافع مختصر الشرائع تألیف المحقق الحلی کأصله الشرائع، و له شروح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الریاض و غیرهما و الشرح الرضوی هذا تألیف السید رضا بن إسماعیل بن إبراهیم الموسوی الشیرازی نزیل طهران المتوفی بها حدود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السید إسماعیل هو أبو أسرة کبیرة من السادة فی إیران و طهران و کرمانشاهان و همدان و قزوین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مجلد کبیر فی العبادات إلی الاعتکاف فی طهران علی الحجر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ردی مغلوط مخبوط لا ینتفع منه</w:t>
      </w:r>
      <w:r>
        <w:rPr>
          <w:rFonts w:eastAsia="IRNazanin" w:cs="IRNazanin"/>
          <w:color w:val="111111"/>
          <w:sz w:val="28"/>
          <w:szCs w:val="28"/>
          <w:rtl w:val="true"/>
          <w:lang w:bidi="fa-IR"/>
        </w:rPr>
        <w:t>.</w:t>
      </w:r>
    </w:p>
    <w:p>
      <w:pPr>
        <w:pStyle w:val="Heading3"/>
        <w:numPr>
          <w:ilvl w:val="2"/>
          <w:numId w:val="1"/>
        </w:numPr>
        <w:rPr/>
      </w:pPr>
      <w:bookmarkStart w:id="4251" w:name="__RefHeading___Toc7278531_73709187"/>
      <w:bookmarkStart w:id="4252" w:name="_Toc1927"/>
      <w:bookmarkEnd w:id="4251"/>
      <w:r>
        <w:rPr/>
        <w:t>1682</w:t>
      </w:r>
      <w:r>
        <w:rPr>
          <w:rtl w:val="true"/>
        </w:rPr>
        <w:t xml:space="preserve">- </w:t>
      </w:r>
      <w:r>
        <w:rPr>
          <w:rtl w:val="true"/>
        </w:rPr>
        <w:t>أنوار الرمل‏</w:t>
      </w:r>
      <w:bookmarkEnd w:id="4252"/>
    </w:p>
    <w:p>
      <w:pPr>
        <w:pStyle w:val="BookText"/>
        <w:rPr/>
      </w:pPr>
      <w:r>
        <w:rPr>
          <w:rFonts w:ascii="IRNazanin" w:hAnsi="IRNazanin" w:eastAsia="IRNazanin"/>
          <w:color w:val="111111"/>
          <w:sz w:val="28"/>
          <w:sz w:val="28"/>
          <w:szCs w:val="28"/>
          <w:rtl w:val="true"/>
          <w:lang w:bidi="fa-IR"/>
        </w:rPr>
        <w:t xml:space="preserve">فارسی کبیر مبسوط فی الرمل للمولی عبد الغنی الحافظ الشیروانی کتبه بعد کتابه فی الرمل الموسوم بالخلاصة، مرتب علی مقدمه و مقالتین و خاتمة، رأیت فی مکتبة الحسینیة فی النجف نسخه منه ناقصة کتابة بعض أجزائها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1313</w:t>
      </w:r>
    </w:p>
    <w:p>
      <w:pPr>
        <w:pStyle w:val="Heading3"/>
        <w:numPr>
          <w:ilvl w:val="2"/>
          <w:numId w:val="1"/>
        </w:numPr>
        <w:rPr/>
      </w:pPr>
      <w:bookmarkStart w:id="4253" w:name="__RefHeading___Toc7278533_73709187"/>
      <w:bookmarkStart w:id="4254" w:name="_Toc1928"/>
      <w:bookmarkEnd w:id="4253"/>
      <w:r>
        <w:rPr/>
        <w:t>1683</w:t>
      </w:r>
      <w:r>
        <w:rPr>
          <w:rtl w:val="true"/>
        </w:rPr>
        <w:t xml:space="preserve">- </w:t>
      </w:r>
      <w:r>
        <w:rPr>
          <w:rtl w:val="true"/>
        </w:rPr>
        <w:t>أنوار الریاض‏</w:t>
      </w:r>
      <w:bookmarkEnd w:id="42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ریاض المسائل فی ثمان مجلدات، للسید محمد بن عبد الصمد الحسینی الشهشهانی الأصفهانی المدرس بها المتوفی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کان تلمیذ السیدین صاحب الریاض و ولده المجاهد و الکلباسی و أستاذ الفاضل الأردکانی، رأیت مجلده الثالث فی الزکاة إلی أوائل‏ </w:t>
      </w:r>
      <w:bookmarkStart w:id="4255" w:name="pg11673_170828"/>
    </w:p>
    <w:p>
      <w:pPr>
        <w:pStyle w:val="BookText"/>
        <w:rPr/>
      </w:pPr>
      <w:bookmarkEnd w:id="4255"/>
      <w:r>
        <w:rPr>
          <w:rFonts w:ascii="IRNazanin" w:hAnsi="IRNazanin" w:eastAsia="IRNazanin"/>
          <w:color w:val="111111"/>
          <w:sz w:val="28"/>
          <w:sz w:val="28"/>
          <w:szCs w:val="28"/>
          <w:rtl w:val="true"/>
          <w:lang w:bidi="fa-IR"/>
        </w:rPr>
        <w:t xml:space="preserve">الحج عند الحاج الشیخ علی القمی فی النجف و هی موقوفة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قزوین فی کتب السید مصطفی آل السید جواد القزوینی مجلده الخامس فی المعاملات ذکر فی أوله اسمه و نسبه و تاریخ شروعه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بأنه بعد الفراغ عن مجلده الرابع</w:t>
      </w:r>
      <w:r>
        <w:rPr>
          <w:rFonts w:eastAsia="IRNazanin" w:cs="IRNazanin"/>
          <w:color w:val="111111"/>
          <w:sz w:val="28"/>
          <w:szCs w:val="28"/>
          <w:rtl w:val="true"/>
          <w:lang w:bidi="fa-IR"/>
        </w:rPr>
        <w:t>.</w:t>
      </w:r>
    </w:p>
    <w:p>
      <w:pPr>
        <w:pStyle w:val="Heading3"/>
        <w:numPr>
          <w:ilvl w:val="2"/>
          <w:numId w:val="1"/>
        </w:numPr>
        <w:rPr/>
      </w:pPr>
      <w:bookmarkStart w:id="4256" w:name="__RefHeading___Toc7278535_73709187"/>
      <w:bookmarkStart w:id="4257" w:name="_Toc1929"/>
      <w:bookmarkEnd w:id="4256"/>
      <w:r>
        <w:rPr/>
        <w:t>1684</w:t>
      </w:r>
      <w:r>
        <w:rPr>
          <w:rtl w:val="true"/>
        </w:rPr>
        <w:t xml:space="preserve">- </w:t>
      </w:r>
      <w:r>
        <w:rPr>
          <w:rtl w:val="true"/>
        </w:rPr>
        <w:t>أنوار الزائرین‏</w:t>
      </w:r>
      <w:bookmarkEnd w:id="4257"/>
    </w:p>
    <w:p>
      <w:pPr>
        <w:pStyle w:val="BookText"/>
        <w:rPr/>
      </w:pPr>
      <w:r>
        <w:rPr>
          <w:rFonts w:ascii="IRNazanin" w:hAnsi="IRNazanin" w:eastAsia="IRNazanin"/>
          <w:color w:val="111111"/>
          <w:sz w:val="28"/>
          <w:sz w:val="28"/>
          <w:szCs w:val="28"/>
          <w:rtl w:val="true"/>
          <w:lang w:bidi="fa-IR"/>
        </w:rPr>
        <w:t xml:space="preserve">للسید میر محمد رضا بن میر محمد قاسم الحسینی القزوینی جد الحاج السید تقی المشهور، ذکره فی کتابه الصیامیة الذی ألفه سنة </w:t>
      </w:r>
      <w:r>
        <w:rPr>
          <w:rFonts w:eastAsia="IRNazanin" w:cs="IRNazanin"/>
          <w:color w:val="111111"/>
          <w:sz w:val="28"/>
          <w:szCs w:val="28"/>
          <w:lang w:bidi="fa-IR"/>
        </w:rPr>
        <w:t>1107</w:t>
      </w:r>
    </w:p>
    <w:p>
      <w:pPr>
        <w:pStyle w:val="Heading3"/>
        <w:numPr>
          <w:ilvl w:val="2"/>
          <w:numId w:val="1"/>
        </w:numPr>
        <w:rPr/>
      </w:pPr>
      <w:bookmarkStart w:id="4258" w:name="__RefHeading___Toc7278537_73709187"/>
      <w:bookmarkStart w:id="4259" w:name="_Toc1930"/>
      <w:bookmarkEnd w:id="4258"/>
      <w:r>
        <w:rPr/>
        <w:t>1685</w:t>
      </w:r>
      <w:r>
        <w:rPr>
          <w:rtl w:val="true"/>
        </w:rPr>
        <w:t xml:space="preserve">- </w:t>
      </w:r>
      <w:r>
        <w:rPr>
          <w:rtl w:val="true"/>
        </w:rPr>
        <w:t>الأنوار الساطعة</w:t>
      </w:r>
      <w:bookmarkEnd w:id="4259"/>
    </w:p>
    <w:p>
      <w:pPr>
        <w:pStyle w:val="BookText"/>
        <w:rPr/>
      </w:pPr>
      <w:r>
        <w:rPr>
          <w:rFonts w:ascii="IRNazanin" w:hAnsi="IRNazanin" w:eastAsia="IRNazanin"/>
          <w:color w:val="111111"/>
          <w:sz w:val="28"/>
          <w:sz w:val="28"/>
          <w:szCs w:val="28"/>
          <w:rtl w:val="true"/>
          <w:lang w:bidi="fa-IR"/>
        </w:rPr>
        <w:t xml:space="preserve">فی العلوم الأربعة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الخمسة الدینیة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مجموعها فی ثمانیة آلاف بیت للسید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من شی‏ء کان و لا من شی‏ء کون ما قد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ذات فوائد أربعة و أبواب ذوات فصول و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 سیدنا الحسن صدر الدین الکاظمی‏</w:t>
      </w:r>
    </w:p>
    <w:p>
      <w:pPr>
        <w:pStyle w:val="Heading3"/>
        <w:numPr>
          <w:ilvl w:val="2"/>
          <w:numId w:val="1"/>
        </w:numPr>
        <w:rPr/>
      </w:pPr>
      <w:bookmarkStart w:id="4260" w:name="__RefHeading___Toc7278539_73709187"/>
      <w:bookmarkStart w:id="4261" w:name="_Toc1931"/>
      <w:bookmarkEnd w:id="4260"/>
      <w:r>
        <w:rPr/>
        <w:t>1686</w:t>
      </w:r>
      <w:r>
        <w:rPr>
          <w:rtl w:val="true"/>
        </w:rPr>
        <w:t xml:space="preserve">- </w:t>
      </w:r>
      <w:r>
        <w:rPr>
          <w:rtl w:val="true"/>
        </w:rPr>
        <w:t>الأنوار الساطعة</w:t>
      </w:r>
      <w:bookmarkEnd w:id="4261"/>
    </w:p>
    <w:p>
      <w:pPr>
        <w:pStyle w:val="BookText"/>
        <w:rPr/>
      </w:pPr>
      <w:r>
        <w:rPr>
          <w:rFonts w:ascii="IRNazanin" w:hAnsi="IRNazanin" w:eastAsia="IRNazanin"/>
          <w:color w:val="111111"/>
          <w:sz w:val="28"/>
          <w:sz w:val="28"/>
          <w:szCs w:val="28"/>
          <w:rtl w:val="true"/>
          <w:lang w:bidi="fa-IR"/>
        </w:rPr>
        <w:t xml:space="preserve">فی تسمیة حجة الله القاطعة و إثبات حرمة تسمیة الإمام المنتظر ع الموافق لاسم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میرزا محمد علی بن الشیخ میرزا أبی القاسم الأردوبادی الغروی المعاصر المولود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شرعة التسمیة و رسالات فی حرمة التسمیة کما یأتی کشف التعمیة فی جواز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رسالات فی الجواز</w:t>
      </w:r>
      <w:r>
        <w:rPr>
          <w:rFonts w:eastAsia="IRNazanin" w:cs="IRNazanin"/>
          <w:color w:val="111111"/>
          <w:sz w:val="28"/>
          <w:szCs w:val="28"/>
          <w:rtl w:val="true"/>
          <w:lang w:bidi="fa-IR"/>
        </w:rPr>
        <w:t>.</w:t>
      </w:r>
    </w:p>
    <w:p>
      <w:pPr>
        <w:pStyle w:val="Heading3"/>
        <w:numPr>
          <w:ilvl w:val="2"/>
          <w:numId w:val="1"/>
        </w:numPr>
        <w:rPr/>
      </w:pPr>
      <w:bookmarkStart w:id="4262" w:name="__RefHeading___Toc7278541_73709187"/>
      <w:bookmarkStart w:id="4263" w:name="_Toc1932"/>
      <w:bookmarkEnd w:id="4262"/>
      <w:r>
        <w:rPr/>
        <w:t>1687</w:t>
      </w:r>
      <w:r>
        <w:rPr>
          <w:rtl w:val="true"/>
        </w:rPr>
        <w:t xml:space="preserve">- </w:t>
      </w:r>
      <w:r>
        <w:rPr>
          <w:rtl w:val="true"/>
        </w:rPr>
        <w:t>الأنوار الساطعة فی المائة السابعة،</w:t>
      </w:r>
      <w:bookmarkEnd w:id="426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الجزء الرابع من أحد عشر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الأعلام بعد غیبة إمام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تألیف مؤلف هذا الکتاب جمعت فیه مختصرا من تراجمهم من أول القرن الرابع إلی هذا القرن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شرعت فی هذا الجزء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4264" w:name="pg11673_170829"/>
    </w:p>
    <w:p>
      <w:pPr>
        <w:pStyle w:val="Heading3"/>
        <w:numPr>
          <w:ilvl w:val="2"/>
          <w:numId w:val="1"/>
        </w:numPr>
        <w:rPr/>
      </w:pPr>
      <w:bookmarkStart w:id="4265" w:name="__RefHeading___Toc7278543_73709187"/>
      <w:bookmarkStart w:id="4266" w:name="_Toc1933"/>
      <w:bookmarkEnd w:id="4264"/>
      <w:bookmarkEnd w:id="4265"/>
      <w:r>
        <w:rPr/>
        <w:t>1688</w:t>
      </w:r>
      <w:r>
        <w:rPr>
          <w:rtl w:val="true"/>
        </w:rPr>
        <w:t xml:space="preserve">- </w:t>
      </w:r>
      <w:r>
        <w:rPr>
          <w:rtl w:val="true"/>
        </w:rPr>
        <w:t>أنوار السرائر و مصباح الزائر</w:t>
      </w:r>
      <w:bookmarkEnd w:id="4266"/>
    </w:p>
    <w:p>
      <w:pPr>
        <w:pStyle w:val="BookText"/>
        <w:rPr/>
      </w:pPr>
      <w:r>
        <w:rPr>
          <w:rFonts w:ascii="IRNazanin" w:hAnsi="IRNazanin" w:eastAsia="IRNazanin"/>
          <w:color w:val="111111"/>
          <w:sz w:val="28"/>
          <w:sz w:val="28"/>
          <w:szCs w:val="28"/>
          <w:rtl w:val="true"/>
          <w:lang w:bidi="fa-IR"/>
        </w:rPr>
        <w:t>فارسی مختصر فی فضائل الأئمة و زیاراتهم ع للعالم المحدث السید ولی بن السید نعمة الله الحسینی الحائری، قال فی الریاض إنه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الأمل و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کنز المطالب فی فضائل علی بن أبی طالب الآتی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معاصر لوالد الشیخ البهائی و سائر تلامیذ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تحفه الملوک أیضا</w:t>
      </w:r>
      <w:r>
        <w:rPr>
          <w:rFonts w:eastAsia="IRNazanin" w:cs="IRNazanin"/>
          <w:color w:val="111111"/>
          <w:sz w:val="28"/>
          <w:szCs w:val="28"/>
          <w:rtl w:val="true"/>
          <w:lang w:bidi="fa-IR"/>
        </w:rPr>
        <w:t>.</w:t>
      </w:r>
    </w:p>
    <w:p>
      <w:pPr>
        <w:pStyle w:val="Heading3"/>
        <w:numPr>
          <w:ilvl w:val="2"/>
          <w:numId w:val="1"/>
        </w:numPr>
        <w:rPr/>
      </w:pPr>
      <w:bookmarkStart w:id="4267" w:name="__RefHeading___Toc7278545_73709187"/>
      <w:bookmarkStart w:id="4268" w:name="_Toc1934"/>
      <w:bookmarkEnd w:id="4267"/>
      <w:r>
        <w:rPr/>
        <w:t>1689</w:t>
      </w:r>
      <w:r>
        <w:rPr>
          <w:rtl w:val="true"/>
        </w:rPr>
        <w:t xml:space="preserve">- </w:t>
      </w:r>
      <w:r>
        <w:rPr>
          <w:rtl w:val="true"/>
        </w:rPr>
        <w:t>أنوار السعادة</w:t>
      </w:r>
      <w:bookmarkEnd w:id="4268"/>
    </w:p>
    <w:p>
      <w:pPr>
        <w:pStyle w:val="BookText"/>
        <w:rPr/>
      </w:pPr>
      <w:r>
        <w:rPr>
          <w:rFonts w:ascii="IRNazanin" w:hAnsi="IRNazanin" w:eastAsia="IRNazanin"/>
          <w:color w:val="111111"/>
          <w:sz w:val="28"/>
          <w:sz w:val="28"/>
          <w:szCs w:val="28"/>
          <w:rtl w:val="true"/>
          <w:lang w:bidi="fa-IR"/>
        </w:rPr>
        <w:t>فی ترجمه أسرار الشهادة للفاضل الدربندی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بالفارسیة میرزا محمد حسین بن علی أکبر و طبعت الترجمة فی تبریز</w:t>
      </w:r>
    </w:p>
    <w:p>
      <w:pPr>
        <w:pStyle w:val="Heading3"/>
        <w:numPr>
          <w:ilvl w:val="2"/>
          <w:numId w:val="1"/>
        </w:numPr>
        <w:rPr/>
      </w:pPr>
      <w:bookmarkStart w:id="4269" w:name="__RefHeading___Toc7278547_73709187"/>
      <w:bookmarkStart w:id="4270" w:name="_Toc1935"/>
      <w:bookmarkEnd w:id="4269"/>
      <w:r>
        <w:rPr/>
        <w:t>1690</w:t>
      </w:r>
      <w:r>
        <w:rPr>
          <w:rtl w:val="true"/>
        </w:rPr>
        <w:t xml:space="preserve">- </w:t>
      </w:r>
      <w:r>
        <w:rPr>
          <w:rtl w:val="true"/>
        </w:rPr>
        <w:t>الأنوار السلیمانیة</w:t>
      </w:r>
      <w:bookmarkEnd w:id="4270"/>
    </w:p>
    <w:p>
      <w:pPr>
        <w:pStyle w:val="BookText"/>
        <w:rPr/>
      </w:pPr>
      <w:r>
        <w:rPr>
          <w:rFonts w:ascii="IRNazanin" w:hAnsi="IRNazanin" w:eastAsia="IRNazanin"/>
          <w:color w:val="111111"/>
          <w:sz w:val="28"/>
          <w:sz w:val="28"/>
          <w:szCs w:val="28"/>
          <w:rtl w:val="true"/>
          <w:lang w:bidi="fa-IR"/>
        </w:rPr>
        <w:t xml:space="preserve">فارسی فی احتجاجات النبی و الأئمة صلوات الله علیهم أجمعین و مناظرات سائر العلماء مع سائر الفرق المخالفین مع الإمامیة للمولی عباس المولوی المعاصر لشاه سلیمان الصفوی، ألفه باسمه و فرغ منه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 عدد حضرت صانعی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شاه سلیمان أیضا کتابه الفوائد الأصولیة السلیمانیة فی إثبات حقیة الاثنی عشریة، رأیت نسخه الأنوار فی مکتبة مدرسة سپهسالار الجدیدة بطهران، و هی بخط حبیب الله بن المولی یحیی الهمدانی، فرغ منه </w:t>
      </w:r>
      <w:r>
        <w:rPr>
          <w:rFonts w:eastAsia="IRNazanin" w:cs="IRNazanin"/>
          <w:color w:val="111111"/>
          <w:sz w:val="28"/>
          <w:szCs w:val="28"/>
          <w:lang w:bidi="fa-IR"/>
        </w:rPr>
        <w:t>1102</w:t>
      </w:r>
    </w:p>
    <w:p>
      <w:pPr>
        <w:pStyle w:val="Heading3"/>
        <w:numPr>
          <w:ilvl w:val="2"/>
          <w:numId w:val="1"/>
        </w:numPr>
        <w:rPr/>
      </w:pPr>
      <w:bookmarkStart w:id="4271" w:name="__RefHeading___Toc7278549_73709187"/>
      <w:bookmarkStart w:id="4272" w:name="_Toc1936"/>
      <w:bookmarkEnd w:id="4271"/>
      <w:r>
        <w:rPr/>
        <w:t>1691</w:t>
      </w:r>
      <w:r>
        <w:rPr>
          <w:rtl w:val="true"/>
        </w:rPr>
        <w:t xml:space="preserve">- </w:t>
      </w:r>
      <w:r>
        <w:rPr>
          <w:rtl w:val="true"/>
        </w:rPr>
        <w:t>الأنوار السنیة إلی شرح الأجرومیة</w:t>
      </w:r>
      <w:bookmarkEnd w:id="4272"/>
    </w:p>
    <w:p>
      <w:pPr>
        <w:pStyle w:val="BookText"/>
        <w:rPr/>
      </w:pPr>
      <w:r>
        <w:rPr>
          <w:rFonts w:ascii="IRNazanin" w:hAnsi="IRNazanin" w:eastAsia="IRNazanin"/>
          <w:color w:val="111111"/>
          <w:sz w:val="28"/>
          <w:sz w:val="28"/>
          <w:szCs w:val="28"/>
          <w:rtl w:val="true"/>
          <w:lang w:bidi="fa-IR"/>
        </w:rPr>
        <w:t xml:space="preserve">شرح لشرح الأجرومیة الذی هو لبعض الأصحاب کما یأتی و شرح الشرح هذا للشیخ طاهر بن الشیخ عبد علی بن عبد الرسول بن إسماعیل المالکی الحچامی نزیل سوق الشیوخ المتوفی مناهزا للتسعین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 عن معاصره الشیخ محمد بن عبد الجبار القطیفی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الشارح من علماء الشیعة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خالد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الفاکهی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 بأوصاف جمیلة و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طاهر لکنی نسیت اسمه</w:t>
      </w:r>
      <w:r>
        <w:rPr>
          <w:rFonts w:eastAsia="IRNazanin" w:cs="IRNazanin"/>
          <w:color w:val="111111"/>
          <w:sz w:val="28"/>
          <w:szCs w:val="28"/>
          <w:rtl w:val="true"/>
          <w:lang w:bidi="fa-IR"/>
        </w:rPr>
        <w:t xml:space="preserve">. </w:t>
      </w:r>
      <w:bookmarkStart w:id="4273" w:name="pg11673_170830"/>
    </w:p>
    <w:p>
      <w:pPr>
        <w:pStyle w:val="BookText"/>
        <w:rPr/>
      </w:pPr>
      <w:bookmarkEnd w:id="4273"/>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المفیض علی من نحاه سحائب جوده الغزار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لولدیه الشیخ علی البصیر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 عند حفیده و سمیه المعاصر الشیخ طاهر بن عبد علی بن الشیخ طاهر المؤلف المذکور</w:t>
      </w:r>
      <w:r>
        <w:rPr>
          <w:rFonts w:eastAsia="IRNazanin" w:cs="IRNazanin"/>
          <w:color w:val="111111"/>
          <w:sz w:val="28"/>
          <w:szCs w:val="28"/>
          <w:rtl w:val="true"/>
          <w:lang w:bidi="fa-IR"/>
        </w:rPr>
        <w:t>.</w:t>
      </w:r>
    </w:p>
    <w:p>
      <w:pPr>
        <w:pStyle w:val="Heading3"/>
        <w:numPr>
          <w:ilvl w:val="2"/>
          <w:numId w:val="1"/>
        </w:numPr>
        <w:rPr/>
      </w:pPr>
      <w:bookmarkStart w:id="4274" w:name="__RefHeading___Toc7278551_73709187"/>
      <w:bookmarkStart w:id="4275" w:name="_Toc1937"/>
      <w:bookmarkEnd w:id="4274"/>
      <w:r>
        <w:rPr/>
        <w:t>1692</w:t>
      </w:r>
      <w:r>
        <w:rPr>
          <w:rtl w:val="true"/>
        </w:rPr>
        <w:t xml:space="preserve">- </w:t>
      </w:r>
      <w:r>
        <w:rPr>
          <w:rtl w:val="true"/>
        </w:rPr>
        <w:t>أنوار السهیلی‏</w:t>
      </w:r>
      <w:bookmarkEnd w:id="4275"/>
    </w:p>
    <w:p>
      <w:pPr>
        <w:pStyle w:val="BookText"/>
        <w:rPr/>
      </w:pPr>
      <w:r>
        <w:rPr>
          <w:rFonts w:ascii="IRNazanin" w:hAnsi="IRNazanin" w:eastAsia="IRNazanin"/>
          <w:color w:val="111111"/>
          <w:sz w:val="28"/>
          <w:sz w:val="28"/>
          <w:szCs w:val="28"/>
          <w:rtl w:val="true"/>
          <w:lang w:bidi="fa-IR"/>
        </w:rPr>
        <w:t>فی ترجمه کلیلة و دمنة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کان باللغة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بعض حکماء الهند لإرشاد سلطانها إلی تدابیر السیاسة و الحکم و الآداب و الأخلاق علی لسان الحیوانات و الطیور نظیر الکتب الروائیة لیکون أشد تأثیرا فی النفوس و أوقع فی القلوب، ثم ترجم بلغة الفرس القدیم الپهلویة فی عصر أنوشیروان، ثم عربه عبد الله بن المقفع کاتب المنصور العباسی، ثم ترجم المعرب بالفارسیة فی عصر السامانیة، و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لما کان مغلقا و مطنبا فیه لخصه و هذبه و نقحه المولی حسین بن علی الواعظ المعروف بالکاشفی البیهقی المتوفی حدود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ألفه باسم الأمیر أحمد الشهیر بالسهیلی، و طبع مکررا</w:t>
      </w:r>
    </w:p>
    <w:p>
      <w:pPr>
        <w:pStyle w:val="Heading3"/>
        <w:numPr>
          <w:ilvl w:val="2"/>
          <w:numId w:val="1"/>
        </w:numPr>
        <w:rPr/>
      </w:pPr>
      <w:bookmarkStart w:id="4276" w:name="__RefHeading___Toc7278553_73709187"/>
      <w:bookmarkStart w:id="4277" w:name="_Toc1938"/>
      <w:bookmarkEnd w:id="4276"/>
      <w:r>
        <w:rPr/>
        <w:t>1693</w:t>
      </w:r>
      <w:r>
        <w:rPr>
          <w:rtl w:val="true"/>
        </w:rPr>
        <w:t xml:space="preserve">- </w:t>
      </w:r>
      <w:r>
        <w:rPr>
          <w:rtl w:val="true"/>
        </w:rPr>
        <w:t>أنوار الشریعة</w:t>
      </w:r>
      <w:bookmarkEnd w:id="4277"/>
    </w:p>
    <w:p>
      <w:pPr>
        <w:pStyle w:val="BookText"/>
        <w:rPr/>
      </w:pPr>
      <w:r>
        <w:rPr>
          <w:rFonts w:ascii="IRNazanin" w:hAnsi="IRNazanin" w:eastAsia="IRNazanin"/>
          <w:color w:val="111111"/>
          <w:sz w:val="28"/>
          <w:sz w:val="28"/>
          <w:szCs w:val="28"/>
          <w:rtl w:val="true"/>
          <w:lang w:bidi="fa-IR"/>
        </w:rPr>
        <w:t xml:space="preserve">لمیرزا حسن العظیم‏آبادی الهندی المتوفی حدود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أحال إلیه فی الفصل الأول الذی هو فی التوحید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w:t>
      </w:r>
      <w:r>
        <w:rPr>
          <w:rFonts w:eastAsia="IRNazanin" w:cs="IRNazanin"/>
          <w:color w:val="111111"/>
          <w:sz w:val="28"/>
          <w:szCs w:val="28"/>
          <w:rtl w:val="true"/>
          <w:lang w:bidi="fa-IR"/>
        </w:rPr>
        <w:t>.</w:t>
      </w:r>
    </w:p>
    <w:p>
      <w:pPr>
        <w:pStyle w:val="Heading3"/>
        <w:numPr>
          <w:ilvl w:val="2"/>
          <w:numId w:val="1"/>
        </w:numPr>
        <w:rPr/>
      </w:pPr>
      <w:bookmarkStart w:id="4278" w:name="__RefHeading___Toc7278555_73709187"/>
      <w:bookmarkStart w:id="4279" w:name="_Toc1939"/>
      <w:bookmarkEnd w:id="4278"/>
      <w:r>
        <w:rPr/>
        <w:t>1694</w:t>
      </w:r>
      <w:r>
        <w:rPr>
          <w:rtl w:val="true"/>
        </w:rPr>
        <w:t xml:space="preserve">- </w:t>
      </w:r>
      <w:r>
        <w:rPr>
          <w:rtl w:val="true"/>
        </w:rPr>
        <w:t>أنوار الشهادة</w:t>
      </w:r>
      <w:bookmarkEnd w:id="4279"/>
    </w:p>
    <w:p>
      <w:pPr>
        <w:pStyle w:val="BookText"/>
        <w:rPr/>
      </w:pPr>
      <w:r>
        <w:rPr>
          <w:rFonts w:ascii="IRNazanin" w:hAnsi="IRNazanin" w:eastAsia="IRNazanin"/>
          <w:color w:val="111111"/>
          <w:sz w:val="28"/>
          <w:sz w:val="28"/>
          <w:szCs w:val="28"/>
          <w:rtl w:val="true"/>
          <w:lang w:bidi="fa-IR"/>
        </w:rPr>
        <w:t xml:space="preserve">مقتل فارسی للمولی حسن بن علی الیزدی الکثنوی الحائری المتوفی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 له أنوار الهدایة و الموائد کما یأتی، و هو مؤخر بکثیر عن المولی حسن بن محمد علی الیزدی الحائری مؤلف مهیج الأحزان و تلمیذ السید محمد المجاهد الذی توفی سنة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طبع مرة علی هامش نور العین فی مختصر ریاض الشهادة، و أخری علی هامش مراثی وصال و ثالثة علی هامش بیدل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4280" w:name="pg11673_170831"/>
    </w:p>
    <w:p>
      <w:pPr>
        <w:pStyle w:val="Heading3"/>
        <w:numPr>
          <w:ilvl w:val="2"/>
          <w:numId w:val="1"/>
        </w:numPr>
        <w:rPr/>
      </w:pPr>
      <w:bookmarkStart w:id="4281" w:name="__RefHeading___Toc7278557_73709187"/>
      <w:bookmarkStart w:id="4282" w:name="_Toc1940"/>
      <w:bookmarkEnd w:id="4280"/>
      <w:bookmarkEnd w:id="4281"/>
      <w:r>
        <w:rPr/>
        <w:t>1695</w:t>
      </w:r>
      <w:r>
        <w:rPr>
          <w:rtl w:val="true"/>
        </w:rPr>
        <w:t xml:space="preserve">- </w:t>
      </w:r>
      <w:r>
        <w:rPr>
          <w:rtl w:val="true"/>
        </w:rPr>
        <w:t>الأنوار الضویة</w:t>
      </w:r>
      <w:bookmarkEnd w:id="4282"/>
    </w:p>
    <w:p>
      <w:pPr>
        <w:pStyle w:val="BookText"/>
        <w:rPr/>
      </w:pPr>
      <w:r>
        <w:rPr>
          <w:rFonts w:ascii="IRNazanin" w:hAnsi="IRNazanin" w:eastAsia="IRNazanin"/>
          <w:color w:val="111111"/>
          <w:sz w:val="28"/>
          <w:sz w:val="28"/>
          <w:szCs w:val="28"/>
          <w:rtl w:val="true"/>
          <w:lang w:bidi="fa-IR"/>
        </w:rPr>
        <w:t xml:space="preserve">فی شرح الاخبار الرضویة أی الأربعمائة حدیث التی أملاها الإمام الرضا ع للمأمون للشیخ حسین بن محمد بن أحمد بن إبراهیم آل عصفور البحرانی المجاز من عمه صاحب الحدائق و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قال المعاصر البحرانی فی أنوار البدرین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نسخه منه بخط تلمیذ المصنف الشیخ فرزدق بن محمد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حفید المؤلف الشیخ خلف بن أحمد بن محمد بن أحمد بن الحسین المذکور أن له تعلیقات علی شرح جده تتضمن بیان مراداته و شرح کلامه</w:t>
      </w:r>
      <w:r>
        <w:rPr>
          <w:rFonts w:eastAsia="IRNazanin" w:cs="IRNazanin"/>
          <w:color w:val="111111"/>
          <w:sz w:val="28"/>
          <w:szCs w:val="28"/>
          <w:rtl w:val="true"/>
          <w:lang w:bidi="fa-IR"/>
        </w:rPr>
        <w:t>.</w:t>
      </w:r>
    </w:p>
    <w:p>
      <w:pPr>
        <w:pStyle w:val="Heading3"/>
        <w:numPr>
          <w:ilvl w:val="2"/>
          <w:numId w:val="1"/>
        </w:numPr>
        <w:rPr/>
      </w:pPr>
      <w:bookmarkStart w:id="4283" w:name="__RefHeading___Toc7278559_73709187"/>
      <w:bookmarkStart w:id="4284" w:name="_Toc1941"/>
      <w:bookmarkEnd w:id="4283"/>
      <w:r>
        <w:rPr/>
        <w:t>1696</w:t>
      </w:r>
      <w:r>
        <w:rPr>
          <w:rtl w:val="true"/>
        </w:rPr>
        <w:t xml:space="preserve">- </w:t>
      </w:r>
      <w:r>
        <w:rPr>
          <w:rtl w:val="true"/>
        </w:rPr>
        <w:t>أنوار العارفین‏</w:t>
      </w:r>
      <w:bookmarkEnd w:id="4284"/>
    </w:p>
    <w:p>
      <w:pPr>
        <w:pStyle w:val="BookText"/>
        <w:rPr/>
      </w:pPr>
      <w:r>
        <w:rPr>
          <w:rFonts w:ascii="IRNazanin" w:hAnsi="IRNazanin" w:eastAsia="IRNazanin"/>
          <w:color w:val="111111"/>
          <w:sz w:val="28"/>
          <w:sz w:val="28"/>
          <w:szCs w:val="28"/>
          <w:rtl w:val="true"/>
          <w:lang w:bidi="fa-IR"/>
        </w:rPr>
        <w:t xml:space="preserve">فی إثبات الواجب تعالی و حقیقة الإیمان به و عموم عامه، للشیخ محمد تقی بن الشیخ محمد باقر بن العلامة الشیخ محمد تقی صاحب حاشیة المعالم الأصفهانی المعروف ب آقا نجفی المتوفی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طبع بإیران</w:t>
      </w:r>
      <w:r>
        <w:rPr>
          <w:rFonts w:eastAsia="IRNazanin" w:cs="IRNazanin"/>
          <w:color w:val="111111"/>
          <w:sz w:val="28"/>
          <w:szCs w:val="28"/>
          <w:rtl w:val="true"/>
          <w:lang w:bidi="fa-IR"/>
        </w:rPr>
        <w:t>.</w:t>
      </w:r>
    </w:p>
    <w:p>
      <w:pPr>
        <w:pStyle w:val="Heading3"/>
        <w:numPr>
          <w:ilvl w:val="2"/>
          <w:numId w:val="1"/>
        </w:numPr>
        <w:rPr/>
      </w:pPr>
      <w:bookmarkStart w:id="4285" w:name="__RefHeading___Toc7278561_73709187"/>
      <w:bookmarkStart w:id="4286" w:name="_Toc1942"/>
      <w:bookmarkEnd w:id="4285"/>
      <w:r>
        <w:rPr/>
        <w:t>1697</w:t>
      </w:r>
      <w:r>
        <w:rPr>
          <w:rtl w:val="true"/>
        </w:rPr>
        <w:t xml:space="preserve">- </w:t>
      </w:r>
      <w:r>
        <w:rPr>
          <w:rtl w:val="true"/>
        </w:rPr>
        <w:t>أنوار العقول‏</w:t>
      </w:r>
      <w:bookmarkEnd w:id="428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أشعار وصی الرسول ص، هو دیوان أشعار منسوبة إلی الإمام أمیر المؤمنین ع مرتبة قوافیها ترتیب حروف الهجاء، من جمع قطب الدین الکیدری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البلاغة بشرح سماه حدائق الحقائق و فرغ منه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الشیخ أبو الحسن محمد بن الحسین بن الحسن البیهقی النیسابوری ممن أخذ عن الإمام المفسر أبی علی الفضل بن الحسن الطبرسی المتوفی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کما یظهر من أثناء کتابه هذا عند ذکر الحرز المشهور عن أمیر المؤمنین 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عصی صفقت بعد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دانت لعزته الجبابرة، و تضعضعت دون عظمته الأکاسرة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جمع أولا خصوص أشعاره المشتملة علی الآداب و الحکم و المواعظ و العبر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الأنیقة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جمع أشعاره‏ </w:t>
      </w:r>
    </w:p>
    <w:p>
      <w:pPr>
        <w:pStyle w:val="BookText"/>
        <w:rPr/>
      </w:pPr>
      <w:r>
        <w:rPr>
          <w:rFonts w:ascii="IRNazanin" w:hAnsi="IRNazanin" w:eastAsia="IRNazanin"/>
          <w:color w:val="111111"/>
          <w:sz w:val="28"/>
          <w:sz w:val="28"/>
          <w:szCs w:val="28"/>
          <w:rtl w:val="true"/>
          <w:lang w:bidi="fa-IR"/>
        </w:rPr>
        <w:t xml:space="preserve">ع جمعا عاما وافیا فی هذا الکتاب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الجد فی الطلب و الفحص فی الکتب التی منها الدواوین الثلاثة المجموعة فیها أشعاره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جمعه الشیخ أبو الحسن علی بن أحمد بن محمد الفنجکردی النیسابوری شیخ الأفاضل المتوفی سنة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کما أرخه السیوطی فی بغیة الوعاة، و هو فی مائتی بیت،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الشیعة أو تاج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جمعه بعض الأعلام و هو أبسط من جمع الفنجکردی بعض أشعاره مستخرج من کتاب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إسحاق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ملتقط من متون الکتب منسوبا إلیه 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جمعه السید أبو البرکات هبة الله بن محمد الحسینی و غیر هذه الدواوین الثلاثة من کتب السیر و التواریخ المعتمدة مصرحا بأن ما یذکره لا یدعی فیه القطع و الیقین بأنه ع ناظمه و منشیه لتعذر الحکم بالیقین فی مثله بل انما أخذ فیه بالظن الحاصل من نقل الرواة، و کذا لا یدعی إحاطته بجمیع أشعاره بل مجوز أن یکون ما ظفر به دون ما صفرت عنه یداه، فیذکر فی جل الأشعار مآخذها من کتب الأعلام المشاهیر من الدواوین الثلاثة و کتاب تفسیر الإمام العسکری ع و کتب الشیخ المفید و الشیخ الطوسی و غیرها بأسانیدهم مثل روایة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الإمام علی بن أحمد الواحدی الذی کان إمام أصحاب الشافعی بخراسان غیر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الأدیب أبی علی أحمد بن محمد المرزوقی و روایة أبی الجیش المظفر البلخی و غیر ذلک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مؤلف الکتاب هذا ما أکدی إلیه کدی و أدی إلیه جهدی من التقاط هذه الدرر الفریدة و ارتباط أوابدها الشریدة جمعتها من مظان متباعدة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تذهلن عن قولی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الدواوین تحویه و تحفظه‏</w:t>
      </w:r>
    </w:p>
    <w:p>
      <w:pPr>
        <w:pStyle w:val="BookText"/>
        <w:rPr/>
      </w:pPr>
      <w:r>
        <w:rPr>
          <w:rFonts w:ascii="IRNazanin" w:hAnsi="IRNazanin" w:eastAsia="IRNazanin"/>
          <w:color w:val="111111"/>
          <w:sz w:val="28"/>
          <w:sz w:val="28"/>
          <w:szCs w:val="28"/>
          <w:rtl w:val="true"/>
          <w:lang w:bidi="fa-IR"/>
        </w:rPr>
        <w:t>دیوان شعر أمیر المؤمنین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المعالی و فیه الفضل مجتمعا</w:t>
      </w:r>
    </w:p>
    <w:p>
      <w:pPr>
        <w:pStyle w:val="BookText"/>
        <w:rPr/>
      </w:pPr>
      <w:r>
        <w:rPr>
          <w:rFonts w:ascii="IRNazanin" w:hAnsi="IRNazanin" w:eastAsia="IRNazanin"/>
          <w:color w:val="111111"/>
          <w:sz w:val="28"/>
          <w:sz w:val="28"/>
          <w:szCs w:val="28"/>
          <w:rtl w:val="true"/>
          <w:lang w:bidi="fa-IR"/>
        </w:rPr>
        <w:t>کفضل صاحبه فی العالمین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کیفیة تألیفه شده تورعه و احتیاطه فی النقل و النسبة و صدق قوله فی کده و جهده و أخذه من المآخذ المعتمدة، و النسخة المطبوعة المعروفة بدیوان أمیر المؤمنین ع قریبة من هذا الکتاب فی الترتیب، لکنه أسقط فیها الأسانید و کثیرا من الأشعار رأیت من هذا الکتاب نسخا منها نسخه فی مکتبة الشیخ الحجة میرزا محمد الطهرانی و هی بخط محمد نصیر بن نظام الدین محمود بن نصیر الدین عبد الغفار بن محیی الدین محمد بن صفی الدین أحمد بن تقی الدین محمد بن تاج الدین روح الله بن تقی الدین محمد بن قوام الدین محمود بن جلال الدین مسافر الهذلی القرشی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کتابتها سنة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کتبها عن نسخه کانت بخط نصیر الحافظ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نسخه رأیتها فی کتب آل السید عیسی من أحفاد السید أحمد المعروف بالعطار لسکناه فی سوق العطارین فی بغداد و هی بخط مسعود بن مقصود السلطانی لأنه ابن ابن السلطان حسن رستم و هو من أحفاد ملوک رستم دار بمازندران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القاضی نور الله فی المجالس من قارن بن سرخاب المتوفی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فخر الدولة حسن بن کیخسرو المقتول فی الحمام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کتابتها سنة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نسخه فی کتب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أقدم النسخ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بعض زیادات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عند ذکر</w:t>
      </w:r>
    </w:p>
    <w:p>
      <w:pPr>
        <w:pStyle w:val="BookText"/>
        <w:rPr/>
      </w:pPr>
      <w:r>
        <w:rPr>
          <w:rFonts w:ascii="IRNazanin" w:hAnsi="IRNazanin" w:eastAsia="IRNazanin"/>
          <w:color w:val="111111"/>
          <w:sz w:val="28"/>
          <w:sz w:val="28"/>
          <w:szCs w:val="28"/>
          <w:rtl w:val="true"/>
          <w:lang w:bidi="fa-IR"/>
        </w:rPr>
        <w:t xml:space="preserve">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همدان من یمت یرنی‏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قصیدة السید إسماعیل الحمیری التی ضمنها تلک الأبیات ثم حکی عن السید المرتضی إنکار الحضور الشخصی و حمل الروایة علی رؤیة ثمرة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الجسم‏ </w:t>
      </w:r>
      <w:bookmarkStart w:id="4287" w:name="pg11673_170834"/>
    </w:p>
    <w:p>
      <w:pPr>
        <w:pStyle w:val="BookText"/>
        <w:rPr/>
      </w:pPr>
      <w:bookmarkEnd w:id="4287"/>
      <w:r>
        <w:rPr>
          <w:rFonts w:ascii="IRNazanin" w:hAnsi="IRNazanin" w:eastAsia="IRNazanin"/>
          <w:color w:val="111111"/>
          <w:sz w:val="28"/>
          <w:sz w:val="28"/>
          <w:szCs w:val="28"/>
          <w:rtl w:val="true"/>
          <w:lang w:bidi="fa-IR"/>
        </w:rPr>
        <w:t xml:space="preserve">الواحد لا یجوز أن یکون فی حال واجد فی جهات مختلفة و لذا قال المحصلون إن ملک الموت جنس لا شخص واحد لأنه لا یجوز أن یکون فی آن واحد فی أماکن کثیرة 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 الَّذِی وُکِّلَ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الاستبعاد استبعاده فی مسألة تغسیل الإمام الإمام و حضور الإمام أبی جعفر الجواد ع إلی طوس مع أنه تعالی أخبر عن الذی عنده علم من الکتاب بإحضار عرش ملکة سبا إلی سلیمان قبل أن یرتد إلیه طرفه</w:t>
      </w:r>
      <w:r>
        <w:rPr>
          <w:rFonts w:eastAsia="IRNazanin" w:cs="IRNazanin"/>
          <w:color w:val="111111"/>
          <w:sz w:val="28"/>
          <w:szCs w:val="28"/>
          <w:rtl w:val="true"/>
          <w:lang w:bidi="fa-IR"/>
        </w:rPr>
        <w:t>.</w:t>
      </w:r>
    </w:p>
    <w:p>
      <w:pPr>
        <w:pStyle w:val="Heading3"/>
        <w:numPr>
          <w:ilvl w:val="2"/>
          <w:numId w:val="1"/>
        </w:numPr>
        <w:rPr/>
      </w:pPr>
      <w:bookmarkStart w:id="4288" w:name="__RefHeading___Toc7278563_73709187"/>
      <w:bookmarkStart w:id="4289" w:name="_Toc1943"/>
      <w:bookmarkEnd w:id="4288"/>
      <w:r>
        <w:rPr>
          <w:rtl w:val="true"/>
        </w:rPr>
        <w:t>أنوار العلم و المعرفة</w:t>
      </w:r>
      <w:bookmarkEnd w:id="4289"/>
    </w:p>
    <w:p>
      <w:pPr>
        <w:pStyle w:val="BookText"/>
        <w:rPr/>
      </w:pPr>
      <w:r>
        <w:rPr>
          <w:rFonts w:ascii="IRNazanin" w:hAnsi="IRNazanin" w:eastAsia="IRNazanin"/>
          <w:color w:val="111111"/>
          <w:sz w:val="28"/>
          <w:sz w:val="28"/>
          <w:szCs w:val="28"/>
          <w:rtl w:val="true"/>
          <w:lang w:bidi="fa-IR"/>
        </w:rPr>
        <w:t xml:space="preserve">سماه به مؤلفه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290" w:name="__RefHeading___Toc7278565_73709187"/>
      <w:bookmarkStart w:id="4291" w:name="_Toc1944"/>
      <w:bookmarkEnd w:id="4290"/>
      <w:r>
        <w:rPr/>
        <w:t>1698</w:t>
      </w:r>
      <w:r>
        <w:rPr>
          <w:rtl w:val="true"/>
        </w:rPr>
        <w:t xml:space="preserve">- </w:t>
      </w:r>
      <w:r>
        <w:rPr>
          <w:rtl w:val="true"/>
        </w:rPr>
        <w:t>الأنوار العلویة</w:t>
      </w:r>
      <w:bookmarkEnd w:id="429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الرسالة الألفیة و یعبر عنه بالأنوار العلیة أیضا للشیخ أحمد بن محمد بن عبد الله بن علی بن الحسن بن علی بن محمد بن سبیع بن رفاعة البحرانی المعروف بالسبیعی تلمیذ الشیخ فخر الدین أحمد بن عبد الله بن المتوج البحرانی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مفترض الصلوات الخمس علی کافة مکلفی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بعض إخوان الصفا فی بلاد الهند، و فرغ منه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 به حضره سلالة السادات نور الإسلام و المسلمین السید علی العلوی ابن المولی الأعظم شمس الدین محمد بن الحسن النحاء الحسینی الرضی الزکی اللائجی من السادة الأجلاء الرؤساء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بعض الحواشی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 له شرحا آخر علی الألفیة و هو أکبر و أبسط من الأنوار و قدم له مقدمه فی الأصول الاعتقادیة الخمسة یقرب من خمسمائة بیت ثم شرع فی الشرح و فرغ من تبییضه فی الهند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التی کتبها بنفسه لنفسه المولی أبو المعالی بن أبی الفتوح بن فتحی الکانوی و فرغ من الکتابة فی یوم الاثنین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باقر حفید الحجة الطباطبائی الیزدی النجفی</w:t>
      </w:r>
      <w:r>
        <w:rPr>
          <w:rFonts w:eastAsia="IRNazanin" w:cs="IRNazanin"/>
          <w:color w:val="111111"/>
          <w:sz w:val="28"/>
          <w:szCs w:val="28"/>
          <w:rtl w:val="true"/>
          <w:lang w:bidi="fa-IR"/>
        </w:rPr>
        <w:t xml:space="preserve">. </w:t>
      </w:r>
      <w:bookmarkStart w:id="4292" w:name="pg11673_170835"/>
    </w:p>
    <w:p>
      <w:pPr>
        <w:pStyle w:val="Heading3"/>
        <w:numPr>
          <w:ilvl w:val="2"/>
          <w:numId w:val="1"/>
        </w:numPr>
        <w:rPr/>
      </w:pPr>
      <w:bookmarkStart w:id="4293" w:name="__RefHeading___Toc7278567_73709187"/>
      <w:bookmarkStart w:id="4294" w:name="_Toc1945"/>
      <w:bookmarkEnd w:id="4292"/>
      <w:bookmarkEnd w:id="4293"/>
      <w:r>
        <w:rPr/>
        <w:t>1699</w:t>
      </w:r>
      <w:r>
        <w:rPr>
          <w:rtl w:val="true"/>
        </w:rPr>
        <w:t xml:space="preserve">- </w:t>
      </w:r>
      <w:r>
        <w:rPr>
          <w:rtl w:val="true"/>
        </w:rPr>
        <w:t>الأنوار العلویة و الأسرار المرتضویة</w:t>
      </w:r>
      <w:bookmarkEnd w:id="4294"/>
    </w:p>
    <w:p>
      <w:pPr>
        <w:pStyle w:val="BookText"/>
        <w:rPr/>
      </w:pPr>
      <w:r>
        <w:rPr>
          <w:rFonts w:ascii="IRNazanin" w:hAnsi="IRNazanin" w:eastAsia="IRNazanin"/>
          <w:color w:val="111111"/>
          <w:sz w:val="28"/>
          <w:sz w:val="28"/>
          <w:szCs w:val="28"/>
          <w:rtl w:val="true"/>
          <w:lang w:bidi="fa-IR"/>
        </w:rPr>
        <w:t>فی أحوال أمیر المؤمنین ع و فضائله و غزواته و بعض أشعاره و کلماته القصار فی مقدمتین و مجالس و أبواب و فصول و خاتمة للشیخ جعفر بن محمد بن عبد الله بن محمد التقی ابن الحسن بن الحسین بن علی النقی الربعی النزاری المعاصر المعروف</w:t>
      </w:r>
    </w:p>
    <w:p>
      <w:pPr>
        <w:pStyle w:val="BookText"/>
        <w:rPr/>
      </w:pPr>
      <w:r>
        <w:rPr>
          <w:rFonts w:ascii="IRNazanin" w:hAnsi="IRNazanin" w:eastAsia="IRNazanin"/>
          <w:color w:val="111111"/>
          <w:sz w:val="28"/>
          <w:sz w:val="28"/>
          <w:szCs w:val="28"/>
          <w:rtl w:val="true"/>
          <w:lang w:bidi="fa-IR"/>
        </w:rPr>
        <w:t xml:space="preserve">بالنقدی المولود فی بلدة العمارة فی رجب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سرد نسبه کذلک فی النسخة المطبوعة منه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أخر تأتی فی محالها و تقدم بعضها</w:t>
      </w:r>
      <w:r>
        <w:rPr>
          <w:rFonts w:eastAsia="IRNazanin" w:cs="IRNazanin"/>
          <w:color w:val="111111"/>
          <w:sz w:val="28"/>
          <w:szCs w:val="28"/>
          <w:rtl w:val="true"/>
          <w:lang w:bidi="fa-IR"/>
        </w:rPr>
        <w:t>.</w:t>
      </w:r>
    </w:p>
    <w:p>
      <w:pPr>
        <w:pStyle w:val="Heading3"/>
        <w:numPr>
          <w:ilvl w:val="2"/>
          <w:numId w:val="1"/>
        </w:numPr>
        <w:rPr/>
      </w:pPr>
      <w:bookmarkStart w:id="4295" w:name="__RefHeading___Toc7278569_73709187"/>
      <w:bookmarkStart w:id="4296" w:name="_Toc1946"/>
      <w:bookmarkEnd w:id="4295"/>
      <w:r>
        <w:rPr>
          <w:rtl w:val="true"/>
        </w:rPr>
        <w:t>الأنوار العلیة</w:t>
      </w:r>
      <w:bookmarkEnd w:id="4296"/>
    </w:p>
    <w:p>
      <w:pPr>
        <w:pStyle w:val="BookText"/>
        <w:rPr/>
      </w:pPr>
      <w:r>
        <w:rPr>
          <w:rFonts w:ascii="IRNazanin" w:hAnsi="IRNazanin" w:eastAsia="IRNazanin"/>
          <w:color w:val="111111"/>
          <w:sz w:val="28"/>
          <w:sz w:val="28"/>
          <w:szCs w:val="28"/>
          <w:rtl w:val="true"/>
          <w:lang w:bidi="fa-IR"/>
        </w:rPr>
        <w:t xml:space="preserve">کما ذکره فی الروضات،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العلویة</w:t>
      </w:r>
      <w:r>
        <w:rPr>
          <w:rFonts w:eastAsia="IRNazanin" w:cs="IRNazanin"/>
          <w:color w:val="111111"/>
          <w:sz w:val="28"/>
          <w:szCs w:val="28"/>
          <w:rtl w:val="true"/>
          <w:lang w:bidi="fa-IR"/>
        </w:rPr>
        <w:t>)</w:t>
      </w:r>
    </w:p>
    <w:p>
      <w:pPr>
        <w:pStyle w:val="Heading3"/>
        <w:numPr>
          <w:ilvl w:val="2"/>
          <w:numId w:val="1"/>
        </w:numPr>
        <w:rPr/>
      </w:pPr>
      <w:bookmarkStart w:id="4297" w:name="__RefHeading___Toc7278571_73709187"/>
      <w:bookmarkStart w:id="4298" w:name="_Toc1947"/>
      <w:bookmarkEnd w:id="4297"/>
      <w:r>
        <w:rPr/>
        <w:t>1700</w:t>
      </w:r>
      <w:r>
        <w:rPr>
          <w:rtl w:val="true"/>
        </w:rPr>
        <w:t xml:space="preserve">- </w:t>
      </w:r>
      <w:r>
        <w:rPr>
          <w:rtl w:val="true"/>
        </w:rPr>
        <w:t>الأنوار الغرویة فی شرح اللمعة الدمشقیة،</w:t>
      </w:r>
      <w:bookmarkEnd w:id="429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منه إلی آخر النکاح فی عشر مجلدات، و یسمی بأسماء أخر تأتی، للشیخ محمد الجواد بن الشیخ تقی بن محمد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الأحمدی البیانی النجفی المتوفی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فرغ فیها من بعض مجلداته التی رأیتها متفرقة منها بعض مجلده الثالث فی الصلاة بخطه الجید فی النجف، و منها مجلد فی شرح ستة عشر کتابا من کتاب الدین إلی آخر السبق و الرمایة بخط الشیخ جعفر بن الشیخ عبد النبی الکاظمی صاحب تکملة نقد الرجال فی مکتبة الشیخ هادی آل کاشف الغطاء، و رأیت أکثر مجلداته فی مکتبة السید محمد باقر الحجة الطباطبائی بکربلاء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 الغسل إلی آخر التیمم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 مقدمات الصلاة إلی آخر الأذان، و فی آخره بخط الکاتب تم الجزء الثالث من کتاب الشریعة النبویة فی شرح اللمعة البهیة علی ید مؤلفه الأقل محمد جواد بن الشیخ محمد تقی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 القیام إلی قوله و أما النوافل المطلقة فلا حصر لها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من أول الخلل إلی آخر إمامة الأبرص و الأجذم، و فی آخره بخط الکاتب أیضا هذا آخر الجزء الثالث من المشکاة الغرویة فی شرح اللمعة الدمشقیة، و یوجد </w:t>
      </w:r>
      <w:bookmarkStart w:id="4299" w:name="pg11673_170836"/>
    </w:p>
    <w:p>
      <w:pPr>
        <w:pStyle w:val="BookText"/>
        <w:rPr/>
      </w:pPr>
      <w:bookmarkEnd w:id="4299"/>
      <w:r>
        <w:rPr>
          <w:rFonts w:ascii="IRNazanin" w:hAnsi="IRNazanin" w:eastAsia="IRNazanin"/>
          <w:color w:val="111111"/>
          <w:sz w:val="28"/>
          <w:sz w:val="28"/>
          <w:szCs w:val="28"/>
          <w:rtl w:val="true"/>
          <w:lang w:bidi="fa-IR"/>
        </w:rPr>
        <w:t xml:space="preserve">هذا المجلد المنتهی إلی إمامة الأبرص و الأجذم فی مکتبة السید عبد الحسین الحجة الطباطبائی بکربلاء و فی آخره تاریخ فراغ المؤلف منه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الصوم و بعده الوصایا الذی فرغ منه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الکاتب منه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و یوجد مجلد الصوم أیضا فی تبریز فی مکتبة الحاج السید علی الإیروانی کما فی فهرسها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البیع و هو ناقص</w:t>
      </w:r>
      <w:r>
        <w:rPr>
          <w:rFonts w:eastAsia="IRNazanin" w:cs="IRNazanin"/>
          <w:color w:val="111111"/>
          <w:sz w:val="28"/>
          <w:szCs w:val="28"/>
          <w:rtl w:val="true"/>
          <w:lang w:bidi="fa-IR"/>
        </w:rPr>
        <w:t>.</w:t>
      </w:r>
    </w:p>
    <w:p>
      <w:pPr>
        <w:pStyle w:val="Heading3"/>
        <w:numPr>
          <w:ilvl w:val="2"/>
          <w:numId w:val="1"/>
        </w:numPr>
        <w:rPr/>
      </w:pPr>
      <w:bookmarkStart w:id="4300" w:name="__RefHeading___Toc7278573_73709187"/>
      <w:bookmarkStart w:id="4301" w:name="_Toc1948"/>
      <w:bookmarkEnd w:id="4300"/>
      <w:r>
        <w:rPr/>
        <w:t>1701</w:t>
      </w:r>
      <w:r>
        <w:rPr>
          <w:rtl w:val="true"/>
        </w:rPr>
        <w:t xml:space="preserve">- </w:t>
      </w:r>
      <w:r>
        <w:rPr>
          <w:rtl w:val="true"/>
        </w:rPr>
        <w:t>أنوار الفصاحة و أسرار البلاغة البراعة فی شرح نهج البلاغة</w:t>
      </w:r>
      <w:bookmarkEnd w:id="4301"/>
    </w:p>
    <w:p>
      <w:pPr>
        <w:pStyle w:val="BookText"/>
        <w:rPr/>
      </w:pPr>
      <w:r>
        <w:rPr>
          <w:rFonts w:ascii="IRNazanin" w:hAnsi="IRNazanin" w:eastAsia="IRNazanin"/>
          <w:color w:val="111111"/>
          <w:sz w:val="28"/>
          <w:sz w:val="28"/>
          <w:szCs w:val="28"/>
          <w:rtl w:val="true"/>
          <w:lang w:bidi="fa-IR"/>
        </w:rPr>
        <w:t xml:space="preserve">للمولی نظام الدین علی بن الحسن بن نظام الدین الجیلانی، عمد فیه إلی اختصار شرح کمال الدین میثم بن علی بن میثم البحرانی لنهج البلاغة و بعض زیادات من شرح عز الدین عبد الحمید بن أبی الحدید و قدم مقدمه فیها أربعة أنهاج النهج الأول فی مباحث الدلالات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ذاته بذاته و جل عن مغایرة صفاته و تنزه عن مجانسة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کبیر فی عدة مجلدات رأیت منها ثلاث مجلدات جمعت فی مجلد کبیر ضخم فی کتب المولوی حسن یوسف الهندی بکربلاء تاریخ فراغ المؤلف من مجلده الأول یوم الاثنین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المجلد الثانی خطبته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الأمر ینزل من السماء إلی الأرض کقطر المطر</w:t>
      </w:r>
    </w:p>
    <w:p>
      <w:pPr>
        <w:pStyle w:val="BookText"/>
        <w:rPr/>
      </w:pPr>
      <w:r>
        <w:rPr>
          <w:rFonts w:ascii="IRNazanin" w:hAnsi="IRNazanin" w:eastAsia="IRNazanin"/>
          <w:color w:val="111111"/>
          <w:sz w:val="28"/>
          <w:sz w:val="28"/>
          <w:szCs w:val="28"/>
          <w:rtl w:val="true"/>
          <w:lang w:bidi="fa-IR"/>
        </w:rPr>
        <w:t>و ینتهی المجلد الثالث إلی شرح کلام له 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تستوحشوا فی طریق الهدی لقلة اهله‏</w:t>
      </w:r>
    </w:p>
    <w:p>
      <w:pPr>
        <w:pStyle w:val="BookText"/>
        <w:rPr/>
      </w:pPr>
      <w:r>
        <w:rPr>
          <w:rFonts w:ascii="IRNazanin" w:hAnsi="IRNazanin" w:eastAsia="IRNazanin"/>
          <w:color w:val="111111"/>
          <w:sz w:val="28"/>
          <w:sz w:val="28"/>
          <w:szCs w:val="28"/>
          <w:rtl w:val="true"/>
          <w:lang w:bidi="fa-IR"/>
        </w:rPr>
        <w:t>أدرج فیه جمیع بنهج البلاغة و کتب فی ذیل کل سطر منه ترجمته بالفارسیة ثم یشرح منه ما یحتاج إلی البیان من لغاته و یفصل ما أشار إلیه أمیر المؤمنین ع من الآیات و الاخبار و الأمثال ببیان مراداتها و ذکر تأویلاتها</w:t>
      </w:r>
    </w:p>
    <w:p>
      <w:pPr>
        <w:pStyle w:val="Heading3"/>
        <w:numPr>
          <w:ilvl w:val="2"/>
          <w:numId w:val="1"/>
        </w:numPr>
        <w:rPr/>
      </w:pPr>
      <w:bookmarkStart w:id="4302" w:name="__RefHeading___Toc7278575_73709187"/>
      <w:bookmarkStart w:id="4303" w:name="_Toc1949"/>
      <w:bookmarkEnd w:id="4302"/>
      <w:r>
        <w:rPr/>
        <w:t>1702</w:t>
      </w:r>
      <w:r>
        <w:rPr>
          <w:rtl w:val="true"/>
        </w:rPr>
        <w:t xml:space="preserve">- </w:t>
      </w:r>
      <w:r>
        <w:rPr>
          <w:rtl w:val="true"/>
        </w:rPr>
        <w:t>أنوار الفقاهة</w:t>
      </w:r>
      <w:bookmarkEnd w:id="430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الشیخ الأکبر الشیخ جعفر کاشف الغطاء النجفی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کتب ولده الشیخ عباس بن‏ </w:t>
      </w:r>
      <w:bookmarkStart w:id="4304" w:name="pg11673_170837"/>
    </w:p>
    <w:p>
      <w:pPr>
        <w:pStyle w:val="BookText"/>
        <w:rPr/>
      </w:pPr>
      <w:bookmarkEnd w:id="4304"/>
      <w:r>
        <w:rPr>
          <w:rFonts w:ascii="IRNazanin" w:hAnsi="IRNazanin" w:eastAsia="IRNazanin"/>
          <w:color w:val="111111"/>
          <w:sz w:val="28"/>
          <w:sz w:val="28"/>
          <w:szCs w:val="28"/>
          <w:rtl w:val="true"/>
          <w:lang w:bidi="fa-IR"/>
        </w:rPr>
        <w:t>الحسن رسالة فی ترجمته سماها نبذة الغری فی ترجمه الحسن الجعفری کما یأتی، و الأنوار کتاب جلیل فی الفقه فی عدة مجلدات خرج منه مرتبا جمیع الکتب الفقهیة الا کتاب الصید و الذباحة و السبق و الرمایة و الحدود و الدیات، توجد جملة من مجلداته فی خزانة کتب الشیخ علی ابن الشیخ محمد رضا آل کاشف الغطاء، و بعضها فی مکتبة آیة الله الإمام المجدد الشیرازی، و رأیت مجلد الطهارة و مجلد الصوم و الاعتکاف فی مکتبة السید محمد مهدی الصدر بالکاظمیة</w:t>
      </w:r>
      <w:r>
        <w:rPr>
          <w:rFonts w:eastAsia="IRNazanin" w:cs="IRNazanin"/>
          <w:color w:val="111111"/>
          <w:sz w:val="28"/>
          <w:szCs w:val="28"/>
          <w:rtl w:val="true"/>
          <w:lang w:bidi="fa-IR"/>
        </w:rPr>
        <w:t>.</w:t>
      </w:r>
    </w:p>
    <w:p>
      <w:pPr>
        <w:pStyle w:val="Heading3"/>
        <w:numPr>
          <w:ilvl w:val="2"/>
          <w:numId w:val="1"/>
        </w:numPr>
        <w:rPr/>
      </w:pPr>
      <w:bookmarkStart w:id="4305" w:name="__RefHeading___Toc7278577_73709187"/>
      <w:bookmarkStart w:id="4306" w:name="_Toc1950"/>
      <w:bookmarkEnd w:id="4305"/>
      <w:r>
        <w:rPr/>
        <w:t>1703</w:t>
      </w:r>
      <w:r>
        <w:rPr>
          <w:rtl w:val="true"/>
        </w:rPr>
        <w:t xml:space="preserve">- </w:t>
      </w:r>
      <w:r>
        <w:rPr>
          <w:rtl w:val="true"/>
        </w:rPr>
        <w:t>أنوار الفقاهة</w:t>
      </w:r>
      <w:bookmarkEnd w:id="4306"/>
    </w:p>
    <w:p>
      <w:pPr>
        <w:pStyle w:val="BookText"/>
        <w:rPr/>
      </w:pPr>
      <w:r>
        <w:rPr>
          <w:rFonts w:ascii="IRNazanin" w:hAnsi="IRNazanin" w:eastAsia="IRNazanin"/>
          <w:color w:val="111111"/>
          <w:sz w:val="28"/>
          <w:sz w:val="28"/>
          <w:szCs w:val="28"/>
          <w:rtl w:val="true"/>
          <w:lang w:bidi="fa-IR"/>
        </w:rPr>
        <w:t>فی الفقه خرج منه العبادات فی عدة مجلدات و هو شرح علی الشرائع للشیخ دخیل بن الشیخ محمد بن الشیخ قاسم الحچامی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عشیرة من نواحی سوق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المتوفی بها فی سابع ذی الحجة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توجد مجلداته عند ولده الشیخ حسن المعاصر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حدثنی به</w:t>
      </w:r>
      <w:r>
        <w:rPr>
          <w:rFonts w:eastAsia="IRNazanin" w:cs="IRNazanin"/>
          <w:color w:val="111111"/>
          <w:sz w:val="28"/>
          <w:szCs w:val="28"/>
          <w:rtl w:val="true"/>
          <w:lang w:bidi="fa-IR"/>
        </w:rPr>
        <w:t>.</w:t>
      </w:r>
    </w:p>
    <w:p>
      <w:pPr>
        <w:pStyle w:val="Heading3"/>
        <w:numPr>
          <w:ilvl w:val="2"/>
          <w:numId w:val="1"/>
        </w:numPr>
        <w:rPr/>
      </w:pPr>
      <w:bookmarkStart w:id="4307" w:name="__RefHeading___Toc7278579_73709187"/>
      <w:bookmarkStart w:id="4308" w:name="_Toc1951"/>
      <w:bookmarkEnd w:id="4307"/>
      <w:r>
        <w:rPr/>
        <w:t>1704</w:t>
      </w:r>
      <w:r>
        <w:rPr>
          <w:rtl w:val="true"/>
        </w:rPr>
        <w:t xml:space="preserve">- </w:t>
      </w:r>
      <w:r>
        <w:rPr>
          <w:rtl w:val="true"/>
        </w:rPr>
        <w:t>الأنوار القدسیة</w:t>
      </w:r>
      <w:bookmarkEnd w:id="4308"/>
    </w:p>
    <w:p>
      <w:pPr>
        <w:pStyle w:val="BookText"/>
        <w:rPr/>
      </w:pPr>
      <w:r>
        <w:rPr>
          <w:rFonts w:ascii="IRNazanin" w:hAnsi="IRNazanin" w:eastAsia="IRNazanin"/>
          <w:color w:val="111111"/>
          <w:sz w:val="28"/>
          <w:sz w:val="28"/>
          <w:szCs w:val="28"/>
          <w:rtl w:val="true"/>
          <w:lang w:bidi="fa-IR"/>
        </w:rPr>
        <w:t xml:space="preserve">فی الحکمة الإلهیة و العقائد الدینیة فارسی للواعظ الشهیر بحاج آقا رضا بن علی نقی بن العلامة المولی رضا الهمدانی نزیل طهران و المتوفی بعد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طبع بإیران حدود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فی مقدمه طبعه ترجمه أحواله و تصانیفه لکن فی تاریخ وفاته هنا غلط مطبعی و لعل صحیحه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قصیدة فارسیة فی مدح أمیر المؤمنین ع</w:t>
      </w:r>
      <w:r>
        <w:rPr>
          <w:rFonts w:eastAsia="IRNazanin" w:cs="IRNazanin"/>
          <w:color w:val="111111"/>
          <w:sz w:val="28"/>
          <w:szCs w:val="28"/>
          <w:rtl w:val="true"/>
          <w:lang w:bidi="fa-IR"/>
        </w:rPr>
        <w:t>.</w:t>
      </w:r>
    </w:p>
    <w:p>
      <w:pPr>
        <w:pStyle w:val="Heading3"/>
        <w:numPr>
          <w:ilvl w:val="2"/>
          <w:numId w:val="1"/>
        </w:numPr>
        <w:rPr/>
      </w:pPr>
      <w:bookmarkStart w:id="4309" w:name="__RefHeading___Toc7278581_73709187"/>
      <w:bookmarkStart w:id="4310" w:name="_Toc1952"/>
      <w:bookmarkEnd w:id="4309"/>
      <w:r>
        <w:rPr/>
        <w:t>1705</w:t>
      </w:r>
      <w:r>
        <w:rPr>
          <w:rtl w:val="true"/>
        </w:rPr>
        <w:t xml:space="preserve">- </w:t>
      </w:r>
      <w:r>
        <w:rPr>
          <w:rtl w:val="true"/>
        </w:rPr>
        <w:t>الأنوار القدسیة</w:t>
      </w:r>
      <w:bookmarkEnd w:id="43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الفضائل الأحمدیة و تفسیر آیة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زین العابدین الگلپایگانی المولود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سیدنا فی تکملة الأمل و ذکر تصانیفه و إنه کان تلمیذ الشیخ محمد تقی الأصفهانی صاحب الحاشیة و من مشایخ شیخنا الحجة الشیخ میرزا </w:t>
      </w:r>
      <w:bookmarkStart w:id="4311" w:name="pg11673_170838"/>
    </w:p>
    <w:p>
      <w:pPr>
        <w:pStyle w:val="BookText"/>
        <w:rPr/>
      </w:pPr>
      <w:bookmarkEnd w:id="4311"/>
      <w:r>
        <w:rPr>
          <w:rFonts w:ascii="IRNazanin" w:hAnsi="IRNazanin" w:eastAsia="IRNazanin"/>
          <w:color w:val="111111"/>
          <w:sz w:val="28"/>
          <w:sz w:val="28"/>
          <w:szCs w:val="28"/>
          <w:rtl w:val="true"/>
          <w:lang w:bidi="fa-IR"/>
        </w:rPr>
        <w:t xml:space="preserve">حسین الخلیلی الطهرانی،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مالک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ثمانیة أبواب فی کل باب أنوار و تحتها أنوار و علیها حجب و أستار، و هو کتاب غریب الأسلوب مشتمل علی أسرار شریفه نفیسة أبدع فیه غایة الإبداع</w:t>
      </w:r>
      <w:r>
        <w:rPr>
          <w:rFonts w:eastAsia="IRNazanin" w:cs="IRNazanin"/>
          <w:color w:val="111111"/>
          <w:sz w:val="28"/>
          <w:szCs w:val="28"/>
          <w:rtl w:val="true"/>
          <w:lang w:bidi="fa-IR"/>
        </w:rPr>
        <w:t>.</w:t>
      </w:r>
    </w:p>
    <w:p>
      <w:pPr>
        <w:pStyle w:val="Heading3"/>
        <w:numPr>
          <w:ilvl w:val="2"/>
          <w:numId w:val="1"/>
        </w:numPr>
        <w:rPr/>
      </w:pPr>
      <w:bookmarkStart w:id="4312" w:name="__RefHeading___Toc7278583_73709187"/>
      <w:bookmarkStart w:id="4313" w:name="_Toc1953"/>
      <w:bookmarkEnd w:id="4312"/>
      <w:r>
        <w:rPr/>
        <w:t>1706</w:t>
      </w:r>
      <w:r>
        <w:rPr>
          <w:rtl w:val="true"/>
        </w:rPr>
        <w:t xml:space="preserve">- </w:t>
      </w:r>
      <w:r>
        <w:rPr>
          <w:rtl w:val="true"/>
        </w:rPr>
        <w:t>الأنوار القدسیة</w:t>
      </w:r>
      <w:bookmarkEnd w:id="4313"/>
    </w:p>
    <w:p>
      <w:pPr>
        <w:pStyle w:val="BookText"/>
        <w:rPr/>
      </w:pPr>
      <w:r>
        <w:rPr>
          <w:rFonts w:ascii="IRNazanin" w:hAnsi="IRNazanin" w:eastAsia="IRNazanin"/>
          <w:color w:val="111111"/>
          <w:sz w:val="28"/>
          <w:sz w:val="28"/>
          <w:szCs w:val="28"/>
          <w:rtl w:val="true"/>
          <w:lang w:bidi="fa-IR"/>
        </w:rPr>
        <w:t xml:space="preserve">منظومة فی استکمال النفس النبویة کما فی بعض الکتب نسبته إلی المولی عبد الوحید القزوینی، و ذکر فی الریاض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استکمال نفس النبی ص، و هو منظوم و لعله فارسی، للمولی العارف المفسر المولی عبد الوحید بن نعمة الله بن یحیی الجیلانی الأسترآبادی تلمیذ الشیخ البهائی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 و إثبات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آیینه غیب‏نما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مر</w:t>
      </w:r>
      <w:r>
        <w:rPr>
          <w:rFonts w:eastAsia="IRNazanin" w:cs="IRNazanin"/>
          <w:color w:val="111111"/>
          <w:sz w:val="28"/>
          <w:szCs w:val="28"/>
          <w:rtl w:val="true"/>
          <w:lang w:bidi="fa-IR"/>
        </w:rPr>
        <w:t>.</w:t>
      </w:r>
    </w:p>
    <w:p>
      <w:pPr>
        <w:pStyle w:val="Heading3"/>
        <w:numPr>
          <w:ilvl w:val="2"/>
          <w:numId w:val="1"/>
        </w:numPr>
        <w:rPr/>
      </w:pPr>
      <w:bookmarkStart w:id="4314" w:name="__RefHeading___Toc7278585_73709187"/>
      <w:bookmarkStart w:id="4315" w:name="_Toc1954"/>
      <w:bookmarkEnd w:id="4314"/>
      <w:r>
        <w:rPr/>
        <w:t>1707</w:t>
      </w:r>
      <w:r>
        <w:rPr>
          <w:rtl w:val="true"/>
        </w:rPr>
        <w:t xml:space="preserve">- </w:t>
      </w:r>
      <w:r>
        <w:rPr>
          <w:rtl w:val="true"/>
        </w:rPr>
        <w:t>أنوار القرآن‏</w:t>
      </w:r>
      <w:bookmarkEnd w:id="4315"/>
    </w:p>
    <w:p>
      <w:pPr>
        <w:pStyle w:val="BookText"/>
        <w:rPr/>
      </w:pPr>
      <w:r>
        <w:rPr>
          <w:rFonts w:ascii="IRNazanin" w:hAnsi="IRNazanin" w:eastAsia="IRNazanin"/>
          <w:color w:val="111111"/>
          <w:sz w:val="28"/>
          <w:sz w:val="28"/>
          <w:szCs w:val="28"/>
          <w:rtl w:val="true"/>
          <w:lang w:bidi="fa-IR"/>
        </w:rPr>
        <w:t xml:space="preserve">تفسیر بلغة أردو للسید راحت حسین الرضوی الهندی الکوپال‏پوری المعاصر، کبیر فی عدة مجلدات یخرج تباعا و ینشر فی مجلة الشمس الصادرة من الهند من سنة </w:t>
      </w:r>
      <w:r>
        <w:rPr>
          <w:rFonts w:eastAsia="IRNazanin" w:cs="IRNazanin"/>
          <w:color w:val="111111"/>
          <w:sz w:val="28"/>
          <w:szCs w:val="28"/>
          <w:lang w:bidi="fa-IR"/>
        </w:rPr>
        <w:t>1355</w:t>
      </w:r>
    </w:p>
    <w:p>
      <w:pPr>
        <w:pStyle w:val="Heading3"/>
        <w:numPr>
          <w:ilvl w:val="2"/>
          <w:numId w:val="1"/>
        </w:numPr>
        <w:rPr/>
      </w:pPr>
      <w:bookmarkStart w:id="4316" w:name="__RefHeading___Toc7278587_73709187"/>
      <w:bookmarkStart w:id="4317" w:name="_Toc1955"/>
      <w:bookmarkEnd w:id="4316"/>
      <w:r>
        <w:rPr/>
        <w:t>1708</w:t>
      </w:r>
      <w:r>
        <w:rPr>
          <w:rtl w:val="true"/>
        </w:rPr>
        <w:t xml:space="preserve">- </w:t>
      </w:r>
      <w:r>
        <w:rPr>
          <w:rtl w:val="true"/>
        </w:rPr>
        <w:t>أنوار القرآن‏</w:t>
      </w:r>
      <w:bookmarkEnd w:id="4317"/>
    </w:p>
    <w:p>
      <w:pPr>
        <w:pStyle w:val="BookText"/>
        <w:rPr/>
      </w:pPr>
      <w:r>
        <w:rPr>
          <w:rFonts w:ascii="IRNazanin" w:hAnsi="IRNazanin" w:eastAsia="IRNazanin"/>
          <w:color w:val="111111"/>
          <w:sz w:val="28"/>
          <w:sz w:val="28"/>
          <w:szCs w:val="28"/>
          <w:rtl w:val="true"/>
          <w:lang w:bidi="fa-IR"/>
        </w:rPr>
        <w:t>فی رد أهل السنة فی مسألة تحریف القرآن للحاج الدکتور نور حسین صاحب صابر جهنک السیالکوتی المستبصر الراجع إلی الإمامیة عن الحنفیة، و له خاتم النبوة و ثبوت خلافة مطبوعات‏</w:t>
      </w:r>
    </w:p>
    <w:p>
      <w:pPr>
        <w:pStyle w:val="Heading3"/>
        <w:numPr>
          <w:ilvl w:val="2"/>
          <w:numId w:val="1"/>
        </w:numPr>
        <w:rPr/>
      </w:pPr>
      <w:bookmarkStart w:id="4318" w:name="__RefHeading___Toc7278589_73709187"/>
      <w:bookmarkStart w:id="4319" w:name="_Toc1956"/>
      <w:bookmarkEnd w:id="4318"/>
      <w:r>
        <w:rPr/>
        <w:t>1709</w:t>
      </w:r>
      <w:r>
        <w:rPr>
          <w:rtl w:val="true"/>
        </w:rPr>
        <w:t xml:space="preserve">- </w:t>
      </w:r>
      <w:r>
        <w:rPr>
          <w:rtl w:val="true"/>
        </w:rPr>
        <w:t>أنوار القرآن و مصباح الإیمان فی تفسیر القرآن‏</w:t>
      </w:r>
      <w:bookmarkEnd w:id="4319"/>
    </w:p>
    <w:p>
      <w:pPr>
        <w:pStyle w:val="BookText"/>
        <w:rPr/>
      </w:pPr>
      <w:r>
        <w:rPr>
          <w:rFonts w:ascii="IRNazanin" w:hAnsi="IRNazanin" w:eastAsia="IRNazanin"/>
          <w:color w:val="111111"/>
          <w:sz w:val="28"/>
          <w:sz w:val="28"/>
          <w:szCs w:val="28"/>
          <w:rtl w:val="true"/>
          <w:lang w:bidi="fa-IR"/>
        </w:rPr>
        <w:t xml:space="preserve">و هو مختصر مشتمل علی تفسیر المواضع المشکلة من القرآن للمولی علی بن مراد فرغ من تألیفه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جمعه مما کتبه أولا علی هوامش القرآن و ینقل فیه کثیرا عن الصافی للفیض، وصفه کذلک فی الریاض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منه نسخه و کان هو من أفاضل عصرنا</w:t>
      </w:r>
      <w:r>
        <w:rPr>
          <w:rFonts w:eastAsia="IRNazanin" w:cs="IRNazanin"/>
          <w:color w:val="111111"/>
          <w:sz w:val="28"/>
          <w:szCs w:val="28"/>
          <w:rtl w:val="true"/>
          <w:lang w:bidi="fa-IR"/>
        </w:rPr>
        <w:t>).</w:t>
      </w:r>
    </w:p>
    <w:p>
      <w:pPr>
        <w:pStyle w:val="Heading3"/>
        <w:numPr>
          <w:ilvl w:val="2"/>
          <w:numId w:val="1"/>
        </w:numPr>
        <w:rPr/>
      </w:pPr>
      <w:bookmarkStart w:id="4320" w:name="__RefHeading___Toc7278591_73709187"/>
      <w:bookmarkStart w:id="4321" w:name="_Toc1957"/>
      <w:bookmarkEnd w:id="4320"/>
      <w:r>
        <w:rPr/>
        <w:t>1710</w:t>
      </w:r>
      <w:r>
        <w:rPr>
          <w:rtl w:val="true"/>
        </w:rPr>
        <w:t xml:space="preserve">- </w:t>
      </w:r>
      <w:r>
        <w:rPr>
          <w:rtl w:val="true"/>
        </w:rPr>
        <w:t>أنوار القلوب‏</w:t>
      </w:r>
      <w:bookmarkEnd w:id="432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محمد باقر بن السید محمد الموسوی فارسی فی الاخبار و المواعظ و الأخلاق، طبع بإیران فی مجلدین</w:t>
      </w:r>
      <w:r>
        <w:rPr>
          <w:rFonts w:eastAsia="IRNazanin" w:cs="IRNazanin"/>
          <w:color w:val="111111"/>
          <w:sz w:val="28"/>
          <w:szCs w:val="28"/>
          <w:rtl w:val="true"/>
          <w:lang w:bidi="fa-IR"/>
        </w:rPr>
        <w:t xml:space="preserve">. </w:t>
      </w:r>
      <w:bookmarkStart w:id="4322" w:name="pg11673_170839"/>
    </w:p>
    <w:p>
      <w:pPr>
        <w:pStyle w:val="Heading3"/>
        <w:numPr>
          <w:ilvl w:val="2"/>
          <w:numId w:val="1"/>
        </w:numPr>
        <w:rPr/>
      </w:pPr>
      <w:bookmarkStart w:id="4323" w:name="__RefHeading___Toc7278593_73709187"/>
      <w:bookmarkStart w:id="4324" w:name="_Toc1958"/>
      <w:bookmarkEnd w:id="4322"/>
      <w:bookmarkEnd w:id="4323"/>
      <w:r>
        <w:rPr/>
        <w:t>1711</w:t>
      </w:r>
      <w:r>
        <w:rPr>
          <w:rtl w:val="true"/>
        </w:rPr>
        <w:t xml:space="preserve">- </w:t>
      </w:r>
      <w:r>
        <w:rPr>
          <w:rtl w:val="true"/>
        </w:rPr>
        <w:t>الأنوار القمریة</w:t>
      </w:r>
      <w:bookmarkEnd w:id="4324"/>
    </w:p>
    <w:p>
      <w:pPr>
        <w:pStyle w:val="BookText"/>
        <w:rPr/>
      </w:pPr>
      <w:r>
        <w:rPr>
          <w:rFonts w:ascii="IRNazanin" w:hAnsi="IRNazanin" w:eastAsia="IRNazanin"/>
          <w:color w:val="111111"/>
          <w:sz w:val="28"/>
          <w:sz w:val="28"/>
          <w:szCs w:val="28"/>
          <w:rtl w:val="true"/>
          <w:lang w:bidi="fa-IR"/>
        </w:rPr>
        <w:t xml:space="preserve">فی شرح الاثنی عشریة الصلاتیة تألیف الشیخ حسن صاحب المعالم للسید الأمیر فیض الله بن عبد القاهر الحسینی التفریشی المتوفی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مطلع الشمس کانت نسخه منه فی کتب سیدنا الحاج السید مصطفی الکاشانی الطهرانی النجفی المتوفی بالکاظمیة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و ینقل عنه السید محمد الجواد فی مفتاح الکرامة و صاحب الجواهر فیه</w:t>
      </w:r>
      <w:r>
        <w:rPr>
          <w:rFonts w:eastAsia="IRNazanin" w:cs="IRNazanin"/>
          <w:color w:val="111111"/>
          <w:sz w:val="28"/>
          <w:szCs w:val="28"/>
          <w:rtl w:val="true"/>
          <w:lang w:bidi="fa-IR"/>
        </w:rPr>
        <w:t>.</w:t>
      </w:r>
    </w:p>
    <w:p>
      <w:pPr>
        <w:pStyle w:val="Heading3"/>
        <w:numPr>
          <w:ilvl w:val="2"/>
          <w:numId w:val="1"/>
        </w:numPr>
        <w:rPr/>
      </w:pPr>
      <w:bookmarkStart w:id="4325" w:name="__RefHeading___Toc7278595_73709187"/>
      <w:bookmarkStart w:id="4326" w:name="_Toc1959"/>
      <w:bookmarkEnd w:id="4325"/>
      <w:r>
        <w:rPr/>
        <w:t>1712</w:t>
      </w:r>
      <w:r>
        <w:rPr>
          <w:rtl w:val="true"/>
        </w:rPr>
        <w:t xml:space="preserve">- </w:t>
      </w:r>
      <w:r>
        <w:rPr>
          <w:rtl w:val="true"/>
        </w:rPr>
        <w:t>الأنوار القوامیة فی الأسرار الکلامیة،</w:t>
      </w:r>
      <w:bookmarkEnd w:id="4326"/>
    </w:p>
    <w:p>
      <w:pPr>
        <w:pStyle w:val="BookText"/>
        <w:rPr/>
      </w:pPr>
      <w:r>
        <w:rPr>
          <w:rFonts w:ascii="IRNazanin" w:hAnsi="IRNazanin" w:eastAsia="IRNazanin"/>
          <w:color w:val="111111"/>
          <w:sz w:val="28"/>
          <w:sz w:val="28"/>
          <w:szCs w:val="28"/>
          <w:rtl w:val="true"/>
          <w:lang w:bidi="fa-IR"/>
        </w:rPr>
        <w:t xml:space="preserve">توجد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بإسلامبول کما فی فهرسها، و لعله لمیرزا قوام الدین الرازی الطهرانی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المتوفی حدود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أو السید میرزا قوام الدین السیفی القزوینی صاحب التحفة القوامیة أو غیرهما فراجعه</w:t>
      </w:r>
      <w:r>
        <w:rPr>
          <w:rFonts w:eastAsia="IRNazanin" w:cs="IRNazanin"/>
          <w:color w:val="111111"/>
          <w:sz w:val="28"/>
          <w:szCs w:val="28"/>
          <w:rtl w:val="true"/>
          <w:lang w:bidi="fa-IR"/>
        </w:rPr>
        <w:t>.</w:t>
      </w:r>
    </w:p>
    <w:p>
      <w:pPr>
        <w:pStyle w:val="Heading3"/>
        <w:numPr>
          <w:ilvl w:val="2"/>
          <w:numId w:val="1"/>
        </w:numPr>
        <w:rPr/>
      </w:pPr>
      <w:bookmarkStart w:id="4327" w:name="__RefHeading___Toc7278597_73709187"/>
      <w:bookmarkStart w:id="4328" w:name="_Toc1960"/>
      <w:bookmarkEnd w:id="4327"/>
      <w:r>
        <w:rPr/>
        <w:t>1713</w:t>
      </w:r>
      <w:r>
        <w:rPr>
          <w:rtl w:val="true"/>
        </w:rPr>
        <w:t xml:space="preserve">- </w:t>
      </w:r>
      <w:r>
        <w:rPr>
          <w:rtl w:val="true"/>
        </w:rPr>
        <w:t>الأنوار الکاظمیة</w:t>
      </w:r>
      <w:bookmarkEnd w:id="4328"/>
    </w:p>
    <w:p>
      <w:pPr>
        <w:pStyle w:val="BookText"/>
        <w:rPr/>
      </w:pPr>
      <w:r>
        <w:rPr>
          <w:rFonts w:ascii="IRNazanin" w:hAnsi="IRNazanin" w:eastAsia="IRNazanin"/>
          <w:color w:val="111111"/>
          <w:sz w:val="28"/>
          <w:sz w:val="28"/>
          <w:szCs w:val="28"/>
          <w:rtl w:val="true"/>
          <w:lang w:bidi="fa-IR"/>
        </w:rPr>
        <w:t xml:space="preserve">فی تراجم بعض السادة الموسویة للسید مهدی بن السید محمد الموسوی الخوانساری الأصفهانی نزیل الکاظمیة المعاصر المولود حدود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ترجم فیه جمعا من عشیرته و استخرج ترجمه جملة منهم عن روضات الجنات لعم أبیه</w:t>
      </w:r>
      <w:r>
        <w:rPr>
          <w:rFonts w:eastAsia="IRNazanin" w:cs="IRNazanin"/>
          <w:color w:val="111111"/>
          <w:sz w:val="28"/>
          <w:szCs w:val="28"/>
          <w:rtl w:val="true"/>
          <w:lang w:bidi="fa-IR"/>
        </w:rPr>
        <w:t>.</w:t>
      </w:r>
    </w:p>
    <w:p>
      <w:pPr>
        <w:pStyle w:val="Heading3"/>
        <w:numPr>
          <w:ilvl w:val="2"/>
          <w:numId w:val="1"/>
        </w:numPr>
        <w:rPr/>
      </w:pPr>
      <w:bookmarkStart w:id="4329" w:name="__RefHeading___Toc7278599_73709187"/>
      <w:bookmarkStart w:id="4330" w:name="_Toc1961"/>
      <w:bookmarkEnd w:id="4329"/>
      <w:r>
        <w:rPr/>
        <w:t>1714</w:t>
      </w:r>
      <w:r>
        <w:rPr>
          <w:rtl w:val="true"/>
        </w:rPr>
        <w:t xml:space="preserve">- </w:t>
      </w:r>
      <w:r>
        <w:rPr>
          <w:rtl w:val="true"/>
        </w:rPr>
        <w:t>الأنوار اللامعة</w:t>
      </w:r>
      <w:bookmarkEnd w:id="4330"/>
    </w:p>
    <w:p>
      <w:pPr>
        <w:pStyle w:val="BookText"/>
        <w:rPr/>
      </w:pPr>
      <w:r>
        <w:rPr>
          <w:rFonts w:ascii="IRNazanin" w:hAnsi="IRNazanin" w:eastAsia="IRNazanin"/>
          <w:color w:val="111111"/>
          <w:sz w:val="28"/>
          <w:sz w:val="28"/>
          <w:szCs w:val="28"/>
          <w:rtl w:val="true"/>
          <w:lang w:bidi="fa-IR"/>
        </w:rPr>
        <w:t xml:space="preserve">فی تواریخ سیدتنا الصدیقة الطاهرة فاطمة ع للشیخ محمد رضا الطبسی نزیل النجف الیوم المولود حدود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صاحب إثبات الرجعة و عقد القرائد فی أصول العقائد، و غیرهما</w:t>
      </w:r>
      <w:r>
        <w:rPr>
          <w:rFonts w:eastAsia="IRNazanin" w:cs="IRNazanin"/>
          <w:color w:val="111111"/>
          <w:sz w:val="28"/>
          <w:szCs w:val="28"/>
          <w:rtl w:val="true"/>
          <w:lang w:bidi="fa-IR"/>
        </w:rPr>
        <w:t>.</w:t>
      </w:r>
    </w:p>
    <w:p>
      <w:pPr>
        <w:pStyle w:val="Heading3"/>
        <w:numPr>
          <w:ilvl w:val="2"/>
          <w:numId w:val="1"/>
        </w:numPr>
        <w:rPr/>
      </w:pPr>
      <w:bookmarkStart w:id="4331" w:name="__RefHeading___Toc7278601_73709187"/>
      <w:bookmarkStart w:id="4332" w:name="_Toc1962"/>
      <w:bookmarkEnd w:id="4331"/>
      <w:r>
        <w:rPr>
          <w:rtl w:val="true"/>
        </w:rPr>
        <w:t>أنوار اللوامع فی شرح مفاتیح الشرائع‏</w:t>
      </w:r>
      <w:bookmarkEnd w:id="4332"/>
    </w:p>
    <w:p>
      <w:pPr>
        <w:pStyle w:val="BookText"/>
        <w:rPr/>
      </w:pPr>
      <w:r>
        <w:rPr>
          <w:rFonts w:ascii="IRNazanin" w:hAnsi="IRNazanin" w:eastAsia="IRNazanin"/>
          <w:color w:val="111111"/>
          <w:sz w:val="28"/>
          <w:sz w:val="28"/>
          <w:szCs w:val="28"/>
          <w:rtl w:val="true"/>
          <w:lang w:bidi="fa-IR"/>
        </w:rPr>
        <w:t>للشیخ حسین آل عصفور کما سماه بذلک فی إجازته للشیخ أحمد الأحسائی، و یأتی أن اسمه کما فی أنوار البدرین المصابیح اللوامع و مختصرة أنوار المصابیح الآتی‏</w:t>
      </w:r>
    </w:p>
    <w:p>
      <w:pPr>
        <w:pStyle w:val="Heading3"/>
        <w:numPr>
          <w:ilvl w:val="2"/>
          <w:numId w:val="1"/>
        </w:numPr>
        <w:rPr/>
      </w:pPr>
      <w:bookmarkStart w:id="4333" w:name="__RefHeading___Toc7278603_73709187"/>
      <w:bookmarkStart w:id="4334" w:name="_Toc1963"/>
      <w:bookmarkEnd w:id="4333"/>
      <w:r>
        <w:rPr/>
        <w:t>1715</w:t>
      </w:r>
      <w:r>
        <w:rPr>
          <w:rtl w:val="true"/>
        </w:rPr>
        <w:t xml:space="preserve">- </w:t>
      </w:r>
      <w:r>
        <w:rPr>
          <w:rtl w:val="true"/>
        </w:rPr>
        <w:t>أنوار المجالس‏</w:t>
      </w:r>
      <w:bookmarkEnd w:id="433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فی مجلدین للمولی محمد حسین بن‏ </w:t>
      </w:r>
      <w:bookmarkStart w:id="4335" w:name="pg11673_170840"/>
    </w:p>
    <w:p>
      <w:pPr>
        <w:pStyle w:val="BookText"/>
        <w:rPr/>
      </w:pPr>
      <w:bookmarkEnd w:id="4335"/>
      <w:r>
        <w:rPr>
          <w:rFonts w:ascii="IRNazanin" w:hAnsi="IRNazanin" w:eastAsia="IRNazanin"/>
          <w:color w:val="111111"/>
          <w:sz w:val="28"/>
          <w:sz w:val="28"/>
          <w:szCs w:val="28"/>
          <w:rtl w:val="true"/>
          <w:lang w:bidi="fa-IR"/>
        </w:rPr>
        <w:t xml:space="preserve">المولی عبد الله الشهرابی الأرجستانی القومشهی الأصفهانی الملقب فی شعره بگریان صاحب طریق البکاء الآتی مرتب علی أربعة عشر بابا و کل باب علی مجالس و مجموعها مائة و عشرون مجلسا، یشرح فیها الأصول الخمسة الدینیة و فروعها و الأخلاق و المواعظ و المناقب و المصائب شرع فیه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و فرغ من إتمامه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ذکر فی آخره رثاءه لولده عطاء الله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سنة </w:t>
      </w:r>
      <w:r>
        <w:rPr>
          <w:rFonts w:eastAsia="IRNazanin" w:cs="IRNazanin"/>
          <w:color w:val="111111"/>
          <w:sz w:val="28"/>
          <w:szCs w:val="28"/>
          <w:lang w:bidi="fa-IR"/>
        </w:rPr>
        <w:t>1317</w:t>
      </w:r>
    </w:p>
    <w:p>
      <w:pPr>
        <w:pStyle w:val="Heading3"/>
        <w:numPr>
          <w:ilvl w:val="2"/>
          <w:numId w:val="1"/>
        </w:numPr>
        <w:rPr/>
      </w:pPr>
      <w:bookmarkStart w:id="4336" w:name="__RefHeading___Toc7278605_73709187"/>
      <w:bookmarkStart w:id="4337" w:name="_Toc1964"/>
      <w:bookmarkEnd w:id="4336"/>
      <w:r>
        <w:rPr>
          <w:rtl w:val="true"/>
        </w:rPr>
        <w:t>الأنوار المحمدیة</w:t>
      </w:r>
      <w:bookmarkEnd w:id="4337"/>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مولد المختار لأبی الحسن البکری، رأیت منه نسخه ناقصة فی کتب السید حسین بن السید علی الهمدانی الأصفهانی النجفی المعاصر و هی بخط الحاج میرزا محمد بن الحاج شاه محمد الأصفهانی کتبها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الشیخ الحر و ألحقها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حسین بن عبد الوهاب المعاصر للسید المرتضی الذی علیه تملک الشیخ الحر بخطه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و منه یظهر اعتماد الشیخ الحر علی الکتاب بل اطلاعه علی أن اسمه الأنوار المحمدیة</w:t>
      </w:r>
      <w:r>
        <w:rPr>
          <w:rFonts w:eastAsia="IRNazanin" w:cs="IRNazanin"/>
          <w:color w:val="111111"/>
          <w:sz w:val="28"/>
          <w:szCs w:val="28"/>
          <w:rtl w:val="true"/>
          <w:lang w:bidi="fa-IR"/>
        </w:rPr>
        <w:t>.</w:t>
      </w:r>
    </w:p>
    <w:p>
      <w:pPr>
        <w:pStyle w:val="Heading3"/>
        <w:numPr>
          <w:ilvl w:val="2"/>
          <w:numId w:val="1"/>
        </w:numPr>
        <w:rPr/>
      </w:pPr>
      <w:bookmarkStart w:id="4338" w:name="__RefHeading___Toc7278607_73709187"/>
      <w:bookmarkStart w:id="4339" w:name="_Toc1965"/>
      <w:bookmarkEnd w:id="4338"/>
      <w:r>
        <w:rPr/>
        <w:t>1716</w:t>
      </w:r>
      <w:r>
        <w:rPr>
          <w:rtl w:val="true"/>
        </w:rPr>
        <w:t xml:space="preserve">- </w:t>
      </w:r>
      <w:r>
        <w:rPr>
          <w:rtl w:val="true"/>
        </w:rPr>
        <w:t>أنوار مشارق الأقمار من أحکام النبی المختار</w:t>
      </w:r>
      <w:bookmarkEnd w:id="4339"/>
    </w:p>
    <w:p>
      <w:pPr>
        <w:pStyle w:val="BookText"/>
        <w:rPr/>
      </w:pPr>
      <w:r>
        <w:rPr>
          <w:rFonts w:ascii="IRNazanin" w:hAnsi="IRNazanin" w:eastAsia="IRNazanin"/>
          <w:color w:val="111111"/>
          <w:sz w:val="28"/>
          <w:sz w:val="28"/>
          <w:szCs w:val="28"/>
          <w:rtl w:val="true"/>
          <w:lang w:bidi="fa-IR"/>
        </w:rPr>
        <w:t xml:space="preserve">فقه مبسوط للشیخ حسن بن العلامة الشیخ أسد الله بن الشیخ إسماعیل الدزفولی الکاظمی المتوفی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فی عدة مجلدات، رأیت منه مجلد کتاب البیع و الوقف و النکاح و مجلدین کبیرین فی الفرائض، و علی أول المجلدین الذی کتبه الشیخ حسن بن الشیخ جواد آقائی خط المؤلف بشهادة تصحیحه و مقابلته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 تقریظ العلامة الأنصاری بخطه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تصدیقه باجتهاد المؤلف</w:t>
      </w:r>
      <w:r>
        <w:rPr>
          <w:rFonts w:eastAsia="IRNazanin" w:cs="IRNazanin"/>
          <w:color w:val="111111"/>
          <w:sz w:val="28"/>
          <w:szCs w:val="28"/>
          <w:rtl w:val="true"/>
          <w:lang w:bidi="fa-IR"/>
        </w:rPr>
        <w:t>.</w:t>
      </w:r>
    </w:p>
    <w:p>
      <w:pPr>
        <w:pStyle w:val="Heading3"/>
        <w:numPr>
          <w:ilvl w:val="2"/>
          <w:numId w:val="1"/>
        </w:numPr>
        <w:rPr/>
      </w:pPr>
      <w:bookmarkStart w:id="4340" w:name="__RefHeading___Toc7278609_73709187"/>
      <w:bookmarkStart w:id="4341" w:name="_Toc1966"/>
      <w:bookmarkEnd w:id="4340"/>
      <w:r>
        <w:rPr/>
        <w:t>1717</w:t>
      </w:r>
      <w:r>
        <w:rPr>
          <w:rtl w:val="true"/>
        </w:rPr>
        <w:t xml:space="preserve">- </w:t>
      </w:r>
      <w:r>
        <w:rPr>
          <w:rtl w:val="true"/>
        </w:rPr>
        <w:t>الأنوار المشرقة</w:t>
      </w:r>
      <w:bookmarkEnd w:id="434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محمد صالح بن عبد الواسع الحسینی الخاتون‏آبادی المتوفی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شیخنا العلامة النوری فی الفیض القدسی</w:t>
      </w:r>
      <w:r>
        <w:rPr>
          <w:rFonts w:eastAsia="IRNazanin" w:cs="IRNazanin"/>
          <w:color w:val="111111"/>
          <w:sz w:val="28"/>
          <w:szCs w:val="28"/>
          <w:rtl w:val="true"/>
          <w:lang w:bidi="fa-IR"/>
        </w:rPr>
        <w:t xml:space="preserve">. </w:t>
      </w:r>
      <w:bookmarkStart w:id="4342" w:name="pg11673_170841"/>
    </w:p>
    <w:p>
      <w:pPr>
        <w:pStyle w:val="Heading3"/>
        <w:numPr>
          <w:ilvl w:val="2"/>
          <w:numId w:val="1"/>
        </w:numPr>
        <w:rPr/>
      </w:pPr>
      <w:bookmarkStart w:id="4343" w:name="__RefHeading___Toc7278611_73709187"/>
      <w:bookmarkStart w:id="4344" w:name="_Toc1967"/>
      <w:bookmarkEnd w:id="4342"/>
      <w:bookmarkEnd w:id="4343"/>
      <w:r>
        <w:rPr/>
        <w:t>1718</w:t>
      </w:r>
      <w:r>
        <w:rPr>
          <w:rtl w:val="true"/>
        </w:rPr>
        <w:t xml:space="preserve">- </w:t>
      </w:r>
      <w:r>
        <w:rPr>
          <w:rtl w:val="true"/>
        </w:rPr>
        <w:t>أنوار المشعشعیین فی بیان شرافة قم و القمیین‏</w:t>
      </w:r>
      <w:bookmarkEnd w:id="4344"/>
    </w:p>
    <w:p>
      <w:pPr>
        <w:pStyle w:val="BookText"/>
        <w:rPr/>
      </w:pPr>
      <w:r>
        <w:rPr>
          <w:rFonts w:ascii="IRNazanin" w:hAnsi="IRNazanin" w:eastAsia="IRNazanin"/>
          <w:color w:val="111111"/>
          <w:sz w:val="28"/>
          <w:sz w:val="28"/>
          <w:szCs w:val="28"/>
          <w:rtl w:val="true"/>
          <w:lang w:bidi="fa-IR"/>
        </w:rPr>
        <w:t xml:space="preserve">فارسی فی تاریخ قم، و من دخلها من أولاد الأئمة ع، و شرح أحوال رواتها، فی ثلاث مجلدات مجلده الأول مرتب علی اثنی عشر بابا فی کل باب فصول ذات أنوار مشعشعة للشیخ محمد علی بن حسین بن علی بن بهاء الدین المعاصر نزیل قم، أخذه من ترجمه تاریخ قم و کتب آخر ذکرها فی أوله، فرغ من مجلده الأول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طبع بإیران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w:t>
      </w:r>
    </w:p>
    <w:p>
      <w:pPr>
        <w:pStyle w:val="Heading3"/>
        <w:numPr>
          <w:ilvl w:val="2"/>
          <w:numId w:val="1"/>
        </w:numPr>
        <w:rPr/>
      </w:pPr>
      <w:bookmarkStart w:id="4345" w:name="__RefHeading___Toc7278613_73709187"/>
      <w:bookmarkStart w:id="4346" w:name="_Toc1968"/>
      <w:bookmarkEnd w:id="4345"/>
      <w:r>
        <w:rPr/>
        <w:t>1719</w:t>
      </w:r>
      <w:r>
        <w:rPr>
          <w:rtl w:val="true"/>
        </w:rPr>
        <w:t xml:space="preserve">- </w:t>
      </w:r>
      <w:r>
        <w:rPr>
          <w:rtl w:val="true"/>
        </w:rPr>
        <w:t>الأنوار المشهدیة فی شرح الرسالة البرمکیة</w:t>
      </w:r>
      <w:bookmarkEnd w:id="4346"/>
    </w:p>
    <w:p>
      <w:pPr>
        <w:pStyle w:val="BookText"/>
        <w:rPr/>
      </w:pPr>
      <w:r>
        <w:rPr>
          <w:rFonts w:ascii="IRNazanin" w:hAnsi="IRNazanin" w:eastAsia="IRNazanin"/>
          <w:color w:val="111111"/>
          <w:sz w:val="28"/>
          <w:sz w:val="28"/>
          <w:szCs w:val="28"/>
          <w:rtl w:val="true"/>
          <w:lang w:bidi="fa-IR"/>
        </w:rPr>
        <w:t xml:space="preserve">فی فقه الصلاة الیومیة المتن و الشرح کلاهما للشیخ محمد بن علی بن إبراهیم بن أبی جمهور الأحسائی المتوفی بعد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ذکره فی إجازته للشیخ محمد بن صالح الغروی سنة </w:t>
      </w:r>
      <w:r>
        <w:rPr>
          <w:rFonts w:eastAsia="IRNazanin" w:cs="IRNazanin"/>
          <w:color w:val="111111"/>
          <w:sz w:val="28"/>
          <w:szCs w:val="28"/>
          <w:lang w:bidi="fa-IR"/>
        </w:rPr>
        <w:t>896</w:t>
      </w:r>
    </w:p>
    <w:p>
      <w:pPr>
        <w:pStyle w:val="Heading3"/>
        <w:numPr>
          <w:ilvl w:val="2"/>
          <w:numId w:val="1"/>
        </w:numPr>
        <w:rPr/>
      </w:pPr>
      <w:bookmarkStart w:id="4347" w:name="__RefHeading___Toc7278615_73709187"/>
      <w:bookmarkStart w:id="4348" w:name="_Toc1969"/>
      <w:bookmarkEnd w:id="4347"/>
      <w:r>
        <w:rPr/>
        <w:t>1720</w:t>
      </w:r>
      <w:r>
        <w:rPr>
          <w:rtl w:val="true"/>
        </w:rPr>
        <w:t xml:space="preserve">- </w:t>
      </w:r>
      <w:r>
        <w:rPr>
          <w:rtl w:val="true"/>
        </w:rPr>
        <w:t>أنوار المصابیح فی مختصر شرح المفاتیح‏</w:t>
      </w:r>
      <w:bookmarkEnd w:id="4348"/>
    </w:p>
    <w:p>
      <w:pPr>
        <w:pStyle w:val="BookText"/>
        <w:rPr/>
      </w:pPr>
      <w:r>
        <w:rPr>
          <w:rFonts w:ascii="IRNazanin" w:hAnsi="IRNazanin" w:eastAsia="IRNazanin"/>
          <w:color w:val="111111"/>
          <w:sz w:val="28"/>
          <w:sz w:val="28"/>
          <w:szCs w:val="28"/>
          <w:rtl w:val="true"/>
          <w:lang w:bidi="fa-IR"/>
        </w:rPr>
        <w:t xml:space="preserve">للشیخ عبد الله بن الشیخ علی بن الشیخ یحیی الجد حفصی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و الصغری کما یأتی و تلمیذ الشیخ حسین بن محمد بن أحمد بن إبراهیم آل عصفور الدرازی البحرانی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 شرح المفاتیح هو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بالمصابیح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مفاتیح الشرائع تألیف أستاذه الشیخ حسین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محمد صالح بن الشیخ أحمد آل طعان الستری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المصابیح کبیر فی أربعة عشر مجلدا و مختصرة هذا فی مجلدین موجودین عندی</w:t>
      </w:r>
      <w:r>
        <w:rPr>
          <w:rFonts w:eastAsia="IRNazanin" w:cs="IRNazanin"/>
          <w:color w:val="111111"/>
          <w:sz w:val="28"/>
          <w:szCs w:val="28"/>
          <w:rtl w:val="true"/>
          <w:lang w:bidi="fa-IR"/>
        </w:rPr>
        <w:t>).</w:t>
      </w:r>
    </w:p>
    <w:p>
      <w:pPr>
        <w:pStyle w:val="Heading3"/>
        <w:numPr>
          <w:ilvl w:val="2"/>
          <w:numId w:val="1"/>
        </w:numPr>
        <w:rPr/>
      </w:pPr>
      <w:bookmarkStart w:id="4349" w:name="__RefHeading___Toc7278617_73709187"/>
      <w:bookmarkStart w:id="4350" w:name="_Toc1970"/>
      <w:bookmarkEnd w:id="4349"/>
      <w:r>
        <w:rPr/>
        <w:t>1721</w:t>
      </w:r>
      <w:r>
        <w:rPr>
          <w:rtl w:val="true"/>
        </w:rPr>
        <w:t xml:space="preserve">- </w:t>
      </w:r>
      <w:r>
        <w:rPr>
          <w:rtl w:val="true"/>
        </w:rPr>
        <w:t>الأنوار المضیئة</w:t>
      </w:r>
      <w:bookmarkEnd w:id="435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الکاشفة لأصداف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للشیخ الفقیه معین الدین سالم بن بدران بن علی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هو الشیخ معین الدین سالم بن بدران بن علی بن معین الدین سالم المازنی المصری أستاذ المحقق 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له إجازة بعد قراءة الغنیة لابن زهرة علیه فی سنة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الغنیة المکتوبة علیها إجازته بخطه فی مکتبة آل‏ </w:t>
      </w:r>
      <w:bookmarkStart w:id="4351" w:name="pg11673_170842"/>
    </w:p>
    <w:p>
      <w:pPr>
        <w:pStyle w:val="BookText"/>
        <w:rPr/>
      </w:pPr>
      <w:bookmarkEnd w:id="4351"/>
      <w:r>
        <w:rPr>
          <w:rFonts w:ascii="IRNazanin" w:hAnsi="IRNazanin" w:eastAsia="IRNazanin"/>
          <w:color w:val="111111"/>
          <w:sz w:val="28"/>
          <w:sz w:val="28"/>
          <w:szCs w:val="28"/>
          <w:rtl w:val="true"/>
          <w:lang w:bidi="fa-IR"/>
        </w:rPr>
        <w:t xml:space="preserve">شیخ الإسلام بزنجان و علیها خط المحقق خواجه نصیر الدین تاریخه </w:t>
      </w:r>
      <w:r>
        <w:rPr>
          <w:rFonts w:eastAsia="IRNazanin" w:cs="IRNazanin"/>
          <w:color w:val="111111"/>
          <w:sz w:val="28"/>
          <w:szCs w:val="28"/>
          <w:lang w:bidi="fa-IR"/>
        </w:rPr>
        <w:t>624</w:t>
      </w:r>
    </w:p>
    <w:p>
      <w:pPr>
        <w:pStyle w:val="Heading3"/>
        <w:numPr>
          <w:ilvl w:val="2"/>
          <w:numId w:val="1"/>
        </w:numPr>
        <w:rPr/>
      </w:pPr>
      <w:bookmarkStart w:id="4352" w:name="__RefHeading___Toc7278619_73709187"/>
      <w:bookmarkStart w:id="4353" w:name="_Toc1971"/>
      <w:bookmarkEnd w:id="4352"/>
      <w:r>
        <w:rPr/>
        <w:t>1722</w:t>
      </w:r>
      <w:r>
        <w:rPr>
          <w:rtl w:val="true"/>
        </w:rPr>
        <w:t xml:space="preserve">- </w:t>
      </w:r>
      <w:r>
        <w:rPr>
          <w:rtl w:val="true"/>
        </w:rPr>
        <w:t>الأنوار المضیئة</w:t>
      </w:r>
      <w:bookmarkEnd w:id="4353"/>
    </w:p>
    <w:p>
      <w:pPr>
        <w:pStyle w:val="BookText"/>
        <w:rPr/>
      </w:pPr>
      <w:r>
        <w:rPr>
          <w:rFonts w:ascii="IRNazanin" w:hAnsi="IRNazanin" w:eastAsia="IRNazanin"/>
          <w:color w:val="111111"/>
          <w:sz w:val="28"/>
          <w:sz w:val="28"/>
          <w:szCs w:val="28"/>
          <w:rtl w:val="true"/>
          <w:lang w:bidi="fa-IR"/>
        </w:rPr>
        <w:t xml:space="preserve">فی أحوال الحجة الغائب المنتظر ع للسید علم الدین المرتضی علی بن جلال الدین عبد الحمید النسابة بن شمس الدین أبی علی شیخ الشرف فخار بن معد بن فخار بن أحمد الموسوی الحائری توفی جده فخار بن معد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السید جلال الدین عبد الحمید من مشایخ الحموینی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جملة من مشایخه حدود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الحموینی فی کتابه المذکور أنه یروی عن السید جلال الدین عبد الحمید نسابة عصره عن والده شیخ الشرف فخار بن معد عن شاذان بن جبریل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علم الدین علی المؤلف کان من مشایخ السید تاج الدین محمد بن القاسم بن معیة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أوائل القرن الثامن و مقدم علی شیخ ابن فهد الذی هو المؤلف للأنوار المضیئة الآتی لأنه أدرک أوائل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أول البحار من نسبة هذا الکتاب الذی جعل بهذا العنوان من مصادره إلی شیخ ابن فهد لا وجه له و لعل مراده المنتخب منه الموسوم بالغیبة و کان عنده فعبر عنه باسم أصله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مرتب علی اثنی عشر فصلا فی إثبات إمامة صاحب الزمان ع و وجوده و عصمته بالأدلة العقلیة و النقلیة من الکتاب و السنة من طرق العامة و الخاصة و ذکر ولادته و سبب غیبته و ذکر روایته و توقیعاته و من شاهده و علائم ظهوره و ما یکون فی أیامه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منتخبه المذکور أیضا مرتب علی ترتیب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کشف الحجب وجود أصل الأنوار فی مکتبة السید میر حامد حسین و کذا منتخبه الآتی کما یظهر من فهرس مکتبة السید راجه محمد مهدی وجود الأنوار فیها</w:t>
      </w:r>
      <w:r>
        <w:rPr>
          <w:rFonts w:eastAsia="IRNazanin" w:cs="IRNazanin"/>
          <w:color w:val="111111"/>
          <w:sz w:val="28"/>
          <w:szCs w:val="28"/>
          <w:rtl w:val="true"/>
          <w:lang w:bidi="fa-IR"/>
        </w:rPr>
        <w:t>.</w:t>
      </w:r>
    </w:p>
    <w:p>
      <w:pPr>
        <w:pStyle w:val="Heading3"/>
        <w:numPr>
          <w:ilvl w:val="2"/>
          <w:numId w:val="1"/>
        </w:numPr>
        <w:rPr/>
      </w:pPr>
      <w:bookmarkStart w:id="4354" w:name="__RefHeading___Toc7278621_73709187"/>
      <w:bookmarkStart w:id="4355" w:name="_Toc1972"/>
      <w:bookmarkEnd w:id="4354"/>
      <w:r>
        <w:rPr/>
        <w:t>1723</w:t>
      </w:r>
      <w:r>
        <w:rPr>
          <w:rtl w:val="true"/>
        </w:rPr>
        <w:t xml:space="preserve">- </w:t>
      </w:r>
      <w:r>
        <w:rPr>
          <w:rtl w:val="true"/>
        </w:rPr>
        <w:t>الأنوار المضیئة</w:t>
      </w:r>
      <w:bookmarkEnd w:id="435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الشرعیة الإلهیة الذی عبر عنه صاحب المعالم بالأنوار الإلهیة ذکرنا فی هذا العنوان أنه کتاب کبیر </w:t>
      </w:r>
    </w:p>
    <w:p>
      <w:pPr>
        <w:pStyle w:val="BookText"/>
        <w:rPr/>
      </w:pPr>
      <w:r>
        <w:rPr>
          <w:rFonts w:ascii="IRNazanin" w:hAnsi="IRNazanin" w:eastAsia="IRNazanin"/>
          <w:color w:val="111111"/>
          <w:sz w:val="28"/>
          <w:sz w:val="28"/>
          <w:szCs w:val="28"/>
          <w:rtl w:val="true"/>
          <w:lang w:bidi="fa-IR"/>
        </w:rPr>
        <w:t xml:space="preserve">فی خمس مجلدات یظهر من فهرسها المکتوب فی أولها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فیها ما تشتهیه الأنفس من الحکمة الشرعیة العلمیة و العملیة من المعارف الخمسة و أبواب الفقه و الأحکام العملیة و الآداب و السنن و غیر ذلک، و قد رأی صاحب المعالم مجلده الأول مع فهرس سائر مجلداته فی الخزانة الغرویة و ذکر بعض خصوصیاته و کان المجلد الأول منه عند شیخنا العلامة النوری مع فهرسه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المستدرک نسب مؤلفه و بعض فوائد الکتاب بعین عبارته، و ذکرنا أیضا أن مؤلفه کان أستاذ الشیخ أحمد بن فهد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السید بهاء الدین علی بن غیاث الدین عبد الکریم بن عبد الحمید الحسینی النیلی النجفی صاحب کتاب الرجال الذی تممه السید جمال الدین فی حیاة مؤلفه و ذکر ترجمه المؤلف و تصانیفه و ذکر ترجمه تلمیذ المؤلف و هو الشیخ أحمد بن فهد و ذکر له عدة الداعی المؤلف سنة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و ذکر من تصانیف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فیه المؤلف عن جده عبد الحمید بلا واسطة و مر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الجزاف و النکت اللطاف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کلها فی اعتراضاته علی الکشاف کما صرح بها فی أول کتابه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منتخب الأنوار المضیئة الذی مر فی أحوال الحجة ع و یعرف المنتخب بکتاب الغیبة کما یأتی، و ذکرنا أیضا أن بینه و بین جده الأعلی عبد الحمید بن التقی النسابة ثمانیة آباء و بین سمیه السید علی بن عبد الکریم شارح المصباح و جده الأعلی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عبد الحمید المذکور ستة آباء، کما مر آنفا أن مؤلف الأنوار المضیئة فی أحوال الحجة هو السید علی بن عبد الحمید بن فخار الموسوی أستاذ تاج الدین ابن معیة و إنه مقدم علی مؤلف هذا الأنوار السید علی بن عبد الکریم بن عبد الحمید الحسینی النیلی أستاذ الشیخ أحمد بن فهد و الشیخ حسن‏ </w:t>
      </w:r>
      <w:bookmarkStart w:id="4356" w:name="pg11673_170844"/>
    </w:p>
    <w:p>
      <w:pPr>
        <w:pStyle w:val="BookText"/>
        <w:rPr/>
      </w:pPr>
      <w:bookmarkEnd w:id="4356"/>
      <w:r>
        <w:rPr>
          <w:rFonts w:ascii="IRNazanin" w:hAnsi="IRNazanin" w:eastAsia="IRNazanin"/>
          <w:color w:val="111111"/>
          <w:sz w:val="28"/>
          <w:sz w:val="28"/>
          <w:szCs w:val="28"/>
          <w:rtl w:val="true"/>
          <w:lang w:bidi="fa-IR"/>
        </w:rPr>
        <w:t xml:space="preserve">بن سلیمان الحلیین لکن لما أکثر هذان التلمیذان فی کتبهما من التعبیر عن أستاذهما هذا ببهاء الدین علی بن عبد الحمید من باب النسبة إلی الجد صار ذلک منشأ اشتباه أحد المؤلفین بالآخر و لا سیما مع توافق اسم تألیفیهما و إن اختلفا موضوعا و لا سیما مع اشتراکهما فی التألیف فی موضوع واحد أیضا فإن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و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الأنوار المضیئة هذا کتاب جلیل و الأسف أنه لا نعلم منه الا وجود مجلده الأول نسخه عصر المصنف لأنه کان تصنیفه بعد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فیه حدوث حمرة فی هذه السنة، و تلک النسخة ناقصة الآخر لکن تاریخ کتابة فهرسها سنة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و یظهر من المحدث الجزائری وجود الکتاب عنده، و قد نقل عنه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الجنیة التی تمثلت بصورة أم کلثوم بنت أمیر المؤمنین ع إلی أن أخذت إرثها من ترکة زوجها</w:t>
      </w:r>
      <w:r>
        <w:rPr>
          <w:rFonts w:eastAsia="IRNazanin" w:cs="IRNazanin"/>
          <w:color w:val="111111"/>
          <w:sz w:val="28"/>
          <w:szCs w:val="28"/>
          <w:rtl w:val="true"/>
          <w:lang w:bidi="fa-IR"/>
        </w:rPr>
        <w:t>.</w:t>
      </w:r>
    </w:p>
    <w:p>
      <w:pPr>
        <w:pStyle w:val="Heading3"/>
        <w:numPr>
          <w:ilvl w:val="2"/>
          <w:numId w:val="1"/>
        </w:numPr>
        <w:rPr/>
      </w:pPr>
      <w:bookmarkStart w:id="4357" w:name="__RefHeading___Toc7278623_73709187"/>
      <w:bookmarkStart w:id="4358" w:name="_Toc1973"/>
      <w:bookmarkEnd w:id="4357"/>
      <w:r>
        <w:rPr/>
        <w:t>1724</w:t>
      </w:r>
      <w:r>
        <w:rPr>
          <w:rtl w:val="true"/>
        </w:rPr>
        <w:t xml:space="preserve">- </w:t>
      </w:r>
      <w:r>
        <w:rPr>
          <w:rtl w:val="true"/>
        </w:rPr>
        <w:t>أنوار المعرفة</w:t>
      </w:r>
      <w:bookmarkEnd w:id="4358"/>
    </w:p>
    <w:p>
      <w:pPr>
        <w:pStyle w:val="BookText"/>
        <w:rPr/>
      </w:pPr>
      <w:r>
        <w:rPr>
          <w:rFonts w:ascii="IRNazanin" w:hAnsi="IRNazanin" w:eastAsia="IRNazanin"/>
          <w:color w:val="111111"/>
          <w:sz w:val="28"/>
          <w:sz w:val="28"/>
          <w:szCs w:val="28"/>
          <w:rtl w:val="true"/>
          <w:lang w:bidi="fa-IR"/>
        </w:rPr>
        <w:t xml:space="preserve">سماه المؤلف بأنوار العلم و المعرفة کما أشرنا إلیه لکنه اشتهر بهذا العنوان للشیخ الحجة إسماعیل بن المولی محمد علی المحلاتی النجفی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ملمع فی الکلام أثبت فیه الأصول الدینیة ببیانات وافیة و نکات دقیقه و شرح بعض الآیات و الأحادیث المشکلة فی هذه الأبواب و رد علی أکثر الفرق من أهل الضلال، و قد طبع مجلده الأول فی التوحید و العدل بالنجف قبل وفاته بسنة و کان تمام الکتاب فی المسودة کما رأیته بخطه لکنه لم یمهله الأجل لتهذیبه و طبعه، و کان سماه أولا بنور العلم و الإیمان لکن عدل عنه إلی أنوار العلم و المعرفة أوان طبعه</w:t>
      </w:r>
      <w:r>
        <w:rPr>
          <w:rFonts w:eastAsia="IRNazanin" w:cs="IRNazanin"/>
          <w:color w:val="111111"/>
          <w:sz w:val="28"/>
          <w:szCs w:val="28"/>
          <w:rtl w:val="true"/>
          <w:lang w:bidi="fa-IR"/>
        </w:rPr>
        <w:t>.</w:t>
      </w:r>
    </w:p>
    <w:p>
      <w:pPr>
        <w:pStyle w:val="Heading3"/>
        <w:numPr>
          <w:ilvl w:val="2"/>
          <w:numId w:val="1"/>
        </w:numPr>
        <w:rPr/>
      </w:pPr>
      <w:bookmarkStart w:id="4359" w:name="__RefHeading___Toc7278625_73709187"/>
      <w:bookmarkStart w:id="4360" w:name="_Toc1974"/>
      <w:bookmarkEnd w:id="4359"/>
      <w:r>
        <w:rPr/>
        <w:t>1725</w:t>
      </w:r>
      <w:r>
        <w:rPr>
          <w:rtl w:val="true"/>
        </w:rPr>
        <w:t xml:space="preserve">- </w:t>
      </w:r>
      <w:r>
        <w:rPr>
          <w:rtl w:val="true"/>
        </w:rPr>
        <w:t>أنوار الملکوت فی شرح الیاقوت‏</w:t>
      </w:r>
      <w:bookmarkEnd w:id="436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تألیف أبی إسحاق إبراهیم النوبختی الآتی فی حرف الیاء، و الشرح لآیة الله العلامة الشیخ‏ </w:t>
      </w:r>
      <w:bookmarkStart w:id="4361" w:name="pg11673_170845"/>
    </w:p>
    <w:p>
      <w:pPr>
        <w:pStyle w:val="BookText"/>
        <w:rPr/>
      </w:pPr>
      <w:bookmarkEnd w:id="4361"/>
      <w:r>
        <w:rPr>
          <w:rFonts w:ascii="IRNazanin" w:hAnsi="IRNazanin" w:eastAsia="IRNazanin"/>
          <w:color w:val="111111"/>
          <w:sz w:val="28"/>
          <w:sz w:val="28"/>
          <w:szCs w:val="28"/>
          <w:rtl w:val="true"/>
          <w:lang w:bidi="fa-IR"/>
        </w:rPr>
        <w:t xml:space="preserve">جمال الدین الحسن بن یوسف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القدرة القاهرة و العزة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شیخنا الأقدم و إمامنا الأعظم أبو إسحاق إبراهیم بن نوبخت قدس سره مختصرا سماه الیاقوت قد احتوی من المسائل علی أشرفها و أعلاها و من المباحث علی أجلاها و أسناها الا أنه صغیر الحجم کثیر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للمتن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مرتب علی خمسة عشر مقصدا فی کل منها عدة مسائل و نسخه شایعة منها فی مکتبة المجلس بطهران نسخه</w:t>
      </w:r>
    </w:p>
    <w:p>
      <w:pPr>
        <w:pStyle w:val="BookText"/>
        <w:rPr/>
      </w:pP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و رأیت فی النجف الأشرف نسخا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فی مکتبة الحسینیة ضمن مجموعة من موقوفة الحاج علی محمد بخط السید حسن بن یحیی بن رضی بن أبی شبانة الحسینی فرغ من الکتابة فی ثالث صفر سنة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و معه بخطه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قواعد العقائد و سمعت أنه طبع قدیما بالهند</w:t>
      </w:r>
      <w:r>
        <w:rPr>
          <w:rFonts w:eastAsia="IRNazanin" w:cs="IRNazanin"/>
          <w:color w:val="111111"/>
          <w:sz w:val="28"/>
          <w:szCs w:val="28"/>
          <w:rtl w:val="true"/>
          <w:lang w:bidi="fa-IR"/>
        </w:rPr>
        <w:t>.</w:t>
      </w:r>
    </w:p>
    <w:p>
      <w:pPr>
        <w:pStyle w:val="Heading3"/>
        <w:numPr>
          <w:ilvl w:val="2"/>
          <w:numId w:val="1"/>
        </w:numPr>
        <w:rPr/>
      </w:pPr>
      <w:bookmarkStart w:id="4362" w:name="__RefHeading___Toc7278627_73709187"/>
      <w:bookmarkStart w:id="4363" w:name="_Toc1975"/>
      <w:bookmarkEnd w:id="4362"/>
      <w:r>
        <w:rPr/>
        <w:t>1726</w:t>
      </w:r>
      <w:r>
        <w:rPr>
          <w:rtl w:val="true"/>
        </w:rPr>
        <w:t xml:space="preserve">- </w:t>
      </w:r>
      <w:r>
        <w:rPr>
          <w:rtl w:val="true"/>
        </w:rPr>
        <w:t>أنوار المواهب فی أسرار المناقب‏</w:t>
      </w:r>
      <w:bookmarkEnd w:id="4363"/>
    </w:p>
    <w:p>
      <w:pPr>
        <w:pStyle w:val="BookText"/>
        <w:rPr/>
      </w:pPr>
      <w:r>
        <w:rPr>
          <w:rFonts w:ascii="IRNazanin" w:hAnsi="IRNazanin" w:eastAsia="IRNazanin"/>
          <w:color w:val="111111"/>
          <w:sz w:val="28"/>
          <w:sz w:val="28"/>
          <w:szCs w:val="28"/>
          <w:rtl w:val="true"/>
          <w:lang w:bidi="fa-IR"/>
        </w:rPr>
        <w:t xml:space="preserve">فارسی فی بیان أسرار بعض الأحادیث المرویة فی مناقب أهل البیت ع للحاج الشیخ علی أکبر بن المولی حسین النهاوندی المعاصر نزیل مشهد الرضا ع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الممتعة التی تذکر فی محالها</w:t>
      </w:r>
      <w:r>
        <w:rPr>
          <w:rFonts w:eastAsia="IRNazanin" w:cs="IRNazanin"/>
          <w:color w:val="111111"/>
          <w:sz w:val="28"/>
          <w:szCs w:val="28"/>
          <w:rtl w:val="true"/>
          <w:lang w:bidi="fa-IR"/>
        </w:rPr>
        <w:t>.</w:t>
      </w:r>
    </w:p>
    <w:p>
      <w:pPr>
        <w:pStyle w:val="Heading3"/>
        <w:numPr>
          <w:ilvl w:val="2"/>
          <w:numId w:val="1"/>
        </w:numPr>
        <w:rPr/>
      </w:pPr>
      <w:bookmarkStart w:id="4364" w:name="__RefHeading___Toc7278629_73709187"/>
      <w:bookmarkStart w:id="4365" w:name="_Toc1976"/>
      <w:bookmarkEnd w:id="4364"/>
      <w:r>
        <w:rPr/>
        <w:t>1727</w:t>
      </w:r>
      <w:r>
        <w:rPr>
          <w:rtl w:val="true"/>
        </w:rPr>
        <w:t xml:space="preserve">- </w:t>
      </w:r>
      <w:r>
        <w:rPr>
          <w:rtl w:val="true"/>
        </w:rPr>
        <w:t>أنوار المیثمی‏</w:t>
      </w:r>
      <w:bookmarkEnd w:id="4365"/>
    </w:p>
    <w:p>
      <w:pPr>
        <w:pStyle w:val="BookText"/>
        <w:rPr/>
      </w:pPr>
      <w:r>
        <w:rPr>
          <w:rFonts w:ascii="IRNazanin" w:hAnsi="IRNazanin" w:eastAsia="IRNazanin"/>
          <w:color w:val="111111"/>
          <w:sz w:val="28"/>
          <w:sz w:val="28"/>
          <w:szCs w:val="28"/>
          <w:rtl w:val="true"/>
          <w:lang w:bidi="fa-IR"/>
        </w:rPr>
        <w:t xml:space="preserve">للشیخ جمال الدین بن العلامة الشیخ محمد تقی ابن صاحب القوامع المولی محمود العراقی المیثمی نزیل طهران، کشکول فارسی فیه کثیر من الکشفیات البدیعة و الصنائع العجیبة رأیته بخطه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الأحد الفرد الصمد</w:t>
      </w:r>
      <w:r>
        <w:rPr>
          <w:rFonts w:eastAsia="IRNazanin" w:cs="IRNazanin"/>
          <w:color w:val="111111"/>
          <w:sz w:val="28"/>
          <w:szCs w:val="28"/>
          <w:rtl w:val="true"/>
          <w:lang w:bidi="fa-IR"/>
        </w:rPr>
        <w:t>)</w:t>
      </w:r>
    </w:p>
    <w:p>
      <w:pPr>
        <w:pStyle w:val="Heading3"/>
        <w:numPr>
          <w:ilvl w:val="2"/>
          <w:numId w:val="1"/>
        </w:numPr>
        <w:rPr/>
      </w:pPr>
      <w:bookmarkStart w:id="4366" w:name="__RefHeading___Toc7278631_73709187"/>
      <w:bookmarkStart w:id="4367" w:name="_Toc1977"/>
      <w:bookmarkEnd w:id="4366"/>
      <w:r>
        <w:rPr>
          <w:rtl w:val="true"/>
        </w:rPr>
        <w:t>أنوار ناصری‏</w:t>
      </w:r>
      <w:bookmarkEnd w:id="4367"/>
    </w:p>
    <w:p>
      <w:pPr>
        <w:pStyle w:val="BookText"/>
        <w:rPr/>
      </w:pPr>
      <w:r>
        <w:rPr>
          <w:rFonts w:ascii="IRNazanin" w:hAnsi="IRNazanin" w:eastAsia="IRNazanin"/>
          <w:color w:val="111111"/>
          <w:sz w:val="28"/>
          <w:sz w:val="28"/>
          <w:szCs w:val="28"/>
          <w:rtl w:val="true"/>
          <w:lang w:bidi="fa-IR"/>
        </w:rPr>
        <w:t>مر بعنوان أنوار الحکمة الناصریة</w:t>
      </w:r>
      <w:r>
        <w:rPr>
          <w:rFonts w:eastAsia="IRNazanin" w:cs="IRNazanin"/>
          <w:color w:val="111111"/>
          <w:sz w:val="28"/>
          <w:szCs w:val="28"/>
          <w:rtl w:val="true"/>
          <w:lang w:bidi="fa-IR"/>
        </w:rPr>
        <w:t>.</w:t>
      </w:r>
    </w:p>
    <w:p>
      <w:pPr>
        <w:pStyle w:val="Heading3"/>
        <w:numPr>
          <w:ilvl w:val="2"/>
          <w:numId w:val="1"/>
        </w:numPr>
        <w:rPr/>
      </w:pPr>
      <w:bookmarkStart w:id="4368" w:name="__RefHeading___Toc7278633_73709187"/>
      <w:bookmarkStart w:id="4369" w:name="_Toc1978"/>
      <w:bookmarkEnd w:id="4368"/>
      <w:r>
        <w:rPr/>
        <w:t>1728</w:t>
      </w:r>
      <w:r>
        <w:rPr>
          <w:rtl w:val="true"/>
        </w:rPr>
        <w:t xml:space="preserve">- </w:t>
      </w:r>
      <w:r>
        <w:rPr>
          <w:rtl w:val="true"/>
        </w:rPr>
        <w:t>أنوار ناصری‏</w:t>
      </w:r>
      <w:bookmarkEnd w:id="436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أحکام النجوم للسید إبراهیم البهبهانی رأیته فی مکتبة المولی محمد علی الخوانساری، ألفه باسم السلطان‏ </w:t>
      </w:r>
      <w:bookmarkStart w:id="4370" w:name="pg11673_170846"/>
    </w:p>
    <w:p>
      <w:pPr>
        <w:pStyle w:val="BookText"/>
        <w:rPr/>
      </w:pPr>
      <w:bookmarkEnd w:id="4370"/>
      <w:r>
        <w:rPr>
          <w:rFonts w:ascii="IRNazanin" w:hAnsi="IRNazanin" w:eastAsia="IRNazanin"/>
          <w:color w:val="111111"/>
          <w:sz w:val="28"/>
          <w:sz w:val="28"/>
          <w:szCs w:val="28"/>
          <w:rtl w:val="true"/>
          <w:lang w:bidi="fa-IR"/>
        </w:rPr>
        <w:t xml:space="preserve">ناصر الدین شاه و لعل المؤلف هو العالم الجلیل نزیل شیراز المتوفی بعد </w:t>
      </w:r>
      <w:r>
        <w:rPr>
          <w:rFonts w:eastAsia="IRNazanin" w:cs="IRNazanin"/>
          <w:color w:val="111111"/>
          <w:sz w:val="28"/>
          <w:szCs w:val="28"/>
          <w:lang w:bidi="fa-IR"/>
        </w:rPr>
        <w:t>1300</w:t>
      </w:r>
    </w:p>
    <w:p>
      <w:pPr>
        <w:pStyle w:val="Heading3"/>
        <w:numPr>
          <w:ilvl w:val="2"/>
          <w:numId w:val="1"/>
        </w:numPr>
        <w:rPr/>
      </w:pPr>
      <w:bookmarkStart w:id="4371" w:name="__RefHeading___Toc7278635_73709187"/>
      <w:bookmarkStart w:id="4372" w:name="_Toc1979"/>
      <w:bookmarkEnd w:id="4371"/>
      <w:r>
        <w:rPr/>
        <w:t>1729</w:t>
      </w:r>
      <w:r>
        <w:rPr>
          <w:rtl w:val="true"/>
        </w:rPr>
        <w:t xml:space="preserve">- </w:t>
      </w:r>
      <w:r>
        <w:rPr>
          <w:rtl w:val="true"/>
        </w:rPr>
        <w:t>الأنوار النعمانیة فی معرفة النشأة الإنسانیة</w:t>
      </w:r>
      <w:bookmarkEnd w:id="4372"/>
    </w:p>
    <w:p>
      <w:pPr>
        <w:pStyle w:val="BookText"/>
        <w:rPr/>
      </w:pPr>
      <w:r>
        <w:rPr>
          <w:rFonts w:ascii="IRNazanin" w:hAnsi="IRNazanin" w:eastAsia="IRNazanin"/>
          <w:color w:val="111111"/>
          <w:sz w:val="28"/>
          <w:sz w:val="28"/>
          <w:szCs w:val="28"/>
          <w:rtl w:val="true"/>
          <w:lang w:bidi="fa-IR"/>
        </w:rPr>
        <w:t xml:space="preserve">للمحدث السید نعمة الله بن عبد الله الموسوی الجزائری التستری المولود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بنعمته علی نعمائه و نصلی علی عبده المقرب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ثلاثة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الإنسان قبل ولادته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أحواله من الولادة إلی الوفاة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بعد الموت إلی دخول الجنة أو النار، و جعل له خاتمة شرح فیها أحوال نفسه من أول ولادته إلی زمن تألیفه، و له یومئذ تسع و ثلاثون سنة لأنه فرغ منه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و قد ألفه بعد شرحی التهذیب و الاستبصار و</w:t>
      </w:r>
    </w:p>
    <w:p>
      <w:pPr>
        <w:pStyle w:val="BookText"/>
        <w:rPr/>
      </w:pPr>
      <w:r>
        <w:rPr>
          <w:rFonts w:ascii="IRNazanin" w:hAnsi="IRNazanin" w:eastAsia="IRNazanin"/>
          <w:color w:val="111111"/>
          <w:sz w:val="28"/>
          <w:sz w:val="28"/>
          <w:szCs w:val="28"/>
          <w:rtl w:val="true"/>
          <w:lang w:bidi="fa-IR"/>
        </w:rPr>
        <w:t xml:space="preserve">شحنة بفوائد علمیة و تحقیقات عرفانیة فی مجلدین، طبع بإیران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و ترجمته بالفارسیة للشیخ محمد تقی الأصفهانی أیضا مطبوعة</w:t>
      </w:r>
      <w:r>
        <w:rPr>
          <w:rFonts w:eastAsia="IRNazanin" w:cs="IRNazanin"/>
          <w:color w:val="111111"/>
          <w:sz w:val="28"/>
          <w:szCs w:val="28"/>
          <w:rtl w:val="true"/>
          <w:lang w:bidi="fa-IR"/>
        </w:rPr>
        <w:t>.</w:t>
      </w:r>
    </w:p>
    <w:p>
      <w:pPr>
        <w:pStyle w:val="Heading3"/>
        <w:numPr>
          <w:ilvl w:val="2"/>
          <w:numId w:val="1"/>
        </w:numPr>
        <w:rPr/>
      </w:pPr>
      <w:bookmarkStart w:id="4373" w:name="__RefHeading___Toc7278637_73709187"/>
      <w:bookmarkStart w:id="4374" w:name="_Toc1980"/>
      <w:bookmarkEnd w:id="4373"/>
      <w:r>
        <w:rPr/>
        <w:t>1730</w:t>
      </w:r>
      <w:r>
        <w:rPr>
          <w:rtl w:val="true"/>
        </w:rPr>
        <w:t xml:space="preserve">- </w:t>
      </w:r>
      <w:r>
        <w:rPr>
          <w:rtl w:val="true"/>
        </w:rPr>
        <w:t>أنوار الولایة</w:t>
      </w:r>
      <w:bookmarkEnd w:id="4374"/>
    </w:p>
    <w:p>
      <w:pPr>
        <w:pStyle w:val="BookText"/>
        <w:rPr/>
      </w:pPr>
      <w:r>
        <w:rPr>
          <w:rFonts w:ascii="IRNazanin" w:hAnsi="IRNazanin" w:eastAsia="IRNazanin"/>
          <w:color w:val="111111"/>
          <w:sz w:val="28"/>
          <w:sz w:val="28"/>
          <w:szCs w:val="28"/>
          <w:rtl w:val="true"/>
          <w:lang w:bidi="fa-IR"/>
        </w:rPr>
        <w:t xml:space="preserve">من المثنویات الستة من نظم أمیر الشعراء میرزا رضا قلی خان ابن محمد قلی النوری نزیل طهران الملقب فی شعره بهدایة المولود حدود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أورد کثیرا منه مع ترجمه نفسه فی آخر مجمع الفصحاء، و قال فی آخر ریاض العارفین له إنه علی زنة مخزن الأسرار فی سبعة آلاف بیت و مرتب علی اثنی عشر نورا بعدد الأئمة ع فی أحوالهم و معجزاتهم و غیر ذلک</w:t>
      </w:r>
      <w:r>
        <w:rPr>
          <w:rFonts w:eastAsia="IRNazanin" w:cs="IRNazanin"/>
          <w:color w:val="111111"/>
          <w:sz w:val="28"/>
          <w:szCs w:val="28"/>
          <w:rtl w:val="true"/>
          <w:lang w:bidi="fa-IR"/>
        </w:rPr>
        <w:t>.</w:t>
      </w:r>
    </w:p>
    <w:p>
      <w:pPr>
        <w:pStyle w:val="Heading3"/>
        <w:numPr>
          <w:ilvl w:val="2"/>
          <w:numId w:val="1"/>
        </w:numPr>
        <w:rPr/>
      </w:pPr>
      <w:bookmarkStart w:id="4375" w:name="__RefHeading___Toc7278639_73709187"/>
      <w:bookmarkStart w:id="4376" w:name="_Toc1981"/>
      <w:bookmarkEnd w:id="4375"/>
      <w:r>
        <w:rPr/>
        <w:t>1731</w:t>
      </w:r>
      <w:r>
        <w:rPr>
          <w:rtl w:val="true"/>
        </w:rPr>
        <w:t xml:space="preserve">- </w:t>
      </w:r>
      <w:r>
        <w:rPr>
          <w:rtl w:val="true"/>
        </w:rPr>
        <w:t>أنوار الهدایة و سراج الأمة</w:t>
      </w:r>
      <w:bookmarkEnd w:id="4376"/>
    </w:p>
    <w:p>
      <w:pPr>
        <w:pStyle w:val="BookText"/>
        <w:rPr/>
      </w:pPr>
      <w:r>
        <w:rPr>
          <w:rFonts w:ascii="IRNazanin" w:hAnsi="IRNazanin" w:eastAsia="IRNazanin"/>
          <w:color w:val="111111"/>
          <w:sz w:val="28"/>
          <w:sz w:val="28"/>
          <w:szCs w:val="28"/>
          <w:rtl w:val="true"/>
          <w:lang w:bidi="fa-IR"/>
        </w:rPr>
        <w:t xml:space="preserve">مجموع من الأحادیث الشریفة فی المواعظ و الأخلاق، مرتب علی أبواب للمولی الواعظ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الیزدی الکثنوی الحائری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1300</w:t>
      </w:r>
    </w:p>
    <w:p>
      <w:pPr>
        <w:pStyle w:val="Heading3"/>
        <w:numPr>
          <w:ilvl w:val="2"/>
          <w:numId w:val="1"/>
        </w:numPr>
        <w:rPr/>
      </w:pPr>
      <w:bookmarkStart w:id="4377" w:name="__RefHeading___Toc7278641_73709187"/>
      <w:bookmarkStart w:id="4378" w:name="_Toc1982"/>
      <w:bookmarkEnd w:id="4377"/>
      <w:r>
        <w:rPr/>
        <w:t>1732</w:t>
      </w:r>
      <w:r>
        <w:rPr>
          <w:rtl w:val="true"/>
        </w:rPr>
        <w:t xml:space="preserve">- </w:t>
      </w:r>
      <w:r>
        <w:rPr>
          <w:rtl w:val="true"/>
        </w:rPr>
        <w:t>أنوار الهدایة</w:t>
      </w:r>
      <w:bookmarkEnd w:id="437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التفسیر بالروایة للشیخ علی بن الحسین الکربلائی من علماء عصر شاه سلطان حسین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bookmarkStart w:id="4379" w:name="pg11673_170847"/>
    </w:p>
    <w:p>
      <w:pPr>
        <w:pStyle w:val="BookText"/>
        <w:rPr/>
      </w:pPr>
      <w:bookmarkEnd w:id="4379"/>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علی ثلاثة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العلوم الدینیة و نقل جملة من کلمات الشیخ البهائی فی أربعینه، فرغ من تألیفه سنة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رأیته فی النجف الأشرف، و توجد منه نسخه فی الخزانة الرضویة، و له روضة الرضوان، و مراد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w:t>
      </w:r>
      <w:r>
        <w:rPr>
          <w:rFonts w:eastAsia="Amiri" w:cs="Amiri" w:ascii="Amiri" w:hAnsi="Amiri"/>
          <w:color w:val="111111"/>
          <w:sz w:val="28"/>
          <w:szCs w:val="28"/>
          <w:rtl w:val="true"/>
          <w:lang w:bidi="ar-SA"/>
        </w:rPr>
        <w:t>.</w:t>
      </w:r>
    </w:p>
    <w:p>
      <w:pPr>
        <w:pStyle w:val="Heading3"/>
        <w:numPr>
          <w:ilvl w:val="2"/>
          <w:numId w:val="1"/>
        </w:numPr>
        <w:rPr/>
      </w:pPr>
      <w:bookmarkStart w:id="4380" w:name="__RefHeading___Toc7278643_73709187"/>
      <w:bookmarkStart w:id="4381" w:name="_Toc1983"/>
      <w:bookmarkEnd w:id="4380"/>
      <w:r>
        <w:rPr/>
        <w:t>1733</w:t>
      </w:r>
      <w:r>
        <w:rPr>
          <w:rtl w:val="true"/>
        </w:rPr>
        <w:t xml:space="preserve">- </w:t>
      </w:r>
      <w:r>
        <w:rPr>
          <w:rtl w:val="true"/>
        </w:rPr>
        <w:t>أنوار الهدایة</w:t>
      </w:r>
      <w:bookmarkEnd w:id="4381"/>
    </w:p>
    <w:p>
      <w:pPr>
        <w:pStyle w:val="BookText"/>
        <w:rPr/>
      </w:pPr>
      <w:r>
        <w:rPr>
          <w:rFonts w:ascii="IRNazanin" w:hAnsi="IRNazanin" w:eastAsia="IRNazanin"/>
          <w:color w:val="111111"/>
          <w:sz w:val="28"/>
          <w:sz w:val="28"/>
          <w:szCs w:val="28"/>
          <w:rtl w:val="true"/>
          <w:lang w:bidi="fa-IR"/>
        </w:rPr>
        <w:t xml:space="preserve">فی مبحث فدک و القرطاس و دفع بعض شبهات الناس، للمولوی محمد أنور بن نور الدین محمد الأکبرآبادی تلمیذ السید محمد أکرم المعظم‏آبادی الهندی،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ذکره فی النسخة المخطوطة من کشف الحجب</w:t>
      </w:r>
      <w:r>
        <w:rPr>
          <w:rFonts w:eastAsia="IRNazanin" w:cs="IRNazanin"/>
          <w:color w:val="111111"/>
          <w:sz w:val="28"/>
          <w:szCs w:val="28"/>
          <w:rtl w:val="true"/>
          <w:lang w:bidi="fa-IR"/>
        </w:rPr>
        <w:t>.</w:t>
      </w:r>
    </w:p>
    <w:p>
      <w:pPr>
        <w:pStyle w:val="Heading3"/>
        <w:numPr>
          <w:ilvl w:val="2"/>
          <w:numId w:val="1"/>
        </w:numPr>
        <w:rPr/>
      </w:pPr>
      <w:bookmarkStart w:id="4382" w:name="__RefHeading___Toc7278645_73709187"/>
      <w:bookmarkStart w:id="4383" w:name="_Toc1984"/>
      <w:bookmarkEnd w:id="4382"/>
      <w:r>
        <w:rPr/>
        <w:t>1734</w:t>
      </w:r>
      <w:r>
        <w:rPr>
          <w:rtl w:val="true"/>
        </w:rPr>
        <w:t xml:space="preserve">- </w:t>
      </w:r>
      <w:r>
        <w:rPr>
          <w:rtl w:val="true"/>
        </w:rPr>
        <w:t>أنوار الهدی‏</w:t>
      </w:r>
      <w:bookmarkEnd w:id="4383"/>
    </w:p>
    <w:p>
      <w:pPr>
        <w:pStyle w:val="BookText"/>
        <w:rPr/>
      </w:pPr>
      <w:r>
        <w:rPr>
          <w:rFonts w:ascii="IRNazanin" w:hAnsi="IRNazanin" w:eastAsia="IRNazanin"/>
          <w:color w:val="111111"/>
          <w:sz w:val="28"/>
          <w:sz w:val="28"/>
          <w:szCs w:val="28"/>
          <w:rtl w:val="true"/>
          <w:lang w:bidi="fa-IR"/>
        </w:rPr>
        <w:t xml:space="preserve">فی رد أهل السنة مطبوع فی دهلی بلغة أردو للمولوی أحمد دیوبندی الهندی المستبصر المتوفی قرب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384" w:name="__RefHeading___Toc7278647_73709187"/>
      <w:bookmarkStart w:id="4385" w:name="_Toc1985"/>
      <w:bookmarkEnd w:id="4384"/>
      <w:r>
        <w:rPr/>
        <w:t>1735</w:t>
      </w:r>
      <w:r>
        <w:rPr>
          <w:rtl w:val="true"/>
        </w:rPr>
        <w:t xml:space="preserve">- </w:t>
      </w:r>
      <w:r>
        <w:rPr>
          <w:rtl w:val="true"/>
        </w:rPr>
        <w:t>أنوار الهدی‏</w:t>
      </w:r>
      <w:bookmarkEnd w:id="4385"/>
    </w:p>
    <w:p>
      <w:pPr>
        <w:pStyle w:val="BookText"/>
        <w:rPr/>
      </w:pPr>
      <w:r>
        <w:rPr>
          <w:rFonts w:ascii="IRNazanin" w:hAnsi="IRNazanin" w:eastAsia="IRNazanin"/>
          <w:color w:val="111111"/>
          <w:sz w:val="28"/>
          <w:sz w:val="28"/>
          <w:szCs w:val="28"/>
          <w:rtl w:val="true"/>
          <w:lang w:bidi="fa-IR"/>
        </w:rPr>
        <w:t xml:space="preserve">فی الرد علی المادیین تألیف العلامة المجاهد الحجة الشیخ محمد الجواد بن الشیخ حسن بن الشیخ طالب بن الشیخ عباس بن الشیخ إبراهیم بن الشیخ حسین بن الشیخ عباس بن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عباس بن الشیخ محمد علی الذی 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البلاغی النجفی المتوفی لیلة الاثنین الثانی و العشرین من شعبان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أول ما برز من قلمه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نصائحه ثم أنواره و سائر تصانیفه الکثیرة بأسلوبها الخاص به من وضوح البیان فی تقریر الحجة و الابتکار فی طریق الاستدلال فکل منها باکورة فی مواضیعها و إن سبقه إلی عناوینها غیره، و طبع الأنوار سنة </w:t>
      </w:r>
      <w:r>
        <w:rPr>
          <w:rFonts w:eastAsia="IRNazanin" w:cs="IRNazanin"/>
          <w:color w:val="111111"/>
          <w:sz w:val="28"/>
          <w:szCs w:val="28"/>
          <w:lang w:bidi="fa-IR"/>
        </w:rPr>
        <w:t>1340</w:t>
      </w:r>
    </w:p>
    <w:p>
      <w:pPr>
        <w:pStyle w:val="Heading3"/>
        <w:numPr>
          <w:ilvl w:val="2"/>
          <w:numId w:val="1"/>
        </w:numPr>
        <w:rPr/>
      </w:pPr>
      <w:bookmarkStart w:id="4386" w:name="__RefHeading___Toc7278649_73709187"/>
      <w:bookmarkStart w:id="4387" w:name="_Toc1986"/>
      <w:bookmarkEnd w:id="4386"/>
      <w:r>
        <w:rPr/>
        <w:t>1736</w:t>
      </w:r>
      <w:r>
        <w:rPr>
          <w:rtl w:val="true"/>
        </w:rPr>
        <w:t xml:space="preserve">- </w:t>
      </w:r>
      <w:r>
        <w:rPr>
          <w:rtl w:val="true"/>
        </w:rPr>
        <w:t>أنوار الهدی‏</w:t>
      </w:r>
      <w:bookmarkEnd w:id="438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الدین و المواعظ و الأخلاق للمولی‏ </w:t>
      </w:r>
      <w:bookmarkStart w:id="4388" w:name="pg11673_170848"/>
    </w:p>
    <w:p>
      <w:pPr>
        <w:pStyle w:val="BookText"/>
        <w:rPr/>
      </w:pPr>
      <w:bookmarkEnd w:id="4388"/>
      <w:r>
        <w:rPr>
          <w:rFonts w:ascii="IRNazanin" w:hAnsi="IRNazanin" w:eastAsia="IRNazanin"/>
          <w:color w:val="111111"/>
          <w:sz w:val="28"/>
          <w:sz w:val="28"/>
          <w:szCs w:val="28"/>
          <w:rtl w:val="true"/>
          <w:lang w:bidi="fa-IR"/>
        </w:rPr>
        <w:t>حسن الیزدی الحائری مؤلف أنوار الهدایة السابق ذکره و هو أیضا طبع بإیران</w:t>
      </w:r>
      <w:r>
        <w:rPr>
          <w:rFonts w:eastAsia="IRNazanin" w:cs="IRNazanin"/>
          <w:color w:val="111111"/>
          <w:sz w:val="28"/>
          <w:szCs w:val="28"/>
          <w:rtl w:val="true"/>
          <w:lang w:bidi="fa-IR"/>
        </w:rPr>
        <w:t>.</w:t>
      </w:r>
    </w:p>
    <w:p>
      <w:pPr>
        <w:pStyle w:val="Heading3"/>
        <w:numPr>
          <w:ilvl w:val="2"/>
          <w:numId w:val="1"/>
        </w:numPr>
        <w:rPr/>
      </w:pPr>
      <w:bookmarkStart w:id="4389" w:name="__RefHeading___Toc7278651_73709187"/>
      <w:bookmarkStart w:id="4390" w:name="_Toc1987"/>
      <w:bookmarkEnd w:id="4389"/>
      <w:r>
        <w:rPr/>
        <w:t>1737</w:t>
      </w:r>
      <w:r>
        <w:rPr>
          <w:rtl w:val="true"/>
        </w:rPr>
        <w:t xml:space="preserve">- </w:t>
      </w:r>
      <w:r>
        <w:rPr>
          <w:rtl w:val="true"/>
        </w:rPr>
        <w:t>أنوار الهدی‏</w:t>
      </w:r>
      <w:bookmarkEnd w:id="4390"/>
    </w:p>
    <w:p>
      <w:pPr>
        <w:pStyle w:val="BookText"/>
        <w:rPr/>
      </w:pPr>
      <w:r>
        <w:rPr>
          <w:rFonts w:ascii="IRNazanin" w:hAnsi="IRNazanin" w:eastAsia="IRNazanin"/>
          <w:color w:val="111111"/>
          <w:sz w:val="28"/>
          <w:sz w:val="28"/>
          <w:szCs w:val="28"/>
          <w:rtl w:val="true"/>
          <w:lang w:bidi="fa-IR"/>
        </w:rPr>
        <w:t xml:space="preserve">فی مسألة البداء للشیخ الشهید زین الدین بن علی بن أحمد العاملی الشامی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ذکره سیدنا الحسن صدر الدین فی التکملة</w:t>
      </w:r>
      <w:r>
        <w:rPr>
          <w:rFonts w:eastAsia="IRNazanin" w:cs="IRNazanin"/>
          <w:color w:val="111111"/>
          <w:sz w:val="28"/>
          <w:szCs w:val="28"/>
          <w:rtl w:val="true"/>
          <w:lang w:bidi="fa-IR"/>
        </w:rPr>
        <w:t>.</w:t>
      </w:r>
    </w:p>
    <w:p>
      <w:pPr>
        <w:pStyle w:val="Heading3"/>
        <w:numPr>
          <w:ilvl w:val="2"/>
          <w:numId w:val="1"/>
        </w:numPr>
        <w:rPr/>
      </w:pPr>
      <w:bookmarkStart w:id="4391" w:name="__RefHeading___Toc7278653_73709187"/>
      <w:bookmarkStart w:id="4392" w:name="_Toc1988"/>
      <w:bookmarkEnd w:id="4391"/>
      <w:r>
        <w:rPr/>
        <w:t>1738</w:t>
      </w:r>
      <w:r>
        <w:rPr>
          <w:rtl w:val="true"/>
        </w:rPr>
        <w:t xml:space="preserve">- </w:t>
      </w:r>
      <w:r>
        <w:rPr>
          <w:rtl w:val="true"/>
        </w:rPr>
        <w:t>أنوار الهدی‏</w:t>
      </w:r>
      <w:bookmarkEnd w:id="4392"/>
    </w:p>
    <w:p>
      <w:pPr>
        <w:pStyle w:val="BookText"/>
        <w:rPr/>
      </w:pPr>
      <w:r>
        <w:rPr>
          <w:rFonts w:ascii="IRNazanin" w:hAnsi="IRNazanin" w:eastAsia="IRNazanin"/>
          <w:color w:val="111111"/>
          <w:sz w:val="28"/>
          <w:sz w:val="28"/>
          <w:szCs w:val="28"/>
          <w:rtl w:val="true"/>
          <w:lang w:bidi="fa-IR"/>
        </w:rPr>
        <w:t xml:space="preserve">فی تحقیق البداء للشیخ سلیمان بن عبد الله بن علی بن الحسن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عباس قلی خان و رتبه علی مقدمه و ثلاثة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یا من یمحو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أشرنا إلیه بعنوان أعلام الهدی الذی صرح به المؤلف نفسه فی إجازته للمولی محمد رفیع البیرمی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أنه موجود فی مکتبة المولی محمد علی الخوانساری‏</w:t>
      </w:r>
    </w:p>
    <w:p>
      <w:pPr>
        <w:pStyle w:val="Heading3"/>
        <w:numPr>
          <w:ilvl w:val="2"/>
          <w:numId w:val="1"/>
        </w:numPr>
        <w:rPr/>
      </w:pPr>
      <w:bookmarkStart w:id="4393" w:name="__RefHeading___Toc7278655_73709187"/>
      <w:bookmarkStart w:id="4394" w:name="_Toc1989"/>
      <w:bookmarkEnd w:id="4393"/>
      <w:r>
        <w:rPr/>
        <w:t>1739</w:t>
      </w:r>
      <w:r>
        <w:rPr>
          <w:rtl w:val="true"/>
        </w:rPr>
        <w:t xml:space="preserve">- </w:t>
      </w:r>
      <w:r>
        <w:rPr>
          <w:rtl w:val="true"/>
        </w:rPr>
        <w:t>أنوار الهدی‏</w:t>
      </w:r>
      <w:bookmarkEnd w:id="4394"/>
    </w:p>
    <w:p>
      <w:pPr>
        <w:pStyle w:val="BookText"/>
        <w:rPr/>
      </w:pPr>
      <w:r>
        <w:rPr>
          <w:rFonts w:ascii="IRNazanin" w:hAnsi="IRNazanin" w:eastAsia="IRNazanin"/>
          <w:color w:val="111111"/>
          <w:sz w:val="28"/>
          <w:sz w:val="28"/>
          <w:szCs w:val="28"/>
          <w:rtl w:val="true"/>
          <w:lang w:bidi="fa-IR"/>
        </w:rPr>
        <w:t>دیوان فارسی فی مدائح أئمة الهدی و مناقبهم و 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ثقة الإسلام الساروی النجفی مؤلف أنوار الأحکام و أنوار الإسلام و أنوار الأصول السابق ذکرها و یقال له دیوان الهاشمی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عربی سماه مشکاة الأنوار یأتی</w:t>
      </w:r>
      <w:r>
        <w:rPr>
          <w:rFonts w:eastAsia="IRNazanin" w:cs="IRNazanin"/>
          <w:color w:val="111111"/>
          <w:sz w:val="28"/>
          <w:szCs w:val="28"/>
          <w:rtl w:val="true"/>
          <w:lang w:bidi="fa-IR"/>
        </w:rPr>
        <w:t>.</w:t>
      </w:r>
    </w:p>
    <w:p>
      <w:pPr>
        <w:pStyle w:val="Heading3"/>
        <w:numPr>
          <w:ilvl w:val="2"/>
          <w:numId w:val="1"/>
        </w:numPr>
        <w:rPr/>
      </w:pPr>
      <w:bookmarkStart w:id="4395" w:name="__RefHeading___Toc7278657_73709187"/>
      <w:bookmarkStart w:id="4396" w:name="_Toc1990"/>
      <w:bookmarkEnd w:id="4395"/>
      <w:r>
        <w:rPr/>
        <w:t>1740</w:t>
      </w:r>
      <w:r>
        <w:rPr>
          <w:rtl w:val="true"/>
        </w:rPr>
        <w:t xml:space="preserve">- </w:t>
      </w:r>
      <w:r>
        <w:rPr>
          <w:rtl w:val="true"/>
        </w:rPr>
        <w:t>أنوار الیقین‏</w:t>
      </w:r>
      <w:bookmarkEnd w:id="43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إثبات إمامة أمیر المؤمنین و عترته الطیبین ع و ذکر بعض سیرتهم للمنصور بالله الحسن بن بدر الدین محمد بن أحمد بن الداعی یحیی من ولد یحیی الهادی المقتول سنة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قیامه بالأمر فی الیمن بعد المهدی أحمد بن الحسین بن القاسم الذی مات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القائم بالأمر قبل المهدی هو جد المنصور الحسن و هو الداعی یحیی الذی قام بعد وفاه المنصور عبد الله بن حمزة سنة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الأرجوزه الأئمة بعد النبی‏ </w:t>
      </w:r>
      <w:bookmarkStart w:id="4397" w:name="pg11673_170849"/>
    </w:p>
    <w:p>
      <w:pPr>
        <w:pStyle w:val="BookText"/>
        <w:rPr/>
      </w:pPr>
      <w:bookmarkEnd w:id="4397"/>
      <w:r>
        <w:rPr>
          <w:rFonts w:ascii="IRNazanin" w:hAnsi="IRNazanin" w:eastAsia="IRNazanin"/>
          <w:color w:val="111111"/>
          <w:sz w:val="28"/>
          <w:sz w:val="28"/>
          <w:szCs w:val="28"/>
          <w:rtl w:val="true"/>
          <w:lang w:bidi="fa-IR"/>
        </w:rPr>
        <w:t xml:space="preserve">ص أمیر المؤمنین ثم الحسن ثم الحسین ع و سائر أئمة الزیدیة إلی جده الأعلی الهادی یحیی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تأخر عنه إلی المنصور عبد الله بن حمزة المتوفی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جده الداعی یحیی و لا المهدی أحمد، و رتب البحث فی الأرجوزه علی أربعة مواضع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ما وقع من الاختلاف بعد رسول الله 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أمیر المؤمنین ع و أفعاله و کذلک الخلفاء فی جمیع مدتهم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شرف أمیر المؤمنین ع و مناقبه مرتبا علی ثلاثة أرکان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شبه المخالفین و بعد تمام النظم شرح الأرجوزه بنفسه شرحا مبسوطا وافیا، أول الأرجوزه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للمهیمن الجبار</w:t>
      </w:r>
    </w:p>
    <w:p>
      <w:pPr>
        <w:pStyle w:val="BookText"/>
        <w:rPr/>
      </w:pPr>
      <w:r>
        <w:rPr>
          <w:rFonts w:ascii="IRNazanin" w:hAnsi="IRNazanin" w:eastAsia="IRNazanin"/>
          <w:color w:val="111111"/>
          <w:sz w:val="28"/>
          <w:sz w:val="28"/>
          <w:szCs w:val="28"/>
          <w:rtl w:val="true"/>
          <w:lang w:bidi="fa-IR"/>
        </w:rPr>
        <w:t>یکور اللیل علی النهار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دلنا علی ذاته بغرائب مصنوعاته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الشیعة من الزیدیة هم الجارودیة منهم دون غیرهم توجد النسخة فی مکتبة الشیخ علی آل کاشف الغطاء بخط السید حسین بن السید محمد بن صلاح بن إبراهیم بن علی العالم الشرفی القاسمی تاریخ کتابتها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اشتراها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علی الله القاسم بن الحسین بن المهدی أحمد بن الحسن بن الإمام المنصور بالله القاسم الذی مات سنة </w:t>
      </w:r>
      <w:r>
        <w:rPr>
          <w:rFonts w:eastAsia="IRNazanin" w:cs="IRNazanin"/>
          <w:color w:val="111111"/>
          <w:sz w:val="28"/>
          <w:szCs w:val="28"/>
          <w:lang w:bidi="fa-IR"/>
        </w:rPr>
        <w:t>1029</w:t>
      </w:r>
    </w:p>
    <w:p>
      <w:pPr>
        <w:pStyle w:val="Heading3"/>
        <w:numPr>
          <w:ilvl w:val="2"/>
          <w:numId w:val="1"/>
        </w:numPr>
        <w:rPr/>
      </w:pPr>
      <w:bookmarkStart w:id="4398" w:name="__RefHeading___Toc7278659_73709187"/>
      <w:bookmarkStart w:id="4399" w:name="_Toc1991"/>
      <w:bookmarkEnd w:id="4398"/>
      <w:r>
        <w:rPr/>
        <w:t>1741</w:t>
      </w:r>
      <w:r>
        <w:rPr>
          <w:rtl w:val="true"/>
        </w:rPr>
        <w:t xml:space="preserve">- </w:t>
      </w:r>
      <w:r>
        <w:rPr>
          <w:rtl w:val="true"/>
        </w:rPr>
        <w:t>الأنوار الیوسفیة</w:t>
      </w:r>
      <w:bookmarkEnd w:id="4399"/>
    </w:p>
    <w:p>
      <w:pPr>
        <w:pStyle w:val="BookText"/>
        <w:rPr/>
      </w:pPr>
      <w:r>
        <w:rPr>
          <w:rFonts w:ascii="IRNazanin" w:hAnsi="IRNazanin" w:eastAsia="IRNazanin"/>
          <w:color w:val="111111"/>
          <w:sz w:val="28"/>
          <w:sz w:val="28"/>
          <w:szCs w:val="28"/>
          <w:rtl w:val="true"/>
          <w:lang w:bidi="fa-IR"/>
        </w:rPr>
        <w:t xml:space="preserve">فی تفسیر سورة یوسف للسید المفتی میر محمد عباس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4400" w:name="__RefHeading___Toc7278661_73709187"/>
      <w:bookmarkStart w:id="4401" w:name="_Toc1992"/>
      <w:bookmarkEnd w:id="4400"/>
      <w:r>
        <w:rPr/>
        <w:t>1742</w:t>
      </w:r>
      <w:r>
        <w:rPr>
          <w:rtl w:val="true"/>
        </w:rPr>
        <w:t xml:space="preserve">- </w:t>
      </w:r>
      <w:r>
        <w:rPr>
          <w:rtl w:val="true"/>
        </w:rPr>
        <w:t>کتاب الأنواع‏</w:t>
      </w:r>
      <w:bookmarkEnd w:id="4401"/>
    </w:p>
    <w:p>
      <w:pPr>
        <w:pStyle w:val="BookText"/>
        <w:rPr/>
      </w:pPr>
      <w:r>
        <w:rPr>
          <w:rFonts w:ascii="IRNazanin" w:hAnsi="IRNazanin" w:eastAsia="IRNazanin"/>
          <w:color w:val="111111"/>
          <w:sz w:val="28"/>
          <w:sz w:val="28"/>
          <w:szCs w:val="28"/>
          <w:rtl w:val="true"/>
          <w:lang w:bidi="fa-IR"/>
        </w:rPr>
        <w:t xml:space="preserve">لأبی الحسن المعروف بابن الجندی أحمد بن محمد بن عمران بن موسی أستاذ الشیخ أبی العباس أحمد بن علی النجاشی الذی توفی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و یظهر منه أنه أول مشایخه، قال فی وصفه إنه ألحقنا بالشیوخ فی زمانه له کتاب الأنواع کبیر جدا سمعت بعضه یقرأ علیه</w:t>
      </w:r>
      <w:r>
        <w:rPr>
          <w:rFonts w:eastAsia="IRNazanin" w:cs="IRNazanin"/>
          <w:color w:val="111111"/>
          <w:sz w:val="28"/>
          <w:szCs w:val="28"/>
          <w:rtl w:val="true"/>
          <w:lang w:bidi="fa-IR"/>
        </w:rPr>
        <w:t>.</w:t>
      </w:r>
    </w:p>
    <w:p>
      <w:pPr>
        <w:pStyle w:val="Heading3"/>
        <w:numPr>
          <w:ilvl w:val="2"/>
          <w:numId w:val="1"/>
        </w:numPr>
        <w:rPr/>
      </w:pPr>
      <w:bookmarkStart w:id="4402" w:name="__RefHeading___Toc7278663_73709187"/>
      <w:bookmarkStart w:id="4403" w:name="_Toc1993"/>
      <w:bookmarkEnd w:id="4402"/>
      <w:r>
        <w:rPr/>
        <w:t>1743</w:t>
      </w:r>
      <w:r>
        <w:rPr>
          <w:rtl w:val="true"/>
        </w:rPr>
        <w:t xml:space="preserve">- </w:t>
      </w:r>
      <w:r>
        <w:rPr>
          <w:rtl w:val="true"/>
        </w:rPr>
        <w:t>کتاب الأنواع‏</w:t>
      </w:r>
      <w:bookmarkEnd w:id="440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بکر محمد بن یحیی بن عبد الله بن عباس‏ </w:t>
      </w:r>
      <w:bookmarkStart w:id="4404" w:name="pg11673_170850"/>
    </w:p>
    <w:p>
      <w:pPr>
        <w:pStyle w:val="BookText"/>
        <w:rPr/>
      </w:pPr>
      <w:bookmarkEnd w:id="4404"/>
      <w:r>
        <w:rPr>
          <w:rFonts w:ascii="IRNazanin" w:hAnsi="IRNazanin" w:eastAsia="IRNazanin"/>
          <w:color w:val="111111"/>
          <w:sz w:val="28"/>
          <w:sz w:val="28"/>
          <w:szCs w:val="28"/>
          <w:rtl w:val="true"/>
          <w:lang w:bidi="fa-IR"/>
        </w:rPr>
        <w:t xml:space="preserve">الکاتب الصولی الشطرنجی المتوفی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ذکره ابن خلکان و قال إنه روی خبرا فی حق علی ع فطلبته الخاصة و العامة لیقتلوه فتستر عنهم حتی مات، و مر له أدب الکاتب و أخبار کثیرة</w:t>
      </w:r>
      <w:r>
        <w:rPr>
          <w:rFonts w:eastAsia="IRNazanin" w:cs="IRNazanin"/>
          <w:color w:val="111111"/>
          <w:sz w:val="28"/>
          <w:szCs w:val="28"/>
          <w:rtl w:val="true"/>
          <w:lang w:bidi="fa-IR"/>
        </w:rPr>
        <w:t>.</w:t>
      </w:r>
    </w:p>
    <w:p>
      <w:pPr>
        <w:pStyle w:val="Heading3"/>
        <w:numPr>
          <w:ilvl w:val="2"/>
          <w:numId w:val="1"/>
        </w:numPr>
        <w:rPr/>
      </w:pPr>
      <w:bookmarkStart w:id="4405" w:name="__RefHeading___Toc7278665_73709187"/>
      <w:bookmarkStart w:id="4406" w:name="_Toc1994"/>
      <w:bookmarkEnd w:id="4405"/>
      <w:r>
        <w:rPr/>
        <w:t>1744</w:t>
      </w:r>
      <w:r>
        <w:rPr>
          <w:rtl w:val="true"/>
        </w:rPr>
        <w:t xml:space="preserve">- </w:t>
      </w:r>
      <w:r>
        <w:rPr>
          <w:rtl w:val="true"/>
        </w:rPr>
        <w:t>أنواع الجماع‏</w:t>
      </w:r>
      <w:bookmarkEnd w:id="4406"/>
    </w:p>
    <w:p>
      <w:pPr>
        <w:pStyle w:val="BookText"/>
        <w:rPr/>
      </w:pPr>
      <w:r>
        <w:rPr>
          <w:rFonts w:ascii="IRNazanin" w:hAnsi="IRNazanin" w:eastAsia="IRNazanin"/>
          <w:color w:val="111111"/>
          <w:sz w:val="28"/>
          <w:sz w:val="28"/>
          <w:szCs w:val="28"/>
          <w:rtl w:val="true"/>
          <w:lang w:bidi="fa-IR"/>
        </w:rPr>
        <w:t xml:space="preserve">للأمیر عز الملک محمد بن عبید الله بن أحمد الحرانی المصری المسیحی المولود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مرآة الجنان إنه فی أربع مجلدات و عبر عنه ابن خلکان بکتاب المفاتحة و المناکحة فی أصناف الجماع ألف و مائتا ورقة</w:t>
      </w:r>
      <w:r>
        <w:rPr>
          <w:rFonts w:eastAsia="IRNazanin" w:cs="IRNazanin"/>
          <w:color w:val="111111"/>
          <w:sz w:val="28"/>
          <w:szCs w:val="28"/>
          <w:rtl w:val="true"/>
          <w:lang w:bidi="fa-IR"/>
        </w:rPr>
        <w:t>.</w:t>
      </w:r>
    </w:p>
    <w:p>
      <w:pPr>
        <w:pStyle w:val="Heading3"/>
        <w:numPr>
          <w:ilvl w:val="2"/>
          <w:numId w:val="1"/>
        </w:numPr>
        <w:rPr/>
      </w:pPr>
      <w:bookmarkStart w:id="4407" w:name="__RefHeading___Toc7278667_73709187"/>
      <w:bookmarkStart w:id="4408" w:name="_Toc1995"/>
      <w:bookmarkEnd w:id="4407"/>
      <w:r>
        <w:rPr/>
        <w:t>1745</w:t>
      </w:r>
      <w:r>
        <w:rPr>
          <w:rtl w:val="true"/>
        </w:rPr>
        <w:t xml:space="preserve">- </w:t>
      </w:r>
      <w:r>
        <w:rPr>
          <w:rtl w:val="true"/>
        </w:rPr>
        <w:t>أنوری بیگم‏</w:t>
      </w:r>
      <w:bookmarkEnd w:id="4408"/>
    </w:p>
    <w:p>
      <w:pPr>
        <w:pStyle w:val="BookText"/>
        <w:rPr/>
      </w:pPr>
      <w:r>
        <w:rPr>
          <w:rFonts w:ascii="IRNazanin" w:hAnsi="IRNazanin" w:eastAsia="IRNazanin"/>
          <w:color w:val="111111"/>
          <w:sz w:val="28"/>
          <w:sz w:val="28"/>
          <w:szCs w:val="28"/>
          <w:rtl w:val="true"/>
          <w:lang w:bidi="fa-IR"/>
        </w:rPr>
        <w:t>یشبه الکتب الروائیة فی إثبات إمامة أمیر المؤمنین ع من مائة آیة من الآیات الشریفة القرآنیة باللغة الگجراتیة للمولوی غلام علی بن الحاج إسماعیل البهاونگری الهندی طبع بالهند</w:t>
      </w:r>
      <w:r>
        <w:rPr>
          <w:rFonts w:eastAsia="IRNazanin" w:cs="IRNazanin"/>
          <w:color w:val="111111"/>
          <w:sz w:val="28"/>
          <w:szCs w:val="28"/>
          <w:rtl w:val="true"/>
          <w:lang w:bidi="fa-IR"/>
        </w:rPr>
        <w:t>.</w:t>
      </w:r>
    </w:p>
    <w:p>
      <w:pPr>
        <w:pStyle w:val="Heading3"/>
        <w:numPr>
          <w:ilvl w:val="2"/>
          <w:numId w:val="1"/>
        </w:numPr>
        <w:rPr/>
      </w:pPr>
      <w:bookmarkStart w:id="4409" w:name="__RefHeading___Toc7278669_73709187"/>
      <w:bookmarkStart w:id="4410" w:name="_Toc1996"/>
      <w:bookmarkEnd w:id="4409"/>
      <w:r>
        <w:rPr>
          <w:rtl w:val="true"/>
        </w:rPr>
        <w:t>أنوری‏نامه‏</w:t>
      </w:r>
      <w:bookmarkEnd w:id="4410"/>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کلیات أنوری</w:t>
      </w:r>
      <w:r>
        <w:rPr>
          <w:rFonts w:eastAsia="IRNazanin" w:cs="IRNazanin"/>
          <w:color w:val="111111"/>
          <w:sz w:val="28"/>
          <w:szCs w:val="28"/>
          <w:rtl w:val="true"/>
          <w:lang w:bidi="fa-IR"/>
        </w:rPr>
        <w:t>).</w:t>
      </w:r>
    </w:p>
    <w:p>
      <w:pPr>
        <w:pStyle w:val="Heading3"/>
        <w:numPr>
          <w:ilvl w:val="2"/>
          <w:numId w:val="1"/>
        </w:numPr>
        <w:rPr/>
      </w:pPr>
      <w:bookmarkStart w:id="4411" w:name="__RefHeading___Toc7278671_73709187"/>
      <w:bookmarkStart w:id="4412" w:name="_Toc1997"/>
      <w:bookmarkEnd w:id="4411"/>
      <w:r>
        <w:rPr/>
        <w:t>1746</w:t>
      </w:r>
      <w:r>
        <w:rPr>
          <w:rtl w:val="true"/>
        </w:rPr>
        <w:t xml:space="preserve">- </w:t>
      </w:r>
      <w:r>
        <w:rPr>
          <w:rtl w:val="true"/>
        </w:rPr>
        <w:t>کتاب الأنهار</w:t>
      </w:r>
      <w:bookmarkEnd w:id="4412"/>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ابن الندیم</w:t>
      </w:r>
      <w:r>
        <w:rPr>
          <w:rFonts w:eastAsia="IRNazanin" w:cs="IRNazanin"/>
          <w:color w:val="111111"/>
          <w:sz w:val="28"/>
          <w:szCs w:val="28"/>
          <w:rtl w:val="true"/>
          <w:lang w:bidi="fa-IR"/>
        </w:rPr>
        <w:t>.</w:t>
      </w:r>
    </w:p>
    <w:p>
      <w:pPr>
        <w:pStyle w:val="Heading3"/>
        <w:numPr>
          <w:ilvl w:val="2"/>
          <w:numId w:val="1"/>
        </w:numPr>
        <w:rPr/>
      </w:pPr>
      <w:bookmarkStart w:id="4413" w:name="__RefHeading___Toc7278673_73709187"/>
      <w:bookmarkStart w:id="4414" w:name="_Toc1998"/>
      <w:bookmarkEnd w:id="4413"/>
      <w:r>
        <w:rPr/>
        <w:t>1747</w:t>
      </w:r>
      <w:r>
        <w:rPr>
          <w:rtl w:val="true"/>
        </w:rPr>
        <w:t xml:space="preserve">- </w:t>
      </w:r>
      <w:r>
        <w:rPr>
          <w:rtl w:val="true"/>
        </w:rPr>
        <w:t>أنهار الأنوار</w:t>
      </w:r>
      <w:bookmarkEnd w:id="4414"/>
    </w:p>
    <w:p>
      <w:pPr>
        <w:pStyle w:val="BookText"/>
        <w:rPr/>
      </w:pPr>
      <w:r>
        <w:rPr>
          <w:rFonts w:ascii="IRNazanin" w:hAnsi="IRNazanin" w:eastAsia="IRNazanin"/>
          <w:color w:val="111111"/>
          <w:sz w:val="28"/>
          <w:sz w:val="28"/>
          <w:szCs w:val="28"/>
          <w:rtl w:val="true"/>
          <w:lang w:bidi="fa-IR"/>
        </w:rPr>
        <w:t xml:space="preserve">للسید المفتی میر محمد عباس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جمع فیه من کتاب الکافی جملة من الأحادیث المتعلقة بأصول الدین و المعارف و الأخلاق و المواعظ، و یسمی بجواهر الکلم أیضا أو جواهر الکلام کما فی التجلیات</w:t>
      </w:r>
      <w:r>
        <w:rPr>
          <w:rFonts w:eastAsia="IRNazanin" w:cs="IRNazanin"/>
          <w:color w:val="111111"/>
          <w:sz w:val="28"/>
          <w:szCs w:val="28"/>
          <w:rtl w:val="true"/>
          <w:lang w:bidi="fa-IR"/>
        </w:rPr>
        <w:t>.</w:t>
      </w:r>
    </w:p>
    <w:p>
      <w:pPr>
        <w:pStyle w:val="Heading3"/>
        <w:numPr>
          <w:ilvl w:val="2"/>
          <w:numId w:val="1"/>
        </w:numPr>
        <w:rPr/>
      </w:pPr>
      <w:bookmarkStart w:id="4415" w:name="__RefHeading___Toc7278675_73709187"/>
      <w:bookmarkStart w:id="4416" w:name="_Toc1999"/>
      <w:bookmarkEnd w:id="4415"/>
      <w:r>
        <w:rPr/>
        <w:t>1748</w:t>
      </w:r>
      <w:r>
        <w:rPr>
          <w:rtl w:val="true"/>
        </w:rPr>
        <w:t xml:space="preserve">- </w:t>
      </w:r>
      <w:r>
        <w:rPr>
          <w:rtl w:val="true"/>
        </w:rPr>
        <w:t>أنهار النوائب فی أسرار المصائب‏</w:t>
      </w:r>
      <w:bookmarkEnd w:id="4416"/>
    </w:p>
    <w:p>
      <w:pPr>
        <w:pStyle w:val="BookText"/>
        <w:rPr/>
      </w:pPr>
      <w:r>
        <w:rPr>
          <w:rFonts w:ascii="IRNazanin" w:hAnsi="IRNazanin" w:eastAsia="IRNazanin"/>
          <w:color w:val="111111"/>
          <w:sz w:val="28"/>
          <w:sz w:val="28"/>
          <w:szCs w:val="28"/>
          <w:rtl w:val="true"/>
          <w:lang w:bidi="fa-IR"/>
        </w:rPr>
        <w:t xml:space="preserve">و نکات بعض أخبارها فارسی فی خمسة آلاف بیت للحاج الشیخ علی أکبر النهاوندی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w:t>
      </w:r>
      <w:r>
        <w:rPr>
          <w:rFonts w:eastAsia="IRNazanin" w:cs="IRNazanin"/>
          <w:color w:val="111111"/>
          <w:sz w:val="28"/>
          <w:szCs w:val="28"/>
          <w:rtl w:val="true"/>
          <w:lang w:bidi="fa-IR"/>
        </w:rPr>
        <w:t>.</w:t>
      </w:r>
    </w:p>
    <w:p>
      <w:pPr>
        <w:pStyle w:val="Heading3"/>
        <w:numPr>
          <w:ilvl w:val="2"/>
          <w:numId w:val="1"/>
        </w:numPr>
        <w:rPr/>
      </w:pPr>
      <w:bookmarkStart w:id="4417" w:name="__RefHeading___Toc7278677_73709187"/>
      <w:bookmarkStart w:id="4418" w:name="_Toc2000"/>
      <w:bookmarkEnd w:id="4417"/>
      <w:r>
        <w:rPr/>
        <w:t>1749</w:t>
      </w:r>
      <w:r>
        <w:rPr>
          <w:rtl w:val="true"/>
        </w:rPr>
        <w:t xml:space="preserve">- </w:t>
      </w:r>
      <w:r>
        <w:rPr>
          <w:rtl w:val="true"/>
        </w:rPr>
        <w:t>الأنیس‏</w:t>
      </w:r>
      <w:bookmarkEnd w:id="441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ألفی ورقة مبوب فی کل فن للعلامة الکراچکی الشیخ أبی الفتح محمد بن علی بن عثمان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ذکره بعض معاصریه فیما کتب من فهرس تصانیفه و قال إنه لم یسبق إلیه و لکنه‏ </w:t>
      </w:r>
      <w:bookmarkStart w:id="4419" w:name="pg11673_170851"/>
    </w:p>
    <w:p>
      <w:pPr>
        <w:pStyle w:val="BookText"/>
        <w:rPr/>
      </w:pPr>
      <w:bookmarkEnd w:id="4419"/>
      <w:r>
        <w:rPr>
          <w:rFonts w:ascii="IRNazanin" w:hAnsi="IRNazanin" w:eastAsia="IRNazanin"/>
          <w:color w:val="111111"/>
          <w:sz w:val="28"/>
          <w:sz w:val="28"/>
          <w:szCs w:val="28"/>
          <w:rtl w:val="true"/>
          <w:lang w:bidi="fa-IR"/>
        </w:rPr>
        <w:t>لم یبلغ غرضه منه لوفاته قبل إتمام الکتاب</w:t>
      </w:r>
      <w:r>
        <w:rPr>
          <w:rFonts w:eastAsia="IRNazanin" w:cs="IRNazanin"/>
          <w:color w:val="111111"/>
          <w:sz w:val="28"/>
          <w:szCs w:val="28"/>
          <w:rtl w:val="true"/>
          <w:lang w:bidi="fa-IR"/>
        </w:rPr>
        <w:t>.</w:t>
      </w:r>
    </w:p>
    <w:p>
      <w:pPr>
        <w:pStyle w:val="Heading3"/>
        <w:numPr>
          <w:ilvl w:val="2"/>
          <w:numId w:val="1"/>
        </w:numPr>
        <w:rPr/>
      </w:pPr>
      <w:bookmarkStart w:id="4420" w:name="__RefHeading___Toc7278679_73709187"/>
      <w:bookmarkStart w:id="4421" w:name="_Toc2001"/>
      <w:bookmarkEnd w:id="4420"/>
      <w:r>
        <w:rPr/>
        <w:t>1750</w:t>
      </w:r>
      <w:r>
        <w:rPr>
          <w:rtl w:val="true"/>
        </w:rPr>
        <w:t xml:space="preserve">- </w:t>
      </w:r>
      <w:r>
        <w:rPr>
          <w:rtl w:val="true"/>
        </w:rPr>
        <w:t>أنیس الأخیار</w:t>
      </w:r>
      <w:bookmarkEnd w:id="4421"/>
    </w:p>
    <w:p>
      <w:pPr>
        <w:pStyle w:val="BookText"/>
        <w:rPr/>
      </w:pPr>
      <w:r>
        <w:rPr>
          <w:rFonts w:ascii="IRNazanin" w:hAnsi="IRNazanin" w:eastAsia="IRNazanin"/>
          <w:color w:val="111111"/>
          <w:sz w:val="28"/>
          <w:sz w:val="28"/>
          <w:szCs w:val="28"/>
          <w:rtl w:val="true"/>
          <w:lang w:bidi="fa-IR"/>
        </w:rPr>
        <w:t xml:space="preserve">فی شرح مشکلات الاخبار و الآثار للسید محمد حسین بن محمد علی الحسینی فارسی مختصر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لفهم أحادیث رسوله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عرفنا دقائق أخباره المرویة فی کتب علمائنا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ثمانیة فصول، فرغ من تألیفه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تدلنا القرائن الظنیة علی أن المؤلف هو جد السادة الحسینیة المرعشیة الشهرستانیین فی الحائر الشریف، لأنه تزوج المؤلف بابنة العلامة السید میرزا محمد مهدی الموسوی الشهرستانی و رزق منها ولدیه السید میر محمد علی والد السید الحجة میرزا محمد حسین الشهرستانی الذی توفی بالحائر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السید میر محمد تقی المعمر البالغ إلی أربع و تسعین سنة و المتوفی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عدة أولاد أکبرهم العالم الجلیل المناهز إلی الثمانین السید علی آقا المتوفی فی ذی الحجة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جدهم المؤلف قد سافر إلی فیض‏آباد الهند أیام حیاة العلامة السید دلدار علی الذی 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و کان فی بلاد الهند سنین و استکتب فیها کتبا جمة توجد بعضها عند أحفاده و مما رأیته منها الغرویة فی شرح الجعفریة استکتبه سنة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و کأنه ألف الکتاب أیام توقفه بتلک البلاد، و الظاهر بقاء النسخة فی مکتبة سیدنا السید ناصر حسین دام وجوده</w:t>
      </w:r>
      <w:r>
        <w:rPr>
          <w:rFonts w:eastAsia="IRNazanin" w:cs="IRNazanin"/>
          <w:color w:val="111111"/>
          <w:sz w:val="28"/>
          <w:szCs w:val="28"/>
          <w:rtl w:val="true"/>
          <w:lang w:bidi="fa-IR"/>
        </w:rPr>
        <w:t>.</w:t>
      </w:r>
    </w:p>
    <w:p>
      <w:pPr>
        <w:pStyle w:val="Heading3"/>
        <w:numPr>
          <w:ilvl w:val="2"/>
          <w:numId w:val="1"/>
        </w:numPr>
        <w:rPr/>
      </w:pPr>
      <w:bookmarkStart w:id="4422" w:name="__RefHeading___Toc7278681_73709187"/>
      <w:bookmarkStart w:id="4423" w:name="_Toc2002"/>
      <w:bookmarkEnd w:id="4422"/>
      <w:r>
        <w:rPr/>
        <w:t>1751</w:t>
      </w:r>
      <w:r>
        <w:rPr>
          <w:rtl w:val="true"/>
        </w:rPr>
        <w:t xml:space="preserve">- </w:t>
      </w:r>
      <w:r>
        <w:rPr>
          <w:rtl w:val="true"/>
        </w:rPr>
        <w:t>أنیس الأدباء</w:t>
      </w:r>
      <w:bookmarkEnd w:id="4423"/>
    </w:p>
    <w:p>
      <w:pPr>
        <w:pStyle w:val="BookText"/>
        <w:rPr/>
      </w:pPr>
      <w:r>
        <w:rPr>
          <w:rFonts w:ascii="IRNazanin" w:hAnsi="IRNazanin" w:eastAsia="IRNazanin"/>
          <w:color w:val="111111"/>
          <w:sz w:val="28"/>
          <w:sz w:val="28"/>
          <w:szCs w:val="28"/>
          <w:rtl w:val="true"/>
          <w:lang w:bidi="fa-IR"/>
        </w:rPr>
        <w:t>فارسی فی الأخلاق و النصائح، طبع بإیران</w:t>
      </w:r>
      <w:r>
        <w:rPr>
          <w:rFonts w:eastAsia="IRNazanin" w:cs="IRNazanin"/>
          <w:color w:val="111111"/>
          <w:sz w:val="28"/>
          <w:szCs w:val="28"/>
          <w:rtl w:val="true"/>
          <w:lang w:bidi="fa-IR"/>
        </w:rPr>
        <w:t>.</w:t>
      </w:r>
    </w:p>
    <w:p>
      <w:pPr>
        <w:pStyle w:val="Heading3"/>
        <w:numPr>
          <w:ilvl w:val="2"/>
          <w:numId w:val="1"/>
        </w:numPr>
        <w:rPr/>
      </w:pPr>
      <w:bookmarkStart w:id="4424" w:name="__RefHeading___Toc7278683_73709187"/>
      <w:bookmarkStart w:id="4425" w:name="_Toc2003"/>
      <w:bookmarkEnd w:id="4424"/>
      <w:r>
        <w:rPr/>
        <w:t>1752</w:t>
      </w:r>
      <w:r>
        <w:rPr>
          <w:rtl w:val="true"/>
        </w:rPr>
        <w:t xml:space="preserve">- </w:t>
      </w:r>
      <w:r>
        <w:rPr>
          <w:rtl w:val="true"/>
        </w:rPr>
        <w:t>أنیس الأدباء</w:t>
      </w:r>
      <w:bookmarkEnd w:id="4425"/>
    </w:p>
    <w:p>
      <w:pPr>
        <w:pStyle w:val="BookText"/>
        <w:rPr/>
      </w:pPr>
      <w:r>
        <w:rPr>
          <w:rFonts w:ascii="IRNazanin" w:hAnsi="IRNazanin" w:eastAsia="IRNazanin"/>
          <w:color w:val="111111"/>
          <w:sz w:val="28"/>
          <w:sz w:val="28"/>
          <w:szCs w:val="28"/>
          <w:rtl w:val="true"/>
          <w:lang w:bidi="fa-IR"/>
        </w:rPr>
        <w:t>للسید المعاصر أبی القاسم بن محمد رضا الطباطبائی التبریزی المعروف بالعلامة ذکره من تصانیفه</w:t>
      </w:r>
      <w:r>
        <w:rPr>
          <w:rFonts w:eastAsia="IRNazanin" w:cs="IRNazanin"/>
          <w:color w:val="111111"/>
          <w:sz w:val="28"/>
          <w:szCs w:val="28"/>
          <w:rtl w:val="true"/>
          <w:lang w:bidi="fa-IR"/>
        </w:rPr>
        <w:t>.</w:t>
      </w:r>
    </w:p>
    <w:p>
      <w:pPr>
        <w:pStyle w:val="Heading3"/>
        <w:numPr>
          <w:ilvl w:val="2"/>
          <w:numId w:val="1"/>
        </w:numPr>
        <w:rPr/>
      </w:pPr>
      <w:bookmarkStart w:id="4426" w:name="__RefHeading___Toc7278685_73709187"/>
      <w:bookmarkStart w:id="4427" w:name="_Toc2004"/>
      <w:bookmarkEnd w:id="4426"/>
      <w:r>
        <w:rPr/>
        <w:t>1753</w:t>
      </w:r>
      <w:r>
        <w:rPr>
          <w:rtl w:val="true"/>
        </w:rPr>
        <w:t xml:space="preserve">- </w:t>
      </w:r>
      <w:r>
        <w:rPr>
          <w:rtl w:val="true"/>
        </w:rPr>
        <w:t>أنیس الأدباء و سمیر السعداء</w:t>
      </w:r>
      <w:bookmarkEnd w:id="442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کشکول فارسی فی فوائد متفرقة طبع بإیران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العلماء التبریزی الطباطبائی المتوفی‏ </w:t>
      </w:r>
      <w:bookmarkStart w:id="4428" w:name="pg11673_170852"/>
    </w:p>
    <w:p>
      <w:pPr>
        <w:pStyle w:val="BookText"/>
        <w:rPr/>
      </w:pPr>
      <w:bookmarkEnd w:id="4428"/>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میرزا رفیع بن میرزا علی أصغر بن میرزا رفیع بن میرزا أبی طالب الوزیر ابن میرزا سلیم نائب الصدارة المنتهی نسبه إلی علی الشاعر، سرد نسبه کذلک فی آخر المجالس النظامیة له</w:t>
      </w:r>
      <w:r>
        <w:rPr>
          <w:rFonts w:eastAsia="IRNazanin" w:cs="IRNazanin"/>
          <w:color w:val="111111"/>
          <w:sz w:val="28"/>
          <w:szCs w:val="28"/>
          <w:rtl w:val="true"/>
          <w:lang w:bidi="fa-IR"/>
        </w:rPr>
        <w:t>.</w:t>
      </w:r>
    </w:p>
    <w:p>
      <w:pPr>
        <w:pStyle w:val="Heading3"/>
        <w:numPr>
          <w:ilvl w:val="2"/>
          <w:numId w:val="1"/>
        </w:numPr>
        <w:rPr/>
      </w:pPr>
      <w:bookmarkStart w:id="4429" w:name="__RefHeading___Toc7278687_73709187"/>
      <w:bookmarkStart w:id="4430" w:name="_Toc2005"/>
      <w:bookmarkEnd w:id="4429"/>
      <w:r>
        <w:rPr/>
        <w:t>1754</w:t>
      </w:r>
      <w:r>
        <w:rPr>
          <w:rtl w:val="true"/>
        </w:rPr>
        <w:t xml:space="preserve">- </w:t>
      </w:r>
      <w:r>
        <w:rPr>
          <w:rtl w:val="true"/>
        </w:rPr>
        <w:t>أنیس الأسفار و جلیس الأبرار</w:t>
      </w:r>
      <w:bookmarkEnd w:id="4430"/>
    </w:p>
    <w:p>
      <w:pPr>
        <w:pStyle w:val="BookText"/>
        <w:rPr/>
      </w:pPr>
      <w:r>
        <w:rPr>
          <w:rFonts w:ascii="IRNazanin" w:hAnsi="IRNazanin" w:eastAsia="IRNazanin"/>
          <w:color w:val="111111"/>
          <w:sz w:val="28"/>
          <w:sz w:val="28"/>
          <w:szCs w:val="28"/>
          <w:rtl w:val="true"/>
          <w:lang w:bidi="fa-IR"/>
        </w:rPr>
        <w:t xml:space="preserve">فی المختار من أبواب کتاب الکافی للمولی محمد شفیع بن محمد مقیم،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المؤلف إلی کتاب الکافی و استخرج من کل کتاب منه ما اختاره من الأحادیث المهمة بحذف الأسانید و عناوینه باب المختار من کتاب العقل أو من کتاب الدعاء أو الحجة و هکذا، لکن لم یوجد منه فی النسخة الموجودة الا ما اختاره من خصوص أصول الکافی و لعله لم یخرج غیر ذلک، رأیتها عند المحدث المعاصر الشیخ عباس القمی، و استکتب الشیخ إسحاق بن علم الهدی بن المولی محسن الفیض الکاشانی تلک النسخة بأمر المؤلف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الشیخ إسحاق بخطه الجید علی ظهر النسخة، و کتب تملکه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الشیخ أبو علی عبد الله بن صدر الدین محمد المعروف بصدر الدین المتأخر ابن شرف الدین میرزا إبراهیم بن المولی صدر الشیرازی هذه النسخة مع نسخه خط المؤلف بأمر مالکها الشیخ إسحاق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الشیخ عبد الله بخطه شهادة المقابلة و لم یذکر 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 المؤلف بالأستاد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أیضا کان من أسباط المولی صدرا کما رأیت بخطه علی ظهر نسخه من الشواهد الربوبیة صرح بأنه تألیف جده</w:t>
      </w:r>
      <w:r>
        <w:rPr>
          <w:rFonts w:eastAsia="IRNazanin" w:cs="IRNazanin"/>
          <w:color w:val="111111"/>
          <w:sz w:val="28"/>
          <w:szCs w:val="28"/>
          <w:rtl w:val="true"/>
          <w:lang w:bidi="fa-IR"/>
        </w:rPr>
        <w:t>.</w:t>
      </w:r>
    </w:p>
    <w:p>
      <w:pPr>
        <w:pStyle w:val="Heading3"/>
        <w:numPr>
          <w:ilvl w:val="2"/>
          <w:numId w:val="1"/>
        </w:numPr>
        <w:rPr/>
      </w:pPr>
      <w:bookmarkStart w:id="4431" w:name="__RefHeading___Toc7278689_73709187"/>
      <w:bookmarkStart w:id="4432" w:name="_Toc2006"/>
      <w:bookmarkEnd w:id="4431"/>
      <w:r>
        <w:rPr/>
        <w:t>1755</w:t>
      </w:r>
      <w:r>
        <w:rPr>
          <w:rtl w:val="true"/>
        </w:rPr>
        <w:t xml:space="preserve">- </w:t>
      </w:r>
      <w:r>
        <w:rPr>
          <w:rtl w:val="true"/>
        </w:rPr>
        <w:t>أنیس الأعلام‏</w:t>
      </w:r>
      <w:bookmarkEnd w:id="443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نصرة الإسلام و الرد علی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بإیران فی مجلدین لقسیس النصاری الموفق لاعتناق الإسلام و المسمی بعد إسلامه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من السلطان ناصر الدین شاه ب فخر الإسلام و المتوفی قبل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شرح حاله و کیفیة </w:t>
      </w:r>
      <w:bookmarkStart w:id="4433" w:name="pg11673_170853"/>
    </w:p>
    <w:p>
      <w:pPr>
        <w:pStyle w:val="BookText"/>
        <w:rPr/>
      </w:pPr>
      <w:bookmarkEnd w:id="4433"/>
      <w:r>
        <w:rPr>
          <w:rFonts w:ascii="IRNazanin" w:hAnsi="IRNazanin" w:eastAsia="IRNazanin"/>
          <w:color w:val="111111"/>
          <w:sz w:val="28"/>
          <w:sz w:val="28"/>
          <w:szCs w:val="28"/>
          <w:rtl w:val="true"/>
          <w:lang w:bidi="fa-IR"/>
        </w:rPr>
        <w:t xml:space="preserve">إسلامه و استبصاره فی بعض تصانیفه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المسلمین و تعجیز المسیحیین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434" w:name="__RefHeading___Toc7278691_73709187"/>
      <w:bookmarkStart w:id="4435" w:name="_Toc2007"/>
      <w:bookmarkEnd w:id="4434"/>
      <w:r>
        <w:rPr/>
        <w:t>1756</w:t>
      </w:r>
      <w:r>
        <w:rPr>
          <w:rtl w:val="true"/>
        </w:rPr>
        <w:t xml:space="preserve">- </w:t>
      </w:r>
      <w:r>
        <w:rPr>
          <w:rtl w:val="true"/>
        </w:rPr>
        <w:t>أنیس الأمراء</w:t>
      </w:r>
      <w:bookmarkEnd w:id="4435"/>
    </w:p>
    <w:p>
      <w:pPr>
        <w:pStyle w:val="BookText"/>
        <w:rPr/>
      </w:pPr>
      <w:r>
        <w:rPr>
          <w:rFonts w:ascii="IRNazanin" w:hAnsi="IRNazanin" w:eastAsia="IRNazanin"/>
          <w:color w:val="111111"/>
          <w:sz w:val="28"/>
          <w:sz w:val="28"/>
          <w:szCs w:val="28"/>
          <w:rtl w:val="true"/>
          <w:lang w:bidi="fa-IR"/>
        </w:rPr>
        <w:t>فارسی لمیرزا محمد حسین الکرمانی، مطبوع‏</w:t>
      </w:r>
    </w:p>
    <w:p>
      <w:pPr>
        <w:pStyle w:val="Heading3"/>
        <w:numPr>
          <w:ilvl w:val="2"/>
          <w:numId w:val="1"/>
        </w:numPr>
        <w:rPr/>
      </w:pPr>
      <w:bookmarkStart w:id="4436" w:name="__RefHeading___Toc7278693_73709187"/>
      <w:bookmarkStart w:id="4437" w:name="_Toc2008"/>
      <w:bookmarkEnd w:id="4436"/>
      <w:r>
        <w:rPr/>
        <w:t>1757</w:t>
      </w:r>
      <w:r>
        <w:rPr>
          <w:rtl w:val="true"/>
        </w:rPr>
        <w:t xml:space="preserve">- </w:t>
      </w:r>
      <w:r>
        <w:rPr>
          <w:rtl w:val="true"/>
        </w:rPr>
        <w:t>أنیس الأنام‏</w:t>
      </w:r>
      <w:bookmarkEnd w:id="4437"/>
    </w:p>
    <w:p>
      <w:pPr>
        <w:pStyle w:val="BookText"/>
        <w:rPr/>
      </w:pPr>
      <w:r>
        <w:rPr>
          <w:rFonts w:ascii="IRNazanin" w:hAnsi="IRNazanin" w:eastAsia="IRNazanin"/>
          <w:color w:val="111111"/>
          <w:sz w:val="28"/>
          <w:sz w:val="28"/>
          <w:szCs w:val="28"/>
          <w:rtl w:val="true"/>
          <w:lang w:bidi="fa-IR"/>
        </w:rPr>
        <w:t xml:space="preserve">أو إیقاظ العوام فی أیام الصیام فارسی فی المواعظ للشیخ نظر علی بن إسماعیل الشریف الکرمانی الحائری الواعظ المعاصر المتوفی سنة </w:t>
      </w:r>
      <w:r>
        <w:rPr>
          <w:rFonts w:eastAsia="IRNazanin" w:cs="IRNazanin"/>
          <w:color w:val="111111"/>
          <w:sz w:val="28"/>
          <w:szCs w:val="28"/>
          <w:lang w:bidi="fa-IR"/>
        </w:rPr>
        <w:t>1348</w:t>
      </w:r>
    </w:p>
    <w:p>
      <w:pPr>
        <w:pStyle w:val="Heading3"/>
        <w:numPr>
          <w:ilvl w:val="2"/>
          <w:numId w:val="1"/>
        </w:numPr>
        <w:rPr/>
      </w:pPr>
      <w:bookmarkStart w:id="4438" w:name="__RefHeading___Toc7278695_73709187"/>
      <w:bookmarkStart w:id="4439" w:name="_Toc2009"/>
      <w:bookmarkEnd w:id="4438"/>
      <w:r>
        <w:rPr/>
        <w:t>1758</w:t>
      </w:r>
      <w:r>
        <w:rPr>
          <w:rtl w:val="true"/>
        </w:rPr>
        <w:t xml:space="preserve">- </w:t>
      </w:r>
      <w:r>
        <w:rPr>
          <w:rtl w:val="true"/>
        </w:rPr>
        <w:t>أنیس الأولاد</w:t>
      </w:r>
      <w:bookmarkEnd w:id="4439"/>
    </w:p>
    <w:p>
      <w:pPr>
        <w:pStyle w:val="BookText"/>
        <w:rPr/>
      </w:pPr>
      <w:r>
        <w:rPr>
          <w:rFonts w:ascii="IRNazanin" w:hAnsi="IRNazanin" w:eastAsia="IRNazanin"/>
          <w:color w:val="111111"/>
          <w:sz w:val="28"/>
          <w:sz w:val="28"/>
          <w:szCs w:val="28"/>
          <w:rtl w:val="true"/>
          <w:lang w:bidi="fa-IR"/>
        </w:rPr>
        <w:t>أو تحفه الأولاد جمع فیه جملة من الخطب للمولی نظر علی الواعظ المذکور ذکر فهرس تصانیفه فی أنیس النفس‏</w:t>
      </w:r>
    </w:p>
    <w:p>
      <w:pPr>
        <w:pStyle w:val="Heading3"/>
        <w:numPr>
          <w:ilvl w:val="2"/>
          <w:numId w:val="1"/>
        </w:numPr>
        <w:rPr/>
      </w:pPr>
      <w:bookmarkStart w:id="4440" w:name="__RefHeading___Toc7278697_73709187"/>
      <w:bookmarkStart w:id="4441" w:name="_Toc2010"/>
      <w:bookmarkEnd w:id="4440"/>
      <w:r>
        <w:rPr/>
        <w:t>1759</w:t>
      </w:r>
      <w:r>
        <w:rPr>
          <w:rtl w:val="true"/>
        </w:rPr>
        <w:t xml:space="preserve">- </w:t>
      </w:r>
      <w:r>
        <w:rPr>
          <w:rtl w:val="true"/>
        </w:rPr>
        <w:t>أنیس التجار</w:t>
      </w:r>
      <w:bookmarkEnd w:id="4441"/>
    </w:p>
    <w:p>
      <w:pPr>
        <w:pStyle w:val="BookText"/>
        <w:rPr/>
      </w:pPr>
      <w:r>
        <w:rPr>
          <w:rFonts w:ascii="IRNazanin" w:hAnsi="IRNazanin" w:eastAsia="IRNazanin"/>
          <w:color w:val="111111"/>
          <w:sz w:val="28"/>
          <w:sz w:val="28"/>
          <w:szCs w:val="28"/>
          <w:rtl w:val="true"/>
          <w:lang w:bidi="fa-IR"/>
        </w:rPr>
        <w:t xml:space="preserve">فی فروع التجارة لعمل المقلدین فارسی للمولی مهدی بن أبی ذر النراقی الکاشانی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بی‏حد کریمی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سبعة أبواب، طبع مع حواشی الحجة السید محمد کاظم الطباطبائی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و مع حواشی الحجة الشیخ عبد الکریم الیزدی سنة </w:t>
      </w:r>
      <w:r>
        <w:rPr>
          <w:rFonts w:eastAsia="IRNazanin" w:cs="IRNazanin"/>
          <w:color w:val="111111"/>
          <w:sz w:val="28"/>
          <w:szCs w:val="28"/>
          <w:lang w:bidi="fa-IR"/>
        </w:rPr>
        <w:t>1349</w:t>
      </w:r>
    </w:p>
    <w:p>
      <w:pPr>
        <w:pStyle w:val="Heading3"/>
        <w:numPr>
          <w:ilvl w:val="2"/>
          <w:numId w:val="1"/>
        </w:numPr>
        <w:rPr/>
      </w:pPr>
      <w:bookmarkStart w:id="4442" w:name="__RefHeading___Toc7278699_73709187"/>
      <w:bookmarkStart w:id="4443" w:name="_Toc2011"/>
      <w:bookmarkEnd w:id="4442"/>
      <w:r>
        <w:rPr/>
        <w:t>1760</w:t>
      </w:r>
      <w:r>
        <w:rPr>
          <w:rtl w:val="true"/>
        </w:rPr>
        <w:t xml:space="preserve">- </w:t>
      </w:r>
      <w:r>
        <w:rPr>
          <w:rtl w:val="true"/>
        </w:rPr>
        <w:t>أنیس التوابین‏</w:t>
      </w:r>
      <w:bookmarkEnd w:id="444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حافظ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التواب الرحیم الوهاب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ثمانیة أبواب ذکر فیها التوبة و حکمها و بیان صیغتها و کیفیة إنشائها و صیغة المتعة و صیغة النکاح و الطلاق و صلاة المیت و التشهد و التسلیم و جملة من صیغ سائر المعاملات حتی صیغة عقد الإخاء، ذکر أنه ألفه لطلب بعض طلاب الثواب و إنه أخذ جمیع ما ذکره من الفوائد عن خاتمة المجتهدین الشیخ المرحوم علی بن عبد العالی الکرکی، رأیت النسخة العتیقة منه عند المحدث المعاصر الحاج الشیخ عباس القمی، و صاحب ریاض العلماء ترجم المولی حافظ الرازی و ذکر أنه تلمیذ المحقق الکرکی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أعثر له علی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الظاهر أن المترجم هو المؤلف لهذا الکتاب</w:t>
      </w:r>
      <w:r>
        <w:rPr>
          <w:rFonts w:eastAsia="IRNazanin" w:cs="IRNazanin"/>
          <w:color w:val="111111"/>
          <w:sz w:val="28"/>
          <w:szCs w:val="28"/>
          <w:rtl w:val="true"/>
          <w:lang w:bidi="fa-IR"/>
        </w:rPr>
        <w:t xml:space="preserve">. </w:t>
      </w:r>
      <w:bookmarkStart w:id="4444" w:name="pg11673_170854"/>
    </w:p>
    <w:p>
      <w:pPr>
        <w:pStyle w:val="Heading3"/>
        <w:numPr>
          <w:ilvl w:val="2"/>
          <w:numId w:val="1"/>
        </w:numPr>
        <w:rPr/>
      </w:pPr>
      <w:bookmarkStart w:id="4445" w:name="__RefHeading___Toc7278701_73709187"/>
      <w:bookmarkStart w:id="4446" w:name="_Toc2012"/>
      <w:bookmarkEnd w:id="4444"/>
      <w:bookmarkEnd w:id="4445"/>
      <w:r>
        <w:rPr/>
        <w:t>1761</w:t>
      </w:r>
      <w:r>
        <w:rPr>
          <w:rtl w:val="true"/>
        </w:rPr>
        <w:t xml:space="preserve">- </w:t>
      </w:r>
      <w:r>
        <w:rPr>
          <w:rtl w:val="true"/>
        </w:rPr>
        <w:t>أنیس الجلیس‏</w:t>
      </w:r>
      <w:bookmarkEnd w:id="4446"/>
    </w:p>
    <w:p>
      <w:pPr>
        <w:pStyle w:val="BookText"/>
        <w:rPr/>
      </w:pPr>
      <w:r>
        <w:rPr>
          <w:rFonts w:ascii="IRNazanin" w:hAnsi="IRNazanin" w:eastAsia="IRNazanin"/>
          <w:color w:val="111111"/>
          <w:sz w:val="28"/>
          <w:sz w:val="28"/>
          <w:szCs w:val="28"/>
          <w:rtl w:val="true"/>
          <w:lang w:bidi="fa-IR"/>
        </w:rPr>
        <w:t xml:space="preserve">فی التشطیر و التخمیس للشیخ حسن بن الشیخ کاظم بن الحسن السبتی النجفی الخطیب الشاعر المعاصر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أنفع الراد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 و الکلم الطیب الآتی و غیره</w:t>
      </w:r>
      <w:r>
        <w:rPr>
          <w:rFonts w:eastAsia="IRNazanin" w:cs="IRNazanin"/>
          <w:color w:val="111111"/>
          <w:sz w:val="28"/>
          <w:szCs w:val="28"/>
          <w:rtl w:val="true"/>
          <w:lang w:bidi="fa-IR"/>
        </w:rPr>
        <w:t>.</w:t>
      </w:r>
    </w:p>
    <w:p>
      <w:pPr>
        <w:pStyle w:val="Heading3"/>
        <w:numPr>
          <w:ilvl w:val="2"/>
          <w:numId w:val="1"/>
        </w:numPr>
        <w:rPr/>
      </w:pPr>
      <w:bookmarkStart w:id="4447" w:name="__RefHeading___Toc7278703_73709187"/>
      <w:bookmarkStart w:id="4448" w:name="_Toc2013"/>
      <w:bookmarkEnd w:id="4447"/>
      <w:r>
        <w:rPr/>
        <w:t>1762</w:t>
      </w:r>
      <w:r>
        <w:rPr>
          <w:rtl w:val="true"/>
        </w:rPr>
        <w:t xml:space="preserve">- </w:t>
      </w:r>
      <w:r>
        <w:rPr>
          <w:rtl w:val="true"/>
        </w:rPr>
        <w:t>أنیس الجلیس‏</w:t>
      </w:r>
      <w:bookmarkEnd w:id="4448"/>
    </w:p>
    <w:p>
      <w:pPr>
        <w:pStyle w:val="BookText"/>
        <w:rPr/>
      </w:pPr>
      <w:r>
        <w:rPr>
          <w:rFonts w:ascii="IRNazanin" w:hAnsi="IRNazanin" w:eastAsia="IRNazanin"/>
          <w:color w:val="111111"/>
          <w:sz w:val="28"/>
          <w:sz w:val="28"/>
          <w:szCs w:val="28"/>
          <w:rtl w:val="true"/>
          <w:lang w:bidi="fa-IR"/>
        </w:rPr>
        <w:t xml:space="preserve">فی التجنیس للشیخ علی بن الحسن بن عتبة بن ثابت المعروف بشمیم الحلی النحوی المتوفی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طویل أدرکه یاقوت الحموی و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کشف الظنون</w:t>
      </w:r>
      <w:r>
        <w:rPr>
          <w:rFonts w:eastAsia="IRNazanin" w:cs="IRNazanin"/>
          <w:color w:val="111111"/>
          <w:sz w:val="28"/>
          <w:szCs w:val="28"/>
          <w:rtl w:val="true"/>
          <w:lang w:bidi="fa-IR"/>
        </w:rPr>
        <w:t>.</w:t>
      </w:r>
    </w:p>
    <w:p>
      <w:pPr>
        <w:pStyle w:val="Heading3"/>
        <w:numPr>
          <w:ilvl w:val="2"/>
          <w:numId w:val="1"/>
        </w:numPr>
        <w:rPr/>
      </w:pPr>
      <w:bookmarkStart w:id="4449" w:name="__RefHeading___Toc7278705_73709187"/>
      <w:bookmarkStart w:id="4450" w:name="_Toc2014"/>
      <w:bookmarkEnd w:id="4449"/>
      <w:r>
        <w:rPr/>
        <w:t>1763</w:t>
      </w:r>
      <w:r>
        <w:rPr>
          <w:rtl w:val="true"/>
        </w:rPr>
        <w:t xml:space="preserve">- </w:t>
      </w:r>
      <w:r>
        <w:rPr>
          <w:rtl w:val="true"/>
        </w:rPr>
        <w:t>أنیس الجلیس‏</w:t>
      </w:r>
      <w:bookmarkEnd w:id="4450"/>
    </w:p>
    <w:p>
      <w:pPr>
        <w:pStyle w:val="BookText"/>
        <w:rPr/>
      </w:pPr>
      <w:r>
        <w:rPr>
          <w:rFonts w:ascii="IRNazanin" w:hAnsi="IRNazanin" w:eastAsia="IRNazanin"/>
          <w:color w:val="111111"/>
          <w:sz w:val="28"/>
          <w:sz w:val="28"/>
          <w:szCs w:val="28"/>
          <w:rtl w:val="true"/>
          <w:lang w:bidi="fa-IR"/>
        </w:rPr>
        <w:t>شبه الکشکول فی فوائد لطیفة نظما و نثرا عربیا و فارسیا للسید محمد العلی بن الحسین الحسینی الشهیر بالسید هبة الدین الشهرستانی‏</w:t>
      </w:r>
    </w:p>
    <w:p>
      <w:pPr>
        <w:pStyle w:val="Heading3"/>
        <w:numPr>
          <w:ilvl w:val="2"/>
          <w:numId w:val="1"/>
        </w:numPr>
        <w:rPr/>
      </w:pPr>
      <w:bookmarkStart w:id="4451" w:name="__RefHeading___Toc7278707_73709187"/>
      <w:bookmarkStart w:id="4452" w:name="_Toc2015"/>
      <w:bookmarkEnd w:id="4451"/>
      <w:r>
        <w:rPr/>
        <w:t>1764</w:t>
      </w:r>
      <w:r>
        <w:rPr>
          <w:rtl w:val="true"/>
        </w:rPr>
        <w:t xml:space="preserve">- </w:t>
      </w:r>
      <w:r>
        <w:rPr>
          <w:rtl w:val="true"/>
        </w:rPr>
        <w:t>أنیس الحضر و رفیق السفر</w:t>
      </w:r>
      <w:bookmarkEnd w:id="4452"/>
    </w:p>
    <w:p>
      <w:pPr>
        <w:pStyle w:val="BookText"/>
        <w:rPr/>
      </w:pPr>
      <w:r>
        <w:rPr>
          <w:rFonts w:ascii="IRNazanin" w:hAnsi="IRNazanin" w:eastAsia="IRNazanin"/>
          <w:color w:val="111111"/>
          <w:sz w:val="28"/>
          <w:sz w:val="28"/>
          <w:szCs w:val="28"/>
          <w:rtl w:val="true"/>
          <w:lang w:bidi="fa-IR"/>
        </w:rPr>
        <w:t xml:space="preserve">فارسی فی القصص و الحکایات اللطیفة للشیخ نظر علی المعاصر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p>
    <w:p>
      <w:pPr>
        <w:pStyle w:val="Heading3"/>
        <w:numPr>
          <w:ilvl w:val="2"/>
          <w:numId w:val="1"/>
        </w:numPr>
        <w:rPr/>
      </w:pPr>
      <w:bookmarkStart w:id="4453" w:name="__RefHeading___Toc7278709_73709187"/>
      <w:bookmarkStart w:id="4454" w:name="_Toc2016"/>
      <w:bookmarkEnd w:id="4453"/>
      <w:r>
        <w:rPr/>
        <w:t>1765</w:t>
      </w:r>
      <w:r>
        <w:rPr>
          <w:rtl w:val="true"/>
        </w:rPr>
        <w:t xml:space="preserve">- </w:t>
      </w:r>
      <w:r>
        <w:rPr>
          <w:rtl w:val="true"/>
        </w:rPr>
        <w:t>أنیس الخاطر</w:t>
      </w:r>
      <w:bookmarkEnd w:id="4454"/>
    </w:p>
    <w:p>
      <w:pPr>
        <w:pStyle w:val="BookText"/>
        <w:rPr/>
      </w:pPr>
      <w:r>
        <w:rPr>
          <w:rFonts w:ascii="IRNazanin" w:hAnsi="IRNazanin" w:eastAsia="IRNazanin"/>
          <w:color w:val="111111"/>
          <w:sz w:val="28"/>
          <w:sz w:val="28"/>
          <w:szCs w:val="28"/>
          <w:rtl w:val="true"/>
          <w:lang w:bidi="fa-IR"/>
        </w:rPr>
        <w:t xml:space="preserve">کما نقل عنه فی بعض المجامیع ناسبا إلی الشیخ یوسف الجزینی، و احتمال أنه مصحف البحرانی و المراد کشکوله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Heading3"/>
        <w:numPr>
          <w:ilvl w:val="2"/>
          <w:numId w:val="1"/>
        </w:numPr>
        <w:rPr/>
      </w:pPr>
      <w:bookmarkStart w:id="4455" w:name="__RefHeading___Toc7278711_73709187"/>
      <w:bookmarkStart w:id="4456" w:name="_Toc2017"/>
      <w:bookmarkEnd w:id="4455"/>
      <w:r>
        <w:rPr/>
        <w:t>1766</w:t>
      </w:r>
      <w:r>
        <w:rPr>
          <w:rtl w:val="true"/>
        </w:rPr>
        <w:t xml:space="preserve">- </w:t>
      </w:r>
      <w:r>
        <w:rPr>
          <w:rtl w:val="true"/>
        </w:rPr>
        <w:t>أنیس الذاکرین‏</w:t>
      </w:r>
      <w:bookmarkEnd w:id="4456"/>
    </w:p>
    <w:p>
      <w:pPr>
        <w:pStyle w:val="BookText"/>
        <w:rPr/>
      </w:pPr>
      <w:r>
        <w:rPr>
          <w:rFonts w:ascii="IRNazanin" w:hAnsi="IRNazanin" w:eastAsia="IRNazanin"/>
          <w:color w:val="111111"/>
          <w:sz w:val="28"/>
          <w:sz w:val="28"/>
          <w:szCs w:val="28"/>
          <w:rtl w:val="true"/>
          <w:lang w:bidi="fa-IR"/>
        </w:rPr>
        <w:t xml:space="preserve">لبعض الأصحاب ینقل عنه الزنجانی فی مفتاح الجنة المؤلف سنة </w:t>
      </w:r>
      <w:r>
        <w:rPr>
          <w:rFonts w:eastAsia="IRNazanin" w:cs="IRNazanin"/>
          <w:color w:val="111111"/>
          <w:sz w:val="28"/>
          <w:szCs w:val="28"/>
          <w:lang w:bidi="fa-IR"/>
        </w:rPr>
        <w:t>1285</w:t>
      </w:r>
    </w:p>
    <w:p>
      <w:pPr>
        <w:pStyle w:val="Heading3"/>
        <w:numPr>
          <w:ilvl w:val="2"/>
          <w:numId w:val="1"/>
        </w:numPr>
        <w:rPr/>
      </w:pPr>
      <w:bookmarkStart w:id="4457" w:name="__RefHeading___Toc7278713_73709187"/>
      <w:bookmarkStart w:id="4458" w:name="_Toc2018"/>
      <w:bookmarkEnd w:id="4457"/>
      <w:r>
        <w:rPr/>
        <w:t>1767</w:t>
      </w:r>
      <w:r>
        <w:rPr>
          <w:rtl w:val="true"/>
        </w:rPr>
        <w:t xml:space="preserve">- </w:t>
      </w:r>
      <w:r>
        <w:rPr>
          <w:rtl w:val="true"/>
        </w:rPr>
        <w:t>أنیس الذاکرین‏</w:t>
      </w:r>
      <w:bookmarkEnd w:id="4458"/>
    </w:p>
    <w:p>
      <w:pPr>
        <w:pStyle w:val="BookText"/>
        <w:rPr/>
      </w:pPr>
      <w:r>
        <w:rPr>
          <w:rFonts w:ascii="IRNazanin" w:hAnsi="IRNazanin" w:eastAsia="IRNazanin"/>
          <w:color w:val="111111"/>
          <w:sz w:val="28"/>
          <w:sz w:val="28"/>
          <w:szCs w:val="28"/>
          <w:rtl w:val="true"/>
          <w:lang w:bidi="fa-IR"/>
        </w:rPr>
        <w:t xml:space="preserve">للسید عبد الله بن محمد رضا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ستة آلاف بیت و مختصر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الاخبار و نوادر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عجائب المخلوقات الآتی أنه فی اثنی عشر ألف بیت</w:t>
      </w:r>
      <w:r>
        <w:rPr>
          <w:rFonts w:eastAsia="IRNazanin" w:cs="IRNazanin"/>
          <w:color w:val="111111"/>
          <w:sz w:val="28"/>
          <w:szCs w:val="28"/>
          <w:rtl w:val="true"/>
          <w:lang w:bidi="fa-IR"/>
        </w:rPr>
        <w:t>.</w:t>
      </w:r>
    </w:p>
    <w:p>
      <w:pPr>
        <w:pStyle w:val="Heading3"/>
        <w:numPr>
          <w:ilvl w:val="2"/>
          <w:numId w:val="1"/>
        </w:numPr>
        <w:rPr/>
      </w:pPr>
      <w:bookmarkStart w:id="4459" w:name="__RefHeading___Toc7278715_73709187"/>
      <w:bookmarkStart w:id="4460" w:name="_Toc2019"/>
      <w:bookmarkEnd w:id="4459"/>
      <w:r>
        <w:rPr/>
        <w:t>1768</w:t>
      </w:r>
      <w:r>
        <w:rPr>
          <w:rtl w:val="true"/>
        </w:rPr>
        <w:t xml:space="preserve">- </w:t>
      </w:r>
      <w:r>
        <w:rPr>
          <w:rtl w:val="true"/>
        </w:rPr>
        <w:t>أنیس الذاکرین‏</w:t>
      </w:r>
      <w:bookmarkEnd w:id="4460"/>
    </w:p>
    <w:p>
      <w:pPr>
        <w:pStyle w:val="BookText"/>
        <w:rPr/>
      </w:pPr>
      <w:r>
        <w:rPr>
          <w:rFonts w:ascii="IRNazanin" w:hAnsi="IRNazanin" w:eastAsia="IRNazanin"/>
          <w:color w:val="111111"/>
          <w:sz w:val="28"/>
          <w:sz w:val="28"/>
          <w:szCs w:val="28"/>
          <w:rtl w:val="true"/>
          <w:lang w:bidi="fa-IR"/>
        </w:rPr>
        <w:t xml:space="preserve">مقتل فارسی لمیرزا محمد بن سلیمان التنکابنی المعاصر المتوفی قبل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قال فی قصصه إنه مشتمل علی النثر و النظم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الجوهری</w:t>
      </w:r>
      <w:r>
        <w:rPr>
          <w:rFonts w:eastAsia="IRNazanin" w:cs="IRNazanin"/>
          <w:color w:val="111111"/>
          <w:sz w:val="28"/>
          <w:szCs w:val="28"/>
          <w:rtl w:val="true"/>
          <w:lang w:bidi="fa-IR"/>
        </w:rPr>
        <w:t>).</w:t>
      </w:r>
    </w:p>
    <w:p>
      <w:pPr>
        <w:pStyle w:val="Heading3"/>
        <w:numPr>
          <w:ilvl w:val="2"/>
          <w:numId w:val="1"/>
        </w:numPr>
        <w:rPr/>
      </w:pPr>
      <w:bookmarkStart w:id="4461" w:name="__RefHeading___Toc7278717_73709187"/>
      <w:bookmarkStart w:id="4462" w:name="_Toc2020"/>
      <w:bookmarkEnd w:id="4461"/>
      <w:r>
        <w:rPr/>
        <w:t>1769</w:t>
      </w:r>
      <w:r>
        <w:rPr>
          <w:rtl w:val="true"/>
        </w:rPr>
        <w:t xml:space="preserve">- </w:t>
      </w:r>
      <w:r>
        <w:rPr>
          <w:rtl w:val="true"/>
        </w:rPr>
        <w:t>أنیس الذاکرین‏</w:t>
      </w:r>
      <w:bookmarkEnd w:id="446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مراث فارسیة للحاج میرزا مهدی الطبیب‏ </w:t>
      </w:r>
      <w:bookmarkStart w:id="4463" w:name="pg11673_170855"/>
    </w:p>
    <w:p>
      <w:pPr>
        <w:pStyle w:val="BookText"/>
        <w:rPr/>
      </w:pPr>
      <w:bookmarkEnd w:id="4463"/>
      <w:r>
        <w:rPr>
          <w:rFonts w:ascii="IRNazanin" w:hAnsi="IRNazanin" w:eastAsia="IRNazanin"/>
          <w:color w:val="111111"/>
          <w:sz w:val="28"/>
          <w:sz w:val="28"/>
          <w:szCs w:val="28"/>
          <w:rtl w:val="true"/>
          <w:lang w:bidi="fa-IR"/>
        </w:rPr>
        <w:t>الملقب ب کیوان مطبوع فی إیران</w:t>
      </w:r>
      <w:r>
        <w:rPr>
          <w:rFonts w:eastAsia="IRNazanin" w:cs="IRNazanin"/>
          <w:color w:val="111111"/>
          <w:sz w:val="28"/>
          <w:szCs w:val="28"/>
          <w:rtl w:val="true"/>
          <w:lang w:bidi="fa-IR"/>
        </w:rPr>
        <w:t>.</w:t>
      </w:r>
    </w:p>
    <w:p>
      <w:pPr>
        <w:pStyle w:val="Heading3"/>
        <w:numPr>
          <w:ilvl w:val="2"/>
          <w:numId w:val="1"/>
        </w:numPr>
        <w:rPr/>
      </w:pPr>
      <w:bookmarkStart w:id="4464" w:name="__RefHeading___Toc7278719_73709187"/>
      <w:bookmarkStart w:id="4465" w:name="_Toc2021"/>
      <w:bookmarkEnd w:id="4464"/>
      <w:r>
        <w:rPr/>
        <w:t>1770</w:t>
      </w:r>
      <w:r>
        <w:rPr>
          <w:rtl w:val="true"/>
        </w:rPr>
        <w:t xml:space="preserve">- </w:t>
      </w:r>
      <w:r>
        <w:rPr>
          <w:rtl w:val="true"/>
        </w:rPr>
        <w:t>أنیس الزاهدین‏</w:t>
      </w:r>
      <w:bookmarkEnd w:id="4465"/>
    </w:p>
    <w:p>
      <w:pPr>
        <w:pStyle w:val="BookText"/>
        <w:rPr/>
      </w:pPr>
      <w:r>
        <w:rPr>
          <w:rFonts w:ascii="IRNazanin" w:hAnsi="IRNazanin" w:eastAsia="IRNazanin"/>
          <w:color w:val="111111"/>
          <w:sz w:val="28"/>
          <w:sz w:val="28"/>
          <w:szCs w:val="28"/>
          <w:rtl w:val="true"/>
          <w:lang w:bidi="fa-IR"/>
        </w:rPr>
        <w:t>فی بعض السور القرآنیة و التعقیبات و غیرها مطبوع‏</w:t>
      </w:r>
    </w:p>
    <w:p>
      <w:pPr>
        <w:pStyle w:val="Heading3"/>
        <w:numPr>
          <w:ilvl w:val="2"/>
          <w:numId w:val="1"/>
        </w:numPr>
        <w:rPr/>
      </w:pPr>
      <w:bookmarkStart w:id="4466" w:name="__RefHeading___Toc7278721_73709187"/>
      <w:bookmarkStart w:id="4467" w:name="_Toc2022"/>
      <w:bookmarkEnd w:id="4466"/>
      <w:r>
        <w:rPr/>
        <w:t>1771</w:t>
      </w:r>
      <w:r>
        <w:rPr>
          <w:rtl w:val="true"/>
        </w:rPr>
        <w:t xml:space="preserve">- </w:t>
      </w:r>
      <w:r>
        <w:rPr>
          <w:rtl w:val="true"/>
        </w:rPr>
        <w:t>أنیس الزاهدین و جلیس العابدین‏</w:t>
      </w:r>
      <w:bookmarkEnd w:id="4467"/>
    </w:p>
    <w:p>
      <w:pPr>
        <w:pStyle w:val="BookText"/>
        <w:rPr/>
      </w:pPr>
      <w:r>
        <w:rPr>
          <w:rFonts w:ascii="IRNazanin" w:hAnsi="IRNazanin" w:eastAsia="IRNazanin"/>
          <w:color w:val="111111"/>
          <w:sz w:val="28"/>
          <w:sz w:val="28"/>
          <w:szCs w:val="28"/>
          <w:rtl w:val="true"/>
          <w:lang w:bidi="fa-IR"/>
        </w:rPr>
        <w:t xml:space="preserve">فی التعقیبات و أدعیة الساعات و بعض الأدعیة المشهورة، للمولی محمد جعفر الأسترآبادی الطهرانی الشهیر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أقطاب، و النسخة التی رأیتها کانت بخط المولی إسماعیل الأسترآبادی و قوله بستة أبیات بلسان عربی مبین، ذکر فیها فراغ المصنف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الکاتب هو المولی إسماعیل صاحب المنظومة الکلامیة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الفریدة</w:t>
      </w:r>
      <w:r>
        <w:rPr>
          <w:rFonts w:eastAsia="IRNazanin" w:cs="IRNazanin"/>
          <w:color w:val="111111"/>
          <w:sz w:val="28"/>
          <w:szCs w:val="28"/>
          <w:rtl w:val="true"/>
          <w:lang w:bidi="fa-IR"/>
        </w:rPr>
        <w:t>).</w:t>
      </w:r>
    </w:p>
    <w:p>
      <w:pPr>
        <w:pStyle w:val="Heading3"/>
        <w:numPr>
          <w:ilvl w:val="2"/>
          <w:numId w:val="1"/>
        </w:numPr>
        <w:rPr/>
      </w:pPr>
      <w:bookmarkStart w:id="4468" w:name="__RefHeading___Toc7278723_73709187"/>
      <w:bookmarkStart w:id="4469" w:name="_Toc2023"/>
      <w:bookmarkEnd w:id="4468"/>
      <w:r>
        <w:rPr>
          <w:rtl w:val="true"/>
        </w:rPr>
        <w:t>أنیس الزاهدین‏</w:t>
      </w:r>
      <w:bookmarkEnd w:id="4469"/>
    </w:p>
    <w:p>
      <w:pPr>
        <w:pStyle w:val="BookText"/>
        <w:rPr/>
      </w:pPr>
      <w:r>
        <w:rPr>
          <w:rFonts w:ascii="IRNazanin" w:hAnsi="IRNazanin" w:eastAsia="IRNazanin"/>
          <w:color w:val="111111"/>
          <w:sz w:val="28"/>
          <w:sz w:val="28"/>
          <w:szCs w:val="28"/>
          <w:rtl w:val="true"/>
          <w:lang w:bidi="fa-IR"/>
        </w:rPr>
        <w:t>فی الأدعیة و الأعمال للمولی محمد بن محمد الطبیب، رأیت النقل عنه کذلک فی مجموعة نفیسة فی کتب المولی محمد علی الخوانساری و قد نقل فی المجموعة عن سابع أبوابه الذی فی الاستخارات قال مؤلف المجموعة إنه نقل فی هذا الباب عن کتاب السعادات بالعبادات التی لیس لها وقت معلوم فی الروایات، تألیف السید رضی الدین علی بن طاوس کیفیة الاستخارة بالسبحة علی ما</w:t>
      </w:r>
    </w:p>
    <w:p>
      <w:pPr>
        <w:pStyle w:val="BookText"/>
        <w:rPr/>
      </w:pPr>
      <w:r>
        <w:rPr>
          <w:rFonts w:ascii="IRNazanin" w:hAnsi="IRNazanin" w:eastAsia="IRNazanin"/>
          <w:color w:val="111111"/>
          <w:sz w:val="28"/>
          <w:sz w:val="28"/>
          <w:szCs w:val="28"/>
          <w:rtl w:val="true"/>
          <w:lang w:bidi="fa-IR"/>
        </w:rPr>
        <w:t>رواها عن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تقرأ الفاتحة و الإخلاص ثلاثا و تصلی علی النبی ص خمس عشر مرة و تقول اللهم إنی أسألک بحق الحسین و أخیه و جده و أبیه و الأئمة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تسمیهم واحدا بعد واحد إلی الحجة المنتظر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ترینی الأصلح فی دینی و دنیای و تقبض قبضة من السبحة و تقول سبحان الله و الحمد لله و لا إله الا الله و تطرح المقبوض ثلاثا ثلاثا فإن بقی الواحد فتخییر و الاثنین أمر و الثلاث نهی‏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رأیته من النسخ</w:t>
      </w:r>
      <w:r>
        <w:rPr>
          <w:rFonts w:eastAsia="IRNazanin" w:cs="IRNazanin"/>
          <w:color w:val="111111"/>
          <w:sz w:val="28"/>
          <w:szCs w:val="28"/>
          <w:rtl w:val="true"/>
          <w:lang w:bidi="fa-IR"/>
        </w:rPr>
        <w:t>.</w:t>
      </w:r>
    </w:p>
    <w:p>
      <w:pPr>
        <w:pStyle w:val="Heading3"/>
        <w:numPr>
          <w:ilvl w:val="2"/>
          <w:numId w:val="1"/>
        </w:numPr>
        <w:rPr/>
      </w:pPr>
      <w:bookmarkStart w:id="4470" w:name="__RefHeading___Toc7278725_73709187"/>
      <w:bookmarkStart w:id="4471" w:name="_Toc2024"/>
      <w:bookmarkEnd w:id="4470"/>
      <w:r>
        <w:rPr/>
        <w:t>1772</w:t>
      </w:r>
      <w:r>
        <w:rPr>
          <w:rtl w:val="true"/>
        </w:rPr>
        <w:t xml:space="preserve">- </w:t>
      </w:r>
      <w:r>
        <w:rPr>
          <w:rtl w:val="true"/>
        </w:rPr>
        <w:t>أنیس الزائر و جلیس المسافر</w:t>
      </w:r>
      <w:bookmarkEnd w:id="447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الزیارات لم أعرف شخص مؤلفه‏ </w:t>
      </w:r>
      <w:bookmarkStart w:id="4472" w:name="pg11673_170856"/>
    </w:p>
    <w:p>
      <w:pPr>
        <w:pStyle w:val="BookText"/>
        <w:rPr/>
      </w:pPr>
      <w:bookmarkEnd w:id="447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شاهباز بلندپرواز که ببال سعود بجانب مقصود میل صعود تواند نمود حمد و ثنای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رفیق فی آداب السفر و بشاره فی ثواب الزیارة و ثلاثة توفیقات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زیارات أیام الأسبوع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المخصوصة بأیام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المطلقة و فیه نعمتان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الزیارات البعیدة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الزیارات القریبة و فیه حریم و أربعة عشر شرفا و رحمتان و هدیتان و تفرجان و فیضان، و ینقل فیه عن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4473" w:name="__RefHeading___Toc7278727_73709187"/>
      <w:bookmarkStart w:id="4474" w:name="_Toc2025"/>
      <w:bookmarkEnd w:id="4473"/>
      <w:r>
        <w:rPr/>
        <w:t>1773</w:t>
      </w:r>
      <w:r>
        <w:rPr>
          <w:rtl w:val="true"/>
        </w:rPr>
        <w:t xml:space="preserve">- </w:t>
      </w:r>
      <w:r>
        <w:rPr>
          <w:rtl w:val="true"/>
        </w:rPr>
        <w:t>أنیس الزائر</w:t>
      </w:r>
      <w:bookmarkEnd w:id="4474"/>
    </w:p>
    <w:p>
      <w:pPr>
        <w:pStyle w:val="BookText"/>
        <w:rPr/>
      </w:pPr>
      <w:r>
        <w:rPr>
          <w:rFonts w:ascii="IRNazanin" w:hAnsi="IRNazanin" w:eastAsia="IRNazanin"/>
          <w:color w:val="111111"/>
          <w:sz w:val="28"/>
          <w:sz w:val="28"/>
          <w:szCs w:val="28"/>
          <w:rtl w:val="true"/>
          <w:lang w:bidi="fa-IR"/>
        </w:rPr>
        <w:t xml:space="preserve">فی الزیارات للسید عبد الله بن محمد رضا 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رزقنا محبة أولیائه و هدانا إلی زیارة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اثنی عشر بابا و خاتمة، رأیت منه نسخه عند السید آقا التستری، و أخری فی مکتبة الشیخ هادی آل کاشف الغطاء تاریخ کتابتها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و له أیضا تحفه الزائر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المجلسیة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إجازته للسید محمد تقی القزوینی‏</w:t>
      </w:r>
    </w:p>
    <w:p>
      <w:pPr>
        <w:pStyle w:val="Heading3"/>
        <w:numPr>
          <w:ilvl w:val="2"/>
          <w:numId w:val="1"/>
        </w:numPr>
        <w:rPr/>
      </w:pPr>
      <w:bookmarkStart w:id="4475" w:name="__RefHeading___Toc7278729_73709187"/>
      <w:bookmarkStart w:id="4476" w:name="_Toc2026"/>
      <w:bookmarkEnd w:id="4475"/>
      <w:r>
        <w:rPr/>
        <w:t>1774</w:t>
      </w:r>
      <w:r>
        <w:rPr>
          <w:rtl w:val="true"/>
        </w:rPr>
        <w:t xml:space="preserve">- </w:t>
      </w:r>
      <w:r>
        <w:rPr>
          <w:rtl w:val="true"/>
        </w:rPr>
        <w:t>أنیس الزائرین‏</w:t>
      </w:r>
      <w:bookmarkEnd w:id="4476"/>
    </w:p>
    <w:p>
      <w:pPr>
        <w:pStyle w:val="BookText"/>
        <w:rPr/>
      </w:pPr>
      <w:r>
        <w:rPr>
          <w:rFonts w:ascii="IRNazanin" w:hAnsi="IRNazanin" w:eastAsia="IRNazanin"/>
          <w:color w:val="111111"/>
          <w:sz w:val="28"/>
          <w:sz w:val="28"/>
          <w:szCs w:val="28"/>
          <w:rtl w:val="true"/>
          <w:lang w:bidi="fa-IR"/>
        </w:rPr>
        <w:t xml:space="preserve">للشیخ محمد تقی بن محمد باقر بن محمد تقی الشهیر بآقا نجفی الأصفهانی المتوفی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ذکره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المطبوع سنة </w:t>
      </w:r>
      <w:r>
        <w:rPr>
          <w:rFonts w:eastAsia="IRNazanin" w:cs="IRNazanin"/>
          <w:color w:val="111111"/>
          <w:sz w:val="28"/>
          <w:szCs w:val="28"/>
          <w:lang w:bidi="fa-IR"/>
        </w:rPr>
        <w:t>1297</w:t>
      </w:r>
    </w:p>
    <w:p>
      <w:pPr>
        <w:pStyle w:val="Heading3"/>
        <w:numPr>
          <w:ilvl w:val="2"/>
          <w:numId w:val="1"/>
        </w:numPr>
        <w:rPr/>
      </w:pPr>
      <w:bookmarkStart w:id="4477" w:name="__RefHeading___Toc7278731_73709187"/>
      <w:bookmarkStart w:id="4478" w:name="_Toc2027"/>
      <w:bookmarkEnd w:id="4477"/>
      <w:r>
        <w:rPr/>
        <w:t>1775</w:t>
      </w:r>
      <w:r>
        <w:rPr>
          <w:rtl w:val="true"/>
        </w:rPr>
        <w:t xml:space="preserve">- </w:t>
      </w:r>
      <w:r>
        <w:rPr>
          <w:rtl w:val="true"/>
        </w:rPr>
        <w:t>أنیس الزائرین‏</w:t>
      </w:r>
      <w:bookmarkEnd w:id="4478"/>
    </w:p>
    <w:p>
      <w:pPr>
        <w:pStyle w:val="BookText"/>
        <w:rPr/>
      </w:pPr>
      <w:r>
        <w:rPr>
          <w:rFonts w:ascii="IRNazanin" w:hAnsi="IRNazanin" w:eastAsia="IRNazanin"/>
          <w:color w:val="111111"/>
          <w:sz w:val="28"/>
          <w:sz w:val="28"/>
          <w:szCs w:val="28"/>
          <w:rtl w:val="true"/>
          <w:lang w:bidi="fa-IR"/>
        </w:rPr>
        <w:t xml:space="preserve">فارسی للسید الواعظ المعاصر محمد بن علی بن أحمد الحسینی البافقی الیزدی نزیل مشهد الرضا ع مرتب علی مقدمه و خاتمة و سبع قبلات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المعظمة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الشریف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خراسان استوفی زیاراتها أداء لحق المجاورة فرغ </w:t>
      </w:r>
      <w:r>
        <w:rPr>
          <w:rFonts w:eastAsia="IRNazanin" w:cs="IRNazanin"/>
          <w:color w:val="111111"/>
          <w:sz w:val="28"/>
          <w:szCs w:val="28"/>
          <w:lang w:bidi="fa-IR"/>
        </w:rPr>
        <w:t>1245</w:t>
      </w:r>
    </w:p>
    <w:p>
      <w:pPr>
        <w:pStyle w:val="Heading3"/>
        <w:numPr>
          <w:ilvl w:val="2"/>
          <w:numId w:val="1"/>
        </w:numPr>
        <w:rPr/>
      </w:pPr>
      <w:bookmarkStart w:id="4479" w:name="__RefHeading___Toc7278733_73709187"/>
      <w:bookmarkStart w:id="4480" w:name="_Toc2028"/>
      <w:bookmarkEnd w:id="4479"/>
      <w:r>
        <w:rPr/>
        <w:t>1776</w:t>
      </w:r>
      <w:r>
        <w:rPr>
          <w:rtl w:val="true"/>
        </w:rPr>
        <w:t xml:space="preserve">- </w:t>
      </w:r>
      <w:r>
        <w:rPr>
          <w:rtl w:val="true"/>
        </w:rPr>
        <w:t>أنیس الزوار</w:t>
      </w:r>
      <w:bookmarkEnd w:id="448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أحمد بن حبیب بن أحمد بن مهدی بن محمد بن عبد علی بن زین الدین بن روضان بن صافی بن جواد بن محمد </w:t>
      </w:r>
      <w:bookmarkStart w:id="4481" w:name="pg11673_170857"/>
    </w:p>
    <w:p>
      <w:pPr>
        <w:pStyle w:val="BookText"/>
        <w:rPr/>
      </w:pPr>
      <w:bookmarkEnd w:id="4481"/>
      <w:r>
        <w:rPr>
          <w:rFonts w:ascii="IRNazanin" w:hAnsi="IRNazanin" w:eastAsia="IRNazanin"/>
          <w:color w:val="111111"/>
          <w:sz w:val="28"/>
          <w:sz w:val="28"/>
          <w:szCs w:val="28"/>
          <w:rtl w:val="true"/>
          <w:lang w:bidi="fa-IR"/>
        </w:rPr>
        <w:t xml:space="preserve">ابن عطیس بن حسب الله بن صفی الدین بن جلال بن موسی بن علی بن حسین بن عمران الهاشمی ابن أبی علی الحسن بن رجب بن طالب بن عماد بن فضل بن محمد بن صالح بن أبی العباس أحمد ابن النقیب محمد الأشتر ابن عبد الله الثالث ابن المحدث علی الکوفی ابن عبد الله الثانی ابن عبد الله الأعرج ابن الحسین الأصغر ابن الإمام السجاد ع نقلت نسبه عن خط الشیخ عبد المولی بن الشیخ عبد الرسول الطریحی النجفی المعاصر، و والده السید حبیب تلمیذ الشیخ الأکبر کاشف الغطاء و صاحب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و أخوه السید حسن والد العالم الجلیل السید حسین بن الحسن، و کتابه‏</w:t>
      </w:r>
    </w:p>
    <w:p>
      <w:pPr>
        <w:pStyle w:val="Heading3"/>
        <w:numPr>
          <w:ilvl w:val="2"/>
          <w:numId w:val="1"/>
        </w:numPr>
        <w:rPr/>
      </w:pPr>
      <w:bookmarkStart w:id="4482" w:name="__RefHeading___Toc7278735_73709187"/>
      <w:bookmarkStart w:id="4483" w:name="_Toc2029"/>
      <w:bookmarkEnd w:id="4482"/>
      <w:r>
        <w:rPr>
          <w:rtl w:val="true"/>
        </w:rPr>
        <w:t>أنیس الزوار</w:t>
      </w:r>
      <w:bookmarkEnd w:id="4483"/>
    </w:p>
    <w:p>
      <w:pPr>
        <w:pStyle w:val="BookText"/>
        <w:rPr/>
      </w:pPr>
      <w:r>
        <w:rPr>
          <w:rFonts w:ascii="IRNazanin" w:hAnsi="IRNazanin" w:eastAsia="IRNazanin"/>
          <w:color w:val="111111"/>
          <w:sz w:val="28"/>
          <w:sz w:val="28"/>
          <w:szCs w:val="28"/>
          <w:rtl w:val="true"/>
          <w:lang w:bidi="fa-IR"/>
        </w:rPr>
        <w:t xml:space="preserve">یوجد فی کتب آل زوین فی النجف، و رأیت بخط المؤلف المجلد الأول من المسالک شرع فی کتابته أول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و فرغ من الکتابة آخر تلک السنة و سافر فی ما بینها إلی مشهد الرضا ع، و کتب الرحلة الخراسانیة و کتب علی ظهر المسالک المذکور جملة من أحواله و فتنة الزقرت و الشمرت فی النجف الأشرف فی تلک السنة و غیر ذلک</w:t>
      </w:r>
      <w:r>
        <w:rPr>
          <w:rFonts w:eastAsia="IRNazanin" w:cs="IRNazanin"/>
          <w:color w:val="111111"/>
          <w:sz w:val="28"/>
          <w:szCs w:val="28"/>
          <w:rtl w:val="true"/>
          <w:lang w:bidi="fa-IR"/>
        </w:rPr>
        <w:t>.</w:t>
      </w:r>
    </w:p>
    <w:p>
      <w:pPr>
        <w:pStyle w:val="Heading3"/>
        <w:numPr>
          <w:ilvl w:val="2"/>
          <w:numId w:val="1"/>
        </w:numPr>
        <w:rPr/>
      </w:pPr>
      <w:bookmarkStart w:id="4484" w:name="__RefHeading___Toc7278737_73709187"/>
      <w:bookmarkStart w:id="4485" w:name="_Toc2030"/>
      <w:bookmarkEnd w:id="4484"/>
      <w:r>
        <w:rPr/>
        <w:t>1777</w:t>
      </w:r>
      <w:r>
        <w:rPr>
          <w:rtl w:val="true"/>
        </w:rPr>
        <w:t xml:space="preserve">- </w:t>
      </w:r>
      <w:r>
        <w:rPr>
          <w:rtl w:val="true"/>
        </w:rPr>
        <w:t>أنیس السالکین‏</w:t>
      </w:r>
      <w:bookmarkEnd w:id="448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جمع بعض کلمات أمیر المؤمنین ع للسید زین العابدین بن أبی القاسم الطباطبائی الطهرانی الشهیر بالسید آقا أکبر أخوال الشیخ میرزا محمد الطهرانی العسکری و جد أولاده من قدماء تلامیذ آیة الله المجدد الشیرازی، و رجع إلی طهران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إلی النجف الأشرف طریا،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أنعم علینا بأمره بتهذیب نفوسنا بالخلق و مکارمه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غرر الآمدی بترتیب حروف أوائل المطالب التی ذکر فهرسها فی أول الکتاب فما صدر عنه ع فی التکبر و التوکل و التوبة و التفکر جعلها فی حرف التاء و ما صدر عنه فی العلم و العمل و العفو و العفة جعلها فی حرف‏ </w:t>
      </w:r>
      <w:bookmarkStart w:id="4486" w:name="pg11673_170858"/>
    </w:p>
    <w:p>
      <w:pPr>
        <w:pStyle w:val="BookText"/>
        <w:rPr/>
      </w:pPr>
      <w:bookmarkEnd w:id="4486"/>
      <w:r>
        <w:rPr>
          <w:rFonts w:ascii="IRNazanin" w:hAnsi="IRNazanin" w:eastAsia="IRNazanin"/>
          <w:color w:val="111111"/>
          <w:sz w:val="28"/>
          <w:sz w:val="28"/>
          <w:szCs w:val="28"/>
          <w:rtl w:val="true"/>
          <w:lang w:bidi="fa-IR"/>
        </w:rPr>
        <w:t xml:space="preserve">العین، و هکذا فرغ منه فی النجف الأشرف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التفصیل إلی کتابه المبسوط فی الباب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مکتبة صهره و ابن أخته المذکور</w:t>
      </w:r>
      <w:r>
        <w:rPr>
          <w:rFonts w:eastAsia="IRNazanin" w:cs="IRNazanin"/>
          <w:color w:val="111111"/>
          <w:sz w:val="28"/>
          <w:szCs w:val="28"/>
          <w:rtl w:val="true"/>
          <w:lang w:bidi="fa-IR"/>
        </w:rPr>
        <w:t>.</w:t>
      </w:r>
    </w:p>
    <w:p>
      <w:pPr>
        <w:pStyle w:val="Heading3"/>
        <w:numPr>
          <w:ilvl w:val="2"/>
          <w:numId w:val="1"/>
        </w:numPr>
        <w:rPr/>
      </w:pPr>
      <w:bookmarkStart w:id="4487" w:name="__RefHeading___Toc7278739_73709187"/>
      <w:bookmarkStart w:id="4488" w:name="_Toc2031"/>
      <w:bookmarkEnd w:id="4487"/>
      <w:r>
        <w:rPr/>
        <w:t>1778</w:t>
      </w:r>
      <w:r>
        <w:rPr>
          <w:rtl w:val="true"/>
        </w:rPr>
        <w:t xml:space="preserve">- </w:t>
      </w:r>
      <w:r>
        <w:rPr>
          <w:rtl w:val="true"/>
        </w:rPr>
        <w:t>أنیس الشیعة</w:t>
      </w:r>
      <w:bookmarkEnd w:id="4488"/>
    </w:p>
    <w:p>
      <w:pPr>
        <w:pStyle w:val="BookText"/>
        <w:rPr/>
      </w:pPr>
      <w:r>
        <w:rPr>
          <w:rFonts w:ascii="IRNazanin" w:hAnsi="IRNazanin" w:eastAsia="IRNazanin"/>
          <w:color w:val="111111"/>
          <w:sz w:val="28"/>
          <w:sz w:val="28"/>
          <w:szCs w:val="28"/>
          <w:rtl w:val="true"/>
          <w:lang w:bidi="fa-IR"/>
        </w:rPr>
        <w:t>فی وقایع الأیام من موجبات السرور و الأحزان من موالید الأئمة ع و وفیاتهم و معجزاتهم، فارسی للمولوی الحافظ محمد عبد الحسین بن محمد علی الهادی الجعفری الطیاری الهندی الکربلائی، ألفه باسم السلطان فتح علی شاه و ابنه العباس میرزا سنة</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ثم ألحق به ثلاثة منامات رآها بالکاظمیة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رتبه علی ترتیب الأشهر بدأ بربیع الأول و ختم بشهر صفر، و له مقدمه فی نسب النبی ص و سنة جلوس الوصی ع و خاتمة فی أحوال الحجة المنتظر ع و وقایع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آقا التستری و أحال فیه إلی تصانیفه الآخر زاد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عنایة الرضا ع</w:t>
      </w:r>
      <w:r>
        <w:rPr>
          <w:rFonts w:eastAsia="IRNazanin" w:cs="IRNazanin"/>
          <w:color w:val="111111"/>
          <w:sz w:val="28"/>
          <w:szCs w:val="28"/>
          <w:rtl w:val="true"/>
          <w:lang w:bidi="fa-IR"/>
        </w:rPr>
        <w:t>.</w:t>
      </w:r>
    </w:p>
    <w:p>
      <w:pPr>
        <w:pStyle w:val="Heading3"/>
        <w:numPr>
          <w:ilvl w:val="2"/>
          <w:numId w:val="1"/>
        </w:numPr>
        <w:rPr/>
      </w:pPr>
      <w:bookmarkStart w:id="4489" w:name="__RefHeading___Toc7278741_73709187"/>
      <w:bookmarkStart w:id="4490" w:name="_Toc2032"/>
      <w:bookmarkEnd w:id="4489"/>
      <w:r>
        <w:rPr/>
        <w:t>1779</w:t>
      </w:r>
      <w:r>
        <w:rPr>
          <w:rtl w:val="true"/>
        </w:rPr>
        <w:t xml:space="preserve">- </w:t>
      </w:r>
      <w:r>
        <w:rPr>
          <w:rtl w:val="true"/>
        </w:rPr>
        <w:t>أنیس الصالحین‏</w:t>
      </w:r>
      <w:bookmarkEnd w:id="449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الأدعیة و الأعمال المأثورة للسید الأمیر معز الدین محمد بن أبی الحسن الموسوی المجاور للمشهد الرضوی صاحب رسالة النجاة فی یوم العرصات الآتی فی حرف النون ذکر فیه أنه ألفه سنة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و عمره یومئذ 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التقیة و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الصدریة کتبها بأسماء أولاده تقی الدین و شمس الدین و صدر الدین و ذخیرة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اللآلی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ذکره أنیس الصالحین و طاعته نجاه للعابدین 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الفرائض و النوافل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الأسبوع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الأیام و اللیالی المتبرکة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أحراز الأئمة و أدعیة للحوائج المتفرقة و فرغ منه‏ </w:t>
      </w:r>
      <w:bookmarkStart w:id="4491" w:name="pg11673_170859"/>
    </w:p>
    <w:p>
      <w:pPr>
        <w:pStyle w:val="BookText"/>
        <w:rPr/>
      </w:pPr>
      <w:bookmarkEnd w:id="4491"/>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مطابق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کما فی فهرسها، و رأیت نسخه کتابتها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الله بن محمد شریف السمنانی و حکی فی کفایة المهمات عن هذا الکتاب صلاة یوم الأربعاء الأخیر من شهر صفر المعروف عند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کیفیتها أن تصلی رکعتین بالحمد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 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تقرأ بعد السلام دعاء مختصرا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بمجربات الشیخ أحمد الدیربی ذکر دعاء آخر لهذا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بسر الحسن و أخیه و جده و أبیه و أمه و بنیه اکفنی شر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أنیس الصالحین هذا أیضا فی بعض المجامیع خطبة النبی ص فی تزویج فاطمة علیا ع</w:t>
      </w:r>
      <w:r>
        <w:rPr>
          <w:rFonts w:eastAsia="IRNazanin" w:cs="IRNazanin"/>
          <w:color w:val="111111"/>
          <w:sz w:val="28"/>
          <w:szCs w:val="28"/>
          <w:rtl w:val="true"/>
          <w:lang w:bidi="fa-IR"/>
        </w:rPr>
        <w:t>.</w:t>
      </w:r>
    </w:p>
    <w:p>
      <w:pPr>
        <w:pStyle w:val="Heading3"/>
        <w:numPr>
          <w:ilvl w:val="2"/>
          <w:numId w:val="1"/>
        </w:numPr>
        <w:rPr/>
      </w:pPr>
      <w:bookmarkStart w:id="4492" w:name="__RefHeading___Toc7278743_73709187"/>
      <w:bookmarkStart w:id="4493" w:name="_Toc2033"/>
      <w:bookmarkEnd w:id="4492"/>
      <w:r>
        <w:rPr/>
        <w:t>1780</w:t>
      </w:r>
      <w:r>
        <w:rPr>
          <w:rtl w:val="true"/>
        </w:rPr>
        <w:t xml:space="preserve">- </w:t>
      </w:r>
      <w:r>
        <w:rPr>
          <w:rtl w:val="true"/>
        </w:rPr>
        <w:t>أنیس الطلاب و تذکره الأحباب‏</w:t>
      </w:r>
      <w:bookmarkEnd w:id="4493"/>
    </w:p>
    <w:p>
      <w:pPr>
        <w:pStyle w:val="BookText"/>
        <w:rPr/>
      </w:pPr>
      <w:r>
        <w:rPr>
          <w:rFonts w:ascii="IRNazanin" w:hAnsi="IRNazanin" w:eastAsia="IRNazanin"/>
          <w:color w:val="111111"/>
          <w:sz w:val="28"/>
          <w:sz w:val="28"/>
          <w:szCs w:val="28"/>
          <w:rtl w:val="true"/>
          <w:lang w:bidi="fa-IR"/>
        </w:rPr>
        <w:t xml:space="preserve">للسید أحمد بن محمد باقر الموسوی البهبهانی مؤلف الفریدة النحویة المختصرة التی ألفها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هو بخطه 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ألفت قبل ذلک أنیس الطلاب فی مسائل علوم متفرقة و فیه اعتراضات أوردتها علی مهرة تلک العلوم تمرینا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المؤلف هو العالم المعمر المتوفی بالحائر فی المحرم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والد السید محمد رضا البهبهانی الحائری المعاصر</w:t>
      </w:r>
      <w:r>
        <w:rPr>
          <w:rFonts w:eastAsia="IRNazanin" w:cs="IRNazanin"/>
          <w:color w:val="111111"/>
          <w:sz w:val="28"/>
          <w:szCs w:val="28"/>
          <w:rtl w:val="true"/>
          <w:lang w:bidi="fa-IR"/>
        </w:rPr>
        <w:t>.</w:t>
      </w:r>
    </w:p>
    <w:p>
      <w:pPr>
        <w:pStyle w:val="Heading3"/>
        <w:numPr>
          <w:ilvl w:val="2"/>
          <w:numId w:val="1"/>
        </w:numPr>
        <w:rPr/>
      </w:pPr>
      <w:bookmarkStart w:id="4494" w:name="__RefHeading___Toc7278745_73709187"/>
      <w:bookmarkStart w:id="4495" w:name="_Toc2034"/>
      <w:bookmarkEnd w:id="4494"/>
      <w:r>
        <w:rPr/>
        <w:t>1781</w:t>
      </w:r>
      <w:r>
        <w:rPr>
          <w:rtl w:val="true"/>
        </w:rPr>
        <w:t xml:space="preserve">- </w:t>
      </w:r>
      <w:r>
        <w:rPr>
          <w:rtl w:val="true"/>
        </w:rPr>
        <w:t>أنیس الطلاب‏</w:t>
      </w:r>
      <w:bookmarkEnd w:id="4495"/>
    </w:p>
    <w:p>
      <w:pPr>
        <w:pStyle w:val="BookText"/>
        <w:rPr/>
      </w:pPr>
      <w:r>
        <w:rPr>
          <w:rFonts w:ascii="IRNazanin" w:hAnsi="IRNazanin" w:eastAsia="IRNazanin"/>
          <w:color w:val="111111"/>
          <w:sz w:val="28"/>
          <w:sz w:val="28"/>
          <w:szCs w:val="28"/>
          <w:rtl w:val="true"/>
          <w:lang w:bidi="fa-IR"/>
        </w:rPr>
        <w:t xml:space="preserve">للمولی محمد جعفر الکاظمی هو من کتب أصول الفقه، یوجد فی مکتبة راجه السید محمد مهدی فی ضلع فیض‏آباد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496" w:name="__RefHeading___Toc7278747_73709187"/>
      <w:bookmarkStart w:id="4497" w:name="_Toc2035"/>
      <w:bookmarkEnd w:id="4496"/>
      <w:r>
        <w:rPr/>
        <w:t>1782</w:t>
      </w:r>
      <w:r>
        <w:rPr>
          <w:rtl w:val="true"/>
        </w:rPr>
        <w:t xml:space="preserve">- </w:t>
      </w:r>
      <w:r>
        <w:rPr>
          <w:rtl w:val="true"/>
        </w:rPr>
        <w:t>أنیس الطلاب‏</w:t>
      </w:r>
      <w:bookmarkEnd w:id="449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فوائد ملتقطة أکثرها فقهیة لآقا محمد جعفر بن آقا محمد علی بن آقا محمد باقر البهبهانی الحائری الکرمانشاهانی المدفون بها مع والده المتوفی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مجلدین، رأیت المجلد الثانی‏ </w:t>
      </w:r>
      <w:bookmarkStart w:id="4498" w:name="pg11673_170860"/>
    </w:p>
    <w:p>
      <w:pPr>
        <w:pStyle w:val="BookText"/>
        <w:rPr/>
      </w:pPr>
      <w:bookmarkEnd w:id="4498"/>
      <w:r>
        <w:rPr>
          <w:rFonts w:ascii="IRNazanin" w:hAnsi="IRNazanin" w:eastAsia="IRNazanin"/>
          <w:color w:val="111111"/>
          <w:sz w:val="28"/>
          <w:sz w:val="28"/>
          <w:szCs w:val="28"/>
          <w:rtl w:val="true"/>
          <w:lang w:bidi="fa-IR"/>
        </w:rPr>
        <w:t xml:space="preserve">منه فی مکتبة السید عبد الحسین الحجة الطباطبائی بکربلاء، ذکر فی أوله فهرس ما فیه من الفوائد و هی ثلاثون فائدة فی شرح زیارة الجامعة و فی شرح دعاء السمات، و فی شرح خطبة الوسیلة، و فی حرمة الخمر، و فی حرمة العصیر العنبی، و فی حلیة الزبیبی و التمری، و فی البیع، و فی الضمان، و فی الکفالة، و فی الحوالة، و فی الصلح، و فی المزارعة، و فی الشفعة و غیرها من أبواب المعاملات، و هو مجلد کبیر فرغ منه فی أواخر ذی الحجة سنة </w:t>
      </w:r>
      <w:r>
        <w:rPr>
          <w:rFonts w:eastAsia="IRNazanin" w:cs="IRNazanin"/>
          <w:color w:val="111111"/>
          <w:sz w:val="28"/>
          <w:szCs w:val="28"/>
          <w:lang w:bidi="fa-IR"/>
        </w:rPr>
        <w:t>1235</w:t>
      </w:r>
    </w:p>
    <w:p>
      <w:pPr>
        <w:pStyle w:val="Heading3"/>
        <w:numPr>
          <w:ilvl w:val="2"/>
          <w:numId w:val="1"/>
        </w:numPr>
        <w:rPr/>
      </w:pPr>
      <w:bookmarkStart w:id="4499" w:name="__RefHeading___Toc7278749_73709187"/>
      <w:bookmarkStart w:id="4500" w:name="_Toc2036"/>
      <w:bookmarkEnd w:id="4499"/>
      <w:r>
        <w:rPr/>
        <w:t>1783</w:t>
      </w:r>
      <w:r>
        <w:rPr>
          <w:rtl w:val="true"/>
        </w:rPr>
        <w:t xml:space="preserve">- </w:t>
      </w:r>
      <w:r>
        <w:rPr>
          <w:rtl w:val="true"/>
        </w:rPr>
        <w:t>أنیس الطلاب‏</w:t>
      </w:r>
      <w:bookmarkEnd w:id="4500"/>
    </w:p>
    <w:p>
      <w:pPr>
        <w:pStyle w:val="BookText"/>
        <w:rPr/>
      </w:pPr>
      <w:r>
        <w:rPr>
          <w:rFonts w:ascii="IRNazanin" w:hAnsi="IRNazanin" w:eastAsia="IRNazanin"/>
          <w:color w:val="111111"/>
          <w:sz w:val="28"/>
          <w:sz w:val="28"/>
          <w:szCs w:val="28"/>
          <w:rtl w:val="true"/>
          <w:lang w:bidi="fa-IR"/>
        </w:rPr>
        <w:t xml:space="preserve">للمولی محمد حسن بن المولی قنبر علی بن محمد حسن بن أحمد بن محمود الزنجانی المولود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فارسی، ذکر فیه تراجم کثیر من علماء زنجان و غیرها، و منهم السید آیة الله المجدد الشیرازی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w:t>
      </w:r>
      <w:r>
        <w:rPr>
          <w:rFonts w:eastAsia="IRNazanin" w:cs="IRNazanin"/>
          <w:color w:val="111111"/>
          <w:sz w:val="28"/>
          <w:szCs w:val="28"/>
          <w:rtl w:val="true"/>
          <w:lang w:bidi="fa-IR"/>
        </w:rPr>
        <w:t>)</w:t>
      </w:r>
    </w:p>
    <w:p>
      <w:pPr>
        <w:pStyle w:val="Heading3"/>
        <w:numPr>
          <w:ilvl w:val="2"/>
          <w:numId w:val="1"/>
        </w:numPr>
        <w:rPr/>
      </w:pPr>
      <w:bookmarkStart w:id="4501" w:name="__RefHeading___Toc7278751_73709187"/>
      <w:bookmarkStart w:id="4502" w:name="_Toc2037"/>
      <w:bookmarkEnd w:id="4501"/>
      <w:r>
        <w:rPr/>
        <w:t>1784</w:t>
      </w:r>
      <w:r>
        <w:rPr>
          <w:rtl w:val="true"/>
        </w:rPr>
        <w:t xml:space="preserve">- </w:t>
      </w:r>
      <w:r>
        <w:rPr>
          <w:rtl w:val="true"/>
        </w:rPr>
        <w:t>أنیس العابدین فی أحوال الأئمة الاثنی عشر المعصومین ع‏</w:t>
      </w:r>
      <w:bookmarkEnd w:id="4502"/>
    </w:p>
    <w:p>
      <w:pPr>
        <w:pStyle w:val="BookText"/>
        <w:rPr/>
      </w:pPr>
      <w:r>
        <w:rPr>
          <w:rFonts w:ascii="IRNazanin" w:hAnsi="IRNazanin" w:eastAsia="IRNazanin"/>
          <w:color w:val="111111"/>
          <w:sz w:val="28"/>
          <w:sz w:val="28"/>
          <w:szCs w:val="28"/>
          <w:rtl w:val="true"/>
          <w:lang w:bidi="fa-IR"/>
        </w:rPr>
        <w:t xml:space="preserve">للسید زین العابدین الطباطبائی الطهرانی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ابن أخته و صهره علی ابنته الشیخ الحجة 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4503" w:name="__RefHeading___Toc7278753_73709187"/>
      <w:bookmarkStart w:id="4504" w:name="_Toc2038"/>
      <w:bookmarkEnd w:id="4503"/>
      <w:r>
        <w:rPr/>
        <w:t>1785</w:t>
      </w:r>
      <w:r>
        <w:rPr>
          <w:rtl w:val="true"/>
        </w:rPr>
        <w:t xml:space="preserve">- </w:t>
      </w:r>
      <w:r>
        <w:rPr>
          <w:rtl w:val="true"/>
        </w:rPr>
        <w:t>أنیس العابدین‏</w:t>
      </w:r>
      <w:bookmarkEnd w:id="4504"/>
    </w:p>
    <w:p>
      <w:pPr>
        <w:pStyle w:val="BookText"/>
        <w:rPr/>
      </w:pPr>
      <w:r>
        <w:rPr>
          <w:rFonts w:ascii="IRNazanin" w:hAnsi="IRNazanin" w:eastAsia="IRNazanin"/>
          <w:color w:val="111111"/>
          <w:sz w:val="28"/>
          <w:sz w:val="28"/>
          <w:szCs w:val="28"/>
          <w:rtl w:val="true"/>
          <w:lang w:bidi="fa-IR"/>
        </w:rPr>
        <w:t xml:space="preserve">فی الأدعیة نظیر البلد الأمین للمولی محمد بن محمد الطبیب من علماء أوائل عصر الصفویة نیف و تسعمائة أو قبل ذلک توجد فی خزانة سیدنا الحسن صدر الدین نسخه منه تاریخ کتابتها سنة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الکتب التی ینقل عنها فی البحار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دعاه المضطرون فأجابهم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ذات فصول ثلاثة فی آداب الدعاء و الداعی و عشرة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أدعیة الصلوات الخمس الیومیة و أدعیة الساعات و الشهور العربیة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أعمال الشهور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الأنبیاء و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تمام أدعیة الصحیفة الکاملة کما أورد تمامها </w:t>
      </w:r>
      <w:bookmarkStart w:id="4505" w:name="pg11673_170861"/>
    </w:p>
    <w:p>
      <w:pPr>
        <w:pStyle w:val="BookText"/>
        <w:rPr/>
      </w:pPr>
      <w:bookmarkEnd w:id="4505"/>
      <w:r>
        <w:rPr>
          <w:rFonts w:ascii="IRNazanin" w:hAnsi="IRNazanin" w:eastAsia="IRNazanin"/>
          <w:color w:val="111111"/>
          <w:sz w:val="28"/>
          <w:sz w:val="28"/>
          <w:szCs w:val="28"/>
          <w:rtl w:val="true"/>
          <w:lang w:bidi="fa-IR"/>
        </w:rPr>
        <w:t xml:space="preserve">فی البلد الأمین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السفر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الأمراض و المخاوف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المسجون و الضالة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الاستخارات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أدعیة الدین و الرزق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صلوات النوافل فی اللیل و النهار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المحقق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ذریعة الضراعة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السید المعاصر المحسن الأمین فی الصحیفة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تاریخ کتابة نسخته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فی حجرة مقبرة شیخنا میرزا محمد علی الرشتی فی النجف الأشرف نسخه منه کتبت علی هوامشها تمام الترجمة الفارسیة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متنا و هامشا بخط الحاج محمد بن زین العابدین الرارانی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کتابتها التاسع و العشرون من شوال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ترجمته بالفارسیة فی حرف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هذا الکتاب بعنوان أنیس الزاهدین تبعا لما سمی به فی مجموعة نقلنا فائدة من هذا الکتاب عنها فلیرجع إلیه‏</w:t>
      </w:r>
    </w:p>
    <w:p>
      <w:pPr>
        <w:pStyle w:val="Heading3"/>
        <w:numPr>
          <w:ilvl w:val="2"/>
          <w:numId w:val="1"/>
        </w:numPr>
        <w:rPr/>
      </w:pPr>
      <w:bookmarkStart w:id="4506" w:name="__RefHeading___Toc7278755_73709187"/>
      <w:bookmarkStart w:id="4507" w:name="_Toc2039"/>
      <w:bookmarkEnd w:id="4506"/>
      <w:r>
        <w:rPr/>
        <w:t>1786</w:t>
      </w:r>
      <w:r>
        <w:rPr>
          <w:rtl w:val="true"/>
        </w:rPr>
        <w:t xml:space="preserve">- </w:t>
      </w:r>
      <w:r>
        <w:rPr>
          <w:rtl w:val="true"/>
        </w:rPr>
        <w:t>أنیس العابدین‏</w:t>
      </w:r>
      <w:bookmarkEnd w:id="4507"/>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صاحب التصانیف الکثیرة التی ذکرها فی آخر کتابه خلاصة الاخبار الذی فرغ منه سنة </w:t>
      </w:r>
      <w:r>
        <w:rPr>
          <w:rFonts w:eastAsia="IRNazanin" w:cs="IRNazanin"/>
          <w:color w:val="111111"/>
          <w:sz w:val="28"/>
          <w:szCs w:val="28"/>
          <w:lang w:bidi="fa-IR"/>
        </w:rPr>
        <w:t>1250</w:t>
      </w:r>
    </w:p>
    <w:p>
      <w:pPr>
        <w:pStyle w:val="Heading3"/>
        <w:numPr>
          <w:ilvl w:val="2"/>
          <w:numId w:val="1"/>
        </w:numPr>
        <w:rPr/>
      </w:pPr>
      <w:bookmarkStart w:id="4508" w:name="__RefHeading___Toc7278757_73709187"/>
      <w:bookmarkStart w:id="4509" w:name="_Toc2040"/>
      <w:bookmarkEnd w:id="4508"/>
      <w:r>
        <w:rPr/>
        <w:t>1787</w:t>
      </w:r>
      <w:r>
        <w:rPr>
          <w:rtl w:val="true"/>
        </w:rPr>
        <w:t xml:space="preserve">- </w:t>
      </w:r>
      <w:r>
        <w:rPr>
          <w:rtl w:val="true"/>
        </w:rPr>
        <w:t>أنیس العارفین‏</w:t>
      </w:r>
      <w:bookmarkEnd w:id="4509"/>
    </w:p>
    <w:p>
      <w:pPr>
        <w:pStyle w:val="BookText"/>
        <w:rPr/>
      </w:pPr>
      <w:r>
        <w:rPr>
          <w:rFonts w:ascii="IRNazanin" w:hAnsi="IRNazanin" w:eastAsia="IRNazanin"/>
          <w:color w:val="111111"/>
          <w:sz w:val="28"/>
          <w:sz w:val="28"/>
          <w:szCs w:val="28"/>
          <w:rtl w:val="true"/>
          <w:lang w:bidi="fa-IR"/>
        </w:rPr>
        <w:t xml:space="preserve">مثنوی فارسی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الأدیب میرزا محمد حسین خان الشیرازی السفیر فی بنگاله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 أوائله بالوصیة لأولاده میرزا محمود و میرزا أحمد و میرزا محمد و فیه کثیر من أحوال السلطان فتح علی شاه و بعض الحکایات المفیدة فرغ من نظمه و طبعه بلکهنو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 غین و صاد و را و ها بود</w:t>
      </w:r>
    </w:p>
    <w:p>
      <w:pPr>
        <w:pStyle w:val="BookText"/>
        <w:rPr/>
      </w:pPr>
      <w:r>
        <w:rPr>
          <w:rFonts w:ascii="IRNazanin" w:hAnsi="IRNazanin" w:eastAsia="IRNazanin"/>
          <w:color w:val="111111"/>
          <w:sz w:val="28"/>
          <w:sz w:val="28"/>
          <w:szCs w:val="28"/>
          <w:rtl w:val="true"/>
          <w:lang w:bidi="fa-IR"/>
        </w:rPr>
        <w:t>که نوک خامه‏ام این نکته بگشود</w:t>
      </w:r>
    </w:p>
    <w:p>
      <w:pPr>
        <w:pStyle w:val="Heading3"/>
        <w:numPr>
          <w:ilvl w:val="2"/>
          <w:numId w:val="1"/>
        </w:numPr>
        <w:rPr/>
      </w:pPr>
      <w:bookmarkStart w:id="4510" w:name="__RefHeading___Toc7278759_73709187"/>
      <w:bookmarkStart w:id="4511" w:name="_Toc2041"/>
      <w:bookmarkEnd w:id="4510"/>
      <w:r>
        <w:rPr/>
        <w:t>1788</w:t>
      </w:r>
      <w:r>
        <w:rPr>
          <w:rtl w:val="true"/>
        </w:rPr>
        <w:t xml:space="preserve">- </w:t>
      </w:r>
      <w:r>
        <w:rPr>
          <w:rtl w:val="true"/>
        </w:rPr>
        <w:t>أنیس العارفین‏</w:t>
      </w:r>
      <w:bookmarkEnd w:id="451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النصائح و تفسیر بعض الآیات و شرح بعض الاخبار و ذکر القصص و الحکایات الغریبة للمولی صفی الدین‏ </w:t>
      </w:r>
      <w:bookmarkStart w:id="4512" w:name="pg11673_170862"/>
    </w:p>
    <w:p>
      <w:pPr>
        <w:pStyle w:val="BookText"/>
        <w:rPr/>
      </w:pPr>
      <w:bookmarkEnd w:id="4512"/>
      <w:r>
        <w:rPr>
          <w:rFonts w:ascii="IRNazanin" w:hAnsi="IRNazanin" w:eastAsia="IRNazanin"/>
          <w:color w:val="111111"/>
          <w:sz w:val="28"/>
          <w:sz w:val="28"/>
          <w:szCs w:val="28"/>
          <w:rtl w:val="true"/>
          <w:lang w:bidi="fa-IR"/>
        </w:rPr>
        <w:t xml:space="preserve">علی بن المولی الواعظ الشهیر الحسین بن علی الکاشفی البیهقی السبزواری الذی توفی هو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الصفی معاصر السلطان شاه طهماسب الصفوی الذی ملک من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هذا الکتاب لبعض ولاة خراسان المنصوب من قبل السلطان المذکور و رتبه علی اثنین و ثلاثین بابا أولها فی فضل البسملة و آخرها فی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کتب المولی محمد علی الخوانساری تاریخ کتابتها سنة </w:t>
      </w:r>
      <w:r>
        <w:rPr>
          <w:rFonts w:eastAsia="IRNazanin" w:cs="IRNazanin"/>
          <w:color w:val="111111"/>
          <w:sz w:val="28"/>
          <w:szCs w:val="28"/>
          <w:lang w:bidi="fa-IR"/>
        </w:rPr>
        <w:t>1021</w:t>
      </w:r>
    </w:p>
    <w:p>
      <w:pPr>
        <w:pStyle w:val="Heading3"/>
        <w:numPr>
          <w:ilvl w:val="2"/>
          <w:numId w:val="1"/>
        </w:numPr>
        <w:rPr/>
      </w:pPr>
      <w:bookmarkStart w:id="4513" w:name="__RefHeading___Toc7278761_73709187"/>
      <w:bookmarkStart w:id="4514" w:name="_Toc2042"/>
      <w:bookmarkEnd w:id="4513"/>
      <w:r>
        <w:rPr/>
        <w:t>1789</w:t>
      </w:r>
      <w:r>
        <w:rPr>
          <w:rtl w:val="true"/>
        </w:rPr>
        <w:t xml:space="preserve">- </w:t>
      </w:r>
      <w:r>
        <w:rPr>
          <w:rtl w:val="true"/>
        </w:rPr>
        <w:t>أنیس العاشقین‏</w:t>
      </w:r>
      <w:bookmarkEnd w:id="4514"/>
    </w:p>
    <w:p>
      <w:pPr>
        <w:pStyle w:val="BookText"/>
        <w:rPr/>
      </w:pPr>
      <w:r>
        <w:rPr>
          <w:rFonts w:ascii="IRNazanin" w:hAnsi="IRNazanin" w:eastAsia="IRNazanin"/>
          <w:color w:val="111111"/>
          <w:sz w:val="28"/>
          <w:sz w:val="28"/>
          <w:szCs w:val="28"/>
          <w:rtl w:val="true"/>
          <w:lang w:bidi="fa-IR"/>
        </w:rPr>
        <w:t xml:space="preserve">فارسی من کتب اللغة توجد فی مکتبة السید راجه محمد مهدی فی ضلع فیض‏آباد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4515" w:name="__RefHeading___Toc7278763_73709187"/>
      <w:bookmarkStart w:id="4516" w:name="_Toc2043"/>
      <w:bookmarkEnd w:id="4515"/>
      <w:r>
        <w:rPr/>
        <w:t>1790</w:t>
      </w:r>
      <w:r>
        <w:rPr>
          <w:rtl w:val="true"/>
        </w:rPr>
        <w:t xml:space="preserve">- </w:t>
      </w:r>
      <w:r>
        <w:rPr>
          <w:rtl w:val="true"/>
        </w:rPr>
        <w:t>أنیس العاشقین‏</w:t>
      </w:r>
      <w:bookmarkEnd w:id="4516"/>
    </w:p>
    <w:p>
      <w:pPr>
        <w:pStyle w:val="BookText"/>
        <w:rPr/>
      </w:pPr>
      <w:r>
        <w:rPr>
          <w:rFonts w:ascii="IRNazanin" w:hAnsi="IRNazanin" w:eastAsia="IRNazanin"/>
          <w:color w:val="111111"/>
          <w:sz w:val="28"/>
          <w:sz w:val="28"/>
          <w:szCs w:val="28"/>
          <w:rtl w:val="true"/>
          <w:lang w:bidi="fa-IR"/>
        </w:rPr>
        <w:t xml:space="preserve">من المثنویات الستة التی نظمها أمیر الشعراء میرزا رضا قلی خان ابن محمد قلی النوری الطهرانی الملقب فی شعره بهدایة المتوفی حدود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اثنتی عشرة 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شیئا من أوائله فی مجمع الفصحاء المطبوع بعد وفاته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مثنویاته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4517" w:name="__RefHeading___Toc7278765_73709187"/>
      <w:bookmarkStart w:id="4518" w:name="_Toc2044"/>
      <w:bookmarkEnd w:id="4517"/>
      <w:r>
        <w:rPr/>
        <w:t>1791</w:t>
      </w:r>
      <w:r>
        <w:rPr>
          <w:rtl w:val="true"/>
        </w:rPr>
        <w:t xml:space="preserve">- </w:t>
      </w:r>
      <w:r>
        <w:rPr>
          <w:rtl w:val="true"/>
        </w:rPr>
        <w:t>أنیس العاشقین‏</w:t>
      </w:r>
      <w:bookmarkEnd w:id="4518"/>
    </w:p>
    <w:p>
      <w:pPr>
        <w:pStyle w:val="BookText"/>
        <w:rPr/>
      </w:pPr>
      <w:r>
        <w:rPr>
          <w:rFonts w:ascii="IRNazanin" w:hAnsi="IRNazanin" w:eastAsia="IRNazanin"/>
          <w:color w:val="111111"/>
          <w:sz w:val="28"/>
          <w:sz w:val="28"/>
          <w:szCs w:val="28"/>
          <w:rtl w:val="true"/>
          <w:lang w:bidi="fa-IR"/>
        </w:rPr>
        <w:t xml:space="preserve">فارسی منظوم للسید قاسم الأنوار المتوفی سنة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القاضی فی مجالس المؤمنین إنه مثنوی مختصر و انه توفی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لأنه مات فی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مات سنة </w:t>
      </w:r>
      <w:r>
        <w:rPr>
          <w:rFonts w:eastAsia="IRNazanin" w:cs="IRNazanin"/>
          <w:color w:val="111111"/>
          <w:sz w:val="28"/>
          <w:szCs w:val="28"/>
          <w:lang w:bidi="fa-IR"/>
        </w:rPr>
        <w:t>853</w:t>
      </w:r>
    </w:p>
    <w:p>
      <w:pPr>
        <w:pStyle w:val="Heading3"/>
        <w:numPr>
          <w:ilvl w:val="2"/>
          <w:numId w:val="1"/>
        </w:numPr>
        <w:rPr/>
      </w:pPr>
      <w:bookmarkStart w:id="4519" w:name="__RefHeading___Toc7278767_73709187"/>
      <w:bookmarkStart w:id="4520" w:name="_Toc2045"/>
      <w:bookmarkEnd w:id="4519"/>
      <w:r>
        <w:rPr/>
        <w:t>1792</w:t>
      </w:r>
      <w:r>
        <w:rPr>
          <w:rtl w:val="true"/>
        </w:rPr>
        <w:t xml:space="preserve">- </w:t>
      </w:r>
      <w:r>
        <w:rPr>
          <w:rtl w:val="true"/>
        </w:rPr>
        <w:t>أنیس العباد</w:t>
      </w:r>
      <w:bookmarkEnd w:id="4520"/>
    </w:p>
    <w:p>
      <w:pPr>
        <w:pStyle w:val="BookText"/>
        <w:rPr/>
      </w:pPr>
      <w:r>
        <w:rPr>
          <w:rFonts w:ascii="IRNazanin" w:hAnsi="IRNazanin" w:eastAsia="IRNazanin"/>
          <w:color w:val="111111"/>
          <w:sz w:val="28"/>
          <w:sz w:val="28"/>
          <w:szCs w:val="28"/>
          <w:rtl w:val="true"/>
          <w:lang w:bidi="fa-IR"/>
        </w:rPr>
        <w:t xml:space="preserve">رسالة عملیة فارسیة مختصرة مطبوعة بعنوان السؤال و الجواب للشیخ إبراهیم بن المولی محمد علی البادکوبی نزیل النجف الأشرف المتوفی بمرض المثانة حدود سنة </w:t>
      </w:r>
      <w:r>
        <w:rPr>
          <w:rFonts w:eastAsia="IRNazanin" w:cs="IRNazanin"/>
          <w:color w:val="111111"/>
          <w:sz w:val="28"/>
          <w:szCs w:val="28"/>
          <w:lang w:bidi="fa-IR"/>
        </w:rPr>
        <w:t>1322</w:t>
      </w:r>
    </w:p>
    <w:p>
      <w:pPr>
        <w:pStyle w:val="Heading3"/>
        <w:numPr>
          <w:ilvl w:val="2"/>
          <w:numId w:val="1"/>
        </w:numPr>
        <w:rPr/>
      </w:pPr>
      <w:bookmarkStart w:id="4521" w:name="__RefHeading___Toc7278769_73709187"/>
      <w:bookmarkStart w:id="4522" w:name="_Toc2046"/>
      <w:bookmarkEnd w:id="4521"/>
      <w:r>
        <w:rPr/>
        <w:t>1793</w:t>
      </w:r>
      <w:r>
        <w:rPr>
          <w:rtl w:val="true"/>
        </w:rPr>
        <w:t xml:space="preserve">- </w:t>
      </w:r>
      <w:r>
        <w:rPr>
          <w:rtl w:val="true"/>
        </w:rPr>
        <w:t>أنیس العلماء و جلیس الأدباء،</w:t>
      </w:r>
      <w:bookmarkEnd w:id="4522"/>
    </w:p>
    <w:p>
      <w:pPr>
        <w:pStyle w:val="BookText"/>
        <w:rPr/>
      </w:pPr>
      <w:r>
        <w:rPr>
          <w:rFonts w:ascii="IRNazanin" w:hAnsi="IRNazanin" w:eastAsia="IRNazanin"/>
          <w:color w:val="111111"/>
          <w:sz w:val="28"/>
          <w:sz w:val="28"/>
          <w:szCs w:val="28"/>
          <w:rtl w:val="true"/>
          <w:lang w:bidi="fa-IR"/>
        </w:rPr>
        <w:t xml:space="preserve">کشکول للسید مهدی بن السید إبراهیم بن السید معصوم العلوی السبزواری المتوفی شابا سنة </w:t>
      </w:r>
      <w:r>
        <w:rPr>
          <w:rFonts w:eastAsia="IRNazanin" w:cs="IRNazanin"/>
          <w:color w:val="111111"/>
          <w:sz w:val="28"/>
          <w:szCs w:val="28"/>
          <w:lang w:bidi="fa-IR"/>
        </w:rPr>
        <w:t>1350</w:t>
      </w:r>
    </w:p>
    <w:p>
      <w:pPr>
        <w:pStyle w:val="Heading3"/>
        <w:numPr>
          <w:ilvl w:val="2"/>
          <w:numId w:val="1"/>
        </w:numPr>
        <w:rPr/>
      </w:pPr>
      <w:bookmarkStart w:id="4523" w:name="__RefHeading___Toc7278771_73709187"/>
      <w:bookmarkStart w:id="4524" w:name="_Toc2047"/>
      <w:bookmarkEnd w:id="4523"/>
      <w:r>
        <w:rPr/>
        <w:t>1794</w:t>
      </w:r>
      <w:r>
        <w:rPr>
          <w:rtl w:val="true"/>
        </w:rPr>
        <w:t xml:space="preserve">- </w:t>
      </w:r>
      <w:r>
        <w:rPr>
          <w:rtl w:val="true"/>
        </w:rPr>
        <w:t>أنیس العهد و مونس اللحد،</w:t>
      </w:r>
      <w:bookmarkEnd w:id="452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نثر بالفارسیة و العربیة فی‏ </w:t>
      </w:r>
      <w:bookmarkStart w:id="4525" w:name="pg11673_170863"/>
    </w:p>
    <w:p>
      <w:pPr>
        <w:pStyle w:val="BookText"/>
        <w:rPr/>
      </w:pPr>
      <w:bookmarkEnd w:id="4525"/>
      <w:r>
        <w:rPr>
          <w:rFonts w:ascii="IRNazanin" w:hAnsi="IRNazanin" w:eastAsia="IRNazanin"/>
          <w:color w:val="111111"/>
          <w:sz w:val="28"/>
          <w:sz w:val="28"/>
          <w:szCs w:val="28"/>
          <w:rtl w:val="true"/>
          <w:lang w:bidi="fa-IR"/>
        </w:rPr>
        <w:t>المدائح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صدر الدین محمد بن المولی محمد حسن الشعبان کردی القزوینی نزیل طهران و المتوفی بها حدود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هو أبسط و أکبر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العهد</w:t>
      </w:r>
      <w:r>
        <w:rPr>
          <w:rFonts w:eastAsia="IRNazanin" w:cs="IRNazanin"/>
          <w:color w:val="111111"/>
          <w:sz w:val="28"/>
          <w:szCs w:val="28"/>
          <w:rtl w:val="true"/>
          <w:lang w:bidi="fa-IR"/>
        </w:rPr>
        <w:t>).</w:t>
      </w:r>
    </w:p>
    <w:p>
      <w:pPr>
        <w:pStyle w:val="Heading3"/>
        <w:numPr>
          <w:ilvl w:val="2"/>
          <w:numId w:val="1"/>
        </w:numPr>
        <w:rPr/>
      </w:pPr>
      <w:bookmarkStart w:id="4526" w:name="__RefHeading___Toc7278773_73709187"/>
      <w:bookmarkStart w:id="4527" w:name="_Toc2048"/>
      <w:bookmarkEnd w:id="4526"/>
      <w:r>
        <w:rPr/>
        <w:t>1795</w:t>
      </w:r>
      <w:r>
        <w:rPr>
          <w:rtl w:val="true"/>
        </w:rPr>
        <w:t xml:space="preserve">- </w:t>
      </w:r>
      <w:r>
        <w:rPr>
          <w:rtl w:val="true"/>
        </w:rPr>
        <w:t>أنیس الغرباء</w:t>
      </w:r>
      <w:bookmarkEnd w:id="4527"/>
    </w:p>
    <w:p>
      <w:pPr>
        <w:pStyle w:val="BookText"/>
        <w:rPr/>
      </w:pPr>
      <w:r>
        <w:rPr>
          <w:rFonts w:ascii="IRNazanin" w:hAnsi="IRNazanin" w:eastAsia="IRNazanin"/>
          <w:color w:val="111111"/>
          <w:sz w:val="28"/>
          <w:sz w:val="28"/>
          <w:szCs w:val="28"/>
          <w:rtl w:val="true"/>
          <w:lang w:bidi="fa-IR"/>
        </w:rPr>
        <w:t xml:space="preserve">مشتمل علی تسعة علوم من الفنون الأدبیة للشیخ علی بن المولی محمد جعفر الأسترآبادی نزیل طهران الشهیر بشریعت مدار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مدائن العلوم لوالده المشتمل علی خمسة من العلوم،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تصانیفه الکثیرة، کان وحید عصره جامعا لأنواع العلوم مخترعا لجملة من الصنائع البدیعة</w:t>
      </w:r>
      <w:r>
        <w:rPr>
          <w:rFonts w:eastAsia="IRNazanin" w:cs="IRNazanin"/>
          <w:color w:val="111111"/>
          <w:sz w:val="28"/>
          <w:szCs w:val="28"/>
          <w:rtl w:val="true"/>
          <w:lang w:bidi="fa-IR"/>
        </w:rPr>
        <w:t>.</w:t>
      </w:r>
    </w:p>
    <w:p>
      <w:pPr>
        <w:pStyle w:val="Heading3"/>
        <w:numPr>
          <w:ilvl w:val="2"/>
          <w:numId w:val="1"/>
        </w:numPr>
        <w:rPr/>
      </w:pPr>
      <w:bookmarkStart w:id="4528" w:name="__RefHeading___Toc7278775_73709187"/>
      <w:bookmarkStart w:id="4529" w:name="_Toc2049"/>
      <w:bookmarkEnd w:id="4528"/>
      <w:r>
        <w:rPr/>
        <w:t>1796</w:t>
      </w:r>
      <w:r>
        <w:rPr>
          <w:rtl w:val="true"/>
        </w:rPr>
        <w:t xml:space="preserve">- </w:t>
      </w:r>
      <w:r>
        <w:rPr>
          <w:rtl w:val="true"/>
        </w:rPr>
        <w:t>أنیس الغریب و جلیس الأریب،</w:t>
      </w:r>
      <w:bookmarkEnd w:id="4529"/>
    </w:p>
    <w:p>
      <w:pPr>
        <w:pStyle w:val="BookText"/>
        <w:rPr/>
      </w:pPr>
      <w:r>
        <w:rPr>
          <w:rFonts w:ascii="IRNazanin" w:hAnsi="IRNazanin" w:eastAsia="IRNazanin"/>
          <w:color w:val="111111"/>
          <w:sz w:val="28"/>
          <w:sz w:val="28"/>
          <w:szCs w:val="28"/>
          <w:rtl w:val="true"/>
          <w:lang w:bidi="fa-IR"/>
        </w:rPr>
        <w:t xml:space="preserve">کشکول فی فوائد متفرقة نثرا و نظما عربیا و فارسیا و هندیا للسید محمد بن سید مشایخنا السید المرتضی الکشمیری النجفی المعاصر المولود حدود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قد جمع جملة مما کتبه والده المذکور بخطه متفرقة فی المطالب الأخلاقیة و محاسبة النفس و معاتبتها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تسلیک النفس إلی جناب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4530" w:name="__RefHeading___Toc7278777_73709187"/>
      <w:bookmarkStart w:id="4531" w:name="_Toc2050"/>
      <w:bookmarkEnd w:id="4530"/>
      <w:r>
        <w:rPr>
          <w:rtl w:val="true"/>
        </w:rPr>
        <w:t>أنیس الفرید فی شرح التوحید</w:t>
      </w:r>
      <w:bookmarkEnd w:id="4531"/>
    </w:p>
    <w:p>
      <w:pPr>
        <w:pStyle w:val="BookText"/>
        <w:rPr/>
      </w:pPr>
      <w:r>
        <w:rPr>
          <w:rFonts w:ascii="IRNazanin" w:hAnsi="IRNazanin" w:eastAsia="IRNazanin"/>
          <w:color w:val="111111"/>
          <w:sz w:val="28"/>
          <w:sz w:val="28"/>
          <w:szCs w:val="28"/>
          <w:rtl w:val="true"/>
          <w:lang w:bidi="fa-IR"/>
        </w:rPr>
        <w:t xml:space="preserve">للسید المحدث الجزائری کما عبر به المؤلف له فی المجلد الثانی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الوحید</w:t>
      </w:r>
      <w:r>
        <w:rPr>
          <w:rFonts w:eastAsia="IRNazanin" w:cs="IRNazanin"/>
          <w:color w:val="111111"/>
          <w:sz w:val="28"/>
          <w:szCs w:val="28"/>
          <w:rtl w:val="true"/>
          <w:lang w:bidi="fa-IR"/>
        </w:rPr>
        <w:t>).</w:t>
      </w:r>
    </w:p>
    <w:p>
      <w:pPr>
        <w:pStyle w:val="Heading3"/>
        <w:numPr>
          <w:ilvl w:val="2"/>
          <w:numId w:val="1"/>
        </w:numPr>
        <w:rPr/>
      </w:pPr>
      <w:bookmarkStart w:id="4532" w:name="__RefHeading___Toc7278779_73709187"/>
      <w:bookmarkStart w:id="4533" w:name="_Toc2051"/>
      <w:bookmarkEnd w:id="4532"/>
      <w:r>
        <w:rPr/>
        <w:t>1797</w:t>
      </w:r>
      <w:r>
        <w:rPr>
          <w:rtl w:val="true"/>
        </w:rPr>
        <w:t xml:space="preserve">- </w:t>
      </w:r>
      <w:r>
        <w:rPr>
          <w:rtl w:val="true"/>
        </w:rPr>
        <w:t>أنیس الفقهاء</w:t>
      </w:r>
      <w:bookmarkEnd w:id="4533"/>
    </w:p>
    <w:p>
      <w:pPr>
        <w:pStyle w:val="BookText"/>
        <w:rPr/>
      </w:pPr>
      <w:r>
        <w:rPr>
          <w:rFonts w:ascii="IRNazanin" w:hAnsi="IRNazanin" w:eastAsia="IRNazanin"/>
          <w:color w:val="111111"/>
          <w:sz w:val="28"/>
          <w:sz w:val="28"/>
          <w:szCs w:val="28"/>
          <w:rtl w:val="true"/>
          <w:lang w:bidi="fa-IR"/>
        </w:rPr>
        <w:t xml:space="preserve">فی الفقه للسید محمد بن أبی القاسم الحسینی السردانی الزنجانی المتوفی بها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مجلدات، توجد عند حفیده إمام الجمعة السید میرزا محمود بن أبی الفضائل بن میرزا عبد الواسع بن المصنف المذکور، ذکره فی قطف الزهر</w:t>
      </w:r>
      <w:r>
        <w:rPr>
          <w:rFonts w:eastAsia="IRNazanin" w:cs="IRNazanin"/>
          <w:color w:val="111111"/>
          <w:sz w:val="28"/>
          <w:szCs w:val="28"/>
          <w:rtl w:val="true"/>
          <w:lang w:bidi="fa-IR"/>
        </w:rPr>
        <w:t>.</w:t>
      </w:r>
    </w:p>
    <w:p>
      <w:pPr>
        <w:pStyle w:val="Heading3"/>
        <w:numPr>
          <w:ilvl w:val="2"/>
          <w:numId w:val="1"/>
        </w:numPr>
        <w:rPr/>
      </w:pPr>
      <w:bookmarkStart w:id="4534" w:name="__RefHeading___Toc7278781_73709187"/>
      <w:bookmarkStart w:id="4535" w:name="_Toc2052"/>
      <w:bookmarkEnd w:id="4534"/>
      <w:r>
        <w:rPr/>
        <w:t>1798</w:t>
      </w:r>
      <w:r>
        <w:rPr>
          <w:rtl w:val="true"/>
        </w:rPr>
        <w:t xml:space="preserve">- </w:t>
      </w:r>
      <w:r>
        <w:rPr>
          <w:rtl w:val="true"/>
        </w:rPr>
        <w:t>أنیس الفؤاد فی حقیقة الاجتهاد</w:t>
      </w:r>
      <w:bookmarkEnd w:id="453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المعروف بالشیخ علی 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قال فی فهرس کتبه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w:t>
      </w:r>
      <w:bookmarkStart w:id="4536" w:name="pg11673_170864"/>
    </w:p>
    <w:p>
      <w:pPr>
        <w:pStyle w:val="BookText"/>
        <w:rPr/>
      </w:pPr>
      <w:bookmarkEnd w:id="4536"/>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یعمل مثله</w:t>
      </w:r>
      <w:r>
        <w:rPr>
          <w:rFonts w:eastAsia="IRNazanin" w:cs="IRNazanin"/>
          <w:color w:val="111111"/>
          <w:sz w:val="28"/>
          <w:szCs w:val="28"/>
          <w:rtl w:val="true"/>
          <w:lang w:bidi="fa-IR"/>
        </w:rPr>
        <w:t>.</w:t>
      </w:r>
    </w:p>
    <w:p>
      <w:pPr>
        <w:pStyle w:val="Heading3"/>
        <w:numPr>
          <w:ilvl w:val="2"/>
          <w:numId w:val="1"/>
        </w:numPr>
        <w:rPr/>
      </w:pPr>
      <w:bookmarkStart w:id="4537" w:name="__RefHeading___Toc7278783_73709187"/>
      <w:bookmarkStart w:id="4538" w:name="_Toc2053"/>
      <w:bookmarkEnd w:id="4537"/>
      <w:r>
        <w:rPr/>
        <w:t>1799</w:t>
      </w:r>
      <w:r>
        <w:rPr>
          <w:rtl w:val="true"/>
        </w:rPr>
        <w:t xml:space="preserve">- </w:t>
      </w:r>
      <w:r>
        <w:rPr>
          <w:rtl w:val="true"/>
        </w:rPr>
        <w:t>أنیس اللیل‏</w:t>
      </w:r>
      <w:bookmarkEnd w:id="4538"/>
    </w:p>
    <w:p>
      <w:pPr>
        <w:pStyle w:val="BookText"/>
        <w:rPr/>
      </w:pPr>
      <w:r>
        <w:rPr>
          <w:rFonts w:ascii="IRNazanin" w:hAnsi="IRNazanin" w:eastAsia="IRNazanin"/>
          <w:color w:val="111111"/>
          <w:sz w:val="28"/>
          <w:sz w:val="28"/>
          <w:szCs w:val="28"/>
          <w:rtl w:val="true"/>
          <w:lang w:bidi="fa-IR"/>
        </w:rPr>
        <w:t xml:space="preserve">فی شرح دعاء کمیل بن زیاد النخعی للشیخ المعاصر میرزا محمد رضا بن میرزا عبد الرحیم بن میرزا محمد رضا شیخ الإسلام بن الحاج محمد إبراهیم الکلباسی الأصفهانی نزیل مشهد الرضا أخیرا فارسی طبع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 طبع علی هامشه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العارفین، و مکیال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له</w:t>
      </w:r>
      <w:r>
        <w:rPr>
          <w:rFonts w:eastAsia="IRNazanin" w:cs="IRNazanin"/>
          <w:color w:val="111111"/>
          <w:sz w:val="28"/>
          <w:szCs w:val="28"/>
          <w:rtl w:val="true"/>
          <w:lang w:bidi="fa-IR"/>
        </w:rPr>
        <w:t>.</w:t>
      </w:r>
    </w:p>
    <w:p>
      <w:pPr>
        <w:pStyle w:val="Heading3"/>
        <w:numPr>
          <w:ilvl w:val="2"/>
          <w:numId w:val="1"/>
        </w:numPr>
        <w:rPr/>
      </w:pPr>
      <w:bookmarkStart w:id="4539" w:name="__RefHeading___Toc7278785_73709187"/>
      <w:bookmarkStart w:id="4540" w:name="_Toc2054"/>
      <w:bookmarkEnd w:id="4539"/>
      <w:r>
        <w:rPr/>
        <w:t>1800</w:t>
      </w:r>
      <w:r>
        <w:rPr>
          <w:rtl w:val="true"/>
        </w:rPr>
        <w:t xml:space="preserve">- </w:t>
      </w:r>
      <w:r>
        <w:rPr>
          <w:rtl w:val="true"/>
        </w:rPr>
        <w:t>أنیس القلب‏</w:t>
      </w:r>
      <w:bookmarkEnd w:id="4540"/>
    </w:p>
    <w:p>
      <w:pPr>
        <w:pStyle w:val="BookText"/>
        <w:rPr/>
      </w:pPr>
      <w:r>
        <w:rPr>
          <w:rFonts w:ascii="IRNazanin" w:hAnsi="IRNazanin" w:eastAsia="IRNazanin"/>
          <w:color w:val="111111"/>
          <w:sz w:val="28"/>
          <w:sz w:val="28"/>
          <w:szCs w:val="28"/>
          <w:rtl w:val="true"/>
          <w:lang w:bidi="fa-IR"/>
        </w:rPr>
        <w:t>قصیدة فارسیة بقافیة الشین فی مائة و أربع و ثلاثین بیتا لفضولی البغدادی، ذکر فی کشف الظنون فراجعه</w:t>
      </w:r>
      <w:r>
        <w:rPr>
          <w:rFonts w:eastAsia="IRNazanin" w:cs="IRNazanin"/>
          <w:color w:val="111111"/>
          <w:sz w:val="28"/>
          <w:szCs w:val="28"/>
          <w:rtl w:val="true"/>
          <w:lang w:bidi="fa-IR"/>
        </w:rPr>
        <w:t>.</w:t>
      </w:r>
    </w:p>
    <w:p>
      <w:pPr>
        <w:pStyle w:val="Heading3"/>
        <w:numPr>
          <w:ilvl w:val="2"/>
          <w:numId w:val="1"/>
        </w:numPr>
        <w:rPr/>
      </w:pPr>
      <w:bookmarkStart w:id="4541" w:name="__RefHeading___Toc7278787_73709187"/>
      <w:bookmarkStart w:id="4542" w:name="_Toc2055"/>
      <w:bookmarkEnd w:id="4541"/>
      <w:r>
        <w:rPr/>
        <w:t>1801</w:t>
      </w:r>
      <w:r>
        <w:rPr>
          <w:rtl w:val="true"/>
        </w:rPr>
        <w:t xml:space="preserve">- </w:t>
      </w:r>
      <w:r>
        <w:rPr>
          <w:rtl w:val="true"/>
        </w:rPr>
        <w:t>أنیس المتقین‏</w:t>
      </w:r>
      <w:bookmarkEnd w:id="4542"/>
    </w:p>
    <w:p>
      <w:pPr>
        <w:pStyle w:val="BookText"/>
        <w:rPr/>
      </w:pPr>
      <w:r>
        <w:rPr>
          <w:rFonts w:ascii="IRNazanin" w:hAnsi="IRNazanin" w:eastAsia="IRNazanin"/>
          <w:color w:val="111111"/>
          <w:sz w:val="28"/>
          <w:sz w:val="28"/>
          <w:szCs w:val="28"/>
          <w:rtl w:val="true"/>
          <w:lang w:bidi="fa-IR"/>
        </w:rPr>
        <w:t xml:space="preserve">فی المعاصی الکبیرة کتاب مبسوط للسید محمد ابن عبد الصمد الحسینی الشاهشاهانی الأصفهانی المتوفی بها سنة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تذکره القبور</w:t>
      </w:r>
      <w:r>
        <w:rPr>
          <w:rFonts w:eastAsia="IRNazanin" w:cs="IRNazanin"/>
          <w:color w:val="111111"/>
          <w:sz w:val="28"/>
          <w:szCs w:val="28"/>
          <w:rtl w:val="true"/>
          <w:lang w:bidi="fa-IR"/>
        </w:rPr>
        <w:t>.</w:t>
      </w:r>
    </w:p>
    <w:p>
      <w:pPr>
        <w:pStyle w:val="Heading3"/>
        <w:numPr>
          <w:ilvl w:val="2"/>
          <w:numId w:val="1"/>
        </w:numPr>
        <w:rPr/>
      </w:pPr>
      <w:bookmarkStart w:id="4543" w:name="__RefHeading___Toc7278789_73709187"/>
      <w:bookmarkStart w:id="4544" w:name="_Toc2056"/>
      <w:bookmarkEnd w:id="4543"/>
      <w:r>
        <w:rPr/>
        <w:t>1802</w:t>
      </w:r>
      <w:r>
        <w:rPr>
          <w:rtl w:val="true"/>
        </w:rPr>
        <w:t xml:space="preserve">- </w:t>
      </w:r>
      <w:r>
        <w:rPr>
          <w:rtl w:val="true"/>
        </w:rPr>
        <w:t>أنیس المجتهدین و زین المصلین،</w:t>
      </w:r>
      <w:bookmarkEnd w:id="4544"/>
    </w:p>
    <w:p>
      <w:pPr>
        <w:pStyle w:val="BookText"/>
        <w:rPr/>
      </w:pPr>
      <w:r>
        <w:rPr>
          <w:rFonts w:ascii="IRNazanin" w:hAnsi="IRNazanin" w:eastAsia="IRNazanin"/>
          <w:color w:val="111111"/>
          <w:sz w:val="28"/>
          <w:sz w:val="28"/>
          <w:szCs w:val="28"/>
          <w:rtl w:val="true"/>
          <w:lang w:bidi="fa-IR"/>
        </w:rPr>
        <w:t>فارسی فی آداب صلاة اللیل و أدعیتها للمولی محمد نصیر بن محمد باقر بن محمد تقی بن الحاج بابا بن آقا محمد خان بن عبد الرحیم بن فتح علی بن الحاج محمد کاظم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و خاتمة بینهما ثمانیة أبواب بعدد رکعات صلاة اللیل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أجمع ما کتب فی هذا الباب کتاب سراج المجتهدین تألیف المولی نوروز علی البسطامی‏</w:t>
      </w:r>
    </w:p>
    <w:p>
      <w:pPr>
        <w:pStyle w:val="Heading3"/>
        <w:numPr>
          <w:ilvl w:val="2"/>
          <w:numId w:val="1"/>
        </w:numPr>
        <w:rPr/>
      </w:pPr>
      <w:bookmarkStart w:id="4545" w:name="__RefHeading___Toc7278791_73709187"/>
      <w:bookmarkStart w:id="4546" w:name="_Toc2057"/>
      <w:bookmarkEnd w:id="4545"/>
      <w:r>
        <w:rPr/>
        <w:t>1803</w:t>
      </w:r>
      <w:r>
        <w:rPr>
          <w:rtl w:val="true"/>
        </w:rPr>
        <w:t xml:space="preserve">- </w:t>
      </w:r>
      <w:r>
        <w:rPr>
          <w:rtl w:val="true"/>
        </w:rPr>
        <w:t>أنیس المجتهدین‏</w:t>
      </w:r>
      <w:bookmarkEnd w:id="4546"/>
    </w:p>
    <w:p>
      <w:pPr>
        <w:pStyle w:val="BookText"/>
        <w:rPr/>
      </w:pPr>
      <w:r>
        <w:rPr>
          <w:rFonts w:ascii="IRNazanin" w:hAnsi="IRNazanin" w:eastAsia="IRNazanin"/>
          <w:color w:val="111111"/>
          <w:sz w:val="28"/>
          <w:sz w:val="28"/>
          <w:szCs w:val="28"/>
          <w:rtl w:val="true"/>
          <w:lang w:bidi="fa-IR"/>
        </w:rPr>
        <w:t xml:space="preserve">للسید محمد هارون الحسینی نزیل حسین‏آباد بالهند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4547" w:name="__RefHeading___Toc7278793_73709187"/>
      <w:bookmarkStart w:id="4548" w:name="_Toc2058"/>
      <w:bookmarkEnd w:id="4547"/>
      <w:r>
        <w:rPr/>
        <w:t>1804</w:t>
      </w:r>
      <w:r>
        <w:rPr>
          <w:rtl w:val="true"/>
        </w:rPr>
        <w:t xml:space="preserve">- </w:t>
      </w:r>
      <w:r>
        <w:rPr>
          <w:rtl w:val="true"/>
        </w:rPr>
        <w:t>أنیس المجتهدین‏</w:t>
      </w:r>
      <w:bookmarkEnd w:id="45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للمولی مهدی بن أبی ذر النراقی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الأصول وسیلة للصعود علی مدارج حقایق المباحث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مباحث ذوات أبواب ذوات فصول فجعل البحث الأول فی المقدمات فیه أبواب و فی کل باب‏ </w:t>
      </w:r>
      <w:bookmarkStart w:id="4549" w:name="pg11673_170865"/>
    </w:p>
    <w:p>
      <w:pPr>
        <w:pStyle w:val="BookText"/>
        <w:rPr/>
      </w:pPr>
      <w:bookmarkEnd w:id="4549"/>
      <w:r>
        <w:rPr>
          <w:rFonts w:ascii="IRNazanin" w:hAnsi="IRNazanin" w:eastAsia="IRNazanin"/>
          <w:color w:val="111111"/>
          <w:sz w:val="28"/>
          <w:sz w:val="28"/>
          <w:szCs w:val="28"/>
          <w:rtl w:val="true"/>
          <w:lang w:bidi="fa-IR"/>
        </w:rPr>
        <w:t xml:space="preserve">فصول، و ذکر بعد کل مسألة أصولیة فرعا فقهیا یتفرع علیها و تاریخ فراغه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سلطان المتکلمین الحاج الشیخ محمد بطهران، و صرح فیه بأن ابنه المولی أحمد ولد فی هذه السنة، و لکن أرخ بعض من ترجمه أنه ولد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المشهد الرضوی عند المحدث الشیخ علی أکبر النهاوندی نسخه خط السید حسین بن محمد مهدی الحسینی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هارون بن موسی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و هی عصر المصنف، و نسخه أخری فی عصره کتبت بأمر المولی العالم المدرس السید أبی القاسم المازندرانی، و هی توجد فی مکتبة الشیخ عبد الحسین الحلی المعاصر فی النجف</w:t>
      </w:r>
      <w:r>
        <w:rPr>
          <w:rFonts w:eastAsia="IRNazanin" w:cs="IRNazanin"/>
          <w:color w:val="111111"/>
          <w:sz w:val="28"/>
          <w:szCs w:val="28"/>
          <w:rtl w:val="true"/>
          <w:lang w:bidi="fa-IR"/>
        </w:rPr>
        <w:t>.</w:t>
      </w:r>
    </w:p>
    <w:p>
      <w:pPr>
        <w:pStyle w:val="Heading3"/>
        <w:numPr>
          <w:ilvl w:val="2"/>
          <w:numId w:val="1"/>
        </w:numPr>
        <w:rPr/>
      </w:pPr>
      <w:bookmarkStart w:id="4550" w:name="__RefHeading___Toc7278795_73709187"/>
      <w:bookmarkStart w:id="4551" w:name="_Toc2059"/>
      <w:bookmarkEnd w:id="4550"/>
      <w:r>
        <w:rPr/>
        <w:t>1805</w:t>
      </w:r>
      <w:r>
        <w:rPr>
          <w:rtl w:val="true"/>
        </w:rPr>
        <w:t xml:space="preserve">- </w:t>
      </w:r>
      <w:r>
        <w:rPr>
          <w:rtl w:val="true"/>
        </w:rPr>
        <w:t>أنیس المحبین‏</w:t>
      </w:r>
      <w:bookmarkEnd w:id="4551"/>
    </w:p>
    <w:p>
      <w:pPr>
        <w:pStyle w:val="BookText"/>
        <w:rPr/>
      </w:pPr>
      <w:r>
        <w:rPr>
          <w:rFonts w:ascii="IRNazanin" w:hAnsi="IRNazanin" w:eastAsia="IRNazanin"/>
          <w:color w:val="111111"/>
          <w:sz w:val="28"/>
          <w:sz w:val="28"/>
          <w:szCs w:val="28"/>
          <w:rtl w:val="true"/>
          <w:lang w:bidi="fa-IR"/>
        </w:rPr>
        <w:t xml:space="preserve">فی نظم جملة من غزوات أمیر المؤمنین ع بالفارسیة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الملقب فی شعره بالأدیب المولی حسن علی بن المولی حسین علی الهمدانی الحائری المتوفی بها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مجلد کبیر یوجد عند ولده الشیخ محمد علی الحائری المعاصر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1321</w:t>
      </w:r>
    </w:p>
    <w:p>
      <w:pPr>
        <w:pStyle w:val="Heading3"/>
        <w:numPr>
          <w:ilvl w:val="2"/>
          <w:numId w:val="1"/>
        </w:numPr>
        <w:rPr/>
      </w:pPr>
      <w:bookmarkStart w:id="4552" w:name="__RefHeading___Toc7278797_73709187"/>
      <w:bookmarkStart w:id="4553" w:name="_Toc2060"/>
      <w:bookmarkEnd w:id="4552"/>
      <w:r>
        <w:rPr/>
        <w:t>1806</w:t>
      </w:r>
      <w:r>
        <w:rPr>
          <w:rtl w:val="true"/>
        </w:rPr>
        <w:t xml:space="preserve">- </w:t>
      </w:r>
      <w:r>
        <w:rPr>
          <w:rtl w:val="true"/>
        </w:rPr>
        <w:t>أنیس المسافر</w:t>
      </w:r>
      <w:bookmarkEnd w:id="4553"/>
    </w:p>
    <w:p>
      <w:pPr>
        <w:pStyle w:val="BookText"/>
        <w:rPr/>
      </w:pPr>
      <w:r>
        <w:rPr>
          <w:rFonts w:ascii="IRNazanin" w:hAnsi="IRNazanin" w:eastAsia="IRNazanin"/>
          <w:color w:val="111111"/>
          <w:sz w:val="28"/>
          <w:sz w:val="28"/>
          <w:szCs w:val="28"/>
          <w:rtl w:val="true"/>
          <w:lang w:bidi="fa-IR"/>
        </w:rPr>
        <w:t xml:space="preserve">فارسی فی آداب تربیة الحیوانات التی یصطاد بها و فی مقدمته بسط القول فی تاریخ ولاة فیلی و فتح لرستان لمیرزا رضا قلی خان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حسین قلی خان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أبوشهر سنة </w:t>
      </w:r>
      <w:r>
        <w:rPr>
          <w:rFonts w:eastAsia="IRNazanin" w:cs="IRNazanin"/>
          <w:color w:val="111111"/>
          <w:sz w:val="28"/>
          <w:szCs w:val="28"/>
          <w:lang w:bidi="fa-IR"/>
        </w:rPr>
        <w:t>1339</w:t>
      </w:r>
    </w:p>
    <w:p>
      <w:pPr>
        <w:pStyle w:val="Heading3"/>
        <w:numPr>
          <w:ilvl w:val="2"/>
          <w:numId w:val="1"/>
        </w:numPr>
        <w:rPr/>
      </w:pPr>
      <w:bookmarkStart w:id="4554" w:name="__RefHeading___Toc7278799_73709187"/>
      <w:bookmarkStart w:id="4555" w:name="_Toc2061"/>
      <w:bookmarkEnd w:id="4554"/>
      <w:r>
        <w:rPr/>
        <w:t>1807</w:t>
      </w:r>
      <w:r>
        <w:rPr>
          <w:rtl w:val="true"/>
        </w:rPr>
        <w:t xml:space="preserve">- </w:t>
      </w:r>
      <w:r>
        <w:rPr>
          <w:rtl w:val="true"/>
        </w:rPr>
        <w:t>أنیس المسافر و جلیس الخواطر</w:t>
      </w:r>
      <w:bookmarkEnd w:id="455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بالکشکول للشیخ المحدث یوسف بن أحمد بن إبراهیم الدرازی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فوائد کثیرة منها أنه أدرج فیه تمام رسالة أبی غالب الزراری إلی ابن ابنه التی مر بعنوان الإجازة و أدرج فیه مقدارا من أول حرف الألف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bookmarkStart w:id="4556" w:name="pg11673_170866"/>
    </w:p>
    <w:p>
      <w:pPr>
        <w:pStyle w:val="BookText"/>
        <w:rPr/>
      </w:pPr>
      <w:bookmarkEnd w:id="4556"/>
      <w:r>
        <w:rPr>
          <w:rFonts w:ascii="IRNazanin" w:hAnsi="IRNazanin" w:eastAsia="IRNazanin"/>
          <w:color w:val="111111"/>
          <w:sz w:val="28"/>
          <w:sz w:val="28"/>
          <w:szCs w:val="28"/>
          <w:rtl w:val="true"/>
          <w:lang w:bidi="fa-IR"/>
        </w:rPr>
        <w:t>و إن لم یصرح فیه بأنه منه لکن یظهر من اصطلاحاته و عباراته المطابقة للریاض أنه جزء منه و تنبه له سیدنا الحسن صدر الدین لکن الأسف أن طبعه کثیر الغلط</w:t>
      </w:r>
      <w:r>
        <w:rPr>
          <w:rFonts w:eastAsia="IRNazanin" w:cs="IRNazanin"/>
          <w:color w:val="111111"/>
          <w:sz w:val="28"/>
          <w:szCs w:val="28"/>
          <w:rtl w:val="true"/>
          <w:lang w:bidi="fa-IR"/>
        </w:rPr>
        <w:t>.</w:t>
      </w:r>
    </w:p>
    <w:p>
      <w:pPr>
        <w:pStyle w:val="Heading3"/>
        <w:numPr>
          <w:ilvl w:val="2"/>
          <w:numId w:val="1"/>
        </w:numPr>
        <w:rPr/>
      </w:pPr>
      <w:bookmarkStart w:id="4557" w:name="__RefHeading___Toc7278801_73709187"/>
      <w:bookmarkStart w:id="4558" w:name="_Toc2062"/>
      <w:bookmarkEnd w:id="4557"/>
      <w:r>
        <w:rPr/>
        <w:t>1808</w:t>
      </w:r>
      <w:r>
        <w:rPr>
          <w:rtl w:val="true"/>
        </w:rPr>
        <w:t xml:space="preserve">- </w:t>
      </w:r>
      <w:r>
        <w:rPr>
          <w:rtl w:val="true"/>
        </w:rPr>
        <w:t>أنیس المستوحشین‏</w:t>
      </w:r>
      <w:bookmarkEnd w:id="4558"/>
    </w:p>
    <w:p>
      <w:pPr>
        <w:pStyle w:val="BookText"/>
        <w:rPr/>
      </w:pPr>
      <w:r>
        <w:rPr>
          <w:rFonts w:ascii="IRNazanin" w:hAnsi="IRNazanin" w:eastAsia="IRNazanin"/>
          <w:color w:val="111111"/>
          <w:sz w:val="28"/>
          <w:sz w:val="28"/>
          <w:szCs w:val="28"/>
          <w:rtl w:val="true"/>
          <w:lang w:bidi="fa-IR"/>
        </w:rPr>
        <w:t>للشیخ محمد رحیم بن الحاج محمد الهروی الأخباری من تلامیذ المحدث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فهمنا نبذة من شرایع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 فی الخزانة الرضویة کما ذکر فی فهرسها فی عداد کتب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فیه ترویجا للأخباریین‏</w:t>
      </w:r>
    </w:p>
    <w:p>
      <w:pPr>
        <w:pStyle w:val="Heading3"/>
        <w:numPr>
          <w:ilvl w:val="2"/>
          <w:numId w:val="1"/>
        </w:numPr>
        <w:rPr/>
      </w:pPr>
      <w:bookmarkStart w:id="4559" w:name="__RefHeading___Toc7278803_73709187"/>
      <w:bookmarkStart w:id="4560" w:name="_Toc2063"/>
      <w:bookmarkEnd w:id="4559"/>
      <w:r>
        <w:rPr/>
        <w:t>1809</w:t>
      </w:r>
      <w:r>
        <w:rPr>
          <w:rtl w:val="true"/>
        </w:rPr>
        <w:t xml:space="preserve">- </w:t>
      </w:r>
      <w:r>
        <w:rPr>
          <w:rtl w:val="true"/>
        </w:rPr>
        <w:t>أنیس المشتغلین‏</w:t>
      </w:r>
      <w:bookmarkEnd w:id="4560"/>
    </w:p>
    <w:p>
      <w:pPr>
        <w:pStyle w:val="BookText"/>
        <w:rPr/>
      </w:pPr>
      <w:r>
        <w:rPr>
          <w:rFonts w:ascii="IRNazanin" w:hAnsi="IRNazanin" w:eastAsia="IRNazanin"/>
          <w:color w:val="111111"/>
          <w:sz w:val="28"/>
          <w:sz w:val="28"/>
          <w:szCs w:val="28"/>
          <w:rtl w:val="true"/>
          <w:lang w:bidi="fa-IR"/>
        </w:rPr>
        <w:t xml:space="preserve">فی الحکایات الطریفة الظریفة و فی أواخره بعض المطالب الفقهیة و الکلامیة للفقیه المطلق آقا محمد علی بن آقا محمد باقر الهزارجریبی المتوفی بقومشه أصفهان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الشیخ محمد حسین فی آخر نسخه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و کذا ذکره السید المعاصر فی روضات الجنات</w:t>
      </w:r>
      <w:r>
        <w:rPr>
          <w:rFonts w:eastAsia="IRNazanin" w:cs="IRNazanin"/>
          <w:color w:val="111111"/>
          <w:sz w:val="28"/>
          <w:szCs w:val="28"/>
          <w:rtl w:val="true"/>
          <w:lang w:bidi="fa-IR"/>
        </w:rPr>
        <w:t>.</w:t>
      </w:r>
    </w:p>
    <w:p>
      <w:pPr>
        <w:pStyle w:val="Heading3"/>
        <w:numPr>
          <w:ilvl w:val="2"/>
          <w:numId w:val="1"/>
        </w:numPr>
        <w:rPr/>
      </w:pPr>
      <w:bookmarkStart w:id="4561" w:name="__RefHeading___Toc7278805_73709187"/>
      <w:bookmarkStart w:id="4562" w:name="_Toc2064"/>
      <w:bookmarkEnd w:id="4561"/>
      <w:r>
        <w:rPr/>
        <w:t>1810</w:t>
      </w:r>
      <w:r>
        <w:rPr>
          <w:rtl w:val="true"/>
        </w:rPr>
        <w:t xml:space="preserve">- </w:t>
      </w:r>
      <w:r>
        <w:rPr>
          <w:rtl w:val="true"/>
        </w:rPr>
        <w:t>أنیس المصلی‏</w:t>
      </w:r>
      <w:bookmarkEnd w:id="4562"/>
    </w:p>
    <w:p>
      <w:pPr>
        <w:pStyle w:val="BookText"/>
        <w:rPr/>
      </w:pPr>
      <w:r>
        <w:rPr>
          <w:rFonts w:ascii="IRNazanin" w:hAnsi="IRNazanin" w:eastAsia="IRNazanin"/>
          <w:color w:val="111111"/>
          <w:sz w:val="28"/>
          <w:sz w:val="28"/>
          <w:szCs w:val="28"/>
          <w:rtl w:val="true"/>
          <w:lang w:bidi="fa-IR"/>
        </w:rPr>
        <w:t>فی ترجمه الصلاة و معانی ألفاظها و أذکارها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الهند</w:t>
      </w:r>
      <w:r>
        <w:rPr>
          <w:rFonts w:eastAsia="IRNazanin" w:cs="IRNazanin"/>
          <w:color w:val="111111"/>
          <w:sz w:val="28"/>
          <w:szCs w:val="28"/>
          <w:rtl w:val="true"/>
          <w:lang w:bidi="fa-IR"/>
        </w:rPr>
        <w:t>.</w:t>
      </w:r>
    </w:p>
    <w:p>
      <w:pPr>
        <w:pStyle w:val="Heading3"/>
        <w:numPr>
          <w:ilvl w:val="2"/>
          <w:numId w:val="1"/>
        </w:numPr>
        <w:rPr/>
      </w:pPr>
      <w:bookmarkStart w:id="4563" w:name="__RefHeading___Toc7278807_73709187"/>
      <w:bookmarkStart w:id="4564" w:name="_Toc2065"/>
      <w:bookmarkEnd w:id="4563"/>
      <w:r>
        <w:rPr/>
        <w:t>1811</w:t>
      </w:r>
      <w:r>
        <w:rPr>
          <w:rtl w:val="true"/>
        </w:rPr>
        <w:t xml:space="preserve">- </w:t>
      </w:r>
      <w:r>
        <w:rPr>
          <w:rtl w:val="true"/>
        </w:rPr>
        <w:t>أنیس المصلین‏</w:t>
      </w:r>
      <w:bookmarkEnd w:id="4564"/>
    </w:p>
    <w:p>
      <w:pPr>
        <w:pStyle w:val="BookText"/>
        <w:rPr/>
      </w:pPr>
      <w:r>
        <w:rPr>
          <w:rFonts w:ascii="IRNazanin" w:hAnsi="IRNazanin" w:eastAsia="IRNazanin"/>
          <w:color w:val="111111"/>
          <w:sz w:val="28"/>
          <w:sz w:val="28"/>
          <w:szCs w:val="28"/>
          <w:rtl w:val="true"/>
          <w:lang w:bidi="fa-IR"/>
        </w:rPr>
        <w:t xml:space="preserve">فی النوافل المرتبة للسید الحاج میرزا علی بن السید میرزا محمد حسین الحسینی المرعشی الشهرستانی الحائری المتوفی </w:t>
      </w:r>
      <w:r>
        <w:rPr>
          <w:rFonts w:eastAsia="IRNazanin" w:cs="IRNazanin"/>
          <w:color w:val="111111"/>
          <w:sz w:val="28"/>
          <w:szCs w:val="28"/>
          <w:lang w:bidi="fa-IR"/>
        </w:rPr>
        <w:t>1344</w:t>
      </w:r>
    </w:p>
    <w:p>
      <w:pPr>
        <w:pStyle w:val="Heading3"/>
        <w:numPr>
          <w:ilvl w:val="2"/>
          <w:numId w:val="1"/>
        </w:numPr>
        <w:rPr/>
      </w:pPr>
      <w:bookmarkStart w:id="4565" w:name="__RefHeading___Toc7278809_73709187"/>
      <w:bookmarkStart w:id="4566" w:name="_Toc2066"/>
      <w:bookmarkEnd w:id="4565"/>
      <w:r>
        <w:rPr/>
        <w:t>1812</w:t>
      </w:r>
      <w:r>
        <w:rPr>
          <w:rtl w:val="true"/>
        </w:rPr>
        <w:t xml:space="preserve">- </w:t>
      </w:r>
      <w:r>
        <w:rPr>
          <w:rtl w:val="true"/>
        </w:rPr>
        <w:t>أنیس المقلدین‏</w:t>
      </w:r>
      <w:bookmarkEnd w:id="4566"/>
    </w:p>
    <w:p>
      <w:pPr>
        <w:pStyle w:val="BookText"/>
        <w:rPr/>
      </w:pPr>
      <w:r>
        <w:rPr>
          <w:rFonts w:ascii="IRNazanin" w:hAnsi="IRNazanin" w:eastAsia="IRNazanin"/>
          <w:color w:val="111111"/>
          <w:sz w:val="28"/>
          <w:sz w:val="28"/>
          <w:szCs w:val="28"/>
          <w:rtl w:val="true"/>
          <w:lang w:bidi="fa-IR"/>
        </w:rPr>
        <w:t>رسالة فارسیة لعمل المقلدین علی طبق فتاوی آیة الله السید أبی الحسن الموسوی الأصفهانی من جمع السید أبی القاسم الأصفهانی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1347</w:t>
      </w:r>
    </w:p>
    <w:p>
      <w:pPr>
        <w:pStyle w:val="Heading3"/>
        <w:numPr>
          <w:ilvl w:val="2"/>
          <w:numId w:val="1"/>
        </w:numPr>
        <w:rPr/>
      </w:pPr>
      <w:bookmarkStart w:id="4567" w:name="__RefHeading___Toc7278811_73709187"/>
      <w:bookmarkStart w:id="4568" w:name="_Toc2067"/>
      <w:bookmarkEnd w:id="4567"/>
      <w:r>
        <w:rPr/>
        <w:t>1813</w:t>
      </w:r>
      <w:r>
        <w:rPr>
          <w:rtl w:val="true"/>
        </w:rPr>
        <w:t xml:space="preserve">- </w:t>
      </w:r>
      <w:r>
        <w:rPr>
          <w:rtl w:val="true"/>
        </w:rPr>
        <w:t>أنیس المقلدین‏</w:t>
      </w:r>
      <w:bookmarkEnd w:id="4568"/>
    </w:p>
    <w:p>
      <w:pPr>
        <w:pStyle w:val="BookText"/>
        <w:rPr/>
      </w:pPr>
      <w:r>
        <w:rPr>
          <w:rFonts w:ascii="IRNazanin" w:hAnsi="IRNazanin" w:eastAsia="IRNazanin"/>
          <w:color w:val="111111"/>
          <w:sz w:val="28"/>
          <w:sz w:val="28"/>
          <w:szCs w:val="28"/>
          <w:rtl w:val="true"/>
          <w:lang w:bidi="fa-IR"/>
        </w:rPr>
        <w:t xml:space="preserve">أیضا رسالة عملیة من فتاوی آیة الله السید إسماعیل ابن السید صدر الدین العاملی الأصفهانی الحائری المتوفی بالکاظمیة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1329</w:t>
      </w:r>
    </w:p>
    <w:p>
      <w:pPr>
        <w:pStyle w:val="Heading3"/>
        <w:numPr>
          <w:ilvl w:val="2"/>
          <w:numId w:val="1"/>
        </w:numPr>
        <w:rPr/>
      </w:pPr>
      <w:bookmarkStart w:id="4569" w:name="__RefHeading___Toc7278813_73709187"/>
      <w:bookmarkStart w:id="4570" w:name="_Toc2068"/>
      <w:bookmarkEnd w:id="4569"/>
      <w:r>
        <w:rPr/>
        <w:t>1814</w:t>
      </w:r>
      <w:r>
        <w:rPr>
          <w:rtl w:val="true"/>
        </w:rPr>
        <w:t xml:space="preserve">- </w:t>
      </w:r>
      <w:r>
        <w:rPr>
          <w:rtl w:val="true"/>
        </w:rPr>
        <w:t>أنیس الموحدین‏</w:t>
      </w:r>
      <w:bookmarkEnd w:id="457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أصول الدین للمولی مهدی بن أبی ذر </w:t>
      </w:r>
      <w:bookmarkStart w:id="4571" w:name="pg11673_170867"/>
    </w:p>
    <w:p>
      <w:pPr>
        <w:pStyle w:val="BookText"/>
        <w:rPr/>
      </w:pPr>
      <w:bookmarkEnd w:id="4571"/>
      <w:r>
        <w:rPr>
          <w:rFonts w:ascii="IRNazanin" w:hAnsi="IRNazanin" w:eastAsia="IRNazanin"/>
          <w:color w:val="111111"/>
          <w:sz w:val="28"/>
          <w:sz w:val="28"/>
          <w:szCs w:val="28"/>
          <w:rtl w:val="true"/>
          <w:lang w:bidi="fa-IR"/>
        </w:rPr>
        <w:t xml:space="preserve">النراقی الکاشانی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مرتب علی خمسة أبواب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إلی العربیة للشیخ عبد الرسول الجواهری‏</w:t>
      </w:r>
    </w:p>
    <w:p>
      <w:pPr>
        <w:pStyle w:val="Heading3"/>
        <w:numPr>
          <w:ilvl w:val="2"/>
          <w:numId w:val="1"/>
        </w:numPr>
        <w:rPr/>
      </w:pPr>
      <w:bookmarkStart w:id="4572" w:name="__RefHeading___Toc7278815_73709187"/>
      <w:bookmarkStart w:id="4573" w:name="_Toc2069"/>
      <w:bookmarkEnd w:id="4572"/>
      <w:r>
        <w:rPr/>
        <w:t>1815</w:t>
      </w:r>
      <w:r>
        <w:rPr>
          <w:rtl w:val="true"/>
        </w:rPr>
        <w:t xml:space="preserve">- </w:t>
      </w:r>
      <w:r>
        <w:rPr>
          <w:rtl w:val="true"/>
        </w:rPr>
        <w:t>أنیس المؤمنین‏</w:t>
      </w:r>
      <w:bookmarkEnd w:id="4573"/>
    </w:p>
    <w:p>
      <w:pPr>
        <w:pStyle w:val="BookText"/>
        <w:rPr/>
      </w:pPr>
      <w:r>
        <w:rPr>
          <w:rFonts w:ascii="IRNazanin" w:hAnsi="IRNazanin" w:eastAsia="IRNazanin"/>
          <w:color w:val="111111"/>
          <w:sz w:val="28"/>
          <w:sz w:val="28"/>
          <w:szCs w:val="28"/>
          <w:rtl w:val="true"/>
          <w:lang w:bidi="fa-IR"/>
        </w:rPr>
        <w:t xml:space="preserve">فی الأدعیة و الزیارات للمولوی محمد بن عبد الوهاب طبع فی بمبئی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و لعله میرزا محمد بن عبد الوهاب الهمدانی الکاظمی المتوفی سنة </w:t>
      </w:r>
      <w:r>
        <w:rPr>
          <w:rFonts w:eastAsia="IRNazanin" w:cs="IRNazanin"/>
          <w:color w:val="111111"/>
          <w:sz w:val="28"/>
          <w:szCs w:val="28"/>
          <w:lang w:bidi="fa-IR"/>
        </w:rPr>
        <w:t>1303</w:t>
      </w:r>
    </w:p>
    <w:p>
      <w:pPr>
        <w:pStyle w:val="Heading3"/>
        <w:numPr>
          <w:ilvl w:val="2"/>
          <w:numId w:val="1"/>
        </w:numPr>
        <w:rPr/>
      </w:pPr>
      <w:bookmarkStart w:id="4574" w:name="__RefHeading___Toc7278817_73709187"/>
      <w:bookmarkStart w:id="4575" w:name="_Toc2070"/>
      <w:bookmarkEnd w:id="4574"/>
      <w:r>
        <w:rPr/>
        <w:t>1816</w:t>
      </w:r>
      <w:r>
        <w:rPr>
          <w:rtl w:val="true"/>
        </w:rPr>
        <w:t xml:space="preserve">- </w:t>
      </w:r>
      <w:r>
        <w:rPr>
          <w:rtl w:val="true"/>
        </w:rPr>
        <w:t>أنیس النفس‏</w:t>
      </w:r>
      <w:bookmarkEnd w:id="4575"/>
    </w:p>
    <w:p>
      <w:pPr>
        <w:pStyle w:val="BookText"/>
        <w:rPr/>
      </w:pPr>
      <w:r>
        <w:rPr>
          <w:rFonts w:ascii="IRNazanin" w:hAnsi="IRNazanin" w:eastAsia="IRNazanin"/>
          <w:color w:val="111111"/>
          <w:sz w:val="28"/>
          <w:sz w:val="28"/>
          <w:szCs w:val="28"/>
          <w:rtl w:val="true"/>
          <w:lang w:bidi="fa-IR"/>
        </w:rPr>
        <w:t>فی المواعظ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نظر علی بن إسماعیل الشریف الواعظ الکرمانی الحائری المتوفی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ثانیا سنة </w:t>
      </w:r>
      <w:r>
        <w:rPr>
          <w:rFonts w:eastAsia="IRNazanin" w:cs="IRNazanin"/>
          <w:color w:val="111111"/>
          <w:sz w:val="28"/>
          <w:szCs w:val="28"/>
          <w:lang w:bidi="fa-IR"/>
        </w:rPr>
        <w:t>1356</w:t>
      </w:r>
    </w:p>
    <w:p>
      <w:pPr>
        <w:pStyle w:val="Heading3"/>
        <w:numPr>
          <w:ilvl w:val="2"/>
          <w:numId w:val="1"/>
        </w:numPr>
        <w:rPr/>
      </w:pPr>
      <w:bookmarkStart w:id="4576" w:name="__RefHeading___Toc7278819_73709187"/>
      <w:bookmarkStart w:id="4577" w:name="_Toc2071"/>
      <w:bookmarkEnd w:id="4576"/>
      <w:r>
        <w:rPr/>
        <w:t>1817</w:t>
      </w:r>
      <w:r>
        <w:rPr>
          <w:rtl w:val="true"/>
        </w:rPr>
        <w:t xml:space="preserve">- </w:t>
      </w:r>
      <w:r>
        <w:rPr>
          <w:rtl w:val="true"/>
        </w:rPr>
        <w:t>أنیس النفوس و مطلع الشموس‏</w:t>
      </w:r>
      <w:bookmarkEnd w:id="4577"/>
    </w:p>
    <w:p>
      <w:pPr>
        <w:pStyle w:val="BookText"/>
        <w:rPr/>
      </w:pPr>
      <w:r>
        <w:rPr>
          <w:rFonts w:ascii="IRNazanin" w:hAnsi="IRNazanin" w:eastAsia="IRNazanin"/>
          <w:color w:val="111111"/>
          <w:sz w:val="28"/>
          <w:sz w:val="28"/>
          <w:szCs w:val="28"/>
          <w:rtl w:val="true"/>
          <w:lang w:bidi="fa-IR"/>
        </w:rPr>
        <w:t xml:space="preserve">لآقا محمد باقر بن زین العابدین بن حسین بن علی الیزدی الحائری من تلامیذ صاحب الضوابط قال فی أول کتابه عدة الذاکرین الذی ألفه حدود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فی دیباجة</w:t>
      </w:r>
    </w:p>
    <w:p>
      <w:pPr>
        <w:pStyle w:val="Heading3"/>
        <w:numPr>
          <w:ilvl w:val="2"/>
          <w:numId w:val="1"/>
        </w:numPr>
        <w:rPr/>
      </w:pPr>
      <w:bookmarkStart w:id="4578" w:name="__RefHeading___Toc7278821_73709187"/>
      <w:bookmarkStart w:id="4579" w:name="_Toc2072"/>
      <w:bookmarkEnd w:id="4578"/>
      <w:r>
        <w:rPr>
          <w:rtl w:val="true"/>
        </w:rPr>
        <w:t>أنیس النفوس‏</w:t>
      </w:r>
      <w:bookmarkEnd w:id="4579"/>
    </w:p>
    <w:p>
      <w:pPr>
        <w:pStyle w:val="BookText"/>
        <w:rPr/>
      </w:pPr>
      <w:r>
        <w:rPr>
          <w:rFonts w:ascii="IRNazanin" w:hAnsi="IRNazanin" w:eastAsia="IRNazanin"/>
          <w:color w:val="111111"/>
          <w:sz w:val="28"/>
          <w:sz w:val="28"/>
          <w:szCs w:val="28"/>
          <w:rtl w:val="true"/>
          <w:lang w:bidi="fa-IR"/>
        </w:rPr>
        <w:t>جملة من تصانیفی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تذکره الألباب شبه الکشکول</w:t>
      </w:r>
      <w:r>
        <w:rPr>
          <w:rFonts w:eastAsia="IRNazanin" w:cs="IRNazanin"/>
          <w:color w:val="111111"/>
          <w:sz w:val="28"/>
          <w:szCs w:val="28"/>
          <w:rtl w:val="true"/>
          <w:lang w:bidi="fa-IR"/>
        </w:rPr>
        <w:t>.</w:t>
      </w:r>
    </w:p>
    <w:p>
      <w:pPr>
        <w:pStyle w:val="Heading3"/>
        <w:numPr>
          <w:ilvl w:val="2"/>
          <w:numId w:val="1"/>
        </w:numPr>
        <w:rPr/>
      </w:pPr>
      <w:bookmarkStart w:id="4580" w:name="__RefHeading___Toc7278823_73709187"/>
      <w:bookmarkStart w:id="4581" w:name="_Toc2073"/>
      <w:bookmarkEnd w:id="4580"/>
      <w:r>
        <w:rPr/>
        <w:t>1818</w:t>
      </w:r>
      <w:r>
        <w:rPr>
          <w:rtl w:val="true"/>
        </w:rPr>
        <w:t xml:space="preserve">- </w:t>
      </w:r>
      <w:r>
        <w:rPr>
          <w:rtl w:val="true"/>
        </w:rPr>
        <w:t>أنیس النفوس فی تهنیة الجلوس‏</w:t>
      </w:r>
      <w:bookmarkEnd w:id="45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فارسیة فی تهنیة جلوس السلطان مظفر الدین شاه للشیخ محمد حسین بن محمد جعفر الکاشانی الملقب فی شعره ب طوبی طبع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w:t>
      </w:r>
    </w:p>
    <w:p>
      <w:pPr>
        <w:pStyle w:val="Heading3"/>
        <w:numPr>
          <w:ilvl w:val="2"/>
          <w:numId w:val="1"/>
        </w:numPr>
        <w:rPr/>
      </w:pPr>
      <w:bookmarkStart w:id="4582" w:name="__RefHeading___Toc7278825_73709187"/>
      <w:bookmarkStart w:id="4583" w:name="_Toc2074"/>
      <w:bookmarkEnd w:id="4582"/>
      <w:r>
        <w:rPr/>
        <w:t>1819</w:t>
      </w:r>
      <w:r>
        <w:rPr>
          <w:rtl w:val="true"/>
        </w:rPr>
        <w:t xml:space="preserve">- </w:t>
      </w:r>
      <w:r>
        <w:rPr>
          <w:rtl w:val="true"/>
        </w:rPr>
        <w:t>أنیس النفوس‏</w:t>
      </w:r>
      <w:bookmarkEnd w:id="4583"/>
    </w:p>
    <w:p>
      <w:pPr>
        <w:pStyle w:val="BookText"/>
        <w:rPr/>
      </w:pPr>
      <w:r>
        <w:rPr>
          <w:rFonts w:ascii="IRNazanin" w:hAnsi="IRNazanin" w:eastAsia="IRNazanin"/>
          <w:color w:val="111111"/>
          <w:sz w:val="28"/>
          <w:sz w:val="28"/>
          <w:szCs w:val="28"/>
          <w:rtl w:val="true"/>
          <w:lang w:bidi="fa-IR"/>
        </w:rPr>
        <w:t>فی أخبار المواعظ و الأخلاق للشیخ خلیل بن إبراهیم العاملی الصوری نزیل کوت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الأشرف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ذکره فی آخر الفوائد الخلیلیة</w:t>
      </w:r>
    </w:p>
    <w:p>
      <w:pPr>
        <w:pStyle w:val="Heading3"/>
        <w:numPr>
          <w:ilvl w:val="2"/>
          <w:numId w:val="1"/>
        </w:numPr>
        <w:rPr/>
      </w:pPr>
      <w:bookmarkStart w:id="4584" w:name="__RefHeading___Toc7278827_73709187"/>
      <w:bookmarkStart w:id="4585" w:name="_Toc2075"/>
      <w:bookmarkEnd w:id="4584"/>
      <w:r>
        <w:rPr/>
        <w:t>1820</w:t>
      </w:r>
      <w:r>
        <w:rPr>
          <w:rtl w:val="true"/>
        </w:rPr>
        <w:t xml:space="preserve">- </w:t>
      </w:r>
      <w:r>
        <w:rPr>
          <w:rtl w:val="true"/>
        </w:rPr>
        <w:t>الأنیس النفیس‏</w:t>
      </w:r>
      <w:bookmarkEnd w:id="458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للمولی مهدی بن أبی ذر النراقی الکاشانی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نقل عنه کذلک فی بعض کتب الأصول، و یحتمل أن یکون المراد أنیس المجتهدین المذکور آنفا حذف عنه المضاف إلیه و وصف بالنفاسة</w:t>
      </w:r>
      <w:r>
        <w:rPr>
          <w:rFonts w:eastAsia="IRNazanin" w:cs="IRNazanin"/>
          <w:color w:val="111111"/>
          <w:sz w:val="28"/>
          <w:szCs w:val="28"/>
          <w:rtl w:val="true"/>
          <w:lang w:bidi="fa-IR"/>
        </w:rPr>
        <w:t xml:space="preserve">. </w:t>
      </w:r>
      <w:bookmarkStart w:id="4586" w:name="pg11673_170868"/>
    </w:p>
    <w:p>
      <w:pPr>
        <w:pStyle w:val="Heading3"/>
        <w:numPr>
          <w:ilvl w:val="2"/>
          <w:numId w:val="1"/>
        </w:numPr>
        <w:rPr/>
      </w:pPr>
      <w:bookmarkStart w:id="4587" w:name="__RefHeading___Toc7278829_73709187"/>
      <w:bookmarkStart w:id="4588" w:name="_Toc2076"/>
      <w:bookmarkEnd w:id="4586"/>
      <w:bookmarkEnd w:id="4587"/>
      <w:r>
        <w:rPr/>
        <w:t>1821</w:t>
      </w:r>
      <w:r>
        <w:rPr>
          <w:rtl w:val="true"/>
        </w:rPr>
        <w:t xml:space="preserve">- </w:t>
      </w:r>
      <w:r>
        <w:rPr>
          <w:rtl w:val="true"/>
        </w:rPr>
        <w:t>أنیس الواعظین و جلیس الفائزین‏</w:t>
      </w:r>
      <w:bookmarkEnd w:id="45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القرآنیة، للمولی محمد جعفر بن المولی سیف الدین الأسترآبادی نزیل طهران المعروف بشریعتمدار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رتبه علی ثلاثین مجلسا عنوان کل مجلس آیة من القرآن علی ترتیب أجزائه الثلاثین، فعنون فی المجلس الأول آیة من الجزء الأول و فی الثانی من الثانی و هکذا، و یتکلم فی کل مجلس فی خمسة مقامات علی ترتیب ما ذکره فی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است و أصول و فروع دین أخلاق‏</w:t>
      </w:r>
    </w:p>
    <w:p>
      <w:pPr>
        <w:pStyle w:val="BookText"/>
        <w:rPr/>
      </w:pPr>
      <w:r>
        <w:rPr>
          <w:rFonts w:ascii="IRNazanin" w:hAnsi="IRNazanin" w:eastAsia="IRNazanin"/>
          <w:color w:val="111111"/>
          <w:sz w:val="28"/>
          <w:sz w:val="28"/>
          <w:szCs w:val="28"/>
          <w:rtl w:val="true"/>
          <w:lang w:bidi="fa-IR"/>
        </w:rPr>
        <w:t>دگر فضیلت در یگانه خلاق‏</w:t>
      </w:r>
    </w:p>
    <w:p>
      <w:pPr>
        <w:pStyle w:val="BookText"/>
        <w:rPr/>
      </w:pPr>
      <w:r>
        <w:rPr>
          <w:rFonts w:ascii="IRNazanin" w:hAnsi="IRNazanin" w:eastAsia="IRNazanin"/>
          <w:color w:val="111111"/>
          <w:sz w:val="28"/>
          <w:sz w:val="28"/>
          <w:szCs w:val="28"/>
          <w:rtl w:val="true"/>
          <w:lang w:bidi="fa-IR"/>
        </w:rPr>
        <w:t xml:space="preserve">رأیت منه نسخه بخط السید محمد بن ربیع التستری کتبها عن خط المؤلف فی حیاته فکتب إلی تمام المجلس الثالث مرتبا و کتب بعض المجلس الرابع و بعض المجلس الخامس و کتب سائر المجالس مع الآیات التی عناوینها إلی تمام التسعة و العشرین من غیر بیان و جعل فی محل البیان بیاضا و کتب مقدارا من البیان فی المجلس الثلاثین المعنون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 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اقتصرنا مما کتب من خطه علی ذلک فلیکن هذا دستورا و نموذجا للواعظ و لیذکر ما یراه مناسبا لکل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الکاتب اختصر الکتاب، و یحتمل بعیدا أن یکون الاقتصار من مؤلفه، و رأیت نسخه أخری ضمن مجموعة فی کتب المولی محمد علی الخوانساری ناقصة تنتهی إلی أوائل المجلس الرابع</w:t>
      </w:r>
      <w:r>
        <w:rPr>
          <w:rFonts w:eastAsia="IRNazanin" w:cs="IRNazanin"/>
          <w:color w:val="111111"/>
          <w:sz w:val="28"/>
          <w:szCs w:val="28"/>
          <w:rtl w:val="true"/>
          <w:lang w:bidi="fa-IR"/>
        </w:rPr>
        <w:t>.</w:t>
      </w:r>
    </w:p>
    <w:p>
      <w:pPr>
        <w:pStyle w:val="Heading3"/>
        <w:numPr>
          <w:ilvl w:val="2"/>
          <w:numId w:val="1"/>
        </w:numPr>
        <w:rPr/>
      </w:pPr>
      <w:bookmarkStart w:id="4589" w:name="__RefHeading___Toc7278831_73709187"/>
      <w:bookmarkStart w:id="4590" w:name="_Toc2077"/>
      <w:bookmarkEnd w:id="4589"/>
      <w:r>
        <w:rPr/>
        <w:t>1822</w:t>
      </w:r>
      <w:r>
        <w:rPr>
          <w:rtl w:val="true"/>
        </w:rPr>
        <w:t xml:space="preserve">- </w:t>
      </w:r>
      <w:r>
        <w:rPr>
          <w:rtl w:val="true"/>
        </w:rPr>
        <w:t>أنیس الواعظین‏</w:t>
      </w:r>
      <w:bookmarkEnd w:id="459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مرتب علی ثمانیة و عشرین مجلسا فی ذکر مصائب المعصومین ع، طبع بإیران و هو تألیف لسان الواعظین الحاج مولی عبد الکریم بن محمد علی الخراسانی التربتی، ألفه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باسم السلطان محمد شاه بن نائب السلطنة العباس میرزا ابن السلطان فتح علی شاه</w:t>
      </w:r>
      <w:r>
        <w:rPr>
          <w:rFonts w:eastAsia="IRNazanin" w:cs="IRNazanin"/>
          <w:color w:val="111111"/>
          <w:sz w:val="28"/>
          <w:szCs w:val="28"/>
          <w:rtl w:val="true"/>
          <w:lang w:bidi="fa-IR"/>
        </w:rPr>
        <w:t xml:space="preserve">. </w:t>
      </w:r>
      <w:bookmarkStart w:id="4591" w:name="pg11673_170869"/>
    </w:p>
    <w:p>
      <w:pPr>
        <w:pStyle w:val="Heading3"/>
        <w:numPr>
          <w:ilvl w:val="2"/>
          <w:numId w:val="1"/>
        </w:numPr>
        <w:rPr/>
      </w:pPr>
      <w:bookmarkStart w:id="4592" w:name="__RefHeading___Toc7278833_73709187"/>
      <w:bookmarkStart w:id="4593" w:name="_Toc2078"/>
      <w:bookmarkEnd w:id="4591"/>
      <w:bookmarkEnd w:id="4592"/>
      <w:r>
        <w:rPr/>
        <w:t>1823</w:t>
      </w:r>
      <w:r>
        <w:rPr>
          <w:rtl w:val="true"/>
        </w:rPr>
        <w:t xml:space="preserve">- </w:t>
      </w:r>
      <w:r>
        <w:rPr>
          <w:rtl w:val="true"/>
        </w:rPr>
        <w:t>أنیس الواعظین‏</w:t>
      </w:r>
      <w:bookmarkEnd w:id="4593"/>
    </w:p>
    <w:p>
      <w:pPr>
        <w:pStyle w:val="BookText"/>
        <w:rPr/>
      </w:pPr>
      <w:r>
        <w:rPr>
          <w:rFonts w:ascii="IRNazanin" w:hAnsi="IRNazanin" w:eastAsia="IRNazanin"/>
          <w:color w:val="111111"/>
          <w:sz w:val="28"/>
          <w:sz w:val="28"/>
          <w:szCs w:val="28"/>
          <w:rtl w:val="true"/>
          <w:lang w:bidi="fa-IR"/>
        </w:rPr>
        <w:t>الکبیر</w:t>
      </w:r>
    </w:p>
    <w:p>
      <w:pPr>
        <w:pStyle w:val="Heading3"/>
        <w:numPr>
          <w:ilvl w:val="2"/>
          <w:numId w:val="1"/>
        </w:numPr>
        <w:rPr/>
      </w:pPr>
      <w:bookmarkStart w:id="4594" w:name="__RefHeading___Toc7278835_73709187"/>
      <w:bookmarkStart w:id="4595" w:name="_Toc2079"/>
      <w:bookmarkEnd w:id="4594"/>
      <w:r>
        <w:rPr/>
        <w:t>1824</w:t>
      </w:r>
      <w:r>
        <w:rPr>
          <w:rtl w:val="true"/>
        </w:rPr>
        <w:t xml:space="preserve">- </w:t>
      </w:r>
      <w:r>
        <w:rPr>
          <w:rtl w:val="true"/>
        </w:rPr>
        <w:t>أنیس الواعظین‏</w:t>
      </w:r>
      <w:bookmarkEnd w:id="4595"/>
    </w:p>
    <w:p>
      <w:pPr>
        <w:pStyle w:val="BookText"/>
        <w:rPr/>
      </w:pPr>
      <w:r>
        <w:rPr>
          <w:rFonts w:ascii="IRNazanin" w:hAnsi="IRNazanin" w:eastAsia="IRNazanin"/>
          <w:color w:val="111111"/>
          <w:sz w:val="28"/>
          <w:sz w:val="28"/>
          <w:szCs w:val="28"/>
          <w:rtl w:val="true"/>
          <w:lang w:bidi="fa-IR"/>
        </w:rPr>
        <w:t>الوسیط</w:t>
      </w:r>
    </w:p>
    <w:p>
      <w:pPr>
        <w:pStyle w:val="Heading3"/>
        <w:numPr>
          <w:ilvl w:val="2"/>
          <w:numId w:val="1"/>
        </w:numPr>
        <w:rPr/>
      </w:pPr>
      <w:bookmarkStart w:id="4596" w:name="__RefHeading___Toc7278837_73709187"/>
      <w:bookmarkStart w:id="4597" w:name="_Toc2080"/>
      <w:bookmarkEnd w:id="4596"/>
      <w:r>
        <w:rPr/>
        <w:t>1825</w:t>
      </w:r>
      <w:r>
        <w:rPr>
          <w:rtl w:val="true"/>
        </w:rPr>
        <w:t xml:space="preserve">- </w:t>
      </w:r>
      <w:r>
        <w:rPr>
          <w:rtl w:val="true"/>
        </w:rPr>
        <w:t>أنیس الواعظین‏</w:t>
      </w:r>
      <w:bookmarkEnd w:id="4597"/>
    </w:p>
    <w:p>
      <w:pPr>
        <w:pStyle w:val="BookText"/>
        <w:rPr/>
      </w:pPr>
      <w:r>
        <w:rPr>
          <w:rFonts w:ascii="IRNazanin" w:hAnsi="IRNazanin" w:eastAsia="IRNazanin"/>
          <w:color w:val="111111"/>
          <w:sz w:val="28"/>
          <w:sz w:val="28"/>
          <w:szCs w:val="28"/>
          <w:rtl w:val="true"/>
          <w:lang w:bidi="fa-IR"/>
        </w:rPr>
        <w:t xml:space="preserve">الصغیر هذه الثلاثة کلها للشیخ العارف المفسر المتکلم الفقیه المولی عبد الوحید بن نعمة الله بن یحیی الجیلانی الأسترآبادی تلمیذ الشیخ البهائی کما صرح هو نفسه فی آخر ما کتبه من الاثنی عشریات لأستاده البهائی فی حیاته لأنه فرغ من الحجیة منها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و له تصانیف کثیرة ذکرها صاحب الریاض فی ترجمته مر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 و آیینه غیب‏نما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منها ما یأتی فی محالها، و منها هذه الثلاثة المتحدة موضوعا و المختلفة کمیة الکلمات الواعظیة فیها بالقلة و الکثرة</w:t>
      </w:r>
      <w:r>
        <w:rPr>
          <w:rFonts w:eastAsia="IRNazanin" w:cs="IRNazanin"/>
          <w:color w:val="111111"/>
          <w:sz w:val="28"/>
          <w:szCs w:val="28"/>
          <w:rtl w:val="true"/>
          <w:lang w:bidi="fa-IR"/>
        </w:rPr>
        <w:t>.</w:t>
      </w:r>
    </w:p>
    <w:p>
      <w:pPr>
        <w:pStyle w:val="Heading3"/>
        <w:numPr>
          <w:ilvl w:val="2"/>
          <w:numId w:val="1"/>
        </w:numPr>
        <w:rPr/>
      </w:pPr>
      <w:bookmarkStart w:id="4598" w:name="__RefHeading___Toc7278839_73709187"/>
      <w:bookmarkStart w:id="4599" w:name="_Toc2081"/>
      <w:bookmarkEnd w:id="4598"/>
      <w:r>
        <w:rPr/>
        <w:t>1826</w:t>
      </w:r>
      <w:r>
        <w:rPr>
          <w:rtl w:val="true"/>
        </w:rPr>
        <w:t xml:space="preserve">- </w:t>
      </w:r>
      <w:r>
        <w:rPr>
          <w:rtl w:val="true"/>
        </w:rPr>
        <w:t>أنیس الوحدة و جلیس الخلوة،</w:t>
      </w:r>
      <w:bookmarkEnd w:id="4599"/>
    </w:p>
    <w:p>
      <w:pPr>
        <w:pStyle w:val="BookText"/>
        <w:rPr/>
      </w:pPr>
      <w:r>
        <w:rPr>
          <w:rFonts w:ascii="IRNazanin" w:hAnsi="IRNazanin" w:eastAsia="IRNazanin"/>
          <w:color w:val="111111"/>
          <w:sz w:val="28"/>
          <w:sz w:val="28"/>
          <w:szCs w:val="28"/>
          <w:rtl w:val="true"/>
          <w:lang w:bidi="fa-IR"/>
        </w:rPr>
        <w:t xml:space="preserve">فی المحاضرات لمحمود بن محمود الحسنی الگلستانی مرتب علی عشرین بابا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قدماء السادات الحسنیة من ولد محمد البطحائی المعروفین ب گلستانه فی أصفهان لکنه لیس من أجداد السید علاء الدین گلستانه شارح نهج البلاغة و صهر العلامة المجلسی کما یظهر من شجرته</w:t>
      </w:r>
      <w:r>
        <w:rPr>
          <w:rFonts w:eastAsia="IRNazanin" w:cs="IRNazanin"/>
          <w:color w:val="111111"/>
          <w:sz w:val="28"/>
          <w:szCs w:val="28"/>
          <w:rtl w:val="true"/>
          <w:lang w:bidi="fa-IR"/>
        </w:rPr>
        <w:t>.</w:t>
      </w:r>
    </w:p>
    <w:p>
      <w:pPr>
        <w:pStyle w:val="Heading3"/>
        <w:numPr>
          <w:ilvl w:val="2"/>
          <w:numId w:val="1"/>
        </w:numPr>
        <w:rPr/>
      </w:pPr>
      <w:bookmarkStart w:id="4600" w:name="__RefHeading___Toc7278841_73709187"/>
      <w:bookmarkStart w:id="4601" w:name="_Toc2082"/>
      <w:bookmarkEnd w:id="4600"/>
      <w:r>
        <w:rPr>
          <w:rtl w:val="true"/>
        </w:rPr>
        <w:t>أنیس الوحشة و جلیس اللیلة</w:t>
      </w:r>
      <w:bookmarkEnd w:id="46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آداب صلاة اللیل للمولی محمد شفیع بن محمد رفیع الأصفهانی المجاز من العلامة المجلسی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آداب صلاة اللیل</w:t>
      </w:r>
      <w:r>
        <w:rPr>
          <w:rFonts w:eastAsia="IRNazanin" w:cs="IRNazanin"/>
          <w:color w:val="111111"/>
          <w:sz w:val="28"/>
          <w:szCs w:val="28"/>
          <w:rtl w:val="true"/>
          <w:lang w:bidi="fa-IR"/>
        </w:rPr>
        <w:t>.</w:t>
      </w:r>
    </w:p>
    <w:p>
      <w:pPr>
        <w:pStyle w:val="Heading3"/>
        <w:numPr>
          <w:ilvl w:val="2"/>
          <w:numId w:val="1"/>
        </w:numPr>
        <w:rPr/>
      </w:pPr>
      <w:bookmarkStart w:id="4602" w:name="__RefHeading___Toc7278843_73709187"/>
      <w:bookmarkStart w:id="4603" w:name="_Toc2083"/>
      <w:bookmarkEnd w:id="4602"/>
      <w:r>
        <w:rPr/>
        <w:t>1827</w:t>
      </w:r>
      <w:r>
        <w:rPr>
          <w:rtl w:val="true"/>
        </w:rPr>
        <w:t xml:space="preserve">- </w:t>
      </w:r>
      <w:r>
        <w:rPr>
          <w:rtl w:val="true"/>
        </w:rPr>
        <w:t>الأنیقة</w:t>
      </w:r>
      <w:bookmarkEnd w:id="460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فارسیة 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علی نور الدین ابن السید نور الدین علی بن الحسین بن أبی الحسن الموسوی العاملی المتوفی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صاحب المدارک من أبیه و صاحب‏ </w:t>
      </w:r>
      <w:bookmarkStart w:id="4604" w:name="pg11673_170870"/>
    </w:p>
    <w:p>
      <w:pPr>
        <w:pStyle w:val="BookText"/>
        <w:rPr/>
      </w:pPr>
      <w:bookmarkEnd w:id="4604"/>
      <w:r>
        <w:rPr>
          <w:rFonts w:ascii="IRNazanin" w:hAnsi="IRNazanin" w:eastAsia="IRNazanin"/>
          <w:color w:val="111111"/>
          <w:sz w:val="28"/>
          <w:sz w:val="28"/>
          <w:szCs w:val="28"/>
          <w:rtl w:val="true"/>
          <w:lang w:bidi="fa-IR"/>
        </w:rPr>
        <w:t xml:space="preserve">المعالم من أمه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عزیزترین گوهری که درة التاج مقال و تمیمة الوشاح هر امر ذی بال را شاید حمد عزیزی است که</w:t>
      </w:r>
      <w:r>
        <w:rPr>
          <w:rFonts w:eastAsia="IRNazanin" w:cs="IRNazanin"/>
          <w:color w:val="111111"/>
          <w:sz w:val="28"/>
          <w:szCs w:val="28"/>
          <w:rtl w:val="true"/>
          <w:lang w:bidi="fa-IR"/>
        </w:rPr>
        <w:t>).</w:t>
      </w:r>
    </w:p>
    <w:p>
      <w:pPr>
        <w:pStyle w:val="Heading3"/>
        <w:numPr>
          <w:ilvl w:val="2"/>
          <w:numId w:val="1"/>
        </w:numPr>
        <w:rPr/>
      </w:pPr>
      <w:bookmarkStart w:id="4605" w:name="__RefHeading___Toc7278845_73709187"/>
      <w:bookmarkStart w:id="4606" w:name="_Toc2084"/>
      <w:bookmarkEnd w:id="4605"/>
      <w:r>
        <w:rPr/>
        <w:t>1828</w:t>
      </w:r>
      <w:r>
        <w:rPr>
          <w:rtl w:val="true"/>
        </w:rPr>
        <w:t xml:space="preserve">- </w:t>
      </w:r>
      <w:r>
        <w:rPr>
          <w:rtl w:val="true"/>
        </w:rPr>
        <w:t>أنین بهین‏</w:t>
      </w:r>
      <w:bookmarkEnd w:id="4606"/>
    </w:p>
    <w:p>
      <w:pPr>
        <w:pStyle w:val="BookText"/>
        <w:rPr/>
      </w:pPr>
      <w:r>
        <w:rPr>
          <w:rFonts w:ascii="IRNazanin" w:hAnsi="IRNazanin" w:eastAsia="IRNazanin"/>
          <w:color w:val="111111"/>
          <w:sz w:val="28"/>
          <w:sz w:val="28"/>
          <w:szCs w:val="28"/>
          <w:rtl w:val="true"/>
          <w:lang w:bidi="fa-IR"/>
        </w:rPr>
        <w:t xml:space="preserve">لمیرزا عباس بن أحمد بن محمد بن علی بن میرزا إبراهیم خان الذی کان وزیر نادر شاه الهمدانی الیمانی الشروانی المعاصر،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التصانیف الکثیرة التاریخیة التی منها وقایع العثمانی مع الروس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w:t>
      </w:r>
    </w:p>
    <w:p>
      <w:pPr>
        <w:pStyle w:val="Heading3"/>
        <w:numPr>
          <w:ilvl w:val="2"/>
          <w:numId w:val="1"/>
        </w:numPr>
        <w:rPr/>
      </w:pPr>
      <w:bookmarkStart w:id="4607" w:name="__RefHeading___Toc7278847_73709187"/>
      <w:bookmarkStart w:id="4608" w:name="_Toc2085"/>
      <w:bookmarkEnd w:id="4607"/>
      <w:r>
        <w:rPr/>
        <w:t>1829</w:t>
      </w:r>
      <w:r>
        <w:rPr>
          <w:rtl w:val="true"/>
        </w:rPr>
        <w:t xml:space="preserve">- </w:t>
      </w:r>
      <w:r>
        <w:rPr>
          <w:rtl w:val="true"/>
        </w:rPr>
        <w:t>کتاب الأواخر</w:t>
      </w:r>
      <w:bookmarkEnd w:id="4608"/>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609" w:name="__RefHeading___Toc7278849_73709187"/>
      <w:bookmarkStart w:id="4610" w:name="_Toc2086"/>
      <w:bookmarkEnd w:id="4609"/>
      <w:r>
        <w:rPr/>
        <w:t>1830</w:t>
      </w:r>
      <w:r>
        <w:rPr>
          <w:rtl w:val="true"/>
        </w:rPr>
        <w:t xml:space="preserve">- </w:t>
      </w:r>
      <w:r>
        <w:rPr>
          <w:rtl w:val="true"/>
        </w:rPr>
        <w:t>کتاب الأوامر</w:t>
      </w:r>
      <w:bookmarkEnd w:id="4610"/>
    </w:p>
    <w:p>
      <w:pPr>
        <w:pStyle w:val="BookText"/>
        <w:rPr/>
      </w:pPr>
      <w:r>
        <w:rPr>
          <w:rFonts w:ascii="IRNazanin" w:hAnsi="IRNazanin" w:eastAsia="IRNazanin"/>
          <w:color w:val="111111"/>
          <w:sz w:val="28"/>
          <w:sz w:val="28"/>
          <w:szCs w:val="28"/>
          <w:rtl w:val="true"/>
          <w:lang w:bidi="fa-IR"/>
        </w:rPr>
        <w:t>أیضا للشیخ الصدوق المذکور ذکره النجاشی،</w:t>
      </w:r>
    </w:p>
    <w:p>
      <w:pPr>
        <w:pStyle w:val="Heading3"/>
        <w:numPr>
          <w:ilvl w:val="2"/>
          <w:numId w:val="1"/>
        </w:numPr>
        <w:rPr/>
      </w:pPr>
      <w:bookmarkStart w:id="4611" w:name="__RefHeading___Toc7278851_73709187"/>
      <w:bookmarkStart w:id="4612" w:name="_Toc2087"/>
      <w:bookmarkEnd w:id="4611"/>
      <w:r>
        <w:rPr/>
        <w:t>1831</w:t>
      </w:r>
      <w:r>
        <w:rPr>
          <w:rtl w:val="true"/>
        </w:rPr>
        <w:t xml:space="preserve">- </w:t>
      </w:r>
      <w:r>
        <w:rPr>
          <w:rtl w:val="true"/>
        </w:rPr>
        <w:t>الأوامر و النواهی‏</w:t>
      </w:r>
      <w:bookmarkEnd w:id="4612"/>
    </w:p>
    <w:p>
      <w:pPr>
        <w:pStyle w:val="BookText"/>
        <w:rPr/>
      </w:pPr>
      <w:r>
        <w:rPr>
          <w:rFonts w:ascii="IRNazanin" w:hAnsi="IRNazanin" w:eastAsia="IRNazanin"/>
          <w:color w:val="111111"/>
          <w:sz w:val="28"/>
          <w:sz w:val="28"/>
          <w:szCs w:val="28"/>
          <w:rtl w:val="true"/>
          <w:lang w:bidi="fa-IR"/>
        </w:rPr>
        <w:t xml:space="preserve">من مباحث أصول الفقه الذی کتب فیه عامه من کتب فی الأصول، و مما کتب فیه مستقلا مجلد للسید محمد بن علی بن محمود الموسوی النوری المتوفی بطهران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رأیته عند ولده السید علی النوری المعاصر فی النجف</w:t>
      </w:r>
      <w:r>
        <w:rPr>
          <w:rFonts w:eastAsia="IRNazanin" w:cs="IRNazanin"/>
          <w:color w:val="111111"/>
          <w:sz w:val="28"/>
          <w:szCs w:val="28"/>
          <w:rtl w:val="true"/>
          <w:lang w:bidi="fa-IR"/>
        </w:rPr>
        <w:t>.</w:t>
      </w:r>
    </w:p>
    <w:p>
      <w:pPr>
        <w:pStyle w:val="Heading3"/>
        <w:numPr>
          <w:ilvl w:val="2"/>
          <w:numId w:val="1"/>
        </w:numPr>
        <w:rPr/>
      </w:pPr>
      <w:bookmarkStart w:id="4613" w:name="__RefHeading___Toc7278853_73709187"/>
      <w:bookmarkStart w:id="4614" w:name="_Toc2088"/>
      <w:bookmarkEnd w:id="4613"/>
      <w:r>
        <w:rPr/>
        <w:t>1832</w:t>
      </w:r>
      <w:r>
        <w:rPr>
          <w:rtl w:val="true"/>
        </w:rPr>
        <w:t xml:space="preserve">- </w:t>
      </w:r>
      <w:r>
        <w:rPr>
          <w:rtl w:val="true"/>
        </w:rPr>
        <w:t>الأوامر و النواهی‏</w:t>
      </w:r>
      <w:bookmarkEnd w:id="4614"/>
    </w:p>
    <w:p>
      <w:pPr>
        <w:pStyle w:val="BookText"/>
        <w:rPr/>
      </w:pPr>
      <w:r>
        <w:rPr>
          <w:rFonts w:ascii="IRNazanin" w:hAnsi="IRNazanin" w:eastAsia="IRNazanin"/>
          <w:color w:val="111111"/>
          <w:sz w:val="28"/>
          <w:sz w:val="28"/>
          <w:szCs w:val="28"/>
          <w:rtl w:val="true"/>
          <w:lang w:bidi="fa-IR"/>
        </w:rPr>
        <w:t xml:space="preserve">للسید معز الدین محمد المهدی بن الحسن الحسینی القزوینی الحلی 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رأیتها فی مکتبة السید هبة الدین محمد العلی الشهرستانی</w:t>
      </w:r>
      <w:r>
        <w:rPr>
          <w:rFonts w:eastAsia="IRNazanin" w:cs="IRNazanin"/>
          <w:color w:val="111111"/>
          <w:sz w:val="28"/>
          <w:szCs w:val="28"/>
          <w:rtl w:val="true"/>
          <w:lang w:bidi="fa-IR"/>
        </w:rPr>
        <w:t>.</w:t>
      </w:r>
    </w:p>
    <w:p>
      <w:pPr>
        <w:pStyle w:val="Heading3"/>
        <w:numPr>
          <w:ilvl w:val="2"/>
          <w:numId w:val="1"/>
        </w:numPr>
        <w:rPr/>
      </w:pPr>
      <w:bookmarkStart w:id="4615" w:name="__RefHeading___Toc7278855_73709187"/>
      <w:bookmarkStart w:id="4616" w:name="_Toc2089"/>
      <w:bookmarkEnd w:id="4615"/>
      <w:r>
        <w:rPr>
          <w:rtl w:val="true"/>
        </w:rPr>
        <w:t>کتاب الأوانی‏</w:t>
      </w:r>
      <w:bookmarkEnd w:id="4616"/>
    </w:p>
    <w:p>
      <w:pPr>
        <w:pStyle w:val="BookText"/>
        <w:rPr/>
      </w:pPr>
      <w:r>
        <w:rPr>
          <w:rFonts w:ascii="IRNazanin" w:hAnsi="IRNazanin" w:eastAsia="IRNazanin"/>
          <w:color w:val="111111"/>
          <w:sz w:val="28"/>
          <w:sz w:val="28"/>
          <w:szCs w:val="28"/>
          <w:rtl w:val="true"/>
          <w:lang w:bidi="fa-IR"/>
        </w:rPr>
        <w:t>المصنوعة من الذهب و الفضة و أحکامها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میرزا أبی طالب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بذلک العنوان للشیخ الحجة میرزا محمد حسن الآشتیانی</w:t>
      </w:r>
      <w:r>
        <w:rPr>
          <w:rFonts w:eastAsia="IRNazanin" w:cs="IRNazanin"/>
          <w:color w:val="111111"/>
          <w:sz w:val="28"/>
          <w:szCs w:val="28"/>
          <w:rtl w:val="true"/>
          <w:lang w:bidi="fa-IR"/>
        </w:rPr>
        <w:t>.</w:t>
      </w:r>
    </w:p>
    <w:p>
      <w:pPr>
        <w:pStyle w:val="Heading3"/>
        <w:numPr>
          <w:ilvl w:val="2"/>
          <w:numId w:val="1"/>
        </w:numPr>
        <w:rPr/>
      </w:pPr>
      <w:bookmarkStart w:id="4617" w:name="__RefHeading___Toc7278857_73709187"/>
      <w:bookmarkStart w:id="4618" w:name="_Toc2090"/>
      <w:bookmarkEnd w:id="4617"/>
      <w:r>
        <w:rPr>
          <w:rtl w:val="true"/>
        </w:rPr>
        <w:t>کتاب الأوانی‏</w:t>
      </w:r>
      <w:bookmarkEnd w:id="4618"/>
    </w:p>
    <w:p>
      <w:pPr>
        <w:pStyle w:val="BookText"/>
        <w:rPr/>
      </w:pPr>
      <w:r>
        <w:rPr>
          <w:rFonts w:ascii="IRNazanin" w:hAnsi="IRNazanin" w:eastAsia="IRNazanin"/>
          <w:color w:val="111111"/>
          <w:sz w:val="28"/>
          <w:sz w:val="28"/>
          <w:szCs w:val="28"/>
          <w:rtl w:val="true"/>
          <w:lang w:bidi="fa-IR"/>
        </w:rPr>
        <w:t>الموسوم بلطائف الکلام فیما للأوانی من الأحکام‏</w:t>
      </w:r>
    </w:p>
    <w:p>
      <w:pPr>
        <w:pStyle w:val="Heading3"/>
        <w:numPr>
          <w:ilvl w:val="2"/>
          <w:numId w:val="1"/>
        </w:numPr>
        <w:rPr/>
      </w:pPr>
      <w:bookmarkStart w:id="4619" w:name="__RefHeading___Toc7278859_73709187"/>
      <w:bookmarkStart w:id="4620" w:name="_Toc2091"/>
      <w:bookmarkEnd w:id="4619"/>
      <w:r>
        <w:rPr/>
        <w:t>1833</w:t>
      </w:r>
      <w:r>
        <w:rPr>
          <w:rtl w:val="true"/>
        </w:rPr>
        <w:t xml:space="preserve">- </w:t>
      </w:r>
      <w:r>
        <w:rPr>
          <w:rtl w:val="true"/>
        </w:rPr>
        <w:t>کتاب الأوانی‏</w:t>
      </w:r>
      <w:bookmarkEnd w:id="462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الذهب و الفضة و أحکامها للسید أسد الله بن السید عباس بن السید عبد الله بن السید حسین الحسینی الرودباری‏ </w:t>
      </w:r>
      <w:bookmarkStart w:id="4621" w:name="pg11673_170871"/>
    </w:p>
    <w:p>
      <w:pPr>
        <w:pStyle w:val="BookText"/>
        <w:rPr/>
      </w:pPr>
      <w:bookmarkEnd w:id="4621"/>
      <w:r>
        <w:rPr>
          <w:rFonts w:ascii="IRNazanin" w:hAnsi="IRNazanin" w:eastAsia="IRNazanin"/>
          <w:color w:val="111111"/>
          <w:sz w:val="28"/>
          <w:sz w:val="28"/>
          <w:szCs w:val="28"/>
          <w:rtl w:val="true"/>
          <w:lang w:bidi="fa-IR"/>
        </w:rPr>
        <w:t xml:space="preserve">الرانگوئی الإشکوری النجفی المعاصر المولود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 و خمسین سنة،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الإسلام فسهل شرائعه لمن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بالتماس أخیه السید حسین، رأیته بخطه فی کتبه” المؤلف”</w:t>
      </w:r>
      <w:r>
        <w:rPr>
          <w:rFonts w:eastAsia="IRNazanin" w:cs="IRNazanin"/>
          <w:color w:val="111111"/>
          <w:sz w:val="28"/>
          <w:szCs w:val="28"/>
          <w:rtl w:val="true"/>
          <w:lang w:bidi="fa-IR"/>
        </w:rPr>
        <w:t>.</w:t>
      </w:r>
    </w:p>
    <w:p>
      <w:pPr>
        <w:pStyle w:val="Heading3"/>
        <w:numPr>
          <w:ilvl w:val="2"/>
          <w:numId w:val="1"/>
        </w:numPr>
        <w:rPr/>
      </w:pPr>
      <w:bookmarkStart w:id="4622" w:name="__RefHeading___Toc7278861_73709187"/>
      <w:bookmarkStart w:id="4623" w:name="_Toc2092"/>
      <w:bookmarkEnd w:id="4622"/>
      <w:r>
        <w:rPr/>
        <w:t>1834</w:t>
      </w:r>
      <w:r>
        <w:rPr>
          <w:rtl w:val="true"/>
        </w:rPr>
        <w:t xml:space="preserve">- </w:t>
      </w:r>
      <w:r>
        <w:rPr>
          <w:rtl w:val="true"/>
        </w:rPr>
        <w:t>کتاب الأوانی‏</w:t>
      </w:r>
      <w:bookmarkEnd w:id="4623"/>
    </w:p>
    <w:p>
      <w:pPr>
        <w:pStyle w:val="BookText"/>
        <w:rPr/>
      </w:pPr>
      <w:r>
        <w:rPr>
          <w:rFonts w:ascii="IRNazanin" w:hAnsi="IRNazanin" w:eastAsia="IRNazanin"/>
          <w:color w:val="111111"/>
          <w:sz w:val="28"/>
          <w:sz w:val="28"/>
          <w:szCs w:val="28"/>
          <w:rtl w:val="true"/>
          <w:lang w:bidi="fa-IR"/>
        </w:rPr>
        <w:t xml:space="preserve">للشیخ الفقیه الحاج محمد حسن بن الحاج محمد صالح کبة البغدادی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رأیته بخطه فی کتبه” المؤلف” قبل وفاته بسبع سنین، و لم یکن تاما و لعله تممه فی المدة</w:t>
      </w:r>
      <w:r>
        <w:rPr>
          <w:rFonts w:eastAsia="IRNazanin" w:cs="IRNazanin"/>
          <w:color w:val="111111"/>
          <w:sz w:val="28"/>
          <w:szCs w:val="28"/>
          <w:rtl w:val="true"/>
          <w:lang w:bidi="fa-IR"/>
        </w:rPr>
        <w:t>.</w:t>
      </w:r>
    </w:p>
    <w:p>
      <w:pPr>
        <w:pStyle w:val="Heading3"/>
        <w:numPr>
          <w:ilvl w:val="2"/>
          <w:numId w:val="1"/>
        </w:numPr>
        <w:rPr/>
      </w:pPr>
      <w:bookmarkStart w:id="4624" w:name="__RefHeading___Toc7278863_73709187"/>
      <w:bookmarkStart w:id="4625" w:name="_Toc2093"/>
      <w:bookmarkEnd w:id="4624"/>
      <w:r>
        <w:rPr>
          <w:rtl w:val="true"/>
        </w:rPr>
        <w:t>الأوانی‏</w:t>
      </w:r>
      <w:bookmarkEnd w:id="462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دلدار علی، یأتی</w:t>
      </w:r>
      <w:r>
        <w:rPr>
          <w:rFonts w:eastAsia="IRNazanin" w:cs="IRNazanin"/>
          <w:color w:val="111111"/>
          <w:sz w:val="28"/>
          <w:szCs w:val="28"/>
          <w:rtl w:val="true"/>
          <w:lang w:bidi="fa-IR"/>
        </w:rPr>
        <w:t>.</w:t>
      </w:r>
    </w:p>
    <w:p>
      <w:pPr>
        <w:pStyle w:val="Heading3"/>
        <w:numPr>
          <w:ilvl w:val="2"/>
          <w:numId w:val="1"/>
        </w:numPr>
        <w:rPr/>
      </w:pPr>
      <w:bookmarkStart w:id="4626" w:name="__RefHeading___Toc7278865_73709187"/>
      <w:bookmarkStart w:id="4627" w:name="_Toc2094"/>
      <w:bookmarkEnd w:id="4626"/>
      <w:r>
        <w:rPr/>
        <w:t>1835</w:t>
      </w:r>
      <w:r>
        <w:rPr>
          <w:rtl w:val="true"/>
        </w:rPr>
        <w:t xml:space="preserve">- </w:t>
      </w:r>
      <w:r>
        <w:rPr>
          <w:rtl w:val="true"/>
        </w:rPr>
        <w:t>الأوانی‏</w:t>
      </w:r>
      <w:bookmarkEnd w:id="4627"/>
    </w:p>
    <w:p>
      <w:pPr>
        <w:pStyle w:val="BookText"/>
        <w:rPr/>
      </w:pPr>
      <w:r>
        <w:rPr>
          <w:rFonts w:ascii="IRNazanin" w:hAnsi="IRNazanin" w:eastAsia="IRNazanin"/>
          <w:color w:val="111111"/>
          <w:sz w:val="28"/>
          <w:sz w:val="28"/>
          <w:szCs w:val="28"/>
          <w:rtl w:val="true"/>
          <w:lang w:bidi="fa-IR"/>
        </w:rPr>
        <w:t xml:space="preserve">للمولی عبد الرسول الفیروزکوهی القزقان‏چاهی المعروف ب نوری نزیل طهران، مختصر طبع فی حیاته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بعده بقلیل کان من أجلة تلامیذ الحجة میرزا محمد حسن الآشتیانی‏</w:t>
      </w:r>
    </w:p>
    <w:p>
      <w:pPr>
        <w:pStyle w:val="Heading3"/>
        <w:numPr>
          <w:ilvl w:val="2"/>
          <w:numId w:val="1"/>
        </w:numPr>
        <w:rPr/>
      </w:pPr>
      <w:bookmarkStart w:id="4628" w:name="__RefHeading___Toc7278867_73709187"/>
      <w:bookmarkStart w:id="4629" w:name="_Toc2095"/>
      <w:bookmarkEnd w:id="4628"/>
      <w:r>
        <w:rPr/>
        <w:t>1836</w:t>
      </w:r>
      <w:r>
        <w:rPr>
          <w:rtl w:val="true"/>
        </w:rPr>
        <w:t xml:space="preserve">- </w:t>
      </w:r>
      <w:r>
        <w:rPr>
          <w:rtl w:val="true"/>
        </w:rPr>
        <w:t>کتاب الأوائل‏</w:t>
      </w:r>
      <w:bookmarkEnd w:id="4629"/>
    </w:p>
    <w:p>
      <w:pPr>
        <w:pStyle w:val="BookText"/>
        <w:rPr/>
      </w:pPr>
      <w:r>
        <w:rPr>
          <w:rFonts w:ascii="IRNazanin" w:hAnsi="IRNazanin" w:eastAsia="IRNazanin"/>
          <w:color w:val="111111"/>
          <w:sz w:val="28"/>
          <w:sz w:val="28"/>
          <w:szCs w:val="28"/>
          <w:rtl w:val="true"/>
          <w:lang w:bidi="fa-IR"/>
        </w:rPr>
        <w:t xml:space="preserve">لأبی عبد الله محمد بن العباس بن علی بن مروان المعروف بابن الحجام، ذکره الشیخ فی الفهرس و هو صاحب کتاب ما نزل من القرآن فی أهل البیت الآتی فی حرف المیم الذی لم یصنف فی معناه مثله، و یروی عنه الشیخ التلعکبری الذی 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w:t>
      </w:r>
    </w:p>
    <w:p>
      <w:pPr>
        <w:pStyle w:val="Heading3"/>
        <w:numPr>
          <w:ilvl w:val="2"/>
          <w:numId w:val="1"/>
        </w:numPr>
        <w:rPr/>
      </w:pPr>
      <w:bookmarkStart w:id="4630" w:name="__RefHeading___Toc7278869_73709187"/>
      <w:bookmarkStart w:id="4631" w:name="_Toc2096"/>
      <w:bookmarkEnd w:id="4630"/>
      <w:r>
        <w:rPr/>
        <w:t>1837</w:t>
      </w:r>
      <w:r>
        <w:rPr>
          <w:rtl w:val="true"/>
        </w:rPr>
        <w:t xml:space="preserve">- </w:t>
      </w:r>
      <w:r>
        <w:rPr>
          <w:rtl w:val="true"/>
        </w:rPr>
        <w:t>کتاب الأوائل‏</w:t>
      </w:r>
      <w:bookmarkEnd w:id="4631"/>
    </w:p>
    <w:p>
      <w:pPr>
        <w:pStyle w:val="BookText"/>
        <w:rPr/>
      </w:pPr>
      <w:r>
        <w:rPr>
          <w:rFonts w:ascii="IRNazanin" w:hAnsi="IRNazanin" w:eastAsia="IRNazanin"/>
          <w:color w:val="111111"/>
          <w:sz w:val="28"/>
          <w:sz w:val="28"/>
          <w:szCs w:val="28"/>
          <w:rtl w:val="true"/>
          <w:lang w:bidi="fa-IR"/>
        </w:rPr>
        <w:t xml:space="preserve">لأبی جعفر محمد بن عبد الله بن جعفر بن الحسین بن جامع بن مالک الحمیری القمی صاحب التوقیعات الواردة من الناحیة المقدسة،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632" w:name="__RefHeading___Toc7278871_73709187"/>
      <w:bookmarkStart w:id="4633" w:name="_Toc2097"/>
      <w:bookmarkEnd w:id="4632"/>
      <w:r>
        <w:rPr/>
        <w:t>1838</w:t>
      </w:r>
      <w:r>
        <w:rPr>
          <w:rtl w:val="true"/>
        </w:rPr>
        <w:t xml:space="preserve">- </w:t>
      </w:r>
      <w:r>
        <w:rPr>
          <w:rtl w:val="true"/>
        </w:rPr>
        <w:t>کتاب الأوائل‏</w:t>
      </w:r>
      <w:bookmarkEnd w:id="4633"/>
    </w:p>
    <w:p>
      <w:pPr>
        <w:pStyle w:val="BookText"/>
        <w:rPr/>
      </w:pPr>
      <w:r>
        <w:rPr>
          <w:rFonts w:ascii="IRNazanin" w:hAnsi="IRNazanin" w:eastAsia="IRNazanin"/>
          <w:color w:val="111111"/>
          <w:sz w:val="28"/>
          <w:sz w:val="28"/>
          <w:szCs w:val="28"/>
          <w:rtl w:val="true"/>
          <w:lang w:bidi="fa-IR"/>
        </w:rPr>
        <w:t>للشیخ أبی جعفر الصدوق محمد بن علی بن بابویه القمی المذکور، ذکره النجاشی</w:t>
      </w:r>
      <w:r>
        <w:rPr>
          <w:rFonts w:eastAsia="IRNazanin" w:cs="IRNazanin"/>
          <w:color w:val="111111"/>
          <w:sz w:val="28"/>
          <w:szCs w:val="28"/>
          <w:rtl w:val="true"/>
          <w:lang w:bidi="fa-IR"/>
        </w:rPr>
        <w:t>.</w:t>
      </w:r>
    </w:p>
    <w:p>
      <w:pPr>
        <w:pStyle w:val="Heading3"/>
        <w:numPr>
          <w:ilvl w:val="2"/>
          <w:numId w:val="1"/>
        </w:numPr>
        <w:rPr/>
      </w:pPr>
      <w:bookmarkStart w:id="4634" w:name="__RefHeading___Toc7278873_73709187"/>
      <w:bookmarkStart w:id="4635" w:name="_Toc2098"/>
      <w:bookmarkEnd w:id="4634"/>
      <w:r>
        <w:rPr/>
        <w:t>1839</w:t>
      </w:r>
      <w:r>
        <w:rPr>
          <w:rtl w:val="true"/>
        </w:rPr>
        <w:t xml:space="preserve">- </w:t>
      </w:r>
      <w:r>
        <w:rPr>
          <w:rtl w:val="true"/>
        </w:rPr>
        <w:t>کتاب الأوائل‏</w:t>
      </w:r>
      <w:bookmarkEnd w:id="463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المرزبانی محمد بن عمران بن موسی الخراسانی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صاحب کتاب الأنوار و الثمار المذکور آنفا و غیره، قال ابن الندیم فیه أخبار الفرس القدماء و أهل‏ </w:t>
      </w:r>
      <w:bookmarkStart w:id="4636" w:name="pg11673_170872"/>
    </w:p>
    <w:p>
      <w:pPr>
        <w:pStyle w:val="BookText"/>
        <w:rPr/>
      </w:pPr>
      <w:bookmarkEnd w:id="4636"/>
      <w:r>
        <w:rPr>
          <w:rFonts w:ascii="IRNazanin" w:hAnsi="IRNazanin" w:eastAsia="IRNazanin"/>
          <w:color w:val="111111"/>
          <w:sz w:val="28"/>
          <w:sz w:val="28"/>
          <w:szCs w:val="28"/>
          <w:rtl w:val="true"/>
          <w:lang w:bidi="fa-IR"/>
        </w:rPr>
        <w:t>العدل و التوحید و شی‏ء من مجالسهم فی نحو ألف ورقة</w:t>
      </w:r>
      <w:r>
        <w:rPr>
          <w:rFonts w:eastAsia="IRNazanin" w:cs="IRNazanin"/>
          <w:color w:val="111111"/>
          <w:sz w:val="28"/>
          <w:szCs w:val="28"/>
          <w:rtl w:val="true"/>
          <w:lang w:bidi="fa-IR"/>
        </w:rPr>
        <w:t>.</w:t>
      </w:r>
    </w:p>
    <w:p>
      <w:pPr>
        <w:pStyle w:val="Heading3"/>
        <w:numPr>
          <w:ilvl w:val="2"/>
          <w:numId w:val="1"/>
        </w:numPr>
        <w:rPr/>
      </w:pPr>
      <w:bookmarkStart w:id="4637" w:name="__RefHeading___Toc7278875_73709187"/>
      <w:bookmarkStart w:id="4638" w:name="_Toc2099"/>
      <w:bookmarkEnd w:id="4637"/>
      <w:r>
        <w:rPr/>
        <w:t>1840</w:t>
      </w:r>
      <w:r>
        <w:rPr>
          <w:rtl w:val="true"/>
        </w:rPr>
        <w:t xml:space="preserve">- </w:t>
      </w:r>
      <w:r>
        <w:rPr>
          <w:rtl w:val="true"/>
        </w:rPr>
        <w:t>کتاب الأوائل‏</w:t>
      </w:r>
      <w:bookmarkEnd w:id="4638"/>
    </w:p>
    <w:p>
      <w:pPr>
        <w:pStyle w:val="BookText"/>
        <w:rPr/>
      </w:pPr>
      <w:r>
        <w:rPr>
          <w:rFonts w:ascii="IRNazanin" w:hAnsi="IRNazanin" w:eastAsia="IRNazanin"/>
          <w:color w:val="111111"/>
          <w:sz w:val="28"/>
          <w:sz w:val="28"/>
          <w:szCs w:val="28"/>
          <w:rtl w:val="true"/>
          <w:lang w:bidi="fa-IR"/>
        </w:rPr>
        <w:t xml:space="preserve">لأبی المنذر محمد بن هشام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 و ابن الندیم</w:t>
      </w:r>
      <w:r>
        <w:rPr>
          <w:rFonts w:eastAsia="IRNazanin" w:cs="IRNazanin"/>
          <w:color w:val="111111"/>
          <w:sz w:val="28"/>
          <w:szCs w:val="28"/>
          <w:rtl w:val="true"/>
          <w:lang w:bidi="fa-IR"/>
        </w:rPr>
        <w:t>.</w:t>
      </w:r>
    </w:p>
    <w:p>
      <w:pPr>
        <w:pStyle w:val="Heading3"/>
        <w:numPr>
          <w:ilvl w:val="2"/>
          <w:numId w:val="1"/>
        </w:numPr>
        <w:rPr/>
      </w:pPr>
      <w:bookmarkStart w:id="4639" w:name="__RefHeading___Toc7278877_73709187"/>
      <w:bookmarkStart w:id="4640" w:name="_Toc2100"/>
      <w:bookmarkEnd w:id="4639"/>
      <w:r>
        <w:rPr/>
        <w:t>1841</w:t>
      </w:r>
      <w:r>
        <w:rPr>
          <w:rtl w:val="true"/>
        </w:rPr>
        <w:t xml:space="preserve">- </w:t>
      </w:r>
      <w:r>
        <w:rPr>
          <w:rtl w:val="true"/>
        </w:rPr>
        <w:t>کتاب الأوائل و الأواخر</w:t>
      </w:r>
      <w:bookmarkEnd w:id="4640"/>
    </w:p>
    <w:p>
      <w:pPr>
        <w:pStyle w:val="BookText"/>
        <w:rPr/>
      </w:pPr>
      <w:r>
        <w:rPr>
          <w:rFonts w:ascii="IRNazanin" w:hAnsi="IRNazanin" w:eastAsia="IRNazanin"/>
          <w:color w:val="111111"/>
          <w:sz w:val="28"/>
          <w:sz w:val="28"/>
          <w:szCs w:val="28"/>
          <w:rtl w:val="true"/>
          <w:lang w:bidi="fa-IR"/>
        </w:rPr>
        <w:t>لمولانا المعاصر السید المحسن الأمین بن عبد الکریم الحسینی العاملی نزیل دمشق الشام، کذا ذکره فی فهرس تصانیفه، و یأتی له 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 الأوائل و الأواخر و الظاهر أنه مأخوذ من هذا الکتاب أوان طبعه فی ثلاث مجلدات‏</w:t>
      </w:r>
    </w:p>
    <w:p>
      <w:pPr>
        <w:pStyle w:val="Heading3"/>
        <w:numPr>
          <w:ilvl w:val="2"/>
          <w:numId w:val="1"/>
        </w:numPr>
        <w:rPr/>
      </w:pPr>
      <w:bookmarkStart w:id="4641" w:name="__RefHeading___Toc7278879_73709187"/>
      <w:bookmarkStart w:id="4642" w:name="_Toc2101"/>
      <w:bookmarkEnd w:id="4641"/>
      <w:r>
        <w:rPr>
          <w:rtl w:val="true"/>
        </w:rPr>
        <w:t>أوائل الاخبار</w:t>
      </w:r>
      <w:bookmarkEnd w:id="4642"/>
    </w:p>
    <w:p>
      <w:pPr>
        <w:pStyle w:val="BookText"/>
        <w:rPr/>
      </w:pPr>
      <w:r>
        <w:rPr>
          <w:rFonts w:ascii="IRNazanin" w:hAnsi="IRNazanin" w:eastAsia="IRNazanin"/>
          <w:color w:val="111111"/>
          <w:sz w:val="28"/>
          <w:sz w:val="28"/>
          <w:szCs w:val="28"/>
          <w:rtl w:val="true"/>
          <w:lang w:bidi="fa-IR"/>
        </w:rPr>
        <w:t>فی أول من فعل کذا من الآثار مر بعنوان أخبار الأوائل‏</w:t>
      </w:r>
    </w:p>
    <w:p>
      <w:pPr>
        <w:pStyle w:val="Heading3"/>
        <w:numPr>
          <w:ilvl w:val="2"/>
          <w:numId w:val="1"/>
        </w:numPr>
        <w:rPr/>
      </w:pPr>
      <w:bookmarkStart w:id="4643" w:name="__RefHeading___Toc7278881_73709187"/>
      <w:bookmarkStart w:id="4644" w:name="_Toc2102"/>
      <w:bookmarkEnd w:id="4643"/>
      <w:r>
        <w:rPr/>
        <w:t>1842</w:t>
      </w:r>
      <w:r>
        <w:rPr>
          <w:rtl w:val="true"/>
        </w:rPr>
        <w:t xml:space="preserve">- </w:t>
      </w:r>
      <w:r>
        <w:rPr>
          <w:rtl w:val="true"/>
        </w:rPr>
        <w:t>أوائل التحریر</w:t>
      </w:r>
      <w:bookmarkEnd w:id="4644"/>
    </w:p>
    <w:p>
      <w:pPr>
        <w:pStyle w:val="BookText"/>
        <w:rPr/>
      </w:pPr>
      <w:r>
        <w:rPr>
          <w:rFonts w:ascii="IRNazanin" w:hAnsi="IRNazanin" w:eastAsia="IRNazanin"/>
          <w:color w:val="111111"/>
          <w:sz w:val="28"/>
          <w:sz w:val="28"/>
          <w:szCs w:val="28"/>
          <w:rtl w:val="true"/>
          <w:lang w:bidi="fa-IR"/>
        </w:rPr>
        <w:t>فی الأخلاق و الآداب من القرآن و الحدیث و الأمثال و الأشعار، مطبوع ألفه میرزا منشی‏</w:t>
      </w:r>
    </w:p>
    <w:p>
      <w:pPr>
        <w:pStyle w:val="Heading3"/>
        <w:numPr>
          <w:ilvl w:val="2"/>
          <w:numId w:val="1"/>
        </w:numPr>
        <w:rPr/>
      </w:pPr>
      <w:bookmarkStart w:id="4645" w:name="__RefHeading___Toc7278883_73709187"/>
      <w:bookmarkStart w:id="4646" w:name="_Toc2103"/>
      <w:bookmarkEnd w:id="4645"/>
      <w:r>
        <w:rPr/>
        <w:t>1843</w:t>
      </w:r>
      <w:r>
        <w:rPr>
          <w:rtl w:val="true"/>
        </w:rPr>
        <w:t xml:space="preserve">- </w:t>
      </w:r>
      <w:r>
        <w:rPr>
          <w:rtl w:val="true"/>
        </w:rPr>
        <w:t>الأوائل العلویة</w:t>
      </w:r>
      <w:bookmarkEnd w:id="4646"/>
    </w:p>
    <w:p>
      <w:pPr>
        <w:pStyle w:val="BookText"/>
        <w:rPr/>
      </w:pPr>
      <w:r>
        <w:rPr>
          <w:rFonts w:ascii="IRNazanin" w:hAnsi="IRNazanin" w:eastAsia="IRNazanin"/>
          <w:color w:val="111111"/>
          <w:sz w:val="28"/>
          <w:sz w:val="28"/>
          <w:szCs w:val="28"/>
          <w:rtl w:val="true"/>
          <w:lang w:bidi="fa-IR"/>
        </w:rPr>
        <w:t xml:space="preserve">فی الحکمة العربیة للشیخ سراج الدین حسن المعروف بالشیخ فدا حسین القرشی الیمانی اللکهنوی المعاصر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إکمال المنة السابق ذکره و غیره مما یأتی ذکر فی التجلیات‏</w:t>
      </w:r>
    </w:p>
    <w:p>
      <w:pPr>
        <w:pStyle w:val="Heading3"/>
        <w:numPr>
          <w:ilvl w:val="2"/>
          <w:numId w:val="1"/>
        </w:numPr>
        <w:rPr/>
      </w:pPr>
      <w:bookmarkStart w:id="4647" w:name="__RefHeading___Toc7278885_73709187"/>
      <w:bookmarkStart w:id="4648" w:name="_Toc2104"/>
      <w:bookmarkEnd w:id="4647"/>
      <w:r>
        <w:rPr/>
        <w:t>1844</w:t>
      </w:r>
      <w:r>
        <w:rPr>
          <w:rtl w:val="true"/>
        </w:rPr>
        <w:t xml:space="preserve">- </w:t>
      </w:r>
      <w:r>
        <w:rPr>
          <w:rtl w:val="true"/>
        </w:rPr>
        <w:t>أوائل المقالات‏</w:t>
      </w:r>
      <w:bookmarkEnd w:id="464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المذاهب المختارات 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نعمته و اعتصم من خلافه و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المقالات الخاصة بالإمامیة فی المباحث الأصولیة الکلامیة و عناوینه باب القول فی کذا أول أبوابه باب القول فی الفرق بین الشیعة فیما نسبت به إلی التشیع و المعتزلة، و کتب بعده کتابه الأعلام فیما اتفقت علیه الإمامیة من فروع الأحکام لیحصل للناظر فی هذین الکتابین علم مختصات الإمامیة فی الأصول و الفروع، و مر فی الأعلام أنه جعله کالتکملة لهذا الکتاب رأیت منه نسخه کانت فی خزانة شیخنا شیخ الشریعة الأصفهانی، </w:t>
      </w:r>
      <w:bookmarkStart w:id="4649" w:name="pg11673_170873"/>
    </w:p>
    <w:p>
      <w:pPr>
        <w:pStyle w:val="BookText"/>
        <w:rPr/>
      </w:pPr>
      <w:bookmarkEnd w:id="4649"/>
      <w:r>
        <w:rPr>
          <w:rFonts w:ascii="IRNazanin" w:hAnsi="IRNazanin" w:eastAsia="IRNazanin"/>
          <w:color w:val="111111"/>
          <w:sz w:val="28"/>
          <w:sz w:val="28"/>
          <w:szCs w:val="28"/>
          <w:rtl w:val="true"/>
          <w:lang w:bidi="fa-IR"/>
        </w:rPr>
        <w:t>و استنسخ عنها تلمیذه الملقب بصدر الإسلام الشیخ محمد أمین ابن إمام الجمعة الخوئی نزیل طهران‏</w:t>
      </w:r>
    </w:p>
    <w:p>
      <w:pPr>
        <w:pStyle w:val="Heading3"/>
        <w:numPr>
          <w:ilvl w:val="2"/>
          <w:numId w:val="1"/>
        </w:numPr>
        <w:rPr/>
      </w:pPr>
      <w:bookmarkStart w:id="4650" w:name="__RefHeading___Toc7278887_73709187"/>
      <w:bookmarkStart w:id="4651" w:name="_Toc2105"/>
      <w:bookmarkEnd w:id="4650"/>
      <w:r>
        <w:rPr/>
        <w:t>1845</w:t>
      </w:r>
      <w:r>
        <w:rPr>
          <w:rtl w:val="true"/>
        </w:rPr>
        <w:t xml:space="preserve">- </w:t>
      </w:r>
      <w:r>
        <w:rPr>
          <w:rtl w:val="true"/>
        </w:rPr>
        <w:t>أوثق الوسائل فی شرح ریاض المسائل‏</w:t>
      </w:r>
      <w:bookmarkEnd w:id="4651"/>
    </w:p>
    <w:p>
      <w:pPr>
        <w:pStyle w:val="BookText"/>
        <w:rPr/>
      </w:pPr>
      <w:r>
        <w:rPr>
          <w:rFonts w:ascii="IRNazanin" w:hAnsi="IRNazanin" w:eastAsia="IRNazanin"/>
          <w:color w:val="111111"/>
          <w:sz w:val="28"/>
          <w:sz w:val="28"/>
          <w:szCs w:val="28"/>
          <w:rtl w:val="true"/>
          <w:lang w:bidi="fa-IR"/>
        </w:rPr>
        <w:t xml:space="preserve">للشیخ میرزا لطف علی بن میرزا أحمد المجتهد بن لطف علی بن محمد صادق المغانی التبریزی المتوفی بالوباء فی حیاة والده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حدثنی حفیده المسمی باسمه و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میرزا لطف علی بن میرزا علی بن المصنف أنه خرج منه مجلد إلی مبحث التیمم، و رأیت فی النجف الأشرف عند السید محمد رضا بن السید العالم میرزا یوسف بن السید باقر الطباطبائی التبریزی نسخه منه إلی مبحث استعمال الماء المستعمل فی الحدث، و قد فرغ منه فی رابع عشر ذی القعدة سنة </w:t>
      </w:r>
      <w:r>
        <w:rPr>
          <w:rFonts w:eastAsia="IRNazanin" w:cs="IRNazanin"/>
          <w:color w:val="111111"/>
          <w:sz w:val="28"/>
          <w:szCs w:val="28"/>
          <w:lang w:bidi="fa-IR"/>
        </w:rPr>
        <w:t>1260</w:t>
      </w:r>
    </w:p>
    <w:p>
      <w:pPr>
        <w:pStyle w:val="Heading3"/>
        <w:numPr>
          <w:ilvl w:val="2"/>
          <w:numId w:val="1"/>
        </w:numPr>
        <w:rPr/>
      </w:pPr>
      <w:bookmarkStart w:id="4652" w:name="__RefHeading___Toc7278889_73709187"/>
      <w:bookmarkStart w:id="4653" w:name="_Toc2106"/>
      <w:bookmarkEnd w:id="4652"/>
      <w:r>
        <w:rPr/>
        <w:t>1846</w:t>
      </w:r>
      <w:r>
        <w:rPr>
          <w:rtl w:val="true"/>
        </w:rPr>
        <w:t xml:space="preserve">- </w:t>
      </w:r>
      <w:r>
        <w:rPr>
          <w:rtl w:val="true"/>
        </w:rPr>
        <w:t>أوثق الوسائل فی شرح الرسائل‏</w:t>
      </w:r>
      <w:bookmarkEnd w:id="4653"/>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موسی، هو لمیرزا موسی بن میرزا جعفر بن میرزا أحمد المجتهد المذکور آنفا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الحجة السید حسین الکوه‏کمری، و له أیضا حاشیة علی القوانین دونها بعد وفاته ابن أخته الشیخ میرزا لطف علی المذکور أنه توفی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کما حدثنی به‏</w:t>
      </w:r>
    </w:p>
    <w:p>
      <w:pPr>
        <w:pStyle w:val="Heading3"/>
        <w:numPr>
          <w:ilvl w:val="2"/>
          <w:numId w:val="1"/>
        </w:numPr>
        <w:rPr/>
      </w:pPr>
      <w:bookmarkStart w:id="4654" w:name="__RefHeading___Toc7278891_73709187"/>
      <w:bookmarkStart w:id="4655" w:name="_Toc2107"/>
      <w:bookmarkEnd w:id="4654"/>
      <w:r>
        <w:rPr/>
        <w:t>1847</w:t>
      </w:r>
      <w:r>
        <w:rPr>
          <w:rtl w:val="true"/>
        </w:rPr>
        <w:t xml:space="preserve">- </w:t>
      </w:r>
      <w:r>
        <w:rPr>
          <w:rtl w:val="true"/>
        </w:rPr>
        <w:t>الأوج الأخضر فی الأئمة الاثنی عشر،</w:t>
      </w:r>
      <w:bookmarkEnd w:id="4655"/>
    </w:p>
    <w:p>
      <w:pPr>
        <w:pStyle w:val="BookText"/>
        <w:rPr/>
      </w:pPr>
      <w:r>
        <w:rPr>
          <w:rFonts w:ascii="IRNazanin" w:hAnsi="IRNazanin" w:eastAsia="IRNazanin"/>
          <w:color w:val="111111"/>
          <w:sz w:val="28"/>
          <w:sz w:val="28"/>
          <w:szCs w:val="28"/>
          <w:rtl w:val="true"/>
          <w:lang w:bidi="fa-IR"/>
        </w:rPr>
        <w:t>لبعض الأصحاب یوجد فی مکتبة السلطان عثمان الثالث بالآستانة کما ذکر فی فهرسها</w:t>
      </w:r>
    </w:p>
    <w:p>
      <w:pPr>
        <w:pStyle w:val="Heading3"/>
        <w:numPr>
          <w:ilvl w:val="2"/>
          <w:numId w:val="1"/>
        </w:numPr>
        <w:rPr/>
      </w:pPr>
      <w:bookmarkStart w:id="4656" w:name="__RefHeading___Toc7278893_73709187"/>
      <w:bookmarkStart w:id="4657" w:name="_Toc2108"/>
      <w:bookmarkEnd w:id="4656"/>
      <w:r>
        <w:rPr/>
        <w:t>1848</w:t>
      </w:r>
      <w:r>
        <w:rPr>
          <w:rtl w:val="true"/>
        </w:rPr>
        <w:t xml:space="preserve">- </w:t>
      </w:r>
      <w:r>
        <w:rPr>
          <w:rtl w:val="true"/>
        </w:rPr>
        <w:t>أوجز الأنباء فی مقتل سید الشهداء</w:t>
      </w:r>
      <w:bookmarkEnd w:id="4657"/>
    </w:p>
    <w:p>
      <w:pPr>
        <w:pStyle w:val="BookText"/>
        <w:rPr/>
      </w:pPr>
      <w:r>
        <w:rPr>
          <w:rFonts w:ascii="IRNazanin" w:hAnsi="IRNazanin" w:eastAsia="IRNazanin"/>
          <w:color w:val="111111"/>
          <w:sz w:val="28"/>
          <w:sz w:val="28"/>
          <w:szCs w:val="28"/>
          <w:rtl w:val="true"/>
          <w:lang w:bidi="fa-IR"/>
        </w:rPr>
        <w:t xml:space="preserve">هو کما سمی به فی غایة الإیجاز لیتمکن من قراءته فی مجلس واحد لمولانا المعاصر الشیخ هادی بن الشیخ عباس بن الشیخ علی بن الشیخ الأکبر کاشف الغطاء المولود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مراثیه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1342</w:t>
      </w:r>
    </w:p>
    <w:p>
      <w:pPr>
        <w:pStyle w:val="Heading3"/>
        <w:numPr>
          <w:ilvl w:val="2"/>
          <w:numId w:val="1"/>
        </w:numPr>
        <w:rPr/>
      </w:pPr>
      <w:bookmarkStart w:id="4658" w:name="__RefHeading___Toc7278895_73709187"/>
      <w:bookmarkStart w:id="4659" w:name="_Toc2109"/>
      <w:bookmarkEnd w:id="4658"/>
      <w:r>
        <w:rPr/>
        <w:t>1849</w:t>
      </w:r>
      <w:r>
        <w:rPr>
          <w:rtl w:val="true"/>
        </w:rPr>
        <w:t xml:space="preserve">- </w:t>
      </w:r>
      <w:r>
        <w:rPr>
          <w:rtl w:val="true"/>
        </w:rPr>
        <w:t>الأودیة و الجبال و الرمال‏</w:t>
      </w:r>
      <w:bookmarkEnd w:id="465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للخالع النحوی الشیخ أبی عبد الله‏ </w:t>
      </w:r>
      <w:bookmarkStart w:id="4660" w:name="pg11673_170874"/>
    </w:p>
    <w:p>
      <w:pPr>
        <w:pStyle w:val="BookText"/>
        <w:rPr/>
      </w:pPr>
      <w:bookmarkEnd w:id="4660"/>
      <w:r>
        <w:rPr>
          <w:rFonts w:ascii="IRNazanin" w:hAnsi="IRNazanin" w:eastAsia="IRNazanin"/>
          <w:color w:val="111111"/>
          <w:sz w:val="28"/>
          <w:sz w:val="28"/>
          <w:szCs w:val="28"/>
          <w:rtl w:val="true"/>
          <w:lang w:bidi="fa-IR"/>
        </w:rPr>
        <w:t xml:space="preserve">الحسین بن محمد بن جعفر الرافعی المتوفی بعد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کان تلمیذ أبی علی الفارسی و السیرافی نسب الکتاب إلیه الصفدی، و مر له کتاب الأمثال العامة کما ذکره النجاشی‏</w:t>
      </w:r>
    </w:p>
    <w:p>
      <w:pPr>
        <w:pStyle w:val="Heading3"/>
        <w:numPr>
          <w:ilvl w:val="2"/>
          <w:numId w:val="1"/>
        </w:numPr>
        <w:rPr/>
      </w:pPr>
      <w:bookmarkStart w:id="4661" w:name="__RefHeading___Toc7278897_73709187"/>
      <w:bookmarkStart w:id="4662" w:name="_Toc2110"/>
      <w:bookmarkEnd w:id="4661"/>
      <w:r>
        <w:rPr/>
        <w:t>1850</w:t>
      </w:r>
      <w:r>
        <w:rPr>
          <w:rtl w:val="true"/>
        </w:rPr>
        <w:t xml:space="preserve">- </w:t>
      </w:r>
      <w:r>
        <w:rPr>
          <w:rtl w:val="true"/>
        </w:rPr>
        <w:t>أوراد الأبرار فی ماتم الکرار</w:t>
      </w:r>
      <w:bookmarkEnd w:id="4662"/>
    </w:p>
    <w:p>
      <w:pPr>
        <w:pStyle w:val="BookText"/>
        <w:rPr/>
      </w:pPr>
      <w:r>
        <w:rPr>
          <w:rFonts w:ascii="IRNazanin" w:hAnsi="IRNazanin" w:eastAsia="IRNazanin"/>
          <w:color w:val="111111"/>
          <w:sz w:val="28"/>
          <w:sz w:val="28"/>
          <w:szCs w:val="28"/>
          <w:rtl w:val="true"/>
          <w:lang w:bidi="fa-IR"/>
        </w:rPr>
        <w:t xml:space="preserve">للشیخ حسن بن محمد الدمستانی صاحب انتخاب الجید الذی مر أنه فرغ منه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تلاوة مصائب الشهداء أوراد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أوراد و کل ورد علی ثلاثة أسفار و لذا یقال له الأسفار أیضا کما أشرنا إلیه ألفه لیقرأ منه خبر وفاه أمیر المؤمنین ع و قد جعل الورد الأول لما یقرأ فی لیلة التاسع عشرة من شهر رمضان و هی لیلة الفوز بالشهادة و الثانی فی یومها و الثالث فی لیلة العشرین و الرابع فی یومها و الخامس فی لیلة الحادیة و العشرین و هی لیلة الوفاة لکنه لم یمهله الأجل لإتمامه فبرز من قلمه إلی آخر السفر الأول من الورد الرابع فتممه معاصره الشیخ محمد بن أحمد بن إبراهیم الدرازی البحرانی أخ المحدث الشیخ یوسف البحرانی صاحب الحدائق و ألحق به الشیخ محمد السفر الثانی و الثالث من الورد الرابع و تمام الأسفار الثلاثة للورد الخامس و هو متداول فی بلاد البحرین و رأیت منه نسخه‏</w:t>
      </w:r>
    </w:p>
    <w:p>
      <w:pPr>
        <w:pStyle w:val="Heading3"/>
        <w:numPr>
          <w:ilvl w:val="2"/>
          <w:numId w:val="1"/>
        </w:numPr>
        <w:rPr/>
      </w:pPr>
      <w:bookmarkStart w:id="4663" w:name="__RefHeading___Toc7278899_73709187"/>
      <w:bookmarkStart w:id="4664" w:name="_Toc2111"/>
      <w:bookmarkEnd w:id="4663"/>
      <w:r>
        <w:rPr/>
        <w:t>1851</w:t>
      </w:r>
      <w:r>
        <w:rPr>
          <w:rtl w:val="true"/>
        </w:rPr>
        <w:t xml:space="preserve">- </w:t>
      </w:r>
      <w:r>
        <w:rPr>
          <w:rtl w:val="true"/>
        </w:rPr>
        <w:t>أوراد البهائی‏</w:t>
      </w:r>
      <w:bookmarkEnd w:id="4664"/>
    </w:p>
    <w:p>
      <w:pPr>
        <w:pStyle w:val="BookText"/>
        <w:rPr/>
      </w:pPr>
      <w:r>
        <w:rPr>
          <w:rFonts w:ascii="IRNazanin" w:hAnsi="IRNazanin" w:eastAsia="IRNazanin"/>
          <w:color w:val="111111"/>
          <w:sz w:val="28"/>
          <w:sz w:val="28"/>
          <w:szCs w:val="28"/>
          <w:rtl w:val="true"/>
          <w:lang w:bidi="fa-IR"/>
        </w:rPr>
        <w:t xml:space="preserve">من کتب الأدعیة یوجد منه نسخه فی کتب الشیخ میرزا محمد علی الأردوبادی و لعله لبهاء الدین محمد بن محمد النقش‏بندی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فراجعه‏</w:t>
      </w:r>
    </w:p>
    <w:p>
      <w:pPr>
        <w:pStyle w:val="Heading3"/>
        <w:numPr>
          <w:ilvl w:val="2"/>
          <w:numId w:val="1"/>
        </w:numPr>
        <w:rPr/>
      </w:pPr>
      <w:bookmarkStart w:id="4665" w:name="__RefHeading___Toc7278901_73709187"/>
      <w:bookmarkStart w:id="4666" w:name="_Toc2112"/>
      <w:bookmarkEnd w:id="4665"/>
      <w:r>
        <w:rPr/>
        <w:t>1852</w:t>
      </w:r>
      <w:r>
        <w:rPr>
          <w:rtl w:val="true"/>
        </w:rPr>
        <w:t xml:space="preserve">- </w:t>
      </w:r>
      <w:r>
        <w:rPr>
          <w:rtl w:val="true"/>
        </w:rPr>
        <w:t>الأوراد الفتحیة</w:t>
      </w:r>
      <w:bookmarkEnd w:id="4666"/>
    </w:p>
    <w:p>
      <w:pPr>
        <w:pStyle w:val="BookText"/>
        <w:rPr/>
      </w:pPr>
      <w:r>
        <w:rPr>
          <w:rFonts w:ascii="IRNazanin" w:hAnsi="IRNazanin" w:eastAsia="IRNazanin"/>
          <w:color w:val="111111"/>
          <w:sz w:val="28"/>
          <w:sz w:val="28"/>
          <w:szCs w:val="28"/>
          <w:rtl w:val="true"/>
          <w:lang w:bidi="fa-IR"/>
        </w:rPr>
        <w:t xml:space="preserve">للسید علی بن شهاب الدین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مطبوع مع شرحه للمولوی محمد جعفر علی الهندی و مر له أسرار النقطة</w:t>
      </w:r>
    </w:p>
    <w:p>
      <w:pPr>
        <w:pStyle w:val="Heading3"/>
        <w:numPr>
          <w:ilvl w:val="2"/>
          <w:numId w:val="1"/>
        </w:numPr>
        <w:rPr/>
      </w:pPr>
      <w:bookmarkStart w:id="4667" w:name="__RefHeading___Toc7278903_73709187"/>
      <w:bookmarkStart w:id="4668" w:name="_Toc2113"/>
      <w:bookmarkEnd w:id="4667"/>
      <w:r>
        <w:rPr/>
        <w:t>1853</w:t>
      </w:r>
      <w:r>
        <w:rPr>
          <w:rtl w:val="true"/>
        </w:rPr>
        <w:t xml:space="preserve">- </w:t>
      </w:r>
      <w:r>
        <w:rPr>
          <w:rtl w:val="true"/>
        </w:rPr>
        <w:t>أوراد القرآن‏</w:t>
      </w:r>
      <w:bookmarkEnd w:id="466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المقتبسة من القرآن الشریف للسید </w:t>
      </w:r>
      <w:bookmarkStart w:id="4669" w:name="pg11673_170875"/>
    </w:p>
    <w:p>
      <w:pPr>
        <w:pStyle w:val="BookText"/>
        <w:rPr/>
      </w:pPr>
      <w:bookmarkEnd w:id="4669"/>
      <w:r>
        <w:rPr>
          <w:rFonts w:ascii="IRNazanin" w:hAnsi="IRNazanin" w:eastAsia="IRNazanin"/>
          <w:color w:val="111111"/>
          <w:sz w:val="28"/>
          <w:sz w:val="28"/>
          <w:szCs w:val="28"/>
          <w:rtl w:val="true"/>
          <w:lang w:bidi="fa-IR"/>
        </w:rPr>
        <w:t xml:space="preserve">محمد هارون الزنجی فوری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p>
    <w:p>
      <w:pPr>
        <w:pStyle w:val="Heading3"/>
        <w:numPr>
          <w:ilvl w:val="2"/>
          <w:numId w:val="1"/>
        </w:numPr>
        <w:rPr/>
      </w:pPr>
      <w:bookmarkStart w:id="4670" w:name="__RefHeading___Toc7278905_73709187"/>
      <w:bookmarkStart w:id="4671" w:name="_Toc2114"/>
      <w:bookmarkEnd w:id="4670"/>
      <w:r>
        <w:rPr/>
        <w:t>1854</w:t>
      </w:r>
      <w:r>
        <w:rPr>
          <w:rtl w:val="true"/>
        </w:rPr>
        <w:t xml:space="preserve">- </w:t>
      </w:r>
      <w:r>
        <w:rPr>
          <w:rtl w:val="true"/>
        </w:rPr>
        <w:t>أوراد هفته‏</w:t>
      </w:r>
      <w:bookmarkEnd w:id="4671"/>
    </w:p>
    <w:p>
      <w:pPr>
        <w:pStyle w:val="BookText"/>
        <w:rPr/>
      </w:pPr>
      <w:r>
        <w:rPr>
          <w:rFonts w:ascii="IRNazanin" w:hAnsi="IRNazanin" w:eastAsia="IRNazanin"/>
          <w:color w:val="111111"/>
          <w:sz w:val="28"/>
          <w:sz w:val="28"/>
          <w:szCs w:val="28"/>
          <w:rtl w:val="true"/>
          <w:lang w:bidi="fa-IR"/>
        </w:rPr>
        <w:t>من جمع بعض الأصحاب و هو فیما یقرأ من آیات القرآن لقضاء الحوائج فی أیام الأسبوع فالتحمیدات القرآنیة فی یوم الجمعة و الاستغفارات فی السبت و التسبیحات فی الأحد و التوکلات فی الاثنین و التسلیمات فی الثلاثاء و التهلیلات فی الأربعاء و الدعوات فی الخمیس توجد منه نسختان فی مکتبة مدرسة سپهسالار الجدیدة بطهران کما فی فهرسها</w:t>
      </w:r>
    </w:p>
    <w:p>
      <w:pPr>
        <w:pStyle w:val="Heading3"/>
        <w:numPr>
          <w:ilvl w:val="2"/>
          <w:numId w:val="1"/>
        </w:numPr>
        <w:rPr/>
      </w:pPr>
      <w:bookmarkStart w:id="4672" w:name="__RefHeading___Toc7278907_73709187"/>
      <w:bookmarkStart w:id="4673" w:name="_Toc2115"/>
      <w:bookmarkEnd w:id="4672"/>
      <w:r>
        <w:rPr/>
        <w:t>1855</w:t>
      </w:r>
      <w:r>
        <w:rPr>
          <w:rtl w:val="true"/>
        </w:rPr>
        <w:t xml:space="preserve">- </w:t>
      </w:r>
      <w:r>
        <w:rPr>
          <w:rtl w:val="true"/>
        </w:rPr>
        <w:t>الأوراد و الأذکار</w:t>
      </w:r>
      <w:bookmarkEnd w:id="4673"/>
    </w:p>
    <w:p>
      <w:pPr>
        <w:pStyle w:val="BookText"/>
        <w:rPr/>
      </w:pPr>
      <w:r>
        <w:rPr>
          <w:rFonts w:ascii="IRNazanin" w:hAnsi="IRNazanin" w:eastAsia="IRNazanin"/>
          <w:color w:val="111111"/>
          <w:sz w:val="28"/>
          <w:sz w:val="28"/>
          <w:szCs w:val="28"/>
          <w:rtl w:val="true"/>
          <w:lang w:bidi="fa-IR"/>
        </w:rPr>
        <w:t xml:space="preserve">للمولی کاظم بن إبراهیم التفریشی،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الدعاء وسیلة لنیل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الأدعیة المأثورة عن الأئمة الأمجاد، رأیت النسخة بخط السید هادی بن السید محمد رفیع الحسینی، تاریخ کتابتها سنة </w:t>
      </w:r>
      <w:r>
        <w:rPr>
          <w:rFonts w:eastAsia="IRNazanin" w:cs="IRNazanin"/>
          <w:color w:val="111111"/>
          <w:sz w:val="28"/>
          <w:szCs w:val="28"/>
          <w:lang w:bidi="fa-IR"/>
        </w:rPr>
        <w:t>1170</w:t>
      </w:r>
    </w:p>
    <w:p>
      <w:pPr>
        <w:pStyle w:val="Heading3"/>
        <w:numPr>
          <w:ilvl w:val="2"/>
          <w:numId w:val="1"/>
        </w:numPr>
        <w:rPr/>
      </w:pPr>
      <w:bookmarkStart w:id="4674" w:name="__RefHeading___Toc7278909_73709187"/>
      <w:bookmarkStart w:id="4675" w:name="_Toc2116"/>
      <w:bookmarkEnd w:id="4674"/>
      <w:r>
        <w:rPr/>
        <w:t>1856</w:t>
      </w:r>
      <w:r>
        <w:rPr>
          <w:rtl w:val="true"/>
        </w:rPr>
        <w:t xml:space="preserve">- </w:t>
      </w:r>
      <w:r>
        <w:rPr>
          <w:rtl w:val="true"/>
        </w:rPr>
        <w:t>الأوراق‏</w:t>
      </w:r>
      <w:bookmarkEnd w:id="4675"/>
    </w:p>
    <w:p>
      <w:pPr>
        <w:pStyle w:val="BookText"/>
        <w:rPr/>
      </w:pPr>
      <w:r>
        <w:rPr>
          <w:rFonts w:ascii="IRNazanin" w:hAnsi="IRNazanin" w:eastAsia="IRNazanin"/>
          <w:color w:val="111111"/>
          <w:sz w:val="28"/>
          <w:sz w:val="28"/>
          <w:szCs w:val="28"/>
          <w:rtl w:val="true"/>
          <w:lang w:bidi="fa-IR"/>
        </w:rPr>
        <w:t xml:space="preserve">فی أخبار آل عباس و أشعارهم لأبی بکر محمد بن یحیی بن عبد الله المعروف بالصولی الشطرنجی المتوفی متسترا سنة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صاحب ما مر من کتب الاخبار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شهرآشوب من شعراء أهل البیت المتقین، و هو الظاهر من تستره و أثنی علیه و علی کتابه هذا إمام المؤرخین المسعودی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 فی المکتبة الخدیویة کما فی فهرسها نسخه ناقصة من أولها و کتابتها فی حدود القرن السابع و قد طبع أخیرا فی مصر</w:t>
      </w:r>
      <w:r>
        <w:rPr>
          <w:rFonts w:eastAsia="IRNazanin" w:cs="IRNazanin"/>
          <w:color w:val="111111"/>
          <w:sz w:val="28"/>
          <w:szCs w:val="28"/>
          <w:rtl w:val="true"/>
          <w:lang w:bidi="fa-IR"/>
        </w:rPr>
        <w:t>.</w:t>
      </w:r>
    </w:p>
    <w:p>
      <w:pPr>
        <w:pStyle w:val="Heading3"/>
        <w:numPr>
          <w:ilvl w:val="2"/>
          <w:numId w:val="1"/>
        </w:numPr>
        <w:rPr/>
      </w:pPr>
      <w:bookmarkStart w:id="4676" w:name="__RefHeading___Toc7278911_73709187"/>
      <w:bookmarkStart w:id="4677" w:name="_Toc2117"/>
      <w:bookmarkEnd w:id="4676"/>
      <w:r>
        <w:rPr/>
        <w:t>1857</w:t>
      </w:r>
      <w:r>
        <w:rPr>
          <w:rtl w:val="true"/>
        </w:rPr>
        <w:t xml:space="preserve">- </w:t>
      </w:r>
      <w:r>
        <w:rPr>
          <w:rtl w:val="true"/>
        </w:rPr>
        <w:t>الأوراق‏</w:t>
      </w:r>
      <w:bookmarkEnd w:id="4677"/>
    </w:p>
    <w:p>
      <w:pPr>
        <w:pStyle w:val="BookText"/>
        <w:rPr/>
      </w:pPr>
      <w:r>
        <w:rPr>
          <w:rFonts w:ascii="IRNazanin" w:hAnsi="IRNazanin" w:eastAsia="IRNazanin"/>
          <w:color w:val="111111"/>
          <w:sz w:val="28"/>
          <w:sz w:val="28"/>
          <w:szCs w:val="28"/>
          <w:rtl w:val="true"/>
          <w:lang w:bidi="fa-IR"/>
        </w:rPr>
        <w:t xml:space="preserve">فی التصریف و الاشتقاق متن مختصر فی مائة بیت للسید هبة الدین محمد العلی الحسینی الشهرستانی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 عن النواقص و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حدائق، و جعله من أجزاء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الفنون</w:t>
      </w:r>
      <w:r>
        <w:rPr>
          <w:rFonts w:eastAsia="IRNazanin" w:cs="IRNazanin"/>
          <w:color w:val="111111"/>
          <w:sz w:val="28"/>
          <w:szCs w:val="28"/>
          <w:rtl w:val="true"/>
          <w:lang w:bidi="fa-IR"/>
        </w:rPr>
        <w:t>).</w:t>
      </w:r>
    </w:p>
    <w:p>
      <w:pPr>
        <w:pStyle w:val="Heading3"/>
        <w:numPr>
          <w:ilvl w:val="2"/>
          <w:numId w:val="1"/>
        </w:numPr>
        <w:rPr/>
      </w:pPr>
      <w:bookmarkStart w:id="4678" w:name="__RefHeading___Toc7278913_73709187"/>
      <w:bookmarkStart w:id="4679" w:name="_Toc2118"/>
      <w:bookmarkEnd w:id="4678"/>
      <w:r>
        <w:rPr/>
        <w:t>1858</w:t>
      </w:r>
      <w:r>
        <w:rPr>
          <w:rtl w:val="true"/>
        </w:rPr>
        <w:t xml:space="preserve">- </w:t>
      </w:r>
      <w:r>
        <w:rPr>
          <w:rtl w:val="true"/>
        </w:rPr>
        <w:t>أوراق الأخزان‏</w:t>
      </w:r>
      <w:bookmarkEnd w:id="4679"/>
    </w:p>
    <w:p>
      <w:pPr>
        <w:pStyle w:val="BookText"/>
        <w:rPr/>
      </w:pPr>
      <w:r>
        <w:rPr>
          <w:rFonts w:ascii="IRNazanin" w:hAnsi="IRNazanin" w:eastAsia="IRNazanin"/>
          <w:color w:val="111111"/>
          <w:sz w:val="28"/>
          <w:sz w:val="28"/>
          <w:szCs w:val="28"/>
          <w:rtl w:val="true"/>
          <w:lang w:bidi="fa-IR"/>
        </w:rPr>
        <w:t>مقتل فارسی، طبع بطهران کما فی بعض الفهارس‏</w:t>
      </w:r>
    </w:p>
    <w:p>
      <w:pPr>
        <w:pStyle w:val="Heading3"/>
        <w:numPr>
          <w:ilvl w:val="2"/>
          <w:numId w:val="1"/>
        </w:numPr>
        <w:rPr/>
      </w:pPr>
      <w:bookmarkStart w:id="4680" w:name="__RefHeading___Toc7278915_73709187"/>
      <w:bookmarkStart w:id="4681" w:name="_Toc2119"/>
      <w:bookmarkEnd w:id="4680"/>
      <w:r>
        <w:rPr/>
        <w:t>1859</w:t>
      </w:r>
      <w:r>
        <w:rPr>
          <w:rtl w:val="true"/>
        </w:rPr>
        <w:t xml:space="preserve">- </w:t>
      </w:r>
      <w:r>
        <w:rPr>
          <w:rtl w:val="true"/>
        </w:rPr>
        <w:t>أوراق الذهب‏</w:t>
      </w:r>
      <w:bookmarkEnd w:id="468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أحوال السید حسین بن السید دلدار علی‏ </w:t>
      </w:r>
      <w:bookmarkStart w:id="4682" w:name="pg11673_170876"/>
    </w:p>
    <w:p>
      <w:pPr>
        <w:pStyle w:val="BookText"/>
        <w:rPr/>
      </w:pPr>
      <w:bookmarkEnd w:id="4682"/>
      <w:r>
        <w:rPr>
          <w:rFonts w:ascii="IRNazanin" w:hAnsi="IRNazanin" w:eastAsia="IRNazanin"/>
          <w:color w:val="111111"/>
          <w:sz w:val="28"/>
          <w:sz w:val="28"/>
          <w:szCs w:val="28"/>
          <w:rtl w:val="true"/>
          <w:lang w:bidi="fa-IR"/>
        </w:rPr>
        <w:t xml:space="preserve">النقوی النصیرآبادی اللکهنوی الذی 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السید المفتی میر محمد عباس بن السید علی أکبر الموسوی التستری اللکهنوی المتوفی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حنانیک تبارکت و تعالیت و الخیر کل الخیر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درر و معادن و جواهر، ذکر فیها فضائله و شرفه و نسبه و کتبه و رسائله و مشاغله و مواعظه و خطبه، و فرغ منه سنة </w:t>
      </w:r>
      <w:r>
        <w:rPr>
          <w:rFonts w:eastAsia="IRNazanin" w:cs="IRNazanin"/>
          <w:color w:val="111111"/>
          <w:sz w:val="28"/>
          <w:szCs w:val="28"/>
          <w:lang w:bidi="fa-IR"/>
        </w:rPr>
        <w:t>1264</w:t>
      </w:r>
    </w:p>
    <w:p>
      <w:pPr>
        <w:pStyle w:val="Heading3"/>
        <w:numPr>
          <w:ilvl w:val="2"/>
          <w:numId w:val="1"/>
        </w:numPr>
        <w:rPr/>
      </w:pPr>
      <w:bookmarkStart w:id="4683" w:name="__RefHeading___Toc7278917_73709187"/>
      <w:bookmarkStart w:id="4684" w:name="_Toc2120"/>
      <w:bookmarkEnd w:id="4683"/>
      <w:r>
        <w:rPr/>
        <w:t>1860</w:t>
      </w:r>
      <w:r>
        <w:rPr>
          <w:rtl w:val="true"/>
        </w:rPr>
        <w:t xml:space="preserve">- </w:t>
      </w:r>
      <w:r>
        <w:rPr>
          <w:rtl w:val="true"/>
        </w:rPr>
        <w:t>أوراق الذهب‏</w:t>
      </w:r>
      <w:bookmarkEnd w:id="4684"/>
    </w:p>
    <w:p>
      <w:pPr>
        <w:pStyle w:val="BookText"/>
        <w:rPr/>
      </w:pPr>
      <w:r>
        <w:rPr>
          <w:rFonts w:ascii="IRNazanin" w:hAnsi="IRNazanin" w:eastAsia="IRNazanin"/>
          <w:color w:val="111111"/>
          <w:sz w:val="28"/>
          <w:sz w:val="28"/>
          <w:szCs w:val="28"/>
          <w:rtl w:val="true"/>
          <w:lang w:bidi="fa-IR"/>
        </w:rPr>
        <w:t>فی ما ذهب عن أوراق الذهب الذی مر أنه فی ترجمه السید حسین و شرح أحواله، لحفید المترجم السید المعاصر السید علی نقی بن السید أبی الحسن بن السید محمد إبراهیم بن السید محمد نقی بن السید حسین المترجم المذکور</w:t>
      </w:r>
      <w:r>
        <w:rPr>
          <w:rFonts w:eastAsia="IRNazanin" w:cs="IRNazanin"/>
          <w:color w:val="111111"/>
          <w:sz w:val="28"/>
          <w:szCs w:val="28"/>
          <w:rtl w:val="true"/>
          <w:lang w:bidi="fa-IR"/>
        </w:rPr>
        <w:t>.</w:t>
      </w:r>
    </w:p>
    <w:p>
      <w:pPr>
        <w:pStyle w:val="Heading3"/>
        <w:numPr>
          <w:ilvl w:val="2"/>
          <w:numId w:val="1"/>
        </w:numPr>
        <w:rPr/>
      </w:pPr>
      <w:bookmarkStart w:id="4685" w:name="__RefHeading___Toc7278919_73709187"/>
      <w:bookmarkStart w:id="4686" w:name="_Toc2121"/>
      <w:bookmarkEnd w:id="4685"/>
      <w:r>
        <w:rPr/>
        <w:t>1861</w:t>
      </w:r>
      <w:r>
        <w:rPr>
          <w:rtl w:val="true"/>
        </w:rPr>
        <w:t xml:space="preserve">- </w:t>
      </w:r>
      <w:r>
        <w:rPr>
          <w:rtl w:val="true"/>
        </w:rPr>
        <w:t>أوراق مشوش‏</w:t>
      </w:r>
      <w:bookmarkEnd w:id="4686"/>
    </w:p>
    <w:p>
      <w:pPr>
        <w:pStyle w:val="BookText"/>
        <w:rPr/>
      </w:pPr>
      <w:r>
        <w:rPr>
          <w:rFonts w:ascii="IRNazanin" w:hAnsi="IRNazanin" w:eastAsia="IRNazanin"/>
          <w:color w:val="111111"/>
          <w:sz w:val="28"/>
          <w:sz w:val="28"/>
          <w:szCs w:val="28"/>
          <w:rtl w:val="true"/>
          <w:lang w:bidi="fa-IR"/>
        </w:rPr>
        <w:t xml:space="preserve">فارسی لذکاء الملک میرزا محمد حسین خان المؤرخ الأدیب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له تاریخ إیران یأتی</w:t>
      </w:r>
      <w:r>
        <w:rPr>
          <w:rFonts w:eastAsia="IRNazanin" w:cs="IRNazanin"/>
          <w:color w:val="111111"/>
          <w:sz w:val="28"/>
          <w:szCs w:val="28"/>
          <w:rtl w:val="true"/>
          <w:lang w:bidi="fa-IR"/>
        </w:rPr>
        <w:t>.</w:t>
      </w:r>
    </w:p>
    <w:p>
      <w:pPr>
        <w:pStyle w:val="Heading3"/>
        <w:numPr>
          <w:ilvl w:val="2"/>
          <w:numId w:val="1"/>
        </w:numPr>
        <w:rPr/>
      </w:pPr>
      <w:bookmarkStart w:id="4687" w:name="__RefHeading___Toc7278921_73709187"/>
      <w:bookmarkStart w:id="4688" w:name="_Toc2122"/>
      <w:bookmarkEnd w:id="4687"/>
      <w:r>
        <w:rPr/>
        <w:t>1862</w:t>
      </w:r>
      <w:r>
        <w:rPr>
          <w:rtl w:val="true"/>
        </w:rPr>
        <w:t xml:space="preserve">- </w:t>
      </w:r>
      <w:r>
        <w:rPr>
          <w:rtl w:val="true"/>
        </w:rPr>
        <w:t>أوزان البلدان‏</w:t>
      </w:r>
      <w:bookmarkEnd w:id="4688"/>
    </w:p>
    <w:p>
      <w:pPr>
        <w:pStyle w:val="BookText"/>
        <w:rPr/>
      </w:pPr>
      <w:r>
        <w:rPr>
          <w:rFonts w:ascii="IRNazanin" w:hAnsi="IRNazanin" w:eastAsia="IRNazanin"/>
          <w:color w:val="111111"/>
          <w:sz w:val="28"/>
          <w:sz w:val="28"/>
          <w:szCs w:val="28"/>
          <w:rtl w:val="true"/>
          <w:lang w:bidi="fa-IR"/>
        </w:rPr>
        <w:t xml:space="preserve">فارسی فی أوزان جمیع البلاد المشهورة و خصوصیاتها للسید محمد المعاصر المعروف ببحر العلوم ابن میرزا هبة الله بن العلامة السید میرزا رفیع الحسینی القزوینی نزیل المشهد الرضوی المولود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w:t>
      </w:r>
    </w:p>
    <w:p>
      <w:pPr>
        <w:pStyle w:val="Heading3"/>
        <w:numPr>
          <w:ilvl w:val="2"/>
          <w:numId w:val="1"/>
        </w:numPr>
        <w:rPr/>
      </w:pPr>
      <w:bookmarkStart w:id="4689" w:name="__RefHeading___Toc7278923_73709187"/>
      <w:bookmarkStart w:id="4690" w:name="_Toc2123"/>
      <w:bookmarkEnd w:id="4689"/>
      <w:r>
        <w:rPr>
          <w:rtl w:val="true"/>
        </w:rPr>
        <w:t>الأوزان الشرعیة</w:t>
      </w:r>
      <w:bookmarkEnd w:id="4690"/>
    </w:p>
    <w:p>
      <w:pPr>
        <w:pStyle w:val="BookText"/>
        <w:rPr/>
      </w:pPr>
      <w:r>
        <w:rPr>
          <w:rFonts w:ascii="IRNazanin" w:hAnsi="IRNazanin" w:eastAsia="IRNazanin"/>
          <w:color w:val="111111"/>
          <w:sz w:val="28"/>
          <w:sz w:val="28"/>
          <w:szCs w:val="28"/>
          <w:rtl w:val="true"/>
          <w:lang w:bidi="fa-IR"/>
        </w:rPr>
        <w:t xml:space="preserve">یأتی فی حرف المیم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المقادیر</w:t>
      </w:r>
      <w:r>
        <w:rPr>
          <w:rFonts w:eastAsia="IRNazanin" w:cs="IRNazanin"/>
          <w:color w:val="111111"/>
          <w:sz w:val="28"/>
          <w:szCs w:val="28"/>
          <w:rtl w:val="true"/>
          <w:lang w:bidi="fa-IR"/>
        </w:rPr>
        <w:t>).</w:t>
      </w:r>
    </w:p>
    <w:p>
      <w:pPr>
        <w:pStyle w:val="Heading3"/>
        <w:numPr>
          <w:ilvl w:val="2"/>
          <w:numId w:val="1"/>
        </w:numPr>
        <w:rPr/>
      </w:pPr>
      <w:bookmarkStart w:id="4691" w:name="__RefHeading___Toc7278925_73709187"/>
      <w:bookmarkStart w:id="4692" w:name="_Toc2124"/>
      <w:bookmarkEnd w:id="4691"/>
      <w:r>
        <w:rPr>
          <w:rtl w:val="true"/>
        </w:rPr>
        <w:t>الأوسط</w:t>
      </w:r>
      <w:bookmarkEnd w:id="4692"/>
    </w:p>
    <w:p>
      <w:pPr>
        <w:pStyle w:val="BookText"/>
        <w:rPr/>
      </w:pPr>
      <w:r>
        <w:rPr>
          <w:rFonts w:ascii="IRNazanin" w:hAnsi="IRNazanin" w:eastAsia="IRNazanin"/>
          <w:color w:val="111111"/>
          <w:sz w:val="28"/>
          <w:sz w:val="28"/>
          <w:szCs w:val="28"/>
          <w:rtl w:val="true"/>
          <w:lang w:bidi="fa-IR"/>
        </w:rPr>
        <w:t>فی التاریخ لإمام المؤرخین علی بن الحسین المسعودی کذا فی کشف الظنون و نسبه إلیه الشهید الثانی کذلک فی حواشیه لخلاصة العلامة و ذکرناه بعنوان أخبار الزمان الأوسط لأنه وسط بین أخبار الزمان الکبیر و مروج الذهب المؤلف بعدهما کما یأتی</w:t>
      </w:r>
      <w:r>
        <w:rPr>
          <w:rFonts w:eastAsia="IRNazanin" w:cs="IRNazanin"/>
          <w:color w:val="111111"/>
          <w:sz w:val="28"/>
          <w:szCs w:val="28"/>
          <w:rtl w:val="true"/>
          <w:lang w:bidi="fa-IR"/>
        </w:rPr>
        <w:t>.</w:t>
      </w:r>
    </w:p>
    <w:p>
      <w:pPr>
        <w:pStyle w:val="Heading3"/>
        <w:numPr>
          <w:ilvl w:val="2"/>
          <w:numId w:val="1"/>
        </w:numPr>
        <w:rPr/>
      </w:pPr>
      <w:bookmarkStart w:id="4693" w:name="__RefHeading___Toc7278927_73709187"/>
      <w:bookmarkStart w:id="4694" w:name="_Toc2125"/>
      <w:bookmarkEnd w:id="4693"/>
      <w:r>
        <w:rPr/>
        <w:t>1863</w:t>
      </w:r>
      <w:r>
        <w:rPr>
          <w:rtl w:val="true"/>
        </w:rPr>
        <w:t xml:space="preserve">- </w:t>
      </w:r>
      <w:r>
        <w:rPr>
          <w:rtl w:val="true"/>
        </w:rPr>
        <w:t>أوسط الجرجانی‏</w:t>
      </w:r>
      <w:bookmarkEnd w:id="4694"/>
    </w:p>
    <w:p>
      <w:pPr>
        <w:pStyle w:val="BookText"/>
        <w:rPr/>
      </w:pPr>
      <w:r>
        <w:rPr>
          <w:rFonts w:ascii="IRNazanin" w:hAnsi="IRNazanin" w:eastAsia="IRNazanin"/>
          <w:color w:val="111111"/>
          <w:sz w:val="28"/>
          <w:sz w:val="28"/>
          <w:szCs w:val="28"/>
          <w:rtl w:val="true"/>
          <w:lang w:bidi="fa-IR"/>
        </w:rPr>
        <w:t xml:space="preserve">للشیخ الرئیس أبی علی الحسین بن عبد الله بن سینا المتوفی سنة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کذا ذکر فی کشف الظنون المطبوع بمصر</w:t>
      </w:r>
      <w:r>
        <w:rPr>
          <w:rFonts w:eastAsia="IRNazanin" w:cs="IRNazanin"/>
          <w:color w:val="111111"/>
          <w:sz w:val="28"/>
          <w:szCs w:val="28"/>
          <w:rtl w:val="true"/>
          <w:lang w:bidi="fa-IR"/>
        </w:rPr>
        <w:t>.</w:t>
      </w:r>
    </w:p>
    <w:p>
      <w:pPr>
        <w:pStyle w:val="Heading3"/>
        <w:numPr>
          <w:ilvl w:val="2"/>
          <w:numId w:val="1"/>
        </w:numPr>
        <w:rPr/>
      </w:pPr>
      <w:bookmarkStart w:id="4695" w:name="__RefHeading___Toc7278929_73709187"/>
      <w:bookmarkStart w:id="4696" w:name="_Toc2126"/>
      <w:bookmarkEnd w:id="4695"/>
      <w:r>
        <w:rPr/>
        <w:t>1864</w:t>
      </w:r>
      <w:r>
        <w:rPr>
          <w:rtl w:val="true"/>
        </w:rPr>
        <w:t xml:space="preserve">- </w:t>
      </w:r>
      <w:r>
        <w:rPr>
          <w:rtl w:val="true"/>
        </w:rPr>
        <w:t>الأوصاف‏</w:t>
      </w:r>
      <w:bookmarkEnd w:id="469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w:t>
      </w:r>
      <w:bookmarkStart w:id="4697" w:name="pg11673_170877"/>
    </w:p>
    <w:p>
      <w:pPr>
        <w:pStyle w:val="BookText"/>
        <w:rPr/>
      </w:pPr>
      <w:bookmarkEnd w:id="4697"/>
      <w:r>
        <w:rPr>
          <w:rFonts w:ascii="IRNazanin" w:hAnsi="IRNazanin" w:eastAsia="IRNazanin"/>
          <w:color w:val="111111"/>
          <w:sz w:val="28"/>
          <w:sz w:val="28"/>
          <w:szCs w:val="28"/>
          <w:rtl w:val="true"/>
          <w:lang w:bidi="fa-IR"/>
        </w:rPr>
        <w:t xml:space="preserve">المازندرانی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نسبه إلی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p>
    <w:p>
      <w:pPr>
        <w:pStyle w:val="Heading3"/>
        <w:numPr>
          <w:ilvl w:val="2"/>
          <w:numId w:val="1"/>
        </w:numPr>
        <w:rPr/>
      </w:pPr>
      <w:bookmarkStart w:id="4698" w:name="__RefHeading___Toc7278931_73709187"/>
      <w:bookmarkStart w:id="4699" w:name="_Toc2127"/>
      <w:bookmarkEnd w:id="4698"/>
      <w:r>
        <w:rPr/>
        <w:t>1865</w:t>
      </w:r>
      <w:r>
        <w:rPr>
          <w:rtl w:val="true"/>
        </w:rPr>
        <w:t xml:space="preserve">- </w:t>
      </w:r>
      <w:r>
        <w:rPr>
          <w:rtl w:val="true"/>
        </w:rPr>
        <w:t>الأوصاف و التشبیهات‏</w:t>
      </w:r>
      <w:bookmarkEnd w:id="4699"/>
    </w:p>
    <w:p>
      <w:pPr>
        <w:pStyle w:val="BookText"/>
        <w:rPr/>
      </w:pPr>
      <w:r>
        <w:rPr>
          <w:rFonts w:ascii="IRNazanin" w:hAnsi="IRNazanin" w:eastAsia="IRNazanin"/>
          <w:color w:val="111111"/>
          <w:sz w:val="28"/>
          <w:sz w:val="28"/>
          <w:szCs w:val="28"/>
          <w:rtl w:val="true"/>
          <w:lang w:bidi="fa-IR"/>
        </w:rPr>
        <w:t xml:space="preserve">لأبی الفرج محمد بن إسحاق المعروف بابن أبی یعقوب الندیم و بابن الندیم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ابن النجار فی ذیله قال هو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اسمه کشف الظنون فی حرف الفاء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التکلم فی فضائل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استقصینا هذا المعنی و ما یجانسه من مقالة الکتاب و أخواتها فی کتاب ألفته فی الأوصاف و التشبیهات</w:t>
      </w:r>
      <w:r>
        <w:rPr>
          <w:rFonts w:eastAsia="IRNazanin" w:cs="IRNazanin"/>
          <w:color w:val="111111"/>
          <w:sz w:val="28"/>
          <w:szCs w:val="28"/>
          <w:rtl w:val="true"/>
          <w:lang w:bidi="fa-IR"/>
        </w:rPr>
        <w:t>).</w:t>
      </w:r>
    </w:p>
    <w:p>
      <w:pPr>
        <w:pStyle w:val="Heading3"/>
        <w:numPr>
          <w:ilvl w:val="2"/>
          <w:numId w:val="1"/>
        </w:numPr>
        <w:rPr/>
      </w:pPr>
      <w:bookmarkStart w:id="4700" w:name="__RefHeading___Toc7278933_73709187"/>
      <w:bookmarkStart w:id="4701" w:name="_Toc2128"/>
      <w:bookmarkEnd w:id="4700"/>
      <w:r>
        <w:rPr/>
        <w:t>1866</w:t>
      </w:r>
      <w:r>
        <w:rPr>
          <w:rtl w:val="true"/>
        </w:rPr>
        <w:t xml:space="preserve">- </w:t>
      </w:r>
      <w:r>
        <w:rPr>
          <w:rtl w:val="true"/>
        </w:rPr>
        <w:t>أوصاف الأشراف‏</w:t>
      </w:r>
      <w:bookmarkEnd w:id="4701"/>
    </w:p>
    <w:p>
      <w:pPr>
        <w:pStyle w:val="BookText"/>
        <w:rPr/>
      </w:pPr>
      <w:r>
        <w:rPr>
          <w:rFonts w:ascii="IRNazanin" w:hAnsi="IRNazanin" w:eastAsia="IRNazanin"/>
          <w:color w:val="111111"/>
          <w:sz w:val="28"/>
          <w:sz w:val="28"/>
          <w:szCs w:val="28"/>
          <w:rtl w:val="true"/>
          <w:lang w:bidi="fa-IR"/>
        </w:rPr>
        <w:t xml:space="preserve">فی السیر و السلوک، فارسی لسلطان الحکماء المحقق الطوسی نصیر الدین محمد بن محمد بن الحسن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بار خدای را که عقل را قوة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الأخلاق الناصری بإشارة محمد بن بهاء الدین محمد الجوینی مرتبا له علی ستة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الحرکة و لوازمها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قطع عوائقها و موانعها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الحرکة و السیر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الأحوال التی تعرض فی أثناء السیر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یعرض بعد السیر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الحرکة و السیر، طبع بإیران، و عندنا منه نسخه بخط جدی المولی محمد رضا بن الحاج محسن بن الحاج محمد بن المولی علی أکبر بن الحاج باقر الطهرانی المتوفی بها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المحمول طریا إلی وادی السلام</w:t>
      </w:r>
      <w:r>
        <w:rPr>
          <w:rFonts w:eastAsia="IRNazanin" w:cs="IRNazanin"/>
          <w:color w:val="111111"/>
          <w:sz w:val="28"/>
          <w:szCs w:val="28"/>
          <w:rtl w:val="true"/>
          <w:lang w:bidi="fa-IR"/>
        </w:rPr>
        <w:t>.</w:t>
      </w:r>
    </w:p>
    <w:p>
      <w:pPr>
        <w:pStyle w:val="Heading3"/>
        <w:numPr>
          <w:ilvl w:val="2"/>
          <w:numId w:val="1"/>
        </w:numPr>
        <w:rPr/>
      </w:pPr>
      <w:bookmarkStart w:id="4702" w:name="__RefHeading___Toc7278935_73709187"/>
      <w:bookmarkStart w:id="4703" w:name="_Toc2129"/>
      <w:bookmarkEnd w:id="4702"/>
      <w:r>
        <w:rPr/>
        <w:t>1867</w:t>
      </w:r>
      <w:r>
        <w:rPr>
          <w:rtl w:val="true"/>
        </w:rPr>
        <w:t xml:space="preserve">- </w:t>
      </w:r>
      <w:r>
        <w:rPr>
          <w:rtl w:val="true"/>
        </w:rPr>
        <w:t>أوصاف القری‏</w:t>
      </w:r>
      <w:bookmarkEnd w:id="4703"/>
    </w:p>
    <w:p>
      <w:pPr>
        <w:pStyle w:val="BookText"/>
        <w:rPr/>
      </w:pPr>
      <w:r>
        <w:rPr>
          <w:rFonts w:ascii="IRNazanin" w:hAnsi="IRNazanin" w:eastAsia="IRNazanin"/>
          <w:color w:val="111111"/>
          <w:sz w:val="28"/>
          <w:sz w:val="28"/>
          <w:szCs w:val="28"/>
          <w:rtl w:val="true"/>
          <w:lang w:bidi="fa-IR"/>
        </w:rPr>
        <w:t xml:space="preserve">فارسی فی السیر و السلوک لمیرزا علی نقی بن المولی رضا بن محمد أمین الهمدانی المتوفی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حدثنی بترجمته و تصانیفه و تاریخه حفیده میرزا محمد بن میرزا محمد رضا الشهیر بالواعظ الهمدانی ابن المؤلف، و مر له آیات الأئمة</w:t>
      </w:r>
      <w:r>
        <w:rPr>
          <w:rFonts w:eastAsia="IRNazanin" w:cs="IRNazanin"/>
          <w:color w:val="111111"/>
          <w:sz w:val="28"/>
          <w:szCs w:val="28"/>
          <w:rtl w:val="true"/>
          <w:lang w:bidi="fa-IR"/>
        </w:rPr>
        <w:t>.</w:t>
      </w:r>
    </w:p>
    <w:p>
      <w:pPr>
        <w:pStyle w:val="Heading3"/>
        <w:numPr>
          <w:ilvl w:val="2"/>
          <w:numId w:val="1"/>
        </w:numPr>
        <w:rPr/>
      </w:pPr>
      <w:bookmarkStart w:id="4704" w:name="__RefHeading___Toc7278937_73709187"/>
      <w:bookmarkStart w:id="4705" w:name="_Toc2130"/>
      <w:bookmarkEnd w:id="4704"/>
      <w:r>
        <w:rPr/>
        <w:t>1868</w:t>
      </w:r>
      <w:r>
        <w:rPr>
          <w:rtl w:val="true"/>
        </w:rPr>
        <w:t xml:space="preserve">- </w:t>
      </w:r>
      <w:r>
        <w:rPr>
          <w:rtl w:val="true"/>
        </w:rPr>
        <w:t>الأوصاف المستحسنة</w:t>
      </w:r>
      <w:bookmarkEnd w:id="470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فارسی فی الأخلاق، لمیرزا حسن بن میرزا علی الجابری الأصفهانی المعاصر، ذکر فهرس مطالبه فی آخر </w:t>
      </w:r>
      <w:bookmarkStart w:id="4706" w:name="pg11673_170878"/>
    </w:p>
    <w:p>
      <w:pPr>
        <w:pStyle w:val="BookText"/>
        <w:rPr/>
      </w:pPr>
      <w:bookmarkEnd w:id="4706"/>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درخشنده</w:t>
      </w:r>
      <w:r>
        <w:rPr>
          <w:rFonts w:eastAsia="IRNazanin" w:cs="IRNazanin"/>
          <w:color w:val="111111"/>
          <w:sz w:val="28"/>
          <w:szCs w:val="28"/>
          <w:rtl w:val="true"/>
          <w:lang w:bidi="fa-IR"/>
        </w:rPr>
        <w:t>).</w:t>
      </w:r>
    </w:p>
    <w:p>
      <w:pPr>
        <w:pStyle w:val="Heading3"/>
        <w:numPr>
          <w:ilvl w:val="2"/>
          <w:numId w:val="1"/>
        </w:numPr>
        <w:rPr/>
      </w:pPr>
      <w:bookmarkStart w:id="4707" w:name="__RefHeading___Toc7278939_73709187"/>
      <w:bookmarkStart w:id="4708" w:name="_Toc2131"/>
      <w:bookmarkEnd w:id="4707"/>
      <w:r>
        <w:rPr/>
        <w:t>1869</w:t>
      </w:r>
      <w:r>
        <w:rPr>
          <w:rtl w:val="true"/>
        </w:rPr>
        <w:t xml:space="preserve">- </w:t>
      </w:r>
      <w:r>
        <w:rPr>
          <w:rtl w:val="true"/>
        </w:rPr>
        <w:t>أوصاف ناصری‏</w:t>
      </w:r>
      <w:bookmarkEnd w:id="4708"/>
    </w:p>
    <w:p>
      <w:pPr>
        <w:pStyle w:val="BookText"/>
        <w:rPr/>
      </w:pPr>
      <w:r>
        <w:rPr>
          <w:rFonts w:ascii="IRNazanin" w:hAnsi="IRNazanin" w:eastAsia="IRNazanin"/>
          <w:color w:val="111111"/>
          <w:sz w:val="28"/>
          <w:sz w:val="28"/>
          <w:szCs w:val="28"/>
          <w:rtl w:val="true"/>
          <w:lang w:bidi="fa-IR"/>
        </w:rPr>
        <w:t xml:space="preserve">فارسی مطبوع فی أوصاف السلطان ناصر الدین شاه الذی ولد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 علی سریر الملک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تألیف میرزا عباس قلی خان الملقب بسپهر ثانی ابن میرزا محمد تقی خان سپهر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p>
    <w:p>
      <w:pPr>
        <w:pStyle w:val="Heading3"/>
        <w:numPr>
          <w:ilvl w:val="2"/>
          <w:numId w:val="1"/>
        </w:numPr>
        <w:rPr/>
      </w:pPr>
      <w:bookmarkStart w:id="4709" w:name="__RefHeading___Toc7278941_73709187"/>
      <w:bookmarkStart w:id="4710" w:name="_Toc2132"/>
      <w:bookmarkEnd w:id="4709"/>
      <w:r>
        <w:rPr/>
        <w:t>1870</w:t>
      </w:r>
      <w:r>
        <w:rPr>
          <w:rtl w:val="true"/>
        </w:rPr>
        <w:t xml:space="preserve">- </w:t>
      </w:r>
      <w:r>
        <w:rPr>
          <w:rtl w:val="true"/>
        </w:rPr>
        <w:t>أوصاف النبی ص‏</w:t>
      </w:r>
      <w:bookmarkEnd w:id="471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المتوفی بالری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711" w:name="__RefHeading___Toc7278943_73709187"/>
      <w:bookmarkStart w:id="4712" w:name="_Toc2133"/>
      <w:bookmarkEnd w:id="4711"/>
      <w:r>
        <w:rPr/>
        <w:t>1871</w:t>
      </w:r>
      <w:r>
        <w:rPr>
          <w:rtl w:val="true"/>
        </w:rPr>
        <w:t xml:space="preserve">- </w:t>
      </w:r>
      <w:r>
        <w:rPr>
          <w:rtl w:val="true"/>
        </w:rPr>
        <w:t>کتاب الأوصیاء ع‏</w:t>
      </w:r>
      <w:bookmarkEnd w:id="4712"/>
    </w:p>
    <w:p>
      <w:pPr>
        <w:pStyle w:val="BookText"/>
        <w:rPr/>
      </w:pPr>
      <w:r>
        <w:rPr>
          <w:rFonts w:ascii="IRNazanin" w:hAnsi="IRNazanin" w:eastAsia="IRNazanin"/>
          <w:color w:val="111111"/>
          <w:sz w:val="28"/>
          <w:sz w:val="28"/>
          <w:szCs w:val="28"/>
          <w:rtl w:val="true"/>
          <w:lang w:bidi="fa-IR"/>
        </w:rPr>
        <w:t xml:space="preserve">للشریف أبی القاسم علی بن أحمد العلوی الکوفی المتوفی بکرمی من نواحی فسا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ذکره النجاشی‏</w:t>
      </w:r>
    </w:p>
    <w:p>
      <w:pPr>
        <w:pStyle w:val="Heading3"/>
        <w:numPr>
          <w:ilvl w:val="2"/>
          <w:numId w:val="1"/>
        </w:numPr>
        <w:rPr/>
      </w:pPr>
      <w:bookmarkStart w:id="4713" w:name="__RefHeading___Toc7278945_73709187"/>
      <w:bookmarkStart w:id="4714" w:name="_Toc2134"/>
      <w:bookmarkEnd w:id="4713"/>
      <w:r>
        <w:rPr/>
        <w:t>1872</w:t>
      </w:r>
      <w:r>
        <w:rPr>
          <w:rtl w:val="true"/>
        </w:rPr>
        <w:t xml:space="preserve">- </w:t>
      </w:r>
      <w:r>
        <w:rPr>
          <w:rtl w:val="true"/>
        </w:rPr>
        <w:t>کتاب الأوصیاء و ذکر الوصایا،</w:t>
      </w:r>
      <w:bookmarkEnd w:id="4714"/>
    </w:p>
    <w:p>
      <w:pPr>
        <w:pStyle w:val="BookText"/>
        <w:rPr/>
      </w:pPr>
      <w:r>
        <w:rPr>
          <w:rFonts w:ascii="IRNazanin" w:hAnsi="IRNazanin" w:eastAsia="IRNazanin"/>
          <w:color w:val="111111"/>
          <w:sz w:val="28"/>
          <w:sz w:val="28"/>
          <w:szCs w:val="28"/>
          <w:rtl w:val="true"/>
          <w:lang w:bidi="fa-IR"/>
        </w:rPr>
        <w:t xml:space="preserve">للشیخ السعید علی بن محمد بن زیاد الصیمری، نقل عنه کذلک السید رضی الدین علی بن طاوس فی مهج الدعوات و ذکر أنه نقله عن نسخه عتیقة عنده و فیها تاریخ بعد ولادة المهدی ع إحدی و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ولادته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التاریخ الذی کان فی النسخة هو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هذا الکتاب فی خزانة مصنفه بعد وفاته سنة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 کان رضی الله عنه قد لحق مولانا علی بن محمد الهادی و مولانا الحسن بن علی العسکری ع و خدمهما و کاتباه و دفعا إلیه توقیعات کثیرة</w:t>
      </w:r>
      <w:r>
        <w:rPr>
          <w:rFonts w:eastAsia="IRNazanin" w:cs="IRNazanin"/>
          <w:color w:val="111111"/>
          <w:sz w:val="28"/>
          <w:szCs w:val="28"/>
          <w:rtl w:val="true"/>
          <w:lang w:bidi="fa-IR"/>
        </w:rPr>
        <w:t>)</w:t>
      </w:r>
    </w:p>
    <w:p>
      <w:pPr>
        <w:pStyle w:val="Heading3"/>
        <w:numPr>
          <w:ilvl w:val="2"/>
          <w:numId w:val="1"/>
        </w:numPr>
        <w:rPr/>
      </w:pPr>
      <w:bookmarkStart w:id="4715" w:name="__RefHeading___Toc7278947_73709187"/>
      <w:bookmarkStart w:id="4716" w:name="_Toc2135"/>
      <w:bookmarkEnd w:id="4715"/>
      <w:r>
        <w:rPr/>
        <w:t>1873</w:t>
      </w:r>
      <w:r>
        <w:rPr>
          <w:rtl w:val="true"/>
        </w:rPr>
        <w:t xml:space="preserve">- </w:t>
      </w:r>
      <w:r>
        <w:rPr>
          <w:rtl w:val="true"/>
        </w:rPr>
        <w:t>کتاب الأوصیاء</w:t>
      </w:r>
      <w:bookmarkEnd w:id="4716"/>
    </w:p>
    <w:p>
      <w:pPr>
        <w:pStyle w:val="BookText"/>
        <w:rPr/>
      </w:pPr>
      <w:r>
        <w:rPr>
          <w:rFonts w:ascii="IRNazanin" w:hAnsi="IRNazanin" w:eastAsia="IRNazanin"/>
          <w:color w:val="111111"/>
          <w:sz w:val="28"/>
          <w:sz w:val="28"/>
          <w:szCs w:val="28"/>
          <w:rtl w:val="true"/>
          <w:lang w:bidi="fa-IR"/>
        </w:rPr>
        <w:t xml:space="preserve">لابن أبی العزاقر محمد بن علی الشلمغانی المقتول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له الإمامة و الأنوار و یأتی له التکلیف ألفها فی حال استقامته‏</w:t>
      </w:r>
    </w:p>
    <w:p>
      <w:pPr>
        <w:pStyle w:val="Heading3"/>
        <w:numPr>
          <w:ilvl w:val="2"/>
          <w:numId w:val="1"/>
        </w:numPr>
        <w:rPr/>
      </w:pPr>
      <w:bookmarkStart w:id="4717" w:name="__RefHeading___Toc7278949_73709187"/>
      <w:bookmarkStart w:id="4718" w:name="_Toc2136"/>
      <w:bookmarkEnd w:id="4717"/>
      <w:r>
        <w:rPr/>
        <w:t>1874</w:t>
      </w:r>
      <w:r>
        <w:rPr>
          <w:rtl w:val="true"/>
        </w:rPr>
        <w:t xml:space="preserve">- </w:t>
      </w:r>
      <w:r>
        <w:rPr>
          <w:rtl w:val="true"/>
        </w:rPr>
        <w:t>کتاب الأوصیاء</w:t>
      </w:r>
      <w:bookmarkEnd w:id="4718"/>
    </w:p>
    <w:p>
      <w:pPr>
        <w:pStyle w:val="BookText"/>
        <w:rPr/>
      </w:pPr>
      <w:r>
        <w:rPr>
          <w:rFonts w:ascii="IRNazanin" w:hAnsi="IRNazanin" w:eastAsia="IRNazanin"/>
          <w:color w:val="111111"/>
          <w:sz w:val="28"/>
          <w:sz w:val="28"/>
          <w:szCs w:val="28"/>
          <w:rtl w:val="true"/>
          <w:lang w:bidi="fa-IR"/>
        </w:rPr>
        <w:t>لأبی النضر محمد بن مسعود العیاشی السمرقندی من مشایخ أبی عمرو محمد بن عمر بن عبد العزیز الکشی و من المعاصرین لثقة الإسلام الکلینی، ذکره النجاشی</w:t>
      </w:r>
      <w:r>
        <w:rPr>
          <w:rFonts w:eastAsia="IRNazanin" w:cs="IRNazanin"/>
          <w:color w:val="111111"/>
          <w:sz w:val="28"/>
          <w:szCs w:val="28"/>
          <w:rtl w:val="true"/>
          <w:lang w:bidi="fa-IR"/>
        </w:rPr>
        <w:t>.</w:t>
      </w:r>
    </w:p>
    <w:p>
      <w:pPr>
        <w:pStyle w:val="Heading3"/>
        <w:numPr>
          <w:ilvl w:val="2"/>
          <w:numId w:val="1"/>
        </w:numPr>
        <w:rPr/>
      </w:pPr>
      <w:bookmarkStart w:id="4719" w:name="__RefHeading___Toc7278951_73709187"/>
      <w:bookmarkStart w:id="4720" w:name="_Toc2137"/>
      <w:bookmarkEnd w:id="4719"/>
      <w:r>
        <w:rPr/>
        <w:t>1875</w:t>
      </w:r>
      <w:r>
        <w:rPr>
          <w:rtl w:val="true"/>
        </w:rPr>
        <w:t xml:space="preserve">- </w:t>
      </w:r>
      <w:r>
        <w:rPr>
          <w:rtl w:val="true"/>
        </w:rPr>
        <w:t>الأوضاع اللفظیة</w:t>
      </w:r>
      <w:bookmarkEnd w:id="472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أقسامها و أنحاء وضع الألفاظ من العموم‏ </w:t>
      </w:r>
      <w:bookmarkStart w:id="4721" w:name="pg11673_170879"/>
    </w:p>
    <w:p>
      <w:pPr>
        <w:pStyle w:val="BookText"/>
        <w:rPr/>
      </w:pPr>
      <w:bookmarkEnd w:id="4721"/>
      <w:r>
        <w:rPr>
          <w:rFonts w:ascii="IRNazanin" w:hAnsi="IRNazanin" w:eastAsia="IRNazanin"/>
          <w:color w:val="111111"/>
          <w:sz w:val="28"/>
          <w:sz w:val="28"/>
          <w:szCs w:val="28"/>
          <w:rtl w:val="true"/>
          <w:lang w:bidi="fa-IR"/>
        </w:rPr>
        <w:t xml:space="preserve">و الخصوص و آثار تلک الأوضاع للشیخ حسین بن الشیخ علی الحلی المعاصر من تلامیذ مولانا الشیخ الحجة میرزا محمد حسین النائنی ألفه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w:t>
      </w:r>
    </w:p>
    <w:p>
      <w:pPr>
        <w:pStyle w:val="Heading3"/>
        <w:numPr>
          <w:ilvl w:val="2"/>
          <w:numId w:val="1"/>
        </w:numPr>
        <w:rPr/>
      </w:pPr>
      <w:bookmarkStart w:id="4722" w:name="__RefHeading___Toc7278953_73709187"/>
      <w:bookmarkStart w:id="4723" w:name="_Toc2138"/>
      <w:bookmarkEnd w:id="4722"/>
      <w:r>
        <w:rPr/>
        <w:t>1876</w:t>
      </w:r>
      <w:r>
        <w:rPr>
          <w:rtl w:val="true"/>
        </w:rPr>
        <w:t xml:space="preserve">- </w:t>
      </w:r>
      <w:r>
        <w:rPr>
          <w:rtl w:val="true"/>
        </w:rPr>
        <w:t>الأوضاع اللفظیة</w:t>
      </w:r>
      <w:bookmarkEnd w:id="4723"/>
    </w:p>
    <w:p>
      <w:pPr>
        <w:pStyle w:val="BookText"/>
        <w:rPr/>
      </w:pPr>
      <w:r>
        <w:rPr>
          <w:rFonts w:ascii="IRNazanin" w:hAnsi="IRNazanin" w:eastAsia="IRNazanin"/>
          <w:color w:val="111111"/>
          <w:sz w:val="28"/>
          <w:sz w:val="28"/>
          <w:szCs w:val="28"/>
          <w:rtl w:val="true"/>
          <w:lang w:bidi="fa-IR"/>
        </w:rPr>
        <w:t xml:space="preserve">و ما یتعلق بمباحث وضع الألفاظ للسید حیدر بن سیدنا الحجة السید إسماعیل بن السید صدر الدین الموسوی العاملی الأصفهانی الکاظمی المعاصر المولود بسامراء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بالکاظمیة لیلة الخمیس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4724" w:name="__RefHeading___Toc7278955_73709187"/>
      <w:bookmarkStart w:id="4725" w:name="_Toc2139"/>
      <w:bookmarkEnd w:id="4724"/>
      <w:r>
        <w:rPr/>
        <w:t>1877</w:t>
      </w:r>
      <w:r>
        <w:rPr>
          <w:rtl w:val="true"/>
        </w:rPr>
        <w:t xml:space="preserve">- </w:t>
      </w:r>
      <w:r>
        <w:rPr>
          <w:rtl w:val="true"/>
        </w:rPr>
        <w:t>الأوضاع اللفظیة</w:t>
      </w:r>
      <w:bookmarkEnd w:id="4725"/>
    </w:p>
    <w:p>
      <w:pPr>
        <w:pStyle w:val="BookText"/>
        <w:rPr/>
      </w:pPr>
      <w:r>
        <w:rPr>
          <w:rFonts w:ascii="IRNazanin" w:hAnsi="IRNazanin" w:eastAsia="IRNazanin"/>
          <w:color w:val="111111"/>
          <w:sz w:val="28"/>
          <w:sz w:val="28"/>
          <w:szCs w:val="28"/>
          <w:rtl w:val="true"/>
          <w:lang w:bidi="fa-IR"/>
        </w:rPr>
        <w:t xml:space="preserve">و أنحائها و ثبوت الوضع الشرعی و ما یترتب علیه للسید محمد بن علی بن أبی الحسن الحسینی الخسروشاهی التبریزی ألفه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توفی بعد الطبع بقلیل</w:t>
      </w:r>
      <w:r>
        <w:rPr>
          <w:rFonts w:eastAsia="IRNazanin" w:cs="IRNazanin"/>
          <w:color w:val="111111"/>
          <w:sz w:val="28"/>
          <w:szCs w:val="28"/>
          <w:rtl w:val="true"/>
          <w:lang w:bidi="fa-IR"/>
        </w:rPr>
        <w:t>.</w:t>
      </w:r>
    </w:p>
    <w:p>
      <w:pPr>
        <w:pStyle w:val="Heading3"/>
        <w:numPr>
          <w:ilvl w:val="2"/>
          <w:numId w:val="1"/>
        </w:numPr>
        <w:rPr/>
      </w:pPr>
      <w:bookmarkStart w:id="4726" w:name="__RefHeading___Toc7278957_73709187"/>
      <w:bookmarkStart w:id="4727" w:name="_Toc2140"/>
      <w:bookmarkEnd w:id="4726"/>
      <w:r>
        <w:rPr>
          <w:rtl w:val="true"/>
        </w:rPr>
        <w:t>الأوفاق‏</w:t>
      </w:r>
      <w:bookmarkEnd w:id="4727"/>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الأعداد و الأوفاق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4728" w:name="__RefHeading___Toc7278959_73709187"/>
      <w:bookmarkStart w:id="4729" w:name="_Toc2141"/>
      <w:bookmarkEnd w:id="4728"/>
      <w:r>
        <w:rPr/>
        <w:t>1878</w:t>
      </w:r>
      <w:r>
        <w:rPr>
          <w:rtl w:val="true"/>
        </w:rPr>
        <w:t xml:space="preserve">- </w:t>
      </w:r>
      <w:r>
        <w:rPr>
          <w:rtl w:val="true"/>
        </w:rPr>
        <w:t>أوفر الشروح‏</w:t>
      </w:r>
      <w:bookmarkEnd w:id="4729"/>
    </w:p>
    <w:p>
      <w:pPr>
        <w:pStyle w:val="BookText"/>
        <w:rPr/>
      </w:pPr>
      <w:r>
        <w:rPr>
          <w:rFonts w:ascii="IRNazanin" w:hAnsi="IRNazanin" w:eastAsia="IRNazanin"/>
          <w:color w:val="111111"/>
          <w:sz w:val="28"/>
          <w:sz w:val="28"/>
          <w:szCs w:val="28"/>
          <w:rtl w:val="true"/>
          <w:lang w:bidi="fa-IR"/>
        </w:rPr>
        <w:t xml:space="preserve">شرح لفصول ابقراط فی أصول الطب لأبی القاسم عبد الرحمن بن علی المعروف بابن أبی صادق و الملقب ببقراط الثانی،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الله بجمیع محامده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 عند ذکر الفصول و شروحه إن هذا أنفع الشروح، راجعه</w:t>
      </w:r>
      <w:r>
        <w:rPr>
          <w:rFonts w:eastAsia="IRNazanin" w:cs="IRNazanin"/>
          <w:color w:val="111111"/>
          <w:sz w:val="28"/>
          <w:szCs w:val="28"/>
          <w:rtl w:val="true"/>
          <w:lang w:bidi="fa-IR"/>
        </w:rPr>
        <w:t>.</w:t>
      </w:r>
    </w:p>
    <w:p>
      <w:pPr>
        <w:pStyle w:val="Heading3"/>
        <w:numPr>
          <w:ilvl w:val="2"/>
          <w:numId w:val="1"/>
        </w:numPr>
        <w:rPr/>
      </w:pPr>
      <w:bookmarkStart w:id="4730" w:name="__RefHeading___Toc7278961_73709187"/>
      <w:bookmarkStart w:id="4731" w:name="_Toc2142"/>
      <w:bookmarkEnd w:id="4730"/>
      <w:r>
        <w:rPr/>
        <w:t>1879</w:t>
      </w:r>
      <w:r>
        <w:rPr>
          <w:rtl w:val="true"/>
        </w:rPr>
        <w:t xml:space="preserve">- </w:t>
      </w:r>
      <w:r>
        <w:rPr>
          <w:rtl w:val="true"/>
        </w:rPr>
        <w:t>الأوقات‏</w:t>
      </w:r>
      <w:bookmarkEnd w:id="4731"/>
    </w:p>
    <w:p>
      <w:pPr>
        <w:pStyle w:val="BookText"/>
        <w:rPr/>
      </w:pPr>
      <w:r>
        <w:rPr>
          <w:rFonts w:ascii="IRNazanin" w:hAnsi="IRNazanin" w:eastAsia="IRNazanin"/>
          <w:color w:val="111111"/>
          <w:sz w:val="28"/>
          <w:sz w:val="28"/>
          <w:szCs w:val="28"/>
          <w:rtl w:val="true"/>
          <w:lang w:bidi="fa-IR"/>
        </w:rPr>
        <w:t xml:space="preserve">لأبی الحسن علی بن الحسن بن محمد الطائی الجرمی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لبیعه الثیاب الطاطریة، یرویه عنه النجاشی بثلاث وسائط</w:t>
      </w:r>
      <w:r>
        <w:rPr>
          <w:rFonts w:eastAsia="IRNazanin" w:cs="IRNazanin"/>
          <w:color w:val="111111"/>
          <w:sz w:val="28"/>
          <w:szCs w:val="28"/>
          <w:rtl w:val="true"/>
          <w:lang w:bidi="fa-IR"/>
        </w:rPr>
        <w:t>.</w:t>
      </w:r>
    </w:p>
    <w:p>
      <w:pPr>
        <w:pStyle w:val="Heading3"/>
        <w:numPr>
          <w:ilvl w:val="2"/>
          <w:numId w:val="1"/>
        </w:numPr>
        <w:rPr/>
      </w:pPr>
      <w:bookmarkStart w:id="4732" w:name="__RefHeading___Toc7278963_73709187"/>
      <w:bookmarkStart w:id="4733" w:name="_Toc2143"/>
      <w:bookmarkEnd w:id="4732"/>
      <w:r>
        <w:rPr/>
        <w:t>1880</w:t>
      </w:r>
      <w:r>
        <w:rPr>
          <w:rtl w:val="true"/>
        </w:rPr>
        <w:t xml:space="preserve">- </w:t>
      </w:r>
      <w:r>
        <w:rPr>
          <w:rtl w:val="true"/>
        </w:rPr>
        <w:t>أوقات الصلوات‏</w:t>
      </w:r>
      <w:bookmarkEnd w:id="4733"/>
    </w:p>
    <w:p>
      <w:pPr>
        <w:pStyle w:val="BookText"/>
        <w:rPr/>
      </w:pPr>
      <w:r>
        <w:rPr>
          <w:rFonts w:ascii="IRNazanin" w:hAnsi="IRNazanin" w:eastAsia="IRNazanin"/>
          <w:color w:val="111111"/>
          <w:sz w:val="28"/>
          <w:sz w:val="28"/>
          <w:szCs w:val="28"/>
          <w:rtl w:val="true"/>
          <w:lang w:bidi="fa-IR"/>
        </w:rPr>
        <w:t>الفرائض الخمسة الیومیة للأمیر الشهید کیکاووس ابن دشمن زیاد بن کیکاووس الدیلمی الطبری من مشایخ الشیخ منتجب الدین، قال فی فهرسه لی عنه إجازة</w:t>
      </w:r>
      <w:r>
        <w:rPr>
          <w:rFonts w:eastAsia="IRNazanin" w:cs="IRNazanin"/>
          <w:color w:val="111111"/>
          <w:sz w:val="28"/>
          <w:szCs w:val="28"/>
          <w:rtl w:val="true"/>
          <w:lang w:bidi="fa-IR"/>
        </w:rPr>
        <w:t>.</w:t>
      </w:r>
    </w:p>
    <w:p>
      <w:pPr>
        <w:pStyle w:val="Heading3"/>
        <w:numPr>
          <w:ilvl w:val="2"/>
          <w:numId w:val="1"/>
        </w:numPr>
        <w:rPr/>
      </w:pPr>
      <w:bookmarkStart w:id="4734" w:name="__RefHeading___Toc7278965_73709187"/>
      <w:bookmarkStart w:id="4735" w:name="_Toc2144"/>
      <w:bookmarkEnd w:id="4734"/>
      <w:r>
        <w:rPr/>
        <w:t>1881</w:t>
      </w:r>
      <w:r>
        <w:rPr>
          <w:rtl w:val="true"/>
        </w:rPr>
        <w:t xml:space="preserve">- </w:t>
      </w:r>
      <w:r>
        <w:rPr>
          <w:rtl w:val="true"/>
        </w:rPr>
        <w:t>أوقات الظهر و العصر و نوافلهما</w:t>
      </w:r>
      <w:bookmarkEnd w:id="473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مختصر یقرب من ثلاثمائة بیت للعلامة المولی محمد باقر بن محمد تقی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w:t>
      </w:r>
      <w:bookmarkStart w:id="4736" w:name="pg11673_170880"/>
    </w:p>
    <w:p>
      <w:pPr>
        <w:pStyle w:val="BookText"/>
        <w:rPr/>
      </w:pPr>
      <w:bookmarkEnd w:id="4736"/>
      <w:r>
        <w:rPr>
          <w:rFonts w:ascii="IRNazanin" w:hAnsi="IRNazanin" w:eastAsia="IRNazanin"/>
          <w:color w:val="111111"/>
          <w:sz w:val="28"/>
          <w:sz w:val="28"/>
          <w:szCs w:val="28"/>
          <w:rtl w:val="true"/>
          <w:lang w:bidi="fa-IR"/>
        </w:rPr>
        <w:t xml:space="preserve">منه فی رابع عشر ذی الحجة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رأیت منه عدة نسخ منها ضمن مجموعة من رسائله الفارسیة فی کتب الحاج الشیخ محمد الشهیر بسلطان المتکلمین فی طهران</w:t>
      </w:r>
      <w:r>
        <w:rPr>
          <w:rFonts w:eastAsia="IRNazanin" w:cs="IRNazanin"/>
          <w:color w:val="111111"/>
          <w:sz w:val="28"/>
          <w:szCs w:val="28"/>
          <w:rtl w:val="true"/>
          <w:lang w:bidi="fa-IR"/>
        </w:rPr>
        <w:t>.</w:t>
      </w:r>
    </w:p>
    <w:p>
      <w:pPr>
        <w:pStyle w:val="Heading3"/>
        <w:numPr>
          <w:ilvl w:val="2"/>
          <w:numId w:val="1"/>
        </w:numPr>
        <w:rPr/>
      </w:pPr>
      <w:bookmarkStart w:id="4737" w:name="__RefHeading___Toc7278967_73709187"/>
      <w:bookmarkStart w:id="4738" w:name="_Toc2145"/>
      <w:bookmarkEnd w:id="4737"/>
      <w:r>
        <w:rPr/>
        <w:t>1882</w:t>
      </w:r>
      <w:r>
        <w:rPr>
          <w:rtl w:val="true"/>
        </w:rPr>
        <w:t xml:space="preserve">- </w:t>
      </w:r>
      <w:r>
        <w:rPr>
          <w:rtl w:val="true"/>
        </w:rPr>
        <w:t>أوقاف القرآن‏</w:t>
      </w:r>
      <w:bookmarkEnd w:id="4738"/>
    </w:p>
    <w:p>
      <w:pPr>
        <w:pStyle w:val="BookText"/>
        <w:rPr/>
      </w:pPr>
      <w:r>
        <w:rPr>
          <w:rFonts w:ascii="IRNazanin" w:hAnsi="IRNazanin" w:eastAsia="IRNazanin"/>
          <w:color w:val="111111"/>
          <w:sz w:val="28"/>
          <w:sz w:val="28"/>
          <w:szCs w:val="28"/>
          <w:rtl w:val="true"/>
          <w:lang w:bidi="fa-IR"/>
        </w:rPr>
        <w:t xml:space="preserve">علی حذو ما ذکره السجاوندی فی کتابه، للمولی نظام الدین الحسن بن محمد بن الحسین القمی النیسابوری المعروف بنظام الأعرج صاحب تفسیر غرائب القرآن و تفسیر تحریر المجسطی الموجود فی مکتبة المجلس بطهران الذی فرغ منه سنة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و کان تألیفه بإشارة أستاذه قطب الدین محمد بن مسعود الشیرازی الذی توفی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أوله فهو من علماء أوائل الثامنة، و حکی فی الروضات عن شرح الفقیه للمولی محمد تقی المجلسی شواهد علی تشیعه و نسب إلیه الکتاب لکنه قال إنه من رأس المائة التاسعة معاصر للدوانی مع تصریحه بأن تاریخ الإنهاءات علی تفسیره حدود سنة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و یأتی فی حرف الواو الوقوف و وقوف القرآن متعددا</w:t>
      </w:r>
      <w:r>
        <w:rPr>
          <w:rFonts w:eastAsia="IRNazanin" w:cs="IRNazanin"/>
          <w:color w:val="111111"/>
          <w:sz w:val="28"/>
          <w:szCs w:val="28"/>
          <w:rtl w:val="true"/>
          <w:lang w:bidi="fa-IR"/>
        </w:rPr>
        <w:t>.</w:t>
      </w:r>
    </w:p>
    <w:p>
      <w:pPr>
        <w:pStyle w:val="Heading3"/>
        <w:numPr>
          <w:ilvl w:val="2"/>
          <w:numId w:val="1"/>
        </w:numPr>
        <w:rPr/>
      </w:pPr>
      <w:bookmarkStart w:id="4739" w:name="__RefHeading___Toc7278969_73709187"/>
      <w:bookmarkStart w:id="4740" w:name="_Toc2146"/>
      <w:bookmarkEnd w:id="4739"/>
      <w:r>
        <w:rPr/>
        <w:t>1883</w:t>
      </w:r>
      <w:r>
        <w:rPr>
          <w:rtl w:val="true"/>
        </w:rPr>
        <w:t xml:space="preserve">- </w:t>
      </w:r>
      <w:r>
        <w:rPr>
          <w:rtl w:val="true"/>
        </w:rPr>
        <w:t>اوکیان‏</w:t>
      </w:r>
      <w:bookmarkEnd w:id="4740"/>
    </w:p>
    <w:p>
      <w:pPr>
        <w:pStyle w:val="BookText"/>
        <w:rPr/>
      </w:pPr>
      <w:r>
        <w:rPr>
          <w:rFonts w:ascii="IRNazanin" w:hAnsi="IRNazanin" w:eastAsia="IRNazanin"/>
          <w:color w:val="111111"/>
          <w:sz w:val="28"/>
          <w:sz w:val="28"/>
          <w:szCs w:val="28"/>
          <w:rtl w:val="true"/>
          <w:lang w:bidi="fa-IR"/>
        </w:rPr>
        <w:t xml:space="preserve">أو المخترعین للصنائع فی ترجمتهم و بیان ما صنعوه فارسی فی ألف و خمسمائة بیت للسید محمد المعروف ببحر العلوم ابن میرزا هبة الله بن العلامة السید میرزا رفیع الحسینی القزوینی المعاصر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مشهد الرضا ع</w:t>
      </w:r>
      <w:r>
        <w:rPr>
          <w:rFonts w:eastAsia="IRNazanin" w:cs="IRNazanin"/>
          <w:color w:val="111111"/>
          <w:sz w:val="28"/>
          <w:szCs w:val="28"/>
          <w:rtl w:val="true"/>
          <w:lang w:bidi="fa-IR"/>
        </w:rPr>
        <w:t>.</w:t>
      </w:r>
    </w:p>
    <w:p>
      <w:pPr>
        <w:pStyle w:val="Heading3"/>
        <w:numPr>
          <w:ilvl w:val="2"/>
          <w:numId w:val="1"/>
        </w:numPr>
        <w:rPr/>
      </w:pPr>
      <w:bookmarkStart w:id="4741" w:name="__RefHeading___Toc7278971_73709187"/>
      <w:bookmarkStart w:id="4742" w:name="_Toc2147"/>
      <w:bookmarkEnd w:id="4741"/>
      <w:r>
        <w:rPr/>
        <w:t>1884</w:t>
      </w:r>
      <w:r>
        <w:rPr>
          <w:rtl w:val="true"/>
        </w:rPr>
        <w:t xml:space="preserve">- </w:t>
      </w:r>
      <w:r>
        <w:rPr>
          <w:rtl w:val="true"/>
        </w:rPr>
        <w:t>أولاد أمیر المؤمنین ع و أنسابهم و أحوالهم‏</w:t>
      </w:r>
      <w:bookmarkEnd w:id="4742"/>
    </w:p>
    <w:p>
      <w:pPr>
        <w:pStyle w:val="BookText"/>
        <w:rPr/>
      </w:pPr>
      <w:r>
        <w:rPr>
          <w:rFonts w:ascii="IRNazanin" w:hAnsi="IRNazanin" w:eastAsia="IRNazanin"/>
          <w:color w:val="111111"/>
          <w:sz w:val="28"/>
          <w:sz w:val="28"/>
          <w:szCs w:val="28"/>
          <w:rtl w:val="true"/>
          <w:lang w:bidi="fa-IR"/>
        </w:rPr>
        <w:t xml:space="preserve">مختصر للسید الأمیر جمال الدین عطاء الله بن فضل الله بن عبد الرحمن الحسینی الفارسی الدشتکی معاصر شاه إسماعیل الذی مات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بجمال الدین المحدث الواعظ نزیل هراة،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منضما إلی أربعینه فی الخزانة الرضویة کما مر ذکره عن فهرسها</w:t>
      </w:r>
      <w:r>
        <w:rPr>
          <w:rFonts w:eastAsia="IRNazanin" w:cs="IRNazanin"/>
          <w:color w:val="111111"/>
          <w:sz w:val="28"/>
          <w:szCs w:val="28"/>
          <w:rtl w:val="true"/>
          <w:lang w:bidi="fa-IR"/>
        </w:rPr>
        <w:t>.</w:t>
      </w:r>
    </w:p>
    <w:p>
      <w:pPr>
        <w:pStyle w:val="Heading3"/>
        <w:numPr>
          <w:ilvl w:val="2"/>
          <w:numId w:val="1"/>
        </w:numPr>
        <w:rPr/>
      </w:pPr>
      <w:bookmarkStart w:id="4743" w:name="__RefHeading___Toc7278973_73709187"/>
      <w:bookmarkStart w:id="4744" w:name="_Toc2148"/>
      <w:bookmarkEnd w:id="4743"/>
      <w:r>
        <w:rPr/>
        <w:t>1885</w:t>
      </w:r>
      <w:r>
        <w:rPr>
          <w:rtl w:val="true"/>
        </w:rPr>
        <w:t xml:space="preserve">- </w:t>
      </w:r>
      <w:r>
        <w:rPr>
          <w:rtl w:val="true"/>
        </w:rPr>
        <w:t>أولاد بابویه‏</w:t>
      </w:r>
      <w:bookmarkEnd w:id="474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أخبارهم و تراجمهم للمحدث الشیخ یوسف‏ </w:t>
      </w:r>
      <w:bookmarkStart w:id="4745" w:name="pg11673_170881"/>
    </w:p>
    <w:p>
      <w:pPr>
        <w:pStyle w:val="BookText"/>
        <w:rPr/>
      </w:pPr>
      <w:bookmarkEnd w:id="4745"/>
      <w:r>
        <w:rPr>
          <w:rFonts w:ascii="IRNazanin" w:hAnsi="IRNazanin" w:eastAsia="IRNazanin"/>
          <w:color w:val="111111"/>
          <w:sz w:val="28"/>
          <w:sz w:val="28"/>
          <w:szCs w:val="28"/>
          <w:rtl w:val="true"/>
          <w:lang w:bidi="fa-IR"/>
        </w:rPr>
        <w:t xml:space="preserve">بن أحمد بن إبراهیم الدرازی البحرانی المتوفی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ابن بابویه</w:t>
      </w:r>
      <w:r>
        <w:rPr>
          <w:rFonts w:eastAsia="IRNazanin" w:cs="IRNazanin"/>
          <w:color w:val="111111"/>
          <w:sz w:val="28"/>
          <w:szCs w:val="28"/>
          <w:rtl w:val="true"/>
          <w:lang w:bidi="fa-IR"/>
        </w:rPr>
        <w:t>.</w:t>
      </w:r>
    </w:p>
    <w:p>
      <w:pPr>
        <w:pStyle w:val="Heading3"/>
        <w:numPr>
          <w:ilvl w:val="2"/>
          <w:numId w:val="1"/>
        </w:numPr>
        <w:rPr/>
      </w:pPr>
      <w:bookmarkStart w:id="4746" w:name="__RefHeading___Toc7278975_73709187"/>
      <w:bookmarkStart w:id="4747" w:name="_Toc2149"/>
      <w:bookmarkEnd w:id="4746"/>
      <w:r>
        <w:rPr/>
        <w:t>1886</w:t>
      </w:r>
      <w:r>
        <w:rPr>
          <w:rtl w:val="true"/>
        </w:rPr>
        <w:t xml:space="preserve">- </w:t>
      </w:r>
      <w:r>
        <w:rPr>
          <w:rtl w:val="true"/>
        </w:rPr>
        <w:t>أولاد الخلفاء</w:t>
      </w:r>
      <w:bookmarkEnd w:id="4747"/>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748" w:name="__RefHeading___Toc7278977_73709187"/>
      <w:bookmarkStart w:id="4749" w:name="_Toc2150"/>
      <w:bookmarkEnd w:id="4748"/>
      <w:r>
        <w:rPr/>
        <w:t>1887</w:t>
      </w:r>
      <w:r>
        <w:rPr>
          <w:rtl w:val="true"/>
        </w:rPr>
        <w:t xml:space="preserve">- </w:t>
      </w:r>
      <w:r>
        <w:rPr>
          <w:rtl w:val="true"/>
        </w:rPr>
        <w:t>الأول و العشرة</w:t>
      </w:r>
      <w:bookmarkEnd w:id="4749"/>
    </w:p>
    <w:p>
      <w:pPr>
        <w:pStyle w:val="BookText"/>
        <w:rPr/>
      </w:pPr>
      <w:r>
        <w:rPr>
          <w:rFonts w:ascii="IRNazanin" w:hAnsi="IRNazanin" w:eastAsia="IRNazanin"/>
          <w:color w:val="111111"/>
          <w:sz w:val="28"/>
          <w:sz w:val="28"/>
          <w:szCs w:val="28"/>
          <w:rtl w:val="true"/>
          <w:lang w:bidi="fa-IR"/>
        </w:rPr>
        <w:t>لأبی الحسین محمد بن بحر الرهنی الشیبانی ساکن ترماشیر من أرض کرمان، کما ذکره النجاشی، و یرویه عنه بواسطة شیخه أبی العباس أحمد بن علی بن نوح السیرافی، و مر له کتاب الاتباع‏</w:t>
      </w:r>
    </w:p>
    <w:p>
      <w:pPr>
        <w:pStyle w:val="Heading3"/>
        <w:numPr>
          <w:ilvl w:val="2"/>
          <w:numId w:val="1"/>
        </w:numPr>
        <w:rPr/>
      </w:pPr>
      <w:bookmarkStart w:id="4750" w:name="__RefHeading___Toc7278979_73709187"/>
      <w:bookmarkStart w:id="4751" w:name="_Toc2151"/>
      <w:bookmarkEnd w:id="4750"/>
      <w:r>
        <w:rPr/>
        <w:t>1888</w:t>
      </w:r>
      <w:r>
        <w:rPr>
          <w:rtl w:val="true"/>
        </w:rPr>
        <w:t xml:space="preserve">- </w:t>
      </w:r>
      <w:r>
        <w:rPr>
          <w:rtl w:val="true"/>
        </w:rPr>
        <w:t>الأولیات‏</w:t>
      </w:r>
      <w:bookmarkEnd w:id="4751"/>
    </w:p>
    <w:p>
      <w:pPr>
        <w:pStyle w:val="BookText"/>
        <w:rPr/>
      </w:pPr>
      <w:r>
        <w:rPr>
          <w:rFonts w:ascii="IRNazanin" w:hAnsi="IRNazanin" w:eastAsia="IRNazanin"/>
          <w:color w:val="111111"/>
          <w:sz w:val="28"/>
          <w:sz w:val="28"/>
          <w:szCs w:val="28"/>
          <w:rtl w:val="true"/>
          <w:lang w:bidi="fa-IR"/>
        </w:rPr>
        <w:t xml:space="preserve">فی النحو لإمام النحو و الأدب الشیخ أبی علی الحسن بن علی بن أحمد الفارسی المتوفی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توجد نسخه منه فی الخزانة الغرویة و علیها خط ابن أخته کما حکاه شیخنا العلامة النوری و مر له أبیات الإعراب</w:t>
      </w:r>
      <w:r>
        <w:rPr>
          <w:rFonts w:eastAsia="IRNazanin" w:cs="IRNazanin"/>
          <w:color w:val="111111"/>
          <w:sz w:val="28"/>
          <w:szCs w:val="28"/>
          <w:rtl w:val="true"/>
          <w:lang w:bidi="fa-IR"/>
        </w:rPr>
        <w:t>.</w:t>
      </w:r>
    </w:p>
    <w:p>
      <w:pPr>
        <w:pStyle w:val="Heading3"/>
        <w:numPr>
          <w:ilvl w:val="2"/>
          <w:numId w:val="1"/>
        </w:numPr>
        <w:rPr/>
      </w:pPr>
      <w:bookmarkStart w:id="4752" w:name="__RefHeading___Toc7278981_73709187"/>
      <w:bookmarkStart w:id="4753" w:name="_Toc2152"/>
      <w:bookmarkEnd w:id="4752"/>
      <w:r>
        <w:rPr/>
        <w:t>1889</w:t>
      </w:r>
      <w:r>
        <w:rPr>
          <w:rtl w:val="true"/>
        </w:rPr>
        <w:t xml:space="preserve">- </w:t>
      </w:r>
      <w:r>
        <w:rPr>
          <w:rtl w:val="true"/>
        </w:rPr>
        <w:t>الأولیات‏</w:t>
      </w:r>
      <w:bookmarkEnd w:id="4753"/>
    </w:p>
    <w:p>
      <w:pPr>
        <w:pStyle w:val="BookText"/>
        <w:rPr/>
      </w:pPr>
      <w:r>
        <w:rPr>
          <w:rFonts w:ascii="IRNazanin" w:hAnsi="IRNazanin" w:eastAsia="IRNazanin"/>
          <w:color w:val="111111"/>
          <w:sz w:val="28"/>
          <w:sz w:val="28"/>
          <w:szCs w:val="28"/>
          <w:rtl w:val="true"/>
          <w:lang w:bidi="fa-IR"/>
        </w:rPr>
        <w:t xml:space="preserve">للشیخ کمال الدین عبد الرحمن بن محمد بن إبراهیم بن العتائقی الحلی، توجد نسخه خط المؤلف فی الخزانة الغرویة مع جملة من تصانیفه و منها الشهدة فی شرح معرب الزبدة الذی فرغ منه فی الرابع عشر من المحرم سنة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و الأولیات هذا مختصر من کتاب الأولیات لأبی هلال العسکری الذی ذکر فیه أول حدوث جملة من الأشیاء و وقوع کثیر من الأمور</w:t>
      </w:r>
      <w:r>
        <w:rPr>
          <w:rFonts w:eastAsia="IRNazanin" w:cs="IRNazanin"/>
          <w:color w:val="111111"/>
          <w:sz w:val="28"/>
          <w:szCs w:val="28"/>
          <w:rtl w:val="true"/>
          <w:lang w:bidi="fa-IR"/>
        </w:rPr>
        <w:t>.</w:t>
      </w:r>
    </w:p>
    <w:p>
      <w:pPr>
        <w:pStyle w:val="Heading3"/>
        <w:numPr>
          <w:ilvl w:val="2"/>
          <w:numId w:val="1"/>
        </w:numPr>
        <w:rPr/>
      </w:pPr>
      <w:bookmarkStart w:id="4754" w:name="__RefHeading___Toc7278983_73709187"/>
      <w:bookmarkStart w:id="4755" w:name="_Toc2153"/>
      <w:bookmarkEnd w:id="4754"/>
      <w:r>
        <w:rPr/>
        <w:t>1890</w:t>
      </w:r>
      <w:r>
        <w:rPr>
          <w:rtl w:val="true"/>
        </w:rPr>
        <w:t xml:space="preserve">- </w:t>
      </w:r>
      <w:r>
        <w:rPr>
          <w:rtl w:val="true"/>
        </w:rPr>
        <w:t>الأولیات‏</w:t>
      </w:r>
      <w:bookmarkEnd w:id="4755"/>
    </w:p>
    <w:p>
      <w:pPr>
        <w:pStyle w:val="BookText"/>
        <w:rPr/>
      </w:pPr>
      <w:r>
        <w:rPr>
          <w:rFonts w:ascii="IRNazanin" w:hAnsi="IRNazanin" w:eastAsia="IRNazanin"/>
          <w:color w:val="111111"/>
          <w:sz w:val="28"/>
          <w:sz w:val="28"/>
          <w:szCs w:val="28"/>
          <w:rtl w:val="true"/>
          <w:lang w:bidi="fa-IR"/>
        </w:rPr>
        <w:t>فی أوائل الحوادث و المخترعات من العلوم و الصناعات للسید هبة الدین محمد العلی بن السید حسین الحسینی الشهیر بالشهرستانی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خزانة کتبه”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أخبار الأوائل فی الأولیات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ذکره فی الأولیات</w:t>
      </w:r>
      <w:r>
        <w:rPr>
          <w:rFonts w:eastAsia="IRNazanin" w:cs="IRNazanin"/>
          <w:color w:val="111111"/>
          <w:sz w:val="28"/>
          <w:szCs w:val="28"/>
          <w:rtl w:val="true"/>
          <w:lang w:bidi="fa-IR"/>
        </w:rPr>
        <w:t>.</w:t>
      </w:r>
    </w:p>
    <w:p>
      <w:pPr>
        <w:pStyle w:val="Heading3"/>
        <w:numPr>
          <w:ilvl w:val="2"/>
          <w:numId w:val="1"/>
        </w:numPr>
        <w:rPr/>
      </w:pPr>
      <w:bookmarkStart w:id="4756" w:name="__RefHeading___Toc7278985_73709187"/>
      <w:bookmarkStart w:id="4757" w:name="_Toc2154"/>
      <w:bookmarkEnd w:id="4756"/>
      <w:r>
        <w:rPr>
          <w:rtl w:val="true"/>
        </w:rPr>
        <w:t>أول کتاب فی الهندسة الحدیثة التی لا تحتاج إلی فرجار</w:t>
      </w:r>
      <w:bookmarkEnd w:id="475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لواضعه السید أبی القاسم الموسوی الریاضی المتخصص فی الهندسة المعاصر </w:t>
      </w:r>
      <w:bookmarkStart w:id="4758" w:name="pg11673_170882"/>
    </w:p>
    <w:p>
      <w:pPr>
        <w:pStyle w:val="BookText"/>
        <w:rPr/>
      </w:pPr>
      <w:bookmarkEnd w:id="4758"/>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 نفسه فی وضعه و تأسیسه سنین حتی تم و کمل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الشیخ محمد رضا الشبیبی وزیر المعارف الیوم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تنقیح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اسمه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کتاب صنف فی هندسة جدیدة مبتکرة یستغنی بها عن الفرجار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پرگار</w:t>
      </w:r>
      <w:r>
        <w:rPr>
          <w:rFonts w:eastAsia="IRNazanin" w:cs="IRNazanin"/>
          <w:color w:val="111111"/>
          <w:sz w:val="28"/>
          <w:szCs w:val="28"/>
          <w:rtl w:val="true"/>
          <w:lang w:bidi="fa-IR"/>
        </w:rPr>
        <w:t>).</w:t>
      </w:r>
    </w:p>
    <w:p>
      <w:pPr>
        <w:pStyle w:val="Heading3"/>
        <w:numPr>
          <w:ilvl w:val="2"/>
          <w:numId w:val="1"/>
        </w:numPr>
        <w:rPr/>
      </w:pPr>
      <w:bookmarkStart w:id="4759" w:name="__RefHeading___Toc7278987_73709187"/>
      <w:bookmarkStart w:id="4760" w:name="_Toc2155"/>
      <w:bookmarkEnd w:id="4759"/>
      <w:r>
        <w:rPr/>
        <w:t>1891</w:t>
      </w:r>
      <w:r>
        <w:rPr>
          <w:rtl w:val="true"/>
        </w:rPr>
        <w:t xml:space="preserve">- </w:t>
      </w:r>
      <w:r>
        <w:rPr>
          <w:rtl w:val="true"/>
        </w:rPr>
        <w:t>أویس بلگرامی‏</w:t>
      </w:r>
      <w:bookmarkEnd w:id="4760"/>
    </w:p>
    <w:p>
      <w:pPr>
        <w:pStyle w:val="BookText"/>
        <w:rPr/>
      </w:pPr>
      <w:r>
        <w:rPr>
          <w:rFonts w:ascii="IRNazanin" w:hAnsi="IRNazanin" w:eastAsia="IRNazanin"/>
          <w:color w:val="111111"/>
          <w:sz w:val="28"/>
          <w:sz w:val="28"/>
          <w:szCs w:val="28"/>
          <w:rtl w:val="true"/>
          <w:lang w:bidi="fa-IR"/>
        </w:rPr>
        <w:t>مراثی بلغة أردو للأدیب الشاعر میر ناصر علی الملقب فی شعره بأویس مطبوع فی الهند</w:t>
      </w:r>
      <w:r>
        <w:rPr>
          <w:rFonts w:eastAsia="IRNazanin" w:cs="IRNazanin"/>
          <w:color w:val="111111"/>
          <w:sz w:val="28"/>
          <w:szCs w:val="28"/>
          <w:rtl w:val="true"/>
          <w:lang w:bidi="fa-IR"/>
        </w:rPr>
        <w:t>.</w:t>
      </w:r>
    </w:p>
    <w:p>
      <w:pPr>
        <w:pStyle w:val="Heading3"/>
        <w:numPr>
          <w:ilvl w:val="2"/>
          <w:numId w:val="1"/>
        </w:numPr>
        <w:rPr/>
      </w:pPr>
      <w:bookmarkStart w:id="4761" w:name="__RefHeading___Toc7278989_73709187"/>
      <w:bookmarkStart w:id="4762" w:name="_Toc2156"/>
      <w:bookmarkEnd w:id="4761"/>
      <w:r>
        <w:rPr/>
        <w:t>1892</w:t>
      </w:r>
      <w:r>
        <w:rPr>
          <w:rtl w:val="true"/>
        </w:rPr>
        <w:t xml:space="preserve">- </w:t>
      </w:r>
      <w:r>
        <w:rPr>
          <w:rtl w:val="true"/>
        </w:rPr>
        <w:t>أهبة العباد فی یوم المعاد</w:t>
      </w:r>
      <w:bookmarkEnd w:id="4762"/>
    </w:p>
    <w:p>
      <w:pPr>
        <w:pStyle w:val="BookText"/>
        <w:rPr/>
      </w:pPr>
      <w:r>
        <w:rPr>
          <w:rFonts w:ascii="IRNazanin" w:hAnsi="IRNazanin" w:eastAsia="IRNazanin"/>
          <w:color w:val="111111"/>
          <w:sz w:val="28"/>
          <w:sz w:val="28"/>
          <w:szCs w:val="28"/>
          <w:rtl w:val="true"/>
          <w:lang w:bidi="fa-IR"/>
        </w:rPr>
        <w:t xml:space="preserve">رسالة عملیة فی الطهارة و الصلاة و الصوم من فتوی الفقیه الحجة الشیخ عبد الله بن الشیخ محمد نصیر الجیلانی المازندرانی النجفی المتوفی بها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مع الحجتین الشیخ جعفر التستری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میرزا محمد حسن الآشتیانی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أرشد تلامیذ الأستاد الکبیر الشیخ میرزا حبیب الله الرشتی النجفی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بغداد سنة </w:t>
      </w:r>
      <w:r>
        <w:rPr>
          <w:rFonts w:eastAsia="IRNazanin" w:cs="IRNazanin"/>
          <w:color w:val="111111"/>
          <w:sz w:val="28"/>
          <w:szCs w:val="28"/>
          <w:lang w:bidi="fa-IR"/>
        </w:rPr>
        <w:t>1327</w:t>
      </w:r>
    </w:p>
    <w:p>
      <w:pPr>
        <w:pStyle w:val="Heading3"/>
        <w:numPr>
          <w:ilvl w:val="2"/>
          <w:numId w:val="1"/>
        </w:numPr>
        <w:rPr/>
      </w:pPr>
      <w:bookmarkStart w:id="4763" w:name="__RefHeading___Toc7278991_73709187"/>
      <w:bookmarkStart w:id="4764" w:name="_Toc2157"/>
      <w:bookmarkEnd w:id="4763"/>
      <w:r>
        <w:rPr/>
        <w:t>1893</w:t>
      </w:r>
      <w:r>
        <w:rPr>
          <w:rtl w:val="true"/>
        </w:rPr>
        <w:t xml:space="preserve">- </w:t>
      </w:r>
      <w:r>
        <w:rPr>
          <w:rtl w:val="true"/>
        </w:rPr>
        <w:t>أهبة المعاد</w:t>
      </w:r>
      <w:bookmarkEnd w:id="4764"/>
    </w:p>
    <w:p>
      <w:pPr>
        <w:pStyle w:val="BookText"/>
        <w:rPr/>
      </w:pPr>
      <w:r>
        <w:rPr>
          <w:rFonts w:ascii="IRNazanin" w:hAnsi="IRNazanin" w:eastAsia="IRNazanin"/>
          <w:color w:val="111111"/>
          <w:sz w:val="28"/>
          <w:sz w:val="28"/>
          <w:szCs w:val="28"/>
          <w:rtl w:val="true"/>
          <w:lang w:bidi="fa-IR"/>
        </w:rPr>
        <w:t>فی المبدأ و المعاد للشیخ محمد رضا بن قاسم الغراوی‏</w:t>
      </w:r>
    </w:p>
    <w:p>
      <w:pPr>
        <w:pStyle w:val="Heading3"/>
        <w:numPr>
          <w:ilvl w:val="2"/>
          <w:numId w:val="1"/>
        </w:numPr>
        <w:rPr/>
      </w:pPr>
      <w:bookmarkStart w:id="4765" w:name="__RefHeading___Toc7278993_73709187"/>
      <w:bookmarkStart w:id="4766" w:name="_Toc2158"/>
      <w:bookmarkEnd w:id="4765"/>
      <w:r>
        <w:rPr/>
        <w:t>1894</w:t>
      </w:r>
      <w:r>
        <w:rPr>
          <w:rtl w:val="true"/>
        </w:rPr>
        <w:t xml:space="preserve">- </w:t>
      </w:r>
      <w:r>
        <w:rPr>
          <w:rtl w:val="true"/>
        </w:rPr>
        <w:t>إهداء الحقیر معنی حدیث الغدیر إلی أخیه البارع البصیر</w:t>
      </w:r>
      <w:bookmarkEnd w:id="476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العامة فی قریة حمامیان من قری آذربایجان للسید المرتضی بن السید أحمد بن السید محمد الحسینی الخسروشاهی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النجف الأشرف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و هو کتاب جلیل فی بابه ممتاز بقوة الحجة و جودة البیان بدأ بتحقیق معنی المولی و نقد کلام الفخر الرازی فی المقام و فی مقامات أخر من تفسیره و تعرض لإثبات أولویة اتباع طریقة الإمامیة و دفع بعض أوهام الوهابیین و هو من المبرزین و من بیت علم رفیع جده السید محمد بن علی بن أبی الحسن من تلامیذ العلامة الأنصاری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bookmarkStart w:id="4767" w:name="pg11673_170883"/>
    </w:p>
    <w:p>
      <w:pPr>
        <w:pStyle w:val="BookText"/>
        <w:rPr/>
      </w:pPr>
      <w:bookmarkEnd w:id="4767"/>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والده السید أحمد أیضا کان من أجلاء العلماء و دفن بالبقیع سنة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4768" w:name="__RefHeading___Toc7278995_73709187"/>
      <w:bookmarkStart w:id="4769" w:name="_Toc2159"/>
      <w:bookmarkEnd w:id="4768"/>
      <w:r>
        <w:rPr/>
        <w:t>1895</w:t>
      </w:r>
      <w:r>
        <w:rPr>
          <w:rtl w:val="true"/>
        </w:rPr>
        <w:t xml:space="preserve">- </w:t>
      </w:r>
      <w:r>
        <w:rPr>
          <w:rtl w:val="true"/>
        </w:rPr>
        <w:t>أهل بیت‏</w:t>
      </w:r>
      <w:bookmarkEnd w:id="4769"/>
    </w:p>
    <w:p>
      <w:pPr>
        <w:pStyle w:val="BookText"/>
        <w:rPr/>
      </w:pPr>
      <w:r>
        <w:rPr>
          <w:rFonts w:ascii="IRNazanin" w:hAnsi="IRNazanin" w:eastAsia="IRNazanin"/>
          <w:color w:val="111111"/>
          <w:sz w:val="28"/>
          <w:sz w:val="28"/>
          <w:szCs w:val="28"/>
          <w:rtl w:val="true"/>
          <w:lang w:bidi="fa-IR"/>
        </w:rPr>
        <w:t>فی تفسیر آیة التطهیر بلغة أردو للسید محمد صالح عرشی البنارسی المعاصر، طبع بالهند</w:t>
      </w:r>
      <w:r>
        <w:rPr>
          <w:rFonts w:eastAsia="IRNazanin" w:cs="IRNazanin"/>
          <w:color w:val="111111"/>
          <w:sz w:val="28"/>
          <w:szCs w:val="28"/>
          <w:rtl w:val="true"/>
          <w:lang w:bidi="fa-IR"/>
        </w:rPr>
        <w:t>.</w:t>
      </w:r>
    </w:p>
    <w:p>
      <w:pPr>
        <w:pStyle w:val="Heading3"/>
        <w:numPr>
          <w:ilvl w:val="2"/>
          <w:numId w:val="1"/>
        </w:numPr>
        <w:rPr/>
      </w:pPr>
      <w:bookmarkStart w:id="4770" w:name="__RefHeading___Toc7278997_73709187"/>
      <w:bookmarkStart w:id="4771" w:name="_Toc2160"/>
      <w:bookmarkEnd w:id="4770"/>
      <w:r>
        <w:rPr/>
        <w:t>1896</w:t>
      </w:r>
      <w:r>
        <w:rPr>
          <w:rtl w:val="true"/>
        </w:rPr>
        <w:t xml:space="preserve">- </w:t>
      </w:r>
      <w:r>
        <w:rPr>
          <w:rtl w:val="true"/>
        </w:rPr>
        <w:t>أهل بیت کی نماز</w:t>
      </w:r>
      <w:bookmarkEnd w:id="4771"/>
    </w:p>
    <w:p>
      <w:pPr>
        <w:pStyle w:val="BookText"/>
        <w:rPr/>
      </w:pPr>
      <w:r>
        <w:rPr>
          <w:rFonts w:ascii="IRNazanin" w:hAnsi="IRNazanin" w:eastAsia="IRNazanin"/>
          <w:color w:val="111111"/>
          <w:sz w:val="28"/>
          <w:sz w:val="28"/>
          <w:szCs w:val="28"/>
          <w:rtl w:val="true"/>
          <w:lang w:bidi="fa-IR"/>
        </w:rPr>
        <w:t>فی الصلاة بلغة أردو له أیضا مطبوع</w:t>
      </w:r>
      <w:r>
        <w:rPr>
          <w:rFonts w:eastAsia="IRNazanin" w:cs="IRNazanin"/>
          <w:color w:val="111111"/>
          <w:sz w:val="28"/>
          <w:szCs w:val="28"/>
          <w:rtl w:val="true"/>
          <w:lang w:bidi="fa-IR"/>
        </w:rPr>
        <w:t>.</w:t>
      </w:r>
    </w:p>
    <w:p>
      <w:pPr>
        <w:pStyle w:val="Heading3"/>
        <w:numPr>
          <w:ilvl w:val="2"/>
          <w:numId w:val="1"/>
        </w:numPr>
        <w:rPr/>
      </w:pPr>
      <w:bookmarkStart w:id="4772" w:name="__RefHeading___Toc7278999_73709187"/>
      <w:bookmarkStart w:id="4773" w:name="_Toc2161"/>
      <w:bookmarkEnd w:id="4772"/>
      <w:r>
        <w:rPr/>
        <w:t>1897</w:t>
      </w:r>
      <w:r>
        <w:rPr>
          <w:rtl w:val="true"/>
        </w:rPr>
        <w:t xml:space="preserve">- </w:t>
      </w:r>
      <w:r>
        <w:rPr>
          <w:rtl w:val="true"/>
        </w:rPr>
        <w:t>أهل البیت‏</w:t>
      </w:r>
      <w:bookmarkEnd w:id="4773"/>
    </w:p>
    <w:p>
      <w:pPr>
        <w:pStyle w:val="BookText"/>
        <w:rPr/>
      </w:pPr>
      <w:r>
        <w:rPr>
          <w:rFonts w:ascii="IRNazanin" w:hAnsi="IRNazanin" w:eastAsia="IRNazanin"/>
          <w:color w:val="111111"/>
          <w:sz w:val="28"/>
          <w:sz w:val="28"/>
          <w:szCs w:val="28"/>
          <w:rtl w:val="true"/>
          <w:lang w:bidi="fa-IR"/>
        </w:rPr>
        <w:t>رسالة بلغة أردو فی فضلهم ع للسید محمد سبطین السرسوی، مدیر مجلة البرهان و صاحب الصراط السوی مطبوع‏</w:t>
      </w:r>
    </w:p>
    <w:p>
      <w:pPr>
        <w:pStyle w:val="Heading3"/>
        <w:numPr>
          <w:ilvl w:val="2"/>
          <w:numId w:val="1"/>
        </w:numPr>
        <w:rPr/>
      </w:pPr>
      <w:bookmarkStart w:id="4774" w:name="__RefHeading___Toc7279001_73709187"/>
      <w:bookmarkStart w:id="4775" w:name="_Toc2162"/>
      <w:bookmarkEnd w:id="4774"/>
      <w:r>
        <w:rPr/>
        <w:t>1898</w:t>
      </w:r>
      <w:r>
        <w:rPr>
          <w:rtl w:val="true"/>
        </w:rPr>
        <w:t xml:space="preserve">- </w:t>
      </w:r>
      <w:r>
        <w:rPr>
          <w:rtl w:val="true"/>
        </w:rPr>
        <w:t>أهل البیت‏</w:t>
      </w:r>
      <w:bookmarkEnd w:id="4775"/>
    </w:p>
    <w:p>
      <w:pPr>
        <w:pStyle w:val="BookText"/>
        <w:rPr/>
      </w:pPr>
      <w:r>
        <w:rPr>
          <w:rFonts w:ascii="IRNazanin" w:hAnsi="IRNazanin" w:eastAsia="IRNazanin"/>
          <w:color w:val="111111"/>
          <w:sz w:val="28"/>
          <w:sz w:val="28"/>
          <w:szCs w:val="28"/>
          <w:rtl w:val="true"/>
          <w:lang w:bidi="fa-IR"/>
        </w:rPr>
        <w:t xml:space="preserve">فی بیان المراد منه لغة و عرفا و مدلوله و مصداقه من الکتاب و السنة و ما ورد فیهما من الوصایة بهم للمولوی مقبول أحمد الهندی المعاصر،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w:t>
      </w:r>
    </w:p>
    <w:p>
      <w:pPr>
        <w:pStyle w:val="Heading3"/>
        <w:numPr>
          <w:ilvl w:val="2"/>
          <w:numId w:val="1"/>
        </w:numPr>
        <w:rPr/>
      </w:pPr>
      <w:bookmarkStart w:id="4776" w:name="__RefHeading___Toc7279003_73709187"/>
      <w:bookmarkStart w:id="4777" w:name="_Toc2163"/>
      <w:bookmarkEnd w:id="4776"/>
      <w:r>
        <w:rPr/>
        <w:t>1899</w:t>
      </w:r>
      <w:r>
        <w:rPr>
          <w:rtl w:val="true"/>
        </w:rPr>
        <w:t xml:space="preserve">- </w:t>
      </w:r>
      <w:r>
        <w:rPr>
          <w:rtl w:val="true"/>
        </w:rPr>
        <w:t>کتاب الإهلیلجة</w:t>
      </w:r>
      <w:bookmarkEnd w:id="4777"/>
    </w:p>
    <w:p>
      <w:pPr>
        <w:pStyle w:val="BookText"/>
        <w:rPr/>
      </w:pPr>
      <w:r>
        <w:rPr>
          <w:rFonts w:ascii="IRNazanin" w:hAnsi="IRNazanin" w:eastAsia="IRNazanin"/>
          <w:color w:val="111111"/>
          <w:sz w:val="28"/>
          <w:sz w:val="28"/>
          <w:szCs w:val="28"/>
          <w:rtl w:val="true"/>
          <w:lang w:bidi="fa-IR"/>
        </w:rPr>
        <w:t>لأبی یعقوب إسماعیل بن مهران بن أبی نصر زید السکونی الکوفی الثقة بتصریح النجاشی و الشیخ فی الفهرس و عده الکشی من أصحاب الرضا ع و نسب الکتاب إلیه النجاشی و یرویه عنه یخمس وسائط و هو غیر السکونی المرمی بالضعف الذی عقد المحقق الداماد الراشحة التاسعة من رواشحه فی إثبات توثیقه و عدم الاعتداد بما اشتهر فی الأفواه من نسبة الضعف إلیه، و هو إسماعیل بن أبی زیاد مسلم السکونی الشعیری من أصحاب الصادق ع و صاحب کتاب النوادر</w:t>
      </w:r>
    </w:p>
    <w:p>
      <w:pPr>
        <w:pStyle w:val="Heading3"/>
        <w:numPr>
          <w:ilvl w:val="2"/>
          <w:numId w:val="1"/>
        </w:numPr>
        <w:rPr/>
      </w:pPr>
      <w:bookmarkStart w:id="4778" w:name="__RefHeading___Toc7279005_73709187"/>
      <w:bookmarkStart w:id="4779" w:name="_Toc2164"/>
      <w:bookmarkEnd w:id="4778"/>
      <w:r>
        <w:rPr/>
        <w:t>1900</w:t>
      </w:r>
      <w:r>
        <w:rPr>
          <w:rtl w:val="true"/>
        </w:rPr>
        <w:t xml:space="preserve">- </w:t>
      </w:r>
      <w:r>
        <w:rPr>
          <w:rtl w:val="true"/>
        </w:rPr>
        <w:t>کتاب الإهلیلجة</w:t>
      </w:r>
      <w:bookmarkEnd w:id="477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جعفر الصبیحی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قصر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بن المعافی من أصحاب الإمام الکاظم و الرضا ع الذی عمر طویلا و توفی سنة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أصحاب العلوی البصری قسین و أحرقوها کما حکاه النجاشی عن شیخه أحمد بن علی بن نوح، و مراده من العلوی البصری هو صاحب الزنج علی بن محمد العلوی الذی خرج من البصرة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السین المشددة </w:t>
      </w:r>
      <w:bookmarkStart w:id="4780" w:name="pg11673_170884"/>
    </w:p>
    <w:p>
      <w:pPr>
        <w:pStyle w:val="BookText"/>
        <w:rPr/>
      </w:pPr>
      <w:bookmarkEnd w:id="4780"/>
      <w:r>
        <w:rPr>
          <w:rFonts w:ascii="IRNazanin" w:hAnsi="IRNazanin" w:eastAsia="IRNazanin"/>
          <w:color w:val="111111"/>
          <w:sz w:val="28"/>
          <w:sz w:val="28"/>
          <w:szCs w:val="28"/>
          <w:rtl w:val="true"/>
          <w:lang w:bidi="fa-IR"/>
        </w:rPr>
        <w:t>کورة فی نواحی الکوفة</w:t>
      </w:r>
      <w:r>
        <w:rPr>
          <w:rFonts w:eastAsia="IRNazanin" w:cs="IRNazanin"/>
          <w:color w:val="111111"/>
          <w:sz w:val="28"/>
          <w:szCs w:val="28"/>
          <w:rtl w:val="true"/>
          <w:lang w:bidi="fa-IR"/>
        </w:rPr>
        <w:t>.</w:t>
      </w:r>
    </w:p>
    <w:p>
      <w:pPr>
        <w:pStyle w:val="Heading3"/>
        <w:numPr>
          <w:ilvl w:val="2"/>
          <w:numId w:val="1"/>
        </w:numPr>
        <w:rPr/>
      </w:pPr>
      <w:bookmarkStart w:id="4781" w:name="__RefHeading___Toc7279007_73709187"/>
      <w:bookmarkStart w:id="4782" w:name="_Toc2165"/>
      <w:bookmarkEnd w:id="4781"/>
      <w:r>
        <w:rPr/>
        <w:t>1901</w:t>
      </w:r>
      <w:r>
        <w:rPr>
          <w:rtl w:val="true"/>
        </w:rPr>
        <w:t xml:space="preserve">- </w:t>
      </w:r>
      <w:r>
        <w:rPr>
          <w:rtl w:val="true"/>
        </w:rPr>
        <w:t>کتاب الإهلیلجة</w:t>
      </w:r>
      <w:bookmarkEnd w:id="4782"/>
    </w:p>
    <w:p>
      <w:pPr>
        <w:pStyle w:val="BookText"/>
        <w:rPr/>
      </w:pPr>
      <w:r>
        <w:rPr>
          <w:rFonts w:ascii="IRNazanin" w:hAnsi="IRNazanin" w:eastAsia="IRNazanin"/>
          <w:color w:val="111111"/>
          <w:sz w:val="28"/>
          <w:sz w:val="28"/>
          <w:szCs w:val="28"/>
          <w:rtl w:val="true"/>
          <w:lang w:bidi="fa-IR"/>
        </w:rPr>
        <w:t>لأبی سلیمان داود بن کثیر بن أبی کلدة الرقی من أصحاب الأصول کما مر فی الأصول و الراوی عن أبی عبد الله و أبی الحسن ع، و یروی عنه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 وفاه الرضا ع بقلیل کما فی النجاشی</w:t>
      </w:r>
      <w:r>
        <w:rPr>
          <w:rFonts w:eastAsia="IRNazanin" w:cs="IRNazanin"/>
          <w:color w:val="111111"/>
          <w:sz w:val="28"/>
          <w:szCs w:val="28"/>
          <w:rtl w:val="true"/>
          <w:lang w:bidi="fa-IR"/>
        </w:rPr>
        <w:t>.</w:t>
      </w:r>
    </w:p>
    <w:p>
      <w:pPr>
        <w:pStyle w:val="Heading3"/>
        <w:numPr>
          <w:ilvl w:val="2"/>
          <w:numId w:val="1"/>
        </w:numPr>
        <w:rPr/>
      </w:pPr>
      <w:bookmarkStart w:id="4783" w:name="__RefHeading___Toc7279009_73709187"/>
      <w:bookmarkStart w:id="4784" w:name="_Toc2166"/>
      <w:bookmarkEnd w:id="4783"/>
      <w:r>
        <w:rPr>
          <w:rtl w:val="true"/>
        </w:rPr>
        <w:t>کتاب الإهلیلجة فی التوحید</w:t>
      </w:r>
      <w:bookmarkEnd w:id="4784"/>
    </w:p>
    <w:p>
      <w:pPr>
        <w:pStyle w:val="BookText"/>
        <w:rPr/>
      </w:pPr>
      <w:r>
        <w:rPr>
          <w:rFonts w:ascii="IRNazanin" w:hAnsi="IRNazanin" w:eastAsia="IRNazanin"/>
          <w:color w:val="111111"/>
          <w:sz w:val="28"/>
          <w:sz w:val="28"/>
          <w:szCs w:val="28"/>
          <w:rtl w:val="true"/>
          <w:lang w:bidi="fa-IR"/>
        </w:rPr>
        <w:t>رسالة من الإمام الصادق أبی عبد الله جعفر بن محمد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فی جواب ما کتبه إلیه المفضل بن عمر الجعفی یسأله فیه أن یکتب ردا علی الملحدین المنکرین للربوبیة و احتجاجا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أما بعد وفقنا الله و إیاک لطاعته و أوجب لنا بذلک رضوانه برحمته وصل کتابک تذکر فیه ما ظهر فی ملتنا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تسأل أن أصنع للرد علیهم و النقض لما فی أیدیهم کتابا علی نحو ما رددت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 فیها مناظرته مع الطبیب الهندی و احتجاجه علیه بالتکلم فی الإهلیلجة أوردها العلامة المجلسی فی المجلد الثانی فی التوحید من البحار مع الشرح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أول البحار توصیة السید ابن طاوس فی کشف المحجة و فی أمان الأخطار بعین عبارتهما بحمل هذا الکتاب فی الأسفار و النظر و التفکر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الفصل الثانی من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علماء المخالفین أیضا نسب هذا الکتاب إلی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ترجمته بالفارسیة</w:t>
      </w:r>
      <w:r>
        <w:rPr>
          <w:rFonts w:eastAsia="IRNazanin" w:cs="IRNazanin"/>
          <w:color w:val="111111"/>
          <w:sz w:val="28"/>
          <w:szCs w:val="28"/>
          <w:rtl w:val="true"/>
          <w:lang w:bidi="fa-IR"/>
        </w:rPr>
        <w:t>.</w:t>
      </w:r>
    </w:p>
    <w:p>
      <w:pPr>
        <w:pStyle w:val="Heading3"/>
        <w:numPr>
          <w:ilvl w:val="2"/>
          <w:numId w:val="1"/>
        </w:numPr>
        <w:rPr/>
      </w:pPr>
      <w:bookmarkStart w:id="4785" w:name="__RefHeading___Toc7279011_73709187"/>
      <w:bookmarkStart w:id="4786" w:name="_Toc2167"/>
      <w:bookmarkEnd w:id="4785"/>
      <w:r>
        <w:rPr/>
        <w:t>1902</w:t>
      </w:r>
      <w:r>
        <w:rPr>
          <w:rtl w:val="true"/>
        </w:rPr>
        <w:t xml:space="preserve">- </w:t>
      </w:r>
      <w:r>
        <w:rPr>
          <w:rtl w:val="true"/>
        </w:rPr>
        <w:t>أهم ما یعمل‏</w:t>
      </w:r>
      <w:bookmarkEnd w:id="478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مهمات ما ورد فی الشریعة من العمل فی اللیل و النهار و الأسبوع و السنة للمحدث المولی محسن بن المرتضی 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رخص لنا من ثنائه و أذن لنا فی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مقالات فی کل منها و طائف، رأیت نسخه منه بخط حفید أخ المؤلف محمد بن المرتضی بن مؤمن بن المرتضی‏ </w:t>
      </w:r>
      <w:bookmarkStart w:id="4787" w:name="pg11673_170885"/>
    </w:p>
    <w:p>
      <w:pPr>
        <w:pStyle w:val="BookText"/>
        <w:rPr/>
      </w:pPr>
      <w:bookmarkEnd w:id="4787"/>
      <w:r>
        <w:rPr>
          <w:rFonts w:ascii="IRNazanin" w:hAnsi="IRNazanin" w:eastAsia="IRNazanin"/>
          <w:color w:val="111111"/>
          <w:sz w:val="28"/>
          <w:sz w:val="28"/>
          <w:szCs w:val="28"/>
          <w:rtl w:val="true"/>
          <w:lang w:bidi="fa-IR"/>
        </w:rPr>
        <w:t xml:space="preserve">المعروف بنور الدین الأخباری، فرغ من کتابتها فی شعبان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خزانة کتب الحاج السید نصر الله التقوی فی طهران، و نسخه أخری فی کتب الحاج الشیخ محمد المعروف ب سلطان و ذکر المؤلف فی فهرسه أنه فی خمسمائة بیت</w:t>
      </w:r>
      <w:r>
        <w:rPr>
          <w:rFonts w:eastAsia="IRNazanin" w:cs="IRNazanin"/>
          <w:color w:val="111111"/>
          <w:sz w:val="28"/>
          <w:szCs w:val="28"/>
          <w:rtl w:val="true"/>
          <w:lang w:bidi="fa-IR"/>
        </w:rPr>
        <w:t>.</w:t>
      </w:r>
    </w:p>
    <w:p>
      <w:pPr>
        <w:pStyle w:val="Heading3"/>
        <w:numPr>
          <w:ilvl w:val="2"/>
          <w:numId w:val="1"/>
        </w:numPr>
        <w:rPr/>
      </w:pPr>
      <w:bookmarkStart w:id="4788" w:name="__RefHeading___Toc7279013_73709187"/>
      <w:bookmarkStart w:id="4789" w:name="_Toc2168"/>
      <w:bookmarkEnd w:id="4788"/>
      <w:r>
        <w:rPr>
          <w:rtl w:val="true"/>
        </w:rPr>
        <w:t>الأهوازیة</w:t>
      </w:r>
      <w:bookmarkEnd w:id="4789"/>
    </w:p>
    <w:p>
      <w:pPr>
        <w:pStyle w:val="BookText"/>
        <w:rPr/>
      </w:pPr>
      <w:r>
        <w:rPr>
          <w:rFonts w:ascii="IRNazanin" w:hAnsi="IRNazanin" w:eastAsia="IRNazanin"/>
          <w:color w:val="111111"/>
          <w:sz w:val="28"/>
          <w:sz w:val="28"/>
          <w:szCs w:val="28"/>
          <w:rtl w:val="true"/>
          <w:lang w:bidi="fa-IR"/>
        </w:rPr>
        <w:t xml:space="preserve">رسالة من الإمام أبی عبد الله الصادق ع، فی جواب ما سأله والی الأهواز عبد الله النجاشی المستبصر الراجع عن الزیدیة و هو الجد الأعلی لأبی العباس النجاشی، نقلها بعینها السید محیی الدین فی أربعینه، و الشیخ الشهید فی کشف الریبة، و یأتی شرحها للسید علاء الدین گلستانه قال المحقق الداماد فی الراشحة العشرین من رواشحه بعد ذکر الأهوازیة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لأبی عبد الله ع مصنف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لم یکن مثل المحقق الداماد ممن یخفی علیه أمر کتاب الإهلیلجة الذی أدرجه الأصحاب فی کتبهم المعتبرة، و مر اعتراف المخالف و المؤالف بأنه کتبه الإمام الصادق ع، و لکن الله ابتلی الإنسان بالنسیان إثباتا لقدرته و انما ذکرنا کتاب الإهلیلجة و الأهوازیة و غیرهما مما یأتی من کتب الأئمة 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الهادی ع و غیرها مما لا یدخل فی موضوعنا للتبرک بذکرها کما أشرنا إلیه فی أمالی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4790" w:name="__RefHeading___Toc7279015_73709187"/>
      <w:bookmarkStart w:id="4791" w:name="_Toc2169"/>
      <w:bookmarkEnd w:id="4790"/>
      <w:r>
        <w:rPr>
          <w:rtl w:val="true"/>
        </w:rPr>
        <w:t>إیاب الشیخ إلی صباه‏</w:t>
      </w:r>
      <w:bookmarkEnd w:id="4791"/>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w:t>
      </w:r>
    </w:p>
    <w:p>
      <w:pPr>
        <w:pStyle w:val="Heading3"/>
        <w:numPr>
          <w:ilvl w:val="2"/>
          <w:numId w:val="1"/>
        </w:numPr>
        <w:rPr/>
      </w:pPr>
      <w:bookmarkStart w:id="4792" w:name="__RefHeading___Toc7279017_73709187"/>
      <w:bookmarkStart w:id="4793" w:name="_Toc2170"/>
      <w:bookmarkEnd w:id="4792"/>
      <w:r>
        <w:rPr/>
        <w:t>1903</w:t>
      </w:r>
      <w:r>
        <w:rPr>
          <w:rtl w:val="true"/>
        </w:rPr>
        <w:t xml:space="preserve">- </w:t>
      </w:r>
      <w:r>
        <w:rPr>
          <w:rtl w:val="true"/>
        </w:rPr>
        <w:t>أیانوس‏</w:t>
      </w:r>
      <w:bookmarkEnd w:id="4793"/>
    </w:p>
    <w:p>
      <w:pPr>
        <w:pStyle w:val="BookText"/>
        <w:rPr/>
      </w:pPr>
      <w:r>
        <w:rPr>
          <w:rFonts w:ascii="IRNazanin" w:hAnsi="IRNazanin" w:eastAsia="IRNazanin"/>
          <w:color w:val="111111"/>
          <w:sz w:val="28"/>
          <w:sz w:val="28"/>
          <w:szCs w:val="28"/>
          <w:rtl w:val="true"/>
          <w:lang w:bidi="fa-IR"/>
        </w:rPr>
        <w:t xml:space="preserve">فی تاریخ فتح المسلمین لمصر، ترجمه إلی الفارسیة عن أصله الذی ألفه المؤرخ جرجی زیدان المصری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و المترجم شاه‏زاده عبد الحسین میرزا ابن مؤید الدولة، طبع بطهران‏</w:t>
      </w:r>
    </w:p>
    <w:p>
      <w:pPr>
        <w:pStyle w:val="Heading3"/>
        <w:numPr>
          <w:ilvl w:val="2"/>
          <w:numId w:val="1"/>
        </w:numPr>
        <w:rPr/>
      </w:pPr>
      <w:bookmarkStart w:id="4794" w:name="__RefHeading___Toc7279019_73709187"/>
      <w:bookmarkStart w:id="4795" w:name="_Toc2171"/>
      <w:bookmarkEnd w:id="4794"/>
      <w:r>
        <w:rPr/>
        <w:t>1904</w:t>
      </w:r>
      <w:r>
        <w:rPr>
          <w:rtl w:val="true"/>
        </w:rPr>
        <w:t xml:space="preserve">- </w:t>
      </w:r>
      <w:r>
        <w:rPr>
          <w:rtl w:val="true"/>
        </w:rPr>
        <w:t>إیثار الحق علی الخلق‏</w:t>
      </w:r>
      <w:bookmarkEnd w:id="479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العلامة محمد بن إبراهیم بن علی بن المرتضی المفضلی المتوفی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w:t>
      </w:r>
      <w:bookmarkStart w:id="4796" w:name="pg11673_170886"/>
    </w:p>
    <w:p>
      <w:pPr>
        <w:pStyle w:val="BookText"/>
        <w:rPr/>
      </w:pPr>
      <w:bookmarkEnd w:id="4796"/>
      <w:r>
        <w:rPr>
          <w:rFonts w:ascii="IRNazanin" w:hAnsi="IRNazanin" w:eastAsia="IRNazanin"/>
          <w:color w:val="111111"/>
          <w:sz w:val="28"/>
          <w:sz w:val="28"/>
          <w:szCs w:val="28"/>
          <w:rtl w:val="true"/>
          <w:lang w:bidi="fa-IR"/>
        </w:rPr>
        <w:t xml:space="preserve">صنفه سنة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و ألحق به بعد تسویده تفسیر بعض الآیات و السور</w:t>
      </w:r>
      <w:r>
        <w:rPr>
          <w:rFonts w:eastAsia="IRNazanin" w:cs="IRNazanin"/>
          <w:color w:val="111111"/>
          <w:sz w:val="28"/>
          <w:szCs w:val="28"/>
          <w:rtl w:val="true"/>
          <w:lang w:bidi="fa-IR"/>
        </w:rPr>
        <w:t>.</w:t>
      </w:r>
    </w:p>
    <w:p>
      <w:pPr>
        <w:pStyle w:val="Heading3"/>
        <w:numPr>
          <w:ilvl w:val="2"/>
          <w:numId w:val="1"/>
        </w:numPr>
        <w:rPr/>
      </w:pPr>
      <w:bookmarkStart w:id="4797" w:name="__RefHeading___Toc7279021_73709187"/>
      <w:bookmarkStart w:id="4798" w:name="_Toc2172"/>
      <w:bookmarkEnd w:id="4797"/>
      <w:r>
        <w:rPr>
          <w:rtl w:val="true"/>
        </w:rPr>
        <w:t>الإیجاز</w:t>
      </w:r>
      <w:bookmarkEnd w:id="4798"/>
    </w:p>
    <w:p>
      <w:pPr>
        <w:pStyle w:val="BookText"/>
        <w:rPr/>
      </w:pPr>
      <w:r>
        <w:rPr>
          <w:rFonts w:ascii="IRNazanin" w:hAnsi="IRNazanin" w:eastAsia="IRNazanin"/>
          <w:color w:val="111111"/>
          <w:sz w:val="28"/>
          <w:sz w:val="28"/>
          <w:szCs w:val="28"/>
          <w:rtl w:val="true"/>
          <w:lang w:bidi="fa-IR"/>
        </w:rPr>
        <w:t xml:space="preserve">فی الرجال، ینقل عنه فی الروضات فی ترجمه الشیخ صالح بن الحسن الجزائری تلمیذ الشیخ البهائی،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کما صرح به فی ترجمه سلیم</w:t>
      </w:r>
      <w:r>
        <w:rPr>
          <w:rFonts w:eastAsia="IRNazanin" w:cs="IRNazanin"/>
          <w:color w:val="111111"/>
          <w:sz w:val="28"/>
          <w:szCs w:val="28"/>
          <w:rtl w:val="true"/>
          <w:lang w:bidi="fa-IR"/>
        </w:rPr>
        <w:t>.</w:t>
      </w:r>
    </w:p>
    <w:p>
      <w:pPr>
        <w:pStyle w:val="Heading3"/>
        <w:numPr>
          <w:ilvl w:val="2"/>
          <w:numId w:val="1"/>
        </w:numPr>
        <w:rPr/>
      </w:pPr>
      <w:bookmarkStart w:id="4799" w:name="__RefHeading___Toc7279023_73709187"/>
      <w:bookmarkStart w:id="4800" w:name="_Toc2173"/>
      <w:bookmarkEnd w:id="4799"/>
      <w:r>
        <w:rPr/>
        <w:t>1905</w:t>
      </w:r>
      <w:r>
        <w:rPr>
          <w:rtl w:val="true"/>
        </w:rPr>
        <w:t xml:space="preserve">- </w:t>
      </w:r>
      <w:r>
        <w:rPr>
          <w:rtl w:val="true"/>
        </w:rPr>
        <w:t>الإیجاز</w:t>
      </w:r>
      <w:bookmarkEnd w:id="4800"/>
    </w:p>
    <w:p>
      <w:pPr>
        <w:pStyle w:val="BookText"/>
        <w:rPr/>
      </w:pPr>
      <w:r>
        <w:rPr>
          <w:rFonts w:ascii="IRNazanin" w:hAnsi="IRNazanin" w:eastAsia="IRNazanin"/>
          <w:color w:val="111111"/>
          <w:sz w:val="28"/>
          <w:sz w:val="28"/>
          <w:szCs w:val="28"/>
          <w:rtl w:val="true"/>
          <w:lang w:bidi="fa-IR"/>
        </w:rPr>
        <w:t xml:space="preserve">فی الفرائض للشیخ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أیدک الله إملاء مختصر فی الفرائض و المواریث یحیط بجمیع أبوابه علی طریقة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سمی به لأن غرضه فیه الإیجاز کما عمله فی الجمل و العقود فی العبادات و أحال فیه التفصیل إلی کتابه النهایة، توجد نسخه کتابتها سنة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هادی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منه نسخا أخر و هو من مآخذ البحار کما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نسخه علیها تملک السید حسین بن حیدر الکرکی أستاذ المحقق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شرحه الموسوم بالإنجاز لقطب الدین الراوندی</w:t>
      </w:r>
      <w:r>
        <w:rPr>
          <w:rFonts w:eastAsia="IRNazanin" w:cs="IRNazanin"/>
          <w:color w:val="111111"/>
          <w:sz w:val="28"/>
          <w:szCs w:val="28"/>
          <w:rtl w:val="true"/>
          <w:lang w:bidi="fa-IR"/>
        </w:rPr>
        <w:t>.</w:t>
      </w:r>
    </w:p>
    <w:p>
      <w:pPr>
        <w:pStyle w:val="Heading3"/>
        <w:numPr>
          <w:ilvl w:val="2"/>
          <w:numId w:val="1"/>
        </w:numPr>
        <w:rPr/>
      </w:pPr>
      <w:bookmarkStart w:id="4801" w:name="__RefHeading___Toc7279025_73709187"/>
      <w:bookmarkStart w:id="4802" w:name="_Toc2174"/>
      <w:bookmarkEnd w:id="4801"/>
      <w:r>
        <w:rPr/>
        <w:t>1906</w:t>
      </w:r>
      <w:r>
        <w:rPr>
          <w:rtl w:val="true"/>
        </w:rPr>
        <w:t xml:space="preserve">- </w:t>
      </w:r>
      <w:r>
        <w:rPr>
          <w:rtl w:val="true"/>
        </w:rPr>
        <w:t>الإیجاز</w:t>
      </w:r>
      <w:bookmarkEnd w:id="4802"/>
    </w:p>
    <w:p>
      <w:pPr>
        <w:pStyle w:val="BookText"/>
        <w:rPr/>
      </w:pPr>
      <w:r>
        <w:rPr>
          <w:rFonts w:ascii="IRNazanin" w:hAnsi="IRNazanin" w:eastAsia="IRNazanin"/>
          <w:color w:val="111111"/>
          <w:sz w:val="28"/>
          <w:sz w:val="28"/>
          <w:szCs w:val="28"/>
          <w:rtl w:val="true"/>
          <w:lang w:bidi="fa-IR"/>
        </w:rPr>
        <w:t xml:space="preserve">فی قواعد الدرایة و الرجال للمولی محمد جعفر بن سیف الدین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الأسترآبادی الطهرانی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هو مختصر من کتابه لب اللباب کما ذکره ولده الشیخ علی بن جعفر فی کتابه مبدأ الآمال رأیت منه نسخه بکربلاء عند الشیخ محمد علی القمی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المکتبة الحسینیة فی النجف الأشرف تاریخ کتابتها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علی وجه الإیجاز و الإجمال فی علم الدرایة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یقرب من ثلاثمائة بیت</w:t>
      </w:r>
      <w:r>
        <w:rPr>
          <w:rFonts w:eastAsia="IRNazanin" w:cs="IRNazanin"/>
          <w:color w:val="111111"/>
          <w:sz w:val="28"/>
          <w:szCs w:val="28"/>
          <w:rtl w:val="true"/>
          <w:lang w:bidi="fa-IR"/>
        </w:rPr>
        <w:t>.</w:t>
      </w:r>
    </w:p>
    <w:p>
      <w:pPr>
        <w:pStyle w:val="Heading3"/>
        <w:numPr>
          <w:ilvl w:val="2"/>
          <w:numId w:val="1"/>
        </w:numPr>
        <w:rPr/>
      </w:pPr>
      <w:bookmarkStart w:id="4803" w:name="__RefHeading___Toc7279027_73709187"/>
      <w:bookmarkStart w:id="4804" w:name="_Toc2175"/>
      <w:bookmarkEnd w:id="4803"/>
      <w:r>
        <w:rPr/>
        <w:t>1907</w:t>
      </w:r>
      <w:r>
        <w:rPr>
          <w:rtl w:val="true"/>
        </w:rPr>
        <w:t xml:space="preserve">- </w:t>
      </w:r>
      <w:r>
        <w:rPr>
          <w:rtl w:val="true"/>
        </w:rPr>
        <w:t>إیجاز الحکمة</w:t>
      </w:r>
      <w:bookmarkEnd w:id="480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فی الحکمة الإلهیة فارسی ألفه رفیع الدین علی شاه ابن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عصر المؤلف و رأیت النسخة فی‏ </w:t>
      </w:r>
      <w:bookmarkStart w:id="4805" w:name="pg11673_170887"/>
    </w:p>
    <w:p>
      <w:pPr>
        <w:pStyle w:val="BookText"/>
        <w:rPr/>
      </w:pPr>
      <w:bookmarkEnd w:id="4805"/>
      <w:r>
        <w:rPr>
          <w:rFonts w:ascii="IRNazanin" w:hAnsi="IRNazanin" w:eastAsia="IRNazanin"/>
          <w:color w:val="111111"/>
          <w:sz w:val="28"/>
          <w:sz w:val="28"/>
          <w:szCs w:val="28"/>
          <w:rtl w:val="true"/>
          <w:lang w:bidi="fa-IR"/>
        </w:rPr>
        <w:t xml:space="preserve">طهران بخط المولی محمد جعفر بن محمد صادق الخراسانی منضمة مع رسالة فی التوحید کتابتها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فی کتب الحاج الشیخ محمد سلطان المتکلمین‏</w:t>
      </w:r>
    </w:p>
    <w:p>
      <w:pPr>
        <w:pStyle w:val="Heading3"/>
        <w:numPr>
          <w:ilvl w:val="2"/>
          <w:numId w:val="1"/>
        </w:numPr>
        <w:rPr/>
      </w:pPr>
      <w:bookmarkStart w:id="4806" w:name="__RefHeading___Toc7279029_73709187"/>
      <w:bookmarkStart w:id="4807" w:name="_Toc2176"/>
      <w:bookmarkEnd w:id="4806"/>
      <w:r>
        <w:rPr/>
        <w:t>1908</w:t>
      </w:r>
      <w:r>
        <w:rPr>
          <w:rtl w:val="true"/>
        </w:rPr>
        <w:t xml:space="preserve">- </w:t>
      </w:r>
      <w:r>
        <w:rPr>
          <w:rtl w:val="true"/>
        </w:rPr>
        <w:t>إیجاز المطالب فی إبراز المذاهب‏</w:t>
      </w:r>
      <w:bookmarkEnd w:id="4807"/>
    </w:p>
    <w:p>
      <w:pPr>
        <w:pStyle w:val="BookText"/>
        <w:rPr/>
      </w:pPr>
      <w:r>
        <w:rPr>
          <w:rFonts w:ascii="IRNazanin" w:hAnsi="IRNazanin" w:eastAsia="IRNazanin"/>
          <w:color w:val="111111"/>
          <w:sz w:val="28"/>
          <w:sz w:val="28"/>
          <w:szCs w:val="28"/>
          <w:rtl w:val="true"/>
          <w:lang w:bidi="fa-IR"/>
        </w:rPr>
        <w:t xml:space="preserve">للشیخ نصیر الدین أبی طالب عبد الله بن حمزة بن الحسن بن علی الطوسی الشارحی المشهدی المعروف بنصیر الدین الطوسی أستاذ قطب الدین الکیدری و تلمیذ الشیخ أبی الفتوح الرازی المفسر و معاصر الشیخ منتجب الدین، و مرت إجازته المؤرخة سنة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ینقل عنه المقدس الأردبیلی فی حدیقة الشیعة مصرحا بأنه فارسی، و ذکر أن لهذا المؤلف کتابا عربیا أیضا سماه الهادی إلی النجاة و إنه أبطل فی کتابیه جمیع المذاهب المخالفة للإمامیة و أبدی فساد عقائد سائر الفرق و أثبت حقیة المذهب الجعفری و کذلک ینقل عنه فی تلخیص حدیقة الشیعة کما ذکره صاحب الریاض</w:t>
      </w:r>
      <w:r>
        <w:rPr>
          <w:rFonts w:eastAsia="IRNazanin" w:cs="IRNazanin"/>
          <w:color w:val="111111"/>
          <w:sz w:val="28"/>
          <w:szCs w:val="28"/>
          <w:rtl w:val="true"/>
          <w:lang w:bidi="fa-IR"/>
        </w:rPr>
        <w:t>.</w:t>
      </w:r>
    </w:p>
    <w:p>
      <w:pPr>
        <w:pStyle w:val="Heading3"/>
        <w:numPr>
          <w:ilvl w:val="2"/>
          <w:numId w:val="1"/>
        </w:numPr>
        <w:rPr/>
      </w:pPr>
      <w:bookmarkStart w:id="4808" w:name="__RefHeading___Toc7279031_73709187"/>
      <w:bookmarkStart w:id="4809" w:name="_Toc2177"/>
      <w:bookmarkEnd w:id="4808"/>
      <w:r>
        <w:rPr/>
        <w:t>1909</w:t>
      </w:r>
      <w:r>
        <w:rPr>
          <w:rtl w:val="true"/>
        </w:rPr>
        <w:t xml:space="preserve">- </w:t>
      </w:r>
      <w:r>
        <w:rPr>
          <w:rtl w:val="true"/>
        </w:rPr>
        <w:t>إیجاز المقال‏</w:t>
      </w:r>
      <w:bookmarkEnd w:id="480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الرجال للمولی فرج الله بن محمد بن درویش بن الحسین بن حماد بن أکبر الحویزی معاصر المحدث الحر العاملی کما ذکره فی ترجمته فی الأمل و قال له رجال کبیر فی مجلدین و نقل السید شبر بن محمد الموسوی الحویزی المشعشعی ترجمه جده الأعلی السید محمد بن فلاح عن هذا الکتاب فی رسالته التی عملها لإثبات سیادة جده المذکور و نسبه، و قال صاحب الریاض إنه جمع فیه کل رطب و یابس و ذکر جمیع من عاصره و من تقدم علیه، و قال السید عبد الله شبر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الأحکام إنه کبیر فی ثمانین ألف بیت بل أکثر یدل علی سعة باعه و کثرة اطلاعه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السید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سلیم بن قیس الهلالی و کذا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صالح بن عبد الکریم البحرانی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تاریخ وفاته عن هذا الکتاب و أحال المؤلف إلی کتابه المذکور فی کتابه الموسوم‏ </w:t>
      </w:r>
      <w:bookmarkStart w:id="4810" w:name="pg11673_170888"/>
    </w:p>
    <w:p>
      <w:pPr>
        <w:pStyle w:val="BookText"/>
        <w:rPr/>
      </w:pPr>
      <w:bookmarkEnd w:id="4810"/>
      <w:r>
        <w:rPr>
          <w:rFonts w:ascii="IRNazanin" w:hAnsi="IRNazanin" w:eastAsia="IRNazanin"/>
          <w:color w:val="111111"/>
          <w:sz w:val="28"/>
          <w:sz w:val="28"/>
          <w:szCs w:val="28"/>
          <w:rtl w:val="true"/>
          <w:lang w:bidi="fa-IR"/>
        </w:rPr>
        <w:t xml:space="preserve">بمناسک شاه وردیة الذی فرغ منه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فیظهر منه أنه ألفه قبل هذا التاریخ، و علیه فما وقع فی کشف الحجب من تاریخ وفاه المؤلف بسنة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إذ اللازم أن یکون تألیفه للرجال قبل ستین سنة من وفاته و کذا تألیفاته الآخر</w:t>
      </w:r>
      <w:r>
        <w:rPr>
          <w:rFonts w:eastAsia="IRNazanin" w:cs="IRNazanin"/>
          <w:color w:val="111111"/>
          <w:sz w:val="28"/>
          <w:szCs w:val="28"/>
          <w:rtl w:val="true"/>
          <w:lang w:bidi="fa-IR"/>
        </w:rPr>
        <w:t>.</w:t>
      </w:r>
    </w:p>
    <w:p>
      <w:pPr>
        <w:pStyle w:val="Heading3"/>
        <w:numPr>
          <w:ilvl w:val="2"/>
          <w:numId w:val="1"/>
        </w:numPr>
        <w:rPr/>
      </w:pPr>
      <w:bookmarkStart w:id="4811" w:name="__RefHeading___Toc7279033_73709187"/>
      <w:bookmarkStart w:id="4812" w:name="_Toc2178"/>
      <w:bookmarkEnd w:id="4811"/>
      <w:r>
        <w:rPr/>
        <w:t>1910</w:t>
      </w:r>
      <w:r>
        <w:rPr>
          <w:rtl w:val="true"/>
        </w:rPr>
        <w:t xml:space="preserve">- </w:t>
      </w:r>
      <w:r>
        <w:rPr>
          <w:rtl w:val="true"/>
        </w:rPr>
        <w:t>الإیراد و الإصدار</w:t>
      </w:r>
      <w:bookmarkEnd w:id="4812"/>
    </w:p>
    <w:p>
      <w:pPr>
        <w:pStyle w:val="BookText"/>
        <w:rPr/>
      </w:pPr>
      <w:r>
        <w:rPr>
          <w:rFonts w:ascii="IRNazanin" w:hAnsi="IRNazanin" w:eastAsia="IRNazanin"/>
          <w:color w:val="111111"/>
          <w:sz w:val="28"/>
          <w:sz w:val="28"/>
          <w:szCs w:val="28"/>
          <w:rtl w:val="true"/>
          <w:lang w:bidi="fa-IR"/>
        </w:rPr>
        <w:t xml:space="preserve">فی حل إشکالات عویصة فی بعض مسائل العلوم للشیخ المعاصر أبی المجد الشهیر بآقا رضا بن الشیخ محمد حسین بن الشیخ محمد باقر بن الشیخ محمد تقی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التصانیف التی ذکرها فی ما رأیت من الفهرس بخطه</w:t>
      </w:r>
      <w:r>
        <w:rPr>
          <w:rFonts w:eastAsia="IRNazanin" w:cs="IRNazanin"/>
          <w:color w:val="111111"/>
          <w:sz w:val="28"/>
          <w:szCs w:val="28"/>
          <w:rtl w:val="true"/>
          <w:lang w:bidi="fa-IR"/>
        </w:rPr>
        <w:t>.</w:t>
      </w:r>
    </w:p>
    <w:p>
      <w:pPr>
        <w:pStyle w:val="Heading3"/>
        <w:numPr>
          <w:ilvl w:val="2"/>
          <w:numId w:val="1"/>
        </w:numPr>
        <w:rPr/>
      </w:pPr>
      <w:bookmarkStart w:id="4813" w:name="__RefHeading___Toc7279035_73709187"/>
      <w:bookmarkStart w:id="4814" w:name="_Toc2179"/>
      <w:bookmarkEnd w:id="4813"/>
      <w:r>
        <w:rPr/>
        <w:t>1911</w:t>
      </w:r>
      <w:r>
        <w:rPr>
          <w:rtl w:val="true"/>
        </w:rPr>
        <w:t xml:space="preserve">- </w:t>
      </w:r>
      <w:r>
        <w:rPr>
          <w:rtl w:val="true"/>
        </w:rPr>
        <w:t>الإیرادات‏</w:t>
      </w:r>
      <w:bookmarkEnd w:id="4814"/>
    </w:p>
    <w:p>
      <w:pPr>
        <w:pStyle w:val="BookText"/>
        <w:rPr/>
      </w:pPr>
      <w:r>
        <w:rPr>
          <w:rFonts w:ascii="IRNazanin" w:hAnsi="IRNazanin" w:eastAsia="IRNazanin"/>
          <w:color w:val="111111"/>
          <w:sz w:val="28"/>
          <w:sz w:val="28"/>
          <w:szCs w:val="28"/>
          <w:rtl w:val="true"/>
          <w:lang w:bidi="fa-IR"/>
        </w:rPr>
        <w:t>علی المقرب لأبی العباس أحمد بن محمد بن أحمد الإشبیلی المعروف بابن الحاج صاحب کتاب الإمامة کما مر، ذکره السیوطی فی بغیة الوعاة</w:t>
      </w:r>
      <w:r>
        <w:rPr>
          <w:rFonts w:eastAsia="IRNazanin" w:cs="IRNazanin"/>
          <w:color w:val="111111"/>
          <w:sz w:val="28"/>
          <w:szCs w:val="28"/>
          <w:rtl w:val="true"/>
          <w:lang w:bidi="fa-IR"/>
        </w:rPr>
        <w:t>.</w:t>
      </w:r>
    </w:p>
    <w:p>
      <w:pPr>
        <w:pStyle w:val="Heading3"/>
        <w:numPr>
          <w:ilvl w:val="2"/>
          <w:numId w:val="1"/>
        </w:numPr>
        <w:rPr/>
      </w:pPr>
      <w:bookmarkStart w:id="4815" w:name="__RefHeading___Toc7279037_73709187"/>
      <w:bookmarkStart w:id="4816" w:name="_Toc2180"/>
      <w:bookmarkEnd w:id="4815"/>
      <w:r>
        <w:rPr/>
        <w:t>1912</w:t>
      </w:r>
      <w:r>
        <w:rPr>
          <w:rtl w:val="true"/>
        </w:rPr>
        <w:t xml:space="preserve">- </w:t>
      </w:r>
      <w:r>
        <w:rPr>
          <w:rtl w:val="true"/>
        </w:rPr>
        <w:t>ایران اقتصادی‏</w:t>
      </w:r>
      <w:bookmarkEnd w:id="4816"/>
    </w:p>
    <w:p>
      <w:pPr>
        <w:pStyle w:val="BookText"/>
        <w:rPr/>
      </w:pPr>
      <w:r>
        <w:rPr>
          <w:rFonts w:ascii="IRNazanin" w:hAnsi="IRNazanin" w:eastAsia="IRNazanin"/>
          <w:color w:val="111111"/>
          <w:sz w:val="28"/>
          <w:sz w:val="28"/>
          <w:szCs w:val="28"/>
          <w:rtl w:val="true"/>
          <w:lang w:bidi="fa-IR"/>
        </w:rPr>
        <w:t>لرحیم‏زاده الصفوی فی مجلدین، طبع بإیران‏</w:t>
      </w:r>
    </w:p>
    <w:p>
      <w:pPr>
        <w:pStyle w:val="Heading3"/>
        <w:numPr>
          <w:ilvl w:val="2"/>
          <w:numId w:val="1"/>
        </w:numPr>
        <w:rPr/>
      </w:pPr>
      <w:bookmarkStart w:id="4817" w:name="__RefHeading___Toc7279039_73709187"/>
      <w:bookmarkStart w:id="4818" w:name="_Toc2181"/>
      <w:bookmarkEnd w:id="4817"/>
      <w:r>
        <w:rPr/>
        <w:t>1913</w:t>
      </w:r>
      <w:r>
        <w:rPr>
          <w:rtl w:val="true"/>
        </w:rPr>
        <w:t xml:space="preserve">- </w:t>
      </w:r>
      <w:r>
        <w:rPr>
          <w:rtl w:val="true"/>
        </w:rPr>
        <w:t>ایران در گذشته و حال‏</w:t>
      </w:r>
      <w:bookmarkEnd w:id="4818"/>
    </w:p>
    <w:p>
      <w:pPr>
        <w:pStyle w:val="BookText"/>
        <w:rPr/>
      </w:pPr>
      <w:r>
        <w:rPr>
          <w:rFonts w:ascii="IRNazanin" w:hAnsi="IRNazanin" w:eastAsia="IRNazanin"/>
          <w:color w:val="111111"/>
          <w:sz w:val="28"/>
          <w:sz w:val="28"/>
          <w:szCs w:val="28"/>
          <w:rtl w:val="true"/>
          <w:lang w:bidi="fa-IR"/>
        </w:rPr>
        <w:t>ترجمه عن الإفرنجیة إلی الفارسیة لمیرزا حسین الأنصاری، طبع بإیران</w:t>
      </w:r>
      <w:r>
        <w:rPr>
          <w:rFonts w:eastAsia="IRNazanin" w:cs="IRNazanin"/>
          <w:color w:val="111111"/>
          <w:sz w:val="28"/>
          <w:szCs w:val="28"/>
          <w:rtl w:val="true"/>
          <w:lang w:bidi="fa-IR"/>
        </w:rPr>
        <w:t>.</w:t>
      </w:r>
    </w:p>
    <w:p>
      <w:pPr>
        <w:pStyle w:val="Heading3"/>
        <w:numPr>
          <w:ilvl w:val="2"/>
          <w:numId w:val="1"/>
        </w:numPr>
        <w:rPr/>
      </w:pPr>
      <w:bookmarkStart w:id="4819" w:name="__RefHeading___Toc7279041_73709187"/>
      <w:bookmarkStart w:id="4820" w:name="_Toc2182"/>
      <w:bookmarkEnd w:id="4819"/>
      <w:r>
        <w:rPr/>
        <w:t>1914</w:t>
      </w:r>
      <w:r>
        <w:rPr>
          <w:rtl w:val="true"/>
        </w:rPr>
        <w:t xml:space="preserve">- </w:t>
      </w:r>
      <w:r>
        <w:rPr>
          <w:rtl w:val="true"/>
        </w:rPr>
        <w:t>إیرانشهر</w:t>
      </w:r>
      <w:bookmarkEnd w:id="4820"/>
    </w:p>
    <w:p>
      <w:pPr>
        <w:pStyle w:val="BookText"/>
        <w:rPr/>
      </w:pPr>
      <w:r>
        <w:rPr>
          <w:rFonts w:ascii="IRNazanin" w:hAnsi="IRNazanin" w:eastAsia="IRNazanin"/>
          <w:color w:val="111111"/>
          <w:sz w:val="28"/>
          <w:sz w:val="28"/>
          <w:szCs w:val="28"/>
          <w:rtl w:val="true"/>
          <w:lang w:bidi="fa-IR"/>
        </w:rPr>
        <w:t xml:space="preserve">مجموع مجلات شهریة فارسیة انتشرت فی برلن أربع سنین من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لمنشیها میرزا حسین بن کاظم التبریزی جمعت کلها فی مجلد کبیر طبع ثانیا فی إیران</w:t>
      </w:r>
      <w:r>
        <w:rPr>
          <w:rFonts w:eastAsia="IRNazanin" w:cs="IRNazanin"/>
          <w:color w:val="111111"/>
          <w:sz w:val="28"/>
          <w:szCs w:val="28"/>
          <w:rtl w:val="true"/>
          <w:lang w:bidi="fa-IR"/>
        </w:rPr>
        <w:t>.</w:t>
      </w:r>
    </w:p>
    <w:p>
      <w:pPr>
        <w:pStyle w:val="Heading3"/>
        <w:numPr>
          <w:ilvl w:val="2"/>
          <w:numId w:val="1"/>
        </w:numPr>
        <w:rPr/>
      </w:pPr>
      <w:bookmarkStart w:id="4821" w:name="__RefHeading___Toc7279043_73709187"/>
      <w:bookmarkStart w:id="4822" w:name="_Toc2183"/>
      <w:bookmarkEnd w:id="4821"/>
      <w:r>
        <w:rPr/>
        <w:t>1915</w:t>
      </w:r>
      <w:r>
        <w:rPr>
          <w:rtl w:val="true"/>
        </w:rPr>
        <w:t xml:space="preserve">- </w:t>
      </w:r>
      <w:r>
        <w:rPr>
          <w:rtl w:val="true"/>
        </w:rPr>
        <w:t>إیران فی عهدها الجدید</w:t>
      </w:r>
      <w:bookmarkEnd w:id="4822"/>
    </w:p>
    <w:p>
      <w:pPr>
        <w:pStyle w:val="BookText"/>
        <w:rPr/>
      </w:pPr>
      <w:r>
        <w:rPr>
          <w:rFonts w:ascii="IRNazanin" w:hAnsi="IRNazanin" w:eastAsia="IRNazanin"/>
          <w:color w:val="111111"/>
          <w:sz w:val="28"/>
          <w:sz w:val="28"/>
          <w:szCs w:val="28"/>
          <w:rtl w:val="true"/>
          <w:lang w:bidi="fa-IR"/>
        </w:rPr>
        <w:t xml:space="preserve">للسید مصطفی الطباطبائی، طبع بمطبعة صیدا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للشیخ أحمد عارف الزین العاملی صاحب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p>
    <w:p>
      <w:pPr>
        <w:pStyle w:val="Heading3"/>
        <w:numPr>
          <w:ilvl w:val="2"/>
          <w:numId w:val="1"/>
        </w:numPr>
        <w:rPr/>
      </w:pPr>
      <w:bookmarkStart w:id="4823" w:name="__RefHeading___Toc7279045_73709187"/>
      <w:bookmarkStart w:id="4824" w:name="_Toc2184"/>
      <w:bookmarkEnd w:id="4823"/>
      <w:r>
        <w:rPr/>
        <w:t>1916</w:t>
      </w:r>
      <w:r>
        <w:rPr>
          <w:rtl w:val="true"/>
        </w:rPr>
        <w:t xml:space="preserve">- </w:t>
      </w:r>
      <w:r>
        <w:rPr>
          <w:rtl w:val="true"/>
        </w:rPr>
        <w:t>ایران قدیم‏</w:t>
      </w:r>
      <w:bookmarkEnd w:id="4824"/>
    </w:p>
    <w:p>
      <w:pPr>
        <w:pStyle w:val="BookText"/>
        <w:rPr/>
      </w:pPr>
      <w:r>
        <w:rPr>
          <w:rFonts w:ascii="IRNazanin" w:hAnsi="IRNazanin" w:eastAsia="IRNazanin"/>
          <w:color w:val="111111"/>
          <w:sz w:val="28"/>
          <w:sz w:val="28"/>
          <w:szCs w:val="28"/>
          <w:rtl w:val="true"/>
          <w:lang w:bidi="fa-IR"/>
        </w:rPr>
        <w:t xml:space="preserve">أو مختصر تاریخ ایران لمیرزا حسن خان مشیر الدولة، طبع بمطبعة المجلس بطهران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w:t>
      </w:r>
    </w:p>
    <w:p>
      <w:pPr>
        <w:pStyle w:val="Heading3"/>
        <w:numPr>
          <w:ilvl w:val="2"/>
          <w:numId w:val="1"/>
        </w:numPr>
        <w:rPr/>
      </w:pPr>
      <w:bookmarkStart w:id="4825" w:name="__RefHeading___Toc7279047_73709187"/>
      <w:bookmarkStart w:id="4826" w:name="_Toc2185"/>
      <w:bookmarkEnd w:id="4825"/>
      <w:r>
        <w:rPr/>
        <w:t>1917</w:t>
      </w:r>
      <w:r>
        <w:rPr>
          <w:rtl w:val="true"/>
        </w:rPr>
        <w:t xml:space="preserve">- </w:t>
      </w:r>
      <w:r>
        <w:rPr>
          <w:rtl w:val="true"/>
        </w:rPr>
        <w:t>ایرج‏نامه‏</w:t>
      </w:r>
      <w:bookmarkEnd w:id="482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فی معارضة عارف‏نامه من نظم‏ </w:t>
      </w:r>
      <w:bookmarkStart w:id="4827" w:name="pg11673_170889"/>
    </w:p>
    <w:p>
      <w:pPr>
        <w:pStyle w:val="BookText"/>
        <w:rPr/>
      </w:pPr>
      <w:bookmarkEnd w:id="4827"/>
      <w:r>
        <w:rPr>
          <w:rFonts w:ascii="IRNazanin" w:hAnsi="IRNazanin" w:eastAsia="IRNazanin"/>
          <w:color w:val="111111"/>
          <w:sz w:val="28"/>
          <w:sz w:val="28"/>
          <w:szCs w:val="28"/>
          <w:rtl w:val="true"/>
          <w:lang w:bidi="fa-IR"/>
        </w:rPr>
        <w:t>إیرج میرزا عارضه الأدیب المعاصر میرزا إسماعیل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نزیل المشهد الرضوی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دیوانه‏</w:t>
      </w:r>
    </w:p>
    <w:p>
      <w:pPr>
        <w:pStyle w:val="Heading3"/>
        <w:numPr>
          <w:ilvl w:val="2"/>
          <w:numId w:val="1"/>
        </w:numPr>
        <w:rPr/>
      </w:pPr>
      <w:bookmarkStart w:id="4828" w:name="__RefHeading___Toc7279049_73709187"/>
      <w:bookmarkStart w:id="4829" w:name="_Toc2186"/>
      <w:bookmarkEnd w:id="4828"/>
      <w:r>
        <w:rPr/>
        <w:t>1918</w:t>
      </w:r>
      <w:r>
        <w:rPr>
          <w:rtl w:val="true"/>
        </w:rPr>
        <w:t xml:space="preserve">- </w:t>
      </w:r>
      <w:r>
        <w:rPr>
          <w:rtl w:val="true"/>
        </w:rPr>
        <w:t>الإیساغوجی‏</w:t>
      </w:r>
      <w:bookmarkEnd w:id="4829"/>
    </w:p>
    <w:p>
      <w:pPr>
        <w:pStyle w:val="BookText"/>
        <w:rPr/>
      </w:pPr>
      <w:r>
        <w:rPr>
          <w:rFonts w:ascii="IRNazanin" w:hAnsi="IRNazanin" w:eastAsia="IRNazanin"/>
          <w:color w:val="111111"/>
          <w:sz w:val="28"/>
          <w:sz w:val="28"/>
          <w:szCs w:val="28"/>
          <w:rtl w:val="true"/>
          <w:lang w:bidi="fa-IR"/>
        </w:rPr>
        <w:t xml:space="preserve">أو الکلیات الخمس أو المدخل إلی علم المنطق لأبی بکر محمد بن زکریا الرازی الطبیب المتوفی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ذکر فهرس کتبه الکثیرة فی فهرس ابن الندیم</w:t>
      </w:r>
      <w:r>
        <w:rPr>
          <w:rFonts w:eastAsia="IRNazanin" w:cs="IRNazanin"/>
          <w:color w:val="111111"/>
          <w:sz w:val="28"/>
          <w:szCs w:val="28"/>
          <w:rtl w:val="true"/>
          <w:lang w:bidi="fa-IR"/>
        </w:rPr>
        <w:t>.</w:t>
      </w:r>
    </w:p>
    <w:p>
      <w:pPr>
        <w:pStyle w:val="Heading3"/>
        <w:numPr>
          <w:ilvl w:val="2"/>
          <w:numId w:val="1"/>
        </w:numPr>
        <w:rPr/>
      </w:pPr>
      <w:bookmarkStart w:id="4830" w:name="__RefHeading___Toc7279051_73709187"/>
      <w:bookmarkStart w:id="4831" w:name="_Toc2187"/>
      <w:bookmarkEnd w:id="4830"/>
      <w:r>
        <w:rPr/>
        <w:t>1919</w:t>
      </w:r>
      <w:r>
        <w:rPr>
          <w:rtl w:val="true"/>
        </w:rPr>
        <w:t xml:space="preserve">- </w:t>
      </w:r>
      <w:r>
        <w:rPr>
          <w:rtl w:val="true"/>
        </w:rPr>
        <w:t>الإیضاح‏</w:t>
      </w:r>
      <w:bookmarkEnd w:id="4831"/>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صاحب المائة مصنف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832" w:name="__RefHeading___Toc7279053_73709187"/>
      <w:bookmarkStart w:id="4833" w:name="_Toc2188"/>
      <w:bookmarkEnd w:id="4832"/>
      <w:r>
        <w:rPr/>
        <w:t>1920</w:t>
      </w:r>
      <w:r>
        <w:rPr>
          <w:rtl w:val="true"/>
        </w:rPr>
        <w:t xml:space="preserve">- </w:t>
      </w:r>
      <w:r>
        <w:rPr>
          <w:rtl w:val="true"/>
        </w:rPr>
        <w:t>الإیضاح‏</w:t>
      </w:r>
      <w:bookmarkEnd w:id="4833"/>
    </w:p>
    <w:p>
      <w:pPr>
        <w:pStyle w:val="BookText"/>
        <w:rPr/>
      </w:pPr>
      <w:r>
        <w:rPr>
          <w:rFonts w:ascii="IRNazanin" w:hAnsi="IRNazanin" w:eastAsia="IRNazanin"/>
          <w:color w:val="111111"/>
          <w:sz w:val="28"/>
          <w:sz w:val="28"/>
          <w:szCs w:val="28"/>
          <w:rtl w:val="true"/>
          <w:lang w:bidi="fa-IR"/>
        </w:rPr>
        <w:t>لابن أبی العزاقر الشلمغانی صاحب التکلیف ذکره النجاشی‏</w:t>
      </w:r>
    </w:p>
    <w:p>
      <w:pPr>
        <w:pStyle w:val="Heading3"/>
        <w:numPr>
          <w:ilvl w:val="2"/>
          <w:numId w:val="1"/>
        </w:numPr>
        <w:rPr/>
      </w:pPr>
      <w:bookmarkStart w:id="4834" w:name="__RefHeading___Toc7279055_73709187"/>
      <w:bookmarkStart w:id="4835" w:name="_Toc2189"/>
      <w:bookmarkEnd w:id="4834"/>
      <w:r>
        <w:rPr/>
        <w:t>1921</w:t>
      </w:r>
      <w:r>
        <w:rPr>
          <w:rtl w:val="true"/>
        </w:rPr>
        <w:t xml:space="preserve">- </w:t>
      </w:r>
      <w:r>
        <w:rPr>
          <w:rtl w:val="true"/>
        </w:rPr>
        <w:t>الإیضاح فی أسرار النکاح‏</w:t>
      </w:r>
      <w:bookmarkEnd w:id="4835"/>
    </w:p>
    <w:p>
      <w:pPr>
        <w:pStyle w:val="BookText"/>
        <w:rPr/>
      </w:pPr>
      <w:r>
        <w:rPr>
          <w:rFonts w:ascii="IRNazanin" w:hAnsi="IRNazanin" w:eastAsia="IRNazanin"/>
          <w:color w:val="111111"/>
          <w:sz w:val="28"/>
          <w:sz w:val="28"/>
          <w:szCs w:val="28"/>
          <w:rtl w:val="true"/>
          <w:lang w:bidi="fa-IR"/>
        </w:rPr>
        <w:t xml:space="preserve">للمتطبب الماهر عبد الرحمن بن نصر بن عبد الله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بدأ خلق الإنسان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جزءین کل منهما علی عشرة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 الرجال التی تزید الباه و قوة الجماع من الأدویة و الأغذیة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أسرار النساء المشهیة للرجال و لبعولتهن، رأیت نسخه منه فی مکتبة الشیخ الفقیه محمد حسن کبة</w:t>
      </w:r>
      <w:r>
        <w:rPr>
          <w:rFonts w:eastAsia="IRNazanin" w:cs="IRNazanin"/>
          <w:color w:val="111111"/>
          <w:sz w:val="28"/>
          <w:szCs w:val="28"/>
          <w:rtl w:val="true"/>
          <w:lang w:bidi="fa-IR"/>
        </w:rPr>
        <w:t>.</w:t>
      </w:r>
    </w:p>
    <w:p>
      <w:pPr>
        <w:pStyle w:val="Heading3"/>
        <w:numPr>
          <w:ilvl w:val="2"/>
          <w:numId w:val="1"/>
        </w:numPr>
        <w:rPr/>
      </w:pPr>
      <w:bookmarkStart w:id="4836" w:name="__RefHeading___Toc7279057_73709187"/>
      <w:bookmarkStart w:id="4837" w:name="_Toc2190"/>
      <w:bookmarkEnd w:id="4836"/>
      <w:r>
        <w:rPr/>
        <w:t>1922</w:t>
      </w:r>
      <w:r>
        <w:rPr>
          <w:rtl w:val="true"/>
        </w:rPr>
        <w:t xml:space="preserve">- </w:t>
      </w:r>
      <w:r>
        <w:rPr>
          <w:rtl w:val="true"/>
        </w:rPr>
        <w:t>الإیضاح‏</w:t>
      </w:r>
      <w:bookmarkEnd w:id="4837"/>
    </w:p>
    <w:p>
      <w:pPr>
        <w:pStyle w:val="BookText"/>
        <w:rPr/>
      </w:pPr>
      <w:r>
        <w:rPr>
          <w:rFonts w:ascii="IRNazanin" w:hAnsi="IRNazanin" w:eastAsia="IRNazanin"/>
          <w:color w:val="111111"/>
          <w:sz w:val="28"/>
          <w:sz w:val="28"/>
          <w:szCs w:val="28"/>
          <w:rtl w:val="true"/>
          <w:lang w:bidi="fa-IR"/>
        </w:rPr>
        <w:t xml:space="preserve">فی أصول الدین علی مذهب أهل البیت ع، للشیخ أبی القاسم علی بن محمد بن علی الخزاز الرازی القمی الثقة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 الشیخ الصدوق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عن أبی المفضل الشیبانی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4838" w:name="__RefHeading___Toc7279059_73709187"/>
      <w:bookmarkStart w:id="4839" w:name="_Toc2191"/>
      <w:bookmarkEnd w:id="4838"/>
      <w:r>
        <w:rPr/>
        <w:t>1923</w:t>
      </w:r>
      <w:r>
        <w:rPr>
          <w:rtl w:val="true"/>
        </w:rPr>
        <w:t xml:space="preserve">- </w:t>
      </w:r>
      <w:r>
        <w:rPr>
          <w:rtl w:val="true"/>
        </w:rPr>
        <w:t>الإیضاح‏</w:t>
      </w:r>
      <w:bookmarkEnd w:id="4839"/>
    </w:p>
    <w:p>
      <w:pPr>
        <w:pStyle w:val="BookText"/>
        <w:rPr/>
      </w:pPr>
      <w:r>
        <w:rPr>
          <w:rFonts w:ascii="IRNazanin" w:hAnsi="IRNazanin" w:eastAsia="IRNazanin"/>
          <w:color w:val="111111"/>
          <w:sz w:val="28"/>
          <w:sz w:val="28"/>
          <w:szCs w:val="28"/>
          <w:rtl w:val="true"/>
          <w:lang w:bidi="fa-IR"/>
        </w:rPr>
        <w:t>فی أصول الدین لمحمد بن الولید الخزاز ذکره کشف الحجب‏</w:t>
      </w:r>
    </w:p>
    <w:p>
      <w:pPr>
        <w:pStyle w:val="Heading3"/>
        <w:numPr>
          <w:ilvl w:val="2"/>
          <w:numId w:val="1"/>
        </w:numPr>
        <w:rPr/>
      </w:pPr>
      <w:bookmarkStart w:id="4840" w:name="__RefHeading___Toc7279061_73709187"/>
      <w:bookmarkStart w:id="4841" w:name="_Toc2192"/>
      <w:bookmarkEnd w:id="4840"/>
      <w:r>
        <w:rPr/>
        <w:t>1924</w:t>
      </w:r>
      <w:r>
        <w:rPr>
          <w:rtl w:val="true"/>
        </w:rPr>
        <w:t xml:space="preserve">- </w:t>
      </w:r>
      <w:r>
        <w:rPr>
          <w:rtl w:val="true"/>
        </w:rPr>
        <w:t>الإیضاح‏</w:t>
      </w:r>
      <w:bookmarkEnd w:id="484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للشیخ أبی جعفر محمد بن جریر بن رستم بن جریر الطبری الآملی الإمامی الموصوف بالکبیر فی فهرس الشیخ الطوسی تمییزا له عن محمد بن جریر المتأخر عنه الذی کان معاصر الشیخ الطوسی و النجاشی و مشارکا معهما فی الروایة عن مشایخهما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bookmarkStart w:id="4842" w:name="pg11673_170890"/>
    </w:p>
    <w:p>
      <w:pPr>
        <w:pStyle w:val="BookText"/>
        <w:rPr/>
      </w:pPr>
      <w:bookmarkEnd w:id="4842"/>
      <w:r>
        <w:rPr>
          <w:rFonts w:ascii="IRNazanin" w:hAnsi="IRNazanin" w:eastAsia="IRNazanin"/>
          <w:color w:val="111111"/>
          <w:sz w:val="28"/>
          <w:sz w:val="28"/>
          <w:szCs w:val="28"/>
          <w:rtl w:val="true"/>
          <w:lang w:bidi="fa-IR"/>
        </w:rPr>
        <w:t xml:space="preserve">و کان محمد بن جریر الکبیر الإمامی المتقدم معاصرا لسمیه محمد بن جریر بن کثیر بن غالب الطبری العامی صاحب التاریخ و التفسیر الکبیرین الذی 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 لابن جریر الکبیر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کما یأتی قال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کتاب المسترشد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کتاب الإیضاح فی الإمامة و هو عندی فی هذا الحال و أنقل عنه بعض الفوائد فی هذا الکتاب</w:t>
      </w:r>
      <w:r>
        <w:rPr>
          <w:rFonts w:eastAsia="IRNazanin" w:cs="IRNazanin"/>
          <w:color w:val="111111"/>
          <w:sz w:val="28"/>
          <w:szCs w:val="28"/>
          <w:rtl w:val="true"/>
          <w:lang w:bidi="fa-IR"/>
        </w:rPr>
        <w:t>).</w:t>
      </w:r>
    </w:p>
    <w:p>
      <w:pPr>
        <w:pStyle w:val="Heading3"/>
        <w:numPr>
          <w:ilvl w:val="2"/>
          <w:numId w:val="1"/>
        </w:numPr>
        <w:rPr/>
      </w:pPr>
      <w:bookmarkStart w:id="4843" w:name="__RefHeading___Toc7279063_73709187"/>
      <w:bookmarkStart w:id="4844" w:name="_Toc2193"/>
      <w:bookmarkEnd w:id="4843"/>
      <w:r>
        <w:rPr/>
        <w:t>1925</w:t>
      </w:r>
      <w:r>
        <w:rPr>
          <w:rtl w:val="true"/>
        </w:rPr>
        <w:t xml:space="preserve">- </w:t>
      </w:r>
      <w:r>
        <w:rPr>
          <w:rtl w:val="true"/>
        </w:rPr>
        <w:t>الإیضاح‏</w:t>
      </w:r>
      <w:bookmarkEnd w:id="4844"/>
    </w:p>
    <w:p>
      <w:pPr>
        <w:pStyle w:val="BookText"/>
        <w:rPr/>
      </w:pPr>
      <w:r>
        <w:rPr>
          <w:rFonts w:ascii="IRNazanin" w:hAnsi="IRNazanin" w:eastAsia="IRNazanin"/>
          <w:color w:val="111111"/>
          <w:sz w:val="28"/>
          <w:sz w:val="28"/>
          <w:szCs w:val="28"/>
          <w:rtl w:val="true"/>
          <w:lang w:bidi="fa-IR"/>
        </w:rPr>
        <w:t xml:space="preserve">فی الإمامة 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بدأ فیه برد شبهات العامة و أدلتهم علی إثبات الخلافة ثم ذکر أدلة إمامة المعصومین ع، توجد منه نسخه فی مکتبة السید راجه محمد مهدی فی ضلع فیض‏آباد الهند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و قال الشیخ المفید فی آخر کتابه المسائل العشرة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رسمت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مقنعة فی آخر کتابی المعروف بالإیضاح فمن أحب الوقوف علی ذلک فلیلتمسه</w:t>
      </w:r>
      <w:r>
        <w:rPr>
          <w:rFonts w:eastAsia="IRNazanin" w:cs="IRNazanin"/>
          <w:color w:val="111111"/>
          <w:sz w:val="28"/>
          <w:szCs w:val="28"/>
          <w:rtl w:val="true"/>
          <w:lang w:bidi="fa-IR"/>
        </w:rPr>
        <w:t>)</w:t>
      </w:r>
    </w:p>
    <w:p>
      <w:pPr>
        <w:pStyle w:val="Heading3"/>
        <w:numPr>
          <w:ilvl w:val="2"/>
          <w:numId w:val="1"/>
        </w:numPr>
        <w:rPr/>
      </w:pPr>
      <w:bookmarkStart w:id="4845" w:name="__RefHeading___Toc7279065_73709187"/>
      <w:bookmarkStart w:id="4846" w:name="_Toc2194"/>
      <w:bookmarkEnd w:id="4845"/>
      <w:r>
        <w:rPr>
          <w:rtl w:val="true"/>
        </w:rPr>
        <w:t>الإیضاح‏</w:t>
      </w:r>
      <w:bookmarkEnd w:id="4846"/>
    </w:p>
    <w:p>
      <w:pPr>
        <w:pStyle w:val="BookText"/>
        <w:rPr/>
      </w:pPr>
      <w:r>
        <w:rPr>
          <w:rFonts w:ascii="IRNazanin" w:hAnsi="IRNazanin" w:eastAsia="IRNazanin"/>
          <w:color w:val="111111"/>
          <w:sz w:val="28"/>
          <w:sz w:val="28"/>
          <w:szCs w:val="28"/>
          <w:rtl w:val="true"/>
          <w:lang w:bidi="fa-IR"/>
        </w:rPr>
        <w:t xml:space="preserve">فی تفسیر القرآن لآیة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 الخزانة الرضویة، یأتی باسمه إیضاح المخالفة</w:t>
      </w:r>
      <w:r>
        <w:rPr>
          <w:rFonts w:eastAsia="IRNazanin" w:cs="IRNazanin"/>
          <w:color w:val="111111"/>
          <w:sz w:val="28"/>
          <w:szCs w:val="28"/>
          <w:rtl w:val="true"/>
          <w:lang w:bidi="fa-IR"/>
        </w:rPr>
        <w:t>.</w:t>
      </w:r>
    </w:p>
    <w:p>
      <w:pPr>
        <w:pStyle w:val="Heading3"/>
        <w:numPr>
          <w:ilvl w:val="2"/>
          <w:numId w:val="1"/>
        </w:numPr>
        <w:rPr/>
      </w:pPr>
      <w:bookmarkStart w:id="4847" w:name="__RefHeading___Toc7279067_73709187"/>
      <w:bookmarkStart w:id="4848" w:name="_Toc2195"/>
      <w:bookmarkEnd w:id="4847"/>
      <w:r>
        <w:rPr/>
        <w:t>1926</w:t>
      </w:r>
      <w:r>
        <w:rPr>
          <w:rtl w:val="true"/>
        </w:rPr>
        <w:t xml:space="preserve">- </w:t>
      </w:r>
      <w:r>
        <w:rPr>
          <w:rtl w:val="true"/>
        </w:rPr>
        <w:t>الإیضاح‏</w:t>
      </w:r>
      <w:bookmarkEnd w:id="484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سائر الفرق للشیخ أبی محمد الفضل بن شاذان بن الخلیل النیسابوری صاحب الإمام الرضا ع و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إثبات الرجعة و غیره من التصانیف التی ذکرها النجاشی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السموات و الأرض و جعل الظلمات و النور 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فأنا نظرنا فیما اختلف فیه أهل الملة من أهل القبلة من أمر دینهم حتی کفر بعضهم بعضا و برئ بعضهم من بعض و کلهم ینتحل الحق و یدعیه فوجدناهم فی ذلک صنفین لا غیر فأحدهما المتسمون بالجماعة المنتسبون إلی السنة و هم فی ذلک مختلفون فی أهوائهم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4849" w:name="pg11673_170891"/>
    </w:p>
    <w:p>
      <w:pPr>
        <w:pStyle w:val="BookText"/>
        <w:rPr/>
      </w:pPr>
      <w:bookmarkEnd w:id="4849"/>
      <w:r>
        <w:rPr>
          <w:rFonts w:ascii="IRNazanin" w:hAnsi="IRNazanin" w:eastAsia="IRNazanin"/>
          <w:color w:val="111111"/>
          <w:sz w:val="28"/>
          <w:sz w:val="28"/>
          <w:szCs w:val="28"/>
          <w:rtl w:val="true"/>
          <w:lang w:bidi="fa-IR"/>
        </w:rPr>
        <w:t>أجمعوا علی خلاف الصنف الآخر و هم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أقاویل الفرق أصولا و فروعا و دحضها عن آخرها، رأیت منه نسخا عدیدة فی مکتبات العراق منها نسخه بخط السید محمد مهدی بن میر محمد سعید الطباطبائی الخراسکانی، فرغ من کتابتها سنة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و علیها تملک السید محمد الجواد بن محمد بن زین الدین الحسینی السجاعی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بالسید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محمد زینی صاحب الدیوان الآتی و ذکر فی تذکره النوادر وجوده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إسکوریال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شیخنا العلامة النوری فی دار السلام حکایة ضیافة خاتم للوافدین علی قبره برؤیا ابنه عدی بن حاتم</w:t>
      </w:r>
      <w:r>
        <w:rPr>
          <w:rFonts w:eastAsia="IRNazanin" w:cs="IRNazanin"/>
          <w:color w:val="111111"/>
          <w:sz w:val="28"/>
          <w:szCs w:val="28"/>
          <w:rtl w:val="true"/>
          <w:lang w:bidi="fa-IR"/>
        </w:rPr>
        <w:t>.</w:t>
      </w:r>
    </w:p>
    <w:p>
      <w:pPr>
        <w:pStyle w:val="Heading3"/>
        <w:numPr>
          <w:ilvl w:val="2"/>
          <w:numId w:val="1"/>
        </w:numPr>
        <w:rPr/>
      </w:pPr>
      <w:bookmarkStart w:id="4850" w:name="__RefHeading___Toc7279069_73709187"/>
      <w:bookmarkStart w:id="4851" w:name="_Toc2196"/>
      <w:bookmarkEnd w:id="4850"/>
      <w:r>
        <w:rPr/>
        <w:t>1927</w:t>
      </w:r>
      <w:r>
        <w:rPr>
          <w:rtl w:val="true"/>
        </w:rPr>
        <w:t xml:space="preserve">- </w:t>
      </w:r>
      <w:r>
        <w:rPr>
          <w:rtl w:val="true"/>
        </w:rPr>
        <w:t>الإیضاح عما أوتی به من الإفک الصراح‏</w:t>
      </w:r>
      <w:bookmarkEnd w:id="4851"/>
    </w:p>
    <w:p>
      <w:pPr>
        <w:pStyle w:val="BookText"/>
        <w:rPr/>
      </w:pPr>
      <w:r>
        <w:rPr>
          <w:rFonts w:ascii="IRNazanin" w:hAnsi="IRNazanin" w:eastAsia="IRNazanin"/>
          <w:color w:val="111111"/>
          <w:sz w:val="28"/>
          <w:sz w:val="28"/>
          <w:szCs w:val="28"/>
          <w:rtl w:val="true"/>
          <w:lang w:bidi="fa-IR"/>
        </w:rPr>
        <w:t>لشیخ الجزیرة أبی الحسن علی بن محمد العدوی الشمشاطی مؤلف إبطال أحکام النجوم کما مر و الأنوار و غیرهما، ذکره النجاشی</w:t>
      </w:r>
      <w:r>
        <w:rPr>
          <w:rFonts w:eastAsia="IRNazanin" w:cs="IRNazanin"/>
          <w:color w:val="111111"/>
          <w:sz w:val="28"/>
          <w:szCs w:val="28"/>
          <w:rtl w:val="true"/>
          <w:lang w:bidi="fa-IR"/>
        </w:rPr>
        <w:t>.</w:t>
      </w:r>
    </w:p>
    <w:p>
      <w:pPr>
        <w:pStyle w:val="Heading3"/>
        <w:numPr>
          <w:ilvl w:val="2"/>
          <w:numId w:val="1"/>
        </w:numPr>
        <w:rPr/>
      </w:pPr>
      <w:bookmarkStart w:id="4852" w:name="__RefHeading___Toc7279071_73709187"/>
      <w:bookmarkStart w:id="4853" w:name="_Toc2197"/>
      <w:bookmarkEnd w:id="4852"/>
      <w:r>
        <w:rPr/>
        <w:t>1928</w:t>
      </w:r>
      <w:r>
        <w:rPr>
          <w:rtl w:val="true"/>
        </w:rPr>
        <w:t xml:space="preserve">- </w:t>
      </w:r>
      <w:r>
        <w:rPr>
          <w:rtl w:val="true"/>
        </w:rPr>
        <w:t>الإیضاح عن أحکام النکاح‏</w:t>
      </w:r>
      <w:bookmarkEnd w:id="4853"/>
    </w:p>
    <w:p>
      <w:pPr>
        <w:pStyle w:val="BookText"/>
        <w:rPr/>
      </w:pPr>
      <w:r>
        <w:rPr>
          <w:rFonts w:ascii="IRNazanin" w:hAnsi="IRNazanin" w:eastAsia="IRNazanin"/>
          <w:color w:val="111111"/>
          <w:sz w:val="28"/>
          <w:sz w:val="28"/>
          <w:szCs w:val="28"/>
          <w:rtl w:val="true"/>
          <w:lang w:bidi="fa-IR"/>
        </w:rPr>
        <w:t xml:space="preserve">للعلامة الکراجکی الشیخ أبی الفتح محمد بن علی بن عثمان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بصیدا بأمر الأمیر ذخر الدولة سنة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یخرج فی جزء واحد فیه الخلاف بین الإسماعیلیة و الإمامیة کذا ذکره بعض معاصریه فی فهرس تصانیفه</w:t>
      </w:r>
      <w:r>
        <w:rPr>
          <w:rFonts w:eastAsia="IRNazanin" w:cs="IRNazanin"/>
          <w:color w:val="111111"/>
          <w:sz w:val="28"/>
          <w:szCs w:val="28"/>
          <w:rtl w:val="true"/>
          <w:lang w:bidi="fa-IR"/>
        </w:rPr>
        <w:t>.</w:t>
      </w:r>
    </w:p>
    <w:p>
      <w:pPr>
        <w:pStyle w:val="Heading3"/>
        <w:numPr>
          <w:ilvl w:val="2"/>
          <w:numId w:val="1"/>
        </w:numPr>
        <w:rPr/>
      </w:pPr>
      <w:bookmarkStart w:id="4854" w:name="__RefHeading___Toc7279073_73709187"/>
      <w:bookmarkStart w:id="4855" w:name="_Toc2198"/>
      <w:bookmarkEnd w:id="4854"/>
      <w:r>
        <w:rPr/>
        <w:t>1929</w:t>
      </w:r>
      <w:r>
        <w:rPr>
          <w:rtl w:val="true"/>
        </w:rPr>
        <w:t xml:space="preserve">- </w:t>
      </w:r>
      <w:r>
        <w:rPr>
          <w:rtl w:val="true"/>
        </w:rPr>
        <w:t>الإیضاح‏</w:t>
      </w:r>
      <w:bookmarkEnd w:id="485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الکیمیاء فیه إیضاح لما رمزه الحکماء فی کتبهم تضلیلا للجهال عن هذا العلم لجابر بن حیان الکیمیاوی الکوفی الطوسی المتوفی بها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یظهر تاریخه من أول نسخه کتابه الرحمة الموجود فی المکتبة الآصفیة، و صرح ابن الندیم بتشیعه و أورد فهرس تصانیفه الکثیرة و منها الاستیفاء المذکور سابقا و الإیضاح مختصر فی خمس صفحات، یوجد منه فی المکتبة الآصفیة نسختان کما فی فهرسها فی کسب الکیمیاء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القوی المنان‏ </w:t>
      </w:r>
      <w:bookmarkStart w:id="4856" w:name="pg11673_170892"/>
    </w:p>
    <w:p>
      <w:pPr>
        <w:pStyle w:val="BookText"/>
        <w:rPr/>
      </w:pPr>
      <w:bookmarkEnd w:id="4856"/>
      <w:r>
        <w:rPr>
          <w:rFonts w:ascii="IRNazanin" w:hAnsi="IRNazanin" w:eastAsia="IRNazanin"/>
          <w:color w:val="111111"/>
          <w:sz w:val="28"/>
          <w:sz w:val="28"/>
          <w:szCs w:val="28"/>
          <w:rtl w:val="true"/>
          <w:lang w:bidi="fa-IR"/>
        </w:rPr>
        <w:t>ذی العزة و السلطان</w:t>
      </w:r>
      <w:r>
        <w:rPr>
          <w:rFonts w:eastAsia="IRNazanin" w:cs="IRNazanin"/>
          <w:color w:val="111111"/>
          <w:sz w:val="28"/>
          <w:szCs w:val="28"/>
          <w:rtl w:val="true"/>
          <w:lang w:bidi="fa-IR"/>
        </w:rPr>
        <w:t>).</w:t>
      </w:r>
    </w:p>
    <w:p>
      <w:pPr>
        <w:pStyle w:val="Heading3"/>
        <w:numPr>
          <w:ilvl w:val="2"/>
          <w:numId w:val="1"/>
        </w:numPr>
        <w:rPr/>
      </w:pPr>
      <w:bookmarkStart w:id="4857" w:name="__RefHeading___Toc7279075_73709187"/>
      <w:bookmarkStart w:id="4858" w:name="_Toc2199"/>
      <w:bookmarkEnd w:id="4857"/>
      <w:r>
        <w:rPr/>
        <w:t>1930</w:t>
      </w:r>
      <w:r>
        <w:rPr>
          <w:rtl w:val="true"/>
        </w:rPr>
        <w:t xml:space="preserve">- </w:t>
      </w:r>
      <w:r>
        <w:rPr>
          <w:rtl w:val="true"/>
        </w:rPr>
        <w:t>الإیضاح‏</w:t>
      </w:r>
      <w:bookmarkEnd w:id="4858"/>
    </w:p>
    <w:p>
      <w:pPr>
        <w:pStyle w:val="BookText"/>
        <w:rPr/>
      </w:pPr>
      <w:r>
        <w:rPr>
          <w:rFonts w:ascii="IRNazanin" w:hAnsi="IRNazanin" w:eastAsia="IRNazanin"/>
          <w:color w:val="111111"/>
          <w:sz w:val="28"/>
          <w:sz w:val="28"/>
          <w:szCs w:val="28"/>
          <w:rtl w:val="true"/>
          <w:lang w:bidi="fa-IR"/>
        </w:rPr>
        <w:t xml:space="preserve">فی المسح علی الخفین للشریف أبی محمد یحیی بن محمد بن أحمد زبارة الحسینی النیسابوری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نسب مؤلفه و أشرنا إلی أنه مقدم علی سمیه المعروف بابن طباطبا، ذکره النجاشی</w:t>
      </w:r>
      <w:r>
        <w:rPr>
          <w:rFonts w:eastAsia="IRNazanin" w:cs="IRNazanin"/>
          <w:color w:val="111111"/>
          <w:sz w:val="28"/>
          <w:szCs w:val="28"/>
          <w:rtl w:val="true"/>
          <w:lang w:bidi="fa-IR"/>
        </w:rPr>
        <w:t>.</w:t>
      </w:r>
    </w:p>
    <w:p>
      <w:pPr>
        <w:pStyle w:val="Heading3"/>
        <w:numPr>
          <w:ilvl w:val="2"/>
          <w:numId w:val="1"/>
        </w:numPr>
        <w:rPr/>
      </w:pPr>
      <w:bookmarkStart w:id="4859" w:name="__RefHeading___Toc7279077_73709187"/>
      <w:bookmarkStart w:id="4860" w:name="_Toc2200"/>
      <w:bookmarkEnd w:id="4859"/>
      <w:r>
        <w:rPr/>
        <w:t>1931</w:t>
      </w:r>
      <w:r>
        <w:rPr>
          <w:rtl w:val="true"/>
        </w:rPr>
        <w:t xml:space="preserve">- </w:t>
      </w:r>
      <w:r>
        <w:rPr>
          <w:rtl w:val="true"/>
        </w:rPr>
        <w:t>الإیضاح‏</w:t>
      </w:r>
      <w:bookmarkEnd w:id="4860"/>
    </w:p>
    <w:p>
      <w:pPr>
        <w:pStyle w:val="BookText"/>
        <w:rPr/>
      </w:pPr>
      <w:r>
        <w:rPr>
          <w:rFonts w:ascii="IRNazanin" w:hAnsi="IRNazanin" w:eastAsia="IRNazanin"/>
          <w:color w:val="111111"/>
          <w:sz w:val="28"/>
          <w:sz w:val="28"/>
          <w:szCs w:val="28"/>
          <w:rtl w:val="true"/>
          <w:lang w:bidi="fa-IR"/>
        </w:rPr>
        <w:t xml:space="preserve">فی النحو للشیخ أبی علی النحوی الفارسی الحسن بن علی بن أحمد الفسوی المتوفی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أبیات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حکی السیوطی أنه ألف الإیضاح لعضد الدولة ابن بویه فلما رآه استصغره و قال هذا للصبیان، و لما کتب له التکملة، قال قد غضب الشیخ و جاء بما لا نفهمه، ذکر صاحب الریاض أنه رأی نسخه منه فی الخزانة الوقفیة بقسطنطینیة قرأت علی ابن الجوالیقی سنة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کتابتها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أیضا شرح الشیخ عبد القادر الجرجانی علیه و هو شرح لطیف و نسخته عتیقة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الآن أیضا فی مکتبات إسلامبول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 پاشا کوپرلی‏زاده و مکتبة شیخ الإسلام ولی الدین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مکتبة العاطف کما یظهر من فهارسها</w:t>
      </w:r>
      <w:r>
        <w:rPr>
          <w:rFonts w:eastAsia="IRNazanin" w:cs="IRNazanin"/>
          <w:color w:val="111111"/>
          <w:sz w:val="28"/>
          <w:szCs w:val="28"/>
          <w:rtl w:val="true"/>
          <w:lang w:bidi="fa-IR"/>
        </w:rPr>
        <w:t>.</w:t>
      </w:r>
    </w:p>
    <w:p>
      <w:pPr>
        <w:pStyle w:val="Heading3"/>
        <w:numPr>
          <w:ilvl w:val="2"/>
          <w:numId w:val="1"/>
        </w:numPr>
        <w:rPr/>
      </w:pPr>
      <w:bookmarkStart w:id="4861" w:name="__RefHeading___Toc7279079_73709187"/>
      <w:bookmarkStart w:id="4862" w:name="_Toc2201"/>
      <w:bookmarkEnd w:id="4861"/>
      <w:r>
        <w:rPr/>
        <w:t>1932</w:t>
      </w:r>
      <w:r>
        <w:rPr>
          <w:rtl w:val="true"/>
        </w:rPr>
        <w:t xml:space="preserve">- </w:t>
      </w:r>
      <w:r>
        <w:rPr>
          <w:rtl w:val="true"/>
        </w:rPr>
        <w:t>إیضاح إحقاق الحق‏</w:t>
      </w:r>
      <w:bookmarkEnd w:id="4862"/>
    </w:p>
    <w:p>
      <w:pPr>
        <w:pStyle w:val="BookText"/>
        <w:rPr/>
      </w:pPr>
      <w:r>
        <w:rPr>
          <w:rFonts w:ascii="IRNazanin" w:hAnsi="IRNazanin" w:eastAsia="IRNazanin"/>
          <w:color w:val="111111"/>
          <w:sz w:val="28"/>
          <w:sz w:val="28"/>
          <w:szCs w:val="28"/>
          <w:rtl w:val="true"/>
          <w:lang w:bidi="fa-IR"/>
        </w:rPr>
        <w:t>ترجمه له بالفارسیة للسید میر نصیر الدین حسین بن عبد الوهاب الطباطبائی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لشاه سلیمان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أکبر دولت از برج إقبال سعادتمندی طالع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آخرها نقص فی بعض مکتبات کربلاء</w:t>
      </w:r>
      <w:r>
        <w:rPr>
          <w:rFonts w:eastAsia="IRNazanin" w:cs="IRNazanin"/>
          <w:color w:val="111111"/>
          <w:sz w:val="28"/>
          <w:szCs w:val="28"/>
          <w:rtl w:val="true"/>
          <w:lang w:bidi="fa-IR"/>
        </w:rPr>
        <w:t>.</w:t>
      </w:r>
    </w:p>
    <w:p>
      <w:pPr>
        <w:pStyle w:val="Heading3"/>
        <w:numPr>
          <w:ilvl w:val="2"/>
          <w:numId w:val="1"/>
        </w:numPr>
        <w:rPr/>
      </w:pPr>
      <w:bookmarkStart w:id="4863" w:name="__RefHeading___Toc7279081_73709187"/>
      <w:bookmarkStart w:id="4864" w:name="_Toc2202"/>
      <w:bookmarkEnd w:id="4863"/>
      <w:r>
        <w:rPr/>
        <w:t>1933</w:t>
      </w:r>
      <w:r>
        <w:rPr>
          <w:rtl w:val="true"/>
        </w:rPr>
        <w:t xml:space="preserve">- </w:t>
      </w:r>
      <w:r>
        <w:rPr>
          <w:rtl w:val="true"/>
        </w:rPr>
        <w:t>إیضاح الأدب‏</w:t>
      </w:r>
      <w:bookmarkEnd w:id="486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مختصر فی بیان ماهیة الأدب لمیرزا لطف علی الملقب بصدر الأفاضل الشیرازی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بعده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المعقول تلمیذ الأستاد آقا علی الحکیم و السید میرزا أبی الحسن جلوه و خلف ولده میرزا مجد الدین النصیری الأمینی‏ </w:t>
      </w:r>
      <w:bookmarkStart w:id="4865" w:name="pg11673_170893"/>
    </w:p>
    <w:p>
      <w:pPr>
        <w:pStyle w:val="Heading3"/>
        <w:numPr>
          <w:ilvl w:val="2"/>
          <w:numId w:val="1"/>
        </w:numPr>
        <w:rPr/>
      </w:pPr>
      <w:bookmarkStart w:id="4866" w:name="__RefHeading___Toc7279083_73709187"/>
      <w:bookmarkStart w:id="4867" w:name="_Toc2203"/>
      <w:bookmarkEnd w:id="4865"/>
      <w:bookmarkEnd w:id="4866"/>
      <w:r>
        <w:rPr/>
        <w:t>1934</w:t>
      </w:r>
      <w:r>
        <w:rPr>
          <w:rtl w:val="true"/>
        </w:rPr>
        <w:t xml:space="preserve">- </w:t>
      </w:r>
      <w:r>
        <w:rPr>
          <w:rtl w:val="true"/>
        </w:rPr>
        <w:t>إیضاح الاشتباه‏</w:t>
      </w:r>
      <w:bookmarkEnd w:id="4867"/>
    </w:p>
    <w:p>
      <w:pPr>
        <w:pStyle w:val="BookText"/>
        <w:rPr/>
      </w:pPr>
      <w:r>
        <w:rPr>
          <w:rFonts w:ascii="IRNazanin" w:hAnsi="IRNazanin" w:eastAsia="IRNazanin"/>
          <w:color w:val="111111"/>
          <w:sz w:val="28"/>
          <w:sz w:val="28"/>
          <w:szCs w:val="28"/>
          <w:rtl w:val="true"/>
          <w:lang w:bidi="fa-IR"/>
        </w:rPr>
        <w:t xml:space="preserve">فی ضبط تراجم الرجال علی ترتیب حروف أوائل الأسماء ببیان الحروف المرکبة منها أسماؤهم و أسماء آبائهم و بلادهم و ذکر حرکات تلک الحروف، للعلامة الحلی الشیخ جمال الدین الحسن بن یوسف بن المطهر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رتبه جد صاحب الروضات علی النحو المألوف من مراعاة الترتیب فی الحرف الثانی و الثالث أیضا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و تممه بإلحاق جملة مما فات من العلامة مع رعایة تمام الترتیب الشیخ علم الهدی ابن المحقق الفیض و سماه نضد الإیضاح مطبوع أیضا کما یأتی</w:t>
      </w:r>
      <w:r>
        <w:rPr>
          <w:rFonts w:eastAsia="IRNazanin" w:cs="IRNazanin"/>
          <w:color w:val="111111"/>
          <w:sz w:val="28"/>
          <w:szCs w:val="28"/>
          <w:rtl w:val="true"/>
          <w:lang w:bidi="fa-IR"/>
        </w:rPr>
        <w:t>.</w:t>
      </w:r>
    </w:p>
    <w:p>
      <w:pPr>
        <w:pStyle w:val="Heading3"/>
        <w:numPr>
          <w:ilvl w:val="2"/>
          <w:numId w:val="1"/>
        </w:numPr>
        <w:rPr/>
      </w:pPr>
      <w:bookmarkStart w:id="4868" w:name="__RefHeading___Toc7279085_73709187"/>
      <w:bookmarkStart w:id="4869" w:name="_Toc2204"/>
      <w:bookmarkEnd w:id="4868"/>
      <w:r>
        <w:rPr/>
        <w:t>1935</w:t>
      </w:r>
      <w:r>
        <w:rPr>
          <w:rtl w:val="true"/>
        </w:rPr>
        <w:t xml:space="preserve">- </w:t>
      </w:r>
      <w:r>
        <w:rPr>
          <w:rtl w:val="true"/>
        </w:rPr>
        <w:t>إیضاح الإعراب‏</w:t>
      </w:r>
      <w:bookmarkEnd w:id="4869"/>
    </w:p>
    <w:p>
      <w:pPr>
        <w:pStyle w:val="BookText"/>
        <w:rPr/>
      </w:pPr>
      <w:r>
        <w:rPr>
          <w:rFonts w:ascii="IRNazanin" w:hAnsi="IRNazanin" w:eastAsia="IRNazanin"/>
          <w:color w:val="111111"/>
          <w:sz w:val="28"/>
          <w:sz w:val="28"/>
          <w:szCs w:val="28"/>
          <w:rtl w:val="true"/>
          <w:lang w:bidi="fa-IR"/>
        </w:rPr>
        <w:t>هو اسم ثان لتسهیل الغوامض الآتی، و قد سماه المؤلف فی آخر الکتاب بذلک، و لعله عدل عما سماه أولا من التسهیل‏</w:t>
      </w:r>
    </w:p>
    <w:p>
      <w:pPr>
        <w:pStyle w:val="Heading3"/>
        <w:numPr>
          <w:ilvl w:val="2"/>
          <w:numId w:val="1"/>
        </w:numPr>
        <w:rPr/>
      </w:pPr>
      <w:bookmarkStart w:id="4870" w:name="__RefHeading___Toc7279087_73709187"/>
      <w:bookmarkStart w:id="4871" w:name="_Toc2205"/>
      <w:bookmarkEnd w:id="4870"/>
      <w:r>
        <w:rPr/>
        <w:t>1936</w:t>
      </w:r>
      <w:r>
        <w:rPr>
          <w:rtl w:val="true"/>
        </w:rPr>
        <w:t xml:space="preserve">- </w:t>
      </w:r>
      <w:r>
        <w:rPr>
          <w:rtl w:val="true"/>
        </w:rPr>
        <w:t>إیضاح البراهین‏</w:t>
      </w:r>
      <w:bookmarkEnd w:id="4871"/>
    </w:p>
    <w:p>
      <w:pPr>
        <w:pStyle w:val="BookText"/>
        <w:rPr/>
      </w:pPr>
      <w:r>
        <w:rPr>
          <w:rFonts w:ascii="IRNazanin" w:hAnsi="IRNazanin" w:eastAsia="IRNazanin"/>
          <w:color w:val="111111"/>
          <w:sz w:val="28"/>
          <w:sz w:val="28"/>
          <w:szCs w:val="28"/>
          <w:rtl w:val="true"/>
          <w:lang w:bidi="fa-IR"/>
        </w:rPr>
        <w:t>عد من کتب الکلام التی فی الخزانة الرضویة فی فهرسها القدیم فراجعه</w:t>
      </w:r>
      <w:r>
        <w:rPr>
          <w:rFonts w:eastAsia="IRNazanin" w:cs="IRNazanin"/>
          <w:color w:val="111111"/>
          <w:sz w:val="28"/>
          <w:szCs w:val="28"/>
          <w:rtl w:val="true"/>
          <w:lang w:bidi="fa-IR"/>
        </w:rPr>
        <w:t>.</w:t>
      </w:r>
    </w:p>
    <w:p>
      <w:pPr>
        <w:pStyle w:val="Heading3"/>
        <w:numPr>
          <w:ilvl w:val="2"/>
          <w:numId w:val="1"/>
        </w:numPr>
        <w:rPr/>
      </w:pPr>
      <w:bookmarkStart w:id="4872" w:name="__RefHeading___Toc7279089_73709187"/>
      <w:bookmarkStart w:id="4873" w:name="_Toc2206"/>
      <w:bookmarkEnd w:id="4872"/>
      <w:r>
        <w:rPr/>
        <w:t>1937</w:t>
      </w:r>
      <w:r>
        <w:rPr>
          <w:rtl w:val="true"/>
        </w:rPr>
        <w:t xml:space="preserve">- </w:t>
      </w:r>
      <w:r>
        <w:rPr>
          <w:rtl w:val="true"/>
        </w:rPr>
        <w:t>إیضاح التحریر</w:t>
      </w:r>
      <w:bookmarkEnd w:id="4873"/>
    </w:p>
    <w:p>
      <w:pPr>
        <w:pStyle w:val="BookText"/>
        <w:rPr/>
      </w:pPr>
      <w:r>
        <w:rPr>
          <w:rFonts w:ascii="IRNazanin" w:hAnsi="IRNazanin" w:eastAsia="IRNazanin"/>
          <w:color w:val="111111"/>
          <w:sz w:val="28"/>
          <w:sz w:val="28"/>
          <w:szCs w:val="28"/>
          <w:rtl w:val="true"/>
          <w:lang w:bidi="fa-IR"/>
        </w:rPr>
        <w:t xml:space="preserve">شرح علی تحریر الأصول الذی هو فی أصول الفقه للشیخ علی بن الحاج المولی محمد جعفر الأسترآبادی الطهرانی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4874" w:name="__RefHeading___Toc7279091_73709187"/>
      <w:bookmarkStart w:id="4875" w:name="_Toc2207"/>
      <w:bookmarkEnd w:id="4874"/>
      <w:r>
        <w:rPr/>
        <w:t>1938</w:t>
      </w:r>
      <w:r>
        <w:rPr>
          <w:rtl w:val="true"/>
        </w:rPr>
        <w:t xml:space="preserve">- </w:t>
      </w:r>
      <w:r>
        <w:rPr>
          <w:rtl w:val="true"/>
        </w:rPr>
        <w:t>إیضاح التلبیس من کلام الرئیس‏</w:t>
      </w:r>
      <w:bookmarkEnd w:id="4875"/>
    </w:p>
    <w:p>
      <w:pPr>
        <w:pStyle w:val="BookText"/>
        <w:rPr/>
      </w:pPr>
      <w:r>
        <w:rPr>
          <w:rFonts w:ascii="IRNazanin" w:hAnsi="IRNazanin" w:eastAsia="IRNazanin"/>
          <w:color w:val="111111"/>
          <w:sz w:val="28"/>
          <w:sz w:val="28"/>
          <w:szCs w:val="28"/>
          <w:rtl w:val="true"/>
          <w:lang w:bidi="fa-IR"/>
        </w:rPr>
        <w:t>و بیان سهوه و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کشف التلبیس و بیان سیرة الرئیس کما یأتی عن محمد بن خواتون و ما ذکرناه مذکور فی الخلاصة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للشیخ جمال الدین العلامة الحلی الحسن بن یوسف بن المطهر المتوفی سنة </w:t>
      </w:r>
      <w:r>
        <w:rPr>
          <w:rFonts w:eastAsia="IRNazanin" w:cs="IRNazanin"/>
          <w:color w:val="111111"/>
          <w:sz w:val="28"/>
          <w:szCs w:val="28"/>
          <w:lang w:bidi="fa-IR"/>
        </w:rPr>
        <w:t>726</w:t>
      </w:r>
    </w:p>
    <w:p>
      <w:pPr>
        <w:pStyle w:val="Heading3"/>
        <w:numPr>
          <w:ilvl w:val="2"/>
          <w:numId w:val="1"/>
        </w:numPr>
        <w:rPr/>
      </w:pPr>
      <w:bookmarkStart w:id="4876" w:name="__RefHeading___Toc7279093_73709187"/>
      <w:bookmarkStart w:id="4877" w:name="_Toc2208"/>
      <w:bookmarkEnd w:id="4876"/>
      <w:r>
        <w:rPr/>
        <w:t>1939</w:t>
      </w:r>
      <w:r>
        <w:rPr>
          <w:rtl w:val="true"/>
        </w:rPr>
        <w:t xml:space="preserve">- </w:t>
      </w:r>
      <w:r>
        <w:rPr>
          <w:rtl w:val="true"/>
        </w:rPr>
        <w:t>إیضاح الحساب‏</w:t>
      </w:r>
      <w:bookmarkEnd w:id="487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لخلاصة الحساب تألیف الشیخ البهائی للشیخ فخر الدین بن محمد علی الطریحی النجفی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بقیة نسبه عند ذکر إجازته لولده الشیخ صفی الدین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نزه ذاته‏ </w:t>
      </w:r>
      <w:bookmarkStart w:id="4878" w:name="pg11673_170894"/>
    </w:p>
    <w:p>
      <w:pPr>
        <w:pStyle w:val="BookText"/>
        <w:rPr/>
      </w:pPr>
      <w:bookmarkEnd w:id="4878"/>
      <w:r>
        <w:rPr>
          <w:rFonts w:ascii="IRNazanin" w:hAnsi="IRNazanin" w:eastAsia="IRNazanin"/>
          <w:color w:val="111111"/>
          <w:sz w:val="28"/>
          <w:sz w:val="28"/>
          <w:szCs w:val="28"/>
          <w:rtl w:val="true"/>
          <w:lang w:bidi="fa-IR"/>
        </w:rPr>
        <w:t>من شوائب التعدد و النقصان و مجد شأنه عن عوائب التثلیث و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دار السلطنة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تاسع رجب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بیت الطریحی عند الشیخ عبد المولی بن الشیخ عبد الرسول المطریحی‏</w:t>
      </w:r>
    </w:p>
    <w:p>
      <w:pPr>
        <w:pStyle w:val="Heading3"/>
        <w:numPr>
          <w:ilvl w:val="2"/>
          <w:numId w:val="1"/>
        </w:numPr>
        <w:rPr/>
      </w:pPr>
      <w:bookmarkStart w:id="4879" w:name="__RefHeading___Toc7279095_73709187"/>
      <w:bookmarkStart w:id="4880" w:name="_Toc2209"/>
      <w:bookmarkEnd w:id="4879"/>
      <w:r>
        <w:rPr/>
        <w:t>1940</w:t>
      </w:r>
      <w:r>
        <w:rPr>
          <w:rtl w:val="true"/>
        </w:rPr>
        <w:t xml:space="preserve">- </w:t>
      </w:r>
      <w:r>
        <w:rPr>
          <w:rtl w:val="true"/>
        </w:rPr>
        <w:t>إیضاح الخطإ</w:t>
      </w:r>
      <w:bookmarkEnd w:id="4880"/>
    </w:p>
    <w:p>
      <w:pPr>
        <w:pStyle w:val="BookText"/>
        <w:rPr/>
      </w:pPr>
      <w:r>
        <w:rPr>
          <w:rFonts w:ascii="IRNazanin" w:hAnsi="IRNazanin" w:eastAsia="IRNazanin"/>
          <w:color w:val="111111"/>
          <w:sz w:val="28"/>
          <w:sz w:val="28"/>
          <w:szCs w:val="28"/>
          <w:rtl w:val="true"/>
          <w:lang w:bidi="fa-IR"/>
        </w:rPr>
        <w:t xml:space="preserve">فی الردع عن الاستبداد و بیان قبائحه و مضاره للشیخ محمد باقر بن محمد جعفر البهاری الهمدانی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طبع علی الحروف بإیران فی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4881" w:name="__RefHeading___Toc7279097_73709187"/>
      <w:bookmarkStart w:id="4882" w:name="_Toc2210"/>
      <w:bookmarkEnd w:id="4881"/>
      <w:r>
        <w:rPr/>
        <w:t>1941</w:t>
      </w:r>
      <w:r>
        <w:rPr>
          <w:rtl w:val="true"/>
        </w:rPr>
        <w:t xml:space="preserve">- </w:t>
      </w:r>
      <w:r>
        <w:rPr>
          <w:rtl w:val="true"/>
        </w:rPr>
        <w:t>إیضاح خطأ من شنع فی أمر القرآن علی الشیعة</w:t>
      </w:r>
      <w:bookmarkEnd w:id="4882"/>
    </w:p>
    <w:p>
      <w:pPr>
        <w:pStyle w:val="BookText"/>
        <w:rPr/>
      </w:pPr>
      <w:r>
        <w:rPr>
          <w:rFonts w:ascii="IRNazanin" w:hAnsi="IRNazanin" w:eastAsia="IRNazanin"/>
          <w:color w:val="111111"/>
          <w:sz w:val="28"/>
          <w:sz w:val="28"/>
          <w:szCs w:val="28"/>
          <w:rtl w:val="true"/>
          <w:lang w:bidi="fa-IR"/>
        </w:rPr>
        <w:t xml:space="preserve">للشیخ أبی علی الإسکافی محمد بن أحمد بن الجنید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883" w:name="__RefHeading___Toc7279099_73709187"/>
      <w:bookmarkStart w:id="4884" w:name="_Toc2211"/>
      <w:bookmarkEnd w:id="4883"/>
      <w:r>
        <w:rPr/>
        <w:t>1942</w:t>
      </w:r>
      <w:r>
        <w:rPr>
          <w:rtl w:val="true"/>
        </w:rPr>
        <w:t xml:space="preserve">- </w:t>
      </w:r>
      <w:r>
        <w:rPr>
          <w:rtl w:val="true"/>
        </w:rPr>
        <w:t>إیضاح دفائن النواصب‏</w:t>
      </w:r>
      <w:bookmarkEnd w:id="4884"/>
    </w:p>
    <w:p>
      <w:pPr>
        <w:pStyle w:val="BookText"/>
        <w:rPr/>
      </w:pPr>
      <w:r>
        <w:rPr>
          <w:rFonts w:ascii="IRNazanin" w:hAnsi="IRNazanin" w:eastAsia="IRNazanin"/>
          <w:color w:val="111111"/>
          <w:sz w:val="28"/>
          <w:sz w:val="28"/>
          <w:szCs w:val="28"/>
          <w:rtl w:val="true"/>
          <w:lang w:bidi="fa-IR"/>
        </w:rPr>
        <w:t xml:space="preserve">للشیخ أبی الحسن محمد بن أحمد بن علی بن الحسن بن شاذان الفقیه القمی المعبر عن ابن قولویه بالخال و هو أستاذ الکراجکی الذی 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 أبی العباس النجاشی الذی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الکراجکی فی تصانیفه الاستبصار و کنز الفوائد و إیضاح المماثلة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إیضاح دفائن النواصب هو فی مائة منقبة من مناقب علی بن أبی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یأتی فی حرف المیم بعنوان المائة منقبة و إنه لأستاده المذکور و هو الذی قرأه علی شیخه المؤلف له بمکة فی المسجد الحرام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شیخنا فی خاتمة المستدرک ض</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الکراجکی و اعترض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یعود إلی تصحیف فی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رأیت بخط الشیخ العلامة الماهر الحاج میرزا یحیی بن میرزا محمد شفیع المستوفی الأصفهانی صاحب التصانیف البالغة إلی الثلاثین و المتوفی بعد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علی أواخر کتاب إیضاح المماثلة بین طریقی إثبات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النبوة و الإمامة تألیف العلامة الکراجکی عند قول الکراجکی إن إیضاح الدفائن هو المائة منقبة بما ملخصه إن إیضاح الدفائن غیر المائة منقبة و هما موجودان عندی فالثانی ممحض فی المناقب و لذا یقال له الفضائل‏ </w:t>
      </w:r>
      <w:bookmarkStart w:id="4885" w:name="pg11673_170895"/>
    </w:p>
    <w:p>
      <w:pPr>
        <w:pStyle w:val="BookText"/>
        <w:rPr/>
      </w:pPr>
      <w:bookmarkEnd w:id="4885"/>
      <w:r>
        <w:rPr>
          <w:rFonts w:ascii="IRNazanin" w:hAnsi="IRNazanin" w:eastAsia="IRNazanin"/>
          <w:color w:val="111111"/>
          <w:sz w:val="28"/>
          <w:sz w:val="28"/>
          <w:szCs w:val="28"/>
          <w:rtl w:val="true"/>
          <w:lang w:bidi="fa-IR"/>
        </w:rPr>
        <w:t>و أما الأول فلم یوجد فیه و لا حدیث واحد فی الفضائل بل هو ممحض فی المثالب علی ما دلت علیه الأدلة العقلیة و الآیات الشریفة و الأحادیث الصحیحة کما یدل علیه ظاهر العنوان، و أما قول الکراجکی فی تصانیفه إن إیضاح الدفائن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المائة منقبة فوجهه أن الکراجکی عند قراءته المائة منقبة علی شیخه بمکة سأله عما بلغه من کتاب شیخه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الدفائن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 الشیخ ذلک الوقت و المجلس مقتضیا لبیان موضوعه فأجابه بأن إیضاح الدفائن هو هذا الکتاب قاصدا به بیان اتحاد الغرض منه و من هذا الکتاب و هو کشف الحقائق و الواقعیات و إثبات الحق و تعیین اهله، و لم یرد اتحاد شخص الکتابین، و الکراجکی لخلو ذهنه عن مقتضی المقام حمل جواب شیخه علی ظاهره و لم یتفق له بعد ذلک رؤیة إیضاح الدفائن فأخبر فی کتبه باتحادهما، لکن الکتابین متعددان موجودان عندی، انتهی ملخص ما رأیته بخط الحاج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وفاته بیعت خزانة کتبه النفیسة و لا أدری لمن انتقل هذا الکتاب‏</w:t>
      </w:r>
    </w:p>
    <w:p>
      <w:pPr>
        <w:pStyle w:val="Heading3"/>
        <w:numPr>
          <w:ilvl w:val="2"/>
          <w:numId w:val="1"/>
        </w:numPr>
        <w:rPr/>
      </w:pPr>
      <w:bookmarkStart w:id="4886" w:name="__RefHeading___Toc7279101_73709187"/>
      <w:bookmarkStart w:id="4887" w:name="_Toc2212"/>
      <w:bookmarkEnd w:id="4886"/>
      <w:r>
        <w:rPr/>
        <w:t>1943</w:t>
      </w:r>
      <w:r>
        <w:rPr>
          <w:rtl w:val="true"/>
        </w:rPr>
        <w:t xml:space="preserve">- </w:t>
      </w:r>
      <w:r>
        <w:rPr>
          <w:rtl w:val="true"/>
        </w:rPr>
        <w:t>إیضاح الدلائل فی حساب عقد الأنامل‏</w:t>
      </w:r>
      <w:bookmarkEnd w:id="4887"/>
    </w:p>
    <w:p>
      <w:pPr>
        <w:pStyle w:val="BookText"/>
        <w:rPr/>
      </w:pPr>
      <w:r>
        <w:rPr>
          <w:rFonts w:ascii="IRNazanin" w:hAnsi="IRNazanin" w:eastAsia="IRNazanin"/>
          <w:color w:val="111111"/>
          <w:sz w:val="28"/>
          <w:sz w:val="28"/>
          <w:szCs w:val="28"/>
          <w:rtl w:val="true"/>
          <w:lang w:bidi="fa-IR"/>
        </w:rPr>
        <w:t xml:space="preserve">للسید میرزا أبی القاسم بن میرزا کاظم الموسوی الزنجانی المتوفی بها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یوجد عند أحفاده بزنجان، و ینقل عنه میرزا إبراهیم الزنجانی فی رسالته فی حساب العقود الآتی ذکرها</w:t>
      </w:r>
      <w:r>
        <w:rPr>
          <w:rFonts w:eastAsia="IRNazanin" w:cs="IRNazanin"/>
          <w:color w:val="111111"/>
          <w:sz w:val="28"/>
          <w:szCs w:val="28"/>
          <w:rtl w:val="true"/>
          <w:lang w:bidi="fa-IR"/>
        </w:rPr>
        <w:t>.</w:t>
      </w:r>
    </w:p>
    <w:p>
      <w:pPr>
        <w:pStyle w:val="Heading3"/>
        <w:numPr>
          <w:ilvl w:val="2"/>
          <w:numId w:val="1"/>
        </w:numPr>
        <w:rPr/>
      </w:pPr>
      <w:bookmarkStart w:id="4888" w:name="__RefHeading___Toc7279103_73709187"/>
      <w:bookmarkStart w:id="4889" w:name="_Toc2213"/>
      <w:bookmarkEnd w:id="4888"/>
      <w:r>
        <w:rPr/>
        <w:t>1944</w:t>
      </w:r>
      <w:r>
        <w:rPr>
          <w:rtl w:val="true"/>
        </w:rPr>
        <w:t xml:space="preserve">- </w:t>
      </w:r>
      <w:r>
        <w:rPr>
          <w:rtl w:val="true"/>
        </w:rPr>
        <w:t>إیضاح السبل‏</w:t>
      </w:r>
      <w:bookmarkEnd w:id="4889"/>
    </w:p>
    <w:p>
      <w:pPr>
        <w:pStyle w:val="BookText"/>
        <w:rPr/>
      </w:pPr>
      <w:r>
        <w:rPr>
          <w:rFonts w:ascii="IRNazanin" w:hAnsi="IRNazanin" w:eastAsia="IRNazanin"/>
          <w:color w:val="111111"/>
          <w:sz w:val="28"/>
          <w:sz w:val="28"/>
          <w:szCs w:val="28"/>
          <w:rtl w:val="true"/>
          <w:lang w:bidi="fa-IR"/>
        </w:rPr>
        <w:t xml:space="preserve">فی الترجیح و التعادل للسید الحاج میرزا أبی طالب بن میرزا أبی القاسم الزنجانی المذکور، کان نزیل طهران و بها توفی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الکتاب سنة </w:t>
      </w:r>
      <w:r>
        <w:rPr>
          <w:rFonts w:eastAsia="IRNazanin" w:cs="IRNazanin"/>
          <w:color w:val="111111"/>
          <w:sz w:val="28"/>
          <w:szCs w:val="28"/>
          <w:lang w:bidi="fa-IR"/>
        </w:rPr>
        <w:t>1308</w:t>
      </w:r>
    </w:p>
    <w:p>
      <w:pPr>
        <w:pStyle w:val="Heading3"/>
        <w:numPr>
          <w:ilvl w:val="2"/>
          <w:numId w:val="1"/>
        </w:numPr>
        <w:rPr/>
      </w:pPr>
      <w:bookmarkStart w:id="4890" w:name="__RefHeading___Toc7279105_73709187"/>
      <w:bookmarkStart w:id="4891" w:name="_Toc2214"/>
      <w:bookmarkEnd w:id="4890"/>
      <w:r>
        <w:rPr>
          <w:rtl w:val="true"/>
        </w:rPr>
        <w:t>إیضاح السبل‏</w:t>
      </w:r>
      <w:bookmarkEnd w:id="489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منتهی السئول و الأمل فی أصول الفقه لآیة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یطلق علیه کذلک، و یأتی أن اسمه غایة الوصول</w:t>
      </w:r>
      <w:r>
        <w:rPr>
          <w:rFonts w:eastAsia="IRNazanin" w:cs="IRNazanin"/>
          <w:color w:val="111111"/>
          <w:sz w:val="28"/>
          <w:szCs w:val="28"/>
          <w:rtl w:val="true"/>
          <w:lang w:bidi="fa-IR"/>
        </w:rPr>
        <w:t xml:space="preserve">. </w:t>
      </w:r>
      <w:bookmarkStart w:id="4892" w:name="pg11673_170896"/>
    </w:p>
    <w:p>
      <w:pPr>
        <w:pStyle w:val="Heading3"/>
        <w:numPr>
          <w:ilvl w:val="2"/>
          <w:numId w:val="1"/>
        </w:numPr>
        <w:rPr/>
      </w:pPr>
      <w:bookmarkStart w:id="4893" w:name="__RefHeading___Toc7279107_73709187"/>
      <w:bookmarkStart w:id="4894" w:name="_Toc2215"/>
      <w:bookmarkEnd w:id="4892"/>
      <w:bookmarkEnd w:id="4893"/>
      <w:r>
        <w:rPr/>
        <w:t>1945</w:t>
      </w:r>
      <w:r>
        <w:rPr>
          <w:rtl w:val="true"/>
        </w:rPr>
        <w:t xml:space="preserve">- </w:t>
      </w:r>
      <w:r>
        <w:rPr>
          <w:rtl w:val="true"/>
        </w:rPr>
        <w:t>إیضاح السبیل‏</w:t>
      </w:r>
      <w:bookmarkEnd w:id="4894"/>
    </w:p>
    <w:p>
      <w:pPr>
        <w:pStyle w:val="BookText"/>
        <w:rPr/>
      </w:pPr>
      <w:r>
        <w:rPr>
          <w:rFonts w:ascii="IRNazanin" w:hAnsi="IRNazanin" w:eastAsia="IRNazanin"/>
          <w:color w:val="111111"/>
          <w:sz w:val="28"/>
          <w:sz w:val="28"/>
          <w:szCs w:val="28"/>
          <w:rtl w:val="true"/>
          <w:lang w:bidi="fa-IR"/>
        </w:rPr>
        <w:t xml:space="preserve">إلی علم أوقات اللیل فی ذکر منازل القمر الثمانیة و العشرین و کواکبها و مواقع بعضها من بعض و صورها و الاستدلال علی أوقات اللیل بها فی مائتی ورقة للعلامة الکراجکی الشیخ أبی الفتح محمد بن علی بن عثمان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ذکره کذلک بعض معاصریه فی ما کتبه من فهرس تصانیفه</w:t>
      </w:r>
      <w:r>
        <w:rPr>
          <w:rFonts w:eastAsia="IRNazanin" w:cs="IRNazanin"/>
          <w:color w:val="111111"/>
          <w:sz w:val="28"/>
          <w:szCs w:val="28"/>
          <w:rtl w:val="true"/>
          <w:lang w:bidi="fa-IR"/>
        </w:rPr>
        <w:t>.</w:t>
      </w:r>
    </w:p>
    <w:p>
      <w:pPr>
        <w:pStyle w:val="Heading3"/>
        <w:numPr>
          <w:ilvl w:val="2"/>
          <w:numId w:val="1"/>
        </w:numPr>
        <w:rPr/>
      </w:pPr>
      <w:bookmarkStart w:id="4895" w:name="__RefHeading___Toc7279109_73709187"/>
      <w:bookmarkStart w:id="4896" w:name="_Toc2216"/>
      <w:bookmarkEnd w:id="4895"/>
      <w:r>
        <w:rPr/>
        <w:t>1946</w:t>
      </w:r>
      <w:r>
        <w:rPr>
          <w:rtl w:val="true"/>
        </w:rPr>
        <w:t xml:space="preserve">- </w:t>
      </w:r>
      <w:r>
        <w:rPr>
          <w:rtl w:val="true"/>
        </w:rPr>
        <w:t>إیضاح السبیل‏</w:t>
      </w:r>
      <w:bookmarkEnd w:id="4896"/>
    </w:p>
    <w:p>
      <w:pPr>
        <w:pStyle w:val="BookText"/>
        <w:rPr/>
      </w:pPr>
      <w:r>
        <w:rPr>
          <w:rFonts w:ascii="IRNazanin" w:hAnsi="IRNazanin" w:eastAsia="IRNazanin"/>
          <w:color w:val="111111"/>
          <w:sz w:val="28"/>
          <w:sz w:val="28"/>
          <w:szCs w:val="28"/>
          <w:rtl w:val="true"/>
          <w:lang w:bidi="fa-IR"/>
        </w:rPr>
        <w:t xml:space="preserve">فی الفقه من أول الطهارة إلی آخر کتاب الجهاد و فی أوله مقدمه فی أصول الدین و کثیر من مباحث أصول الفقه للسید هاشم بن أحمد بن الحسین الموسوی الأحسائی المتوفی فی سابع عشر شعبان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یوجد فی مکتبة ولده السید ناصر المعاصر فی النجف الأشرف‏</w:t>
      </w:r>
    </w:p>
    <w:p>
      <w:pPr>
        <w:pStyle w:val="Heading3"/>
        <w:numPr>
          <w:ilvl w:val="2"/>
          <w:numId w:val="1"/>
        </w:numPr>
        <w:rPr/>
      </w:pPr>
      <w:bookmarkStart w:id="4897" w:name="__RefHeading___Toc7279111_73709187"/>
      <w:bookmarkStart w:id="4898" w:name="_Toc2217"/>
      <w:bookmarkEnd w:id="4897"/>
      <w:r>
        <w:rPr/>
        <w:t>1947</w:t>
      </w:r>
      <w:r>
        <w:rPr>
          <w:rtl w:val="true"/>
        </w:rPr>
        <w:t xml:space="preserve">- </w:t>
      </w:r>
      <w:r>
        <w:rPr>
          <w:rtl w:val="true"/>
        </w:rPr>
        <w:t>إیضاح الطریق‏</w:t>
      </w:r>
      <w:bookmarkEnd w:id="4898"/>
    </w:p>
    <w:p>
      <w:pPr>
        <w:pStyle w:val="BookText"/>
        <w:rPr/>
      </w:pPr>
      <w:r>
        <w:rPr>
          <w:rFonts w:ascii="IRNazanin" w:hAnsi="IRNazanin" w:eastAsia="IRNazanin"/>
          <w:color w:val="111111"/>
          <w:sz w:val="28"/>
          <w:sz w:val="28"/>
          <w:szCs w:val="28"/>
          <w:rtl w:val="true"/>
          <w:lang w:bidi="fa-IR"/>
        </w:rPr>
        <w:t xml:space="preserve">فی أصول الفقه و المحاکمة بین الأصولیین و الأخباریین للمولی المعاصر الشیخ محمد باقر بن محمد حسن بن أسد الله الشریف البرجندی المتوفی فی ذی الحجة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کذا ذکره فی آخر کتابه نور المعرفة و بغیة الطالب و بعض إجازاته الطویلة</w:t>
      </w:r>
      <w:r>
        <w:rPr>
          <w:rFonts w:eastAsia="IRNazanin" w:cs="IRNazanin"/>
          <w:color w:val="111111"/>
          <w:sz w:val="28"/>
          <w:szCs w:val="28"/>
          <w:rtl w:val="true"/>
          <w:lang w:bidi="fa-IR"/>
        </w:rPr>
        <w:t>.</w:t>
      </w:r>
    </w:p>
    <w:p>
      <w:pPr>
        <w:pStyle w:val="Heading3"/>
        <w:numPr>
          <w:ilvl w:val="2"/>
          <w:numId w:val="1"/>
        </w:numPr>
        <w:rPr/>
      </w:pPr>
      <w:bookmarkStart w:id="4899" w:name="__RefHeading___Toc7279113_73709187"/>
      <w:bookmarkStart w:id="4900" w:name="_Toc2218"/>
      <w:bookmarkEnd w:id="4899"/>
      <w:r>
        <w:rPr/>
        <w:t>1948</w:t>
      </w:r>
      <w:r>
        <w:rPr>
          <w:rtl w:val="true"/>
        </w:rPr>
        <w:t xml:space="preserve">- </w:t>
      </w:r>
      <w:r>
        <w:rPr>
          <w:rtl w:val="true"/>
        </w:rPr>
        <w:t>إیضاح الغوامض فی تقسیم الفرائض‏</w:t>
      </w:r>
      <w:bookmarkEnd w:id="4900"/>
    </w:p>
    <w:p>
      <w:pPr>
        <w:pStyle w:val="BookText"/>
        <w:rPr/>
      </w:pPr>
      <w:r>
        <w:rPr>
          <w:rFonts w:ascii="IRNazanin" w:hAnsi="IRNazanin" w:eastAsia="IRNazanin"/>
          <w:color w:val="111111"/>
          <w:sz w:val="28"/>
          <w:sz w:val="28"/>
          <w:szCs w:val="28"/>
          <w:rtl w:val="true"/>
          <w:lang w:bidi="fa-IR"/>
        </w:rPr>
        <w:t xml:space="preserve">کتاب مبسوط فی الإرث یستخرج منه أنحاء اجتماعات الورثة برسم جداول مفصلة و یشرح فیه جملة وافرة من أرجوزة الأعسم فی المیراث للحاج المولی علی بن عبد الله العلیاری التبریزی المتوفی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فرغ من تألیفه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و ثلاثة أبواب و خاتمة</w:t>
      </w:r>
      <w:r>
        <w:rPr>
          <w:rFonts w:eastAsia="IRNazanin" w:cs="IRNazanin"/>
          <w:color w:val="111111"/>
          <w:sz w:val="28"/>
          <w:szCs w:val="28"/>
          <w:rtl w:val="true"/>
          <w:lang w:bidi="fa-IR"/>
        </w:rPr>
        <w:t>.</w:t>
      </w:r>
    </w:p>
    <w:p>
      <w:pPr>
        <w:pStyle w:val="Heading3"/>
        <w:numPr>
          <w:ilvl w:val="2"/>
          <w:numId w:val="1"/>
        </w:numPr>
        <w:rPr/>
      </w:pPr>
      <w:bookmarkStart w:id="4901" w:name="__RefHeading___Toc7279115_73709187"/>
      <w:bookmarkStart w:id="4902" w:name="_Toc2219"/>
      <w:bookmarkEnd w:id="4901"/>
      <w:r>
        <w:rPr/>
        <w:t>1949</w:t>
      </w:r>
      <w:r>
        <w:rPr>
          <w:rtl w:val="true"/>
        </w:rPr>
        <w:t xml:space="preserve">- </w:t>
      </w:r>
      <w:r>
        <w:rPr>
          <w:rtl w:val="true"/>
        </w:rPr>
        <w:t>إیضاح الفرائض‏</w:t>
      </w:r>
      <w:bookmarkEnd w:id="4902"/>
    </w:p>
    <w:p>
      <w:pPr>
        <w:pStyle w:val="BookText"/>
        <w:rPr/>
      </w:pPr>
      <w:r>
        <w:rPr>
          <w:rFonts w:ascii="IRNazanin" w:hAnsi="IRNazanin" w:eastAsia="IRNazanin"/>
          <w:color w:val="111111"/>
          <w:sz w:val="28"/>
          <w:sz w:val="28"/>
          <w:szCs w:val="28"/>
          <w:rtl w:val="true"/>
          <w:lang w:bidi="fa-IR"/>
        </w:rPr>
        <w:t xml:space="preserve">فی المواریث بلغة أردو للشیخ إعجاز حسن البدایونی الهندی المتوفی قبل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طبع بالهند</w:t>
      </w:r>
      <w:r>
        <w:rPr>
          <w:rFonts w:eastAsia="IRNazanin" w:cs="IRNazanin"/>
          <w:color w:val="111111"/>
          <w:sz w:val="28"/>
          <w:szCs w:val="28"/>
          <w:rtl w:val="true"/>
          <w:lang w:bidi="fa-IR"/>
        </w:rPr>
        <w:t>.</w:t>
      </w:r>
    </w:p>
    <w:p>
      <w:pPr>
        <w:pStyle w:val="Heading3"/>
        <w:numPr>
          <w:ilvl w:val="2"/>
          <w:numId w:val="1"/>
        </w:numPr>
        <w:rPr/>
      </w:pPr>
      <w:bookmarkStart w:id="4903" w:name="__RefHeading___Toc7279117_73709187"/>
      <w:bookmarkStart w:id="4904" w:name="_Toc2220"/>
      <w:bookmarkEnd w:id="4903"/>
      <w:r>
        <w:rPr/>
        <w:t>1950</w:t>
      </w:r>
      <w:r>
        <w:rPr>
          <w:rtl w:val="true"/>
        </w:rPr>
        <w:t xml:space="preserve">- </w:t>
      </w:r>
      <w:r>
        <w:rPr>
          <w:rtl w:val="true"/>
        </w:rPr>
        <w:t>إیضاح الفوائد فی شرح مشکلات القواعد</w:t>
      </w:r>
      <w:bookmarkEnd w:id="490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 العلامة المحقق فخر الدین أبی طالب محمد بن الحسن بن المطهر الحلی المولود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قال الشیخ البهائی فی توضیح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یصنف‏ </w:t>
      </w:r>
      <w:bookmarkStart w:id="4905" w:name="pg11673_170897"/>
    </w:p>
    <w:p>
      <w:pPr>
        <w:pStyle w:val="BookText"/>
        <w:rPr/>
      </w:pPr>
      <w:bookmarkEnd w:id="4905"/>
      <w:r>
        <w:rPr>
          <w:rFonts w:ascii="IRNazanin" w:hAnsi="IRNazanin" w:eastAsia="IRNazanin"/>
          <w:color w:val="111111"/>
          <w:sz w:val="28"/>
          <w:sz w:val="28"/>
          <w:szCs w:val="28"/>
          <w:rtl w:val="true"/>
          <w:lang w:bidi="fa-IR"/>
        </w:rPr>
        <w:t>فی الکتب الاستدلالیة الفقهیة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والده العلامة فخرج منه إلی أول النکاح فی مجلد فی حیاة والده و البواقی إلی آخر الکتاب فی مجلد بعد وفاته کما یظهر من دعائه لوالده فی النصف الأول بدام ظله و فی النصف الثانی بقدس سره، و عناوینه قوله قوله،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العزة و البقاء و القدرة و العلاء و المجد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نسخه کتب تاریخ فراغه سنة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 النصف الأخیر کان بعد سنین من وفاه والده رأیت منها نسخا عدیدة جملة منها بخطوط العلماء، منها نسخه من کتاب الطلاق إلی آخر الکتاب بخط الشیخ عبد السمیع بن فیاض الأسدی الحلی تلمیذ الشیخ أبی العباس أحمد بن فهد الحلی، فرغ من الکتابة سنة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تملکها التونی صاحب الوافیة و أخیه أحمد رأیتها بالمشهد الرضوی فی کتب السید عبد الله بن السید میرزا جعفر بن السید صادق الطباطبائی صاحب المقبرة المشهورة فی زاویة عبد العظیم، و منها نسخه فی الخزانة الرضویة بخط المولی عبد الله بن علی بن سعید بن سلیمان بن زمان تاریخ کتابتها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نسخه فی بقایا موقوفة الشیخ عبد الحسین الطهرانی بکربلاء و هی بخط المولی نجم الدین محمود بن قاسم علی البافقی کتبها 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w:t>
      </w:r>
    </w:p>
    <w:p>
      <w:pPr>
        <w:pStyle w:val="Heading3"/>
        <w:numPr>
          <w:ilvl w:val="2"/>
          <w:numId w:val="1"/>
        </w:numPr>
        <w:rPr/>
      </w:pPr>
      <w:bookmarkStart w:id="4906" w:name="__RefHeading___Toc7279119_73709187"/>
      <w:bookmarkStart w:id="4907" w:name="_Toc2221"/>
      <w:bookmarkEnd w:id="4906"/>
      <w:r>
        <w:rPr>
          <w:rtl w:val="true"/>
        </w:rPr>
        <w:t>إیضاح القوانین‏</w:t>
      </w:r>
      <w:bookmarkEnd w:id="4907"/>
    </w:p>
    <w:p>
      <w:pPr>
        <w:pStyle w:val="BookText"/>
        <w:rPr/>
      </w:pPr>
      <w:r>
        <w:rPr>
          <w:rFonts w:ascii="IRNazanin" w:hAnsi="IRNazanin" w:eastAsia="IRNazanin"/>
          <w:color w:val="111111"/>
          <w:sz w:val="28"/>
          <w:sz w:val="28"/>
          <w:szCs w:val="28"/>
          <w:rtl w:val="true"/>
          <w:lang w:bidi="fa-IR"/>
        </w:rPr>
        <w:t xml:space="preserve">کما یطلق علیه کثیرا للمولی لطف الله الأسکی النجفی لکن المصنف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908" w:name="__RefHeading___Toc7279121_73709187"/>
      <w:bookmarkStart w:id="4909" w:name="_Toc2222"/>
      <w:bookmarkEnd w:id="4908"/>
      <w:r>
        <w:rPr/>
        <w:t>1951</w:t>
      </w:r>
      <w:r>
        <w:rPr>
          <w:rtl w:val="true"/>
        </w:rPr>
        <w:t xml:space="preserve">- </w:t>
      </w:r>
      <w:r>
        <w:rPr>
          <w:rtl w:val="true"/>
        </w:rPr>
        <w:t>إیضاح الکلام فی شرح شرایع الإسلام‏</w:t>
      </w:r>
      <w:bookmarkEnd w:id="490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بن محمد علی بن حسین بن محمد الأعسم النجفی تلمیذ صاحب الریاض کما صرح فیما رأیت من خطه بتملکه مجلدا من الریاض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هو أخو الشیخ عبد الحسین الشارح لأراجیز والده الشیخ محمد علی الأعسم فی الإرث و غیره، رأیت المجلد الأول منه فی الطهارة إلی آخر المطهرات، و فی آخره أنه یتلوه المجلد الثانی فی الصلاة،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الله حمدا لا یحصی عدده و لا ینتهی أمده‏ </w:t>
      </w:r>
      <w:bookmarkStart w:id="4910" w:name="pg11673_170898"/>
    </w:p>
    <w:p>
      <w:pPr>
        <w:pStyle w:val="BookText"/>
        <w:rPr/>
      </w:pPr>
      <w:bookmarkEnd w:id="4910"/>
      <w:r>
        <w:rPr>
          <w:rFonts w:ascii="IRNazanin" w:hAnsi="IRNazanin" w:eastAsia="IRNazanin"/>
          <w:color w:val="111111"/>
          <w:sz w:val="28"/>
          <w:sz w:val="28"/>
          <w:szCs w:val="28"/>
          <w:rtl w:val="true"/>
          <w:lang w:bidi="fa-IR"/>
        </w:rPr>
        <w:t>و أشکره شکرا لا یحصر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و لمجلد الطهارة نسخ أخری منها نسخه منه فی مکتبة السید محمد باقر الرضوی المدرس بالمشهد الرضوی، و لعلها نسخه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النجف عند الشیخ محمد جواد الأعسم المعاصر المباشر لطبع الأراجیز المذکورة</w:t>
      </w:r>
      <w:r>
        <w:rPr>
          <w:rFonts w:eastAsia="IRNazanin" w:cs="IRNazanin"/>
          <w:color w:val="111111"/>
          <w:sz w:val="28"/>
          <w:szCs w:val="28"/>
          <w:rtl w:val="true"/>
          <w:lang w:bidi="fa-IR"/>
        </w:rPr>
        <w:t>.</w:t>
      </w:r>
    </w:p>
    <w:p>
      <w:pPr>
        <w:pStyle w:val="Heading3"/>
        <w:numPr>
          <w:ilvl w:val="2"/>
          <w:numId w:val="1"/>
        </w:numPr>
        <w:rPr/>
      </w:pPr>
      <w:bookmarkStart w:id="4911" w:name="__RefHeading___Toc7279123_73709187"/>
      <w:bookmarkStart w:id="4912" w:name="_Toc2223"/>
      <w:bookmarkEnd w:id="4911"/>
      <w:r>
        <w:rPr/>
        <w:t>1952</w:t>
      </w:r>
      <w:r>
        <w:rPr>
          <w:rtl w:val="true"/>
        </w:rPr>
        <w:t xml:space="preserve">- </w:t>
      </w:r>
      <w:r>
        <w:rPr>
          <w:rtl w:val="true"/>
        </w:rPr>
        <w:t>إیضاح اللبس‏</w:t>
      </w:r>
      <w:bookmarkEnd w:id="4912"/>
    </w:p>
    <w:p>
      <w:pPr>
        <w:pStyle w:val="BookText"/>
        <w:rPr/>
      </w:pPr>
      <w:r>
        <w:rPr>
          <w:rFonts w:ascii="IRNazanin" w:hAnsi="IRNazanin" w:eastAsia="IRNazanin"/>
          <w:color w:val="111111"/>
          <w:sz w:val="28"/>
          <w:sz w:val="28"/>
          <w:szCs w:val="28"/>
          <w:rtl w:val="true"/>
          <w:lang w:bidi="fa-IR"/>
        </w:rPr>
        <w:t xml:space="preserve">فی شرح تسلیک النفس إلی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آیة الله العلامة الحلی لابن أخته السید نظام الدین عبد الحمید بن أبی الفوارس محمد بن علی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التفصیل إلیه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و قد دخل العشرین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تألیف الإیضاح کان قبل التاریخ و التذکرة یأتی فی حرف التاء</w:t>
      </w:r>
      <w:r>
        <w:rPr>
          <w:rFonts w:eastAsia="IRNazanin" w:cs="IRNazanin"/>
          <w:color w:val="111111"/>
          <w:sz w:val="28"/>
          <w:szCs w:val="28"/>
          <w:rtl w:val="true"/>
          <w:lang w:bidi="fa-IR"/>
        </w:rPr>
        <w:t>.</w:t>
      </w:r>
    </w:p>
    <w:p>
      <w:pPr>
        <w:pStyle w:val="Heading3"/>
        <w:numPr>
          <w:ilvl w:val="2"/>
          <w:numId w:val="1"/>
        </w:numPr>
        <w:rPr/>
      </w:pPr>
      <w:bookmarkStart w:id="4913" w:name="__RefHeading___Toc7279125_73709187"/>
      <w:bookmarkStart w:id="4914" w:name="_Toc2224"/>
      <w:bookmarkEnd w:id="4913"/>
      <w:r>
        <w:rPr/>
        <w:t>1953</w:t>
      </w:r>
      <w:r>
        <w:rPr>
          <w:rtl w:val="true"/>
        </w:rPr>
        <w:t xml:space="preserve">- </w:t>
      </w:r>
      <w:r>
        <w:rPr>
          <w:rtl w:val="true"/>
        </w:rPr>
        <w:t>إیضاح المحجة</w:t>
      </w:r>
      <w:bookmarkEnd w:id="4914"/>
    </w:p>
    <w:p>
      <w:pPr>
        <w:pStyle w:val="BookText"/>
        <w:rPr/>
      </w:pPr>
      <w:r>
        <w:rPr>
          <w:rFonts w:ascii="IRNazanin" w:hAnsi="IRNazanin" w:eastAsia="IRNazanin"/>
          <w:color w:val="111111"/>
          <w:sz w:val="28"/>
          <w:sz w:val="28"/>
          <w:szCs w:val="28"/>
          <w:rtl w:val="true"/>
          <w:lang w:bidi="fa-IR"/>
        </w:rPr>
        <w:t>فی حل الظهر یوم الجمعة بالحجة و 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حسین بن الأمیر إبراهیم بن الأمیر معصوم الحسینی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آیة الله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ملهم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إحدی الرسائل الأربعین التی جمعها و سمی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الدال</w:t>
      </w:r>
      <w:r>
        <w:rPr>
          <w:rFonts w:eastAsia="IRNazanin" w:cs="IRNazanin"/>
          <w:color w:val="111111"/>
          <w:sz w:val="28"/>
          <w:szCs w:val="28"/>
          <w:rtl w:val="true"/>
          <w:lang w:bidi="fa-IR"/>
        </w:rPr>
        <w:t>.</w:t>
      </w:r>
    </w:p>
    <w:p>
      <w:pPr>
        <w:pStyle w:val="Heading3"/>
        <w:numPr>
          <w:ilvl w:val="2"/>
          <w:numId w:val="1"/>
        </w:numPr>
        <w:rPr/>
      </w:pPr>
      <w:bookmarkStart w:id="4915" w:name="__RefHeading___Toc7279127_73709187"/>
      <w:bookmarkStart w:id="4916" w:name="_Toc2225"/>
      <w:bookmarkEnd w:id="4915"/>
      <w:r>
        <w:rPr/>
        <w:t>1954</w:t>
      </w:r>
      <w:r>
        <w:rPr>
          <w:rtl w:val="true"/>
        </w:rPr>
        <w:t xml:space="preserve">- </w:t>
      </w:r>
      <w:r>
        <w:rPr>
          <w:rtl w:val="true"/>
        </w:rPr>
        <w:t>إیضاح مخالفة السنة</w:t>
      </w:r>
      <w:bookmarkEnd w:id="4916"/>
    </w:p>
    <w:p>
      <w:pPr>
        <w:pStyle w:val="BookText"/>
        <w:rPr/>
      </w:pPr>
      <w:r>
        <w:rPr>
          <w:rFonts w:ascii="IRNazanin" w:hAnsi="IRNazanin" w:eastAsia="IRNazanin"/>
          <w:color w:val="111111"/>
          <w:sz w:val="28"/>
          <w:sz w:val="28"/>
          <w:szCs w:val="28"/>
          <w:rtl w:val="true"/>
          <w:lang w:bidi="fa-IR"/>
        </w:rPr>
        <w:t>یعد من کتب التفاسیر کما مر بعنوان الإیضاح فی التفسیر لما فیه من تفسیر الآیات و بیان مدالیلها و یعد من کتب الردود الدینیة لاشتماله علی بیان مخالفات لنص الکتاب و السنة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لآیة الله العلامة الحلی الحسن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المحدث الحر العاملی فی ترجمه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سلک فیه مسلکا عجیبا و بین المخالفات التی وقعت لکل آیة من جهات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 إلینا المجلد الثانی منه و فیه تمام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یوجد فی الخزانة الرضویة أقول نسخه الخزانة الرضویة توجد فیها حتی الیوم‏ </w:t>
      </w:r>
      <w:bookmarkStart w:id="4917" w:name="pg11673_170899"/>
    </w:p>
    <w:p>
      <w:pPr>
        <w:pStyle w:val="BookText"/>
        <w:rPr/>
      </w:pPr>
      <w:bookmarkEnd w:id="4917"/>
      <w:r>
        <w:rPr>
          <w:rFonts w:ascii="IRNazanin" w:hAnsi="IRNazanin" w:eastAsia="IRNazanin"/>
          <w:color w:val="111111"/>
          <w:sz w:val="28"/>
          <w:sz w:val="28"/>
          <w:szCs w:val="28"/>
          <w:rtl w:val="true"/>
          <w:lang w:bidi="fa-IR"/>
        </w:rPr>
        <w:t xml:space="preserve">و هی من موقوفة ابن خواتون سنة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و توجد فی خزانة آل شیخ الإسلام بزنجان نسخه أخری، و قال سیدنا أبو محمد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نسخه خط العلامة المؤلف فی مکتبة السید آقا میرزا الأصفهانی النجفی المولع بجمع الکتب المتوفی حدود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الموجود فی تلک النسخ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لِلَّذِینَ کَفَرُوا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سورة آل عمران، و فرغ منه سنة </w:t>
      </w:r>
      <w:r>
        <w:rPr>
          <w:rFonts w:eastAsia="IRNazanin" w:cs="IRNazanin"/>
          <w:color w:val="111111"/>
          <w:sz w:val="28"/>
          <w:szCs w:val="28"/>
          <w:lang w:bidi="fa-IR"/>
        </w:rPr>
        <w:t>723</w:t>
      </w:r>
    </w:p>
    <w:p>
      <w:pPr>
        <w:pStyle w:val="Heading3"/>
        <w:numPr>
          <w:ilvl w:val="2"/>
          <w:numId w:val="1"/>
        </w:numPr>
        <w:rPr/>
      </w:pPr>
      <w:bookmarkStart w:id="4918" w:name="__RefHeading___Toc7279129_73709187"/>
      <w:bookmarkStart w:id="4919" w:name="_Toc2226"/>
      <w:bookmarkEnd w:id="4918"/>
      <w:r>
        <w:rPr/>
        <w:t>1955</w:t>
      </w:r>
      <w:r>
        <w:rPr>
          <w:rtl w:val="true"/>
        </w:rPr>
        <w:t xml:space="preserve">- </w:t>
      </w:r>
      <w:r>
        <w:rPr>
          <w:rtl w:val="true"/>
        </w:rPr>
        <w:t>إیضاح المرام فی أمر الإمام ع،</w:t>
      </w:r>
      <w:bookmarkEnd w:id="4919"/>
    </w:p>
    <w:p>
      <w:pPr>
        <w:pStyle w:val="BookText"/>
        <w:rPr/>
      </w:pPr>
      <w:r>
        <w:rPr>
          <w:rFonts w:ascii="IRNazanin" w:hAnsi="IRNazanin" w:eastAsia="IRNazanin"/>
          <w:color w:val="111111"/>
          <w:sz w:val="28"/>
          <w:sz w:val="28"/>
          <w:szCs w:val="28"/>
          <w:rtl w:val="true"/>
          <w:lang w:bidi="fa-IR"/>
        </w:rPr>
        <w:t xml:space="preserve">للمولی المعاصر الشیخ محمد باقر بن محمد جعفر البهاری الهمدانی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هو من کتب الغیبة و أحوال الحجة ع، یوجد فی مکتبته” المؤلف” بهمدان</w:t>
      </w:r>
      <w:r>
        <w:rPr>
          <w:rFonts w:eastAsia="IRNazanin" w:cs="IRNazanin"/>
          <w:color w:val="111111"/>
          <w:sz w:val="28"/>
          <w:szCs w:val="28"/>
          <w:rtl w:val="true"/>
          <w:lang w:bidi="fa-IR"/>
        </w:rPr>
        <w:t>.</w:t>
      </w:r>
    </w:p>
    <w:p>
      <w:pPr>
        <w:pStyle w:val="Heading3"/>
        <w:numPr>
          <w:ilvl w:val="2"/>
          <w:numId w:val="1"/>
        </w:numPr>
        <w:rPr/>
      </w:pPr>
      <w:bookmarkStart w:id="4920" w:name="__RefHeading___Toc7279131_73709187"/>
      <w:bookmarkStart w:id="4921" w:name="_Toc2227"/>
      <w:bookmarkEnd w:id="4920"/>
      <w:r>
        <w:rPr/>
        <w:t>1956</w:t>
      </w:r>
      <w:r>
        <w:rPr>
          <w:rtl w:val="true"/>
        </w:rPr>
        <w:t xml:space="preserve">- </w:t>
      </w:r>
      <w:r>
        <w:rPr>
          <w:rtl w:val="true"/>
        </w:rPr>
        <w:t>إیضاح المسترشدین فی بیان تراجم الراجعین إلی ولایة أمیر المؤمنین ع،</w:t>
      </w:r>
      <w:bookmarkEnd w:id="4921"/>
    </w:p>
    <w:p>
      <w:pPr>
        <w:pStyle w:val="BookText"/>
        <w:rPr/>
      </w:pPr>
      <w:r>
        <w:rPr>
          <w:rFonts w:ascii="IRNazanin" w:hAnsi="IRNazanin" w:eastAsia="IRNazanin"/>
          <w:color w:val="111111"/>
          <w:sz w:val="28"/>
          <w:sz w:val="28"/>
          <w:szCs w:val="28"/>
          <w:rtl w:val="true"/>
          <w:lang w:bidi="fa-IR"/>
        </w:rPr>
        <w:t xml:space="preserve">للعلامة التوبلی، السید هاشم بن سلیمان بن إسماعیل الکتکانی البحرانی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أورد فیه تراجم مائتین و ثلاثة و خمسین رجلا من المستبصرین الراجعین إلی الحق، و فی بعض المواضع عبر عنه ب هدایة المستبصرین لکن صاحب الریاض سماه بما ذکرناه، و کذا سمی فی النسخة الموجودة عند السید عبد الله الملقب بالبرهان السبزواری المعاصر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الفراغ من هذا الکتاب علی ید مؤلفه الفقیر إلی الله الغنی عبده هاشم بن سلیمان بن إسماعیل بن عبد الجواد الحسینی البحرانی فی یوم الجمعة ثامن شهر ذی القعدة سنة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3"/>
        <w:numPr>
          <w:ilvl w:val="2"/>
          <w:numId w:val="1"/>
        </w:numPr>
        <w:rPr/>
      </w:pPr>
      <w:bookmarkStart w:id="4922" w:name="__RefHeading___Toc7279133_73709187"/>
      <w:bookmarkStart w:id="4923" w:name="_Toc2228"/>
      <w:bookmarkEnd w:id="4922"/>
      <w:r>
        <w:rPr/>
        <w:t>1957</w:t>
      </w:r>
      <w:r>
        <w:rPr>
          <w:rtl w:val="true"/>
        </w:rPr>
        <w:t xml:space="preserve">- </w:t>
      </w:r>
      <w:r>
        <w:rPr>
          <w:rtl w:val="true"/>
        </w:rPr>
        <w:t>إیضاح المشتبهات‏</w:t>
      </w:r>
      <w:bookmarkEnd w:id="4923"/>
    </w:p>
    <w:p>
      <w:pPr>
        <w:pStyle w:val="BookText"/>
        <w:rPr/>
      </w:pPr>
      <w:r>
        <w:rPr>
          <w:rFonts w:ascii="IRNazanin" w:hAnsi="IRNazanin" w:eastAsia="IRNazanin"/>
          <w:color w:val="111111"/>
          <w:sz w:val="28"/>
          <w:sz w:val="28"/>
          <w:szCs w:val="28"/>
          <w:rtl w:val="true"/>
          <w:lang w:bidi="fa-IR"/>
        </w:rPr>
        <w:t xml:space="preserve">فی تفسیر الکلمات المشکلة القرآنیة للمولی محمد تقی بن محمد حسین الکاشانی نزیل طهران و عالمها المعاصر للحجة الحاج المولی علی الکنی و المتوفی بها حدود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و له تصانیف کثیرة ذکر فهرسها علی ظهر بعض ما طبع منها</w:t>
      </w:r>
      <w:r>
        <w:rPr>
          <w:rFonts w:eastAsia="IRNazanin" w:cs="IRNazanin"/>
          <w:color w:val="111111"/>
          <w:sz w:val="28"/>
          <w:szCs w:val="28"/>
          <w:rtl w:val="true"/>
          <w:lang w:bidi="fa-IR"/>
        </w:rPr>
        <w:t>.</w:t>
      </w:r>
    </w:p>
    <w:p>
      <w:pPr>
        <w:pStyle w:val="Heading3"/>
        <w:numPr>
          <w:ilvl w:val="2"/>
          <w:numId w:val="1"/>
        </w:numPr>
        <w:rPr/>
      </w:pPr>
      <w:bookmarkStart w:id="4924" w:name="__RefHeading___Toc7279135_73709187"/>
      <w:bookmarkStart w:id="4925" w:name="_Toc2229"/>
      <w:bookmarkEnd w:id="4924"/>
      <w:r>
        <w:rPr>
          <w:rtl w:val="true"/>
        </w:rPr>
        <w:t>إیضاح مشکلات القرآن‏</w:t>
      </w:r>
      <w:bookmarkEnd w:id="492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محمد جعفر الأسترآبادی الطهرانی‏ </w:t>
      </w:r>
      <w:bookmarkStart w:id="4926" w:name="pg11673_170900"/>
    </w:p>
    <w:p>
      <w:pPr>
        <w:pStyle w:val="BookText"/>
        <w:rPr/>
      </w:pPr>
      <w:bookmarkEnd w:id="4926"/>
      <w:r>
        <w:rPr>
          <w:rFonts w:ascii="IRNazanin" w:hAnsi="IRNazanin" w:eastAsia="IRNazanin"/>
          <w:color w:val="111111"/>
          <w:sz w:val="28"/>
          <w:sz w:val="28"/>
          <w:szCs w:val="28"/>
          <w:rtl w:val="true"/>
          <w:lang w:bidi="fa-IR"/>
        </w:rPr>
        <w:t xml:space="preserve">المعروف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ترتیب سور القرآن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المیم مشکلات القرآن</w:t>
      </w:r>
      <w:r>
        <w:rPr>
          <w:rFonts w:eastAsia="IRNazanin" w:cs="IRNazanin"/>
          <w:color w:val="111111"/>
          <w:sz w:val="28"/>
          <w:szCs w:val="28"/>
          <w:rtl w:val="true"/>
          <w:lang w:bidi="fa-IR"/>
        </w:rPr>
        <w:t>.</w:t>
      </w:r>
    </w:p>
    <w:p>
      <w:pPr>
        <w:pStyle w:val="Heading3"/>
        <w:numPr>
          <w:ilvl w:val="2"/>
          <w:numId w:val="1"/>
        </w:numPr>
        <w:rPr/>
      </w:pPr>
      <w:bookmarkStart w:id="4927" w:name="__RefHeading___Toc7279137_73709187"/>
      <w:bookmarkStart w:id="4928" w:name="_Toc2230"/>
      <w:bookmarkEnd w:id="4927"/>
      <w:r>
        <w:rPr/>
        <w:t>1958</w:t>
      </w:r>
      <w:r>
        <w:rPr>
          <w:rtl w:val="true"/>
        </w:rPr>
        <w:t xml:space="preserve">- </w:t>
      </w:r>
      <w:r>
        <w:rPr>
          <w:rtl w:val="true"/>
        </w:rPr>
        <w:t>إیضاح المصباح لأهل الصلاح‏</w:t>
      </w:r>
      <w:bookmarkEnd w:id="4928"/>
    </w:p>
    <w:p>
      <w:pPr>
        <w:pStyle w:val="BookText"/>
        <w:rPr/>
      </w:pPr>
      <w:r>
        <w:rPr>
          <w:rFonts w:ascii="IRNazanin" w:hAnsi="IRNazanin" w:eastAsia="IRNazanin"/>
          <w:color w:val="111111"/>
          <w:sz w:val="28"/>
          <w:sz w:val="28"/>
          <w:szCs w:val="28"/>
          <w:rtl w:val="true"/>
          <w:lang w:bidi="fa-IR"/>
        </w:rPr>
        <w:t xml:space="preserve">شرح للمصباح الصغیر الذی اختصره شیخ الطائفة عن مصباحه الکبیر، للسید بهاء الدین علی بن السید غیاث الدین عبد الکریم بن تاج الدین علی بن مجد الدین محمد بن أبی الحسین محمد بن أبی الفتح علی بن جلال الدین النسابة السید عبد الحمید بن التقی عبد الله بن أسامة الحسینی، سرد نسبه کذلک فی عمدة الطالب و مر فی الأنوار الإلهیة أن والده غیاث الدین عبد الکریم هو الذی کتب بخطه تملکه لکتاب الفتن للسید علی بن طاوس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أخاه عید الرحیم و ابن أخیه السید لطف الله الشهید ابن عبد الرحیم و أن بینه و بین جده عبد الحمید بن التقی النسابة خمسة آباء و غیر ذلک مما مر، و نسب الشرح إلیه بعض أفاضل الأصحاب عند نقله بعض الفوائد عن هذا الشرح، و کتبه بخطه علی ظهر مجالس المؤمنین و نقله عن خطه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نقل عن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تقی بن محمد رضا الرازی تصریحه بنسبة الشرح إلیه و أن جده جلال الدین عبد الحمید بن التقی النسابة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أنه حکی لی أستاذی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بعض فضلاء تستر بهذا الشرح إلی أصفهان فرأیته عنده و لم یکن فیه کثیر فائدة بل هو مقصور علی بیان تراکیب الألفاظ و ما یتعلق بالعربیة و نحو ذلک</w:t>
      </w:r>
      <w:r>
        <w:rPr>
          <w:rFonts w:eastAsia="IRNazanin" w:cs="IRNazanin"/>
          <w:color w:val="111111"/>
          <w:sz w:val="28"/>
          <w:szCs w:val="28"/>
          <w:rtl w:val="true"/>
          <w:lang w:bidi="fa-IR"/>
        </w:rPr>
        <w:t>).</w:t>
      </w:r>
    </w:p>
    <w:p>
      <w:pPr>
        <w:pStyle w:val="Heading3"/>
        <w:numPr>
          <w:ilvl w:val="2"/>
          <w:numId w:val="1"/>
        </w:numPr>
        <w:rPr/>
      </w:pPr>
      <w:bookmarkStart w:id="4929" w:name="__RefHeading___Toc7279139_73709187"/>
      <w:bookmarkStart w:id="4930" w:name="_Toc2231"/>
      <w:bookmarkEnd w:id="4929"/>
      <w:r>
        <w:rPr/>
        <w:t>1959</w:t>
      </w:r>
      <w:r>
        <w:rPr>
          <w:rtl w:val="true"/>
        </w:rPr>
        <w:t xml:space="preserve">- </w:t>
      </w:r>
      <w:r>
        <w:rPr>
          <w:rtl w:val="true"/>
        </w:rPr>
        <w:t>إیضاح المضامین فی حل عبارات القوانین‏</w:t>
      </w:r>
      <w:bookmarkEnd w:id="4930"/>
    </w:p>
    <w:p>
      <w:pPr>
        <w:pStyle w:val="BookText"/>
        <w:rPr/>
      </w:pPr>
      <w:r>
        <w:rPr>
          <w:rFonts w:ascii="IRNazanin" w:hAnsi="IRNazanin" w:eastAsia="IRNazanin"/>
          <w:color w:val="111111"/>
          <w:sz w:val="28"/>
          <w:sz w:val="28"/>
          <w:szCs w:val="28"/>
          <w:rtl w:val="true"/>
          <w:lang w:bidi="fa-IR"/>
        </w:rPr>
        <w:t>حاشیة علیه من أوله إلی مبحث العام و الخاص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لطف الله الأسکی اللاریجانی النجفی المتوفی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کثیرة و یقال له إیضاح القوانین کما أشرنا إلیه</w:t>
      </w:r>
      <w:r>
        <w:rPr>
          <w:rFonts w:eastAsia="IRNazanin" w:cs="IRNazanin"/>
          <w:color w:val="111111"/>
          <w:sz w:val="28"/>
          <w:szCs w:val="28"/>
          <w:rtl w:val="true"/>
          <w:lang w:bidi="fa-IR"/>
        </w:rPr>
        <w:t>.</w:t>
      </w:r>
    </w:p>
    <w:p>
      <w:pPr>
        <w:pStyle w:val="Heading3"/>
        <w:numPr>
          <w:ilvl w:val="2"/>
          <w:numId w:val="1"/>
        </w:numPr>
        <w:rPr/>
      </w:pPr>
      <w:bookmarkStart w:id="4931" w:name="__RefHeading___Toc7279141_73709187"/>
      <w:bookmarkStart w:id="4932" w:name="_Toc2232"/>
      <w:bookmarkEnd w:id="4931"/>
      <w:r>
        <w:rPr/>
        <w:t>1960</w:t>
      </w:r>
      <w:r>
        <w:rPr>
          <w:rtl w:val="true"/>
        </w:rPr>
        <w:t xml:space="preserve">- </w:t>
      </w:r>
      <w:r>
        <w:rPr>
          <w:rtl w:val="true"/>
        </w:rPr>
        <w:t>إیضاح المعضلات من شرح الإشارات‏</w:t>
      </w:r>
      <w:bookmarkEnd w:id="493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لشرح المحقق‏ </w:t>
      </w:r>
      <w:bookmarkStart w:id="4933" w:name="pg11673_170901"/>
    </w:p>
    <w:p>
      <w:pPr>
        <w:pStyle w:val="BookText"/>
        <w:rPr/>
      </w:pPr>
      <w:bookmarkEnd w:id="4933"/>
      <w:r>
        <w:rPr>
          <w:rFonts w:ascii="IRNazanin" w:hAnsi="IRNazanin" w:eastAsia="IRNazanin"/>
          <w:color w:val="111111"/>
          <w:sz w:val="28"/>
          <w:sz w:val="28"/>
          <w:szCs w:val="28"/>
          <w:rtl w:val="true"/>
          <w:lang w:bidi="fa-IR"/>
        </w:rPr>
        <w:t xml:space="preserve">الطوسی علی الإشارات و التنبیهات، تصنیف أبی علی بن سینا الموسوم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مشکلات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إیضاح هذا الشرح لآیة الله العلامة الشیخ جمال الدین الحسن بن یوسف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جملة من نسخ خلاصته عند ذکر تصانیفه</w:t>
      </w:r>
      <w:r>
        <w:rPr>
          <w:rFonts w:eastAsia="IRNazanin" w:cs="IRNazanin"/>
          <w:color w:val="111111"/>
          <w:sz w:val="28"/>
          <w:szCs w:val="28"/>
          <w:rtl w:val="true"/>
          <w:lang w:bidi="fa-IR"/>
        </w:rPr>
        <w:t>.</w:t>
      </w:r>
    </w:p>
    <w:p>
      <w:pPr>
        <w:pStyle w:val="Heading3"/>
        <w:numPr>
          <w:ilvl w:val="2"/>
          <w:numId w:val="1"/>
        </w:numPr>
        <w:rPr/>
      </w:pPr>
      <w:bookmarkStart w:id="4934" w:name="__RefHeading___Toc7279143_73709187"/>
      <w:bookmarkStart w:id="4935" w:name="_Toc2233"/>
      <w:bookmarkEnd w:id="4934"/>
      <w:r>
        <w:rPr/>
        <w:t>1961</w:t>
      </w:r>
      <w:r>
        <w:rPr>
          <w:rtl w:val="true"/>
        </w:rPr>
        <w:t xml:space="preserve">- </w:t>
      </w:r>
      <w:r>
        <w:rPr>
          <w:rtl w:val="true"/>
        </w:rPr>
        <w:t>إیضاح المقاصد من حکمة عین القواعد</w:t>
      </w:r>
      <w:bookmarkEnd w:id="4935"/>
    </w:p>
    <w:p>
      <w:pPr>
        <w:pStyle w:val="BookText"/>
        <w:rPr/>
      </w:pPr>
      <w:r>
        <w:rPr>
          <w:rFonts w:ascii="IRNazanin" w:hAnsi="IRNazanin" w:eastAsia="IRNazanin"/>
          <w:color w:val="111111"/>
          <w:sz w:val="28"/>
          <w:sz w:val="28"/>
          <w:szCs w:val="28"/>
          <w:rtl w:val="true"/>
          <w:lang w:bidi="fa-IR"/>
        </w:rPr>
        <w:t xml:space="preserve">شرح لحکمة العین بعنوان قال أقول لآیة الله العلامة الحلی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ذی العز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قدیم فی الخزانة الرضویة موقوفة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مکتبة حالت أفندی بإسلامبول کما فی فهرسها، و رأیت نسخه منه فی المکتبة المرجانیة ببغداد</w:t>
      </w:r>
      <w:r>
        <w:rPr>
          <w:rFonts w:eastAsia="IRNazanin" w:cs="IRNazanin"/>
          <w:color w:val="111111"/>
          <w:sz w:val="28"/>
          <w:szCs w:val="28"/>
          <w:rtl w:val="true"/>
          <w:lang w:bidi="fa-IR"/>
        </w:rPr>
        <w:t>.</w:t>
      </w:r>
    </w:p>
    <w:p>
      <w:pPr>
        <w:pStyle w:val="Heading3"/>
        <w:numPr>
          <w:ilvl w:val="2"/>
          <w:numId w:val="1"/>
        </w:numPr>
        <w:rPr/>
      </w:pPr>
      <w:bookmarkStart w:id="4936" w:name="__RefHeading___Toc7279145_73709187"/>
      <w:bookmarkStart w:id="4937" w:name="_Toc2234"/>
      <w:bookmarkEnd w:id="4936"/>
      <w:r>
        <w:rPr/>
        <w:t>1962</w:t>
      </w:r>
      <w:r>
        <w:rPr>
          <w:rtl w:val="true"/>
        </w:rPr>
        <w:t xml:space="preserve">- </w:t>
      </w:r>
      <w:r>
        <w:rPr>
          <w:rtl w:val="true"/>
        </w:rPr>
        <w:t>إیضاح المقال فی توجیه أقوال الرجال‏</w:t>
      </w:r>
      <w:bookmarkEnd w:id="4937"/>
    </w:p>
    <w:p>
      <w:pPr>
        <w:pStyle w:val="BookText"/>
        <w:rPr/>
      </w:pPr>
      <w:r>
        <w:rPr>
          <w:rFonts w:ascii="IRNazanin" w:hAnsi="IRNazanin" w:eastAsia="IRNazanin"/>
          <w:color w:val="111111"/>
          <w:sz w:val="28"/>
          <w:sz w:val="28"/>
          <w:szCs w:val="28"/>
          <w:rtl w:val="true"/>
          <w:lang w:bidi="fa-IR"/>
        </w:rPr>
        <w:t xml:space="preserve">و ذکر تأویل أقاویل رواة أحادیثنا کما ذکره فی نجوم السماء حاکیا له عن شذور العقیان و ذکر أنه تألیف العلامة الدهلوی صاحب النزهة الاثنی عشریة میرزا محمد بن عنایت أحمد خان الکشمیری الدهلوی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و یأتی له تنبیه أهل الکمال فی رجال أهل السنة</w:t>
      </w:r>
      <w:r>
        <w:rPr>
          <w:rFonts w:eastAsia="IRNazanin" w:cs="IRNazanin"/>
          <w:color w:val="111111"/>
          <w:sz w:val="28"/>
          <w:szCs w:val="28"/>
          <w:rtl w:val="true"/>
          <w:lang w:bidi="fa-IR"/>
        </w:rPr>
        <w:t>.</w:t>
      </w:r>
    </w:p>
    <w:p>
      <w:pPr>
        <w:pStyle w:val="Heading3"/>
        <w:numPr>
          <w:ilvl w:val="2"/>
          <w:numId w:val="1"/>
        </w:numPr>
        <w:rPr/>
      </w:pPr>
      <w:bookmarkStart w:id="4938" w:name="__RefHeading___Toc7279147_73709187"/>
      <w:bookmarkStart w:id="4939" w:name="_Toc2235"/>
      <w:bookmarkEnd w:id="4938"/>
      <w:r>
        <w:rPr>
          <w:rtl w:val="true"/>
        </w:rPr>
        <w:t>إیضاح المماثلة</w:t>
      </w:r>
      <w:bookmarkEnd w:id="4939"/>
    </w:p>
    <w:p>
      <w:pPr>
        <w:pStyle w:val="BookText"/>
        <w:rPr/>
      </w:pPr>
      <w:r>
        <w:rPr>
          <w:rFonts w:ascii="IRNazanin" w:hAnsi="IRNazanin" w:eastAsia="IRNazanin"/>
          <w:color w:val="111111"/>
          <w:sz w:val="28"/>
          <w:sz w:val="28"/>
          <w:szCs w:val="28"/>
          <w:rtl w:val="true"/>
          <w:lang w:bidi="fa-IR"/>
        </w:rPr>
        <w:t xml:space="preserve">بین طریقی الاستدلال علی صحة النبوة و الإمامة و إبانة المساواة بین من جحد النبوة و الإمامة، و یقال له الإبانة عن المماثلة کما مر أنه للعلامة الکراجکی فرض مجلسا فیه یهودی و معتزلی و إمامی فیثبت المعتزلی النبوة للیهودی بأدلته و یثبت الإمامی بعین تلک الأدلة الإمامة للمعتزلی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منحه من إرشاده و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ثلاثة أحادیث من کتاب المائة منقبة لأستاده، الذی سماه ب إیضاح الدفائن و ذکرنا وجه تلک التسمیة فی إیضاح الدفائن</w:t>
      </w:r>
      <w:r>
        <w:rPr>
          <w:rFonts w:eastAsia="IRNazanin" w:cs="IRNazanin"/>
          <w:color w:val="111111"/>
          <w:sz w:val="28"/>
          <w:szCs w:val="28"/>
          <w:rtl w:val="true"/>
          <w:lang w:bidi="fa-IR"/>
        </w:rPr>
        <w:t>.</w:t>
      </w:r>
    </w:p>
    <w:p>
      <w:pPr>
        <w:pStyle w:val="Heading3"/>
        <w:numPr>
          <w:ilvl w:val="2"/>
          <w:numId w:val="1"/>
        </w:numPr>
        <w:rPr/>
      </w:pPr>
      <w:bookmarkStart w:id="4940" w:name="__RefHeading___Toc7279149_73709187"/>
      <w:bookmarkStart w:id="4941" w:name="_Toc2236"/>
      <w:bookmarkEnd w:id="4940"/>
      <w:r>
        <w:rPr>
          <w:rtl w:val="true"/>
        </w:rPr>
        <w:t>إیضاح المنافع‏</w:t>
      </w:r>
      <w:bookmarkEnd w:id="494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تقی الدین الحسن بن داود الرجالی، کذا نقل عنه سبط الکرکی فی رسالة اللمعة فی وجوب الجمعة و الظاهر </w:t>
      </w:r>
      <w:bookmarkStart w:id="4942" w:name="pg11673_170902"/>
    </w:p>
    <w:p>
      <w:pPr>
        <w:pStyle w:val="BookText"/>
        <w:rPr/>
      </w:pPr>
      <w:bookmarkEnd w:id="4942"/>
      <w:r>
        <w:rPr>
          <w:rFonts w:ascii="IRNazanin" w:hAnsi="IRNazanin" w:eastAsia="IRNazanin"/>
          <w:color w:val="111111"/>
          <w:sz w:val="28"/>
          <w:sz w:val="28"/>
          <w:szCs w:val="28"/>
          <w:rtl w:val="true"/>
          <w:lang w:bidi="fa-IR"/>
        </w:rPr>
        <w:t>أن الصحیح من اسمه تحصیل المنافع کما یأتی فی حرف التاء</w:t>
      </w:r>
      <w:r>
        <w:rPr>
          <w:rFonts w:eastAsia="IRNazanin" w:cs="IRNazanin"/>
          <w:color w:val="111111"/>
          <w:sz w:val="28"/>
          <w:szCs w:val="28"/>
          <w:rtl w:val="true"/>
          <w:lang w:bidi="fa-IR"/>
        </w:rPr>
        <w:t>.</w:t>
      </w:r>
    </w:p>
    <w:p>
      <w:pPr>
        <w:pStyle w:val="Heading3"/>
        <w:numPr>
          <w:ilvl w:val="2"/>
          <w:numId w:val="1"/>
        </w:numPr>
        <w:rPr/>
      </w:pPr>
      <w:bookmarkStart w:id="4943" w:name="__RefHeading___Toc7279151_73709187"/>
      <w:bookmarkStart w:id="4944" w:name="_Toc2237"/>
      <w:bookmarkEnd w:id="4943"/>
      <w:r>
        <w:rPr/>
        <w:t>1963</w:t>
      </w:r>
      <w:r>
        <w:rPr>
          <w:rtl w:val="true"/>
        </w:rPr>
        <w:t xml:space="preserve">- </w:t>
      </w:r>
      <w:r>
        <w:rPr>
          <w:rtl w:val="true"/>
        </w:rPr>
        <w:t>إیضاح المیراث‏</w:t>
      </w:r>
      <w:bookmarkEnd w:id="4944"/>
    </w:p>
    <w:p>
      <w:pPr>
        <w:pStyle w:val="BookText"/>
        <w:rPr/>
      </w:pPr>
      <w:r>
        <w:rPr>
          <w:rFonts w:ascii="IRNazanin" w:hAnsi="IRNazanin" w:eastAsia="IRNazanin"/>
          <w:color w:val="111111"/>
          <w:sz w:val="28"/>
          <w:sz w:val="28"/>
          <w:szCs w:val="28"/>
          <w:rtl w:val="true"/>
          <w:lang w:bidi="fa-IR"/>
        </w:rPr>
        <w:t xml:space="preserve">رسالة فارسیة فی الفرائض و المواریث للشیخ علی بن علی الدشتی مرتب علی مقدمه و ستة فصول علی ترتیب الرسالة المحمدیة المیراثیة للمحدث الشیخ یوسف البحرانی و جعل هذا بمنزلة الشرح لتلک الرسالة فرغ منه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r>
        <w:rPr>
          <w:rFonts w:eastAsia="IRNazanin" w:cs="IRNazanin"/>
          <w:color w:val="111111"/>
          <w:sz w:val="28"/>
          <w:szCs w:val="28"/>
          <w:rtl w:val="true"/>
          <w:lang w:bidi="fa-IR"/>
        </w:rPr>
        <w:t>.</w:t>
      </w:r>
    </w:p>
    <w:p>
      <w:pPr>
        <w:pStyle w:val="Heading3"/>
        <w:numPr>
          <w:ilvl w:val="2"/>
          <w:numId w:val="1"/>
        </w:numPr>
        <w:rPr/>
      </w:pPr>
      <w:bookmarkStart w:id="4945" w:name="__RefHeading___Toc7279153_73709187"/>
      <w:bookmarkStart w:id="4946" w:name="_Toc2238"/>
      <w:bookmarkEnd w:id="4945"/>
      <w:r>
        <w:rPr/>
        <w:t>1964</w:t>
      </w:r>
      <w:r>
        <w:rPr>
          <w:rtl w:val="true"/>
        </w:rPr>
        <w:t xml:space="preserve">- </w:t>
      </w:r>
      <w:r>
        <w:rPr>
          <w:rtl w:val="true"/>
        </w:rPr>
        <w:t>إیضاح النافع فی شرح النافع‏</w:t>
      </w:r>
      <w:bookmarkEnd w:id="4946"/>
    </w:p>
    <w:p>
      <w:pPr>
        <w:pStyle w:val="BookText"/>
        <w:rPr/>
      </w:pPr>
      <w:r>
        <w:rPr>
          <w:rFonts w:ascii="IRNazanin" w:hAnsi="IRNazanin" w:eastAsia="IRNazanin"/>
          <w:color w:val="111111"/>
          <w:sz w:val="28"/>
          <w:sz w:val="28"/>
          <w:szCs w:val="28"/>
          <w:rtl w:val="true"/>
          <w:lang w:bidi="fa-IR"/>
        </w:rPr>
        <w:t xml:space="preserve">فی مختصر الشرائع للشیخ إبراهیم بن سلیمان القطیفی المعاصر للمحقق الکرکی،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ینقل عنه حکایة الشیخ العلامة الأنصاری فی مسألة بیع الوقف و فی مسألة القدرة علی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فی الأخیر بأنه للشیخ إبراهیم بن سلیمان القطیفی المذکور</w:t>
      </w:r>
      <w:r>
        <w:rPr>
          <w:rFonts w:eastAsia="IRNazanin" w:cs="IRNazanin"/>
          <w:color w:val="111111"/>
          <w:sz w:val="28"/>
          <w:szCs w:val="28"/>
          <w:rtl w:val="true"/>
          <w:lang w:bidi="fa-IR"/>
        </w:rPr>
        <w:t>.</w:t>
      </w:r>
    </w:p>
    <w:p>
      <w:pPr>
        <w:pStyle w:val="Heading3"/>
        <w:numPr>
          <w:ilvl w:val="2"/>
          <w:numId w:val="1"/>
        </w:numPr>
        <w:rPr/>
      </w:pPr>
      <w:bookmarkStart w:id="4947" w:name="__RefHeading___Toc7279155_73709187"/>
      <w:bookmarkStart w:id="4948" w:name="_Toc2239"/>
      <w:bookmarkEnd w:id="4947"/>
      <w:r>
        <w:rPr/>
        <w:t>1965</w:t>
      </w:r>
      <w:r>
        <w:rPr>
          <w:rtl w:val="true"/>
        </w:rPr>
        <w:t xml:space="preserve">- </w:t>
      </w:r>
      <w:r>
        <w:rPr>
          <w:rtl w:val="true"/>
        </w:rPr>
        <w:t>الإیضاح و التبیین فی شرح منهاج الیقین‏</w:t>
      </w:r>
      <w:bookmarkEnd w:id="49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مناهج الیقین تصنیف العلامة الحلی و الشرح للشیخ کمال الدین عبد الرحمن بن محمد بن إبراهیم بن محمد بن یوسف بن العتائقی الحلی صاحب التصانیف الکثیرة الموجودة جملة منها بخطه فی الخزانة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هذا الشرح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بجلال أحدیته عن وصمة الکثرة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فیه فی الثانی و العشرین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بعد خمسین یوما فی الثانی عشر من ذی القعدة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بآخره زبدة رسالة العلم التی سألها کمال الدین بن میثم عن المحقق خواجه نصیر الدین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آخره إنه یکتب هذه الرسالة بعد قول شیخنا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العلم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علی ظهر الرسالة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المکملة لشرح المناهج</w:t>
      </w:r>
      <w:r>
        <w:rPr>
          <w:rFonts w:eastAsia="IRNazanin" w:cs="IRNazanin"/>
          <w:color w:val="111111"/>
          <w:sz w:val="28"/>
          <w:szCs w:val="28"/>
          <w:rtl w:val="true"/>
          <w:lang w:bidi="fa-IR"/>
        </w:rPr>
        <w:t>)</w:t>
      </w:r>
    </w:p>
    <w:p>
      <w:pPr>
        <w:pStyle w:val="Heading3"/>
        <w:numPr>
          <w:ilvl w:val="2"/>
          <w:numId w:val="1"/>
        </w:numPr>
        <w:rPr/>
      </w:pPr>
      <w:bookmarkStart w:id="4949" w:name="__RefHeading___Toc7279157_73709187"/>
      <w:bookmarkStart w:id="4950" w:name="_Toc2240"/>
      <w:bookmarkEnd w:id="4949"/>
      <w:r>
        <w:rPr/>
        <w:t>1966</w:t>
      </w:r>
      <w:r>
        <w:rPr>
          <w:rtl w:val="true"/>
        </w:rPr>
        <w:t xml:space="preserve">- </w:t>
      </w:r>
      <w:r>
        <w:rPr>
          <w:rtl w:val="true"/>
        </w:rPr>
        <w:t>الإیقاد</w:t>
      </w:r>
      <w:bookmarkEnd w:id="495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وفیات المعصومین مختصرا و قضایا الطف مفصلا لسیدنا المحدث الفقیه السید محمد علی بن میرزا محمد الشاه عبد العظیمی‏ </w:t>
      </w:r>
      <w:bookmarkStart w:id="4951" w:name="pg11673_170903"/>
    </w:p>
    <w:p>
      <w:pPr>
        <w:pStyle w:val="BookText"/>
        <w:rPr/>
      </w:pPr>
      <w:bookmarkEnd w:id="4951"/>
      <w:r>
        <w:rPr>
          <w:rFonts w:ascii="IRNazanin" w:hAnsi="IRNazanin" w:eastAsia="IRNazanin"/>
          <w:color w:val="111111"/>
          <w:sz w:val="28"/>
          <w:sz w:val="28"/>
          <w:szCs w:val="28"/>
          <w:rtl w:val="true"/>
          <w:lang w:bidi="fa-IR"/>
        </w:rPr>
        <w:t xml:space="preserve">النجفی المتوفی فی شهر رمضان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طبع فی النجف الأشرف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بعده وسیلة الرضوان الآتی</w:t>
      </w:r>
      <w:r>
        <w:rPr>
          <w:rFonts w:eastAsia="IRNazanin" w:cs="IRNazanin"/>
          <w:color w:val="111111"/>
          <w:sz w:val="28"/>
          <w:szCs w:val="28"/>
          <w:rtl w:val="true"/>
          <w:lang w:bidi="fa-IR"/>
        </w:rPr>
        <w:t>.</w:t>
      </w:r>
    </w:p>
    <w:p>
      <w:pPr>
        <w:pStyle w:val="Heading3"/>
        <w:numPr>
          <w:ilvl w:val="2"/>
          <w:numId w:val="1"/>
        </w:numPr>
        <w:rPr/>
      </w:pPr>
      <w:bookmarkStart w:id="4952" w:name="__RefHeading___Toc7279159_73709187"/>
      <w:bookmarkStart w:id="4953" w:name="_Toc2241"/>
      <w:bookmarkEnd w:id="4952"/>
      <w:r>
        <w:rPr/>
        <w:t>1967</w:t>
      </w:r>
      <w:r>
        <w:rPr>
          <w:rtl w:val="true"/>
        </w:rPr>
        <w:t xml:space="preserve">- </w:t>
      </w:r>
      <w:r>
        <w:rPr>
          <w:rtl w:val="true"/>
        </w:rPr>
        <w:t>الإیقاظ</w:t>
      </w:r>
      <w:bookmarkEnd w:id="4953"/>
    </w:p>
    <w:p>
      <w:pPr>
        <w:pStyle w:val="BookText"/>
        <w:rPr/>
      </w:pPr>
      <w:r>
        <w:rPr>
          <w:rFonts w:ascii="IRNazanin" w:hAnsi="IRNazanin" w:eastAsia="IRNazanin"/>
          <w:color w:val="111111"/>
          <w:sz w:val="28"/>
          <w:sz w:val="28"/>
          <w:szCs w:val="28"/>
          <w:rtl w:val="true"/>
          <w:lang w:bidi="fa-IR"/>
        </w:rPr>
        <w:t>فارسی فی رد البابیة لمیرزا صالح طبع بإیران</w:t>
      </w:r>
      <w:r>
        <w:rPr>
          <w:rFonts w:eastAsia="IRNazanin" w:cs="IRNazanin"/>
          <w:color w:val="111111"/>
          <w:sz w:val="28"/>
          <w:szCs w:val="28"/>
          <w:rtl w:val="true"/>
          <w:lang w:bidi="fa-IR"/>
        </w:rPr>
        <w:t>.</w:t>
      </w:r>
    </w:p>
    <w:p>
      <w:pPr>
        <w:pStyle w:val="Heading3"/>
        <w:numPr>
          <w:ilvl w:val="2"/>
          <w:numId w:val="1"/>
        </w:numPr>
        <w:rPr/>
      </w:pPr>
      <w:bookmarkStart w:id="4954" w:name="__RefHeading___Toc7279161_73709187"/>
      <w:bookmarkStart w:id="4955" w:name="_Toc2242"/>
      <w:bookmarkEnd w:id="4954"/>
      <w:r>
        <w:rPr/>
        <w:t>1968</w:t>
      </w:r>
      <w:r>
        <w:rPr>
          <w:rtl w:val="true"/>
        </w:rPr>
        <w:t xml:space="preserve">- </w:t>
      </w:r>
      <w:r>
        <w:rPr>
          <w:rtl w:val="true"/>
        </w:rPr>
        <w:t>الإیقاظ</w:t>
      </w:r>
      <w:bookmarkEnd w:id="4955"/>
    </w:p>
    <w:p>
      <w:pPr>
        <w:pStyle w:val="BookText"/>
        <w:rPr/>
      </w:pPr>
      <w:r>
        <w:rPr>
          <w:rFonts w:ascii="IRNazanin" w:hAnsi="IRNazanin" w:eastAsia="IRNazanin"/>
          <w:color w:val="111111"/>
          <w:sz w:val="28"/>
          <w:sz w:val="28"/>
          <w:szCs w:val="28"/>
          <w:rtl w:val="true"/>
          <w:lang w:bidi="fa-IR"/>
        </w:rPr>
        <w:t xml:space="preserve">فی أربعین حدیثا فی المواعظ و الأخلاق لسیدنا المذکور السید محمد علی الشاه عبد العظیمی طبع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معه أربعون حدیثا آخر له أیضا</w:t>
      </w:r>
      <w:r>
        <w:rPr>
          <w:rFonts w:eastAsia="IRNazanin" w:cs="IRNazanin"/>
          <w:color w:val="111111"/>
          <w:sz w:val="28"/>
          <w:szCs w:val="28"/>
          <w:rtl w:val="true"/>
          <w:lang w:bidi="fa-IR"/>
        </w:rPr>
        <w:t>.</w:t>
      </w:r>
    </w:p>
    <w:p>
      <w:pPr>
        <w:pStyle w:val="Heading3"/>
        <w:numPr>
          <w:ilvl w:val="2"/>
          <w:numId w:val="1"/>
        </w:numPr>
        <w:rPr/>
      </w:pPr>
      <w:bookmarkStart w:id="4956" w:name="__RefHeading___Toc7279163_73709187"/>
      <w:bookmarkStart w:id="4957" w:name="_Toc2243"/>
      <w:bookmarkEnd w:id="4956"/>
      <w:r>
        <w:rPr/>
        <w:t>1969</w:t>
      </w:r>
      <w:r>
        <w:rPr>
          <w:rtl w:val="true"/>
        </w:rPr>
        <w:t xml:space="preserve">- </w:t>
      </w:r>
      <w:r>
        <w:rPr>
          <w:rtl w:val="true"/>
        </w:rPr>
        <w:t>إیقاظ الأغنیاء و التجار و العلماء</w:t>
      </w:r>
      <w:bookmarkEnd w:id="4957"/>
    </w:p>
    <w:p>
      <w:pPr>
        <w:pStyle w:val="BookText"/>
        <w:rPr/>
      </w:pPr>
      <w:r>
        <w:rPr>
          <w:rFonts w:ascii="IRNazanin" w:hAnsi="IRNazanin" w:eastAsia="IRNazanin"/>
          <w:color w:val="111111"/>
          <w:sz w:val="28"/>
          <w:sz w:val="28"/>
          <w:szCs w:val="28"/>
          <w:rtl w:val="true"/>
          <w:lang w:bidi="fa-IR"/>
        </w:rPr>
        <w:t xml:space="preserve">للشیخ إبراهیم بن محسن الکاشانی، ألفه بعد سفره من النجف إلی إیران و طبع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مع کتابه محاسبة النفس و هما فارسیان، و توفی حدود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ذهاب بصره فی السنین الأواخر من عمره</w:t>
      </w:r>
      <w:r>
        <w:rPr>
          <w:rFonts w:eastAsia="IRNazanin" w:cs="IRNazanin"/>
          <w:color w:val="111111"/>
          <w:sz w:val="28"/>
          <w:szCs w:val="28"/>
          <w:rtl w:val="true"/>
          <w:lang w:bidi="fa-IR"/>
        </w:rPr>
        <w:t>.</w:t>
      </w:r>
    </w:p>
    <w:p>
      <w:pPr>
        <w:pStyle w:val="Heading3"/>
        <w:numPr>
          <w:ilvl w:val="2"/>
          <w:numId w:val="1"/>
        </w:numPr>
        <w:rPr/>
      </w:pPr>
      <w:bookmarkStart w:id="4958" w:name="__RefHeading___Toc7279165_73709187"/>
      <w:bookmarkStart w:id="4959" w:name="_Toc2244"/>
      <w:bookmarkEnd w:id="4958"/>
      <w:r>
        <w:rPr/>
        <w:t>1970</w:t>
      </w:r>
      <w:r>
        <w:rPr>
          <w:rtl w:val="true"/>
        </w:rPr>
        <w:t xml:space="preserve">- </w:t>
      </w:r>
      <w:r>
        <w:rPr>
          <w:rtl w:val="true"/>
        </w:rPr>
        <w:t>إیقاظ الحبیب فی مظالم الصلیب‏</w:t>
      </w:r>
      <w:bookmarkEnd w:id="49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تاریخ الإسلام للسید عبد الله بن أبی القاسم الموسوی البلادی البوشهری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الجهاد من فروع الدین</w:t>
      </w:r>
      <w:r>
        <w:rPr>
          <w:rFonts w:eastAsia="IRNazanin" w:cs="IRNazanin"/>
          <w:color w:val="111111"/>
          <w:sz w:val="28"/>
          <w:szCs w:val="28"/>
          <w:rtl w:val="true"/>
          <w:lang w:bidi="fa-IR"/>
        </w:rPr>
        <w:t>).</w:t>
      </w:r>
    </w:p>
    <w:p>
      <w:pPr>
        <w:pStyle w:val="Heading3"/>
        <w:numPr>
          <w:ilvl w:val="2"/>
          <w:numId w:val="1"/>
        </w:numPr>
        <w:rPr/>
      </w:pPr>
      <w:bookmarkStart w:id="4960" w:name="__RefHeading___Toc7279167_73709187"/>
      <w:bookmarkStart w:id="4961" w:name="_Toc2245"/>
      <w:bookmarkEnd w:id="4960"/>
      <w:r>
        <w:rPr/>
        <w:t>1971</w:t>
      </w:r>
      <w:r>
        <w:rPr>
          <w:rtl w:val="true"/>
        </w:rPr>
        <w:t xml:space="preserve">- </w:t>
      </w:r>
      <w:r>
        <w:rPr>
          <w:rtl w:val="true"/>
        </w:rPr>
        <w:t>إیقاظ الراقدین‏</w:t>
      </w:r>
      <w:bookmarkEnd w:id="4961"/>
    </w:p>
    <w:p>
      <w:pPr>
        <w:pStyle w:val="BookText"/>
        <w:rPr/>
      </w:pPr>
      <w:r>
        <w:rPr>
          <w:rFonts w:ascii="IRNazanin" w:hAnsi="IRNazanin" w:eastAsia="IRNazanin"/>
          <w:color w:val="111111"/>
          <w:sz w:val="28"/>
          <w:sz w:val="28"/>
          <w:szCs w:val="28"/>
          <w:rtl w:val="true"/>
          <w:lang w:bidi="fa-IR"/>
        </w:rPr>
        <w:t xml:space="preserve">فی المواعظ للشیخ عبد الرحیم بن محمد علی التستری النجفی المتوفی بها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أصول الفقه المذکور سابقا و نتیجة الأنظار الآتی و غیرهما من التصانیف،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تأزرت بالکبریاء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الکلمات المختصرة النافعة فی الوعظ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رتبها علی حروف الهجاء، و أورد فی کل حرف اثنی عشر کلاما بلیغا، فرغ منه فی أول رجب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توجد نسخه منه فی المکتبة الحسینیة من موقوفة المولی علی محمد النجف‏آبادی</w:t>
      </w:r>
      <w:r>
        <w:rPr>
          <w:rFonts w:eastAsia="IRNazanin" w:cs="IRNazanin"/>
          <w:color w:val="111111"/>
          <w:sz w:val="28"/>
          <w:szCs w:val="28"/>
          <w:rtl w:val="true"/>
          <w:lang w:bidi="fa-IR"/>
        </w:rPr>
        <w:t>.</w:t>
      </w:r>
    </w:p>
    <w:p>
      <w:pPr>
        <w:pStyle w:val="Heading3"/>
        <w:numPr>
          <w:ilvl w:val="2"/>
          <w:numId w:val="1"/>
        </w:numPr>
        <w:rPr/>
      </w:pPr>
      <w:bookmarkStart w:id="4962" w:name="__RefHeading___Toc7279169_73709187"/>
      <w:bookmarkStart w:id="4963" w:name="_Toc2246"/>
      <w:bookmarkEnd w:id="4962"/>
      <w:r>
        <w:rPr/>
        <w:t>1972</w:t>
      </w:r>
      <w:r>
        <w:rPr>
          <w:rtl w:val="true"/>
        </w:rPr>
        <w:t xml:space="preserve">- </w:t>
      </w:r>
      <w:r>
        <w:rPr>
          <w:rtl w:val="true"/>
        </w:rPr>
        <w:t>إیقاظ الراقدین‏</w:t>
      </w:r>
      <w:bookmarkEnd w:id="496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الملقب بتاج العلماء المتوفی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الإرشادیة المذکور سابقا و غیرها من التصانیف الکثیرة ذکرها السید علی النقی النقوی المعاصر</w:t>
      </w:r>
      <w:r>
        <w:rPr>
          <w:rFonts w:eastAsia="IRNazanin" w:cs="IRNazanin"/>
          <w:color w:val="111111"/>
          <w:sz w:val="28"/>
          <w:szCs w:val="28"/>
          <w:rtl w:val="true"/>
          <w:lang w:bidi="fa-IR"/>
        </w:rPr>
        <w:t xml:space="preserve">. </w:t>
      </w:r>
      <w:bookmarkStart w:id="4964" w:name="pg11673_170904"/>
    </w:p>
    <w:p>
      <w:pPr>
        <w:pStyle w:val="Heading3"/>
        <w:numPr>
          <w:ilvl w:val="2"/>
          <w:numId w:val="1"/>
        </w:numPr>
        <w:rPr/>
      </w:pPr>
      <w:bookmarkStart w:id="4965" w:name="__RefHeading___Toc7279171_73709187"/>
      <w:bookmarkStart w:id="4966" w:name="_Toc2247"/>
      <w:bookmarkEnd w:id="4964"/>
      <w:bookmarkEnd w:id="4965"/>
      <w:r>
        <w:rPr/>
        <w:t>1973</w:t>
      </w:r>
      <w:r>
        <w:rPr>
          <w:rtl w:val="true"/>
        </w:rPr>
        <w:t xml:space="preserve">- </w:t>
      </w:r>
      <w:r>
        <w:rPr>
          <w:rtl w:val="true"/>
        </w:rPr>
        <w:t>إیقاظ العلماء و تنبیه الأمراء</w:t>
      </w:r>
      <w:bookmarkEnd w:id="4966"/>
    </w:p>
    <w:p>
      <w:pPr>
        <w:pStyle w:val="BookText"/>
        <w:rPr/>
      </w:pPr>
      <w:r>
        <w:rPr>
          <w:rFonts w:ascii="IRNazanin" w:hAnsi="IRNazanin" w:eastAsia="IRNazanin"/>
          <w:color w:val="111111"/>
          <w:sz w:val="28"/>
          <w:sz w:val="28"/>
          <w:szCs w:val="28"/>
          <w:rtl w:val="true"/>
          <w:lang w:bidi="fa-IR"/>
        </w:rPr>
        <w:t xml:space="preserve">للحاج المولی أحمد بن عبد الله الکوزکنانی التبریزی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Heading3"/>
        <w:numPr>
          <w:ilvl w:val="2"/>
          <w:numId w:val="1"/>
        </w:numPr>
        <w:rPr/>
      </w:pPr>
      <w:bookmarkStart w:id="4967" w:name="__RefHeading___Toc7279173_73709187"/>
      <w:bookmarkStart w:id="4968" w:name="_Toc2248"/>
      <w:bookmarkEnd w:id="4967"/>
      <w:r>
        <w:rPr>
          <w:rtl w:val="true"/>
        </w:rPr>
        <w:t>إیقاظ العوام‏</w:t>
      </w:r>
      <w:bookmarkEnd w:id="4968"/>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الصیام، مر بالعنوان الثانی</w:t>
      </w:r>
      <w:r>
        <w:rPr>
          <w:rFonts w:eastAsia="IRNazanin" w:cs="IRNazanin"/>
          <w:color w:val="111111"/>
          <w:sz w:val="28"/>
          <w:szCs w:val="28"/>
          <w:rtl w:val="true"/>
          <w:lang w:bidi="fa-IR"/>
        </w:rPr>
        <w:t>.</w:t>
      </w:r>
    </w:p>
    <w:p>
      <w:pPr>
        <w:pStyle w:val="Heading3"/>
        <w:numPr>
          <w:ilvl w:val="2"/>
          <w:numId w:val="1"/>
        </w:numPr>
        <w:rPr/>
      </w:pPr>
      <w:bookmarkStart w:id="4969" w:name="__RefHeading___Toc7279175_73709187"/>
      <w:bookmarkStart w:id="4970" w:name="_Toc2249"/>
      <w:bookmarkEnd w:id="4969"/>
      <w:r>
        <w:rPr/>
        <w:t>1974</w:t>
      </w:r>
      <w:r>
        <w:rPr>
          <w:rtl w:val="true"/>
        </w:rPr>
        <w:t xml:space="preserve">- </w:t>
      </w:r>
      <w:r>
        <w:rPr>
          <w:rtl w:val="true"/>
        </w:rPr>
        <w:t>إیقاظ العوام‏</w:t>
      </w:r>
      <w:bookmarkEnd w:id="4970"/>
    </w:p>
    <w:p>
      <w:pPr>
        <w:pStyle w:val="BookText"/>
        <w:rPr/>
      </w:pPr>
      <w:r>
        <w:rPr>
          <w:rFonts w:ascii="IRNazanin" w:hAnsi="IRNazanin" w:eastAsia="IRNazanin"/>
          <w:color w:val="111111"/>
          <w:sz w:val="28"/>
          <w:sz w:val="28"/>
          <w:szCs w:val="28"/>
          <w:rtl w:val="true"/>
          <w:lang w:bidi="fa-IR"/>
        </w:rPr>
        <w:t>فارسی فی رد الصوفیة للشیخ نظر علی الواعظ الکرمانی الحائری مؤلف أنیس الأنام السابق ذکره</w:t>
      </w:r>
      <w:r>
        <w:rPr>
          <w:rFonts w:eastAsia="IRNazanin" w:cs="IRNazanin"/>
          <w:color w:val="111111"/>
          <w:sz w:val="28"/>
          <w:szCs w:val="28"/>
          <w:rtl w:val="true"/>
          <w:lang w:bidi="fa-IR"/>
        </w:rPr>
        <w:t>.</w:t>
      </w:r>
    </w:p>
    <w:p>
      <w:pPr>
        <w:pStyle w:val="Heading3"/>
        <w:numPr>
          <w:ilvl w:val="2"/>
          <w:numId w:val="1"/>
        </w:numPr>
        <w:rPr/>
      </w:pPr>
      <w:bookmarkStart w:id="4971" w:name="__RefHeading___Toc7279177_73709187"/>
      <w:bookmarkStart w:id="4972" w:name="_Toc2250"/>
      <w:bookmarkEnd w:id="4971"/>
      <w:r>
        <w:rPr/>
        <w:t>1975</w:t>
      </w:r>
      <w:r>
        <w:rPr>
          <w:rtl w:val="true"/>
        </w:rPr>
        <w:t xml:space="preserve">- </w:t>
      </w:r>
      <w:r>
        <w:rPr>
          <w:rtl w:val="true"/>
        </w:rPr>
        <w:t>إیقاظ الغافل‏</w:t>
      </w:r>
      <w:bookmarkEnd w:id="4972"/>
    </w:p>
    <w:p>
      <w:pPr>
        <w:pStyle w:val="BookText"/>
        <w:rPr/>
      </w:pPr>
      <w:r>
        <w:rPr>
          <w:rFonts w:ascii="IRNazanin" w:hAnsi="IRNazanin" w:eastAsia="IRNazanin"/>
          <w:color w:val="111111"/>
          <w:sz w:val="28"/>
          <w:sz w:val="28"/>
          <w:szCs w:val="28"/>
          <w:rtl w:val="true"/>
          <w:lang w:bidi="fa-IR"/>
        </w:rPr>
        <w:t xml:space="preserve">فی رد البابیة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 بی‏حد خداوندی را جل شأنه سزاست</w:t>
      </w:r>
      <w:r>
        <w:rPr>
          <w:rFonts w:eastAsia="IRNazanin" w:cs="IRNazanin"/>
          <w:color w:val="111111"/>
          <w:sz w:val="28"/>
          <w:szCs w:val="28"/>
          <w:rtl w:val="true"/>
          <w:lang w:bidi="fa-IR"/>
        </w:rPr>
        <w:t>).</w:t>
      </w:r>
    </w:p>
    <w:p>
      <w:pPr>
        <w:pStyle w:val="Heading3"/>
        <w:numPr>
          <w:ilvl w:val="2"/>
          <w:numId w:val="1"/>
        </w:numPr>
        <w:rPr/>
      </w:pPr>
      <w:bookmarkStart w:id="4973" w:name="__RefHeading___Toc7279179_73709187"/>
      <w:bookmarkStart w:id="4974" w:name="_Toc2251"/>
      <w:bookmarkEnd w:id="4973"/>
      <w:r>
        <w:rPr/>
        <w:t>1976</w:t>
      </w:r>
      <w:r>
        <w:rPr>
          <w:rtl w:val="true"/>
        </w:rPr>
        <w:t xml:space="preserve">- </w:t>
      </w:r>
      <w:r>
        <w:rPr>
          <w:rtl w:val="true"/>
        </w:rPr>
        <w:t>إیقاظ الغافلین‏</w:t>
      </w:r>
      <w:bookmarkEnd w:id="4974"/>
    </w:p>
    <w:p>
      <w:pPr>
        <w:pStyle w:val="BookText"/>
        <w:rPr/>
      </w:pPr>
      <w:r>
        <w:rPr>
          <w:rFonts w:ascii="IRNazanin" w:hAnsi="IRNazanin" w:eastAsia="IRNazanin"/>
          <w:color w:val="111111"/>
          <w:sz w:val="28"/>
          <w:sz w:val="28"/>
          <w:szCs w:val="28"/>
          <w:rtl w:val="true"/>
          <w:lang w:bidi="fa-IR"/>
        </w:rPr>
        <w:t xml:space="preserve">فی الموعظة للشیخ سلیمان بن عبد الله الماحوزی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ذکره تلمیذه الشیخ عبد الله السماهیجی فی إجازته الکبیرة، و کذا الشیخ یوسف فی اللؤلؤة</w:t>
      </w:r>
      <w:r>
        <w:rPr>
          <w:rFonts w:eastAsia="IRNazanin" w:cs="IRNazanin"/>
          <w:color w:val="111111"/>
          <w:sz w:val="28"/>
          <w:szCs w:val="28"/>
          <w:rtl w:val="true"/>
          <w:lang w:bidi="fa-IR"/>
        </w:rPr>
        <w:t>.</w:t>
      </w:r>
    </w:p>
    <w:p>
      <w:pPr>
        <w:pStyle w:val="Heading3"/>
        <w:numPr>
          <w:ilvl w:val="2"/>
          <w:numId w:val="1"/>
        </w:numPr>
        <w:rPr/>
      </w:pPr>
      <w:bookmarkStart w:id="4975" w:name="__RefHeading___Toc7279181_73709187"/>
      <w:bookmarkStart w:id="4976" w:name="_Toc2252"/>
      <w:bookmarkEnd w:id="4975"/>
      <w:r>
        <w:rPr/>
        <w:t>1977</w:t>
      </w:r>
      <w:r>
        <w:rPr>
          <w:rtl w:val="true"/>
        </w:rPr>
        <w:t xml:space="preserve">- </w:t>
      </w:r>
      <w:r>
        <w:rPr>
          <w:rtl w:val="true"/>
        </w:rPr>
        <w:t>إیقاظ النوم‏</w:t>
      </w:r>
      <w:bookmarkEnd w:id="4976"/>
    </w:p>
    <w:p>
      <w:pPr>
        <w:pStyle w:val="BookText"/>
        <w:rPr/>
      </w:pPr>
      <w:r>
        <w:rPr>
          <w:rFonts w:ascii="IRNazanin" w:hAnsi="IRNazanin" w:eastAsia="IRNazanin"/>
          <w:color w:val="111111"/>
          <w:sz w:val="28"/>
          <w:sz w:val="28"/>
          <w:szCs w:val="28"/>
          <w:rtl w:val="true"/>
          <w:lang w:bidi="fa-IR"/>
        </w:rPr>
        <w:t xml:space="preserve">فی آداب الصوم، للواعظ المعاصر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ملا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إسماعیل الکجوری نزیل طهران المولود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زائرا بمشهد الرضا 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فی ترجمه الحاج ملا باقر المطبوع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الفاطمیة</w:t>
      </w:r>
      <w:r>
        <w:rPr>
          <w:rFonts w:eastAsia="IRNazanin" w:cs="IRNazanin"/>
          <w:color w:val="111111"/>
          <w:sz w:val="28"/>
          <w:szCs w:val="28"/>
          <w:rtl w:val="true"/>
          <w:lang w:bidi="fa-IR"/>
        </w:rPr>
        <w:t>)</w:t>
      </w:r>
    </w:p>
    <w:p>
      <w:pPr>
        <w:pStyle w:val="Heading3"/>
        <w:numPr>
          <w:ilvl w:val="2"/>
          <w:numId w:val="1"/>
        </w:numPr>
        <w:rPr/>
      </w:pPr>
      <w:bookmarkStart w:id="4977" w:name="__RefHeading___Toc7279183_73709187"/>
      <w:bookmarkStart w:id="4978" w:name="_Toc2253"/>
      <w:bookmarkEnd w:id="4977"/>
      <w:r>
        <w:rPr/>
        <w:t>1978</w:t>
      </w:r>
      <w:r>
        <w:rPr>
          <w:rtl w:val="true"/>
        </w:rPr>
        <w:t xml:space="preserve">- </w:t>
      </w:r>
      <w:r>
        <w:rPr>
          <w:rtl w:val="true"/>
        </w:rPr>
        <w:t>إیقاظ النائمین فی تصحیف المصحفین‏</w:t>
      </w:r>
      <w:bookmarkEnd w:id="4978"/>
    </w:p>
    <w:p>
      <w:pPr>
        <w:pStyle w:val="BookText"/>
        <w:rPr/>
      </w:pPr>
      <w:r>
        <w:rPr>
          <w:rFonts w:ascii="IRNazanin" w:hAnsi="IRNazanin" w:eastAsia="IRNazanin"/>
          <w:color w:val="111111"/>
          <w:sz w:val="28"/>
          <w:sz w:val="28"/>
          <w:szCs w:val="28"/>
          <w:rtl w:val="true"/>
          <w:lang w:bidi="fa-IR"/>
        </w:rPr>
        <w:t>للسید محمد تقی بن الحسن الظهر الحسینی الأسترآبادی کتبه بمشهد الرضا ع بإشارة أستاذه المحقق الأمیر محمد باقر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رافع درجات العالمین و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فیه للرد علی المولی عبد الله بن الحسین التستری نزیل أصفهان و المقیم للجمعة و الجماعة بها المتوفی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الفروع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ینبغی صدوره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w:t>
      </w:r>
      <w:r>
        <w:rPr>
          <w:rFonts w:eastAsia="IRNazanin" w:cs="IRNazanin"/>
          <w:color w:val="111111"/>
          <w:sz w:val="28"/>
          <w:szCs w:val="28"/>
          <w:lang w:bidi="fa-IR"/>
        </w:rPr>
        <w:t>1015</w:t>
      </w:r>
    </w:p>
    <w:p>
      <w:pPr>
        <w:pStyle w:val="Heading3"/>
        <w:numPr>
          <w:ilvl w:val="2"/>
          <w:numId w:val="1"/>
        </w:numPr>
        <w:rPr/>
      </w:pPr>
      <w:bookmarkStart w:id="4979" w:name="__RefHeading___Toc7279185_73709187"/>
      <w:bookmarkStart w:id="4980" w:name="_Toc2254"/>
      <w:bookmarkEnd w:id="4979"/>
      <w:r>
        <w:rPr/>
        <w:t>1979</w:t>
      </w:r>
      <w:r>
        <w:rPr>
          <w:rtl w:val="true"/>
        </w:rPr>
        <w:t xml:space="preserve">- </w:t>
      </w:r>
      <w:r>
        <w:rPr>
          <w:rtl w:val="true"/>
        </w:rPr>
        <w:t>إیقاظ النائمین‏</w:t>
      </w:r>
      <w:bookmarkEnd w:id="498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طرائف و ظرائف فیها عظة و اعتبار للمولی محمد جعفر بن سیف الدین الشهیر بشریعتمدار الأسترآبادی المتوفی بطهران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ابنه الشیخ محمد 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الآثار</w:t>
      </w:r>
      <w:r>
        <w:rPr>
          <w:rFonts w:eastAsia="IRNazanin" w:cs="IRNazanin"/>
          <w:color w:val="111111"/>
          <w:sz w:val="28"/>
          <w:szCs w:val="28"/>
          <w:rtl w:val="true"/>
          <w:lang w:bidi="fa-IR"/>
        </w:rPr>
        <w:t xml:space="preserve">). </w:t>
      </w:r>
      <w:bookmarkStart w:id="4981" w:name="pg11673_170905"/>
    </w:p>
    <w:p>
      <w:pPr>
        <w:pStyle w:val="Heading3"/>
        <w:numPr>
          <w:ilvl w:val="2"/>
          <w:numId w:val="1"/>
        </w:numPr>
        <w:rPr/>
      </w:pPr>
      <w:bookmarkStart w:id="4982" w:name="__RefHeading___Toc7279187_73709187"/>
      <w:bookmarkStart w:id="4983" w:name="_Toc2255"/>
      <w:bookmarkEnd w:id="4981"/>
      <w:bookmarkEnd w:id="4982"/>
      <w:r>
        <w:rPr/>
        <w:t>1980</w:t>
      </w:r>
      <w:r>
        <w:rPr>
          <w:rtl w:val="true"/>
        </w:rPr>
        <w:t xml:space="preserve">- </w:t>
      </w:r>
      <w:r>
        <w:rPr>
          <w:rtl w:val="true"/>
        </w:rPr>
        <w:t>إیقاظ النائمین و إیعاظ الجاهلین‏</w:t>
      </w:r>
      <w:bookmarkEnd w:id="4983"/>
    </w:p>
    <w:p>
      <w:pPr>
        <w:pStyle w:val="BookText"/>
        <w:rPr/>
      </w:pPr>
      <w:r>
        <w:rPr>
          <w:rFonts w:ascii="IRNazanin" w:hAnsi="IRNazanin" w:eastAsia="IRNazanin"/>
          <w:color w:val="111111"/>
          <w:sz w:val="28"/>
          <w:sz w:val="28"/>
          <w:szCs w:val="28"/>
          <w:rtl w:val="true"/>
          <w:lang w:bidi="fa-IR"/>
        </w:rPr>
        <w:t xml:space="preserve">للسید محمد المدعو بماجد بن إبراهیم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ألفتها فی تحقیق حال الغناء إسعافا لمسئول بعض الأصدقاء مرتبة علی مقدمه فی بعض مباحث أصولیة و مقصدین و خاتمة و سمیتها بإیقاظ النائمین و إیعاظ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المقدمة عدة مسائل أصولیة و لغویة و 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مسألة عدم جواز استعمال المشترک فی معنیین، و مسألة التعارض بین الدلیلین و غیر ذلک و فی المقصد الأول أورد أحادیث الغناء و بین مدالیلها و فی المقصد الثانی ذکر الأقوال فی الغناء و الأدلة علی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عدیدة منها نسخه عند السید جعفر بن عبد الرضا الموسوی المهری المعاصر، و أخری عند الشیخ عبد الحسین بن قاسم الحلی المعاصر و نسخه عند السید علی بن السید محمد شبر النجفی، و نسخه فی مکتبة الحسینیة فی النجف الأشرف و غیرها، و لم یتبین لنا من عصر المؤلف غیر أنه کان مقاربا لعصر میرزا إبراهیم بن میرزا غیاث الدین محمد الأصفهانی الخوزانی قاضی أصفهان ثم قاضی عسکر السلطان نادر شاه، فإنه کتب رسالة فی الغناء فی الرد علی رسالة السید ماجد البحرانی کما ذکره الشیخ عبد النبی القزوینی فی تمیم أمل الآمل و الظاهر أن الرسالة المردودة هذا الکتاب، و السید ماجد هذا متأخر عن السید أبی علی ماجد بن هاشم بن علی بن مرتضی الصادقی جد حفصی البحرانی 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المحدث الفیض الکاشانی</w:t>
      </w:r>
      <w:r>
        <w:rPr>
          <w:rFonts w:eastAsia="IRNazanin" w:cs="IRNazanin"/>
          <w:color w:val="111111"/>
          <w:sz w:val="28"/>
          <w:szCs w:val="28"/>
          <w:rtl w:val="true"/>
          <w:lang w:bidi="fa-IR"/>
        </w:rPr>
        <w:t>.</w:t>
      </w:r>
    </w:p>
    <w:p>
      <w:pPr>
        <w:pStyle w:val="Heading3"/>
        <w:numPr>
          <w:ilvl w:val="2"/>
          <w:numId w:val="1"/>
        </w:numPr>
        <w:rPr/>
      </w:pPr>
      <w:bookmarkStart w:id="4984" w:name="__RefHeading___Toc7279189_73709187"/>
      <w:bookmarkStart w:id="4985" w:name="_Toc2256"/>
      <w:bookmarkEnd w:id="4984"/>
      <w:r>
        <w:rPr/>
        <w:t>1981</w:t>
      </w:r>
      <w:r>
        <w:rPr>
          <w:rtl w:val="true"/>
        </w:rPr>
        <w:t xml:space="preserve">- </w:t>
      </w:r>
      <w:r>
        <w:rPr>
          <w:rtl w:val="true"/>
        </w:rPr>
        <w:t>إیقاظ النائمین فی رد تنبیه الغافلین‏</w:t>
      </w:r>
      <w:bookmarkEnd w:id="4985"/>
    </w:p>
    <w:p>
      <w:pPr>
        <w:pStyle w:val="BookText"/>
        <w:rPr/>
      </w:pPr>
      <w:r>
        <w:rPr>
          <w:rFonts w:ascii="IRNazanin" w:hAnsi="IRNazanin" w:eastAsia="IRNazanin"/>
          <w:color w:val="111111"/>
          <w:sz w:val="28"/>
          <w:sz w:val="28"/>
          <w:szCs w:val="28"/>
          <w:rtl w:val="true"/>
          <w:lang w:bidi="fa-IR"/>
        </w:rPr>
        <w:t xml:space="preserve">للسید محمد مرتضی الجنفوری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p>
    <w:p>
      <w:pPr>
        <w:pStyle w:val="Heading3"/>
        <w:numPr>
          <w:ilvl w:val="2"/>
          <w:numId w:val="1"/>
        </w:numPr>
        <w:rPr/>
      </w:pPr>
      <w:bookmarkStart w:id="4986" w:name="__RefHeading___Toc7279191_73709187"/>
      <w:bookmarkStart w:id="4987" w:name="_Toc2257"/>
      <w:bookmarkEnd w:id="4986"/>
      <w:r>
        <w:rPr/>
        <w:t>1982</w:t>
      </w:r>
      <w:r>
        <w:rPr>
          <w:rtl w:val="true"/>
        </w:rPr>
        <w:t xml:space="preserve">- </w:t>
      </w:r>
      <w:r>
        <w:rPr>
          <w:rtl w:val="true"/>
        </w:rPr>
        <w:t>إیقاظ النفس فی مراتب العبودیة</w:t>
      </w:r>
      <w:bookmarkEnd w:id="498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أصغر بن المولی حسین السبزواری العارف الحکیم تلمیذ المولی هادی الحکیم السبزواری‏ </w:t>
      </w:r>
      <w:bookmarkStart w:id="4988" w:name="pg11673_170906"/>
    </w:p>
    <w:p>
      <w:pPr>
        <w:pStyle w:val="BookText"/>
        <w:rPr/>
      </w:pPr>
      <w:bookmarkEnd w:id="4988"/>
      <w:r>
        <w:rPr>
          <w:rFonts w:ascii="IRNazanin" w:hAnsi="IRNazanin" w:eastAsia="IRNazanin"/>
          <w:color w:val="111111"/>
          <w:sz w:val="28"/>
          <w:sz w:val="28"/>
          <w:szCs w:val="28"/>
          <w:rtl w:val="true"/>
          <w:lang w:bidi="fa-IR"/>
        </w:rPr>
        <w:t>رتبه علی ثلاثة أجزاء فی المراتب الثلاثة للعبودیة شرح فیه جملة من الخطب و بعض أخبار الکافی و عناوینه إیقاظ إیقاظ و ألفه باسم العالم الرئیس السید الحاج میرزا إبراهیم شریعتمدار السبزواری، رأیت نسخه الشیخ مهدی المعروف بحاج عماد الفهرسی وقفها للخزانة الرضویة</w:t>
      </w:r>
      <w:r>
        <w:rPr>
          <w:rFonts w:eastAsia="IRNazanin" w:cs="IRNazanin"/>
          <w:color w:val="111111"/>
          <w:sz w:val="28"/>
          <w:szCs w:val="28"/>
          <w:rtl w:val="true"/>
          <w:lang w:bidi="fa-IR"/>
        </w:rPr>
        <w:t>.</w:t>
      </w:r>
    </w:p>
    <w:p>
      <w:pPr>
        <w:pStyle w:val="Heading3"/>
        <w:numPr>
          <w:ilvl w:val="2"/>
          <w:numId w:val="1"/>
        </w:numPr>
        <w:rPr/>
      </w:pPr>
      <w:bookmarkStart w:id="4989" w:name="__RefHeading___Toc7279193_73709187"/>
      <w:bookmarkStart w:id="4990" w:name="_Toc2258"/>
      <w:bookmarkEnd w:id="4989"/>
      <w:r>
        <w:rPr/>
        <w:t>1983</w:t>
      </w:r>
      <w:r>
        <w:rPr>
          <w:rtl w:val="true"/>
        </w:rPr>
        <w:t xml:space="preserve">- </w:t>
      </w:r>
      <w:r>
        <w:rPr>
          <w:rtl w:val="true"/>
        </w:rPr>
        <w:t>إیقاظ النفوس و إحیاء الموتی‏</w:t>
      </w:r>
      <w:bookmarkEnd w:id="4990"/>
    </w:p>
    <w:p>
      <w:pPr>
        <w:pStyle w:val="BookText"/>
        <w:rPr/>
      </w:pPr>
      <w:r>
        <w:rPr>
          <w:rFonts w:ascii="IRNazanin" w:hAnsi="IRNazanin" w:eastAsia="IRNazanin"/>
          <w:color w:val="111111"/>
          <w:sz w:val="28"/>
          <w:sz w:val="28"/>
          <w:szCs w:val="28"/>
          <w:rtl w:val="true"/>
          <w:lang w:bidi="fa-IR"/>
        </w:rPr>
        <w:t xml:space="preserve">فارسی فی الأخلاق و المواعظ و له خاتمة فی مصائب أهل البیت ع للمولی عبد العلی الساکن فی بعض القری من نواحی تبریز ألفه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أهداه إلی آیة الله السید المجدد الشیرازی، رأیته فی مکتبته” السید المجدد الشیرازی”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الأعلی موجد العرش و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یقرب من عشرین ألف بیت، ذکر فیه أنه ولد فی قریة دودة من قری هشترود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استأذن من آیة الله الشیرازی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کتب هذه النسخة </w:t>
      </w:r>
      <w:r>
        <w:rPr>
          <w:rFonts w:eastAsia="IRNazanin" w:cs="IRNazanin"/>
          <w:color w:val="111111"/>
          <w:sz w:val="28"/>
          <w:szCs w:val="28"/>
          <w:lang w:bidi="fa-IR"/>
        </w:rPr>
        <w:t>1309</w:t>
      </w:r>
    </w:p>
    <w:p>
      <w:pPr>
        <w:pStyle w:val="Heading3"/>
        <w:numPr>
          <w:ilvl w:val="2"/>
          <w:numId w:val="1"/>
        </w:numPr>
        <w:rPr/>
      </w:pPr>
      <w:bookmarkStart w:id="4991" w:name="__RefHeading___Toc7279195_73709187"/>
      <w:bookmarkStart w:id="4992" w:name="_Toc2259"/>
      <w:bookmarkEnd w:id="4991"/>
      <w:r>
        <w:rPr/>
        <w:t>1984</w:t>
      </w:r>
      <w:r>
        <w:rPr>
          <w:rtl w:val="true"/>
        </w:rPr>
        <w:t xml:space="preserve">- </w:t>
      </w:r>
      <w:r>
        <w:rPr>
          <w:rtl w:val="true"/>
        </w:rPr>
        <w:t>إیقاظ الواعظین و تنبیه المستمعین‏</w:t>
      </w:r>
      <w:bookmarkEnd w:id="4992"/>
    </w:p>
    <w:p>
      <w:pPr>
        <w:pStyle w:val="BookText"/>
        <w:rPr/>
      </w:pPr>
      <w:r>
        <w:rPr>
          <w:rFonts w:ascii="IRNazanin" w:hAnsi="IRNazanin" w:eastAsia="IRNazanin"/>
          <w:color w:val="111111"/>
          <w:sz w:val="28"/>
          <w:sz w:val="28"/>
          <w:szCs w:val="28"/>
          <w:rtl w:val="true"/>
          <w:lang w:bidi="fa-IR"/>
        </w:rPr>
        <w:t xml:space="preserve">فارسی للشیخ نظر علی بن الحاج إسماعیل الکرمانی الحائری الواعظ المتوفی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4993" w:name="__RefHeading___Toc7279197_73709187"/>
      <w:bookmarkStart w:id="4994" w:name="_Toc2260"/>
      <w:bookmarkEnd w:id="4993"/>
      <w:r>
        <w:rPr/>
        <w:t>1985</w:t>
      </w:r>
      <w:r>
        <w:rPr>
          <w:rtl w:val="true"/>
        </w:rPr>
        <w:t xml:space="preserve">- </w:t>
      </w:r>
      <w:r>
        <w:rPr>
          <w:rtl w:val="true"/>
        </w:rPr>
        <w:t>الإیقاظ من الهجعة بالبرهان علی الرجعة</w:t>
      </w:r>
      <w:bookmarkEnd w:id="499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المحدث الشیخ محمد بن الحسن بن علی بن محمد بن الحسین الحر العاملی المشغری نزیل المشهد الرضوی المولود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مبسوط فی إثبات الرجعة قال فی أمل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أکثر من ستمائة حدیث و أربع و ستین آیة و أدلة کثیرة من القدماء و المتأخرین و جواب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محیی الأموات و ممیت الأحیاء الذی لا تعجز قدرته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اثنی عشر بابا أول الأبواب فی المقدمات و هی اثنتا عشرة مقدمه فی الثانیة عشرة منها ذکر مآخذ الکتاب و الباب الثانی عشر فی رد شبه المنکرین للرجعة و الجواب عنها و هی ست فرع من تألیفه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من الأحادیث و الآیات و الأدلة </w:t>
      </w:r>
      <w:bookmarkStart w:id="4995" w:name="pg11673_170907"/>
    </w:p>
    <w:p>
      <w:pPr>
        <w:pStyle w:val="BookText"/>
        <w:rPr/>
      </w:pPr>
      <w:bookmarkEnd w:id="4995"/>
      <w:r>
        <w:rPr>
          <w:rFonts w:ascii="IRNazanin" w:hAnsi="IRNazanin" w:eastAsia="IRNazanin"/>
          <w:color w:val="111111"/>
          <w:sz w:val="28"/>
          <w:sz w:val="28"/>
          <w:szCs w:val="28"/>
          <w:rtl w:val="true"/>
          <w:lang w:bidi="fa-IR"/>
        </w:rPr>
        <w:t>ما یزید علی ستمائة و عشرین و لا أظن شیئا من مسائل الأصول و الفروع توجد فیه النصوص أکثر من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قریبا من ذلک فی آخر الباب العاشر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رضی الدین علی بن طاوس فی کتابه الطرائف المطبوع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بن الحجاج القشیری النیشابوری فی الجزء الأول من صحیحة بإسناده إلی الجراح بن ملیح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جابرا یقول عندی سبعون ألف حدیث عن أبی جعفر ع عن النبی ص کلها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الکتاب شایعة منها ما رأیته فی مکتبة الحسینیة العامة فی النجف الأشرف من موقوفة المولی علی محمد النجف‏آبادی و فی مکتبات خاصة للشیخ میرزا أبی الهدی بن میرزا أبی المعالی بن الحاج الکلباسی الأصفهانی، و للحاج السید أبی القاسم الأصفهانی النجفی، و للشیخ شیر محمد الهمدانی النجفی و نسخه عصر المؤلف عند المیرزا محمد علی الأردوبادی</w:t>
      </w:r>
      <w:r>
        <w:rPr>
          <w:rFonts w:eastAsia="IRNazanin" w:cs="IRNazanin"/>
          <w:color w:val="111111"/>
          <w:sz w:val="28"/>
          <w:szCs w:val="28"/>
          <w:rtl w:val="true"/>
          <w:lang w:bidi="fa-IR"/>
        </w:rPr>
        <w:t>.</w:t>
      </w:r>
    </w:p>
    <w:p>
      <w:pPr>
        <w:pStyle w:val="Heading3"/>
        <w:numPr>
          <w:ilvl w:val="2"/>
          <w:numId w:val="1"/>
        </w:numPr>
        <w:rPr/>
      </w:pPr>
      <w:bookmarkStart w:id="4996" w:name="__RefHeading___Toc7279199_73709187"/>
      <w:bookmarkStart w:id="4997" w:name="_Toc2261"/>
      <w:bookmarkEnd w:id="4996"/>
      <w:r>
        <w:rPr/>
        <w:t>1986</w:t>
      </w:r>
      <w:r>
        <w:rPr>
          <w:rtl w:val="true"/>
        </w:rPr>
        <w:t xml:space="preserve">- </w:t>
      </w:r>
      <w:r>
        <w:rPr>
          <w:rtl w:val="true"/>
        </w:rPr>
        <w:t>الإیقاظات‏</w:t>
      </w:r>
      <w:bookmarkEnd w:id="4997"/>
    </w:p>
    <w:p>
      <w:pPr>
        <w:pStyle w:val="BookText"/>
        <w:rPr/>
      </w:pPr>
      <w:r>
        <w:rPr>
          <w:rFonts w:ascii="IRNazanin" w:hAnsi="IRNazanin" w:eastAsia="IRNazanin"/>
          <w:color w:val="111111"/>
          <w:sz w:val="28"/>
          <w:sz w:val="28"/>
          <w:szCs w:val="28"/>
          <w:rtl w:val="true"/>
          <w:lang w:bidi="fa-IR"/>
        </w:rPr>
        <w:t xml:space="preserve">فی أصول الفقه للحاج محمد إبراهیم بن الحسن الخراسانی الأصفهانی الکلباسی المولود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أوائل أمره کما ذکره فی الروضات، و حفیده فی البدر التمام، و سیدنا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الأمل</w:t>
      </w:r>
      <w:r>
        <w:rPr>
          <w:rFonts w:eastAsia="IRNazanin" w:cs="IRNazanin"/>
          <w:color w:val="111111"/>
          <w:sz w:val="28"/>
          <w:szCs w:val="28"/>
          <w:rtl w:val="true"/>
          <w:lang w:bidi="fa-IR"/>
        </w:rPr>
        <w:t>).</w:t>
      </w:r>
    </w:p>
    <w:p>
      <w:pPr>
        <w:pStyle w:val="Heading3"/>
        <w:numPr>
          <w:ilvl w:val="2"/>
          <w:numId w:val="1"/>
        </w:numPr>
        <w:rPr/>
      </w:pPr>
      <w:bookmarkStart w:id="4998" w:name="__RefHeading___Toc7279201_73709187"/>
      <w:bookmarkStart w:id="4999" w:name="_Toc2262"/>
      <w:bookmarkEnd w:id="4998"/>
      <w:r>
        <w:rPr/>
        <w:t>1987</w:t>
      </w:r>
      <w:r>
        <w:rPr>
          <w:rtl w:val="true"/>
        </w:rPr>
        <w:t xml:space="preserve">- </w:t>
      </w:r>
      <w:r>
        <w:rPr>
          <w:rtl w:val="true"/>
        </w:rPr>
        <w:t>الإیقاظات‏</w:t>
      </w:r>
      <w:bookmarkEnd w:id="4999"/>
    </w:p>
    <w:p>
      <w:pPr>
        <w:pStyle w:val="BookText"/>
        <w:rPr/>
      </w:pPr>
      <w:r>
        <w:rPr>
          <w:rFonts w:ascii="IRNazanin" w:hAnsi="IRNazanin" w:eastAsia="IRNazanin"/>
          <w:color w:val="111111"/>
          <w:sz w:val="28"/>
          <w:sz w:val="28"/>
          <w:szCs w:val="28"/>
          <w:rtl w:val="true"/>
          <w:lang w:bidi="fa-IR"/>
        </w:rPr>
        <w:t xml:space="preserve">للسید الحاج میرزا أبی عبد الله بن السید میرزا أبی القاسم الموسوی الزنجانی المولود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الحاج میرزا مهدی المعاصر فیما کتبه إلینا من فهرس تصانیفه</w:t>
      </w:r>
      <w:r>
        <w:rPr>
          <w:rFonts w:eastAsia="IRNazanin" w:cs="IRNazanin"/>
          <w:color w:val="111111"/>
          <w:sz w:val="28"/>
          <w:szCs w:val="28"/>
          <w:rtl w:val="true"/>
          <w:lang w:bidi="fa-IR"/>
        </w:rPr>
        <w:t>.</w:t>
      </w:r>
    </w:p>
    <w:p>
      <w:pPr>
        <w:pStyle w:val="Heading3"/>
        <w:numPr>
          <w:ilvl w:val="2"/>
          <w:numId w:val="1"/>
        </w:numPr>
        <w:rPr/>
      </w:pPr>
      <w:bookmarkStart w:id="5000" w:name="__RefHeading___Toc7279203_73709187"/>
      <w:bookmarkStart w:id="5001" w:name="_Toc2263"/>
      <w:bookmarkEnd w:id="5000"/>
      <w:r>
        <w:rPr/>
        <w:t>1988</w:t>
      </w:r>
      <w:r>
        <w:rPr>
          <w:rtl w:val="true"/>
        </w:rPr>
        <w:t xml:space="preserve">- </w:t>
      </w:r>
      <w:r>
        <w:rPr>
          <w:rtl w:val="true"/>
        </w:rPr>
        <w:t>الإیقاظات‏</w:t>
      </w:r>
      <w:bookmarkEnd w:id="500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خلق الأعمال و أفعال العباد للسید المحقق الداماد الأمیر محمد باقر بن شمس الدین محمد الحسینی الأسترآبادی الأصفهانی المتوفی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طبع علی هامش القبسات له فی طهران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و نسخه منه عند الشیخ أبی المجد الرضا المدعو بآقا رضا الأصفهانی المعاصر </w:t>
      </w:r>
      <w:bookmarkStart w:id="5002" w:name="pg11673_170908"/>
    </w:p>
    <w:p>
      <w:pPr>
        <w:pStyle w:val="BookText"/>
        <w:rPr/>
      </w:pPr>
      <w:bookmarkEnd w:id="5002"/>
      <w:r>
        <w:rPr>
          <w:rFonts w:ascii="IRNazanin" w:hAnsi="IRNazanin" w:eastAsia="IRNazanin"/>
          <w:color w:val="111111"/>
          <w:sz w:val="28"/>
          <w:sz w:val="28"/>
          <w:szCs w:val="28"/>
          <w:rtl w:val="true"/>
          <w:lang w:bidi="fa-IR"/>
        </w:rPr>
        <w:t>علیها حواش بخط تلمیذ المصنف الشیخ عبد الغفار بن محمد بن یحیی الجیلانی‏</w:t>
      </w:r>
    </w:p>
    <w:p>
      <w:pPr>
        <w:pStyle w:val="Heading3"/>
        <w:numPr>
          <w:ilvl w:val="2"/>
          <w:numId w:val="1"/>
        </w:numPr>
        <w:rPr/>
      </w:pPr>
      <w:bookmarkStart w:id="5003" w:name="__RefHeading___Toc7279205_73709187"/>
      <w:bookmarkStart w:id="5004" w:name="_Toc2264"/>
      <w:bookmarkEnd w:id="5003"/>
      <w:r>
        <w:rPr/>
        <w:t>1989</w:t>
      </w:r>
      <w:r>
        <w:rPr>
          <w:rtl w:val="true"/>
        </w:rPr>
        <w:t xml:space="preserve">- </w:t>
      </w:r>
      <w:r>
        <w:rPr>
          <w:rtl w:val="true"/>
        </w:rPr>
        <w:t>الإیقاظات‏</w:t>
      </w:r>
      <w:bookmarkEnd w:id="5004"/>
    </w:p>
    <w:p>
      <w:pPr>
        <w:pStyle w:val="BookText"/>
        <w:rPr/>
      </w:pPr>
      <w:r>
        <w:rPr>
          <w:rFonts w:ascii="IRNazanin" w:hAnsi="IRNazanin" w:eastAsia="IRNazanin"/>
          <w:color w:val="111111"/>
          <w:sz w:val="28"/>
          <w:sz w:val="28"/>
          <w:szCs w:val="28"/>
          <w:rtl w:val="true"/>
          <w:lang w:bidi="fa-IR"/>
        </w:rPr>
        <w:t xml:space="preserve">فی العقود و الإیقاعات، للشیخ نصیر الدین حسین بن الشیخ مفلح بن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صلاح الصیمری المتوفی بقریة سلم‏آباد من قری البحرین فی مفتتح المحرم سنة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توجد منه نسخه فی الخزانة الرضویة کما فی فهرسها، و یأتی جواهر الکلمات فی العقود و الإیقاعات لوالده الشیخ مفلح الذی فرغ من تألیفه سنة </w:t>
      </w:r>
      <w:r>
        <w:rPr>
          <w:rFonts w:eastAsia="IRNazanin" w:cs="IRNazanin"/>
          <w:color w:val="111111"/>
          <w:sz w:val="28"/>
          <w:szCs w:val="28"/>
          <w:lang w:bidi="fa-IR"/>
        </w:rPr>
        <w:t>870</w:t>
      </w:r>
    </w:p>
    <w:p>
      <w:pPr>
        <w:pStyle w:val="Heading3"/>
        <w:numPr>
          <w:ilvl w:val="2"/>
          <w:numId w:val="1"/>
        </w:numPr>
        <w:rPr/>
      </w:pPr>
      <w:bookmarkStart w:id="5005" w:name="__RefHeading___Toc7279207_73709187"/>
      <w:bookmarkStart w:id="5006" w:name="_Toc2265"/>
      <w:bookmarkEnd w:id="5005"/>
      <w:r>
        <w:rPr/>
        <w:t>1990</w:t>
      </w:r>
      <w:r>
        <w:rPr>
          <w:rtl w:val="true"/>
        </w:rPr>
        <w:t xml:space="preserve">- </w:t>
      </w:r>
      <w:r>
        <w:rPr>
          <w:rtl w:val="true"/>
        </w:rPr>
        <w:t>الإیقاع‏</w:t>
      </w:r>
      <w:bookmarkEnd w:id="5006"/>
    </w:p>
    <w:p>
      <w:pPr>
        <w:pStyle w:val="BookText"/>
        <w:rPr/>
      </w:pPr>
      <w:r>
        <w:rPr>
          <w:rFonts w:ascii="IRNazanin" w:hAnsi="IRNazanin" w:eastAsia="IRNazanin"/>
          <w:color w:val="111111"/>
          <w:sz w:val="28"/>
          <w:sz w:val="28"/>
          <w:szCs w:val="28"/>
          <w:rtl w:val="true"/>
          <w:lang w:bidi="fa-IR"/>
        </w:rPr>
        <w:t xml:space="preserve">لإمام اللغة أبی الصفا الخلیل بن أحمد النحوی المتوفی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علی خلاف مر فی الإمامة ذکره السیوطی فی بغیة الوعاة</w:t>
      </w:r>
      <w:r>
        <w:rPr>
          <w:rFonts w:eastAsia="IRNazanin" w:cs="IRNazanin"/>
          <w:color w:val="111111"/>
          <w:sz w:val="28"/>
          <w:szCs w:val="28"/>
          <w:rtl w:val="true"/>
          <w:lang w:bidi="fa-IR"/>
        </w:rPr>
        <w:t>.</w:t>
      </w:r>
    </w:p>
    <w:p>
      <w:pPr>
        <w:pStyle w:val="Heading3"/>
        <w:numPr>
          <w:ilvl w:val="2"/>
          <w:numId w:val="1"/>
        </w:numPr>
        <w:rPr/>
      </w:pPr>
      <w:bookmarkStart w:id="5007" w:name="__RefHeading___Toc7279209_73709187"/>
      <w:bookmarkStart w:id="5008" w:name="_Toc2266"/>
      <w:bookmarkEnd w:id="5007"/>
      <w:r>
        <w:rPr/>
        <w:t>1991</w:t>
      </w:r>
      <w:r>
        <w:rPr>
          <w:rtl w:val="true"/>
        </w:rPr>
        <w:t xml:space="preserve">- </w:t>
      </w:r>
      <w:r>
        <w:rPr>
          <w:rtl w:val="true"/>
        </w:rPr>
        <w:t>الإیقاعات‏</w:t>
      </w:r>
      <w:bookmarkEnd w:id="5008"/>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بن طرخان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ذکره القفطی فی تاریخه</w:t>
      </w:r>
      <w:r>
        <w:rPr>
          <w:rFonts w:eastAsia="IRNazanin" w:cs="IRNazanin"/>
          <w:color w:val="111111"/>
          <w:sz w:val="28"/>
          <w:szCs w:val="28"/>
          <w:rtl w:val="true"/>
          <w:lang w:bidi="fa-IR"/>
        </w:rPr>
        <w:t>.</w:t>
      </w:r>
    </w:p>
    <w:p>
      <w:pPr>
        <w:pStyle w:val="Heading3"/>
        <w:numPr>
          <w:ilvl w:val="2"/>
          <w:numId w:val="1"/>
        </w:numPr>
        <w:rPr/>
      </w:pPr>
      <w:bookmarkStart w:id="5009" w:name="__RefHeading___Toc7279211_73709187"/>
      <w:bookmarkStart w:id="5010" w:name="_Toc2267"/>
      <w:bookmarkEnd w:id="5009"/>
      <w:r>
        <w:rPr/>
        <w:t>1992</w:t>
      </w:r>
      <w:r>
        <w:rPr>
          <w:rtl w:val="true"/>
        </w:rPr>
        <w:t xml:space="preserve">- </w:t>
      </w:r>
      <w:r>
        <w:rPr>
          <w:rtl w:val="true"/>
        </w:rPr>
        <w:t>الإیقان‏</w:t>
      </w:r>
      <w:bookmarkEnd w:id="5010"/>
    </w:p>
    <w:p>
      <w:pPr>
        <w:pStyle w:val="BookText"/>
        <w:rPr/>
      </w:pPr>
      <w:r>
        <w:rPr>
          <w:rFonts w:ascii="IRNazanin" w:hAnsi="IRNazanin" w:eastAsia="IRNazanin"/>
          <w:color w:val="111111"/>
          <w:sz w:val="28"/>
          <w:sz w:val="28"/>
          <w:szCs w:val="28"/>
          <w:rtl w:val="true"/>
          <w:lang w:bidi="fa-IR"/>
        </w:rPr>
        <w:t xml:space="preserve">فی الجواب عن مسألة الإجهار و الکتمان للسید أبی القاسم بن الحسین بن النقی الرضوی القمی اللاهوری المعاصر المتوفی حدود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5011" w:name="__RefHeading___Toc7279213_73709187"/>
      <w:bookmarkStart w:id="5012" w:name="_Toc2268"/>
      <w:bookmarkEnd w:id="5011"/>
      <w:r>
        <w:rPr/>
        <w:t>1993</w:t>
      </w:r>
      <w:r>
        <w:rPr>
          <w:rtl w:val="true"/>
        </w:rPr>
        <w:t xml:space="preserve">- </w:t>
      </w:r>
      <w:r>
        <w:rPr>
          <w:rtl w:val="true"/>
        </w:rPr>
        <w:t>الإیقان فی أرکان الإیمان‏</w:t>
      </w:r>
      <w:bookmarkEnd w:id="5012"/>
    </w:p>
    <w:p>
      <w:pPr>
        <w:pStyle w:val="BookText"/>
        <w:rPr/>
      </w:pPr>
      <w:r>
        <w:rPr>
          <w:rFonts w:ascii="IRNazanin" w:hAnsi="IRNazanin" w:eastAsia="IRNazanin"/>
          <w:color w:val="111111"/>
          <w:sz w:val="28"/>
          <w:sz w:val="28"/>
          <w:szCs w:val="28"/>
          <w:rtl w:val="true"/>
          <w:lang w:bidi="fa-IR"/>
        </w:rPr>
        <w:t xml:space="preserve">للمولی محمد مهدی بن محمد شفیع الأسترآبادی المتوفی بلکهنو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قال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آخر تصانیفه و قبل إتمامه انتهت أیامه</w:t>
      </w:r>
      <w:r>
        <w:rPr>
          <w:rFonts w:eastAsia="IRNazanin" w:cs="IRNazanin"/>
          <w:color w:val="111111"/>
          <w:sz w:val="28"/>
          <w:szCs w:val="28"/>
          <w:rtl w:val="true"/>
          <w:lang w:bidi="fa-IR"/>
        </w:rPr>
        <w:t>).</w:t>
      </w:r>
    </w:p>
    <w:p>
      <w:pPr>
        <w:pStyle w:val="Heading3"/>
        <w:numPr>
          <w:ilvl w:val="2"/>
          <w:numId w:val="1"/>
        </w:numPr>
        <w:rPr/>
      </w:pPr>
      <w:bookmarkStart w:id="5013" w:name="__RefHeading___Toc7279215_73709187"/>
      <w:bookmarkStart w:id="5014" w:name="_Toc2269"/>
      <w:bookmarkEnd w:id="5013"/>
      <w:r>
        <w:rPr/>
        <w:t>1994</w:t>
      </w:r>
      <w:r>
        <w:rPr>
          <w:rtl w:val="true"/>
        </w:rPr>
        <w:t xml:space="preserve">- </w:t>
      </w:r>
      <w:r>
        <w:rPr>
          <w:rtl w:val="true"/>
        </w:rPr>
        <w:t>الأیک و الغصون‏</w:t>
      </w:r>
      <w:bookmarkEnd w:id="5014"/>
    </w:p>
    <w:p>
      <w:pPr>
        <w:pStyle w:val="BookText"/>
        <w:rPr/>
      </w:pPr>
      <w:r>
        <w:rPr>
          <w:rFonts w:ascii="IRNazanin" w:hAnsi="IRNazanin" w:eastAsia="IRNazanin"/>
          <w:color w:val="111111"/>
          <w:sz w:val="28"/>
          <w:sz w:val="28"/>
          <w:szCs w:val="28"/>
          <w:rtl w:val="true"/>
          <w:lang w:bidi="fa-IR"/>
        </w:rPr>
        <w:t xml:space="preserve">فی الأدب لأبی العلاء أحمد بن عبد الله المعری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عده من تصانیفه فی معجم الأدباء</w:t>
      </w:r>
      <w:r>
        <w:rPr>
          <w:rFonts w:eastAsia="IRNazanin" w:cs="IRNazanin"/>
          <w:color w:val="111111"/>
          <w:sz w:val="28"/>
          <w:szCs w:val="28"/>
          <w:rtl w:val="true"/>
          <w:lang w:bidi="fa-IR"/>
        </w:rPr>
        <w:t>.</w:t>
      </w:r>
    </w:p>
    <w:p>
      <w:pPr>
        <w:pStyle w:val="Heading3"/>
        <w:numPr>
          <w:ilvl w:val="2"/>
          <w:numId w:val="1"/>
        </w:numPr>
        <w:rPr/>
      </w:pPr>
      <w:bookmarkStart w:id="5015" w:name="__RefHeading___Toc7279217_73709187"/>
      <w:bookmarkStart w:id="5016" w:name="_Toc2270"/>
      <w:bookmarkEnd w:id="5015"/>
      <w:r>
        <w:rPr/>
        <w:t>1995</w:t>
      </w:r>
      <w:r>
        <w:rPr>
          <w:rtl w:val="true"/>
        </w:rPr>
        <w:t xml:space="preserve">- </w:t>
      </w:r>
      <w:r>
        <w:rPr>
          <w:rtl w:val="true"/>
        </w:rPr>
        <w:t>کتاب الإیلاء</w:t>
      </w:r>
      <w:bookmarkEnd w:id="5016"/>
    </w:p>
    <w:p>
      <w:pPr>
        <w:pStyle w:val="BookText"/>
        <w:rPr/>
      </w:pPr>
      <w:r>
        <w:rPr>
          <w:rFonts w:ascii="IRNazanin" w:hAnsi="IRNazanin" w:eastAsia="IRNazanin"/>
          <w:color w:val="111111"/>
          <w:sz w:val="28"/>
          <w:sz w:val="28"/>
          <w:szCs w:val="28"/>
          <w:rtl w:val="true"/>
          <w:lang w:bidi="fa-IR"/>
        </w:rPr>
        <w:t>لأبی النضر محمد بن مسعود العیاشی السمرقندی، ذکره النجاشی</w:t>
      </w:r>
      <w:r>
        <w:rPr>
          <w:rFonts w:eastAsia="IRNazanin" w:cs="IRNazanin"/>
          <w:color w:val="111111"/>
          <w:sz w:val="28"/>
          <w:szCs w:val="28"/>
          <w:rtl w:val="true"/>
          <w:lang w:bidi="fa-IR"/>
        </w:rPr>
        <w:t>.</w:t>
      </w:r>
    </w:p>
    <w:p>
      <w:pPr>
        <w:pStyle w:val="Heading3"/>
        <w:numPr>
          <w:ilvl w:val="2"/>
          <w:numId w:val="1"/>
        </w:numPr>
        <w:rPr/>
      </w:pPr>
      <w:bookmarkStart w:id="5017" w:name="__RefHeading___Toc7279219_73709187"/>
      <w:bookmarkStart w:id="5018" w:name="_Toc2271"/>
      <w:bookmarkEnd w:id="5017"/>
      <w:r>
        <w:rPr/>
        <w:t>1996</w:t>
      </w:r>
      <w:r>
        <w:rPr>
          <w:rtl w:val="true"/>
        </w:rPr>
        <w:t xml:space="preserve">- </w:t>
      </w:r>
      <w:r>
        <w:rPr>
          <w:rtl w:val="true"/>
        </w:rPr>
        <w:t>کتاب الإیلاء</w:t>
      </w:r>
      <w:bookmarkEnd w:id="501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الفضل الصابونی محمد بن أحمد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bookmarkStart w:id="5019" w:name="pg11673_170909"/>
    </w:p>
    <w:p>
      <w:pPr>
        <w:pStyle w:val="Heading3"/>
        <w:numPr>
          <w:ilvl w:val="2"/>
          <w:numId w:val="1"/>
        </w:numPr>
        <w:rPr/>
      </w:pPr>
      <w:bookmarkStart w:id="5020" w:name="__RefHeading___Toc7279221_73709187"/>
      <w:bookmarkStart w:id="5021" w:name="_Toc2272"/>
      <w:bookmarkEnd w:id="5019"/>
      <w:bookmarkEnd w:id="5020"/>
      <w:r>
        <w:rPr/>
        <w:t>1997</w:t>
      </w:r>
      <w:r>
        <w:rPr>
          <w:rtl w:val="true"/>
        </w:rPr>
        <w:t xml:space="preserve">- </w:t>
      </w:r>
      <w:r>
        <w:rPr>
          <w:rtl w:val="true"/>
        </w:rPr>
        <w:t>الإیلاقی‏</w:t>
      </w:r>
      <w:bookmarkEnd w:id="5021"/>
    </w:p>
    <w:p>
      <w:pPr>
        <w:pStyle w:val="BookText"/>
        <w:rPr/>
      </w:pPr>
      <w:r>
        <w:rPr>
          <w:rFonts w:ascii="IRNazanin" w:hAnsi="IRNazanin" w:eastAsia="IRNazanin"/>
          <w:color w:val="111111"/>
          <w:sz w:val="28"/>
          <w:sz w:val="28"/>
          <w:szCs w:val="28"/>
          <w:rtl w:val="true"/>
          <w:lang w:bidi="fa-IR"/>
        </w:rPr>
        <w:t xml:space="preserve">فی الطب، و یقال له الفصول الإیلاقیة أو مختصر القانون للسید شرف الدین أبی عبد الله محمد بن یوسف الإیلاقی، اختصر الکتاب الأول الذی فی کلیات الطب من کتاب القانون الذی ألفه الشیخ الرئیس أبو علی 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الغنی الحمید و الصلاة علی خیر خلقه محمد و آله اعلم أن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شرح ابن العتائقی له الموسوم بالإیماقی فی شرح الإیلاقی</w:t>
      </w:r>
      <w:r>
        <w:rPr>
          <w:rFonts w:eastAsia="IRNazanin" w:cs="IRNazanin"/>
          <w:color w:val="111111"/>
          <w:sz w:val="28"/>
          <w:szCs w:val="28"/>
          <w:rtl w:val="true"/>
          <w:lang w:bidi="fa-IR"/>
        </w:rPr>
        <w:t>.</w:t>
      </w:r>
    </w:p>
    <w:p>
      <w:pPr>
        <w:pStyle w:val="Heading3"/>
        <w:numPr>
          <w:ilvl w:val="2"/>
          <w:numId w:val="1"/>
        </w:numPr>
        <w:rPr/>
      </w:pPr>
      <w:bookmarkStart w:id="5022" w:name="__RefHeading___Toc7279223_73709187"/>
      <w:bookmarkStart w:id="5023" w:name="_Toc2273"/>
      <w:bookmarkEnd w:id="5022"/>
      <w:r>
        <w:rPr/>
        <w:t>1998</w:t>
      </w:r>
      <w:r>
        <w:rPr>
          <w:rtl w:val="true"/>
        </w:rPr>
        <w:t xml:space="preserve">- </w:t>
      </w:r>
      <w:r>
        <w:rPr>
          <w:rtl w:val="true"/>
        </w:rPr>
        <w:t>الإیماضات‏</w:t>
      </w:r>
      <w:bookmarkEnd w:id="5023"/>
    </w:p>
    <w:p>
      <w:pPr>
        <w:pStyle w:val="BookText"/>
        <w:rPr/>
      </w:pPr>
      <w:r>
        <w:rPr>
          <w:rFonts w:ascii="IRNazanin" w:hAnsi="IRNazanin" w:eastAsia="IRNazanin"/>
          <w:color w:val="111111"/>
          <w:sz w:val="28"/>
          <w:sz w:val="28"/>
          <w:szCs w:val="28"/>
          <w:rtl w:val="true"/>
          <w:lang w:bidi="fa-IR"/>
        </w:rPr>
        <w:t>فی الحکمة الإشراقیة للسید الحاج میرزا أبی عبد الله الزنجانی المذکور آنفا، ذکره ولده الحاج میرزا مهدی</w:t>
      </w:r>
      <w:r>
        <w:rPr>
          <w:rFonts w:eastAsia="IRNazanin" w:cs="IRNazanin"/>
          <w:color w:val="111111"/>
          <w:sz w:val="28"/>
          <w:szCs w:val="28"/>
          <w:rtl w:val="true"/>
          <w:lang w:bidi="fa-IR"/>
        </w:rPr>
        <w:t>.</w:t>
      </w:r>
    </w:p>
    <w:p>
      <w:pPr>
        <w:pStyle w:val="Heading3"/>
        <w:numPr>
          <w:ilvl w:val="2"/>
          <w:numId w:val="1"/>
        </w:numPr>
        <w:rPr/>
      </w:pPr>
      <w:bookmarkStart w:id="5024" w:name="__RefHeading___Toc7279225_73709187"/>
      <w:bookmarkStart w:id="5025" w:name="_Toc2274"/>
      <w:bookmarkEnd w:id="5024"/>
      <w:r>
        <w:rPr/>
        <w:t>1999</w:t>
      </w:r>
      <w:r>
        <w:rPr>
          <w:rtl w:val="true"/>
        </w:rPr>
        <w:t xml:space="preserve">- </w:t>
      </w:r>
      <w:r>
        <w:rPr>
          <w:rtl w:val="true"/>
        </w:rPr>
        <w:t>الإیماضات و التشریقات‏</w:t>
      </w:r>
      <w:bookmarkEnd w:id="5025"/>
    </w:p>
    <w:p>
      <w:pPr>
        <w:pStyle w:val="BookText"/>
        <w:rPr/>
      </w:pPr>
      <w:r>
        <w:rPr>
          <w:rFonts w:ascii="IRNazanin" w:hAnsi="IRNazanin" w:eastAsia="IRNazanin"/>
          <w:color w:val="111111"/>
          <w:sz w:val="28"/>
          <w:sz w:val="28"/>
          <w:szCs w:val="28"/>
          <w:rtl w:val="true"/>
          <w:lang w:bidi="fa-IR"/>
        </w:rPr>
        <w:t xml:space="preserve">فی مسألة الحدوث و القدم للسید المحقق الداماد الأمیر محمد باقر المذکور آنفا أیضا کتبه بعد الأفق المبین و الصراط المستقیم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رب الخلق و الأمر لک الملک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القبسات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منضمة إلی الإیقاظات له مع حواش لتلمیذه المولی عبد الغفار علیها عند الشیخ أبی المجد الرضا السابق ذکره</w:t>
      </w:r>
      <w:r>
        <w:rPr>
          <w:rFonts w:eastAsia="IRNazanin" w:cs="IRNazanin"/>
          <w:color w:val="111111"/>
          <w:sz w:val="28"/>
          <w:szCs w:val="28"/>
          <w:rtl w:val="true"/>
          <w:lang w:bidi="fa-IR"/>
        </w:rPr>
        <w:t>.</w:t>
      </w:r>
    </w:p>
    <w:p>
      <w:pPr>
        <w:pStyle w:val="Heading3"/>
        <w:numPr>
          <w:ilvl w:val="2"/>
          <w:numId w:val="1"/>
        </w:numPr>
        <w:rPr/>
      </w:pPr>
      <w:bookmarkStart w:id="5026" w:name="__RefHeading___Toc7279227_73709187"/>
      <w:bookmarkStart w:id="5027" w:name="_Toc2275"/>
      <w:bookmarkEnd w:id="5026"/>
      <w:r>
        <w:rPr/>
        <w:t>2000</w:t>
      </w:r>
      <w:r>
        <w:rPr>
          <w:rtl w:val="true"/>
        </w:rPr>
        <w:t xml:space="preserve">- </w:t>
      </w:r>
      <w:r>
        <w:rPr>
          <w:rtl w:val="true"/>
        </w:rPr>
        <w:t>الإیماقی فی شرح الإیلاقی‏</w:t>
      </w:r>
      <w:bookmarkEnd w:id="502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مر أنه مختصر من کلیات القانون فی الطب للشیخ کمال الدین عبد الرحمن بن محمد بن إبراهیم بن محمد بن یوسف بن العتائقی الحلی،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یلیق بنعمه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صلی الله علیه و آله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للشرح، رأیت النسخة بخط تلمیذ الشارح فی الخزانة الغرویة مکتوب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المولی العالم الفاضل الکامل مفخر الفضلاء فی الزمان مسیح الدوران ظهیر الملة و الدین عبد الرحمن بن العتائقی قد شرع فی الشرح فی حادی عشر ذی الحجة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الثامن عشر من المحرم سنة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محبه و معتقده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أطری فیه الشرح و مؤلفه و فی آخر التقریظ </w:t>
      </w:r>
      <w:bookmarkStart w:id="5028" w:name="pg11673_170910"/>
    </w:p>
    <w:p>
      <w:pPr>
        <w:pStyle w:val="BookText"/>
        <w:rPr/>
      </w:pPr>
      <w:bookmarkEnd w:id="50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عبده الأصغر و محبه الأکبر محمد بن جعفر النباطی</w:t>
      </w:r>
      <w:r>
        <w:rPr>
          <w:rFonts w:eastAsia="IRNazanin" w:cs="IRNazanin"/>
          <w:color w:val="111111"/>
          <w:sz w:val="28"/>
          <w:szCs w:val="28"/>
          <w:rtl w:val="true"/>
          <w:lang w:bidi="fa-IR"/>
        </w:rPr>
        <w:t>).</w:t>
      </w:r>
    </w:p>
    <w:p>
      <w:pPr>
        <w:pStyle w:val="Heading3"/>
        <w:numPr>
          <w:ilvl w:val="2"/>
          <w:numId w:val="1"/>
        </w:numPr>
        <w:rPr/>
      </w:pPr>
      <w:bookmarkStart w:id="5029" w:name="__RefHeading___Toc7279229_73709187"/>
      <w:bookmarkStart w:id="5030" w:name="_Toc2276"/>
      <w:bookmarkEnd w:id="5029"/>
      <w:r>
        <w:rPr/>
        <w:t>2001</w:t>
      </w:r>
      <w:r>
        <w:rPr>
          <w:rtl w:val="true"/>
        </w:rPr>
        <w:t xml:space="preserve">- </w:t>
      </w:r>
      <w:r>
        <w:rPr>
          <w:rtl w:val="true"/>
        </w:rPr>
        <w:t>الإیمان‏</w:t>
      </w:r>
      <w:bookmarkEnd w:id="5030"/>
    </w:p>
    <w:p>
      <w:pPr>
        <w:pStyle w:val="BookText"/>
        <w:rPr/>
      </w:pPr>
      <w:r>
        <w:rPr>
          <w:rFonts w:ascii="IRNazanin" w:hAnsi="IRNazanin" w:eastAsia="IRNazanin"/>
          <w:color w:val="111111"/>
          <w:sz w:val="28"/>
          <w:sz w:val="28"/>
          <w:szCs w:val="28"/>
          <w:rtl w:val="true"/>
          <w:lang w:bidi="fa-IR"/>
        </w:rPr>
        <w:t xml:space="preserve">و تحقیق معناه و نقد الأقوال فیه مختصر لآیة الله العلامة الحلی الشیخ جمال الدین الحسن بن یوسف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ذکر فی الروضات نسبته إلیه، ثم تنظر فی صحة النسبة، لکن خریت الصناعة میرزا عبد الله قال فی ریاض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رأیته فی بلدة هراة فی کتب المولی رضی المدرس بها ضمن مجموعة بخط بعض تلامیذ الشیخ حسین بن عبد الصمد و فیها مبادئ الأصول للعلامة و شرح ألفیة الشهید لأستاده الحسین بن عبد الصمد</w:t>
      </w:r>
      <w:r>
        <w:rPr>
          <w:rFonts w:eastAsia="IRNazanin" w:cs="IRNazanin"/>
          <w:color w:val="111111"/>
          <w:sz w:val="28"/>
          <w:szCs w:val="28"/>
          <w:rtl w:val="true"/>
          <w:lang w:bidi="fa-IR"/>
        </w:rPr>
        <w:t>).</w:t>
      </w:r>
    </w:p>
    <w:p>
      <w:pPr>
        <w:pStyle w:val="Heading3"/>
        <w:numPr>
          <w:ilvl w:val="2"/>
          <w:numId w:val="1"/>
        </w:numPr>
        <w:rPr/>
      </w:pPr>
      <w:bookmarkStart w:id="5031" w:name="__RefHeading___Toc7279231_73709187"/>
      <w:bookmarkStart w:id="5032" w:name="_Toc2277"/>
      <w:bookmarkEnd w:id="5031"/>
      <w:r>
        <w:rPr/>
        <w:t>2002</w:t>
      </w:r>
      <w:r>
        <w:rPr>
          <w:rtl w:val="true"/>
        </w:rPr>
        <w:t xml:space="preserve">- </w:t>
      </w:r>
      <w:r>
        <w:rPr>
          <w:rtl w:val="true"/>
        </w:rPr>
        <w:t>الإیمان‏</w:t>
      </w:r>
      <w:bookmarkEnd w:id="5032"/>
    </w:p>
    <w:p>
      <w:pPr>
        <w:pStyle w:val="BookText"/>
        <w:rPr/>
      </w:pPr>
      <w:r>
        <w:rPr>
          <w:rFonts w:ascii="IRNazanin" w:hAnsi="IRNazanin" w:eastAsia="IRNazanin"/>
          <w:color w:val="111111"/>
          <w:sz w:val="28"/>
          <w:sz w:val="28"/>
          <w:szCs w:val="28"/>
          <w:rtl w:val="true"/>
          <w:lang w:bidi="fa-IR"/>
        </w:rPr>
        <w:t>فی سوانح المعصومین ع بلغة أردو مطبوع‏</w:t>
      </w:r>
    </w:p>
    <w:p>
      <w:pPr>
        <w:pStyle w:val="Heading3"/>
        <w:numPr>
          <w:ilvl w:val="2"/>
          <w:numId w:val="1"/>
        </w:numPr>
        <w:rPr/>
      </w:pPr>
      <w:bookmarkStart w:id="5033" w:name="__RefHeading___Toc7279233_73709187"/>
      <w:bookmarkStart w:id="5034" w:name="_Toc2278"/>
      <w:bookmarkEnd w:id="5033"/>
      <w:r>
        <w:rPr/>
        <w:t>2003</w:t>
      </w:r>
      <w:r>
        <w:rPr>
          <w:rtl w:val="true"/>
        </w:rPr>
        <w:t xml:space="preserve">- </w:t>
      </w:r>
      <w:r>
        <w:rPr>
          <w:rtl w:val="true"/>
        </w:rPr>
        <w:t>کتاب الإیمان‏</w:t>
      </w:r>
      <w:bookmarkEnd w:id="5034"/>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النیسابوری، 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5035" w:name="__RefHeading___Toc7279235_73709187"/>
      <w:bookmarkStart w:id="5036" w:name="_Toc2279"/>
      <w:bookmarkEnd w:id="5035"/>
      <w:r>
        <w:rPr/>
        <w:t>2004</w:t>
      </w:r>
      <w:r>
        <w:rPr>
          <w:rtl w:val="true"/>
        </w:rPr>
        <w:t xml:space="preserve">- </w:t>
      </w:r>
      <w:r>
        <w:rPr>
          <w:rtl w:val="true"/>
        </w:rPr>
        <w:t>کتاب الإیمان‏</w:t>
      </w:r>
      <w:bookmarkEnd w:id="5036"/>
    </w:p>
    <w:p>
      <w:pPr>
        <w:pStyle w:val="BookText"/>
        <w:rPr/>
      </w:pPr>
      <w:r>
        <w:rPr>
          <w:rFonts w:ascii="IRNazanin" w:hAnsi="IRNazanin" w:eastAsia="IRNazanin"/>
          <w:color w:val="111111"/>
          <w:sz w:val="28"/>
          <w:sz w:val="28"/>
          <w:szCs w:val="28"/>
          <w:rtl w:val="true"/>
          <w:lang w:bidi="fa-IR"/>
        </w:rPr>
        <w:t>للشیخ أبی المظفر لیث بن سعد بن لیث الأسدی نزیل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الشیخ المفید عبد الرحمن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5037" w:name="__RefHeading___Toc7279237_73709187"/>
      <w:bookmarkStart w:id="5038" w:name="_Toc2280"/>
      <w:bookmarkEnd w:id="5037"/>
      <w:r>
        <w:rPr/>
        <w:t>2005</w:t>
      </w:r>
      <w:r>
        <w:rPr>
          <w:rtl w:val="true"/>
        </w:rPr>
        <w:t xml:space="preserve">- </w:t>
      </w:r>
      <w:r>
        <w:rPr>
          <w:rtl w:val="true"/>
        </w:rPr>
        <w:t>کتاب الإیمان‏</w:t>
      </w:r>
      <w:bookmarkEnd w:id="5038"/>
    </w:p>
    <w:p>
      <w:pPr>
        <w:pStyle w:val="BookText"/>
        <w:rPr/>
      </w:pPr>
      <w:r>
        <w:rPr>
          <w:rFonts w:ascii="IRNazanin" w:hAnsi="IRNazanin" w:eastAsia="IRNazanin"/>
          <w:color w:val="111111"/>
          <w:sz w:val="28"/>
          <w:sz w:val="28"/>
          <w:szCs w:val="28"/>
          <w:rtl w:val="true"/>
          <w:lang w:bidi="fa-IR"/>
        </w:rPr>
        <w:t>لأبی الحسین محمد بن علی بن الفضل بن تمام بن مسکین الکوفی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النجاشی بواسطة مشایخه عنه</w:t>
      </w:r>
      <w:r>
        <w:rPr>
          <w:rFonts w:eastAsia="IRNazanin" w:cs="IRNazanin"/>
          <w:color w:val="111111"/>
          <w:sz w:val="28"/>
          <w:szCs w:val="28"/>
          <w:rtl w:val="true"/>
          <w:lang w:bidi="fa-IR"/>
        </w:rPr>
        <w:t>.</w:t>
      </w:r>
    </w:p>
    <w:p>
      <w:pPr>
        <w:pStyle w:val="Heading3"/>
        <w:numPr>
          <w:ilvl w:val="2"/>
          <w:numId w:val="1"/>
        </w:numPr>
        <w:rPr/>
      </w:pPr>
      <w:bookmarkStart w:id="5039" w:name="__RefHeading___Toc7279239_73709187"/>
      <w:bookmarkStart w:id="5040" w:name="_Toc2281"/>
      <w:bookmarkEnd w:id="5039"/>
      <w:r>
        <w:rPr/>
        <w:t>2006</w:t>
      </w:r>
      <w:r>
        <w:rPr>
          <w:rtl w:val="true"/>
        </w:rPr>
        <w:t xml:space="preserve">- </w:t>
      </w:r>
      <w:r>
        <w:rPr>
          <w:rtl w:val="true"/>
        </w:rPr>
        <w:t>کتاب الإیمان‏</w:t>
      </w:r>
      <w:bookmarkEnd w:id="5040"/>
    </w:p>
    <w:p>
      <w:pPr>
        <w:pStyle w:val="BookText"/>
        <w:rPr/>
      </w:pPr>
      <w:r>
        <w:rPr>
          <w:rFonts w:ascii="IRNazanin" w:hAnsi="IRNazanin" w:eastAsia="IRNazanin"/>
          <w:color w:val="111111"/>
          <w:sz w:val="28"/>
          <w:sz w:val="28"/>
          <w:szCs w:val="28"/>
          <w:rtl w:val="true"/>
          <w:lang w:bidi="fa-IR"/>
        </w:rPr>
        <w:t>لأبی النضر محمد بن مسعود العیاشی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5041" w:name="__RefHeading___Toc7279241_73709187"/>
      <w:bookmarkStart w:id="5042" w:name="_Toc2282"/>
      <w:bookmarkEnd w:id="5041"/>
      <w:r>
        <w:rPr/>
        <w:t>2007</w:t>
      </w:r>
      <w:r>
        <w:rPr>
          <w:rtl w:val="true"/>
        </w:rPr>
        <w:t xml:space="preserve">- </w:t>
      </w:r>
      <w:r>
        <w:rPr>
          <w:rtl w:val="true"/>
        </w:rPr>
        <w:t>کتاب الإیمان‏</w:t>
      </w:r>
      <w:bookmarkEnd w:id="5042"/>
    </w:p>
    <w:p>
      <w:pPr>
        <w:pStyle w:val="BookText"/>
        <w:rPr/>
      </w:pPr>
      <w:r>
        <w:rPr>
          <w:rFonts w:ascii="IRNazanin" w:hAnsi="IRNazanin" w:eastAsia="IRNazanin"/>
          <w:color w:val="111111"/>
          <w:sz w:val="28"/>
          <w:sz w:val="28"/>
          <w:szCs w:val="28"/>
          <w:rtl w:val="true"/>
          <w:lang w:bidi="fa-IR"/>
        </w:rPr>
        <w:t>فی أصول الدین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مظهر حسین السهارنپوری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5043" w:name="__RefHeading___Toc7279243_73709187"/>
      <w:bookmarkStart w:id="5044" w:name="_Toc2283"/>
      <w:bookmarkEnd w:id="5043"/>
      <w:r>
        <w:rPr>
          <w:rtl w:val="true"/>
        </w:rPr>
        <w:t>إیمان أبی طالب‏</w:t>
      </w:r>
      <w:bookmarkEnd w:id="5044"/>
    </w:p>
    <w:p>
      <w:pPr>
        <w:pStyle w:val="Heading3"/>
        <w:numPr>
          <w:ilvl w:val="2"/>
          <w:numId w:val="1"/>
        </w:numPr>
        <w:rPr/>
      </w:pPr>
      <w:bookmarkStart w:id="5045" w:name="__RefHeading___Toc7279245_73709187"/>
      <w:bookmarkStart w:id="5046" w:name="_Toc2284"/>
      <w:bookmarkEnd w:id="5045"/>
      <w:r>
        <w:rPr>
          <w:rtl w:val="true"/>
        </w:rPr>
        <w:t>بیان</w:t>
      </w:r>
      <w:bookmarkEnd w:id="5046"/>
    </w:p>
    <w:p>
      <w:pPr>
        <w:pStyle w:val="BookText"/>
        <w:rPr/>
      </w:pPr>
      <w:r>
        <w:rPr>
          <w:rFonts w:ascii="IRNazanin" w:hAnsi="IRNazanin" w:eastAsia="IRNazanin"/>
          <w:color w:val="111111"/>
          <w:sz w:val="28"/>
          <w:sz w:val="28"/>
          <w:szCs w:val="28"/>
          <w:rtl w:val="true"/>
          <w:lang w:bidi="fa-IR"/>
        </w:rPr>
        <w:t xml:space="preserve">فی تاریخ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 خالص الگمرک‏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شهادة أبی طالب منه عند وفاته‏ </w:t>
      </w:r>
    </w:p>
    <w:p>
      <w:pPr>
        <w:pStyle w:val="BookText"/>
        <w:rPr/>
      </w:pPr>
      <w:r>
        <w:rPr>
          <w:rFonts w:ascii="IRNazanin" w:hAnsi="IRNazanin" w:eastAsia="IRNazanin"/>
          <w:color w:val="111111"/>
          <w:sz w:val="28"/>
          <w:sz w:val="28"/>
          <w:szCs w:val="28"/>
          <w:rtl w:val="true"/>
          <w:lang w:bidi="fa-IR"/>
        </w:rPr>
        <w:t>فأخبر به النبی ص فقال الحمد لله الذی هداک یا عم‏</w:t>
      </w:r>
    </w:p>
    <w:p>
      <w:pPr>
        <w:pStyle w:val="BookText"/>
        <w:rPr/>
      </w:pPr>
      <w:r>
        <w:rPr>
          <w:rFonts w:ascii="IRNazanin" w:hAnsi="IRNazanin" w:eastAsia="IRNazanin"/>
          <w:color w:val="111111"/>
          <w:sz w:val="28"/>
          <w:sz w:val="28"/>
          <w:szCs w:val="28"/>
          <w:rtl w:val="true"/>
          <w:lang w:bidi="fa-IR"/>
        </w:rPr>
        <w:t xml:space="preserve">إلی أن قال أبو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ما یدل علی أنه کان مصدقا للرسول ص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دعوتنی و علمت أنک صادق‏</w:t>
      </w:r>
    </w:p>
    <w:p>
      <w:pPr>
        <w:pStyle w:val="BookText"/>
        <w:rPr/>
      </w:pPr>
      <w:r>
        <w:rPr>
          <w:rFonts w:ascii="IRNazanin" w:hAnsi="IRNazanin" w:eastAsia="IRNazanin"/>
          <w:color w:val="111111"/>
          <w:sz w:val="28"/>
          <w:sz w:val="28"/>
          <w:szCs w:val="28"/>
          <w:rtl w:val="true"/>
          <w:lang w:bidi="fa-IR"/>
        </w:rPr>
        <w:t>و لقد صدقت و کنت ثم أمینا</w:t>
      </w:r>
    </w:p>
    <w:p>
      <w:pPr>
        <w:pStyle w:val="BookText"/>
        <w:rPr/>
      </w:pPr>
      <w:r>
        <w:rPr>
          <w:rFonts w:ascii="IRNazanin" w:hAnsi="IRNazanin" w:eastAsia="IRNazanin"/>
          <w:color w:val="111111"/>
          <w:sz w:val="28"/>
          <w:sz w:val="28"/>
          <w:szCs w:val="28"/>
          <w:rtl w:val="true"/>
          <w:lang w:bidi="fa-IR"/>
        </w:rPr>
        <w:t>و لقد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و 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العلامة السیوطی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لإیمان أبی طالب و حسن خاتمته، و نسخته توجد فی مکتبة قولة بمصر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السید محمود، فرغ من الکتابة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و کتب السید أحمد بن زینی دحلان مفتی الشافعیة بمکة المشرفة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أسنی المطالب فی نجاه أبی طالب الذی طبع بمصر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من خاتمة کتاب السید محمد بن رسول البرزنجی الکردی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کتاب البرزنجی فی نجاه أبوی النبی ص و خاتمته فی نجاه أبی طالب، و کتب فی هذا الموضوع من أصحابنا جمع کثیر فی طی تصانیفهم و لا سیما فی کتب الإمامة، و عقد العلامة الکراجکی فی کنز الفوائد فصلا فیما یدل من أشعار أبی طالب علی إیمانه و ما ورد فیه من الأحادیث، و تکلم الشیخ أبو الحسن الشریف الفتونی الغروی فی کتابه ضیاء العالمین فی فصل یقرب من ثلاثین صفحة فی موضوع إیمان أبی طالب، و کتب جمع من الأصحاب کتبا مستقلة فی هذا الموضوع بعناوین خاصة تذکر فی محالها منها، أبو طالب بلغة أردو، أخبار أبی طالب، بغیة الطالب غیر ما هو للسیوطی، البیان عن خیرة الرحمن، ترجمه أسنی المطالب، الحجة علی الذاهب، دیوان أبی طالب و ذکر إسلامه، الرغائب، شعر أبی طالب، </w:t>
      </w:r>
      <w:bookmarkStart w:id="5047" w:name="pg11673_170912"/>
    </w:p>
    <w:p>
      <w:pPr>
        <w:pStyle w:val="BookText"/>
        <w:rPr/>
      </w:pPr>
      <w:bookmarkEnd w:id="5047"/>
      <w:r>
        <w:rPr>
          <w:rFonts w:ascii="IRNazanin" w:hAnsi="IRNazanin" w:eastAsia="IRNazanin"/>
          <w:color w:val="111111"/>
          <w:sz w:val="28"/>
          <w:sz w:val="28"/>
          <w:szCs w:val="28"/>
          <w:rtl w:val="true"/>
          <w:lang w:bidi="fa-IR"/>
        </w:rPr>
        <w:t>الشهاب الثاقب، شیخ الأبطح، فصاحة أبی طالب، فضل أبی طالب، القول الواجب، مسألة فی إیمان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جملة مما لم نطلع علی عنوانه الخاص بعنوان إیمان أبی طالب</w:t>
      </w:r>
      <w:r>
        <w:rPr>
          <w:rFonts w:eastAsia="IRNazanin" w:cs="IRNazanin"/>
          <w:color w:val="111111"/>
          <w:sz w:val="28"/>
          <w:szCs w:val="28"/>
          <w:rtl w:val="true"/>
          <w:lang w:bidi="fa-IR"/>
        </w:rPr>
        <w:t>.</w:t>
      </w:r>
    </w:p>
    <w:p>
      <w:pPr>
        <w:pStyle w:val="Heading3"/>
        <w:numPr>
          <w:ilvl w:val="2"/>
          <w:numId w:val="1"/>
        </w:numPr>
        <w:rPr/>
      </w:pPr>
      <w:bookmarkStart w:id="5048" w:name="__RefHeading___Toc7279247_73709187"/>
      <w:bookmarkStart w:id="5049" w:name="_Toc2285"/>
      <w:bookmarkEnd w:id="5048"/>
      <w:r>
        <w:rPr/>
        <w:t>2008</w:t>
      </w:r>
      <w:r>
        <w:rPr>
          <w:rtl w:val="true"/>
        </w:rPr>
        <w:t xml:space="preserve">- </w:t>
      </w:r>
      <w:r>
        <w:rPr>
          <w:rtl w:val="true"/>
        </w:rPr>
        <w:t>إیمان أبی طالب‏</w:t>
      </w:r>
      <w:bookmarkEnd w:id="5049"/>
    </w:p>
    <w:p>
      <w:pPr>
        <w:pStyle w:val="BookText"/>
        <w:rPr/>
      </w:pPr>
      <w:r>
        <w:rPr>
          <w:rFonts w:ascii="IRNazanin" w:hAnsi="IRNazanin" w:eastAsia="IRNazanin"/>
          <w:color w:val="111111"/>
          <w:sz w:val="28"/>
          <w:sz w:val="28"/>
          <w:szCs w:val="28"/>
          <w:rtl w:val="true"/>
          <w:lang w:bidi="fa-IR"/>
        </w:rPr>
        <w:t xml:space="preserve">لأحمد بن القاسم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من أصحابنا رأینا بخط الحسین بن عبید الله کتابا له فی إیمان أبی طالب‏</w:t>
      </w:r>
    </w:p>
    <w:p>
      <w:pPr>
        <w:pStyle w:val="Heading3"/>
        <w:numPr>
          <w:ilvl w:val="2"/>
          <w:numId w:val="1"/>
        </w:numPr>
        <w:rPr/>
      </w:pPr>
      <w:bookmarkStart w:id="5050" w:name="__RefHeading___Toc7279249_73709187"/>
      <w:bookmarkStart w:id="5051" w:name="_Toc2286"/>
      <w:bookmarkEnd w:id="5050"/>
      <w:r>
        <w:rPr/>
        <w:t>2009</w:t>
      </w:r>
      <w:r>
        <w:rPr>
          <w:rtl w:val="true"/>
        </w:rPr>
        <w:t xml:space="preserve">- </w:t>
      </w:r>
      <w:r>
        <w:rPr>
          <w:rtl w:val="true"/>
        </w:rPr>
        <w:t>إیمان أبی طالب‏</w:t>
      </w:r>
      <w:bookmarkEnd w:id="5051"/>
    </w:p>
    <w:p>
      <w:pPr>
        <w:pStyle w:val="BookText"/>
        <w:rPr/>
      </w:pPr>
      <w:r>
        <w:rPr>
          <w:rFonts w:ascii="IRNazanin" w:hAnsi="IRNazanin" w:eastAsia="IRNazanin"/>
          <w:color w:val="111111"/>
          <w:sz w:val="28"/>
          <w:sz w:val="28"/>
          <w:szCs w:val="28"/>
          <w:rtl w:val="true"/>
          <w:lang w:bidi="fa-IR"/>
        </w:rPr>
        <w:t xml:space="preserve">لأبی الحسین أحمد بن محمد بن أحمد بن طرخان الکندی الجرجانی الکاتب الثقة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صدیقنا قتله إنسان یعرف بابن أبی العباس بزعم أنه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المائة الخامسة</w:t>
      </w:r>
    </w:p>
    <w:p>
      <w:pPr>
        <w:pStyle w:val="Heading3"/>
        <w:numPr>
          <w:ilvl w:val="2"/>
          <w:numId w:val="1"/>
        </w:numPr>
        <w:rPr/>
      </w:pPr>
      <w:bookmarkStart w:id="5052" w:name="__RefHeading___Toc7279251_73709187"/>
      <w:bookmarkStart w:id="5053" w:name="_Toc2287"/>
      <w:bookmarkEnd w:id="5052"/>
      <w:r>
        <w:rPr/>
        <w:t>2010</w:t>
      </w:r>
      <w:r>
        <w:rPr>
          <w:rtl w:val="true"/>
        </w:rPr>
        <w:t xml:space="preserve">- </w:t>
      </w:r>
      <w:r>
        <w:rPr>
          <w:rtl w:val="true"/>
        </w:rPr>
        <w:t>إیمان أبی طالب‏</w:t>
      </w:r>
      <w:bookmarkEnd w:id="5053"/>
    </w:p>
    <w:p>
      <w:pPr>
        <w:pStyle w:val="BookText"/>
        <w:rPr/>
      </w:pPr>
      <w:r>
        <w:rPr>
          <w:rFonts w:ascii="IRNazanin" w:hAnsi="IRNazanin" w:eastAsia="IRNazanin"/>
          <w:color w:val="111111"/>
          <w:sz w:val="28"/>
          <w:sz w:val="28"/>
          <w:szCs w:val="28"/>
          <w:rtl w:val="true"/>
          <w:lang w:bidi="fa-IR"/>
        </w:rPr>
        <w:t xml:space="preserve">لأبی علی الکوفی أحمد بن محمد بن عمار الثقة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أئمة الرجال و له کتاب الممدوحین و المذمومین کما یأتی ذکره النجاشی و له کتاب أخبار آباء النبی ص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3"/>
        <w:numPr>
          <w:ilvl w:val="2"/>
          <w:numId w:val="1"/>
        </w:numPr>
        <w:rPr/>
      </w:pPr>
      <w:bookmarkStart w:id="5054" w:name="__RefHeading___Toc7279253_73709187"/>
      <w:bookmarkStart w:id="5055" w:name="_Toc2288"/>
      <w:bookmarkEnd w:id="5054"/>
      <w:r>
        <w:rPr/>
        <w:t>2011</w:t>
      </w:r>
      <w:r>
        <w:rPr>
          <w:rtl w:val="true"/>
        </w:rPr>
        <w:t xml:space="preserve">- </w:t>
      </w:r>
      <w:r>
        <w:rPr>
          <w:rtl w:val="true"/>
        </w:rPr>
        <w:t>إیمان أبی طالب‏</w:t>
      </w:r>
      <w:bookmarkEnd w:id="5055"/>
    </w:p>
    <w:p>
      <w:pPr>
        <w:pStyle w:val="BookText"/>
        <w:rPr/>
      </w:pPr>
      <w:r>
        <w:rPr>
          <w:rFonts w:ascii="IRNazanin" w:hAnsi="IRNazanin" w:eastAsia="IRNazanin"/>
          <w:color w:val="111111"/>
          <w:sz w:val="28"/>
          <w:sz w:val="28"/>
          <w:szCs w:val="28"/>
          <w:rtl w:val="true"/>
          <w:lang w:bidi="fa-IR"/>
        </w:rPr>
        <w:t xml:space="preserve">للسید جمال الدین أبی الفضائل أحمد بن موسی بن طاوس الحسنی الحلی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العلویة</w:t>
      </w:r>
      <w:r>
        <w:rPr>
          <w:rFonts w:eastAsia="IRNazanin" w:cs="IRNazanin"/>
          <w:color w:val="111111"/>
          <w:sz w:val="28"/>
          <w:szCs w:val="28"/>
          <w:rtl w:val="true"/>
          <w:lang w:bidi="fa-IR"/>
        </w:rPr>
        <w:t>)</w:t>
      </w:r>
    </w:p>
    <w:p>
      <w:pPr>
        <w:pStyle w:val="Heading3"/>
        <w:numPr>
          <w:ilvl w:val="2"/>
          <w:numId w:val="1"/>
        </w:numPr>
        <w:rPr/>
      </w:pPr>
      <w:bookmarkStart w:id="5056" w:name="__RefHeading___Toc7279255_73709187"/>
      <w:bookmarkStart w:id="5057" w:name="_Toc2289"/>
      <w:bookmarkEnd w:id="5056"/>
      <w:r>
        <w:rPr/>
        <w:t>2012</w:t>
      </w:r>
      <w:r>
        <w:rPr>
          <w:rtl w:val="true"/>
        </w:rPr>
        <w:t xml:space="preserve">- </w:t>
      </w:r>
      <w:r>
        <w:rPr>
          <w:rtl w:val="true"/>
        </w:rPr>
        <w:t>إیمان أبی طالب‏</w:t>
      </w:r>
      <w:bookmarkEnd w:id="5057"/>
    </w:p>
    <w:p>
      <w:pPr>
        <w:pStyle w:val="BookText"/>
        <w:rPr/>
      </w:pPr>
      <w:r>
        <w:rPr>
          <w:rFonts w:ascii="IRNazanin" w:hAnsi="IRNazanin" w:eastAsia="IRNazanin"/>
          <w:color w:val="111111"/>
          <w:sz w:val="28"/>
          <w:sz w:val="28"/>
          <w:szCs w:val="28"/>
          <w:rtl w:val="true"/>
          <w:lang w:bidi="fa-IR"/>
        </w:rPr>
        <w:t xml:space="preserve">لبعض الأصحاب استدل فیه علی إیمانه بفعاله و مقالة و فعال النبی ص به و مقالة له فذکر بعد بیان أفعال أبی طالب أقواله المنبئة عن إسلامه و حسن بصیرته و أورد کثیرا من أشعاره مع الشرح و البیان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 مما هو موجود فی نظمه و نثره من وصایاه و سجعه فی خطبته و کلامه المدون له فی البلاغة و الحکمة و إیراد جمیعه یطول و فی ما أثبتناه منه و من دلائل إیمانه برسول الله ص کفایة و بلاغ و آخر أشعاره البائیة التی منها قوله‏</w:t>
      </w:r>
    </w:p>
    <w:p>
      <w:pPr>
        <w:pStyle w:val="BookText"/>
        <w:rPr/>
      </w:pPr>
      <w:r>
        <w:rPr>
          <w:rFonts w:ascii="IRNazanin" w:hAnsi="IRNazanin" w:eastAsia="IRNazanin"/>
          <w:color w:val="111111"/>
          <w:sz w:val="28"/>
          <w:sz w:val="28"/>
          <w:szCs w:val="28"/>
          <w:rtl w:val="true"/>
          <w:lang w:bidi="fa-IR"/>
        </w:rPr>
        <w:t>فو الله لو لا الله لا شی‏ء غیره‏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لأصبحتم لا تملکون لنا سربا </w:t>
      </w:r>
      <w:bookmarkStart w:id="5058" w:name="pg11673_170913"/>
    </w:p>
    <w:p>
      <w:pPr>
        <w:pStyle w:val="BookText"/>
        <w:rPr/>
      </w:pPr>
      <w:bookmarkEnd w:id="5058"/>
      <w:r>
        <w:rPr>
          <w:rFonts w:ascii="IRNazanin" w:hAnsi="IRNazanin" w:eastAsia="IRNazanin"/>
          <w:color w:val="111111"/>
          <w:sz w:val="28"/>
          <w:sz w:val="28"/>
          <w:szCs w:val="28"/>
          <w:rtl w:val="true"/>
          <w:lang w:bidi="fa-IR"/>
        </w:rPr>
        <w:t xml:space="preserve">توجد منه نسخه عتیقة مخرومة الأول ضمن مجموعة عند السید هاشم السبزواری بالکاظمیة و یحتمل کونه تألیف السید حسین المجتهد الکرکی المتوفی بأردبیل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وعد صریحا فی آخر کتابه دفع المناواة الذی ألفه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یؤلف کتابا مستقلا فی إیمان أبی طالب و الظاهر وفاؤه بوعده طول تلک المدة و الله العالم‏</w:t>
      </w:r>
    </w:p>
    <w:p>
      <w:pPr>
        <w:pStyle w:val="Heading3"/>
        <w:numPr>
          <w:ilvl w:val="2"/>
          <w:numId w:val="1"/>
        </w:numPr>
        <w:rPr/>
      </w:pPr>
      <w:bookmarkStart w:id="5059" w:name="__RefHeading___Toc7279257_73709187"/>
      <w:bookmarkStart w:id="5060" w:name="_Toc2290"/>
      <w:bookmarkEnd w:id="5059"/>
      <w:r>
        <w:rPr/>
        <w:t>2013</w:t>
      </w:r>
      <w:r>
        <w:rPr>
          <w:rtl w:val="true"/>
        </w:rPr>
        <w:t xml:space="preserve">- </w:t>
      </w:r>
      <w:r>
        <w:rPr>
          <w:rtl w:val="true"/>
        </w:rPr>
        <w:t>إیمان أبی طالب‏</w:t>
      </w:r>
      <w:bookmarkEnd w:id="5060"/>
    </w:p>
    <w:p>
      <w:pPr>
        <w:pStyle w:val="BookText"/>
        <w:rPr/>
      </w:pPr>
      <w:r>
        <w:rPr>
          <w:rFonts w:ascii="IRNazanin" w:hAnsi="IRNazanin" w:eastAsia="IRNazanin"/>
          <w:color w:val="111111"/>
          <w:sz w:val="28"/>
          <w:sz w:val="28"/>
          <w:szCs w:val="28"/>
          <w:rtl w:val="true"/>
          <w:lang w:bidi="fa-IR"/>
        </w:rPr>
        <w:t xml:space="preserve">لأبی محمد الدیباجی سهل بن أحمد بن عبد الله بن سهل الذی سمع منه التلعکبری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 هو یروی الأشعثیات عن محمد بن محمد بن الأشعث، ذکره النجاشی‏</w:t>
      </w:r>
    </w:p>
    <w:p>
      <w:pPr>
        <w:pStyle w:val="Heading3"/>
        <w:numPr>
          <w:ilvl w:val="2"/>
          <w:numId w:val="1"/>
        </w:numPr>
        <w:rPr/>
      </w:pPr>
      <w:bookmarkStart w:id="5061" w:name="__RefHeading___Toc7279259_73709187"/>
      <w:bookmarkStart w:id="5062" w:name="_Toc2291"/>
      <w:bookmarkEnd w:id="5061"/>
      <w:r>
        <w:rPr/>
        <w:t>2014</w:t>
      </w:r>
      <w:r>
        <w:rPr>
          <w:rtl w:val="true"/>
        </w:rPr>
        <w:t xml:space="preserve">- </w:t>
      </w:r>
      <w:r>
        <w:rPr>
          <w:rtl w:val="true"/>
        </w:rPr>
        <w:t>إیمان أبی طالب‏</w:t>
      </w:r>
      <w:bookmarkEnd w:id="5062"/>
    </w:p>
    <w:p>
      <w:pPr>
        <w:pStyle w:val="BookText"/>
        <w:rPr/>
      </w:pPr>
      <w:r>
        <w:rPr>
          <w:rFonts w:ascii="IRNazanin" w:hAnsi="IRNazanin" w:eastAsia="IRNazanin"/>
          <w:color w:val="111111"/>
          <w:sz w:val="28"/>
          <w:sz w:val="28"/>
          <w:szCs w:val="28"/>
          <w:rtl w:val="true"/>
          <w:lang w:bidi="fa-IR"/>
        </w:rPr>
        <w:t xml:space="preserve">لأبی نعیم علی بن حمزة البصری التمیمی اللغوی 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بعض فصوله الحافظ العسقلانی فی ترجمه أبی طالب فی الإصابة و صرح بکونه رافضیا و ترجمه فی معجم الأدباء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علیه القاضی إبراهیم بن مالک قاضی صقلیة و کبر خمسا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فی کتابه عن مشایخ الشیعة منهم هارون بن موسی التلعکبری و أبی بشر أحمد بن إبراهیم العمی و محمد بن الحسن بن درید و غیرهم، و له أیضا ترتیب شعر أبی تمام الشیعی حبیب بن أوس الطائی المتوفی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 الثانی من الفهرس لابن الندیم بعنوان علی بن حمزة الأصفهانی‏</w:t>
      </w:r>
    </w:p>
    <w:p>
      <w:pPr>
        <w:pStyle w:val="Heading3"/>
        <w:numPr>
          <w:ilvl w:val="2"/>
          <w:numId w:val="1"/>
        </w:numPr>
        <w:rPr/>
      </w:pPr>
      <w:bookmarkStart w:id="5063" w:name="__RefHeading___Toc7279261_73709187"/>
      <w:bookmarkStart w:id="5064" w:name="_Toc2292"/>
      <w:bookmarkEnd w:id="5063"/>
      <w:r>
        <w:rPr/>
        <w:t>2015</w:t>
      </w:r>
      <w:r>
        <w:rPr>
          <w:rtl w:val="true"/>
        </w:rPr>
        <w:t xml:space="preserve">- </w:t>
      </w:r>
      <w:r>
        <w:rPr>
          <w:rtl w:val="true"/>
        </w:rPr>
        <w:t>إیمان أبی طالب‏</w:t>
      </w:r>
      <w:bookmarkEnd w:id="5064"/>
    </w:p>
    <w:p>
      <w:pPr>
        <w:pStyle w:val="BookText"/>
        <w:rPr/>
      </w:pPr>
      <w:r>
        <w:rPr>
          <w:rFonts w:ascii="IRNazanin" w:hAnsi="IRNazanin" w:eastAsia="IRNazanin"/>
          <w:color w:val="111111"/>
          <w:sz w:val="28"/>
          <w:sz w:val="28"/>
          <w:szCs w:val="28"/>
          <w:rtl w:val="true"/>
          <w:lang w:bidi="fa-IR"/>
        </w:rPr>
        <w:t xml:space="preserve">و أحواله و أشعاره لمیرزا محسن آقا بن میرزا محمد آقا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المولی محمد علی القره‏داغی التبریزی أکبر من أخیه میرزا صادق آقا الذی ولد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بعده بقلیل و حمل إلی النجف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میرزا محمد فی تبریز</w:t>
      </w:r>
    </w:p>
    <w:p>
      <w:pPr>
        <w:pStyle w:val="Heading3"/>
        <w:numPr>
          <w:ilvl w:val="2"/>
          <w:numId w:val="1"/>
        </w:numPr>
        <w:rPr/>
      </w:pPr>
      <w:bookmarkStart w:id="5065" w:name="__RefHeading___Toc7279263_73709187"/>
      <w:bookmarkStart w:id="5066" w:name="_Toc2293"/>
      <w:bookmarkEnd w:id="5065"/>
      <w:r>
        <w:rPr/>
        <w:t>2016</w:t>
      </w:r>
      <w:r>
        <w:rPr>
          <w:rtl w:val="true"/>
        </w:rPr>
        <w:t xml:space="preserve">- </w:t>
      </w:r>
      <w:r>
        <w:rPr>
          <w:rtl w:val="true"/>
        </w:rPr>
        <w:t>إیمان أبی طالب‏</w:t>
      </w:r>
      <w:bookmarkEnd w:id="506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المفید أبی عبد الله محمد بن محمد بن النعمان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هو من‏ </w:t>
      </w:r>
      <w:bookmarkStart w:id="5067" w:name="pg11673_170914"/>
    </w:p>
    <w:p>
      <w:pPr>
        <w:pStyle w:val="BookText"/>
        <w:rPr/>
      </w:pPr>
      <w:bookmarkEnd w:id="5067"/>
      <w:r>
        <w:rPr>
          <w:rFonts w:ascii="IRNazanin" w:hAnsi="IRNazanin" w:eastAsia="IRNazanin"/>
          <w:color w:val="111111"/>
          <w:sz w:val="28"/>
          <w:sz w:val="28"/>
          <w:szCs w:val="28"/>
          <w:rtl w:val="true"/>
          <w:lang w:bidi="fa-IR"/>
        </w:rPr>
        <w:t>مآخذ کتاب البحار کما ذکره العلامة المجلسی فی أوله و کان موجودا عنده” العلامة المجلسی”</w:t>
      </w:r>
    </w:p>
    <w:p>
      <w:pPr>
        <w:pStyle w:val="Heading3"/>
        <w:numPr>
          <w:ilvl w:val="2"/>
          <w:numId w:val="1"/>
        </w:numPr>
        <w:rPr/>
      </w:pPr>
      <w:bookmarkStart w:id="5068" w:name="__RefHeading___Toc7279265_73709187"/>
      <w:bookmarkStart w:id="5069" w:name="_Toc2294"/>
      <w:bookmarkEnd w:id="5068"/>
      <w:r>
        <w:rPr/>
        <w:t>2017</w:t>
      </w:r>
      <w:r>
        <w:rPr>
          <w:rtl w:val="true"/>
        </w:rPr>
        <w:t xml:space="preserve">- </w:t>
      </w:r>
      <w:r>
        <w:rPr>
          <w:rtl w:val="true"/>
        </w:rPr>
        <w:t>الإیمان بالله‏</w:t>
      </w:r>
      <w:bookmarkEnd w:id="5069"/>
    </w:p>
    <w:p>
      <w:pPr>
        <w:pStyle w:val="BookText"/>
        <w:rPr/>
      </w:pPr>
      <w:r>
        <w:rPr>
          <w:rFonts w:ascii="IRNazanin" w:hAnsi="IRNazanin" w:eastAsia="IRNazanin"/>
          <w:color w:val="111111"/>
          <w:sz w:val="28"/>
          <w:sz w:val="28"/>
          <w:szCs w:val="28"/>
          <w:rtl w:val="true"/>
          <w:lang w:bidi="fa-IR"/>
        </w:rPr>
        <w:t xml:space="preserve">فی استقصاء أدلة إثبات الواجب بجمیع المذاهب للشیخ محمد صالح بن میرزا فضل الله المازندرانی الحائری المولود سنة </w:t>
      </w:r>
      <w:r>
        <w:rPr>
          <w:rFonts w:eastAsia="IRNazanin" w:cs="IRNazanin"/>
          <w:color w:val="111111"/>
          <w:sz w:val="28"/>
          <w:szCs w:val="28"/>
          <w:lang w:bidi="fa-IR"/>
        </w:rPr>
        <w:t>1297</w:t>
      </w:r>
    </w:p>
    <w:p>
      <w:pPr>
        <w:pStyle w:val="Heading3"/>
        <w:numPr>
          <w:ilvl w:val="2"/>
          <w:numId w:val="1"/>
        </w:numPr>
        <w:rPr/>
      </w:pPr>
      <w:bookmarkStart w:id="5070" w:name="__RefHeading___Toc7279267_73709187"/>
      <w:bookmarkStart w:id="5071" w:name="_Toc2295"/>
      <w:bookmarkEnd w:id="5070"/>
      <w:r>
        <w:rPr/>
        <w:t>2018</w:t>
      </w:r>
      <w:r>
        <w:rPr>
          <w:rtl w:val="true"/>
        </w:rPr>
        <w:t xml:space="preserve">- </w:t>
      </w:r>
      <w:r>
        <w:rPr>
          <w:rtl w:val="true"/>
        </w:rPr>
        <w:t>الإیمان الصحیح‏</w:t>
      </w:r>
      <w:bookmarkEnd w:id="5071"/>
    </w:p>
    <w:p>
      <w:pPr>
        <w:pStyle w:val="BookText"/>
        <w:rPr/>
      </w:pPr>
      <w:r>
        <w:rPr>
          <w:rFonts w:ascii="IRNazanin" w:hAnsi="IRNazanin" w:eastAsia="IRNazanin"/>
          <w:color w:val="111111"/>
          <w:sz w:val="28"/>
          <w:sz w:val="28"/>
          <w:szCs w:val="28"/>
          <w:rtl w:val="true"/>
          <w:lang w:bidi="fa-IR"/>
        </w:rPr>
        <w:t xml:space="preserve">للسید محمد سعید بن السید ناصر حسین بن السید حامد حسین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اللکهنوی المعاصر المولود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تحقیقی علمی یبحث فیه عن العقائد الصحیحة تحت أشعة القرآن الشریف و مر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 یأتی معراج البلاغة فی جمع خطب النبی 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بحدیث المدینة و هو تحت الطبع‏</w:t>
      </w:r>
    </w:p>
    <w:p>
      <w:pPr>
        <w:pStyle w:val="Heading3"/>
        <w:numPr>
          <w:ilvl w:val="2"/>
          <w:numId w:val="1"/>
        </w:numPr>
        <w:rPr/>
      </w:pPr>
      <w:bookmarkStart w:id="5072" w:name="__RefHeading___Toc7279269_73709187"/>
      <w:bookmarkStart w:id="5073" w:name="_Toc2296"/>
      <w:bookmarkEnd w:id="5072"/>
      <w:r>
        <w:rPr/>
        <w:t>2019</w:t>
      </w:r>
      <w:r>
        <w:rPr>
          <w:rtl w:val="true"/>
        </w:rPr>
        <w:t xml:space="preserve">- </w:t>
      </w:r>
      <w:r>
        <w:rPr>
          <w:rtl w:val="true"/>
        </w:rPr>
        <w:t>الإیمان الکامل‏</w:t>
      </w:r>
      <w:bookmarkEnd w:id="5073"/>
    </w:p>
    <w:p>
      <w:pPr>
        <w:pStyle w:val="BookText"/>
        <w:rPr/>
      </w:pPr>
      <w:r>
        <w:rPr>
          <w:rFonts w:ascii="IRNazanin" w:hAnsi="IRNazanin" w:eastAsia="IRNazanin"/>
          <w:color w:val="111111"/>
          <w:sz w:val="28"/>
          <w:sz w:val="28"/>
          <w:szCs w:val="28"/>
          <w:rtl w:val="true"/>
          <w:lang w:bidi="fa-IR"/>
        </w:rPr>
        <w:t xml:space="preserve">فی الحکمة و المعارف للحکیم العارف علی قلی بن قرچقای خان صاحب إحیاء الحکمة الذی فرغ منه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ست و خمسون سنة و أحال إلی هذا الکتاب فی کتابه خزائن جواهر القرآن‏</w:t>
      </w:r>
    </w:p>
    <w:p>
      <w:pPr>
        <w:pStyle w:val="Heading3"/>
        <w:numPr>
          <w:ilvl w:val="2"/>
          <w:numId w:val="1"/>
        </w:numPr>
        <w:rPr/>
      </w:pPr>
      <w:bookmarkStart w:id="5074" w:name="__RefHeading___Toc7279271_73709187"/>
      <w:bookmarkStart w:id="5075" w:name="_Toc2297"/>
      <w:bookmarkEnd w:id="5074"/>
      <w:r>
        <w:rPr>
          <w:rtl w:val="true"/>
        </w:rPr>
        <w:t>الإیمان و الإسلام‏</w:t>
      </w:r>
      <w:bookmarkEnd w:id="5075"/>
    </w:p>
    <w:p>
      <w:pPr>
        <w:pStyle w:val="BookText"/>
        <w:rPr/>
      </w:pPr>
      <w:r>
        <w:rPr>
          <w:rFonts w:ascii="IRNazanin" w:hAnsi="IRNazanin" w:eastAsia="IRNazanin"/>
          <w:color w:val="111111"/>
          <w:sz w:val="28"/>
          <w:sz w:val="28"/>
          <w:szCs w:val="28"/>
          <w:rtl w:val="true"/>
          <w:lang w:bidi="fa-IR"/>
        </w:rPr>
        <w:t xml:space="preserve">و بیان حقیقتهما و أجزائهما و شروطهما للشیخ الشهید زین الدین بن علی بن أحمد الشامی العاملی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کشف الحجب بعنوان رسالة فی حقیقة الإیمان و الإسلام و ذکر خصوصیاتها غیر أنه لم یشخص مصنفها و لم یعین اسمها و یأتی فی حرف الحاء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سمی به و طبع سنة </w:t>
      </w:r>
      <w:r>
        <w:rPr>
          <w:rFonts w:eastAsia="IRNazanin" w:cs="IRNazanin"/>
          <w:color w:val="111111"/>
          <w:sz w:val="28"/>
          <w:szCs w:val="28"/>
          <w:lang w:bidi="fa-IR"/>
        </w:rPr>
        <w:t>1305</w:t>
      </w:r>
    </w:p>
    <w:p>
      <w:pPr>
        <w:pStyle w:val="Heading3"/>
        <w:numPr>
          <w:ilvl w:val="2"/>
          <w:numId w:val="1"/>
        </w:numPr>
        <w:rPr/>
      </w:pPr>
      <w:bookmarkStart w:id="5076" w:name="__RefHeading___Toc7279273_73709187"/>
      <w:bookmarkStart w:id="5077" w:name="_Toc2298"/>
      <w:bookmarkEnd w:id="5076"/>
      <w:r>
        <w:rPr>
          <w:rtl w:val="true"/>
        </w:rPr>
        <w:t>الإیمان و الإسلام‏</w:t>
      </w:r>
      <w:bookmarkEnd w:id="5077"/>
    </w:p>
    <w:p>
      <w:pPr>
        <w:pStyle w:val="BookText"/>
        <w:rPr/>
      </w:pPr>
      <w:r>
        <w:rPr>
          <w:rFonts w:ascii="IRNazanin" w:hAnsi="IRNazanin" w:eastAsia="IRNazanin"/>
          <w:color w:val="111111"/>
          <w:sz w:val="28"/>
          <w:sz w:val="28"/>
          <w:szCs w:val="28"/>
          <w:rtl w:val="true"/>
          <w:lang w:bidi="fa-IR"/>
        </w:rPr>
        <w:t xml:space="preserve">للسید محمد بن السید عبد الکریم بن مراد الطباطبائی البروجردی جد آیة الله بحر العلوم یأتی فی حرف التاء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الغری</w:t>
      </w:r>
      <w:r>
        <w:rPr>
          <w:rFonts w:eastAsia="IRNazanin" w:cs="IRNazanin"/>
          <w:color w:val="111111"/>
          <w:sz w:val="28"/>
          <w:szCs w:val="28"/>
          <w:rtl w:val="true"/>
          <w:lang w:bidi="fa-IR"/>
        </w:rPr>
        <w:t>)</w:t>
      </w:r>
    </w:p>
    <w:p>
      <w:pPr>
        <w:pStyle w:val="Heading3"/>
        <w:numPr>
          <w:ilvl w:val="2"/>
          <w:numId w:val="1"/>
        </w:numPr>
        <w:rPr/>
      </w:pPr>
      <w:bookmarkStart w:id="5078" w:name="__RefHeading___Toc7279275_73709187"/>
      <w:bookmarkStart w:id="5079" w:name="_Toc2299"/>
      <w:bookmarkEnd w:id="5078"/>
      <w:r>
        <w:rPr/>
        <w:t>2020</w:t>
      </w:r>
      <w:r>
        <w:rPr>
          <w:rtl w:val="true"/>
        </w:rPr>
        <w:t xml:space="preserve">- </w:t>
      </w:r>
      <w:r>
        <w:rPr>
          <w:rtl w:val="true"/>
        </w:rPr>
        <w:t>الإیمان و الإسلام‏</w:t>
      </w:r>
      <w:bookmarkEnd w:id="507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الجعفی المفضل بن عمر الکوفی الذی کتب الإمام الصادق ع فی جواب سؤاله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الإهلیلجة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ذکره ترجمه النجاشی و ذکر کتبه و حکی ما قیل فیه من أنه‏ </w:t>
      </w:r>
      <w:bookmarkStart w:id="5080" w:name="pg11673_170915"/>
    </w:p>
    <w:p>
      <w:pPr>
        <w:pStyle w:val="BookText"/>
        <w:rPr/>
      </w:pPr>
      <w:bookmarkEnd w:id="5080"/>
      <w:r>
        <w:rPr>
          <w:rFonts w:ascii="IRNazanin" w:hAnsi="IRNazanin" w:eastAsia="IRNazanin"/>
          <w:color w:val="111111"/>
          <w:sz w:val="28"/>
          <w:sz w:val="28"/>
          <w:szCs w:val="28"/>
          <w:rtl w:val="true"/>
          <w:lang w:bidi="fa-IR"/>
        </w:rPr>
        <w:t xml:space="preserve">کان خطابیا، ثم اعتذر عن ذکره فی کتابه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ذکرنا للشرط الذی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ما قدمه فی ترجمه أبی عبد الله محمد بن عبد الملک بن محمد بن التبان صاحب الأسئلة فی فصول عشرة عن السید المرتضی کما مر، فإنه قال بعد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معتزلیا ثم أظهر الانتقال و لم یکن ساکتا و قد ضمنا أن نذکر کل مصنف ینتمی إلی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النجاشی کان یکتفی فی أمثالهم بإظهارهم التشیع و انتمائهم إلیه لأنه أمر قلبی لا یعلم الا من قبل إقرارهم به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أَلْقی‏ إِلَیْکُمُ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التزمنا هذه الطریقة فی هذا التألیف کما أشرنا إلیه فی المقدمة</w:t>
      </w:r>
    </w:p>
    <w:p>
      <w:pPr>
        <w:pStyle w:val="Heading3"/>
        <w:numPr>
          <w:ilvl w:val="2"/>
          <w:numId w:val="1"/>
        </w:numPr>
        <w:rPr/>
      </w:pPr>
      <w:bookmarkStart w:id="5081" w:name="__RefHeading___Toc7279277_73709187"/>
      <w:bookmarkStart w:id="5082" w:name="_Toc2300"/>
      <w:bookmarkEnd w:id="5081"/>
      <w:r>
        <w:rPr/>
        <w:t>2021</w:t>
      </w:r>
      <w:r>
        <w:rPr>
          <w:rtl w:val="true"/>
        </w:rPr>
        <w:t xml:space="preserve">- </w:t>
      </w:r>
      <w:r>
        <w:rPr>
          <w:rtl w:val="true"/>
        </w:rPr>
        <w:t>الإیمان و التقوی‏</w:t>
      </w:r>
      <w:bookmarkEnd w:id="5082"/>
    </w:p>
    <w:p>
      <w:pPr>
        <w:pStyle w:val="BookText"/>
        <w:rPr/>
      </w:pPr>
      <w:r>
        <w:rPr>
          <w:rFonts w:ascii="IRNazanin" w:hAnsi="IRNazanin" w:eastAsia="IRNazanin"/>
          <w:color w:val="111111"/>
          <w:sz w:val="28"/>
          <w:sz w:val="28"/>
          <w:szCs w:val="28"/>
          <w:rtl w:val="true"/>
          <w:lang w:bidi="fa-IR"/>
        </w:rPr>
        <w:t xml:space="preserve">للشیخ محمد بن الحسین بن سعید بن محمد بن أحمد بن محمد بن أحمد بن الحسین بن محمد المترجم فی السلافة ابن علی بن الحسین ابن عبد السلام بن عبد المطلب بن علی إلی آخر نسبه المنتهی منه إلی الحر الریاحی باثنین و أربعین أبا العاملی الجبعی المعاصر، فیه أصول الدین و مکارم الأخلاق و محاسن الآداب طبع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بمطبعة العرفان فی صیدا کان فی النجف الأشرف سنین و بها تزوج بکریمة الشیخ محمد جواد بن الشیخ مشکور الحولاوی النجفی و عاد إلی وطنه جبع بعد </w:t>
      </w:r>
      <w:r>
        <w:rPr>
          <w:rFonts w:eastAsia="IRNazanin" w:cs="IRNazanin"/>
          <w:color w:val="111111"/>
          <w:sz w:val="28"/>
          <w:szCs w:val="28"/>
          <w:lang w:bidi="fa-IR"/>
        </w:rPr>
        <w:t>1340</w:t>
      </w:r>
    </w:p>
    <w:p>
      <w:pPr>
        <w:pStyle w:val="Heading3"/>
        <w:numPr>
          <w:ilvl w:val="2"/>
          <w:numId w:val="1"/>
        </w:numPr>
        <w:rPr/>
      </w:pPr>
      <w:bookmarkStart w:id="5083" w:name="__RefHeading___Toc7279279_73709187"/>
      <w:bookmarkStart w:id="5084" w:name="_Toc2301"/>
      <w:bookmarkEnd w:id="5083"/>
      <w:r>
        <w:rPr/>
        <w:t>2022</w:t>
      </w:r>
      <w:r>
        <w:rPr>
          <w:rtl w:val="true"/>
        </w:rPr>
        <w:t xml:space="preserve">- </w:t>
      </w:r>
      <w:r>
        <w:rPr>
          <w:rtl w:val="true"/>
        </w:rPr>
        <w:t>الإیمان و درجاته‏</w:t>
      </w:r>
      <w:bookmarkEnd w:id="5084"/>
    </w:p>
    <w:p>
      <w:pPr>
        <w:pStyle w:val="BookText"/>
        <w:rPr/>
      </w:pPr>
      <w:r>
        <w:rPr>
          <w:rFonts w:ascii="IRNazanin" w:hAnsi="IRNazanin" w:eastAsia="IRNazanin"/>
          <w:color w:val="111111"/>
          <w:sz w:val="28"/>
          <w:sz w:val="28"/>
          <w:szCs w:val="28"/>
          <w:rtl w:val="true"/>
          <w:lang w:bidi="fa-IR"/>
        </w:rPr>
        <w:t>و منازله و زیادته و نقصانه لأبی الحسن المعلی بن محمد البصری، ذکره النجاشی و الشیخ الطوسی، و یرویه عنه الحسین بن محمد بن عامر الذی هو من مشایخ الکلینی‏</w:t>
      </w:r>
    </w:p>
    <w:p>
      <w:pPr>
        <w:pStyle w:val="Heading3"/>
        <w:numPr>
          <w:ilvl w:val="2"/>
          <w:numId w:val="1"/>
        </w:numPr>
        <w:rPr/>
      </w:pPr>
      <w:bookmarkStart w:id="5085" w:name="__RefHeading___Toc7279281_73709187"/>
      <w:bookmarkStart w:id="5086" w:name="_Toc2302"/>
      <w:bookmarkEnd w:id="5085"/>
      <w:r>
        <w:rPr/>
        <w:t>2023</w:t>
      </w:r>
      <w:r>
        <w:rPr>
          <w:rtl w:val="true"/>
        </w:rPr>
        <w:t xml:space="preserve">- </w:t>
      </w:r>
      <w:r>
        <w:rPr>
          <w:rtl w:val="true"/>
        </w:rPr>
        <w:t>الإیمان و الکفر</w:t>
      </w:r>
      <w:bookmarkEnd w:id="5086"/>
    </w:p>
    <w:p>
      <w:pPr>
        <w:pStyle w:val="BookText"/>
        <w:rPr/>
      </w:pPr>
      <w:r>
        <w:rPr>
          <w:rFonts w:ascii="IRNazanin" w:hAnsi="IRNazanin" w:eastAsia="IRNazanin"/>
          <w:color w:val="111111"/>
          <w:sz w:val="28"/>
          <w:sz w:val="28"/>
          <w:szCs w:val="28"/>
          <w:rtl w:val="true"/>
          <w:lang w:bidi="fa-IR"/>
        </w:rPr>
        <w:t xml:space="preserve">رسالة مستقلة مدرجة فی ضمن جوامع الکلم المطبوع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Heading3"/>
        <w:numPr>
          <w:ilvl w:val="2"/>
          <w:numId w:val="1"/>
        </w:numPr>
        <w:rPr/>
      </w:pPr>
      <w:bookmarkStart w:id="5087" w:name="__RefHeading___Toc7279283_73709187"/>
      <w:bookmarkStart w:id="5088" w:name="_Toc2303"/>
      <w:bookmarkEnd w:id="5087"/>
      <w:r>
        <w:rPr/>
        <w:t>2024</w:t>
      </w:r>
      <w:r>
        <w:rPr>
          <w:rtl w:val="true"/>
        </w:rPr>
        <w:t xml:space="preserve">- </w:t>
      </w:r>
      <w:r>
        <w:rPr>
          <w:rtl w:val="true"/>
        </w:rPr>
        <w:t>الإیمان و الکفر</w:t>
      </w:r>
      <w:bookmarkEnd w:id="508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معناهما للسید الأمیر محمد صالح بن الأمیر عبد الواسع الخاتون‏آبادی المتوفی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ذکره‏ </w:t>
      </w:r>
      <w:bookmarkStart w:id="5089" w:name="pg11673_170916"/>
    </w:p>
    <w:p>
      <w:pPr>
        <w:pStyle w:val="BookText"/>
        <w:rPr/>
      </w:pPr>
      <w:bookmarkEnd w:id="5089"/>
      <w:r>
        <w:rPr>
          <w:rFonts w:ascii="IRNazanin" w:hAnsi="IRNazanin" w:eastAsia="IRNazanin"/>
          <w:color w:val="111111"/>
          <w:sz w:val="28"/>
          <w:sz w:val="28"/>
          <w:szCs w:val="28"/>
          <w:rtl w:val="true"/>
          <w:lang w:bidi="fa-IR"/>
        </w:rPr>
        <w:t>السید المعاصر فی روضات الجنات‏</w:t>
      </w:r>
    </w:p>
    <w:p>
      <w:pPr>
        <w:pStyle w:val="Heading3"/>
        <w:numPr>
          <w:ilvl w:val="2"/>
          <w:numId w:val="1"/>
        </w:numPr>
        <w:rPr/>
      </w:pPr>
      <w:bookmarkStart w:id="5090" w:name="__RefHeading___Toc7279285_73709187"/>
      <w:bookmarkStart w:id="5091" w:name="_Toc2304"/>
      <w:bookmarkEnd w:id="5090"/>
      <w:r>
        <w:rPr/>
        <w:t>2025</w:t>
      </w:r>
      <w:r>
        <w:rPr>
          <w:rtl w:val="true"/>
        </w:rPr>
        <w:t xml:space="preserve">- </w:t>
      </w:r>
      <w:r>
        <w:rPr>
          <w:rtl w:val="true"/>
        </w:rPr>
        <w:t>الإیمان و الکفر</w:t>
      </w:r>
      <w:bookmarkEnd w:id="5091"/>
    </w:p>
    <w:p>
      <w:pPr>
        <w:pStyle w:val="BookText"/>
        <w:rPr/>
      </w:pPr>
      <w:r>
        <w:rPr>
          <w:rFonts w:ascii="IRNazanin" w:hAnsi="IRNazanin" w:eastAsia="IRNazanin"/>
          <w:color w:val="111111"/>
          <w:sz w:val="28"/>
          <w:sz w:val="28"/>
          <w:szCs w:val="28"/>
          <w:rtl w:val="true"/>
          <w:lang w:bidi="fa-IR"/>
        </w:rPr>
        <w:t xml:space="preserve">للسید محمد بن السید رضی، یوجد فی مکتبة السید راجه محمد مهدی فی ضلع فیض‏آباد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5092" w:name="__RefHeading___Toc7279287_73709187"/>
      <w:bookmarkStart w:id="5093" w:name="_Toc2305"/>
      <w:bookmarkEnd w:id="5092"/>
      <w:r>
        <w:rPr/>
        <w:t>2026</w:t>
      </w:r>
      <w:r>
        <w:rPr>
          <w:rtl w:val="true"/>
        </w:rPr>
        <w:t xml:space="preserve">- </w:t>
      </w:r>
      <w:r>
        <w:rPr>
          <w:rtl w:val="true"/>
        </w:rPr>
        <w:t>الأیمان و النذور</w:t>
      </w:r>
      <w:bookmarkEnd w:id="5093"/>
    </w:p>
    <w:p>
      <w:pPr>
        <w:pStyle w:val="BookText"/>
        <w:rPr/>
      </w:pPr>
      <w:r>
        <w:rPr>
          <w:rFonts w:ascii="IRNazanin" w:hAnsi="IRNazanin" w:eastAsia="IRNazanin"/>
          <w:color w:val="111111"/>
          <w:sz w:val="28"/>
          <w:sz w:val="28"/>
          <w:szCs w:val="28"/>
          <w:rtl w:val="true"/>
          <w:lang w:bidi="fa-IR"/>
        </w:rPr>
        <w:t xml:space="preserve">من کتب الفقه للشریف الناصر الأطروش و هو السید أبو محمد الحسن بن علی بن الحسن بن علی بن عمر الأشرف بن علی بن الحسین الشهید ع صاحب کتاب الإمامة المتوفی بآمل طبرستان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عده ابن الندیم فی الفهرس من کتبه التی رآها، و ذکر أنه یقال إن له مائة مصنف</w:t>
      </w:r>
      <w:r>
        <w:rPr>
          <w:rFonts w:eastAsia="IRNazanin" w:cs="IRNazanin"/>
          <w:color w:val="111111"/>
          <w:sz w:val="28"/>
          <w:szCs w:val="28"/>
          <w:rtl w:val="true"/>
          <w:lang w:bidi="fa-IR"/>
        </w:rPr>
        <w:t>.</w:t>
      </w:r>
    </w:p>
    <w:p>
      <w:pPr>
        <w:pStyle w:val="Heading3"/>
        <w:numPr>
          <w:ilvl w:val="2"/>
          <w:numId w:val="1"/>
        </w:numPr>
        <w:rPr/>
      </w:pPr>
      <w:bookmarkStart w:id="5094" w:name="__RefHeading___Toc7279289_73709187"/>
      <w:bookmarkStart w:id="5095" w:name="_Toc2306"/>
      <w:bookmarkEnd w:id="5094"/>
      <w:r>
        <w:rPr/>
        <w:t>2027</w:t>
      </w:r>
      <w:r>
        <w:rPr>
          <w:rtl w:val="true"/>
        </w:rPr>
        <w:t xml:space="preserve">- </w:t>
      </w:r>
      <w:r>
        <w:rPr>
          <w:rtl w:val="true"/>
        </w:rPr>
        <w:t>الأیمان و النذور</w:t>
      </w:r>
      <w:bookmarkEnd w:id="5095"/>
    </w:p>
    <w:p>
      <w:pPr>
        <w:pStyle w:val="BookText"/>
        <w:rPr/>
      </w:pPr>
      <w:r>
        <w:rPr>
          <w:rFonts w:ascii="IRNazanin" w:hAnsi="IRNazanin" w:eastAsia="IRNazanin"/>
          <w:color w:val="111111"/>
          <w:sz w:val="28"/>
          <w:sz w:val="28"/>
          <w:szCs w:val="28"/>
          <w:rtl w:val="true"/>
          <w:lang w:bidi="fa-IR"/>
        </w:rPr>
        <w:t xml:space="preserve">للسید الشریف القاسم الرسی المتوفی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إبراهیم طباطبا ابن إسماعیل الدیباج ابن إبراهیم الشبه ابن الحسن المثنی بن الحسن السبط ع صاحب تثبیت الإمامة ذکره ابن الندیم فی فهرسه</w:t>
      </w:r>
      <w:r>
        <w:rPr>
          <w:rFonts w:eastAsia="IRNazanin" w:cs="IRNazanin"/>
          <w:color w:val="111111"/>
          <w:sz w:val="28"/>
          <w:szCs w:val="28"/>
          <w:rtl w:val="true"/>
          <w:lang w:bidi="fa-IR"/>
        </w:rPr>
        <w:t>.</w:t>
      </w:r>
    </w:p>
    <w:p>
      <w:pPr>
        <w:pStyle w:val="Heading3"/>
        <w:numPr>
          <w:ilvl w:val="2"/>
          <w:numId w:val="1"/>
        </w:numPr>
        <w:rPr/>
      </w:pPr>
      <w:bookmarkStart w:id="5096" w:name="__RefHeading___Toc7279291_73709187"/>
      <w:bookmarkStart w:id="5097" w:name="_Toc2307"/>
      <w:bookmarkEnd w:id="5096"/>
      <w:r>
        <w:rPr/>
        <w:t>2028</w:t>
      </w:r>
      <w:r>
        <w:rPr>
          <w:rtl w:val="true"/>
        </w:rPr>
        <w:t xml:space="preserve">- </w:t>
      </w:r>
      <w:r>
        <w:rPr>
          <w:rtl w:val="true"/>
        </w:rPr>
        <w:t>الأیمان و النذور</w:t>
      </w:r>
      <w:bookmarkEnd w:id="5097"/>
    </w:p>
    <w:p>
      <w:pPr>
        <w:pStyle w:val="BookText"/>
        <w:rPr/>
      </w:pPr>
      <w:r>
        <w:rPr>
          <w:rFonts w:ascii="IRNazanin" w:hAnsi="IRNazanin" w:eastAsia="IRNazanin"/>
          <w:color w:val="111111"/>
          <w:sz w:val="28"/>
          <w:sz w:val="28"/>
          <w:szCs w:val="28"/>
          <w:rtl w:val="true"/>
          <w:lang w:bidi="fa-IR"/>
        </w:rPr>
        <w:t xml:space="preserve">لأبی الفضل الجعفی محمد بن أحمد بن إبراهیم الصابونی المصری صاحب کتاب الفاخر و من مشایخ ابن قولویه الذی 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5098" w:name="__RefHeading___Toc7279293_73709187"/>
      <w:bookmarkStart w:id="5099" w:name="_Toc2308"/>
      <w:bookmarkEnd w:id="5098"/>
      <w:r>
        <w:rPr/>
        <w:t>2029</w:t>
      </w:r>
      <w:r>
        <w:rPr>
          <w:rtl w:val="true"/>
        </w:rPr>
        <w:t xml:space="preserve">- </w:t>
      </w:r>
      <w:r>
        <w:rPr>
          <w:rtl w:val="true"/>
        </w:rPr>
        <w:t>الأیمان و النذور</w:t>
      </w:r>
      <w:bookmarkEnd w:id="5099"/>
    </w:p>
    <w:p>
      <w:pPr>
        <w:pStyle w:val="BookText"/>
        <w:rPr/>
      </w:pPr>
      <w:r>
        <w:rPr>
          <w:rFonts w:ascii="IRNazanin" w:hAnsi="IRNazanin" w:eastAsia="IRNazanin"/>
          <w:color w:val="111111"/>
          <w:sz w:val="28"/>
          <w:sz w:val="28"/>
          <w:szCs w:val="28"/>
          <w:rtl w:val="true"/>
          <w:lang w:bidi="fa-IR"/>
        </w:rPr>
        <w:t>لأبی جعفر محمد بن أورمة القمی مؤلف الکتب الثلاثین مثل کتب الحسین بن سعید، ذکره النجاشی</w:t>
      </w:r>
      <w:r>
        <w:rPr>
          <w:rFonts w:eastAsia="IRNazanin" w:cs="IRNazanin"/>
          <w:color w:val="111111"/>
          <w:sz w:val="28"/>
          <w:szCs w:val="28"/>
          <w:rtl w:val="true"/>
          <w:lang w:bidi="fa-IR"/>
        </w:rPr>
        <w:t>.</w:t>
      </w:r>
    </w:p>
    <w:p>
      <w:pPr>
        <w:pStyle w:val="Heading3"/>
        <w:numPr>
          <w:ilvl w:val="2"/>
          <w:numId w:val="1"/>
        </w:numPr>
        <w:rPr/>
      </w:pPr>
      <w:bookmarkStart w:id="5100" w:name="__RefHeading___Toc7279295_73709187"/>
      <w:bookmarkStart w:id="5101" w:name="_Toc2309"/>
      <w:bookmarkEnd w:id="5100"/>
      <w:r>
        <w:rPr/>
        <w:t>2030</w:t>
      </w:r>
      <w:r>
        <w:rPr>
          <w:rtl w:val="true"/>
        </w:rPr>
        <w:t xml:space="preserve">- </w:t>
      </w:r>
      <w:r>
        <w:rPr>
          <w:rtl w:val="true"/>
        </w:rPr>
        <w:t>الأیمان و النذور</w:t>
      </w:r>
      <w:bookmarkEnd w:id="5101"/>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بها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5102" w:name="__RefHeading___Toc7279297_73709187"/>
      <w:bookmarkStart w:id="5103" w:name="_Toc2310"/>
      <w:bookmarkEnd w:id="5102"/>
      <w:r>
        <w:rPr/>
        <w:t>2031</w:t>
      </w:r>
      <w:r>
        <w:rPr>
          <w:rtl w:val="true"/>
        </w:rPr>
        <w:t xml:space="preserve">- </w:t>
      </w:r>
      <w:r>
        <w:rPr>
          <w:rtl w:val="true"/>
        </w:rPr>
        <w:t>الأیمان و النذور</w:t>
      </w:r>
      <w:bookmarkEnd w:id="5103"/>
    </w:p>
    <w:p>
      <w:pPr>
        <w:pStyle w:val="BookText"/>
        <w:rPr/>
      </w:pPr>
      <w:r>
        <w:rPr>
          <w:rFonts w:ascii="IRNazanin" w:hAnsi="IRNazanin" w:eastAsia="IRNazanin"/>
          <w:color w:val="111111"/>
          <w:sz w:val="28"/>
          <w:sz w:val="28"/>
          <w:szCs w:val="28"/>
          <w:rtl w:val="true"/>
          <w:lang w:bidi="fa-IR"/>
        </w:rPr>
        <w:t>لأبی النضر محمد بن مسعود العیاشی ذکره النجاشی‏</w:t>
      </w:r>
    </w:p>
    <w:p>
      <w:pPr>
        <w:pStyle w:val="Heading3"/>
        <w:numPr>
          <w:ilvl w:val="2"/>
          <w:numId w:val="1"/>
        </w:numPr>
        <w:rPr/>
      </w:pPr>
      <w:bookmarkStart w:id="5104" w:name="__RefHeading___Toc7279299_73709187"/>
      <w:bookmarkStart w:id="5105" w:name="_Toc2311"/>
      <w:bookmarkEnd w:id="5104"/>
      <w:r>
        <w:rPr/>
        <w:t>2032</w:t>
      </w:r>
      <w:r>
        <w:rPr>
          <w:rtl w:val="true"/>
        </w:rPr>
        <w:t xml:space="preserve">- </w:t>
      </w:r>
      <w:r>
        <w:rPr>
          <w:rtl w:val="true"/>
        </w:rPr>
        <w:t>الأیمان و النذور</w:t>
      </w:r>
      <w:bookmarkEnd w:id="5105"/>
    </w:p>
    <w:p>
      <w:pPr>
        <w:pStyle w:val="BookText"/>
        <w:rPr/>
      </w:pPr>
      <w:r>
        <w:rPr>
          <w:rFonts w:ascii="IRNazanin" w:hAnsi="IRNazanin" w:eastAsia="IRNazanin"/>
          <w:color w:val="111111"/>
          <w:sz w:val="28"/>
          <w:sz w:val="28"/>
          <w:szCs w:val="28"/>
          <w:rtl w:val="true"/>
          <w:lang w:bidi="fa-IR"/>
        </w:rPr>
        <w:t>لأبی عبد الله الملقب بالمجلی موسی بن القاسم بن معاویة بن وهب البجلی الکوفی الثقة المؤلف لثلاثین کتابا</w:t>
      </w:r>
      <w:r>
        <w:rPr>
          <w:rFonts w:eastAsia="IRNazanin" w:cs="IRNazanin"/>
          <w:color w:val="111111"/>
          <w:sz w:val="28"/>
          <w:szCs w:val="28"/>
          <w:rtl w:val="true"/>
          <w:lang w:bidi="fa-IR"/>
        </w:rPr>
        <w:t>.</w:t>
      </w:r>
    </w:p>
    <w:p>
      <w:pPr>
        <w:pStyle w:val="Heading3"/>
        <w:numPr>
          <w:ilvl w:val="2"/>
          <w:numId w:val="1"/>
        </w:numPr>
        <w:rPr/>
      </w:pPr>
      <w:bookmarkStart w:id="5106" w:name="__RefHeading___Toc7279301_73709187"/>
      <w:bookmarkStart w:id="5107" w:name="_Toc2312"/>
      <w:bookmarkEnd w:id="5106"/>
      <w:r>
        <w:rPr/>
        <w:t>2033</w:t>
      </w:r>
      <w:r>
        <w:rPr>
          <w:rtl w:val="true"/>
        </w:rPr>
        <w:t xml:space="preserve">- </w:t>
      </w:r>
      <w:r>
        <w:rPr>
          <w:rtl w:val="true"/>
        </w:rPr>
        <w:t>الإیناس‏</w:t>
      </w:r>
      <w:bookmarkEnd w:id="510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المغربی أبی القاسم الحسین بن علی بن الحسین‏ </w:t>
      </w:r>
      <w:bookmarkStart w:id="5108" w:name="pg11673_170917"/>
    </w:p>
    <w:p>
      <w:pPr>
        <w:pStyle w:val="BookText"/>
        <w:rPr/>
      </w:pPr>
      <w:bookmarkEnd w:id="5108"/>
      <w:r>
        <w:rPr>
          <w:rFonts w:ascii="IRNazanin" w:hAnsi="IRNazanin" w:eastAsia="IRNazanin"/>
          <w:color w:val="111111"/>
          <w:sz w:val="28"/>
          <w:sz w:val="28"/>
          <w:szCs w:val="28"/>
          <w:rtl w:val="true"/>
          <w:lang w:bidi="fa-IR"/>
        </w:rPr>
        <w:t xml:space="preserve">البغدادی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ترجمه ابن خلکان مفصلا، و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 أن أمه کانت ابنة أبی عبد الله محمد بن إبراهیم النعمانی تلمیذ الکلینی و قال إن کتابه الإیناس مع صغر حجمه کثیر الفائدة و یدل علی کثرة اطلاعه فیظهر منه وجود الکتاب عنده حین تألیف الوفیات</w:t>
      </w:r>
      <w:r>
        <w:rPr>
          <w:rFonts w:eastAsia="IRNazanin" w:cs="IRNazanin"/>
          <w:color w:val="111111"/>
          <w:sz w:val="28"/>
          <w:szCs w:val="28"/>
          <w:rtl w:val="true"/>
          <w:lang w:bidi="fa-IR"/>
        </w:rPr>
        <w:t>.</w:t>
      </w:r>
    </w:p>
    <w:p>
      <w:pPr>
        <w:pStyle w:val="Heading3"/>
        <w:numPr>
          <w:ilvl w:val="2"/>
          <w:numId w:val="1"/>
        </w:numPr>
        <w:rPr/>
      </w:pPr>
      <w:bookmarkStart w:id="5109" w:name="__RefHeading___Toc7279303_73709187"/>
      <w:bookmarkStart w:id="5110" w:name="_Toc2313"/>
      <w:bookmarkEnd w:id="5109"/>
      <w:r>
        <w:rPr/>
        <w:t>2034</w:t>
      </w:r>
      <w:r>
        <w:rPr>
          <w:rtl w:val="true"/>
        </w:rPr>
        <w:t xml:space="preserve">- </w:t>
      </w:r>
      <w:r>
        <w:rPr>
          <w:rtl w:val="true"/>
        </w:rPr>
        <w:t>الإیناس بأئمة الناس‏</w:t>
      </w:r>
      <w:bookmarkEnd w:id="5110"/>
    </w:p>
    <w:p>
      <w:pPr>
        <w:pStyle w:val="BookText"/>
        <w:rPr/>
      </w:pPr>
      <w:r>
        <w:rPr>
          <w:rFonts w:ascii="IRNazanin" w:hAnsi="IRNazanin" w:eastAsia="IRNazanin"/>
          <w:color w:val="111111"/>
          <w:sz w:val="28"/>
          <w:sz w:val="28"/>
          <w:szCs w:val="28"/>
          <w:rtl w:val="true"/>
          <w:lang w:bidi="fa-IR"/>
        </w:rPr>
        <w:t xml:space="preserve">للشیخ 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5111" w:name="__RefHeading___Toc7279305_73709187"/>
      <w:bookmarkStart w:id="5112" w:name="_Toc2314"/>
      <w:bookmarkEnd w:id="5111"/>
      <w:r>
        <w:rPr>
          <w:rtl w:val="true"/>
        </w:rPr>
        <w:t>إیناس سلطان المؤمنین‏</w:t>
      </w:r>
      <w:bookmarkEnd w:id="511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باقتباس علوم الدین من النبراس المعجز المبین فی تفسیر الآیات القرآنیة التی هی فی الأحکام الأصلیة و الفرعیة، مر بعنوان آیات الأحکام تألیف السید محمد بن علی بن حیدر الموسوی العاملی المکی المعروف بالسید محمد حیدر المولود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المولی أبی الحسن الشریف العاملی المجاز منه و صاحب تنبیه و سن العین الذی سرد فی آخره نسبه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حیدر بن محمد بن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بالإجازة الکبیرة و إلیه ینسب آل السید نجم بن محمد بن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ثالثهم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نوطن بقریة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بالسین المهملة المضمومة قریة قریبة من جلق و هی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نجم بن حسن بن محمد بن موسی بن یوسف بن محمد بن معالی بن علی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بن محمد بن علی المعروف بابن الدیامیة ابن أبی طاهر بن الحسین القطعی ابن موسی الأصغر بن محمد بن موسی أبی سبحة ابن إبراهیم المرتضی بن الإمام الکاظم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السید رضی الدین فی إجازته للسید نصر الله المدرس الحائری الشهید، بعنوان اقتباس علوم الدین کما أشرنا إلیه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مجلد کبیر لم یصنع مثله فی سعة مباحثه المتنوعة من الأصولین و الفروع الفقهیة</w:t>
      </w:r>
      <w:r>
        <w:rPr>
          <w:rFonts w:eastAsia="IRNazanin" w:cs="IRNazanin"/>
          <w:color w:val="111111"/>
          <w:sz w:val="28"/>
          <w:szCs w:val="28"/>
          <w:rtl w:val="true"/>
          <w:lang w:bidi="fa-IR"/>
        </w:rPr>
        <w:t xml:space="preserve">) </w:t>
      </w:r>
      <w:bookmarkStart w:id="5113" w:name="pg11673_170918"/>
    </w:p>
    <w:p>
      <w:pPr>
        <w:pStyle w:val="BookText"/>
        <w:rPr/>
      </w:pPr>
      <w:bookmarkEnd w:id="5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منه نسخه فی أصفهان فی مکتبة الشیخ أبی المجد الرضا الشهیر بآقا رضا بن الفقیه المفسر الشیخ محمد حسین الأصفهانی المعاصر، ألفه باسم شاه سلطان حسین و هو المراد من سلطان المؤمنین</w:t>
      </w:r>
      <w:r>
        <w:rPr>
          <w:rFonts w:eastAsia="IRNazanin" w:cs="IRNazanin"/>
          <w:color w:val="111111"/>
          <w:sz w:val="28"/>
          <w:szCs w:val="28"/>
          <w:rtl w:val="true"/>
          <w:lang w:bidi="fa-IR"/>
        </w:rPr>
        <w:t>.</w:t>
      </w:r>
    </w:p>
    <w:p>
      <w:pPr>
        <w:pStyle w:val="Heading3"/>
        <w:numPr>
          <w:ilvl w:val="2"/>
          <w:numId w:val="1"/>
        </w:numPr>
        <w:rPr/>
      </w:pPr>
      <w:bookmarkStart w:id="5114" w:name="__RefHeading___Toc7279307_73709187"/>
      <w:bookmarkStart w:id="5115" w:name="_Toc2315"/>
      <w:bookmarkEnd w:id="5114"/>
      <w:r>
        <w:rPr/>
        <w:t>2035</w:t>
      </w:r>
      <w:r>
        <w:rPr>
          <w:rtl w:val="true"/>
        </w:rPr>
        <w:t xml:space="preserve">- </w:t>
      </w:r>
      <w:r>
        <w:rPr>
          <w:rtl w:val="true"/>
        </w:rPr>
        <w:t>کتاب الأیام‏</w:t>
      </w:r>
      <w:bookmarkEnd w:id="5115"/>
    </w:p>
    <w:p>
      <w:pPr>
        <w:pStyle w:val="BookText"/>
        <w:rPr/>
      </w:pPr>
      <w:r>
        <w:rPr>
          <w:rFonts w:ascii="IRNazanin" w:hAnsi="IRNazanin" w:eastAsia="IRNazanin"/>
          <w:color w:val="111111"/>
          <w:sz w:val="28"/>
          <w:sz w:val="28"/>
          <w:szCs w:val="28"/>
          <w:rtl w:val="true"/>
          <w:lang w:bidi="fa-IR"/>
        </w:rPr>
        <w:t xml:space="preserve">للعلامة المحیط بعلوم العرب و العجم الحسن بن أحمد بن یعقوب بن یوسف بن داود الهمدانی الصنعانی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یولد فی الیمن مثله علما و فهما و لسانا و شعرا و غیرها مما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تصانیفه،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الأنساب مر</w:t>
      </w:r>
    </w:p>
    <w:p>
      <w:pPr>
        <w:pStyle w:val="Heading3"/>
        <w:numPr>
          <w:ilvl w:val="2"/>
          <w:numId w:val="1"/>
        </w:numPr>
        <w:rPr/>
      </w:pPr>
      <w:bookmarkStart w:id="5116" w:name="__RefHeading___Toc7279309_73709187"/>
      <w:bookmarkStart w:id="5117" w:name="_Toc2316"/>
      <w:bookmarkEnd w:id="5116"/>
      <w:r>
        <w:rPr/>
        <w:t>2036</w:t>
      </w:r>
      <w:r>
        <w:rPr>
          <w:rtl w:val="true"/>
        </w:rPr>
        <w:t xml:space="preserve">- </w:t>
      </w:r>
      <w:r>
        <w:rPr>
          <w:rtl w:val="true"/>
        </w:rPr>
        <w:t>کتاب الأیام‏</w:t>
      </w:r>
      <w:bookmarkEnd w:id="5117"/>
    </w:p>
    <w:p>
      <w:pPr>
        <w:pStyle w:val="BookText"/>
        <w:rPr/>
      </w:pPr>
      <w:r>
        <w:rPr>
          <w:rFonts w:ascii="IRNazanin" w:hAnsi="IRNazanin" w:eastAsia="IRNazanin"/>
          <w:color w:val="111111"/>
          <w:sz w:val="28"/>
          <w:sz w:val="28"/>
          <w:szCs w:val="28"/>
          <w:rtl w:val="true"/>
          <w:lang w:bidi="fa-IR"/>
        </w:rPr>
        <w:t xml:space="preserve">التی فضلت من السنة لأبی الحسن النقیب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بن علی بن جعفر بن الإمام الهادی أبی الحسن علی ع، ذکره النجاشی</w:t>
      </w:r>
      <w:r>
        <w:rPr>
          <w:rFonts w:eastAsia="IRNazanin" w:cs="IRNazanin"/>
          <w:color w:val="111111"/>
          <w:sz w:val="28"/>
          <w:szCs w:val="28"/>
          <w:rtl w:val="true"/>
          <w:lang w:bidi="fa-IR"/>
        </w:rPr>
        <w:t>.</w:t>
      </w:r>
    </w:p>
    <w:p>
      <w:pPr>
        <w:pStyle w:val="Heading3"/>
        <w:numPr>
          <w:ilvl w:val="2"/>
          <w:numId w:val="1"/>
        </w:numPr>
        <w:rPr/>
      </w:pPr>
      <w:bookmarkStart w:id="5118" w:name="__RefHeading___Toc7279311_73709187"/>
      <w:bookmarkStart w:id="5119" w:name="_Toc2317"/>
      <w:bookmarkEnd w:id="5118"/>
      <w:r>
        <w:rPr/>
        <w:t>2037</w:t>
      </w:r>
      <w:r>
        <w:rPr>
          <w:rtl w:val="true"/>
        </w:rPr>
        <w:t xml:space="preserve">- </w:t>
      </w:r>
      <w:r>
        <w:rPr>
          <w:rtl w:val="true"/>
        </w:rPr>
        <w:t>کتاب الأیام‏</w:t>
      </w:r>
      <w:bookmarkEnd w:id="5119"/>
    </w:p>
    <w:p>
      <w:pPr>
        <w:pStyle w:val="Heading3"/>
        <w:numPr>
          <w:ilvl w:val="2"/>
          <w:numId w:val="1"/>
        </w:numPr>
        <w:rPr/>
      </w:pPr>
      <w:bookmarkStart w:id="5120" w:name="__RefHeading___Toc7279313_73709187"/>
      <w:bookmarkStart w:id="5121" w:name="_Toc2318"/>
      <w:bookmarkEnd w:id="5120"/>
      <w:r>
        <w:rPr/>
        <w:t>2038</w:t>
      </w:r>
      <w:r>
        <w:rPr>
          <w:rtl w:val="true"/>
        </w:rPr>
        <w:t xml:space="preserve">- </w:t>
      </w:r>
      <w:r>
        <w:rPr>
          <w:rtl w:val="true"/>
        </w:rPr>
        <w:t>أیام بنی حنیفة</w:t>
      </w:r>
      <w:bookmarkEnd w:id="5121"/>
    </w:p>
    <w:p>
      <w:pPr>
        <w:pStyle w:val="Heading3"/>
        <w:numPr>
          <w:ilvl w:val="2"/>
          <w:numId w:val="1"/>
        </w:numPr>
        <w:rPr/>
      </w:pPr>
      <w:bookmarkStart w:id="5122" w:name="__RefHeading___Toc7279315_73709187"/>
      <w:bookmarkStart w:id="5123" w:name="_Toc2319"/>
      <w:bookmarkEnd w:id="5122"/>
      <w:r>
        <w:rPr/>
        <w:t>2039</w:t>
      </w:r>
      <w:r>
        <w:rPr>
          <w:rtl w:val="true"/>
        </w:rPr>
        <w:t xml:space="preserve">- </w:t>
      </w:r>
      <w:r>
        <w:rPr>
          <w:rtl w:val="true"/>
        </w:rPr>
        <w:t>أیام فزاره‏</w:t>
      </w:r>
      <w:bookmarkEnd w:id="5123"/>
    </w:p>
    <w:p>
      <w:pPr>
        <w:pStyle w:val="Heading3"/>
        <w:numPr>
          <w:ilvl w:val="2"/>
          <w:numId w:val="1"/>
        </w:numPr>
        <w:rPr/>
      </w:pPr>
      <w:bookmarkStart w:id="5124" w:name="__RefHeading___Toc7279317_73709187"/>
      <w:bookmarkStart w:id="5125" w:name="_Toc2320"/>
      <w:bookmarkEnd w:id="5124"/>
      <w:r>
        <w:rPr/>
        <w:t>2040</w:t>
      </w:r>
      <w:r>
        <w:rPr>
          <w:rtl w:val="true"/>
        </w:rPr>
        <w:t xml:space="preserve">- </w:t>
      </w:r>
      <w:r>
        <w:rPr>
          <w:rtl w:val="true"/>
        </w:rPr>
        <w:t>أیام قیس‏</w:t>
      </w:r>
      <w:bookmarkEnd w:id="5125"/>
    </w:p>
    <w:p>
      <w:pPr>
        <w:pStyle w:val="BookText"/>
        <w:rPr/>
      </w:pPr>
      <w:r>
        <w:rPr>
          <w:rFonts w:ascii="IRNazanin" w:hAnsi="IRNazanin" w:eastAsia="IRNazanin"/>
          <w:color w:val="111111"/>
          <w:sz w:val="28"/>
          <w:sz w:val="28"/>
          <w:szCs w:val="28"/>
          <w:rtl w:val="true"/>
          <w:lang w:bidi="fa-IR"/>
        </w:rPr>
        <w:t xml:space="preserve">کل هذه الأربعة 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 عد کل واحد منها کتابا مستقلا الشیخ أبو الفرج محمد بن إسحاق بن الندیم فی فهرسه الموسوم ب فوز العلوم کما مر آنفا</w:t>
      </w:r>
      <w:r>
        <w:rPr>
          <w:rFonts w:eastAsia="IRNazanin" w:cs="IRNazanin"/>
          <w:color w:val="111111"/>
          <w:sz w:val="28"/>
          <w:szCs w:val="28"/>
          <w:rtl w:val="true"/>
          <w:lang w:bidi="fa-IR"/>
        </w:rPr>
        <w:t>.</w:t>
      </w:r>
    </w:p>
    <w:p>
      <w:pPr>
        <w:pStyle w:val="Heading3"/>
        <w:numPr>
          <w:ilvl w:val="2"/>
          <w:numId w:val="1"/>
        </w:numPr>
        <w:rPr/>
      </w:pPr>
      <w:bookmarkStart w:id="5126" w:name="__RefHeading___Toc7279319_73709187"/>
      <w:bookmarkStart w:id="5127" w:name="_Toc2321"/>
      <w:bookmarkEnd w:id="5126"/>
      <w:r>
        <w:rPr/>
        <w:t>2041</w:t>
      </w:r>
      <w:r>
        <w:rPr>
          <w:rtl w:val="true"/>
        </w:rPr>
        <w:t xml:space="preserve">- </w:t>
      </w:r>
      <w:r>
        <w:rPr>
          <w:rtl w:val="true"/>
        </w:rPr>
        <w:t>أیام العرب‏</w:t>
      </w:r>
      <w:bookmarkEnd w:id="5127"/>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علی بن الحسین بن محمد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کتبه لبعض ملوک بنی أمیة بالأندلس و ذکر فیه ألفا و سبعمائة یوم من أیام حروب العرب، ذکره فی کشف الظنون و فی تاریخ بغداد، و غیرهما</w:t>
      </w:r>
    </w:p>
    <w:p>
      <w:pPr>
        <w:pStyle w:val="Heading3"/>
        <w:numPr>
          <w:ilvl w:val="2"/>
          <w:numId w:val="1"/>
        </w:numPr>
        <w:rPr/>
      </w:pPr>
      <w:bookmarkStart w:id="5128" w:name="__RefHeading___Toc7279321_73709187"/>
      <w:bookmarkStart w:id="5129" w:name="_Toc2322"/>
      <w:bookmarkEnd w:id="5128"/>
      <w:r>
        <w:rPr/>
        <w:t>2042</w:t>
      </w:r>
      <w:r>
        <w:rPr>
          <w:rtl w:val="true"/>
        </w:rPr>
        <w:t xml:space="preserve">- </w:t>
      </w:r>
      <w:r>
        <w:rPr>
          <w:rtl w:val="true"/>
        </w:rPr>
        <w:t>أیام محبس‏</w:t>
      </w:r>
      <w:bookmarkEnd w:id="5129"/>
    </w:p>
    <w:p>
      <w:pPr>
        <w:pStyle w:val="BookText"/>
        <w:rPr/>
      </w:pPr>
      <w:r>
        <w:rPr>
          <w:rFonts w:ascii="IRNazanin" w:hAnsi="IRNazanin" w:eastAsia="IRNazanin"/>
          <w:color w:val="111111"/>
          <w:sz w:val="28"/>
          <w:sz w:val="28"/>
          <w:szCs w:val="28"/>
          <w:rtl w:val="true"/>
          <w:lang w:bidi="fa-IR"/>
        </w:rPr>
        <w:t>فارسی لعلی الدشتی، کتبه فی أیام حبسه، طبع بإیران</w:t>
      </w:r>
      <w:r>
        <w:rPr>
          <w:rFonts w:eastAsia="IRNazanin" w:cs="IRNazanin"/>
          <w:color w:val="111111"/>
          <w:sz w:val="28"/>
          <w:szCs w:val="28"/>
          <w:rtl w:val="true"/>
          <w:lang w:bidi="fa-IR"/>
        </w:rPr>
        <w:t>.</w:t>
      </w:r>
    </w:p>
    <w:p>
      <w:pPr>
        <w:pStyle w:val="Heading3"/>
        <w:numPr>
          <w:ilvl w:val="2"/>
          <w:numId w:val="1"/>
        </w:numPr>
        <w:rPr/>
      </w:pPr>
      <w:bookmarkStart w:id="5130" w:name="__RefHeading___Toc7279323_73709187"/>
      <w:bookmarkStart w:id="5131" w:name="_Toc2323"/>
      <w:bookmarkEnd w:id="5130"/>
      <w:r>
        <w:rPr/>
        <w:t>2043</w:t>
      </w:r>
      <w:r>
        <w:rPr>
          <w:rtl w:val="true"/>
        </w:rPr>
        <w:t xml:space="preserve">- </w:t>
      </w:r>
      <w:r>
        <w:rPr>
          <w:rtl w:val="true"/>
        </w:rPr>
        <w:t>الأیام النحسة</w:t>
      </w:r>
      <w:bookmarkEnd w:id="513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الواردة فی الأحادیث و الأیام السعیدة مختصر للمحدث الجزائری السید نعمة الله بن عبد الله الموسوی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 فی النجف الأشرف</w:t>
      </w:r>
      <w:r>
        <w:rPr>
          <w:rFonts w:eastAsia="IRNazanin" w:cs="IRNazanin"/>
          <w:color w:val="111111"/>
          <w:sz w:val="28"/>
          <w:szCs w:val="28"/>
          <w:rtl w:val="true"/>
          <w:lang w:bidi="fa-IR"/>
        </w:rPr>
        <w:t xml:space="preserve">. </w:t>
      </w:r>
      <w:bookmarkStart w:id="5132" w:name="pg11673_170919"/>
    </w:p>
    <w:p>
      <w:pPr>
        <w:pStyle w:val="Heading3"/>
        <w:numPr>
          <w:ilvl w:val="2"/>
          <w:numId w:val="1"/>
        </w:numPr>
        <w:rPr/>
      </w:pPr>
      <w:bookmarkStart w:id="5133" w:name="__RefHeading___Toc7279325_73709187"/>
      <w:bookmarkStart w:id="5134" w:name="_Toc2324"/>
      <w:bookmarkEnd w:id="5132"/>
      <w:bookmarkEnd w:id="5133"/>
      <w:r>
        <w:rPr/>
        <w:t>2044</w:t>
      </w:r>
      <w:r>
        <w:rPr>
          <w:rtl w:val="true"/>
        </w:rPr>
        <w:t xml:space="preserve">- </w:t>
      </w:r>
      <w:r>
        <w:rPr>
          <w:rtl w:val="true"/>
        </w:rPr>
        <w:t>الأیام و اللیالی و الشهور</w:t>
      </w:r>
      <w:bookmarkEnd w:id="5134"/>
    </w:p>
    <w:p>
      <w:pPr>
        <w:pStyle w:val="BookText"/>
        <w:rPr/>
      </w:pPr>
      <w:r>
        <w:rPr>
          <w:rFonts w:ascii="IRNazanin" w:hAnsi="IRNazanin" w:eastAsia="IRNazanin"/>
          <w:color w:val="111111"/>
          <w:sz w:val="28"/>
          <w:sz w:val="28"/>
          <w:szCs w:val="28"/>
          <w:rtl w:val="true"/>
          <w:lang w:bidi="fa-IR"/>
        </w:rPr>
        <w:t xml:space="preserve">لإمام النحویین بالکوفة یحیی بن زیاد الأقطع بیوم الفخ فی نصرة الحسین بن علی بن الحسن المثلث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بالفراء المولود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بیان الأیام و اللیالی و الشهور و الأهلة و الساعات و ما یتعلق بها عند العرب من حیث إفرادها و تثنیتها و جمعها و تسمیتها و صفاتها و غیر ذلک، توجد نسخه منه فی مسجد سلیم آقا، و أخری فی الخزانة المصریة</w:t>
      </w:r>
    </w:p>
    <w:p>
      <w:pPr>
        <w:pStyle w:val="Heading3"/>
        <w:numPr>
          <w:ilvl w:val="2"/>
          <w:numId w:val="1"/>
        </w:numPr>
        <w:rPr/>
      </w:pPr>
      <w:bookmarkStart w:id="5135" w:name="__RefHeading___Toc7279327_73709187"/>
      <w:bookmarkStart w:id="5136" w:name="_Toc2325"/>
      <w:bookmarkEnd w:id="5135"/>
      <w:r>
        <w:rPr/>
        <w:t>2045</w:t>
      </w:r>
      <w:r>
        <w:rPr>
          <w:rtl w:val="true"/>
        </w:rPr>
        <w:t xml:space="preserve">- </w:t>
      </w:r>
      <w:r>
        <w:rPr>
          <w:rtl w:val="true"/>
        </w:rPr>
        <w:t>ایوان مدائن‏</w:t>
      </w:r>
      <w:bookmarkEnd w:id="5136"/>
    </w:p>
    <w:p>
      <w:pPr>
        <w:pStyle w:val="BookText"/>
        <w:rPr/>
      </w:pPr>
      <w:r>
        <w:rPr>
          <w:rFonts w:ascii="IRNazanin" w:hAnsi="IRNazanin" w:eastAsia="IRNazanin"/>
          <w:color w:val="111111"/>
          <w:sz w:val="28"/>
          <w:sz w:val="28"/>
          <w:szCs w:val="28"/>
          <w:rtl w:val="true"/>
          <w:lang w:bidi="fa-IR"/>
        </w:rPr>
        <w:t xml:space="preserve">مجموع تخمیسات الشعراء للقصیدة المعروفة عن الخاقانی فی عدم اعتبار الدنیا و ذم سیرة الدهر و مدح إیوان المدائن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أهلها من جمع حسین بن کاظم التبریزی، نشره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فی برلن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ذکر الإیوان ناسب أن نذکر أبیاتا لابن الحاجب فی وصف الإیوان ذکرها الحموی فی معجم البلدان‏</w:t>
      </w:r>
    </w:p>
    <w:p>
      <w:pPr>
        <w:pStyle w:val="BookText"/>
        <w:rPr/>
      </w:pPr>
      <w:r>
        <w:rPr>
          <w:rFonts w:ascii="IRNazanin" w:hAnsi="IRNazanin" w:eastAsia="IRNazanin"/>
          <w:color w:val="111111"/>
          <w:sz w:val="28"/>
          <w:sz w:val="28"/>
          <w:szCs w:val="28"/>
          <w:rtl w:val="true"/>
          <w:lang w:bidi="fa-IR"/>
        </w:rPr>
        <w:t>یا من بناه بشاهق البنیان‏</w:t>
      </w:r>
    </w:p>
    <w:p>
      <w:pPr>
        <w:pStyle w:val="BookText"/>
        <w:rPr/>
      </w:pPr>
      <w:r>
        <w:rPr>
          <w:rFonts w:ascii="IRNazanin" w:hAnsi="IRNazanin" w:eastAsia="IRNazanin"/>
          <w:color w:val="111111"/>
          <w:sz w:val="28"/>
          <w:sz w:val="28"/>
          <w:szCs w:val="28"/>
          <w:rtl w:val="true"/>
          <w:lang w:bidi="fa-IR"/>
        </w:rPr>
        <w:t>أنسیت صنع الدهر بالأیوان‏</w:t>
      </w:r>
    </w:p>
    <w:p>
      <w:pPr>
        <w:pStyle w:val="BookText"/>
        <w:rPr/>
      </w:pPr>
      <w:r>
        <w:rPr>
          <w:rFonts w:ascii="IRNazanin" w:hAnsi="IRNazanin" w:eastAsia="IRNazanin"/>
          <w:color w:val="111111"/>
          <w:sz w:val="28"/>
          <w:sz w:val="28"/>
          <w:szCs w:val="28"/>
          <w:rtl w:val="true"/>
          <w:lang w:bidi="fa-IR"/>
        </w:rPr>
        <w:t>هذی المصانع و الدساکر و البنا</w:t>
      </w:r>
    </w:p>
    <w:p>
      <w:pPr>
        <w:pStyle w:val="BookText"/>
        <w:rPr/>
      </w:pPr>
      <w:r>
        <w:rPr>
          <w:rFonts w:ascii="IRNazanin" w:hAnsi="IRNazanin" w:eastAsia="IRNazanin"/>
          <w:color w:val="111111"/>
          <w:sz w:val="28"/>
          <w:sz w:val="28"/>
          <w:szCs w:val="28"/>
          <w:rtl w:val="true"/>
          <w:lang w:bidi="fa-IR"/>
        </w:rPr>
        <w:t>و قصور کسری أنوشروان‏</w:t>
      </w:r>
    </w:p>
    <w:p>
      <w:pPr>
        <w:pStyle w:val="BookText"/>
        <w:rPr/>
      </w:pPr>
      <w:r>
        <w:rPr>
          <w:rFonts w:ascii="IRNazanin" w:hAnsi="IRNazanin" w:eastAsia="IRNazanin"/>
          <w:color w:val="111111"/>
          <w:sz w:val="28"/>
          <w:sz w:val="28"/>
          <w:szCs w:val="28"/>
          <w:rtl w:val="true"/>
          <w:lang w:bidi="fa-IR"/>
        </w:rPr>
        <w:t>کتب اللیالی فی ذراها أسطرا</w:t>
      </w:r>
    </w:p>
    <w:p>
      <w:pPr>
        <w:pStyle w:val="BookText"/>
        <w:rPr/>
      </w:pPr>
      <w:r>
        <w:rPr>
          <w:rFonts w:ascii="IRNazanin" w:hAnsi="IRNazanin" w:eastAsia="IRNazanin"/>
          <w:color w:val="111111"/>
          <w:sz w:val="28"/>
          <w:sz w:val="28"/>
          <w:szCs w:val="28"/>
          <w:rtl w:val="true"/>
          <w:lang w:bidi="fa-IR"/>
        </w:rPr>
        <w:t>بید البلی و أنامل الحدثان‏</w:t>
      </w:r>
    </w:p>
    <w:p>
      <w:pPr>
        <w:pStyle w:val="BookText"/>
        <w:rPr/>
      </w:pPr>
      <w:r>
        <w:rPr>
          <w:rFonts w:ascii="IRNazanin" w:hAnsi="IRNazanin" w:eastAsia="IRNazanin"/>
          <w:color w:val="111111"/>
          <w:sz w:val="28"/>
          <w:sz w:val="28"/>
          <w:szCs w:val="28"/>
          <w:rtl w:val="true"/>
          <w:lang w:bidi="fa-IR"/>
        </w:rPr>
        <w:t>إن الحوادث و الخطوب إذا سطت‏</w:t>
      </w:r>
    </w:p>
    <w:p>
      <w:pPr>
        <w:pStyle w:val="BookText"/>
        <w:rPr/>
      </w:pPr>
      <w:r>
        <w:rPr>
          <w:rFonts w:ascii="IRNazanin" w:hAnsi="IRNazanin" w:eastAsia="IRNazanin"/>
          <w:color w:val="111111"/>
          <w:sz w:val="28"/>
          <w:sz w:val="28"/>
          <w:szCs w:val="28"/>
          <w:rtl w:val="true"/>
          <w:lang w:bidi="fa-IR"/>
        </w:rPr>
        <w:t>أودت بکل موثق الأرکان‏</w:t>
      </w:r>
    </w:p>
    <w:p>
      <w:pPr>
        <w:pStyle w:val="BookText"/>
        <w:rPr/>
      </w:pPr>
      <w:r>
        <w:rPr>
          <w:rFonts w:ascii="IRNazanin" w:hAnsi="IRNazanin" w:eastAsia="IRNazanin"/>
          <w:color w:val="111111"/>
          <w:sz w:val="28"/>
          <w:sz w:val="28"/>
          <w:szCs w:val="28"/>
          <w:rtl w:val="true"/>
          <w:lang w:bidi="fa-IR"/>
        </w:rPr>
        <w:t>و ذکر أنه اجتاز الملک جلال الدولة البویهی علی الإیوان فکتب علیه‏</w:t>
      </w:r>
    </w:p>
    <w:p>
      <w:pPr>
        <w:pStyle w:val="BookText"/>
        <w:rPr/>
      </w:pPr>
      <w:r>
        <w:rPr>
          <w:rFonts w:ascii="IRNazanin" w:hAnsi="IRNazanin" w:eastAsia="IRNazanin"/>
          <w:color w:val="111111"/>
          <w:sz w:val="28"/>
          <w:sz w:val="28"/>
          <w:szCs w:val="28"/>
          <w:rtl w:val="true"/>
          <w:lang w:bidi="fa-IR"/>
        </w:rPr>
        <w:t>یا أیها المغرور بالدنیا اعتبر</w:t>
      </w:r>
    </w:p>
    <w:p>
      <w:pPr>
        <w:pStyle w:val="BookText"/>
        <w:rPr/>
      </w:pPr>
      <w:r>
        <w:rPr>
          <w:rFonts w:ascii="IRNazanin" w:hAnsi="IRNazanin" w:eastAsia="IRNazanin"/>
          <w:color w:val="111111"/>
          <w:sz w:val="28"/>
          <w:sz w:val="28"/>
          <w:szCs w:val="28"/>
          <w:rtl w:val="true"/>
          <w:lang w:bidi="fa-IR"/>
        </w:rPr>
        <w:t>بدیار کسری فهی معتبر الوری‏</w:t>
      </w:r>
    </w:p>
    <w:p>
      <w:pPr>
        <w:pStyle w:val="BookText"/>
        <w:rPr/>
      </w:pPr>
      <w:r>
        <w:rPr>
          <w:rFonts w:ascii="IRNazanin" w:hAnsi="IRNazanin" w:eastAsia="IRNazanin"/>
          <w:color w:val="111111"/>
          <w:sz w:val="28"/>
          <w:sz w:val="28"/>
          <w:szCs w:val="28"/>
          <w:rtl w:val="true"/>
          <w:lang w:bidi="fa-IR"/>
        </w:rPr>
        <w:t>غنیت زمانا بالملوک و أصبحت‏</w:t>
      </w:r>
    </w:p>
    <w:p>
      <w:pPr>
        <w:pStyle w:val="BookText"/>
        <w:rPr/>
      </w:pPr>
      <w:r>
        <w:rPr>
          <w:rFonts w:ascii="IRNazanin" w:hAnsi="IRNazanin" w:eastAsia="IRNazanin"/>
          <w:color w:val="111111"/>
          <w:sz w:val="28"/>
          <w:sz w:val="28"/>
          <w:szCs w:val="28"/>
          <w:rtl w:val="true"/>
          <w:lang w:bidi="fa-IR"/>
        </w:rPr>
        <w:t>من بعد حادثة الزمان کما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نجز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أوله الألف فی یوم مبعث النبی ص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إن شاء الله تعالی الجزء الثالث فیما أوله ألباء الموحدة و الحمد لله رب العالمین و الصلاة و السلام علی سیدنا و نبینا محمد و آله الطیبین الطاهرین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إلیک نص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وجدت بخط الشیخ السعید أبی جعفر الطوسی سألت الشیخ السعید أبا عبد الله محمد بن محمد بن النعمان الحارثی رضی الله عنه و أبا عبد الله الحسین بن عبید الله الغضائری رضی الله عنه عن قول الکلینی عدة من أصحابنا فی کتاب الکافی و روایاته فقالا کما کان عدة من أصحابنا عن أحمد بن محمد بن عیسی فإنما هو محمد بن یحیی، و علی بن موسی الکمیذانی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القمی لأنه اسم قم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داود بن کورة، و أحمد بن إدریس، و علی بن إبراهیم، و کلما کان عدة من أصحابنا عن أحمد بن محمد بن خالد البرقی فهم، علی بن إبراهیم، و علی بن محمد ماجیلویه، و محمد بن عبد الله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أید السید جمال الدین أبو الفضائل أحمد أخاه السید رضی الدین فی هذا المبنی و قواه بل زاد علیه فی أول کتابه حل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بعین لفظه الشیخ حسن صاحب المعالم فی التحریر الطاوسی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فأسس قاعدة کلیة فی أول الکتاب و هی أن السکون إلی القدح لو لم یکن له معارض مرجوح فضلا عما لو کان للقدح معارض، و ذلک لأن التهمة فی الجرح شایعة و لا یحصل بإزائها فی جانب المادحین فالسکون إلی المادح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السید رضی الدین علی بن طاوس فی کثیر من تصانیفه و منها فی دعاء أول یوم من شهر رمضان من کتاب الإقبال بأن الشیخ الطوسی جد والده من قبل أمه و الشیخ أبا علی خاله کذلک، لکن لیس مراده الجد و الخال بلا واسطة بأن یکون والده أبیه الشریف أبی إبراهیم موسی بن جعفر بنت الشیخ الطوسی کما یظهر من شیخنا فی خاتمة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السید ابن طاوس ولد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والده حیا إلی أن بلغ السید من العمر حدا کان قابلا لقراءة المقنعة للمفید و الأمالی للشیخ الطوسی و غیر ذلک من الکتب علیه کما صرح به فی تصانیفه فتکون حیاة والده تقریبا إلی حدود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ولادته فلم تعلم تحقیقا، لکن الظاهر أنه لم یکن من المعمرین المناهزین للثمانین أو التسعین و الا لکان قابلا للذکر و کان یصرح به ولده و لو بالمناسبة فی موضع من تصانیفه الکثرة، و لو فرض بلوغه الثمانین فتکون ولادته حدود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الطوسی الذی توفی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فرضت له بنت صغیرة فی التاریخ لکنها لم تلد بعد الخمسین من عمرها فلا تکون بنت الشیخ أم السید موسی فلعلها کانت والدة أم السید موسی و کان الشیخ جد أم السید موسی و یصح أن یطلق الجد و</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12667</Words>
  <Characters>53582</Characters>
  <CharactersWithSpaces>65537</CharactersWithSpaces>
  <Paragraphs>525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2026-08-22T04:35:41Z</dcterms:created>
  <dc:creator>ghaemiyeh.com</dc:creator>
  <dc:description/>
  <dc:language>en-US</dc:language>
  <cp:lastModifiedBy/>
  <dcterms:modified xsi:type="dcterms:W3CDTF">2026-08-22T08:05:59Z</dcterms:modified>
  <cp:revision>1</cp:revision>
  <dc:subject/>
  <dc:title>الذریعه الی تصانیف الشیعه جلد 2</dc:title>
</cp:coreProperties>
</file>

<file path=docProps/custom.xml><?xml version="1.0" encoding="utf-8"?>
<Properties xmlns="http://schemas.openxmlformats.org/officeDocument/2006/custom-properties" xmlns:vt="http://schemas.openxmlformats.org/officeDocument/2006/docPropsVTypes"/>
</file>