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وحی سال هشتم </w:t>
      </w:r>
      <w:r>
        <w:rPr>
          <w:rtl w:val="true"/>
        </w:rPr>
        <w:t xml:space="preserve">- </w:t>
      </w:r>
      <w:r>
        <w:rPr>
          <w:rtl w:val="true"/>
        </w:rPr>
        <w:t xml:space="preserve">شماره بیست و یکم </w:t>
      </w:r>
      <w:r>
        <w:rPr>
          <w:rtl w:val="true"/>
        </w:rPr>
        <w:t xml:space="preserve">- </w:t>
      </w:r>
      <w:r>
        <w:rPr>
          <w:rtl w:val="true"/>
        </w:rPr>
        <w:t xml:space="preserve">بهار </w:t>
      </w:r>
      <w:r>
        <w:rPr/>
        <w:t>1395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97998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498000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498002_2870459653">
            <w:r>
              <w:rPr>
                <w:webHidden/>
                <w:rStyle w:val="IndexLink"/>
                <w:rtl w:val="true"/>
              </w:rPr>
              <w:t xml:space="preserve">سرنوشتار </w:t>
            </w:r>
            <w:r>
              <w:rPr>
                <w:rStyle w:val="IndexLink"/>
                <w:rtl w:val="true"/>
              </w:rPr>
              <w:t xml:space="preserve">- </w:t>
            </w:r>
            <w:r>
              <w:rPr>
                <w:rStyle w:val="IndexLink"/>
                <w:rtl w:val="true"/>
              </w:rPr>
              <w:t>حسرت کوتاهی در امر جنب الله</w:t>
            </w:r>
            <w:r>
              <w:rPr>
                <w:rStyle w:val="IndexLink"/>
                <w:rtl w:val="true"/>
              </w:rPr>
              <w:tab/>
            </w:r>
            <w:r>
              <w:rPr>
                <w:rStyle w:val="IndexLink"/>
              </w:rPr>
              <w:t>13</w:t>
            </w:r>
          </w:hyperlink>
        </w:p>
        <w:p>
          <w:pPr>
            <w:pStyle w:val="Contents3"/>
            <w:tabs>
              <w:tab w:val="clear" w:pos="8459"/>
              <w:tab w:val="right" w:pos="9026" w:leader="dot"/>
            </w:tabs>
            <w:rPr/>
          </w:pPr>
          <w:hyperlink w:anchor="__RefHeading___Toc5498004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498006_2870459653">
            <w:r>
              <w:rPr>
                <w:webHidden/>
                <w:rStyle w:val="IndexLink"/>
                <w:rtl w:val="true"/>
              </w:rPr>
              <w:t>توضیح بیشتر برای جنب الله</w:t>
            </w:r>
            <w:r>
              <w:rPr>
                <w:rStyle w:val="IndexLink"/>
                <w:rtl w:val="true"/>
              </w:rPr>
              <w:tab/>
            </w:r>
            <w:r>
              <w:rPr>
                <w:rStyle w:val="IndexLink"/>
              </w:rPr>
              <w:t>15</w:t>
            </w:r>
          </w:hyperlink>
        </w:p>
        <w:p>
          <w:pPr>
            <w:pStyle w:val="Contents3"/>
            <w:tabs>
              <w:tab w:val="clear" w:pos="8459"/>
              <w:tab w:val="right" w:pos="9026" w:leader="dot"/>
            </w:tabs>
            <w:rPr/>
          </w:pPr>
          <w:hyperlink w:anchor="__RefHeading___Toc5498008_2870459653">
            <w:r>
              <w:rPr>
                <w:webHidden/>
                <w:rStyle w:val="IndexLink"/>
                <w:rtl w:val="true"/>
              </w:rPr>
              <w:t>پی نوشت ها</w:t>
            </w:r>
            <w:r>
              <w:rPr>
                <w:rStyle w:val="IndexLink"/>
                <w:rtl w:val="true"/>
              </w:rPr>
              <w:tab/>
            </w:r>
            <w:r>
              <w:rPr>
                <w:rStyle w:val="IndexLink"/>
              </w:rPr>
              <w:t>19</w:t>
            </w:r>
          </w:hyperlink>
        </w:p>
        <w:p>
          <w:pPr>
            <w:pStyle w:val="Contents3"/>
            <w:tabs>
              <w:tab w:val="clear" w:pos="8459"/>
              <w:tab w:val="right" w:pos="9026" w:leader="dot"/>
            </w:tabs>
            <w:rPr/>
          </w:pPr>
          <w:hyperlink w:anchor="__RefHeading___Toc5498010_2870459653">
            <w:r>
              <w:rPr>
                <w:webHidden/>
                <w:rStyle w:val="IndexLink"/>
                <w:rtl w:val="true"/>
              </w:rPr>
              <w:t>منابع و مآخذ</w:t>
            </w:r>
            <w:r>
              <w:rPr>
                <w:rStyle w:val="IndexLink"/>
                <w:rtl w:val="true"/>
              </w:rPr>
              <w:tab/>
            </w:r>
            <w:r>
              <w:rPr>
                <w:rStyle w:val="IndexLink"/>
              </w:rPr>
              <w:t>20</w:t>
            </w:r>
          </w:hyperlink>
        </w:p>
        <w:p>
          <w:pPr>
            <w:pStyle w:val="Contents2"/>
            <w:tabs>
              <w:tab w:val="clear" w:pos="8743"/>
              <w:tab w:val="right" w:pos="9026" w:leader="dot"/>
            </w:tabs>
            <w:rPr/>
          </w:pPr>
          <w:hyperlink w:anchor="__RefHeading___Toc5498012_2870459653">
            <w:r>
              <w:rPr>
                <w:webHidden/>
                <w:rStyle w:val="IndexLink"/>
                <w:rtl w:val="true"/>
              </w:rPr>
              <w:t>اصالت ماهیت یا اصالت وجود</w:t>
            </w:r>
            <w:r>
              <w:rPr>
                <w:rStyle w:val="IndexLink"/>
                <w:rtl w:val="true"/>
              </w:rPr>
              <w:tab/>
            </w:r>
            <w:r>
              <w:rPr>
                <w:rStyle w:val="IndexLink"/>
              </w:rPr>
              <w:t>21</w:t>
            </w:r>
          </w:hyperlink>
        </w:p>
        <w:p>
          <w:pPr>
            <w:pStyle w:val="Contents3"/>
            <w:tabs>
              <w:tab w:val="clear" w:pos="8459"/>
              <w:tab w:val="right" w:pos="9026" w:leader="dot"/>
            </w:tabs>
            <w:rPr/>
          </w:pPr>
          <w:hyperlink w:anchor="__RefHeading___Toc5498014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498016_2870459653">
            <w:r>
              <w:rPr>
                <w:webHidden/>
                <w:rStyle w:val="IndexLink"/>
                <w:rtl w:val="true"/>
              </w:rPr>
              <w:t>درآمد</w:t>
            </w:r>
            <w:r>
              <w:rPr>
                <w:rStyle w:val="IndexLink"/>
                <w:rtl w:val="true"/>
              </w:rPr>
              <w:tab/>
            </w:r>
            <w:r>
              <w:rPr>
                <w:rStyle w:val="IndexLink"/>
              </w:rPr>
              <w:t>22</w:t>
            </w:r>
          </w:hyperlink>
        </w:p>
        <w:p>
          <w:pPr>
            <w:pStyle w:val="Contents3"/>
            <w:tabs>
              <w:tab w:val="clear" w:pos="8459"/>
              <w:tab w:val="right" w:pos="9026" w:leader="dot"/>
            </w:tabs>
            <w:rPr/>
          </w:pPr>
          <w:hyperlink w:anchor="__RefHeading___Toc5498018_2870459653">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5498020_2870459653">
            <w:r>
              <w:rPr>
                <w:webHidden/>
                <w:rStyle w:val="IndexLink"/>
                <w:rtl w:val="true"/>
              </w:rPr>
              <w:t>سخن قاضی سعید قمی</w:t>
            </w:r>
            <w:r>
              <w:rPr>
                <w:rStyle w:val="IndexLink"/>
                <w:rtl w:val="true"/>
              </w:rPr>
              <w:tab/>
            </w:r>
            <w:r>
              <w:rPr>
                <w:rStyle w:val="IndexLink"/>
              </w:rPr>
              <w:t>26</w:t>
            </w:r>
          </w:hyperlink>
        </w:p>
        <w:p>
          <w:pPr>
            <w:pStyle w:val="Contents3"/>
            <w:tabs>
              <w:tab w:val="clear" w:pos="8459"/>
              <w:tab w:val="right" w:pos="9026" w:leader="dot"/>
            </w:tabs>
            <w:rPr/>
          </w:pPr>
          <w:hyperlink w:anchor="__RefHeading___Toc5498022_2870459653">
            <w:r>
              <w:rPr>
                <w:webHidden/>
                <w:rStyle w:val="IndexLink"/>
                <w:rtl w:val="true"/>
              </w:rPr>
              <w:t>اشکال</w:t>
            </w:r>
            <w:r>
              <w:rPr>
                <w:rStyle w:val="IndexLink"/>
                <w:rtl w:val="true"/>
              </w:rPr>
              <w:tab/>
            </w:r>
            <w:r>
              <w:rPr>
                <w:rStyle w:val="IndexLink"/>
              </w:rPr>
              <w:t>27</w:t>
            </w:r>
          </w:hyperlink>
        </w:p>
        <w:p>
          <w:pPr>
            <w:pStyle w:val="Contents3"/>
            <w:tabs>
              <w:tab w:val="clear" w:pos="8459"/>
              <w:tab w:val="right" w:pos="9026" w:leader="dot"/>
            </w:tabs>
            <w:rPr/>
          </w:pPr>
          <w:hyperlink w:anchor="__RefHeading___Toc5498024_2870459653">
            <w:r>
              <w:rPr>
                <w:webHidden/>
                <w:rStyle w:val="IndexLink"/>
                <w:rtl w:val="true"/>
              </w:rPr>
              <w:t>پاسخ</w:t>
            </w:r>
            <w:r>
              <w:rPr>
                <w:rStyle w:val="IndexLink"/>
                <w:rtl w:val="true"/>
              </w:rPr>
              <w:tab/>
            </w:r>
            <w:r>
              <w:rPr>
                <w:rStyle w:val="IndexLink"/>
              </w:rPr>
              <w:t>28</w:t>
            </w:r>
          </w:hyperlink>
        </w:p>
        <w:p>
          <w:pPr>
            <w:pStyle w:val="Contents3"/>
            <w:tabs>
              <w:tab w:val="clear" w:pos="8459"/>
              <w:tab w:val="right" w:pos="9026" w:leader="dot"/>
            </w:tabs>
            <w:rPr/>
          </w:pPr>
          <w:hyperlink w:anchor="__RefHeading___Toc5498026_2870459653">
            <w:r>
              <w:rPr>
                <w:webHidden/>
                <w:rStyle w:val="IndexLink"/>
                <w:rtl w:val="true"/>
              </w:rPr>
              <w:t>دیدگاه ملاعبد الرزاق لاهيجى</w:t>
            </w:r>
            <w:r>
              <w:rPr>
                <w:rStyle w:val="IndexLink"/>
                <w:rtl w:val="true"/>
              </w:rPr>
              <w:tab/>
            </w:r>
            <w:r>
              <w:rPr>
                <w:rStyle w:val="IndexLink"/>
              </w:rPr>
              <w:t>29</w:t>
            </w:r>
          </w:hyperlink>
        </w:p>
        <w:p>
          <w:pPr>
            <w:pStyle w:val="Contents3"/>
            <w:tabs>
              <w:tab w:val="clear" w:pos="8459"/>
              <w:tab w:val="right" w:pos="9026" w:leader="dot"/>
            </w:tabs>
            <w:rPr/>
          </w:pPr>
          <w:hyperlink w:anchor="__RefHeading___Toc5498028_2870459653">
            <w:r>
              <w:rPr>
                <w:webHidden/>
                <w:rStyle w:val="IndexLink"/>
                <w:rtl w:val="true"/>
              </w:rPr>
              <w:t xml:space="preserve">استدلال قائلان </w:t>
            </w:r>
            <w:r>
              <w:rPr>
                <w:rStyle w:val="IndexLink"/>
                <w:rtl w:val="true"/>
              </w:rPr>
              <w:t>«</w:t>
            </w:r>
            <w:r>
              <w:rPr>
                <w:rStyle w:val="IndexLink"/>
                <w:rtl w:val="true"/>
              </w:rPr>
              <w:t>اصالت وجود</w:t>
            </w:r>
            <w:r>
              <w:rPr>
                <w:rStyle w:val="IndexLink"/>
                <w:rtl w:val="true"/>
              </w:rPr>
              <w:t>»</w:t>
              <w:tab/>
            </w:r>
            <w:r>
              <w:rPr>
                <w:rStyle w:val="IndexLink"/>
              </w:rPr>
              <w:t>34</w:t>
            </w:r>
          </w:hyperlink>
        </w:p>
        <w:p>
          <w:pPr>
            <w:pStyle w:val="Contents3"/>
            <w:tabs>
              <w:tab w:val="clear" w:pos="8459"/>
              <w:tab w:val="right" w:pos="9026" w:leader="dot"/>
            </w:tabs>
            <w:rPr/>
          </w:pPr>
          <w:hyperlink w:anchor="__RefHeading___Toc5498030_2870459653">
            <w:r>
              <w:rPr>
                <w:webHidden/>
                <w:rStyle w:val="IndexLink"/>
                <w:rtl w:val="true"/>
              </w:rPr>
              <w:t>نقد و بررسی</w:t>
            </w:r>
            <w:r>
              <w:rPr>
                <w:rStyle w:val="IndexLink"/>
                <w:rtl w:val="true"/>
              </w:rPr>
              <w:tab/>
            </w:r>
            <w:r>
              <w:rPr>
                <w:rStyle w:val="IndexLink"/>
              </w:rPr>
              <w:t>36</w:t>
            </w:r>
          </w:hyperlink>
        </w:p>
        <w:p>
          <w:pPr>
            <w:pStyle w:val="Contents4"/>
            <w:tabs>
              <w:tab w:val="clear" w:pos="8176"/>
              <w:tab w:val="right" w:pos="9026" w:leader="dot"/>
            </w:tabs>
            <w:rPr/>
          </w:pPr>
          <w:hyperlink w:anchor="__RefHeading___Toc5498032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498034_2870459653">
            <w:r>
              <w:rPr>
                <w:webHidden/>
                <w:rStyle w:val="IndexLink"/>
                <w:rtl w:val="true"/>
              </w:rPr>
              <w:t>اشکال اول</w:t>
            </w:r>
            <w:r>
              <w:rPr>
                <w:rStyle w:val="IndexLink"/>
                <w:rtl w:val="true"/>
              </w:rPr>
              <w:tab/>
            </w:r>
            <w:r>
              <w:rPr>
                <w:rStyle w:val="IndexLink"/>
              </w:rPr>
              <w:t>36</w:t>
            </w:r>
          </w:hyperlink>
        </w:p>
        <w:p>
          <w:pPr>
            <w:pStyle w:val="Contents4"/>
            <w:tabs>
              <w:tab w:val="clear" w:pos="8176"/>
              <w:tab w:val="right" w:pos="9026" w:leader="dot"/>
            </w:tabs>
            <w:rPr/>
          </w:pPr>
          <w:hyperlink w:anchor="__RefHeading___Toc5498036_2870459653">
            <w:r>
              <w:rPr>
                <w:webHidden/>
                <w:rStyle w:val="IndexLink"/>
                <w:rtl w:val="true"/>
              </w:rPr>
              <w:t>اشکال دوم</w:t>
            </w:r>
            <w:r>
              <w:rPr>
                <w:rStyle w:val="IndexLink"/>
                <w:rtl w:val="true"/>
              </w:rPr>
              <w:tab/>
            </w:r>
            <w:r>
              <w:rPr>
                <w:rStyle w:val="IndexLink"/>
              </w:rPr>
              <w:t>37</w:t>
            </w:r>
          </w:hyperlink>
        </w:p>
        <w:p>
          <w:pPr>
            <w:pStyle w:val="Contents4"/>
            <w:tabs>
              <w:tab w:val="clear" w:pos="8176"/>
              <w:tab w:val="right" w:pos="9026" w:leader="dot"/>
            </w:tabs>
            <w:rPr/>
          </w:pPr>
          <w:hyperlink w:anchor="__RefHeading___Toc5498038_2870459653">
            <w:r>
              <w:rPr>
                <w:webHidden/>
                <w:rStyle w:val="IndexLink"/>
                <w:rtl w:val="true"/>
              </w:rPr>
              <w:t>اشکال سوم</w:t>
            </w:r>
            <w:r>
              <w:rPr>
                <w:rStyle w:val="IndexLink"/>
                <w:rtl w:val="true"/>
              </w:rPr>
              <w:tab/>
            </w:r>
            <w:r>
              <w:rPr>
                <w:rStyle w:val="IndexLink"/>
              </w:rPr>
              <w:t>37</w:t>
            </w:r>
          </w:hyperlink>
        </w:p>
        <w:p>
          <w:pPr>
            <w:pStyle w:val="Contents3"/>
            <w:tabs>
              <w:tab w:val="clear" w:pos="8459"/>
              <w:tab w:val="right" w:pos="9026" w:leader="dot"/>
            </w:tabs>
            <w:rPr/>
          </w:pPr>
          <w:hyperlink w:anchor="__RefHeading___Toc5498040_2870459653">
            <w:r>
              <w:rPr>
                <w:webHidden/>
                <w:rStyle w:val="IndexLink"/>
                <w:rtl w:val="true"/>
              </w:rPr>
              <w:t>قاعده ی بسیط الحقيقه</w:t>
            </w:r>
            <w:r>
              <w:rPr>
                <w:rStyle w:val="IndexLink"/>
                <w:rtl w:val="true"/>
              </w:rPr>
              <w:tab/>
            </w:r>
            <w:r>
              <w:rPr>
                <w:rStyle w:val="IndexLink"/>
              </w:rPr>
              <w:t>39</w:t>
            </w:r>
          </w:hyperlink>
        </w:p>
        <w:p>
          <w:pPr>
            <w:pStyle w:val="Contents3"/>
            <w:tabs>
              <w:tab w:val="clear" w:pos="8459"/>
              <w:tab w:val="right" w:pos="9026" w:leader="dot"/>
            </w:tabs>
            <w:rPr/>
          </w:pPr>
          <w:hyperlink w:anchor="__RefHeading___Toc5498042_2870459653">
            <w:r>
              <w:rPr>
                <w:webHidden/>
                <w:rStyle w:val="IndexLink"/>
                <w:rtl w:val="true"/>
              </w:rPr>
              <w:t>پی نوشت ها</w:t>
            </w:r>
            <w:r>
              <w:rPr>
                <w:rStyle w:val="IndexLink"/>
                <w:rtl w:val="true"/>
              </w:rPr>
              <w:tab/>
            </w:r>
            <w:r>
              <w:rPr>
                <w:rStyle w:val="IndexLink"/>
              </w:rPr>
              <w:t>44</w:t>
            </w:r>
          </w:hyperlink>
        </w:p>
        <w:p>
          <w:pPr>
            <w:pStyle w:val="Contents3"/>
            <w:tabs>
              <w:tab w:val="clear" w:pos="8459"/>
              <w:tab w:val="right" w:pos="9026" w:leader="dot"/>
            </w:tabs>
            <w:rPr/>
          </w:pPr>
          <w:hyperlink w:anchor="__RefHeading___Toc5498044_2870459653">
            <w:r>
              <w:rPr>
                <w:webHidden/>
                <w:rStyle w:val="IndexLink"/>
                <w:rtl w:val="true"/>
              </w:rPr>
              <w:t>منابع و مآخذ</w:t>
            </w:r>
            <w:r>
              <w:rPr>
                <w:rStyle w:val="IndexLink"/>
                <w:rtl w:val="true"/>
              </w:rPr>
              <w:tab/>
            </w:r>
            <w:r>
              <w:rPr>
                <w:rStyle w:val="IndexLink"/>
              </w:rPr>
              <w:t>45</w:t>
            </w:r>
          </w:hyperlink>
        </w:p>
        <w:p>
          <w:pPr>
            <w:pStyle w:val="Contents2"/>
            <w:tabs>
              <w:tab w:val="clear" w:pos="8743"/>
              <w:tab w:val="right" w:pos="9026" w:leader="dot"/>
            </w:tabs>
            <w:rPr/>
          </w:pPr>
          <w:hyperlink w:anchor="__RefHeading___Toc5498046_2870459653">
            <w:r>
              <w:rPr>
                <w:webHidden/>
                <w:rStyle w:val="IndexLink"/>
                <w:rtl w:val="true"/>
              </w:rPr>
              <w:t>نظر ابن تیمیه پیرامون آيات تطهیر و مودّت</w:t>
            </w:r>
            <w:r>
              <w:rPr>
                <w:rStyle w:val="IndexLink"/>
                <w:rtl w:val="true"/>
              </w:rPr>
              <w:tab/>
            </w:r>
            <w:r>
              <w:rPr>
                <w:rStyle w:val="IndexLink"/>
              </w:rPr>
              <w:t>47</w:t>
            </w:r>
          </w:hyperlink>
        </w:p>
        <w:p>
          <w:pPr>
            <w:pStyle w:val="Contents3"/>
            <w:tabs>
              <w:tab w:val="clear" w:pos="8459"/>
              <w:tab w:val="right" w:pos="9026" w:leader="dot"/>
            </w:tabs>
            <w:rPr/>
          </w:pPr>
          <w:hyperlink w:anchor="__RefHeading___Toc5498048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498050_2870459653">
            <w:r>
              <w:rPr>
                <w:webHidden/>
                <w:rStyle w:val="IndexLink"/>
                <w:rtl w:val="true"/>
              </w:rPr>
              <w:t>درآمد</w:t>
            </w:r>
            <w:r>
              <w:rPr>
                <w:rStyle w:val="IndexLink"/>
                <w:rtl w:val="true"/>
              </w:rPr>
              <w:tab/>
            </w:r>
            <w:r>
              <w:rPr>
                <w:rStyle w:val="IndexLink"/>
              </w:rPr>
              <w:t>48</w:t>
            </w:r>
          </w:hyperlink>
        </w:p>
        <w:p>
          <w:pPr>
            <w:pStyle w:val="Contents3"/>
            <w:tabs>
              <w:tab w:val="clear" w:pos="8459"/>
              <w:tab w:val="right" w:pos="9026" w:leader="dot"/>
            </w:tabs>
            <w:rPr/>
          </w:pPr>
          <w:hyperlink w:anchor="__RefHeading___Toc5498052_2870459653">
            <w:r>
              <w:rPr>
                <w:webHidden/>
                <w:rStyle w:val="IndexLink"/>
                <w:rtl w:val="true"/>
              </w:rPr>
              <w:t>ابن تیمیه و آیه مودّت</w:t>
            </w:r>
            <w:r>
              <w:rPr>
                <w:rStyle w:val="IndexLink"/>
                <w:rtl w:val="true"/>
              </w:rPr>
              <w:tab/>
            </w:r>
            <w:r>
              <w:rPr>
                <w:rStyle w:val="IndexLink"/>
              </w:rPr>
              <w:t>49</w:t>
            </w:r>
          </w:hyperlink>
        </w:p>
        <w:p>
          <w:pPr>
            <w:pStyle w:val="Contents3"/>
            <w:tabs>
              <w:tab w:val="clear" w:pos="8459"/>
              <w:tab w:val="right" w:pos="9026" w:leader="dot"/>
            </w:tabs>
            <w:rPr/>
          </w:pPr>
          <w:hyperlink w:anchor="__RefHeading___Toc5498054_2870459653">
            <w:r>
              <w:rPr>
                <w:webHidden/>
                <w:rStyle w:val="IndexLink"/>
                <w:rtl w:val="true"/>
              </w:rPr>
              <w:t>آیا پیامبران به خاطر رسالت، مزدی درخواست کرده اند؟</w:t>
            </w:r>
            <w:r>
              <w:rPr>
                <w:rStyle w:val="IndexLink"/>
                <w:rtl w:val="true"/>
              </w:rPr>
              <w:tab/>
            </w:r>
            <w:r>
              <w:rPr>
                <w:rStyle w:val="IndexLink"/>
              </w:rPr>
              <w:t>50</w:t>
            </w:r>
          </w:hyperlink>
        </w:p>
        <w:p>
          <w:pPr>
            <w:pStyle w:val="Contents3"/>
            <w:tabs>
              <w:tab w:val="clear" w:pos="8459"/>
              <w:tab w:val="right" w:pos="9026" w:leader="dot"/>
            </w:tabs>
            <w:rPr/>
          </w:pPr>
          <w:hyperlink w:anchor="__RefHeading___Toc5498056_2870459653">
            <w:r>
              <w:rPr>
                <w:webHidden/>
                <w:rStyle w:val="IndexLink"/>
                <w:rtl w:val="true"/>
              </w:rPr>
              <w:t>مخالفت ابن تیمیه با آیه تطهیر</w:t>
            </w:r>
            <w:r>
              <w:rPr>
                <w:rStyle w:val="IndexLink"/>
                <w:rtl w:val="true"/>
              </w:rPr>
              <w:tab/>
            </w:r>
            <w:r>
              <w:rPr>
                <w:rStyle w:val="IndexLink"/>
              </w:rPr>
              <w:t>53</w:t>
            </w:r>
          </w:hyperlink>
        </w:p>
        <w:p>
          <w:pPr>
            <w:pStyle w:val="Contents3"/>
            <w:tabs>
              <w:tab w:val="clear" w:pos="8459"/>
              <w:tab w:val="right" w:pos="9026" w:leader="dot"/>
            </w:tabs>
            <w:rPr/>
          </w:pPr>
          <w:hyperlink w:anchor="__RefHeading___Toc5498058_2870459653">
            <w:r>
              <w:rPr>
                <w:webHidden/>
                <w:rStyle w:val="IndexLink"/>
                <w:rtl w:val="true"/>
              </w:rPr>
              <w:t>عکرمه کیست؟</w:t>
            </w:r>
            <w:r>
              <w:rPr>
                <w:rStyle w:val="IndexLink"/>
                <w:rtl w:val="true"/>
              </w:rPr>
              <w:tab/>
            </w:r>
            <w:r>
              <w:rPr>
                <w:rStyle w:val="IndexLink"/>
              </w:rPr>
              <w:t>60</w:t>
            </w:r>
          </w:hyperlink>
        </w:p>
        <w:p>
          <w:pPr>
            <w:pStyle w:val="Contents3"/>
            <w:tabs>
              <w:tab w:val="clear" w:pos="8459"/>
              <w:tab w:val="right" w:pos="9026" w:leader="dot"/>
            </w:tabs>
            <w:rPr/>
          </w:pPr>
          <w:hyperlink w:anchor="__RefHeading___Toc5498060_2870459653">
            <w:r>
              <w:rPr>
                <w:webHidden/>
                <w:rStyle w:val="IndexLink"/>
                <w:rtl w:val="true"/>
              </w:rPr>
              <w:t>پی نوشت ها</w:t>
            </w:r>
            <w:r>
              <w:rPr>
                <w:rStyle w:val="IndexLink"/>
                <w:rtl w:val="true"/>
              </w:rPr>
              <w:tab/>
            </w:r>
            <w:r>
              <w:rPr>
                <w:rStyle w:val="IndexLink"/>
              </w:rPr>
              <w:t>87</w:t>
            </w:r>
          </w:hyperlink>
        </w:p>
        <w:p>
          <w:pPr>
            <w:pStyle w:val="Contents3"/>
            <w:tabs>
              <w:tab w:val="clear" w:pos="8459"/>
              <w:tab w:val="right" w:pos="9026" w:leader="dot"/>
            </w:tabs>
            <w:rPr/>
          </w:pPr>
          <w:hyperlink w:anchor="__RefHeading___Toc5498062_2870459653">
            <w:r>
              <w:rPr>
                <w:webHidden/>
                <w:rStyle w:val="IndexLink"/>
                <w:rtl w:val="true"/>
              </w:rPr>
              <w:t>منابع و مآخذ</w:t>
            </w:r>
            <w:r>
              <w:rPr>
                <w:rStyle w:val="IndexLink"/>
                <w:rtl w:val="true"/>
              </w:rPr>
              <w:tab/>
            </w:r>
            <w:r>
              <w:rPr>
                <w:rStyle w:val="IndexLink"/>
              </w:rPr>
              <w:t>90</w:t>
            </w:r>
          </w:hyperlink>
        </w:p>
        <w:p>
          <w:pPr>
            <w:pStyle w:val="Contents2"/>
            <w:tabs>
              <w:tab w:val="clear" w:pos="8743"/>
              <w:tab w:val="right" w:pos="9026" w:leader="dot"/>
            </w:tabs>
            <w:rPr/>
          </w:pPr>
          <w:hyperlink w:anchor="__RefHeading___Toc5498064_2870459653">
            <w:r>
              <w:rPr>
                <w:webHidden/>
                <w:rStyle w:val="IndexLink"/>
                <w:rtl w:val="true"/>
              </w:rPr>
              <w:t>سیری در برکات محبّت و ولایت اهل بیت علیم السلام در آیینه ی روایات و آیات</w:t>
            </w:r>
            <w:r>
              <w:rPr>
                <w:rStyle w:val="IndexLink"/>
                <w:rtl w:val="true"/>
              </w:rPr>
              <w:tab/>
            </w:r>
            <w:r>
              <w:rPr>
                <w:rStyle w:val="IndexLink"/>
              </w:rPr>
              <w:t>92</w:t>
            </w:r>
          </w:hyperlink>
        </w:p>
        <w:p>
          <w:pPr>
            <w:pStyle w:val="Contents3"/>
            <w:tabs>
              <w:tab w:val="clear" w:pos="8459"/>
              <w:tab w:val="right" w:pos="9026" w:leader="dot"/>
            </w:tabs>
            <w:rPr/>
          </w:pPr>
          <w:hyperlink w:anchor="__RefHeading___Toc5498066_2870459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498068_2870459653">
            <w:r>
              <w:rPr>
                <w:webHidden/>
                <w:rStyle w:val="IndexLink"/>
                <w:rtl w:val="true"/>
              </w:rPr>
              <w:t>درآمد</w:t>
            </w:r>
            <w:r>
              <w:rPr>
                <w:rStyle w:val="IndexLink"/>
                <w:rtl w:val="true"/>
              </w:rPr>
              <w:tab/>
            </w:r>
            <w:r>
              <w:rPr>
                <w:rStyle w:val="IndexLink"/>
              </w:rPr>
              <w:t>93</w:t>
            </w:r>
          </w:hyperlink>
        </w:p>
        <w:p>
          <w:pPr>
            <w:pStyle w:val="Contents3"/>
            <w:tabs>
              <w:tab w:val="clear" w:pos="8459"/>
              <w:tab w:val="right" w:pos="9026" w:leader="dot"/>
            </w:tabs>
            <w:rPr/>
          </w:pPr>
          <w:hyperlink w:anchor="__RefHeading___Toc5498070_2870459653">
            <w:r>
              <w:rPr>
                <w:webHidden/>
                <w:rStyle w:val="IndexLink"/>
                <w:rtl w:val="true"/>
              </w:rPr>
              <w:t>حب آل الله علیهم السلام بنیاد اسلام</w:t>
            </w:r>
            <w:r>
              <w:rPr>
                <w:rStyle w:val="IndexLink"/>
                <w:rtl w:val="true"/>
              </w:rPr>
              <w:tab/>
            </w:r>
            <w:r>
              <w:rPr>
                <w:rStyle w:val="IndexLink"/>
              </w:rPr>
              <w:t>94</w:t>
            </w:r>
          </w:hyperlink>
        </w:p>
        <w:p>
          <w:pPr>
            <w:pStyle w:val="Contents3"/>
            <w:tabs>
              <w:tab w:val="clear" w:pos="8459"/>
              <w:tab w:val="right" w:pos="9026" w:leader="dot"/>
            </w:tabs>
            <w:rPr/>
          </w:pPr>
          <w:hyperlink w:anchor="__RefHeading___Toc5498072_2870459653">
            <w:r>
              <w:rPr>
                <w:webHidden/>
                <w:rStyle w:val="IndexLink"/>
                <w:rtl w:val="true"/>
              </w:rPr>
              <w:t>دوست داشتن اهل بیت دوست داشتن خداست</w:t>
            </w:r>
            <w:r>
              <w:rPr>
                <w:rStyle w:val="IndexLink"/>
                <w:rtl w:val="true"/>
              </w:rPr>
              <w:tab/>
            </w:r>
            <w:r>
              <w:rPr>
                <w:rStyle w:val="IndexLink"/>
              </w:rPr>
              <w:t>95</w:t>
            </w:r>
          </w:hyperlink>
        </w:p>
        <w:p>
          <w:pPr>
            <w:pStyle w:val="Contents3"/>
            <w:tabs>
              <w:tab w:val="clear" w:pos="8459"/>
              <w:tab w:val="right" w:pos="9026" w:leader="dot"/>
            </w:tabs>
            <w:rPr/>
          </w:pPr>
          <w:hyperlink w:anchor="__RefHeading___Toc5498074_2870459653">
            <w:r>
              <w:rPr>
                <w:webHidden/>
                <w:rStyle w:val="IndexLink"/>
                <w:rtl w:val="true"/>
              </w:rPr>
              <w:t>محبت اهل بیت علیهم السلام هدیه ای الهی</w:t>
            </w:r>
            <w:r>
              <w:rPr>
                <w:rStyle w:val="IndexLink"/>
                <w:rtl w:val="true"/>
              </w:rPr>
              <w:tab/>
            </w:r>
            <w:r>
              <w:rPr>
                <w:rStyle w:val="IndexLink"/>
              </w:rPr>
              <w:t>96</w:t>
            </w:r>
          </w:hyperlink>
        </w:p>
        <w:p>
          <w:pPr>
            <w:pStyle w:val="Contents3"/>
            <w:tabs>
              <w:tab w:val="clear" w:pos="8459"/>
              <w:tab w:val="right" w:pos="9026" w:leader="dot"/>
            </w:tabs>
            <w:rPr/>
          </w:pPr>
          <w:hyperlink w:anchor="__RefHeading___Toc5498076_2870459653">
            <w:r>
              <w:rPr>
                <w:webHidden/>
                <w:rStyle w:val="IndexLink"/>
                <w:rtl w:val="true"/>
              </w:rPr>
              <w:t>نعمت مورد پرسش در قیامت</w:t>
            </w:r>
            <w:r>
              <w:rPr>
                <w:rStyle w:val="IndexLink"/>
                <w:rtl w:val="true"/>
              </w:rPr>
              <w:tab/>
            </w:r>
            <w:r>
              <w:rPr>
                <w:rStyle w:val="IndexLink"/>
              </w:rPr>
              <w:t>96</w:t>
            </w:r>
          </w:hyperlink>
        </w:p>
        <w:p>
          <w:pPr>
            <w:pStyle w:val="Contents3"/>
            <w:tabs>
              <w:tab w:val="clear" w:pos="8459"/>
              <w:tab w:val="right" w:pos="9026" w:leader="dot"/>
            </w:tabs>
            <w:rPr/>
          </w:pPr>
          <w:hyperlink w:anchor="__RefHeading___Toc5498078_2870459653">
            <w:r>
              <w:rPr>
                <w:webHidden/>
                <w:rStyle w:val="IndexLink"/>
                <w:rtl w:val="true"/>
              </w:rPr>
              <w:t>موانع محبّت اهل بیت علیهم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5498080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498082_2870459653">
            <w:r>
              <w:rPr>
                <w:webHidden/>
                <w:rStyle w:val="IndexLink"/>
                <w:rtl w:val="true"/>
              </w:rPr>
              <w:t>الف</w:t>
            </w:r>
            <w:r>
              <w:rPr>
                <w:rStyle w:val="IndexLink"/>
                <w:rtl w:val="true"/>
              </w:rPr>
              <w:t xml:space="preserve">) </w:t>
            </w:r>
            <w:r>
              <w:rPr>
                <w:rStyle w:val="IndexLink"/>
                <w:rtl w:val="true"/>
              </w:rPr>
              <w:t>تولّد از حرام</w:t>
            </w:r>
            <w:r>
              <w:rPr>
                <w:rStyle w:val="IndexLink"/>
                <w:rtl w:val="true"/>
              </w:rPr>
              <w:tab/>
            </w:r>
            <w:r>
              <w:rPr>
                <w:rStyle w:val="IndexLink"/>
              </w:rPr>
              <w:t>98</w:t>
            </w:r>
          </w:hyperlink>
        </w:p>
        <w:p>
          <w:pPr>
            <w:pStyle w:val="Contents4"/>
            <w:tabs>
              <w:tab w:val="clear" w:pos="8176"/>
              <w:tab w:val="right" w:pos="9026" w:leader="dot"/>
            </w:tabs>
            <w:rPr/>
          </w:pPr>
          <w:hyperlink w:anchor="__RefHeading___Toc5498084_2870459653">
            <w:r>
              <w:rPr>
                <w:webHidden/>
                <w:rStyle w:val="IndexLink"/>
                <w:rtl w:val="true"/>
              </w:rPr>
              <w:t>ب</w:t>
            </w:r>
            <w:r>
              <w:rPr>
                <w:rStyle w:val="IndexLink"/>
                <w:rtl w:val="true"/>
              </w:rPr>
              <w:t xml:space="preserve">) </w:t>
            </w:r>
            <w:r>
              <w:rPr>
                <w:rStyle w:val="IndexLink"/>
                <w:rtl w:val="true"/>
              </w:rPr>
              <w:t>صفات زشت و غیر اخلاقی</w:t>
            </w:r>
            <w:r>
              <w:rPr>
                <w:rStyle w:val="IndexLink"/>
                <w:rtl w:val="true"/>
              </w:rPr>
              <w:t>:</w:t>
              <w:tab/>
            </w:r>
            <w:r>
              <w:rPr>
                <w:rStyle w:val="IndexLink"/>
              </w:rPr>
              <w:t>99</w:t>
            </w:r>
          </w:hyperlink>
        </w:p>
        <w:p>
          <w:pPr>
            <w:pStyle w:val="Contents3"/>
            <w:tabs>
              <w:tab w:val="clear" w:pos="8459"/>
              <w:tab w:val="right" w:pos="9026" w:leader="dot"/>
            </w:tabs>
            <w:rPr/>
          </w:pPr>
          <w:hyperlink w:anchor="__RefHeading___Toc5498086_2870459653">
            <w:r>
              <w:rPr>
                <w:webHidden/>
                <w:rStyle w:val="IndexLink"/>
                <w:rtl w:val="true"/>
              </w:rPr>
              <w:t>برترین عبادت</w:t>
            </w:r>
            <w:r>
              <w:rPr>
                <w:rStyle w:val="IndexLink"/>
                <w:rtl w:val="true"/>
              </w:rPr>
              <w:tab/>
            </w:r>
            <w:r>
              <w:rPr>
                <w:rStyle w:val="IndexLink"/>
              </w:rPr>
              <w:t>100</w:t>
            </w:r>
          </w:hyperlink>
        </w:p>
        <w:p>
          <w:pPr>
            <w:pStyle w:val="Contents3"/>
            <w:tabs>
              <w:tab w:val="clear" w:pos="8459"/>
              <w:tab w:val="right" w:pos="9026" w:leader="dot"/>
            </w:tabs>
            <w:rPr/>
          </w:pPr>
          <w:hyperlink w:anchor="__RefHeading___Toc5498088_2870459653">
            <w:r>
              <w:rPr>
                <w:webHidden/>
                <w:rStyle w:val="IndexLink"/>
                <w:rtl w:val="true"/>
              </w:rPr>
              <w:t>ولایت اهل بیت علیهم السلام بهترین عمل</w:t>
            </w:r>
            <w:r>
              <w:rPr>
                <w:rStyle w:val="IndexLink"/>
                <w:rtl w:val="true"/>
              </w:rPr>
              <w:tab/>
            </w:r>
            <w:r>
              <w:rPr>
                <w:rStyle w:val="IndexLink"/>
              </w:rPr>
              <w:t>101</w:t>
            </w:r>
          </w:hyperlink>
        </w:p>
        <w:p>
          <w:pPr>
            <w:pStyle w:val="Contents3"/>
            <w:tabs>
              <w:tab w:val="clear" w:pos="8459"/>
              <w:tab w:val="right" w:pos="9026" w:leader="dot"/>
            </w:tabs>
            <w:rPr/>
          </w:pPr>
          <w:hyperlink w:anchor="__RefHeading___Toc5498090_2870459653">
            <w:r>
              <w:rPr>
                <w:webHidden/>
                <w:rStyle w:val="IndexLink"/>
                <w:rtl w:val="true"/>
              </w:rPr>
              <w:t>دوست داشتن اهل بیت علیهم السلام از جمله باقیات الصالحات است</w:t>
            </w:r>
            <w:r>
              <w:rPr>
                <w:rStyle w:val="IndexLink"/>
                <w:rtl w:val="true"/>
              </w:rPr>
              <w:tab/>
            </w:r>
            <w:r>
              <w:rPr>
                <w:rStyle w:val="IndexLink"/>
              </w:rPr>
              <w:t>102</w:t>
            </w:r>
          </w:hyperlink>
        </w:p>
        <w:p>
          <w:pPr>
            <w:pStyle w:val="Contents3"/>
            <w:tabs>
              <w:tab w:val="clear" w:pos="8459"/>
              <w:tab w:val="right" w:pos="9026" w:leader="dot"/>
            </w:tabs>
            <w:rPr/>
          </w:pPr>
          <w:hyperlink w:anchor="__RefHeading___Toc5498092_2870459653">
            <w:r>
              <w:rPr>
                <w:webHidden/>
                <w:rStyle w:val="IndexLink"/>
                <w:rtl w:val="true"/>
              </w:rPr>
              <w:t>داشتن ولایت نشانه حلال زادگی</w:t>
            </w:r>
            <w:r>
              <w:rPr>
                <w:rStyle w:val="IndexLink"/>
                <w:rtl w:val="true"/>
              </w:rPr>
              <w:tab/>
            </w:r>
            <w:r>
              <w:rPr>
                <w:rStyle w:val="IndexLink"/>
              </w:rPr>
              <w:t>102</w:t>
            </w:r>
          </w:hyperlink>
        </w:p>
        <w:p>
          <w:pPr>
            <w:pStyle w:val="Contents3"/>
            <w:tabs>
              <w:tab w:val="clear" w:pos="8459"/>
              <w:tab w:val="right" w:pos="9026" w:leader="dot"/>
            </w:tabs>
            <w:rPr/>
          </w:pPr>
          <w:hyperlink w:anchor="__RefHeading___Toc5498094_2870459653">
            <w:r>
              <w:rPr>
                <w:webHidden/>
                <w:rStyle w:val="IndexLink"/>
                <w:rtl w:val="true"/>
              </w:rPr>
              <w:t>ولایت نشانه پاکی دل</w:t>
            </w:r>
            <w:r>
              <w:rPr>
                <w:rStyle w:val="IndexLink"/>
                <w:rtl w:val="true"/>
              </w:rPr>
              <w:tab/>
            </w:r>
            <w:r>
              <w:rPr>
                <w:rStyle w:val="IndexLink"/>
              </w:rPr>
              <w:t>103</w:t>
            </w:r>
          </w:hyperlink>
        </w:p>
        <w:p>
          <w:pPr>
            <w:pStyle w:val="Contents3"/>
            <w:tabs>
              <w:tab w:val="clear" w:pos="8459"/>
              <w:tab w:val="right" w:pos="9026" w:leader="dot"/>
            </w:tabs>
            <w:rPr/>
          </w:pPr>
          <w:hyperlink w:anchor="__RefHeading___Toc5498096_2870459653">
            <w:r>
              <w:rPr>
                <w:webHidden/>
                <w:rStyle w:val="IndexLink"/>
                <w:rtl w:val="true"/>
              </w:rPr>
              <w:t>ولایت اهل بیت علیهم السلام شرط توحید</w:t>
            </w:r>
            <w:r>
              <w:rPr>
                <w:rStyle w:val="IndexLink"/>
                <w:rtl w:val="true"/>
              </w:rPr>
              <w:tab/>
            </w:r>
            <w:r>
              <w:rPr>
                <w:rStyle w:val="IndexLink"/>
              </w:rPr>
              <w:t>103</w:t>
            </w:r>
          </w:hyperlink>
        </w:p>
        <w:p>
          <w:pPr>
            <w:pStyle w:val="Contents3"/>
            <w:tabs>
              <w:tab w:val="clear" w:pos="8459"/>
              <w:tab w:val="right" w:pos="9026" w:leader="dot"/>
            </w:tabs>
            <w:rPr/>
          </w:pPr>
          <w:hyperlink w:anchor="__RefHeading___Toc5498098_2870459653">
            <w:r>
              <w:rPr>
                <w:webHidden/>
                <w:rStyle w:val="IndexLink"/>
                <w:rtl w:val="true"/>
              </w:rPr>
              <w:t>سختکوشی در کار و عمل</w:t>
            </w:r>
            <w:r>
              <w:rPr>
                <w:rStyle w:val="IndexLink"/>
                <w:rtl w:val="true"/>
              </w:rPr>
              <w:tab/>
            </w:r>
            <w:r>
              <w:rPr>
                <w:rStyle w:val="IndexLink"/>
              </w:rPr>
              <w:t>106</w:t>
            </w:r>
          </w:hyperlink>
        </w:p>
        <w:p>
          <w:pPr>
            <w:pStyle w:val="Contents3"/>
            <w:tabs>
              <w:tab w:val="clear" w:pos="8459"/>
              <w:tab w:val="right" w:pos="9026" w:leader="dot"/>
            </w:tabs>
            <w:rPr/>
          </w:pPr>
          <w:hyperlink w:anchor="__RefHeading___Toc5498100_2870459653">
            <w:r>
              <w:rPr>
                <w:webHidden/>
                <w:rStyle w:val="IndexLink"/>
                <w:rtl w:val="true"/>
              </w:rPr>
              <w:t>دوست داشتن دوستداران اهل بیت علیهم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498102_2870459653">
            <w:r>
              <w:rPr>
                <w:webHidden/>
                <w:rStyle w:val="IndexLink"/>
                <w:rtl w:val="true"/>
              </w:rPr>
              <w:t>ولایت تنها راه نجات</w:t>
            </w:r>
            <w:r>
              <w:rPr>
                <w:rStyle w:val="IndexLink"/>
                <w:rtl w:val="true"/>
              </w:rPr>
              <w:tab/>
            </w:r>
            <w:r>
              <w:rPr>
                <w:rStyle w:val="IndexLink"/>
              </w:rPr>
              <w:t>109</w:t>
            </w:r>
          </w:hyperlink>
        </w:p>
        <w:p>
          <w:pPr>
            <w:pStyle w:val="Contents3"/>
            <w:tabs>
              <w:tab w:val="clear" w:pos="8459"/>
              <w:tab w:val="right" w:pos="9026" w:leader="dot"/>
            </w:tabs>
            <w:rPr/>
          </w:pPr>
          <w:hyperlink w:anchor="__RefHeading___Toc5498104_2870459653">
            <w:r>
              <w:rPr>
                <w:webHidden/>
                <w:rStyle w:val="IndexLink"/>
                <w:rtl w:val="true"/>
              </w:rPr>
              <w:t>قبول ولایت شرط لازم برای مغفرت حق</w:t>
            </w:r>
            <w:r>
              <w:rPr>
                <w:rStyle w:val="IndexLink"/>
                <w:rtl w:val="true"/>
              </w:rPr>
              <w:tab/>
            </w:r>
            <w:r>
              <w:rPr>
                <w:rStyle w:val="IndexLink"/>
              </w:rPr>
              <w:t>112</w:t>
            </w:r>
          </w:hyperlink>
        </w:p>
        <w:p>
          <w:pPr>
            <w:pStyle w:val="Contents3"/>
            <w:tabs>
              <w:tab w:val="clear" w:pos="8459"/>
              <w:tab w:val="right" w:pos="9026" w:leader="dot"/>
            </w:tabs>
            <w:rPr/>
          </w:pPr>
          <w:hyperlink w:anchor="__RefHeading___Toc5498106_2870459653">
            <w:r>
              <w:rPr>
                <w:webHidden/>
                <w:rStyle w:val="IndexLink"/>
                <w:rtl w:val="true"/>
              </w:rPr>
              <w:t>هدایت الهی بوسیله ولایت اهل بیت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5498108_2870459653">
            <w:r>
              <w:rPr>
                <w:webHidden/>
                <w:rStyle w:val="IndexLink"/>
                <w:rtl w:val="true"/>
              </w:rPr>
              <w:t>شرط ولایت اهل بیت علیهم السلام برائت از دشمنان</w:t>
            </w:r>
            <w:r>
              <w:rPr>
                <w:rStyle w:val="IndexLink"/>
                <w:rtl w:val="true"/>
              </w:rPr>
              <w:tab/>
            </w:r>
            <w:r>
              <w:rPr>
                <w:rStyle w:val="IndexLink"/>
              </w:rPr>
              <w:t>117</w:t>
            </w:r>
          </w:hyperlink>
        </w:p>
        <w:p>
          <w:pPr>
            <w:pStyle w:val="Contents3"/>
            <w:tabs>
              <w:tab w:val="clear" w:pos="8459"/>
              <w:tab w:val="right" w:pos="9026" w:leader="dot"/>
            </w:tabs>
            <w:rPr/>
          </w:pPr>
          <w:hyperlink w:anchor="__RefHeading___Toc5498110_2870459653">
            <w:r>
              <w:rPr>
                <w:webHidden/>
                <w:rStyle w:val="IndexLink"/>
                <w:rtl w:val="true"/>
              </w:rPr>
              <w:t>اولویت ولایت بر دیگر فرائض</w:t>
            </w:r>
            <w:r>
              <w:rPr>
                <w:rStyle w:val="IndexLink"/>
                <w:rtl w:val="true"/>
              </w:rPr>
              <w:tab/>
            </w:r>
            <w:r>
              <w:rPr>
                <w:rStyle w:val="IndexLink"/>
              </w:rPr>
              <w:t>118</w:t>
            </w:r>
          </w:hyperlink>
        </w:p>
        <w:p>
          <w:pPr>
            <w:pStyle w:val="Contents3"/>
            <w:tabs>
              <w:tab w:val="clear" w:pos="8459"/>
              <w:tab w:val="right" w:pos="9026" w:leader="dot"/>
            </w:tabs>
            <w:rPr/>
          </w:pPr>
          <w:hyperlink w:anchor="__RefHeading___Toc5498112_2870459653">
            <w:r>
              <w:rPr>
                <w:webHidden/>
                <w:rStyle w:val="IndexLink"/>
                <w:rtl w:val="true"/>
              </w:rPr>
              <w:t>لزوم تربیت فرزندان بر ولایت محمّد و آل محمّد صلی الله علیه و آله</w:t>
            </w:r>
            <w:r>
              <w:rPr>
                <w:rStyle w:val="IndexLink"/>
                <w:rtl w:val="true"/>
              </w:rPr>
              <w:tab/>
            </w:r>
            <w:r>
              <w:rPr>
                <w:rStyle w:val="IndexLink"/>
              </w:rPr>
              <w:t>119</w:t>
            </w:r>
          </w:hyperlink>
        </w:p>
        <w:p>
          <w:pPr>
            <w:pStyle w:val="Contents3"/>
            <w:tabs>
              <w:tab w:val="clear" w:pos="8459"/>
              <w:tab w:val="right" w:pos="9026" w:leader="dot"/>
            </w:tabs>
            <w:rPr/>
          </w:pPr>
          <w:hyperlink w:anchor="__RefHeading___Toc5498114_2870459653">
            <w:r>
              <w:rPr>
                <w:webHidden/>
                <w:rStyle w:val="IndexLink"/>
                <w:rtl w:val="true"/>
              </w:rPr>
              <w:t>درجات بالاتر ولایت، با تقاضای از خدا</w:t>
            </w:r>
            <w:r>
              <w:rPr>
                <w:rStyle w:val="IndexLink"/>
                <w:rtl w:val="true"/>
              </w:rPr>
              <w:tab/>
            </w:r>
            <w:r>
              <w:rPr>
                <w:rStyle w:val="IndexLink"/>
              </w:rPr>
              <w:t>120</w:t>
            </w:r>
          </w:hyperlink>
        </w:p>
        <w:p>
          <w:pPr>
            <w:pStyle w:val="Contents3"/>
            <w:tabs>
              <w:tab w:val="clear" w:pos="8459"/>
              <w:tab w:val="right" w:pos="9026" w:leader="dot"/>
            </w:tabs>
            <w:rPr/>
          </w:pPr>
          <w:hyperlink w:anchor="__RefHeading___Toc5498116_2870459653">
            <w:r>
              <w:rPr>
                <w:webHidden/>
                <w:rStyle w:val="IndexLink"/>
                <w:rtl w:val="true"/>
              </w:rPr>
              <w:t>پی نوشت ها</w:t>
            </w:r>
            <w:r>
              <w:rPr>
                <w:rStyle w:val="IndexLink"/>
                <w:rtl w:val="true"/>
              </w:rPr>
              <w:tab/>
            </w:r>
            <w:r>
              <w:rPr>
                <w:rStyle w:val="IndexLink"/>
              </w:rPr>
              <w:t>121</w:t>
            </w:r>
          </w:hyperlink>
        </w:p>
        <w:p>
          <w:pPr>
            <w:pStyle w:val="Contents3"/>
            <w:tabs>
              <w:tab w:val="clear" w:pos="8459"/>
              <w:tab w:val="right" w:pos="9026" w:leader="dot"/>
            </w:tabs>
            <w:rPr/>
          </w:pPr>
          <w:hyperlink w:anchor="__RefHeading___Toc5498118_2870459653">
            <w:r>
              <w:rPr>
                <w:webHidden/>
                <w:rStyle w:val="IndexLink"/>
                <w:rtl w:val="true"/>
              </w:rPr>
              <w:t>منابع و مآخذ</w:t>
            </w:r>
            <w:r>
              <w:rPr>
                <w:rStyle w:val="IndexLink"/>
                <w:rtl w:val="true"/>
              </w:rPr>
              <w:tab/>
            </w:r>
            <w:r>
              <w:rPr>
                <w:rStyle w:val="IndexLink"/>
              </w:rPr>
              <w:t>125</w:t>
            </w:r>
          </w:hyperlink>
        </w:p>
        <w:p>
          <w:pPr>
            <w:pStyle w:val="Contents2"/>
            <w:tabs>
              <w:tab w:val="clear" w:pos="8743"/>
              <w:tab w:val="right" w:pos="9026" w:leader="dot"/>
            </w:tabs>
            <w:rPr/>
          </w:pPr>
          <w:hyperlink w:anchor="__RefHeading___Toc5498120_2870459653">
            <w:r>
              <w:rPr>
                <w:webHidden/>
                <w:rStyle w:val="IndexLink"/>
                <w:rtl w:val="true"/>
              </w:rPr>
              <w:t>برخی علل صبر امیرالمؤمنین علیه السلام در واقعه ی هجوم</w:t>
            </w:r>
            <w:r>
              <w:rPr>
                <w:rStyle w:val="IndexLink"/>
                <w:rtl w:val="true"/>
              </w:rPr>
              <w:tab/>
            </w:r>
            <w:r>
              <w:rPr>
                <w:rStyle w:val="IndexLink"/>
              </w:rPr>
              <w:t>126</w:t>
            </w:r>
          </w:hyperlink>
        </w:p>
        <w:p>
          <w:pPr>
            <w:pStyle w:val="Contents3"/>
            <w:tabs>
              <w:tab w:val="clear" w:pos="8459"/>
              <w:tab w:val="right" w:pos="9026" w:leader="dot"/>
            </w:tabs>
            <w:rPr/>
          </w:pPr>
          <w:hyperlink w:anchor="__RefHeading___Toc5498122_2870459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5498124_2870459653">
            <w:r>
              <w:rPr>
                <w:webHidden/>
                <w:rStyle w:val="IndexLink"/>
                <w:rtl w:val="true"/>
              </w:rPr>
              <w:t>درآمد</w:t>
            </w:r>
            <w:r>
              <w:rPr>
                <w:rStyle w:val="IndexLink"/>
                <w:rtl w:val="true"/>
              </w:rPr>
              <w:tab/>
            </w:r>
            <w:r>
              <w:rPr>
                <w:rStyle w:val="IndexLink"/>
              </w:rPr>
              <w:t>127</w:t>
            </w:r>
          </w:hyperlink>
        </w:p>
        <w:p>
          <w:pPr>
            <w:pStyle w:val="Contents3"/>
            <w:tabs>
              <w:tab w:val="clear" w:pos="8459"/>
              <w:tab w:val="right" w:pos="9026" w:leader="dot"/>
            </w:tabs>
            <w:rPr/>
          </w:pPr>
          <w:hyperlink w:anchor="__RefHeading___Toc5498126_2870459653">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5498128_2870459653">
            <w:r>
              <w:rPr>
                <w:webHidden/>
                <w:rStyle w:val="IndexLink"/>
                <w:rtl w:val="true"/>
              </w:rPr>
              <w:t>چرا امیرالمؤمنین علیه السلام در واقعه هجوم، شمشیر نکشیدند؟</w:t>
            </w:r>
            <w:r>
              <w:rPr>
                <w:rStyle w:val="IndexLink"/>
                <w:rtl w:val="true"/>
              </w:rPr>
              <w:tab/>
            </w:r>
            <w:r>
              <w:rPr>
                <w:rStyle w:val="IndexLink"/>
              </w:rPr>
              <w:t>129</w:t>
            </w:r>
          </w:hyperlink>
        </w:p>
        <w:p>
          <w:pPr>
            <w:pStyle w:val="Contents3"/>
            <w:tabs>
              <w:tab w:val="clear" w:pos="8459"/>
              <w:tab w:val="right" w:pos="9026" w:leader="dot"/>
            </w:tabs>
            <w:rPr/>
          </w:pPr>
          <w:hyperlink w:anchor="__RefHeading___Toc5498130_2870459653">
            <w:r>
              <w:rPr>
                <w:webHidden/>
                <w:rStyle w:val="IndexLink"/>
                <w:rtl w:val="true"/>
              </w:rPr>
              <w:t>انکار هجوم به خانه و حمله به حضرت صدیقه طاهره علیها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5498132_2870459653">
            <w:r>
              <w:rPr>
                <w:webHidden/>
                <w:rStyle w:val="IndexLink"/>
                <w:rtl w:val="true"/>
              </w:rPr>
              <w:t>امّا نتیجه سخط الهی چیست؟</w:t>
            </w:r>
            <w:r>
              <w:rPr>
                <w:rStyle w:val="IndexLink"/>
                <w:rtl w:val="true"/>
              </w:rPr>
              <w:tab/>
            </w:r>
            <w:r>
              <w:rPr>
                <w:rStyle w:val="IndexLink"/>
              </w:rPr>
              <w:t>156</w:t>
            </w:r>
          </w:hyperlink>
        </w:p>
        <w:p>
          <w:pPr>
            <w:pStyle w:val="Contents3"/>
            <w:tabs>
              <w:tab w:val="clear" w:pos="8459"/>
              <w:tab w:val="right" w:pos="9026" w:leader="dot"/>
            </w:tabs>
            <w:rPr/>
          </w:pPr>
          <w:hyperlink w:anchor="__RefHeading___Toc5498134_2870459653">
            <w:r>
              <w:rPr>
                <w:webHidden/>
                <w:rStyle w:val="IndexLink"/>
                <w:rtl w:val="true"/>
              </w:rPr>
              <w:t>چکیده</w:t>
            </w:r>
            <w:r>
              <w:rPr>
                <w:rStyle w:val="IndexLink"/>
                <w:rtl w:val="true"/>
              </w:rPr>
              <w:t>:</w:t>
              <w:tab/>
            </w:r>
            <w:r>
              <w:rPr>
                <w:rStyle w:val="IndexLink"/>
              </w:rPr>
              <w:t>157</w:t>
            </w:r>
          </w:hyperlink>
        </w:p>
        <w:p>
          <w:pPr>
            <w:pStyle w:val="Contents3"/>
            <w:tabs>
              <w:tab w:val="clear" w:pos="8459"/>
              <w:tab w:val="right" w:pos="9026" w:leader="dot"/>
            </w:tabs>
            <w:rPr/>
          </w:pPr>
          <w:hyperlink w:anchor="__RefHeading___Toc5498136_2870459653">
            <w:r>
              <w:rPr>
                <w:webHidden/>
                <w:rStyle w:val="IndexLink"/>
                <w:rtl w:val="true"/>
              </w:rPr>
              <w:t>پی نوشت ها</w:t>
            </w:r>
            <w:r>
              <w:rPr>
                <w:rStyle w:val="IndexLink"/>
                <w:rtl w:val="true"/>
              </w:rPr>
              <w:tab/>
            </w:r>
            <w:r>
              <w:rPr>
                <w:rStyle w:val="IndexLink"/>
              </w:rPr>
              <w:t>158</w:t>
            </w:r>
          </w:hyperlink>
        </w:p>
        <w:p>
          <w:pPr>
            <w:pStyle w:val="Contents3"/>
            <w:tabs>
              <w:tab w:val="clear" w:pos="8459"/>
              <w:tab w:val="right" w:pos="9026" w:leader="dot"/>
            </w:tabs>
            <w:rPr/>
          </w:pPr>
          <w:hyperlink w:anchor="__RefHeading___Toc5498138_2870459653">
            <w:r>
              <w:rPr>
                <w:webHidden/>
                <w:rStyle w:val="IndexLink"/>
                <w:rtl w:val="true"/>
              </w:rPr>
              <w:t>منابع و مآخذ</w:t>
            </w:r>
            <w:r>
              <w:rPr>
                <w:rStyle w:val="IndexLink"/>
                <w:rtl w:val="true"/>
              </w:rPr>
              <w:tab/>
            </w:r>
            <w:r>
              <w:rPr>
                <w:rStyle w:val="IndexLink"/>
              </w:rPr>
              <w:t>161</w:t>
            </w:r>
          </w:hyperlink>
        </w:p>
        <w:p>
          <w:pPr>
            <w:pStyle w:val="Contents2"/>
            <w:tabs>
              <w:tab w:val="clear" w:pos="8743"/>
              <w:tab w:val="right" w:pos="9026" w:leader="dot"/>
            </w:tabs>
            <w:rPr/>
          </w:pPr>
          <w:hyperlink w:anchor="__RefHeading___Toc5498140_2870459653">
            <w:r>
              <w:rPr>
                <w:webHidden/>
                <w:rStyle w:val="IndexLink"/>
                <w:rtl w:val="true"/>
              </w:rPr>
              <w:t>فرزانه ی قریش حضرت ام المؤمنین خدیجه کبری علیها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5498142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498144_2870459653">
            <w:r>
              <w:rPr>
                <w:webHidden/>
                <w:rStyle w:val="IndexLink"/>
                <w:rtl w:val="true"/>
              </w:rPr>
              <w:t>درآمد</w:t>
            </w:r>
            <w:r>
              <w:rPr>
                <w:rStyle w:val="IndexLink"/>
                <w:rtl w:val="true"/>
              </w:rPr>
              <w:tab/>
            </w:r>
            <w:r>
              <w:rPr>
                <w:rStyle w:val="IndexLink"/>
              </w:rPr>
              <w:t>163</w:t>
            </w:r>
          </w:hyperlink>
        </w:p>
        <w:p>
          <w:pPr>
            <w:pStyle w:val="Contents3"/>
            <w:tabs>
              <w:tab w:val="clear" w:pos="8459"/>
              <w:tab w:val="right" w:pos="9026" w:leader="dot"/>
            </w:tabs>
            <w:rPr/>
          </w:pPr>
          <w:hyperlink w:anchor="__RefHeading___Toc5498146_2870459653">
            <w:r>
              <w:rPr>
                <w:webHidden/>
                <w:rStyle w:val="IndexLink"/>
                <w:rtl w:val="true"/>
              </w:rPr>
              <w:t>نام نامی و نسب گرامی حضرت خدیجه علیها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5498148_2870459653">
            <w:r>
              <w:rPr>
                <w:webHidden/>
                <w:rStyle w:val="IndexLink"/>
                <w:rtl w:val="true"/>
              </w:rPr>
              <w:t>القاب و عناوین حضرت خدیجه علیها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5498150_2870459653">
            <w:r>
              <w:rPr>
                <w:webHidden/>
                <w:rStyle w:val="IndexLink"/>
                <w:rtl w:val="true"/>
              </w:rPr>
              <w:t>سالار بانوان قریش</w:t>
            </w:r>
            <w:r>
              <w:rPr>
                <w:rStyle w:val="IndexLink"/>
                <w:rtl w:val="true"/>
              </w:rPr>
              <w:tab/>
            </w:r>
            <w:r>
              <w:rPr>
                <w:rStyle w:val="IndexLink"/>
              </w:rPr>
              <w:t>165</w:t>
            </w:r>
          </w:hyperlink>
        </w:p>
        <w:p>
          <w:pPr>
            <w:pStyle w:val="Contents3"/>
            <w:tabs>
              <w:tab w:val="clear" w:pos="8459"/>
              <w:tab w:val="right" w:pos="9026" w:leader="dot"/>
            </w:tabs>
            <w:rPr/>
          </w:pPr>
          <w:hyperlink w:anchor="__RefHeading___Toc5498152_2870459653">
            <w:r>
              <w:rPr>
                <w:webHidden/>
                <w:rStyle w:val="IndexLink"/>
                <w:rtl w:val="true"/>
              </w:rPr>
              <w:t xml:space="preserve">صدیقه </w:t>
            </w:r>
            <w:r>
              <w:rPr>
                <w:rStyle w:val="IndexLink"/>
                <w:rtl w:val="true"/>
              </w:rPr>
              <w:t>(</w:t>
            </w:r>
            <w:r>
              <w:rPr>
                <w:rStyle w:val="IndexLink"/>
                <w:rtl w:val="true"/>
              </w:rPr>
              <w:t>بانوی راستی و درستی</w:t>
            </w:r>
            <w:r>
              <w:rPr>
                <w:rStyle w:val="IndexLink"/>
                <w:rtl w:val="true"/>
              </w:rPr>
              <w:t>)</w:t>
              <w:tab/>
            </w:r>
            <w:r>
              <w:rPr>
                <w:rStyle w:val="IndexLink"/>
              </w:rPr>
              <w:t>165</w:t>
            </w:r>
          </w:hyperlink>
        </w:p>
        <w:p>
          <w:pPr>
            <w:pStyle w:val="Contents3"/>
            <w:tabs>
              <w:tab w:val="clear" w:pos="8459"/>
              <w:tab w:val="right" w:pos="9026" w:leader="dot"/>
            </w:tabs>
            <w:rPr/>
          </w:pPr>
          <w:hyperlink w:anchor="__RefHeading___Toc5498154_2870459653">
            <w:r>
              <w:rPr>
                <w:webHidden/>
                <w:rStyle w:val="IndexLink"/>
                <w:rtl w:val="true"/>
              </w:rPr>
              <w:t xml:space="preserve">مبارکه </w:t>
            </w:r>
            <w:r>
              <w:rPr>
                <w:rStyle w:val="IndexLink"/>
                <w:rtl w:val="true"/>
              </w:rPr>
              <w:t>(</w:t>
            </w:r>
            <w:r>
              <w:rPr>
                <w:rStyle w:val="IndexLink"/>
                <w:rtl w:val="true"/>
              </w:rPr>
              <w:t>بانوی پر برکت</w:t>
            </w:r>
            <w:r>
              <w:rPr>
                <w:rStyle w:val="IndexLink"/>
                <w:rtl w:val="true"/>
              </w:rPr>
              <w:t>)</w:t>
              <w:tab/>
            </w:r>
            <w:r>
              <w:rPr>
                <w:rStyle w:val="IndexLink"/>
              </w:rPr>
              <w:t>166</w:t>
            </w:r>
          </w:hyperlink>
        </w:p>
        <w:p>
          <w:pPr>
            <w:pStyle w:val="Contents3"/>
            <w:tabs>
              <w:tab w:val="clear" w:pos="8459"/>
              <w:tab w:val="right" w:pos="9026" w:leader="dot"/>
            </w:tabs>
            <w:rPr/>
          </w:pPr>
          <w:hyperlink w:anchor="__RefHeading___Toc5498156_2870459653">
            <w:r>
              <w:rPr>
                <w:webHidden/>
                <w:rStyle w:val="IndexLink"/>
                <w:rtl w:val="true"/>
              </w:rPr>
              <w:t xml:space="preserve">کنیه آن حضرت ام المؤمنین </w:t>
            </w:r>
            <w:r>
              <w:rPr>
                <w:rStyle w:val="IndexLink"/>
                <w:rtl w:val="true"/>
              </w:rPr>
              <w:t>(</w:t>
            </w:r>
            <w:r>
              <w:rPr>
                <w:rStyle w:val="IndexLink"/>
                <w:rtl w:val="true"/>
              </w:rPr>
              <w:t>مام توحید گرایان و کمال جویان</w:t>
            </w:r>
            <w:r>
              <w:rPr>
                <w:rStyle w:val="IndexLink"/>
                <w:rtl w:val="true"/>
              </w:rPr>
              <w:t>)</w:t>
              <w:tab/>
            </w:r>
            <w:r>
              <w:rPr>
                <w:rStyle w:val="IndexLink"/>
              </w:rPr>
              <w:t>166</w:t>
            </w:r>
          </w:hyperlink>
        </w:p>
        <w:p>
          <w:pPr>
            <w:pStyle w:val="Contents3"/>
            <w:tabs>
              <w:tab w:val="clear" w:pos="8459"/>
              <w:tab w:val="right" w:pos="9026" w:leader="dot"/>
            </w:tabs>
            <w:rPr/>
          </w:pPr>
          <w:hyperlink w:anchor="__RefHeading___Toc5498158_2870459653">
            <w:r>
              <w:rPr>
                <w:webHidden/>
                <w:rStyle w:val="IndexLink"/>
                <w:rtl w:val="true"/>
              </w:rPr>
              <w:t>سیمای حضرت خدیجه علیها السلام در آینه وحی</w:t>
            </w:r>
            <w:r>
              <w:rPr>
                <w:rStyle w:val="IndexLink"/>
                <w:rtl w:val="true"/>
              </w:rPr>
              <w:tab/>
            </w:r>
            <w:r>
              <w:rPr>
                <w:rStyle w:val="IndexLink"/>
              </w:rPr>
              <w:t>166</w:t>
            </w:r>
          </w:hyperlink>
        </w:p>
        <w:p>
          <w:pPr>
            <w:pStyle w:val="Contents3"/>
            <w:tabs>
              <w:tab w:val="clear" w:pos="8459"/>
              <w:tab w:val="right" w:pos="9026" w:leader="dot"/>
            </w:tabs>
            <w:rPr/>
          </w:pPr>
          <w:hyperlink w:anchor="__RefHeading___Toc5498160_2870459653">
            <w:r>
              <w:rPr>
                <w:webHidden/>
                <w:rStyle w:val="IndexLink"/>
                <w:rtl w:val="true"/>
              </w:rPr>
              <w:t>حضرت خدیجه علیها السلام در گذر تاریخ</w:t>
            </w:r>
            <w:r>
              <w:rPr>
                <w:rStyle w:val="IndexLink"/>
                <w:rtl w:val="true"/>
              </w:rPr>
              <w:tab/>
            </w:r>
            <w:r>
              <w:rPr>
                <w:rStyle w:val="IndexLink"/>
              </w:rPr>
              <w:t>167</w:t>
            </w:r>
          </w:hyperlink>
        </w:p>
        <w:p>
          <w:pPr>
            <w:pStyle w:val="Contents3"/>
            <w:tabs>
              <w:tab w:val="clear" w:pos="8459"/>
              <w:tab w:val="right" w:pos="9026" w:leader="dot"/>
            </w:tabs>
            <w:rPr/>
          </w:pPr>
          <w:hyperlink w:anchor="__RefHeading___Toc5498162_2870459653">
            <w:r>
              <w:rPr>
                <w:webHidden/>
                <w:rStyle w:val="IndexLink"/>
                <w:rtl w:val="true"/>
              </w:rPr>
              <w:t>ستایش پیامبر اکرم صلی الله علیه و آله از حضرت خدیجه علیها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5498164_2870459653">
            <w:r>
              <w:rPr>
                <w:webHidden/>
                <w:rStyle w:val="IndexLink"/>
                <w:rtl w:val="true"/>
              </w:rPr>
              <w:t>فرزانه ی قریش</w:t>
            </w:r>
            <w:r>
              <w:rPr>
                <w:rStyle w:val="IndexLink"/>
                <w:rtl w:val="true"/>
              </w:rPr>
              <w:tab/>
            </w:r>
            <w:r>
              <w:rPr>
                <w:rStyle w:val="IndexLink"/>
              </w:rPr>
              <w:t>170</w:t>
            </w:r>
          </w:hyperlink>
        </w:p>
        <w:p>
          <w:pPr>
            <w:pStyle w:val="Contents3"/>
            <w:tabs>
              <w:tab w:val="clear" w:pos="8459"/>
              <w:tab w:val="right" w:pos="9026" w:leader="dot"/>
            </w:tabs>
            <w:rPr/>
          </w:pPr>
          <w:hyperlink w:anchor="__RefHeading___Toc5498166_2870459653">
            <w:r>
              <w:rPr>
                <w:webHidden/>
                <w:rStyle w:val="IndexLink"/>
                <w:rtl w:val="true"/>
              </w:rPr>
              <w:t>انگیزه ازدواج</w:t>
            </w:r>
            <w:r>
              <w:rPr>
                <w:rStyle w:val="IndexLink"/>
                <w:rtl w:val="true"/>
              </w:rPr>
              <w:tab/>
            </w:r>
            <w:r>
              <w:rPr>
                <w:rStyle w:val="IndexLink"/>
              </w:rPr>
              <w:t>170</w:t>
            </w:r>
          </w:hyperlink>
        </w:p>
        <w:p>
          <w:pPr>
            <w:pStyle w:val="Contents3"/>
            <w:tabs>
              <w:tab w:val="clear" w:pos="8459"/>
              <w:tab w:val="right" w:pos="9026" w:leader="dot"/>
            </w:tabs>
            <w:rPr/>
          </w:pPr>
          <w:hyperlink w:anchor="__RefHeading___Toc5498168_2870459653">
            <w:r>
              <w:rPr>
                <w:webHidden/>
                <w:rStyle w:val="IndexLink"/>
                <w:rtl w:val="true"/>
              </w:rPr>
              <w:t>مراسم خواستگاری و ازدواج</w:t>
            </w:r>
            <w:r>
              <w:rPr>
                <w:rStyle w:val="IndexLink"/>
                <w:rtl w:val="true"/>
              </w:rPr>
              <w:tab/>
            </w:r>
            <w:r>
              <w:rPr>
                <w:rStyle w:val="IndexLink"/>
              </w:rPr>
              <w:t>171</w:t>
            </w:r>
          </w:hyperlink>
        </w:p>
        <w:p>
          <w:pPr>
            <w:pStyle w:val="Contents3"/>
            <w:tabs>
              <w:tab w:val="clear" w:pos="8459"/>
              <w:tab w:val="right" w:pos="9026" w:leader="dot"/>
            </w:tabs>
            <w:rPr/>
          </w:pPr>
          <w:hyperlink w:anchor="__RefHeading___Toc5498170_2870459653">
            <w:r>
              <w:rPr>
                <w:webHidden/>
                <w:rStyle w:val="IndexLink"/>
                <w:rtl w:val="true"/>
              </w:rPr>
              <w:t>گشتی در تاریخ خدیجه ستیز</w:t>
            </w:r>
            <w:r>
              <w:rPr>
                <w:rStyle w:val="IndexLink"/>
                <w:rtl w:val="true"/>
              </w:rPr>
              <w:tab/>
            </w:r>
            <w:r>
              <w:rPr>
                <w:rStyle w:val="IndexLink"/>
              </w:rPr>
              <w:t>172</w:t>
            </w:r>
          </w:hyperlink>
        </w:p>
        <w:p>
          <w:pPr>
            <w:pStyle w:val="Contents3"/>
            <w:tabs>
              <w:tab w:val="clear" w:pos="8459"/>
              <w:tab w:val="right" w:pos="9026" w:leader="dot"/>
            </w:tabs>
            <w:rPr/>
          </w:pPr>
          <w:hyperlink w:anchor="__RefHeading___Toc5498172_2870459653">
            <w:r>
              <w:rPr>
                <w:webHidden/>
                <w:rStyle w:val="IndexLink"/>
                <w:rtl w:val="true"/>
              </w:rPr>
              <w:t>حقیقت مواجهه حضرت خدیجه علیها السلام در جریان بعثت</w:t>
            </w:r>
            <w:r>
              <w:rPr>
                <w:rStyle w:val="IndexLink"/>
                <w:rtl w:val="true"/>
              </w:rPr>
              <w:tab/>
            </w:r>
            <w:r>
              <w:rPr>
                <w:rStyle w:val="IndexLink"/>
              </w:rPr>
              <w:t>174</w:t>
            </w:r>
          </w:hyperlink>
        </w:p>
        <w:p>
          <w:pPr>
            <w:pStyle w:val="Contents3"/>
            <w:tabs>
              <w:tab w:val="clear" w:pos="8459"/>
              <w:tab w:val="right" w:pos="9026" w:leader="dot"/>
            </w:tabs>
            <w:rPr/>
          </w:pPr>
          <w:hyperlink w:anchor="__RefHeading___Toc5498174_2870459653">
            <w:r>
              <w:rPr>
                <w:webHidden/>
                <w:rStyle w:val="IndexLink"/>
                <w:rtl w:val="true"/>
              </w:rPr>
              <w:t>همسر یگانه ی حضرت رسول صلی الله علیه و آله</w:t>
            </w:r>
            <w:r>
              <w:rPr>
                <w:rStyle w:val="IndexLink"/>
                <w:rtl w:val="true"/>
              </w:rPr>
              <w:tab/>
            </w:r>
            <w:r>
              <w:rPr>
                <w:rStyle w:val="IndexLink"/>
              </w:rPr>
              <w:t>175</w:t>
            </w:r>
          </w:hyperlink>
        </w:p>
        <w:p>
          <w:pPr>
            <w:pStyle w:val="Contents3"/>
            <w:tabs>
              <w:tab w:val="clear" w:pos="8459"/>
              <w:tab w:val="right" w:pos="9026" w:leader="dot"/>
            </w:tabs>
            <w:rPr/>
          </w:pPr>
          <w:hyperlink w:anchor="__RefHeading___Toc5498176_2870459653">
            <w:r>
              <w:rPr>
                <w:webHidden/>
                <w:rStyle w:val="IndexLink"/>
                <w:rtl w:val="true"/>
              </w:rPr>
              <w:t>نزول سوره ی کوثر تحول بعد از بعثت پیامبر صلی الله علیه و آله</w:t>
            </w:r>
            <w:r>
              <w:rPr>
                <w:rStyle w:val="IndexLink"/>
                <w:rtl w:val="true"/>
              </w:rPr>
              <w:tab/>
            </w:r>
            <w:r>
              <w:rPr>
                <w:rStyle w:val="IndexLink"/>
              </w:rPr>
              <w:t>176</w:t>
            </w:r>
          </w:hyperlink>
        </w:p>
        <w:p>
          <w:pPr>
            <w:pStyle w:val="Contents4"/>
            <w:tabs>
              <w:tab w:val="clear" w:pos="8176"/>
              <w:tab w:val="right" w:pos="9026" w:leader="dot"/>
            </w:tabs>
            <w:rPr/>
          </w:pPr>
          <w:hyperlink w:anchor="__RefHeading___Toc5498178_2870459653">
            <w:r>
              <w:rPr>
                <w:webHidden/>
                <w:rStyle w:val="IndexLink"/>
                <w:rtl w:val="true"/>
              </w:rPr>
              <w:t xml:space="preserve">سیمای سوره کوثر </w:t>
            </w:r>
            <w:r>
              <w:rPr>
                <w:rStyle w:val="IndexLink"/>
                <w:rtl w:val="true"/>
              </w:rPr>
              <w:t>(</w:t>
            </w:r>
            <w:r>
              <w:rPr>
                <w:rStyle w:val="IndexLink"/>
                <w:rtl w:val="true"/>
              </w:rPr>
              <w:t>حضرت فاطمه علیها السلام محور اهل بیت علیهم السلام و کثرت نسل</w:t>
            </w:r>
            <w:r>
              <w:rPr>
                <w:rStyle w:val="IndexLink"/>
                <w:rtl w:val="true"/>
              </w:rPr>
              <w:t>)</w:t>
              <w:tab/>
            </w:r>
            <w:r>
              <w:rPr>
                <w:rStyle w:val="IndexLink"/>
              </w:rPr>
              <w:t>176</w:t>
            </w:r>
          </w:hyperlink>
        </w:p>
        <w:p>
          <w:pPr>
            <w:pStyle w:val="Contents5"/>
            <w:tabs>
              <w:tab w:val="clear" w:pos="7892"/>
              <w:tab w:val="right" w:pos="9026" w:leader="dot"/>
            </w:tabs>
            <w:rPr/>
          </w:pPr>
          <w:hyperlink w:anchor="__RefHeading___Toc5498180_287045965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5498182_2870459653">
            <w:r>
              <w:rPr>
                <w:webHidden/>
                <w:rStyle w:val="IndexLink"/>
                <w:rtl w:val="true"/>
              </w:rPr>
              <w:t>نکته ها</w:t>
            </w:r>
            <w:r>
              <w:rPr>
                <w:rStyle w:val="IndexLink"/>
                <w:rtl w:val="true"/>
              </w:rPr>
              <w:t>:</w:t>
              <w:tab/>
            </w:r>
            <w:r>
              <w:rPr>
                <w:rStyle w:val="IndexLink"/>
              </w:rPr>
              <w:t>177</w:t>
            </w:r>
          </w:hyperlink>
        </w:p>
        <w:p>
          <w:pPr>
            <w:pStyle w:val="Contents4"/>
            <w:tabs>
              <w:tab w:val="clear" w:pos="8176"/>
              <w:tab w:val="right" w:pos="9026" w:leader="dot"/>
            </w:tabs>
            <w:rPr/>
          </w:pPr>
          <w:hyperlink w:anchor="__RefHeading___Toc5498184_2870459653">
            <w:r>
              <w:rPr>
                <w:webHidden/>
                <w:rStyle w:val="IndexLink"/>
                <w:rtl w:val="true"/>
              </w:rPr>
              <w:t>کوثر چیست؟</w:t>
            </w:r>
            <w:r>
              <w:rPr>
                <w:rStyle w:val="IndexLink"/>
                <w:rtl w:val="true"/>
              </w:rPr>
              <w:tab/>
            </w:r>
            <w:r>
              <w:rPr>
                <w:rStyle w:val="IndexLink"/>
              </w:rPr>
              <w:t>180</w:t>
            </w:r>
          </w:hyperlink>
        </w:p>
        <w:p>
          <w:pPr>
            <w:pStyle w:val="Contents3"/>
            <w:tabs>
              <w:tab w:val="clear" w:pos="8459"/>
              <w:tab w:val="right" w:pos="9026" w:leader="dot"/>
            </w:tabs>
            <w:rPr/>
          </w:pPr>
          <w:hyperlink w:anchor="__RefHeading___Toc5498186_2870459653">
            <w:r>
              <w:rPr>
                <w:webHidden/>
                <w:rStyle w:val="IndexLink"/>
                <w:rtl w:val="true"/>
              </w:rPr>
              <w:t>پی نوشت ها</w:t>
            </w:r>
            <w:r>
              <w:rPr>
                <w:rStyle w:val="IndexLink"/>
                <w:rtl w:val="true"/>
              </w:rPr>
              <w:tab/>
            </w:r>
            <w:r>
              <w:rPr>
                <w:rStyle w:val="IndexLink"/>
              </w:rPr>
              <w:t>185</w:t>
            </w:r>
          </w:hyperlink>
        </w:p>
        <w:p>
          <w:pPr>
            <w:pStyle w:val="Contents3"/>
            <w:tabs>
              <w:tab w:val="clear" w:pos="8459"/>
              <w:tab w:val="right" w:pos="9026" w:leader="dot"/>
            </w:tabs>
            <w:rPr/>
          </w:pPr>
          <w:hyperlink w:anchor="__RefHeading___Toc5498188_2870459653">
            <w:r>
              <w:rPr>
                <w:webHidden/>
                <w:rStyle w:val="IndexLink"/>
                <w:rtl w:val="true"/>
              </w:rPr>
              <w:t>منابع و مآخذ</w:t>
            </w:r>
            <w:r>
              <w:rPr>
                <w:rStyle w:val="IndexLink"/>
                <w:rtl w:val="true"/>
              </w:rPr>
              <w:tab/>
            </w:r>
            <w:r>
              <w:rPr>
                <w:rStyle w:val="IndexLink"/>
              </w:rPr>
              <w:t>188</w:t>
            </w:r>
          </w:hyperlink>
        </w:p>
        <w:p>
          <w:pPr>
            <w:pStyle w:val="Contents2"/>
            <w:tabs>
              <w:tab w:val="clear" w:pos="8743"/>
              <w:tab w:val="right" w:pos="9026" w:leader="dot"/>
            </w:tabs>
            <w:rPr/>
          </w:pPr>
          <w:hyperlink w:anchor="__RefHeading___Toc5498190_2870459653">
            <w:r>
              <w:rPr>
                <w:webHidden/>
                <w:rStyle w:val="IndexLink"/>
                <w:rtl w:val="true"/>
              </w:rPr>
              <w:t>واکاوی علل کشته شدن عثمان؟</w:t>
            </w:r>
            <w:r>
              <w:rPr>
                <w:rStyle w:val="IndexLink"/>
                <w:rtl w:val="true"/>
              </w:rPr>
              <w:tab/>
            </w:r>
            <w:r>
              <w:rPr>
                <w:rStyle w:val="IndexLink"/>
              </w:rPr>
              <w:t>190</w:t>
            </w:r>
          </w:hyperlink>
        </w:p>
        <w:p>
          <w:pPr>
            <w:pStyle w:val="Contents3"/>
            <w:tabs>
              <w:tab w:val="clear" w:pos="8459"/>
              <w:tab w:val="right" w:pos="9026" w:leader="dot"/>
            </w:tabs>
            <w:rPr/>
          </w:pPr>
          <w:hyperlink w:anchor="__RefHeading___Toc5498192_287045965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5498194_2870459653">
            <w:r>
              <w:rPr>
                <w:webHidden/>
                <w:rStyle w:val="IndexLink"/>
                <w:rtl w:val="true"/>
              </w:rPr>
              <w:t>درآمد</w:t>
            </w:r>
            <w:r>
              <w:rPr>
                <w:rStyle w:val="IndexLink"/>
                <w:rtl w:val="true"/>
              </w:rPr>
              <w:tab/>
            </w:r>
            <w:r>
              <w:rPr>
                <w:rStyle w:val="IndexLink"/>
              </w:rPr>
              <w:t>191</w:t>
            </w:r>
          </w:hyperlink>
        </w:p>
        <w:p>
          <w:pPr>
            <w:pStyle w:val="Contents3"/>
            <w:tabs>
              <w:tab w:val="clear" w:pos="8459"/>
              <w:tab w:val="right" w:pos="9026" w:leader="dot"/>
            </w:tabs>
            <w:rPr/>
          </w:pPr>
          <w:hyperlink w:anchor="__RefHeading___Toc5498196_2870459653">
            <w:r>
              <w:rPr>
                <w:webHidden/>
                <w:rStyle w:val="IndexLink"/>
                <w:rtl w:val="true"/>
              </w:rPr>
              <w:t>مقدّمه</w:t>
            </w:r>
            <w:r>
              <w:rPr>
                <w:rStyle w:val="IndexLink"/>
                <w:rtl w:val="true"/>
              </w:rPr>
              <w:tab/>
            </w:r>
            <w:r>
              <w:rPr>
                <w:rStyle w:val="IndexLink"/>
              </w:rPr>
              <w:t>192</w:t>
            </w:r>
          </w:hyperlink>
        </w:p>
        <w:p>
          <w:pPr>
            <w:pStyle w:val="Contents3"/>
            <w:tabs>
              <w:tab w:val="clear" w:pos="8459"/>
              <w:tab w:val="right" w:pos="9026" w:leader="dot"/>
            </w:tabs>
            <w:rPr/>
          </w:pPr>
          <w:hyperlink w:anchor="__RefHeading___Toc5498198_2870459653">
            <w:r>
              <w:rPr>
                <w:webHidden/>
                <w:rStyle w:val="IndexLink"/>
                <w:rtl w:val="true"/>
              </w:rPr>
              <w:t>عثمان چگونه به خلافت رسید؟</w:t>
            </w:r>
            <w:r>
              <w:rPr>
                <w:rStyle w:val="IndexLink"/>
                <w:rtl w:val="true"/>
              </w:rPr>
              <w:tab/>
            </w:r>
            <w:r>
              <w:rPr>
                <w:rStyle w:val="IndexLink"/>
              </w:rPr>
              <w:t>195</w:t>
            </w:r>
          </w:hyperlink>
        </w:p>
        <w:p>
          <w:pPr>
            <w:pStyle w:val="Contents3"/>
            <w:tabs>
              <w:tab w:val="clear" w:pos="8459"/>
              <w:tab w:val="right" w:pos="9026" w:leader="dot"/>
            </w:tabs>
            <w:rPr/>
          </w:pPr>
          <w:hyperlink w:anchor="__RefHeading___Toc5498200_2870459653">
            <w:r>
              <w:rPr>
                <w:webHidden/>
                <w:rStyle w:val="IndexLink"/>
                <w:rtl w:val="true"/>
              </w:rPr>
              <w:t>شروع خلافت عثمان، تخلّفات و عکس العمل ها</w:t>
            </w:r>
            <w:r>
              <w:rPr>
                <w:rStyle w:val="IndexLink"/>
                <w:rtl w:val="true"/>
              </w:rPr>
              <w:tab/>
            </w:r>
            <w:r>
              <w:rPr>
                <w:rStyle w:val="IndexLink"/>
              </w:rPr>
              <w:t>196</w:t>
            </w:r>
          </w:hyperlink>
        </w:p>
        <w:p>
          <w:pPr>
            <w:pStyle w:val="Contents3"/>
            <w:tabs>
              <w:tab w:val="clear" w:pos="8459"/>
              <w:tab w:val="right" w:pos="9026" w:leader="dot"/>
            </w:tabs>
            <w:rPr/>
          </w:pPr>
          <w:hyperlink w:anchor="__RefHeading___Toc5498202_2870459653">
            <w:r>
              <w:rPr>
                <w:webHidden/>
                <w:rStyle w:val="IndexLink"/>
                <w:rtl w:val="true"/>
              </w:rPr>
              <w:t xml:space="preserve">چگونه مردم ولید را </w:t>
            </w:r>
            <w:r>
              <w:rPr>
                <w:rStyle w:val="IndexLink"/>
                <w:rtl w:val="true"/>
              </w:rPr>
              <w:t>«</w:t>
            </w:r>
            <w:r>
              <w:rPr>
                <w:rStyle w:val="IndexLink"/>
                <w:rtl w:val="true"/>
              </w:rPr>
              <w:t>فاسق</w:t>
            </w:r>
            <w:r>
              <w:rPr>
                <w:rStyle w:val="IndexLink"/>
                <w:rtl w:val="true"/>
              </w:rPr>
              <w:t xml:space="preserve">» </w:t>
            </w:r>
            <w:r>
              <w:rPr>
                <w:rStyle w:val="IndexLink"/>
                <w:rtl w:val="true"/>
              </w:rPr>
              <w:t>می شناختند</w:t>
            </w:r>
            <w:r>
              <w:rPr>
                <w:rStyle w:val="IndexLink"/>
                <w:rtl w:val="true"/>
              </w:rPr>
              <w:t>!</w:t>
              <w:tab/>
            </w:r>
            <w:r>
              <w:rPr>
                <w:rStyle w:val="IndexLink"/>
              </w:rPr>
              <w:t>198</w:t>
            </w:r>
          </w:hyperlink>
        </w:p>
        <w:p>
          <w:pPr>
            <w:pStyle w:val="Contents3"/>
            <w:tabs>
              <w:tab w:val="clear" w:pos="8459"/>
              <w:tab w:val="right" w:pos="9026" w:leader="dot"/>
            </w:tabs>
            <w:rPr/>
          </w:pPr>
          <w:hyperlink w:anchor="__RefHeading___Toc5498204_2870459653">
            <w:r>
              <w:rPr>
                <w:webHidden/>
                <w:rStyle w:val="IndexLink"/>
                <w:rtl w:val="true"/>
              </w:rPr>
              <w:t>چهره ی حکم بن ابی العاص</w:t>
            </w:r>
            <w:r>
              <w:rPr>
                <w:rStyle w:val="IndexLink"/>
                <w:rtl w:val="true"/>
              </w:rPr>
              <w:tab/>
            </w:r>
            <w:r>
              <w:rPr>
                <w:rStyle w:val="IndexLink"/>
              </w:rPr>
              <w:t>199</w:t>
            </w:r>
          </w:hyperlink>
        </w:p>
        <w:p>
          <w:pPr>
            <w:pStyle w:val="Contents3"/>
            <w:tabs>
              <w:tab w:val="clear" w:pos="8459"/>
              <w:tab w:val="right" w:pos="9026" w:leader="dot"/>
            </w:tabs>
            <w:rPr/>
          </w:pPr>
          <w:hyperlink w:anchor="__RefHeading___Toc5498206_2870459653">
            <w:r>
              <w:rPr>
                <w:webHidden/>
                <w:rStyle w:val="IndexLink"/>
                <w:rtl w:val="true"/>
              </w:rPr>
              <w:t>آیا رفتار پیامبر صلی الله علیه و آله در مورد حکم بن ابی العاص با آیات قرآن منافات دارد</w:t>
            </w:r>
            <w:r>
              <w:rPr>
                <w:rStyle w:val="IndexLink"/>
                <w:rtl w:val="true"/>
              </w:rPr>
              <w:t>!</w:t>
              <w:tab/>
            </w:r>
            <w:r>
              <w:rPr>
                <w:rStyle w:val="IndexLink"/>
              </w:rPr>
              <w:t>200</w:t>
            </w:r>
          </w:hyperlink>
        </w:p>
        <w:p>
          <w:pPr>
            <w:pStyle w:val="Contents3"/>
            <w:tabs>
              <w:tab w:val="clear" w:pos="8459"/>
              <w:tab w:val="right" w:pos="9026" w:leader="dot"/>
            </w:tabs>
            <w:rPr/>
          </w:pPr>
          <w:hyperlink w:anchor="__RefHeading___Toc5498208_2870459653">
            <w:r>
              <w:rPr>
                <w:webHidden/>
                <w:rStyle w:val="IndexLink"/>
                <w:rtl w:val="true"/>
              </w:rPr>
              <w:t>وظیفه عثمان در مقابل حکم بن ابی العاص</w:t>
            </w:r>
            <w:r>
              <w:rPr>
                <w:rStyle w:val="IndexLink"/>
                <w:rtl w:val="true"/>
              </w:rPr>
              <w:tab/>
            </w:r>
            <w:r>
              <w:rPr>
                <w:rStyle w:val="IndexLink"/>
              </w:rPr>
              <w:t>200</w:t>
            </w:r>
          </w:hyperlink>
        </w:p>
        <w:p>
          <w:pPr>
            <w:pStyle w:val="Contents3"/>
            <w:tabs>
              <w:tab w:val="clear" w:pos="8459"/>
              <w:tab w:val="right" w:pos="9026" w:leader="dot"/>
            </w:tabs>
            <w:rPr/>
          </w:pPr>
          <w:hyperlink w:anchor="__RefHeading___Toc5498210_2870459653">
            <w:r>
              <w:rPr>
                <w:webHidden/>
                <w:rStyle w:val="IndexLink"/>
                <w:rtl w:val="true"/>
              </w:rPr>
              <w:t>رفتار عثمان با عبدالله بن مسعود</w:t>
            </w:r>
            <w:r>
              <w:rPr>
                <w:rStyle w:val="IndexLink"/>
                <w:rtl w:val="true"/>
              </w:rPr>
              <w:tab/>
            </w:r>
            <w:r>
              <w:rPr>
                <w:rStyle w:val="IndexLink"/>
              </w:rPr>
              <w:t>211</w:t>
            </w:r>
          </w:hyperlink>
        </w:p>
        <w:p>
          <w:pPr>
            <w:pStyle w:val="Contents3"/>
            <w:tabs>
              <w:tab w:val="clear" w:pos="8459"/>
              <w:tab w:val="right" w:pos="9026" w:leader="dot"/>
            </w:tabs>
            <w:rPr/>
          </w:pPr>
          <w:hyperlink w:anchor="__RefHeading___Toc5498212_2870459653">
            <w:r>
              <w:rPr>
                <w:webHidden/>
                <w:rStyle w:val="IndexLink"/>
                <w:rtl w:val="true"/>
              </w:rPr>
              <w:t>رفتار با عمّار بن یاسر</w:t>
            </w:r>
            <w:r>
              <w:rPr>
                <w:rStyle w:val="IndexLink"/>
                <w:rtl w:val="true"/>
              </w:rPr>
              <w:tab/>
            </w:r>
            <w:r>
              <w:rPr>
                <w:rStyle w:val="IndexLink"/>
              </w:rPr>
              <w:t>211</w:t>
            </w:r>
          </w:hyperlink>
        </w:p>
        <w:p>
          <w:pPr>
            <w:pStyle w:val="Contents3"/>
            <w:tabs>
              <w:tab w:val="clear" w:pos="8459"/>
              <w:tab w:val="right" w:pos="9026" w:leader="dot"/>
            </w:tabs>
            <w:rPr/>
          </w:pPr>
          <w:hyperlink w:anchor="__RefHeading___Toc5498214_2870459653">
            <w:r>
              <w:rPr>
                <w:webHidden/>
                <w:rStyle w:val="IndexLink"/>
                <w:rtl w:val="true"/>
              </w:rPr>
              <w:t>ادامه ی جریان انقلاب یا اعتراضات</w:t>
            </w:r>
            <w:r>
              <w:rPr>
                <w:rStyle w:val="IndexLink"/>
                <w:rtl w:val="true"/>
              </w:rPr>
              <w:tab/>
            </w:r>
            <w:r>
              <w:rPr>
                <w:rStyle w:val="IndexLink"/>
              </w:rPr>
              <w:t>213</w:t>
            </w:r>
          </w:hyperlink>
        </w:p>
        <w:p>
          <w:pPr>
            <w:pStyle w:val="Contents3"/>
            <w:tabs>
              <w:tab w:val="clear" w:pos="8459"/>
              <w:tab w:val="right" w:pos="9026" w:leader="dot"/>
            </w:tabs>
            <w:rPr/>
          </w:pPr>
          <w:hyperlink w:anchor="__RefHeading___Toc5498216_2870459653">
            <w:r>
              <w:rPr>
                <w:webHidden/>
                <w:rStyle w:val="IndexLink"/>
                <w:rtl w:val="true"/>
              </w:rPr>
              <w:t>اکنون توضیحاتی درباره ی عهد نامه عثمان</w:t>
            </w:r>
            <w:r>
              <w:rPr>
                <w:rStyle w:val="IndexLink"/>
                <w:rtl w:val="true"/>
              </w:rPr>
              <w:tab/>
            </w:r>
            <w:r>
              <w:rPr>
                <w:rStyle w:val="IndexLink"/>
              </w:rPr>
              <w:t>215</w:t>
            </w:r>
          </w:hyperlink>
        </w:p>
        <w:p>
          <w:pPr>
            <w:pStyle w:val="Contents3"/>
            <w:tabs>
              <w:tab w:val="clear" w:pos="8459"/>
              <w:tab w:val="right" w:pos="9026" w:leader="dot"/>
            </w:tabs>
            <w:rPr/>
          </w:pPr>
          <w:hyperlink w:anchor="__RefHeading___Toc5498218_2870459653">
            <w:r>
              <w:rPr>
                <w:webHidden/>
                <w:rStyle w:val="IndexLink"/>
                <w:rtl w:val="true"/>
              </w:rPr>
              <w:t>مناظره عثمان با معترضان</w:t>
            </w:r>
            <w:r>
              <w:rPr>
                <w:rStyle w:val="IndexLink"/>
                <w:rtl w:val="true"/>
              </w:rPr>
              <w:tab/>
            </w:r>
            <w:r>
              <w:rPr>
                <w:rStyle w:val="IndexLink"/>
              </w:rPr>
              <w:t>228</w:t>
            </w:r>
          </w:hyperlink>
        </w:p>
        <w:p>
          <w:pPr>
            <w:pStyle w:val="Contents3"/>
            <w:tabs>
              <w:tab w:val="clear" w:pos="8459"/>
              <w:tab w:val="right" w:pos="9026" w:leader="dot"/>
            </w:tabs>
            <w:rPr/>
          </w:pPr>
          <w:hyperlink w:anchor="__RefHeading___Toc5498220_2870459653">
            <w:r>
              <w:rPr>
                <w:webHidden/>
                <w:rStyle w:val="IndexLink"/>
                <w:rtl w:val="true"/>
              </w:rPr>
              <w:t>پی نوشت ها</w:t>
            </w:r>
            <w:r>
              <w:rPr>
                <w:rStyle w:val="IndexLink"/>
                <w:rtl w:val="true"/>
              </w:rPr>
              <w:tab/>
            </w:r>
            <w:r>
              <w:rPr>
                <w:rStyle w:val="IndexLink"/>
              </w:rPr>
              <w:t>233</w:t>
            </w:r>
          </w:hyperlink>
        </w:p>
        <w:p>
          <w:pPr>
            <w:pStyle w:val="Contents3"/>
            <w:tabs>
              <w:tab w:val="clear" w:pos="8459"/>
              <w:tab w:val="right" w:pos="9026" w:leader="dot"/>
            </w:tabs>
            <w:rPr/>
          </w:pPr>
          <w:hyperlink w:anchor="__RefHeading___Toc5498222_2870459653">
            <w:r>
              <w:rPr>
                <w:webHidden/>
                <w:rStyle w:val="IndexLink"/>
                <w:rtl w:val="true"/>
              </w:rPr>
              <w:t>منابع و مآخذ</w:t>
            </w:r>
            <w:r>
              <w:rPr>
                <w:rStyle w:val="IndexLink"/>
                <w:rtl w:val="true"/>
              </w:rPr>
              <w:tab/>
            </w:r>
            <w:r>
              <w:rPr>
                <w:rStyle w:val="IndexLink"/>
              </w:rPr>
              <w:t>237</w:t>
            </w:r>
          </w:hyperlink>
        </w:p>
        <w:p>
          <w:pPr>
            <w:pStyle w:val="Contents2"/>
            <w:tabs>
              <w:tab w:val="clear" w:pos="8743"/>
              <w:tab w:val="right" w:pos="9026" w:leader="dot"/>
            </w:tabs>
            <w:rPr/>
          </w:pPr>
          <w:hyperlink w:anchor="__RefHeading___Toc5498224_2870459653">
            <w:r>
              <w:rPr>
                <w:webHidden/>
                <w:rStyle w:val="IndexLink"/>
                <w:rtl w:val="true"/>
              </w:rPr>
              <w:t>"</w:t>
            </w:r>
            <w:r>
              <w:rPr>
                <w:rStyle w:val="IndexLink"/>
                <w:rtl w:val="true"/>
              </w:rPr>
              <w:t xml:space="preserve">عقل </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عشق </w:t>
            </w:r>
            <w:r>
              <w:rPr>
                <w:rStyle w:val="IndexLink"/>
                <w:rtl w:val="true"/>
              </w:rPr>
              <w:t>"</w:t>
            </w:r>
            <w:r>
              <w:rPr>
                <w:rStyle w:val="IndexLink"/>
                <w:rtl w:val="true"/>
              </w:rPr>
              <w:t>در تصوف</w:t>
            </w:r>
            <w:r>
              <w:rPr>
                <w:rStyle w:val="IndexLink"/>
                <w:rtl w:val="true"/>
              </w:rPr>
              <w:tab/>
            </w:r>
            <w:r>
              <w:rPr>
                <w:rStyle w:val="IndexLink"/>
              </w:rPr>
              <w:t>238</w:t>
            </w:r>
          </w:hyperlink>
        </w:p>
        <w:p>
          <w:pPr>
            <w:pStyle w:val="Contents3"/>
            <w:tabs>
              <w:tab w:val="clear" w:pos="8459"/>
              <w:tab w:val="right" w:pos="9026" w:leader="dot"/>
            </w:tabs>
            <w:rPr/>
          </w:pPr>
          <w:hyperlink w:anchor="__RefHeading___Toc5498226_2870459653">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5498228_2870459653">
            <w:r>
              <w:rPr>
                <w:webHidden/>
                <w:rStyle w:val="IndexLink"/>
                <w:rtl w:val="true"/>
              </w:rPr>
              <w:t>درآمد</w:t>
            </w:r>
            <w:r>
              <w:rPr>
                <w:rStyle w:val="IndexLink"/>
                <w:rtl w:val="true"/>
              </w:rPr>
              <w:tab/>
            </w:r>
            <w:r>
              <w:rPr>
                <w:rStyle w:val="IndexLink"/>
              </w:rPr>
              <w:t>239</w:t>
            </w:r>
          </w:hyperlink>
        </w:p>
        <w:p>
          <w:pPr>
            <w:pStyle w:val="Contents3"/>
            <w:tabs>
              <w:tab w:val="clear" w:pos="8459"/>
              <w:tab w:val="right" w:pos="9026" w:leader="dot"/>
            </w:tabs>
            <w:rPr/>
          </w:pPr>
          <w:hyperlink w:anchor="__RefHeading___Toc5498230_2870459653">
            <w:r>
              <w:rPr>
                <w:webHidden/>
                <w:rStyle w:val="IndexLink"/>
                <w:rtl w:val="true"/>
              </w:rPr>
              <w:t>عرفان و عقل</w:t>
            </w:r>
            <w:r>
              <w:rPr>
                <w:rStyle w:val="IndexLink"/>
                <w:rtl w:val="true"/>
              </w:rPr>
              <w:tab/>
            </w:r>
            <w:r>
              <w:rPr>
                <w:rStyle w:val="IndexLink"/>
              </w:rPr>
              <w:t>240</w:t>
            </w:r>
          </w:hyperlink>
        </w:p>
        <w:p>
          <w:pPr>
            <w:pStyle w:val="Contents3"/>
            <w:tabs>
              <w:tab w:val="clear" w:pos="8459"/>
              <w:tab w:val="right" w:pos="9026" w:leader="dot"/>
            </w:tabs>
            <w:rPr/>
          </w:pPr>
          <w:hyperlink w:anchor="__RefHeading___Toc5498232_2870459653">
            <w:r>
              <w:rPr>
                <w:webHidden/>
                <w:rStyle w:val="IndexLink"/>
                <w:rtl w:val="true"/>
              </w:rPr>
              <w:t>جدال اصحاب شهود با اصحاب خرد</w:t>
            </w:r>
            <w:r>
              <w:rPr>
                <w:rStyle w:val="IndexLink"/>
                <w:rtl w:val="true"/>
              </w:rPr>
              <w:tab/>
            </w:r>
            <w:r>
              <w:rPr>
                <w:rStyle w:val="IndexLink"/>
              </w:rPr>
              <w:t>241</w:t>
            </w:r>
          </w:hyperlink>
        </w:p>
        <w:p>
          <w:pPr>
            <w:pStyle w:val="Contents3"/>
            <w:tabs>
              <w:tab w:val="clear" w:pos="8459"/>
              <w:tab w:val="right" w:pos="9026" w:leader="dot"/>
            </w:tabs>
            <w:rPr/>
          </w:pPr>
          <w:hyperlink w:anchor="__RefHeading___Toc5498234_2870459653">
            <w:r>
              <w:rPr>
                <w:webHidden/>
                <w:rStyle w:val="IndexLink"/>
                <w:rtl w:val="true"/>
              </w:rPr>
              <w:t>علّت عقل گریزی</w:t>
            </w:r>
            <w:r>
              <w:rPr>
                <w:rStyle w:val="IndexLink"/>
                <w:rtl w:val="true"/>
              </w:rPr>
              <w:tab/>
            </w:r>
            <w:r>
              <w:rPr>
                <w:rStyle w:val="IndexLink"/>
              </w:rPr>
              <w:t>242</w:t>
            </w:r>
          </w:hyperlink>
        </w:p>
        <w:p>
          <w:pPr>
            <w:pStyle w:val="Contents3"/>
            <w:tabs>
              <w:tab w:val="clear" w:pos="8459"/>
              <w:tab w:val="right" w:pos="9026" w:leader="dot"/>
            </w:tabs>
            <w:rPr/>
          </w:pPr>
          <w:hyperlink w:anchor="__RefHeading___Toc5498236_2870459653">
            <w:r>
              <w:rPr>
                <w:webHidden/>
                <w:rStyle w:val="IndexLink"/>
                <w:rtl w:val="true"/>
              </w:rPr>
              <w:t>علم با ارزش در تصوف و مبارزه با فقها و عقلا</w:t>
            </w:r>
            <w:r>
              <w:rPr>
                <w:rStyle w:val="IndexLink"/>
                <w:rtl w:val="true"/>
              </w:rPr>
              <w:tab/>
            </w:r>
            <w:r>
              <w:rPr>
                <w:rStyle w:val="IndexLink"/>
              </w:rPr>
              <w:t>244</w:t>
            </w:r>
          </w:hyperlink>
        </w:p>
        <w:p>
          <w:pPr>
            <w:pStyle w:val="Contents3"/>
            <w:tabs>
              <w:tab w:val="clear" w:pos="8459"/>
              <w:tab w:val="right" w:pos="9026" w:leader="dot"/>
            </w:tabs>
            <w:rPr/>
          </w:pPr>
          <w:hyperlink w:anchor="__RefHeading___Toc5498238_2870459653">
            <w:r>
              <w:rPr>
                <w:webHidden/>
                <w:rStyle w:val="IndexLink"/>
                <w:rtl w:val="true"/>
              </w:rPr>
              <w:t>عرفان و عشق</w:t>
            </w:r>
            <w:r>
              <w:rPr>
                <w:rStyle w:val="IndexLink"/>
                <w:rtl w:val="true"/>
              </w:rPr>
              <w:tab/>
            </w:r>
            <w:r>
              <w:rPr>
                <w:rStyle w:val="IndexLink"/>
              </w:rPr>
              <w:t>250</w:t>
            </w:r>
          </w:hyperlink>
        </w:p>
        <w:p>
          <w:pPr>
            <w:pStyle w:val="Contents3"/>
            <w:tabs>
              <w:tab w:val="clear" w:pos="8459"/>
              <w:tab w:val="right" w:pos="9026" w:leader="dot"/>
            </w:tabs>
            <w:rPr/>
          </w:pPr>
          <w:hyperlink w:anchor="__RefHeading___Toc5498240_2870459653">
            <w:r>
              <w:rPr>
                <w:webHidden/>
                <w:rStyle w:val="IndexLink"/>
                <w:rtl w:val="true"/>
              </w:rPr>
              <w:t>عشق مجازی</w:t>
            </w:r>
            <w:r>
              <w:rPr>
                <w:rStyle w:val="IndexLink"/>
                <w:rtl w:val="true"/>
              </w:rPr>
              <w:tab/>
            </w:r>
            <w:r>
              <w:rPr>
                <w:rStyle w:val="IndexLink"/>
              </w:rPr>
              <w:t>251</w:t>
            </w:r>
          </w:hyperlink>
        </w:p>
        <w:p>
          <w:pPr>
            <w:pStyle w:val="Contents3"/>
            <w:tabs>
              <w:tab w:val="clear" w:pos="8459"/>
              <w:tab w:val="right" w:pos="9026" w:leader="dot"/>
            </w:tabs>
            <w:rPr/>
          </w:pPr>
          <w:hyperlink w:anchor="__RefHeading___Toc5498242_2870459653">
            <w:r>
              <w:rPr>
                <w:webHidden/>
                <w:rStyle w:val="IndexLink"/>
                <w:rtl w:val="true"/>
              </w:rPr>
              <w:t>شکل گیری عرفان عاشقانه</w:t>
            </w:r>
            <w:r>
              <w:rPr>
                <w:rStyle w:val="IndexLink"/>
                <w:rtl w:val="true"/>
              </w:rPr>
              <w:tab/>
            </w:r>
            <w:r>
              <w:rPr>
                <w:rStyle w:val="IndexLink"/>
              </w:rPr>
              <w:t>253</w:t>
            </w:r>
          </w:hyperlink>
        </w:p>
        <w:p>
          <w:pPr>
            <w:pStyle w:val="Contents3"/>
            <w:tabs>
              <w:tab w:val="clear" w:pos="8459"/>
              <w:tab w:val="right" w:pos="9026" w:leader="dot"/>
            </w:tabs>
            <w:rPr/>
          </w:pPr>
          <w:hyperlink w:anchor="__RefHeading___Toc5498244_2870459653">
            <w:r>
              <w:rPr>
                <w:webHidden/>
                <w:rStyle w:val="IndexLink"/>
                <w:rtl w:val="true"/>
              </w:rPr>
              <w:t>وحدت وجود و عشق</w:t>
            </w:r>
            <w:r>
              <w:rPr>
                <w:rStyle w:val="IndexLink"/>
                <w:rtl w:val="true"/>
              </w:rPr>
              <w:tab/>
            </w:r>
            <w:r>
              <w:rPr>
                <w:rStyle w:val="IndexLink"/>
              </w:rPr>
              <w:t>254</w:t>
            </w:r>
          </w:hyperlink>
        </w:p>
        <w:p>
          <w:pPr>
            <w:pStyle w:val="Contents3"/>
            <w:tabs>
              <w:tab w:val="clear" w:pos="8459"/>
              <w:tab w:val="right" w:pos="9026" w:leader="dot"/>
            </w:tabs>
            <w:rPr/>
          </w:pPr>
          <w:hyperlink w:anchor="__RefHeading___Toc5498246_2870459653">
            <w:r>
              <w:rPr>
                <w:webHidden/>
                <w:rStyle w:val="IndexLink"/>
                <w:rtl w:val="true"/>
              </w:rPr>
              <w:t>مذمّت عقل در تصوف</w:t>
            </w:r>
            <w:r>
              <w:rPr>
                <w:rStyle w:val="IndexLink"/>
                <w:rtl w:val="true"/>
              </w:rPr>
              <w:tab/>
            </w:r>
            <w:r>
              <w:rPr>
                <w:rStyle w:val="IndexLink"/>
              </w:rPr>
              <w:t>255</w:t>
            </w:r>
          </w:hyperlink>
        </w:p>
        <w:p>
          <w:pPr>
            <w:pStyle w:val="Contents3"/>
            <w:tabs>
              <w:tab w:val="clear" w:pos="8459"/>
              <w:tab w:val="right" w:pos="9026" w:leader="dot"/>
            </w:tabs>
            <w:rPr/>
          </w:pPr>
          <w:hyperlink w:anchor="__RefHeading___Toc5498248_2870459653">
            <w:r>
              <w:rPr>
                <w:webHidden/>
                <w:rStyle w:val="IndexLink"/>
                <w:rtl w:val="true"/>
              </w:rPr>
              <w:t>جایگاه عقل در دیگر مکاتب عرفانی</w:t>
            </w:r>
            <w:r>
              <w:rPr>
                <w:rStyle w:val="IndexLink"/>
                <w:rtl w:val="true"/>
              </w:rPr>
              <w:tab/>
            </w:r>
            <w:r>
              <w:rPr>
                <w:rStyle w:val="IndexLink"/>
              </w:rPr>
              <w:t>258</w:t>
            </w:r>
          </w:hyperlink>
        </w:p>
        <w:p>
          <w:pPr>
            <w:pStyle w:val="Contents3"/>
            <w:tabs>
              <w:tab w:val="clear" w:pos="8459"/>
              <w:tab w:val="right" w:pos="9026" w:leader="dot"/>
            </w:tabs>
            <w:rPr/>
          </w:pPr>
          <w:hyperlink w:anchor="__RefHeading___Toc5498250_2870459653">
            <w:r>
              <w:rPr>
                <w:webHidden/>
                <w:rStyle w:val="IndexLink"/>
                <w:rtl w:val="true"/>
              </w:rPr>
              <w:t>اوشو</w:t>
            </w:r>
            <w:r>
              <w:rPr>
                <w:rStyle w:val="IndexLink"/>
                <w:rtl w:val="true"/>
              </w:rPr>
              <w:tab/>
            </w:r>
            <w:r>
              <w:rPr>
                <w:rStyle w:val="IndexLink"/>
              </w:rPr>
              <w:t>258</w:t>
            </w:r>
          </w:hyperlink>
        </w:p>
        <w:p>
          <w:pPr>
            <w:pStyle w:val="Contents3"/>
            <w:tabs>
              <w:tab w:val="clear" w:pos="8459"/>
              <w:tab w:val="right" w:pos="9026" w:leader="dot"/>
            </w:tabs>
            <w:rPr/>
          </w:pPr>
          <w:hyperlink w:anchor="__RefHeading___Toc5498252_2870459653">
            <w:r>
              <w:rPr>
                <w:webHidden/>
                <w:rStyle w:val="IndexLink"/>
                <w:rtl w:val="true"/>
              </w:rPr>
              <w:t>پائولو کوئلیو</w:t>
            </w:r>
            <w:r>
              <w:rPr>
                <w:rStyle w:val="IndexLink"/>
                <w:rtl w:val="true"/>
              </w:rPr>
              <w:tab/>
            </w:r>
            <w:r>
              <w:rPr>
                <w:rStyle w:val="IndexLink"/>
              </w:rPr>
              <w:t>259</w:t>
            </w:r>
          </w:hyperlink>
        </w:p>
        <w:p>
          <w:pPr>
            <w:pStyle w:val="Contents3"/>
            <w:tabs>
              <w:tab w:val="clear" w:pos="8459"/>
              <w:tab w:val="right" w:pos="9026" w:leader="dot"/>
            </w:tabs>
            <w:rPr/>
          </w:pPr>
          <w:hyperlink w:anchor="__RefHeading___Toc5498254_2870459653">
            <w:r>
              <w:rPr>
                <w:webHidden/>
                <w:rStyle w:val="IndexLink"/>
                <w:rtl w:val="true"/>
              </w:rPr>
              <w:t>عرفان سرخپوستی</w:t>
            </w:r>
            <w:r>
              <w:rPr>
                <w:rStyle w:val="IndexLink"/>
                <w:rtl w:val="true"/>
              </w:rPr>
              <w:tab/>
            </w:r>
            <w:r>
              <w:rPr>
                <w:rStyle w:val="IndexLink"/>
              </w:rPr>
              <w:t>259</w:t>
            </w:r>
          </w:hyperlink>
        </w:p>
        <w:p>
          <w:pPr>
            <w:pStyle w:val="Contents3"/>
            <w:tabs>
              <w:tab w:val="clear" w:pos="8459"/>
              <w:tab w:val="right" w:pos="9026" w:leader="dot"/>
            </w:tabs>
            <w:rPr/>
          </w:pPr>
          <w:hyperlink w:anchor="__RefHeading___Toc5498256_2870459653">
            <w:r>
              <w:rPr>
                <w:webHidden/>
                <w:rStyle w:val="IndexLink"/>
                <w:rtl w:val="true"/>
              </w:rPr>
              <w:t>نقد و بررسی عرفان و سلوک عاشقانه</w:t>
            </w:r>
            <w:r>
              <w:rPr>
                <w:rStyle w:val="IndexLink"/>
                <w:rtl w:val="true"/>
              </w:rPr>
              <w:tab/>
            </w:r>
            <w:r>
              <w:rPr>
                <w:rStyle w:val="IndexLink"/>
              </w:rPr>
              <w:t>259</w:t>
            </w:r>
          </w:hyperlink>
        </w:p>
        <w:p>
          <w:pPr>
            <w:pStyle w:val="Contents3"/>
            <w:tabs>
              <w:tab w:val="clear" w:pos="8459"/>
              <w:tab w:val="right" w:pos="9026" w:leader="dot"/>
            </w:tabs>
            <w:rPr/>
          </w:pPr>
          <w:hyperlink w:anchor="__RefHeading___Toc5498258_2870459653">
            <w:r>
              <w:rPr>
                <w:webHidden/>
                <w:rStyle w:val="IndexLink"/>
                <w:rtl w:val="true"/>
              </w:rPr>
              <w:t>عقل در قرآن کریم</w:t>
            </w:r>
            <w:r>
              <w:rPr>
                <w:rStyle w:val="IndexLink"/>
                <w:rtl w:val="true"/>
              </w:rPr>
              <w:tab/>
            </w:r>
            <w:r>
              <w:rPr>
                <w:rStyle w:val="IndexLink"/>
              </w:rPr>
              <w:t>268</w:t>
            </w:r>
          </w:hyperlink>
        </w:p>
        <w:p>
          <w:pPr>
            <w:pStyle w:val="Contents4"/>
            <w:tabs>
              <w:tab w:val="clear" w:pos="8176"/>
              <w:tab w:val="right" w:pos="9026" w:leader="dot"/>
            </w:tabs>
            <w:rPr/>
          </w:pPr>
          <w:hyperlink w:anchor="__RefHeading___Toc5498260_2870459653">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5498262_2870459653">
            <w:r>
              <w:rPr>
                <w:webHidden/>
                <w:rStyle w:val="IndexLink"/>
                <w:rtl w:val="true"/>
              </w:rPr>
              <w:t>عقل و اثبات توحید</w:t>
            </w:r>
            <w:r>
              <w:rPr>
                <w:rStyle w:val="IndexLink"/>
                <w:rtl w:val="true"/>
              </w:rPr>
              <w:t>:</w:t>
              <w:tab/>
            </w:r>
            <w:r>
              <w:rPr>
                <w:rStyle w:val="IndexLink"/>
              </w:rPr>
              <w:t>268</w:t>
            </w:r>
          </w:hyperlink>
        </w:p>
        <w:p>
          <w:pPr>
            <w:pStyle w:val="Contents4"/>
            <w:tabs>
              <w:tab w:val="clear" w:pos="8176"/>
              <w:tab w:val="right" w:pos="9026" w:leader="dot"/>
            </w:tabs>
            <w:rPr/>
          </w:pPr>
          <w:hyperlink w:anchor="__RefHeading___Toc5498264_2870459653">
            <w:r>
              <w:rPr>
                <w:webHidden/>
                <w:rStyle w:val="IndexLink"/>
                <w:rtl w:val="true"/>
              </w:rPr>
              <w:t>عقل و معاد</w:t>
            </w:r>
            <w:r>
              <w:rPr>
                <w:rStyle w:val="IndexLink"/>
                <w:rtl w:val="true"/>
              </w:rPr>
              <w:t>:</w:t>
              <w:tab/>
            </w:r>
            <w:r>
              <w:rPr>
                <w:rStyle w:val="IndexLink"/>
              </w:rPr>
              <w:t>268</w:t>
            </w:r>
          </w:hyperlink>
        </w:p>
        <w:p>
          <w:pPr>
            <w:pStyle w:val="Contents3"/>
            <w:tabs>
              <w:tab w:val="clear" w:pos="8459"/>
              <w:tab w:val="right" w:pos="9026" w:leader="dot"/>
            </w:tabs>
            <w:rPr/>
          </w:pPr>
          <w:hyperlink w:anchor="__RefHeading___Toc5498266_2870459653">
            <w:r>
              <w:rPr>
                <w:webHidden/>
                <w:rStyle w:val="IndexLink"/>
                <w:rtl w:val="true"/>
              </w:rPr>
              <w:t>عقل در روایات</w:t>
            </w:r>
            <w:r>
              <w:rPr>
                <w:rStyle w:val="IndexLink"/>
                <w:rtl w:val="true"/>
              </w:rPr>
              <w:tab/>
            </w:r>
            <w:r>
              <w:rPr>
                <w:rStyle w:val="IndexLink"/>
              </w:rPr>
              <w:t>270</w:t>
            </w:r>
          </w:hyperlink>
        </w:p>
        <w:p>
          <w:pPr>
            <w:pStyle w:val="Contents3"/>
            <w:tabs>
              <w:tab w:val="clear" w:pos="8459"/>
              <w:tab w:val="right" w:pos="9026" w:leader="dot"/>
            </w:tabs>
            <w:rPr/>
          </w:pPr>
          <w:hyperlink w:anchor="__RefHeading___Toc5498268_2870459653">
            <w:r>
              <w:rPr>
                <w:webHidden/>
                <w:rStyle w:val="IndexLink"/>
                <w:rtl w:val="true"/>
              </w:rPr>
              <w:t>تفاوت عقل فلسفی و عقل روایی</w:t>
            </w:r>
            <w:r>
              <w:rPr>
                <w:rStyle w:val="IndexLink"/>
                <w:rtl w:val="true"/>
              </w:rPr>
              <w:tab/>
            </w:r>
            <w:r>
              <w:rPr>
                <w:rStyle w:val="IndexLink"/>
              </w:rPr>
              <w:t>274</w:t>
            </w:r>
          </w:hyperlink>
        </w:p>
        <w:p>
          <w:pPr>
            <w:pStyle w:val="Contents3"/>
            <w:tabs>
              <w:tab w:val="clear" w:pos="8459"/>
              <w:tab w:val="right" w:pos="9026" w:leader="dot"/>
            </w:tabs>
            <w:rPr/>
          </w:pPr>
          <w:hyperlink w:anchor="__RefHeading___Toc5498270_2870459653">
            <w:r>
              <w:rPr>
                <w:webHidden/>
                <w:rStyle w:val="IndexLink"/>
                <w:rtl w:val="true"/>
              </w:rPr>
              <w:t>عقل چیست</w:t>
            </w:r>
            <w:r>
              <w:rPr>
                <w:rStyle w:val="IndexLink"/>
                <w:rtl w:val="true"/>
              </w:rPr>
              <w:tab/>
            </w:r>
            <w:r>
              <w:rPr>
                <w:rStyle w:val="IndexLink"/>
              </w:rPr>
              <w:t>275</w:t>
            </w:r>
          </w:hyperlink>
        </w:p>
        <w:p>
          <w:pPr>
            <w:pStyle w:val="Contents3"/>
            <w:tabs>
              <w:tab w:val="clear" w:pos="8459"/>
              <w:tab w:val="right" w:pos="9026" w:leader="dot"/>
            </w:tabs>
            <w:rPr/>
          </w:pPr>
          <w:hyperlink w:anchor="__RefHeading___Toc5498272_2870459653">
            <w:r>
              <w:rPr>
                <w:webHidden/>
                <w:rStyle w:val="IndexLink"/>
                <w:rtl w:val="true"/>
              </w:rPr>
              <w:t>محدوده عقل</w:t>
            </w:r>
            <w:r>
              <w:rPr>
                <w:rStyle w:val="IndexLink"/>
                <w:rtl w:val="true"/>
              </w:rPr>
              <w:tab/>
            </w:r>
            <w:r>
              <w:rPr>
                <w:rStyle w:val="IndexLink"/>
              </w:rPr>
              <w:t>276</w:t>
            </w:r>
          </w:hyperlink>
        </w:p>
        <w:p>
          <w:pPr>
            <w:pStyle w:val="Contents3"/>
            <w:tabs>
              <w:tab w:val="clear" w:pos="8459"/>
              <w:tab w:val="right" w:pos="9026" w:leader="dot"/>
            </w:tabs>
            <w:rPr/>
          </w:pPr>
          <w:hyperlink w:anchor="__RefHeading___Toc5498274_2870459653">
            <w:r>
              <w:rPr>
                <w:webHidden/>
                <w:rStyle w:val="IndexLink"/>
                <w:rtl w:val="true"/>
              </w:rPr>
              <w:t>نتیجه</w:t>
            </w:r>
            <w:r>
              <w:rPr>
                <w:rStyle w:val="IndexLink"/>
                <w:rtl w:val="true"/>
              </w:rPr>
              <w:tab/>
            </w:r>
            <w:r>
              <w:rPr>
                <w:rStyle w:val="IndexLink"/>
              </w:rPr>
              <w:t>278</w:t>
            </w:r>
          </w:hyperlink>
        </w:p>
        <w:p>
          <w:pPr>
            <w:pStyle w:val="Contents3"/>
            <w:tabs>
              <w:tab w:val="clear" w:pos="8459"/>
              <w:tab w:val="right" w:pos="9026" w:leader="dot"/>
            </w:tabs>
            <w:rPr/>
          </w:pPr>
          <w:hyperlink w:anchor="__RefHeading___Toc5498276_2870459653">
            <w:r>
              <w:rPr>
                <w:webHidden/>
                <w:rStyle w:val="IndexLink"/>
                <w:rtl w:val="true"/>
              </w:rPr>
              <w:t>پی نوشت ها</w:t>
            </w:r>
            <w:r>
              <w:rPr>
                <w:rStyle w:val="IndexLink"/>
                <w:rtl w:val="true"/>
              </w:rPr>
              <w:tab/>
            </w:r>
            <w:r>
              <w:rPr>
                <w:rStyle w:val="IndexLink"/>
              </w:rPr>
              <w:t>279</w:t>
            </w:r>
          </w:hyperlink>
        </w:p>
        <w:p>
          <w:pPr>
            <w:pStyle w:val="Contents3"/>
            <w:tabs>
              <w:tab w:val="clear" w:pos="8459"/>
              <w:tab w:val="right" w:pos="9026" w:leader="dot"/>
            </w:tabs>
            <w:rPr/>
          </w:pPr>
          <w:hyperlink w:anchor="__RefHeading___Toc5498278_2870459653">
            <w:r>
              <w:rPr>
                <w:webHidden/>
                <w:rStyle w:val="IndexLink"/>
                <w:rtl w:val="true"/>
              </w:rPr>
              <w:t>منابع و مآخذ</w:t>
            </w:r>
            <w:r>
              <w:rPr>
                <w:rStyle w:val="IndexLink"/>
                <w:rtl w:val="true"/>
              </w:rPr>
              <w:tab/>
            </w:r>
            <w:r>
              <w:rPr>
                <w:rStyle w:val="IndexLink"/>
              </w:rPr>
              <w:t>285</w:t>
            </w:r>
          </w:hyperlink>
        </w:p>
        <w:p>
          <w:pPr>
            <w:pStyle w:val="Contents2"/>
            <w:tabs>
              <w:tab w:val="clear" w:pos="8743"/>
              <w:tab w:val="right" w:pos="9026" w:leader="dot"/>
            </w:tabs>
            <w:rPr/>
          </w:pPr>
          <w:hyperlink w:anchor="__RefHeading___Toc5498280_2870459653">
            <w:r>
              <w:rPr>
                <w:webHidden/>
                <w:rStyle w:val="IndexLink"/>
                <w:rtl w:val="true"/>
              </w:rPr>
              <w:t>«</w:t>
            </w:r>
            <w:r>
              <w:rPr>
                <w:rStyle w:val="IndexLink"/>
                <w:rtl w:val="true"/>
              </w:rPr>
              <w:t>شیخیه</w:t>
            </w:r>
            <w:r>
              <w:rPr>
                <w:rStyle w:val="IndexLink"/>
                <w:rtl w:val="true"/>
              </w:rPr>
              <w:t xml:space="preserve">» </w:t>
            </w:r>
            <w:r>
              <w:rPr>
                <w:rStyle w:val="IndexLink"/>
                <w:rtl w:val="true"/>
              </w:rPr>
              <w:t xml:space="preserve">بستر پیدایش بابیت و بهائیت </w:t>
            </w:r>
            <w:r>
              <w:rPr>
                <w:rStyle w:val="IndexLink"/>
                <w:rtl w:val="true"/>
              </w:rPr>
              <w:t>(</w:t>
            </w:r>
            <w:r>
              <w:rPr>
                <w:rStyle w:val="IndexLink"/>
                <w:rtl w:val="true"/>
              </w:rPr>
              <w:t>قسمت اول</w:t>
            </w:r>
            <w:r>
              <w:rPr>
                <w:rStyle w:val="IndexLink"/>
                <w:rtl w:val="true"/>
              </w:rPr>
              <w:t>)</w:t>
              <w:tab/>
            </w:r>
            <w:r>
              <w:rPr>
                <w:rStyle w:val="IndexLink"/>
              </w:rPr>
              <w:t>286</w:t>
            </w:r>
          </w:hyperlink>
        </w:p>
        <w:p>
          <w:pPr>
            <w:pStyle w:val="Contents3"/>
            <w:tabs>
              <w:tab w:val="clear" w:pos="8459"/>
              <w:tab w:val="right" w:pos="9026" w:leader="dot"/>
            </w:tabs>
            <w:rPr/>
          </w:pPr>
          <w:hyperlink w:anchor="__RefHeading___Toc5498282_2870459653">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5498284_2870459653">
            <w:r>
              <w:rPr>
                <w:webHidden/>
                <w:rStyle w:val="IndexLink"/>
                <w:rtl w:val="true"/>
              </w:rPr>
              <w:t>درآمد</w:t>
            </w:r>
            <w:r>
              <w:rPr>
                <w:rStyle w:val="IndexLink"/>
                <w:rtl w:val="true"/>
              </w:rPr>
              <w:tab/>
            </w:r>
            <w:r>
              <w:rPr>
                <w:rStyle w:val="IndexLink"/>
              </w:rPr>
              <w:t>287</w:t>
            </w:r>
          </w:hyperlink>
        </w:p>
        <w:p>
          <w:pPr>
            <w:pStyle w:val="Contents3"/>
            <w:tabs>
              <w:tab w:val="clear" w:pos="8459"/>
              <w:tab w:val="right" w:pos="9026" w:leader="dot"/>
            </w:tabs>
            <w:rPr/>
          </w:pPr>
          <w:hyperlink w:anchor="__RefHeading___Toc5498286_2870459653">
            <w:r>
              <w:rPr>
                <w:webHidden/>
                <w:rStyle w:val="IndexLink"/>
                <w:rtl w:val="true"/>
              </w:rPr>
              <w:t>شیخیه</w:t>
            </w:r>
            <w:r>
              <w:rPr>
                <w:rStyle w:val="IndexLink"/>
                <w:rtl w:val="true"/>
              </w:rPr>
              <w:tab/>
            </w:r>
            <w:r>
              <w:rPr>
                <w:rStyle w:val="IndexLink"/>
              </w:rPr>
              <w:t>288</w:t>
            </w:r>
          </w:hyperlink>
        </w:p>
        <w:p>
          <w:pPr>
            <w:pStyle w:val="Contents3"/>
            <w:tabs>
              <w:tab w:val="clear" w:pos="8459"/>
              <w:tab w:val="right" w:pos="9026" w:leader="dot"/>
            </w:tabs>
            <w:rPr/>
          </w:pPr>
          <w:hyperlink w:anchor="__RefHeading___Toc5498288_2870459653">
            <w:r>
              <w:rPr>
                <w:webHidden/>
                <w:rStyle w:val="IndexLink"/>
                <w:rtl w:val="true"/>
              </w:rPr>
              <w:t>شیخ احمد احسایی کیست؟</w:t>
            </w:r>
            <w:r>
              <w:rPr>
                <w:rStyle w:val="IndexLink"/>
                <w:rtl w:val="true"/>
              </w:rPr>
              <w:tab/>
            </w:r>
            <w:r>
              <w:rPr>
                <w:rStyle w:val="IndexLink"/>
              </w:rPr>
              <w:t>288</w:t>
            </w:r>
          </w:hyperlink>
        </w:p>
        <w:p>
          <w:pPr>
            <w:pStyle w:val="Contents3"/>
            <w:tabs>
              <w:tab w:val="clear" w:pos="8459"/>
              <w:tab w:val="right" w:pos="9026" w:leader="dot"/>
            </w:tabs>
            <w:rPr/>
          </w:pPr>
          <w:hyperlink w:anchor="__RefHeading___Toc5498290_2870459653">
            <w:r>
              <w:rPr>
                <w:webHidden/>
                <w:rStyle w:val="IndexLink"/>
                <w:rtl w:val="true"/>
              </w:rPr>
              <w:t>سفرهای گوناگون و پی درپی</w:t>
            </w:r>
            <w:r>
              <w:rPr>
                <w:rStyle w:val="IndexLink"/>
                <w:rtl w:val="true"/>
              </w:rPr>
              <w:tab/>
            </w:r>
            <w:r>
              <w:rPr>
                <w:rStyle w:val="IndexLink"/>
              </w:rPr>
              <w:t>290</w:t>
            </w:r>
          </w:hyperlink>
        </w:p>
        <w:p>
          <w:pPr>
            <w:pStyle w:val="Contents3"/>
            <w:tabs>
              <w:tab w:val="clear" w:pos="8459"/>
              <w:tab w:val="right" w:pos="9026" w:leader="dot"/>
            </w:tabs>
            <w:rPr/>
          </w:pPr>
          <w:hyperlink w:anchor="__RefHeading___Toc5498292_2870459653">
            <w:r>
              <w:rPr>
                <w:webHidden/>
                <w:rStyle w:val="IndexLink"/>
                <w:rtl w:val="true"/>
              </w:rPr>
              <w:t>مقام علمی و اجازه روایت</w:t>
            </w:r>
            <w:r>
              <w:rPr>
                <w:rStyle w:val="IndexLink"/>
                <w:rtl w:val="true"/>
              </w:rPr>
              <w:tab/>
            </w:r>
            <w:r>
              <w:rPr>
                <w:rStyle w:val="IndexLink"/>
              </w:rPr>
              <w:t>291</w:t>
            </w:r>
          </w:hyperlink>
        </w:p>
        <w:p>
          <w:pPr>
            <w:pStyle w:val="Contents3"/>
            <w:tabs>
              <w:tab w:val="clear" w:pos="8459"/>
              <w:tab w:val="right" w:pos="9026" w:leader="dot"/>
            </w:tabs>
            <w:rPr/>
          </w:pPr>
          <w:hyperlink w:anchor="__RefHeading___Toc5498294_2870459653">
            <w:r>
              <w:rPr>
                <w:webHidden/>
                <w:rStyle w:val="IndexLink"/>
                <w:rtl w:val="true"/>
              </w:rPr>
              <w:t>شاگردان و دریافت کنندگان اجازه از احسایی</w:t>
            </w:r>
            <w:r>
              <w:rPr>
                <w:rStyle w:val="IndexLink"/>
                <w:rtl w:val="true"/>
              </w:rPr>
              <w:tab/>
            </w:r>
            <w:r>
              <w:rPr>
                <w:rStyle w:val="IndexLink"/>
              </w:rPr>
              <w:t>292</w:t>
            </w:r>
          </w:hyperlink>
        </w:p>
        <w:p>
          <w:pPr>
            <w:pStyle w:val="Contents3"/>
            <w:tabs>
              <w:tab w:val="clear" w:pos="8459"/>
              <w:tab w:val="right" w:pos="9026" w:leader="dot"/>
            </w:tabs>
            <w:rPr/>
          </w:pPr>
          <w:hyperlink w:anchor="__RefHeading___Toc5498296_2870459653">
            <w:r>
              <w:rPr>
                <w:webHidden/>
                <w:rStyle w:val="IndexLink"/>
                <w:rtl w:val="true"/>
              </w:rPr>
              <w:t>انتقاد و تکفیر احسایی</w:t>
            </w:r>
            <w:r>
              <w:rPr>
                <w:rStyle w:val="IndexLink"/>
                <w:rtl w:val="true"/>
              </w:rPr>
              <w:tab/>
            </w:r>
            <w:r>
              <w:rPr>
                <w:rStyle w:val="IndexLink"/>
              </w:rPr>
              <w:t>292</w:t>
            </w:r>
          </w:hyperlink>
        </w:p>
        <w:p>
          <w:pPr>
            <w:pStyle w:val="Contents3"/>
            <w:tabs>
              <w:tab w:val="clear" w:pos="8459"/>
              <w:tab w:val="right" w:pos="9026" w:leader="dot"/>
            </w:tabs>
            <w:rPr/>
          </w:pPr>
          <w:hyperlink w:anchor="__RefHeading___Toc5498298_2870459653">
            <w:r>
              <w:rPr>
                <w:webHidden/>
                <w:rStyle w:val="IndexLink"/>
                <w:rtl w:val="true"/>
              </w:rPr>
              <w:t>انحرافات عقیدتی شیخیه</w:t>
            </w:r>
            <w:r>
              <w:rPr>
                <w:rStyle w:val="IndexLink"/>
                <w:rtl w:val="true"/>
              </w:rPr>
              <w:tab/>
            </w:r>
            <w:r>
              <w:rPr>
                <w:rStyle w:val="IndexLink"/>
              </w:rPr>
              <w:t>294</w:t>
            </w:r>
          </w:hyperlink>
        </w:p>
        <w:p>
          <w:pPr>
            <w:pStyle w:val="Contents3"/>
            <w:tabs>
              <w:tab w:val="clear" w:pos="8459"/>
              <w:tab w:val="right" w:pos="9026" w:leader="dot"/>
            </w:tabs>
            <w:rPr/>
          </w:pPr>
          <w:hyperlink w:anchor="__RefHeading___Toc5498300_2870459653">
            <w:r>
              <w:rPr>
                <w:webHidden/>
                <w:rStyle w:val="IndexLink"/>
                <w:rtl w:val="true"/>
              </w:rPr>
              <w:t>جایگاه امام علیه السلام در آفرینش</w:t>
            </w:r>
            <w:r>
              <w:rPr>
                <w:rStyle w:val="IndexLink"/>
                <w:rtl w:val="true"/>
              </w:rPr>
              <w:tab/>
            </w:r>
            <w:r>
              <w:rPr>
                <w:rStyle w:val="IndexLink"/>
              </w:rPr>
              <w:t>294</w:t>
            </w:r>
          </w:hyperlink>
        </w:p>
        <w:p>
          <w:pPr>
            <w:pStyle w:val="Contents3"/>
            <w:tabs>
              <w:tab w:val="clear" w:pos="8459"/>
              <w:tab w:val="right" w:pos="9026" w:leader="dot"/>
            </w:tabs>
            <w:rPr/>
          </w:pPr>
          <w:hyperlink w:anchor="__RefHeading___Toc5498302_2870459653">
            <w:r>
              <w:rPr>
                <w:webHidden/>
                <w:rStyle w:val="IndexLink"/>
                <w:rtl w:val="true"/>
              </w:rPr>
              <w:t>نقد و بررسی</w:t>
            </w:r>
            <w:r>
              <w:rPr>
                <w:rStyle w:val="IndexLink"/>
                <w:rtl w:val="true"/>
              </w:rPr>
              <w:tab/>
            </w:r>
            <w:r>
              <w:rPr>
                <w:rStyle w:val="IndexLink"/>
              </w:rPr>
              <w:t>296</w:t>
            </w:r>
          </w:hyperlink>
        </w:p>
        <w:p>
          <w:pPr>
            <w:pStyle w:val="Contents3"/>
            <w:tabs>
              <w:tab w:val="clear" w:pos="8459"/>
              <w:tab w:val="right" w:pos="9026" w:leader="dot"/>
            </w:tabs>
            <w:rPr/>
          </w:pPr>
          <w:hyperlink w:anchor="__RefHeading___Toc5498304_2870459653">
            <w:r>
              <w:rPr>
                <w:webHidden/>
                <w:rStyle w:val="IndexLink"/>
                <w:rtl w:val="true"/>
              </w:rPr>
              <w:t>تفویض و معانی مختلف آن</w:t>
            </w:r>
            <w:r>
              <w:rPr>
                <w:rStyle w:val="IndexLink"/>
                <w:rtl w:val="true"/>
              </w:rPr>
              <w:tab/>
            </w:r>
            <w:r>
              <w:rPr>
                <w:rStyle w:val="IndexLink"/>
              </w:rPr>
              <w:t>296</w:t>
            </w:r>
          </w:hyperlink>
        </w:p>
        <w:p>
          <w:pPr>
            <w:pStyle w:val="Contents4"/>
            <w:tabs>
              <w:tab w:val="clear" w:pos="8176"/>
              <w:tab w:val="right" w:pos="9026" w:leader="dot"/>
            </w:tabs>
            <w:rPr/>
          </w:pPr>
          <w:hyperlink w:anchor="__RefHeading___Toc5498306_2870459653">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5498308_2870459653">
            <w:r>
              <w:rPr>
                <w:webHidden/>
                <w:rStyle w:val="IndexLink"/>
              </w:rPr>
              <w:t>1</w:t>
            </w:r>
            <w:r>
              <w:rPr>
                <w:rStyle w:val="IndexLink"/>
                <w:rtl w:val="true"/>
              </w:rPr>
              <w:t xml:space="preserve">. </w:t>
            </w:r>
            <w:r>
              <w:rPr>
                <w:rStyle w:val="IndexLink"/>
                <w:rtl w:val="true"/>
              </w:rPr>
              <w:t>تفویض در امر دین</w:t>
            </w:r>
            <w:r>
              <w:rPr>
                <w:rStyle w:val="IndexLink"/>
                <w:rtl w:val="true"/>
              </w:rPr>
              <w:tab/>
            </w:r>
            <w:r>
              <w:rPr>
                <w:rStyle w:val="IndexLink"/>
              </w:rPr>
              <w:t>296</w:t>
            </w:r>
          </w:hyperlink>
        </w:p>
        <w:p>
          <w:pPr>
            <w:pStyle w:val="Contents4"/>
            <w:tabs>
              <w:tab w:val="clear" w:pos="8176"/>
              <w:tab w:val="right" w:pos="9026" w:leader="dot"/>
            </w:tabs>
            <w:rPr/>
          </w:pPr>
          <w:hyperlink w:anchor="__RefHeading___Toc5498310_2870459653">
            <w:r>
              <w:rPr>
                <w:webHidden/>
                <w:rStyle w:val="IndexLink"/>
              </w:rPr>
              <w:t>2</w:t>
            </w:r>
            <w:r>
              <w:rPr>
                <w:rStyle w:val="IndexLink"/>
                <w:rtl w:val="true"/>
              </w:rPr>
              <w:t xml:space="preserve">. </w:t>
            </w:r>
            <w:r>
              <w:rPr>
                <w:rStyle w:val="IndexLink"/>
                <w:rtl w:val="true"/>
              </w:rPr>
              <w:t>تفویض اداره جامعه</w:t>
            </w:r>
            <w:r>
              <w:rPr>
                <w:rStyle w:val="IndexLink"/>
                <w:rtl w:val="true"/>
              </w:rPr>
              <w:tab/>
            </w:r>
            <w:r>
              <w:rPr>
                <w:rStyle w:val="IndexLink"/>
              </w:rPr>
              <w:t>297</w:t>
            </w:r>
          </w:hyperlink>
        </w:p>
        <w:p>
          <w:pPr>
            <w:pStyle w:val="Contents4"/>
            <w:tabs>
              <w:tab w:val="clear" w:pos="8176"/>
              <w:tab w:val="right" w:pos="9026" w:leader="dot"/>
            </w:tabs>
            <w:rPr/>
          </w:pPr>
          <w:hyperlink w:anchor="__RefHeading___Toc5498312_2870459653">
            <w:r>
              <w:rPr>
                <w:webHidden/>
                <w:rStyle w:val="IndexLink"/>
              </w:rPr>
              <w:t>3</w:t>
            </w:r>
            <w:r>
              <w:rPr>
                <w:rStyle w:val="IndexLink"/>
                <w:rtl w:val="true"/>
              </w:rPr>
              <w:t xml:space="preserve">. </w:t>
            </w:r>
            <w:r>
              <w:rPr>
                <w:rStyle w:val="IndexLink"/>
                <w:rtl w:val="true"/>
              </w:rPr>
              <w:t>تفویض بیان علوم و احکام</w:t>
            </w:r>
            <w:r>
              <w:rPr>
                <w:rStyle w:val="IndexLink"/>
                <w:rtl w:val="true"/>
              </w:rPr>
              <w:tab/>
            </w:r>
            <w:r>
              <w:rPr>
                <w:rStyle w:val="IndexLink"/>
              </w:rPr>
              <w:t>297</w:t>
            </w:r>
          </w:hyperlink>
        </w:p>
        <w:p>
          <w:pPr>
            <w:pStyle w:val="Contents4"/>
            <w:tabs>
              <w:tab w:val="clear" w:pos="8176"/>
              <w:tab w:val="right" w:pos="9026" w:leader="dot"/>
            </w:tabs>
            <w:rPr/>
          </w:pPr>
          <w:hyperlink w:anchor="__RefHeading___Toc5498314_2870459653">
            <w:r>
              <w:rPr>
                <w:webHidden/>
                <w:rStyle w:val="IndexLink"/>
              </w:rPr>
              <w:t>4</w:t>
            </w:r>
            <w:r>
              <w:rPr>
                <w:rStyle w:val="IndexLink"/>
                <w:rtl w:val="true"/>
              </w:rPr>
              <w:t xml:space="preserve">. </w:t>
            </w:r>
            <w:r>
              <w:rPr>
                <w:rStyle w:val="IndexLink"/>
                <w:rtl w:val="true"/>
              </w:rPr>
              <w:t>تفویض در کیفیت حکم</w:t>
            </w:r>
            <w:r>
              <w:rPr>
                <w:rStyle w:val="IndexLink"/>
                <w:rtl w:val="true"/>
              </w:rPr>
              <w:tab/>
            </w:r>
            <w:r>
              <w:rPr>
                <w:rStyle w:val="IndexLink"/>
              </w:rPr>
              <w:t>297</w:t>
            </w:r>
          </w:hyperlink>
        </w:p>
        <w:p>
          <w:pPr>
            <w:pStyle w:val="Contents4"/>
            <w:tabs>
              <w:tab w:val="clear" w:pos="8176"/>
              <w:tab w:val="right" w:pos="9026" w:leader="dot"/>
            </w:tabs>
            <w:rPr/>
          </w:pPr>
          <w:hyperlink w:anchor="__RefHeading___Toc5498316_2870459653">
            <w:r>
              <w:rPr>
                <w:webHidden/>
                <w:rStyle w:val="IndexLink"/>
              </w:rPr>
              <w:t>5</w:t>
            </w:r>
            <w:r>
              <w:rPr>
                <w:rStyle w:val="IndexLink"/>
                <w:rtl w:val="true"/>
              </w:rPr>
              <w:t xml:space="preserve">. </w:t>
            </w:r>
            <w:r>
              <w:rPr>
                <w:rStyle w:val="IndexLink"/>
                <w:rtl w:val="true"/>
              </w:rPr>
              <w:t>تفویض در بخشش</w:t>
            </w:r>
            <w:r>
              <w:rPr>
                <w:rStyle w:val="IndexLink"/>
                <w:rtl w:val="true"/>
              </w:rPr>
              <w:tab/>
            </w:r>
            <w:r>
              <w:rPr>
                <w:rStyle w:val="IndexLink"/>
              </w:rPr>
              <w:t>297</w:t>
            </w:r>
          </w:hyperlink>
        </w:p>
        <w:p>
          <w:pPr>
            <w:pStyle w:val="Contents4"/>
            <w:tabs>
              <w:tab w:val="clear" w:pos="8176"/>
              <w:tab w:val="right" w:pos="9026" w:leader="dot"/>
            </w:tabs>
            <w:rPr/>
          </w:pPr>
          <w:hyperlink w:anchor="__RefHeading___Toc5498318_2870459653">
            <w:r>
              <w:rPr>
                <w:webHidden/>
                <w:rStyle w:val="IndexLink"/>
              </w:rPr>
              <w:t>6</w:t>
            </w:r>
            <w:r>
              <w:rPr>
                <w:rStyle w:val="IndexLink"/>
                <w:rtl w:val="true"/>
              </w:rPr>
              <w:t xml:space="preserve">. </w:t>
            </w:r>
            <w:r>
              <w:rPr>
                <w:rStyle w:val="IndexLink"/>
                <w:rtl w:val="true"/>
              </w:rPr>
              <w:t>تفویض در آفرینش</w:t>
            </w:r>
            <w:r>
              <w:rPr>
                <w:rStyle w:val="IndexLink"/>
                <w:rtl w:val="true"/>
              </w:rPr>
              <w:tab/>
            </w:r>
            <w:r>
              <w:rPr>
                <w:rStyle w:val="IndexLink"/>
              </w:rPr>
              <w:t>297</w:t>
            </w:r>
          </w:hyperlink>
        </w:p>
        <w:p>
          <w:pPr>
            <w:pStyle w:val="Contents3"/>
            <w:tabs>
              <w:tab w:val="clear" w:pos="8459"/>
              <w:tab w:val="right" w:pos="9026" w:leader="dot"/>
            </w:tabs>
            <w:rPr/>
          </w:pPr>
          <w:hyperlink w:anchor="__RefHeading___Toc5498320_2870459653">
            <w:r>
              <w:rPr>
                <w:webHidden/>
                <w:rStyle w:val="IndexLink"/>
                <w:rtl w:val="true"/>
              </w:rPr>
              <w:t xml:space="preserve">فرقه شناسی </w:t>
            </w:r>
            <w:r>
              <w:rPr>
                <w:rStyle w:val="IndexLink"/>
                <w:rtl w:val="true"/>
              </w:rPr>
              <w:t>(</w:t>
            </w:r>
            <w:r>
              <w:rPr>
                <w:rStyle w:val="IndexLink"/>
                <w:rtl w:val="true"/>
              </w:rPr>
              <w:t>مفوّضه</w:t>
            </w:r>
            <w:r>
              <w:rPr>
                <w:rStyle w:val="IndexLink"/>
                <w:rtl w:val="true"/>
              </w:rPr>
              <w:t>)</w:t>
              <w:tab/>
            </w:r>
            <w:r>
              <w:rPr>
                <w:rStyle w:val="IndexLink"/>
              </w:rPr>
              <w:t>298</w:t>
            </w:r>
          </w:hyperlink>
        </w:p>
        <w:p>
          <w:pPr>
            <w:pStyle w:val="Contents3"/>
            <w:tabs>
              <w:tab w:val="clear" w:pos="8459"/>
              <w:tab w:val="right" w:pos="9026" w:leader="dot"/>
            </w:tabs>
            <w:rPr/>
          </w:pPr>
          <w:hyperlink w:anchor="__RefHeading___Toc5498322_2870459653">
            <w:r>
              <w:rPr>
                <w:webHidden/>
                <w:rStyle w:val="IndexLink"/>
                <w:rtl w:val="true"/>
              </w:rPr>
              <w:t>نتیجه</w:t>
            </w:r>
            <w:r>
              <w:rPr>
                <w:rStyle w:val="IndexLink"/>
                <w:rtl w:val="true"/>
              </w:rPr>
              <w:tab/>
            </w:r>
            <w:r>
              <w:rPr>
                <w:rStyle w:val="IndexLink"/>
              </w:rPr>
              <w:t>299</w:t>
            </w:r>
          </w:hyperlink>
        </w:p>
        <w:p>
          <w:pPr>
            <w:pStyle w:val="Contents3"/>
            <w:tabs>
              <w:tab w:val="clear" w:pos="8459"/>
              <w:tab w:val="right" w:pos="9026" w:leader="dot"/>
            </w:tabs>
            <w:rPr/>
          </w:pPr>
          <w:hyperlink w:anchor="__RefHeading___Toc5498324_2870459653">
            <w:r>
              <w:rPr>
                <w:webHidden/>
                <w:rStyle w:val="IndexLink"/>
                <w:rtl w:val="true"/>
              </w:rPr>
              <w:t>مفوّضه از دیدگاه پیشوایان معصوم علیهم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5498326_2870459653">
            <w:r>
              <w:rPr>
                <w:webHidden/>
                <w:rStyle w:val="IndexLink"/>
                <w:rtl w:val="true"/>
              </w:rPr>
              <w:t>پی نوشت ها</w:t>
            </w:r>
            <w:r>
              <w:rPr>
                <w:rStyle w:val="IndexLink"/>
                <w:rtl w:val="true"/>
              </w:rPr>
              <w:tab/>
            </w:r>
            <w:r>
              <w:rPr>
                <w:rStyle w:val="IndexLink"/>
              </w:rPr>
              <w:t>302</w:t>
            </w:r>
          </w:hyperlink>
        </w:p>
        <w:p>
          <w:pPr>
            <w:pStyle w:val="Contents3"/>
            <w:tabs>
              <w:tab w:val="clear" w:pos="8459"/>
              <w:tab w:val="right" w:pos="9026" w:leader="dot"/>
            </w:tabs>
            <w:rPr/>
          </w:pPr>
          <w:hyperlink w:anchor="__RefHeading___Toc5498328_2870459653">
            <w:r>
              <w:rPr>
                <w:webHidden/>
                <w:rStyle w:val="IndexLink"/>
                <w:rtl w:val="true"/>
              </w:rPr>
              <w:t>منابع و مآخذ</w:t>
            </w:r>
            <w:r>
              <w:rPr>
                <w:rStyle w:val="IndexLink"/>
                <w:rtl w:val="true"/>
              </w:rPr>
              <w:tab/>
            </w:r>
            <w:r>
              <w:rPr>
                <w:rStyle w:val="IndexLink"/>
              </w:rPr>
              <w:t>305</w:t>
            </w:r>
          </w:hyperlink>
        </w:p>
        <w:p>
          <w:pPr>
            <w:pStyle w:val="Contents2"/>
            <w:tabs>
              <w:tab w:val="clear" w:pos="8743"/>
              <w:tab w:val="right" w:pos="9026" w:leader="dot"/>
            </w:tabs>
            <w:rPr/>
          </w:pPr>
          <w:hyperlink w:anchor="__RefHeading___Toc5498330_2870459653">
            <w:r>
              <w:rPr>
                <w:webHidden/>
                <w:rStyle w:val="IndexLink"/>
                <w:rtl w:val="true"/>
              </w:rPr>
              <w:t>قداست بخشی به مخالفین امیرالمؤمنین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5498332_287045965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5498334_2870459653">
            <w:r>
              <w:rPr>
                <w:webHidden/>
                <w:rStyle w:val="IndexLink"/>
                <w:rtl w:val="true"/>
              </w:rPr>
              <w:t>درآمد</w:t>
            </w:r>
            <w:r>
              <w:rPr>
                <w:rStyle w:val="IndexLink"/>
                <w:rtl w:val="true"/>
              </w:rPr>
              <w:tab/>
            </w:r>
            <w:r>
              <w:rPr>
                <w:rStyle w:val="IndexLink"/>
              </w:rPr>
              <w:t>307</w:t>
            </w:r>
          </w:hyperlink>
        </w:p>
        <w:p>
          <w:pPr>
            <w:pStyle w:val="Contents3"/>
            <w:tabs>
              <w:tab w:val="clear" w:pos="8459"/>
              <w:tab w:val="right" w:pos="9026" w:leader="dot"/>
            </w:tabs>
            <w:rPr/>
          </w:pPr>
          <w:hyperlink w:anchor="__RefHeading___Toc5498336_2870459653">
            <w:r>
              <w:rPr>
                <w:webHidden/>
                <w:rStyle w:val="IndexLink"/>
                <w:rtl w:val="true"/>
              </w:rPr>
              <w:t>فصل پنجم</w:t>
            </w:r>
            <w:r>
              <w:rPr>
                <w:rStyle w:val="IndexLink"/>
                <w:rtl w:val="true"/>
              </w:rPr>
              <w:tab/>
            </w:r>
            <w:r>
              <w:rPr>
                <w:rStyle w:val="IndexLink"/>
              </w:rPr>
              <w:t>308</w:t>
            </w:r>
          </w:hyperlink>
        </w:p>
        <w:p>
          <w:pPr>
            <w:pStyle w:val="Contents4"/>
            <w:tabs>
              <w:tab w:val="clear" w:pos="8176"/>
              <w:tab w:val="right" w:pos="9026" w:leader="dot"/>
            </w:tabs>
            <w:rPr/>
          </w:pPr>
          <w:hyperlink w:anchor="__RefHeading___Toc5498338_2870459653">
            <w:r>
              <w:rPr>
                <w:webHidden/>
                <w:rStyle w:val="IndexLink"/>
                <w:rtl w:val="true"/>
              </w:rPr>
              <w:t>عمر بن خطاب، ولی معصوم</w:t>
            </w:r>
            <w:r>
              <w:rPr>
                <w:rStyle w:val="IndexLink"/>
                <w:rtl w:val="true"/>
              </w:rPr>
              <w:tab/>
            </w:r>
            <w:r>
              <w:rPr>
                <w:rStyle w:val="IndexLink"/>
              </w:rPr>
              <w:t>308</w:t>
            </w:r>
          </w:hyperlink>
        </w:p>
        <w:p>
          <w:pPr>
            <w:pStyle w:val="Contents4"/>
            <w:tabs>
              <w:tab w:val="clear" w:pos="8176"/>
              <w:tab w:val="right" w:pos="9026" w:leader="dot"/>
            </w:tabs>
            <w:rPr/>
          </w:pPr>
          <w:hyperlink w:anchor="__RefHeading___Toc5498340_2870459653">
            <w:r>
              <w:rPr>
                <w:webHidden/>
                <w:rStyle w:val="IndexLink"/>
                <w:rtl w:val="true"/>
              </w:rPr>
              <w:t>داستان زریب</w:t>
            </w:r>
            <w:r>
              <w:rPr>
                <w:rStyle w:val="IndexLink"/>
                <w:rtl w:val="true"/>
              </w:rPr>
              <w:tab/>
            </w:r>
            <w:r>
              <w:rPr>
                <w:rStyle w:val="IndexLink"/>
              </w:rPr>
              <w:t>308</w:t>
            </w:r>
          </w:hyperlink>
        </w:p>
        <w:p>
          <w:pPr>
            <w:pStyle w:val="Contents4"/>
            <w:tabs>
              <w:tab w:val="clear" w:pos="8176"/>
              <w:tab w:val="right" w:pos="9026" w:leader="dot"/>
            </w:tabs>
            <w:rPr/>
          </w:pPr>
          <w:hyperlink w:anchor="__RefHeading___Toc5498342_2870459653">
            <w:r>
              <w:rPr>
                <w:webHidden/>
                <w:rStyle w:val="IndexLink"/>
                <w:rtl w:val="true"/>
              </w:rPr>
              <w:t>عمر و حق</w:t>
            </w:r>
            <w:r>
              <w:rPr>
                <w:rStyle w:val="IndexLink"/>
                <w:rtl w:val="true"/>
              </w:rPr>
              <w:tab/>
            </w:r>
            <w:r>
              <w:rPr>
                <w:rStyle w:val="IndexLink"/>
              </w:rPr>
              <w:t>308</w:t>
            </w:r>
          </w:hyperlink>
        </w:p>
        <w:p>
          <w:pPr>
            <w:pStyle w:val="Contents4"/>
            <w:tabs>
              <w:tab w:val="clear" w:pos="8176"/>
              <w:tab w:val="right" w:pos="9026" w:leader="dot"/>
            </w:tabs>
            <w:rPr/>
          </w:pPr>
          <w:hyperlink w:anchor="__RefHeading___Toc5498344_2870459653">
            <w:r>
              <w:rPr>
                <w:webHidden/>
                <w:rStyle w:val="IndexLink"/>
                <w:rtl w:val="true"/>
              </w:rPr>
              <w:t>شهادت پیامبر صلی الله علیه و آله به فقه عمر</w:t>
            </w:r>
            <w:r>
              <w:rPr>
                <w:rStyle w:val="IndexLink"/>
                <w:rtl w:val="true"/>
              </w:rPr>
              <w:tab/>
            </w:r>
            <w:r>
              <w:rPr>
                <w:rStyle w:val="IndexLink"/>
              </w:rPr>
              <w:t>309</w:t>
            </w:r>
          </w:hyperlink>
        </w:p>
        <w:p>
          <w:pPr>
            <w:pStyle w:val="Contents4"/>
            <w:tabs>
              <w:tab w:val="clear" w:pos="8176"/>
              <w:tab w:val="right" w:pos="9026" w:leader="dot"/>
            </w:tabs>
            <w:rPr/>
          </w:pPr>
          <w:hyperlink w:anchor="__RefHeading___Toc5498346_2870459653">
            <w:r>
              <w:rPr>
                <w:webHidden/>
                <w:rStyle w:val="IndexLink"/>
                <w:rtl w:val="true"/>
              </w:rPr>
              <w:t>عمر و أويس</w:t>
            </w:r>
            <w:r>
              <w:rPr>
                <w:rStyle w:val="IndexLink"/>
                <w:rtl w:val="true"/>
              </w:rPr>
              <w:tab/>
            </w:r>
            <w:r>
              <w:rPr>
                <w:rStyle w:val="IndexLink"/>
              </w:rPr>
              <w:t>310</w:t>
            </w:r>
          </w:hyperlink>
        </w:p>
        <w:p>
          <w:pPr>
            <w:pStyle w:val="Contents4"/>
            <w:tabs>
              <w:tab w:val="clear" w:pos="8176"/>
              <w:tab w:val="right" w:pos="9026" w:leader="dot"/>
            </w:tabs>
            <w:rPr/>
          </w:pPr>
          <w:hyperlink w:anchor="__RefHeading___Toc5498348_2870459653">
            <w:r>
              <w:rPr>
                <w:webHidden/>
                <w:rStyle w:val="IndexLink"/>
                <w:rtl w:val="true"/>
              </w:rPr>
              <w:t>سخن گفتن خدا با عمر</w:t>
            </w:r>
            <w:r>
              <w:rPr>
                <w:rStyle w:val="IndexLink"/>
                <w:rtl w:val="true"/>
              </w:rPr>
              <w:tab/>
            </w:r>
            <w:r>
              <w:rPr>
                <w:rStyle w:val="IndexLink"/>
              </w:rPr>
              <w:t>311</w:t>
            </w:r>
          </w:hyperlink>
        </w:p>
        <w:p>
          <w:pPr>
            <w:pStyle w:val="Contents4"/>
            <w:tabs>
              <w:tab w:val="clear" w:pos="8176"/>
              <w:tab w:val="right" w:pos="9026" w:leader="dot"/>
            </w:tabs>
            <w:rPr/>
          </w:pPr>
          <w:hyperlink w:anchor="__RefHeading___Toc5498350_2870459653">
            <w:r>
              <w:rPr>
                <w:webHidden/>
                <w:rStyle w:val="IndexLink"/>
                <w:rtl w:val="true"/>
              </w:rPr>
              <w:t>مُحدث بودن عمر در داستان ساریه</w:t>
            </w:r>
            <w:r>
              <w:rPr>
                <w:rStyle w:val="IndexLink"/>
                <w:rtl w:val="true"/>
              </w:rPr>
              <w:tab/>
            </w:r>
            <w:r>
              <w:rPr>
                <w:rStyle w:val="IndexLink"/>
              </w:rPr>
              <w:t>312</w:t>
            </w:r>
          </w:hyperlink>
        </w:p>
        <w:p>
          <w:pPr>
            <w:pStyle w:val="Contents4"/>
            <w:tabs>
              <w:tab w:val="clear" w:pos="8176"/>
              <w:tab w:val="right" w:pos="9026" w:leader="dot"/>
            </w:tabs>
            <w:rPr/>
          </w:pPr>
          <w:hyperlink w:anchor="__RefHeading___Toc5498352_2870459653">
            <w:r>
              <w:rPr>
                <w:webHidden/>
                <w:rStyle w:val="IndexLink"/>
                <w:rtl w:val="true"/>
              </w:rPr>
              <w:t>دلیل عصمت عمر</w:t>
            </w:r>
            <w:r>
              <w:rPr>
                <w:rStyle w:val="IndexLink"/>
                <w:rtl w:val="true"/>
              </w:rPr>
              <w:tab/>
            </w:r>
            <w:r>
              <w:rPr>
                <w:rStyle w:val="IndexLink"/>
              </w:rPr>
              <w:t>312</w:t>
            </w:r>
          </w:hyperlink>
        </w:p>
        <w:p>
          <w:pPr>
            <w:pStyle w:val="Contents4"/>
            <w:tabs>
              <w:tab w:val="clear" w:pos="8176"/>
              <w:tab w:val="right" w:pos="9026" w:leader="dot"/>
            </w:tabs>
            <w:rPr/>
          </w:pPr>
          <w:hyperlink w:anchor="__RefHeading___Toc5498354_2870459653">
            <w:r>
              <w:rPr>
                <w:webHidden/>
                <w:rStyle w:val="IndexLink"/>
                <w:rtl w:val="true"/>
              </w:rPr>
              <w:t>علم عمر</w:t>
            </w:r>
            <w:r>
              <w:rPr>
                <w:rStyle w:val="IndexLink"/>
                <w:rtl w:val="true"/>
              </w:rPr>
              <w:tab/>
            </w:r>
            <w:r>
              <w:rPr>
                <w:rStyle w:val="IndexLink"/>
              </w:rPr>
              <w:t>312</w:t>
            </w:r>
          </w:hyperlink>
        </w:p>
        <w:p>
          <w:pPr>
            <w:pStyle w:val="Contents3"/>
            <w:tabs>
              <w:tab w:val="clear" w:pos="8459"/>
              <w:tab w:val="right" w:pos="9026" w:leader="dot"/>
            </w:tabs>
            <w:rPr/>
          </w:pPr>
          <w:hyperlink w:anchor="__RefHeading___Toc5498356_2870459653">
            <w:r>
              <w:rPr>
                <w:webHidden/>
                <w:rStyle w:val="IndexLink"/>
                <w:rtl w:val="true"/>
              </w:rPr>
              <w:t>فصل ششم</w:t>
            </w:r>
            <w:r>
              <w:rPr>
                <w:rStyle w:val="IndexLink"/>
                <w:rtl w:val="true"/>
              </w:rPr>
              <w:tab/>
            </w:r>
            <w:r>
              <w:rPr>
                <w:rStyle w:val="IndexLink"/>
              </w:rPr>
              <w:t>313</w:t>
            </w:r>
          </w:hyperlink>
        </w:p>
        <w:p>
          <w:pPr>
            <w:pStyle w:val="Contents4"/>
            <w:tabs>
              <w:tab w:val="clear" w:pos="8176"/>
              <w:tab w:val="right" w:pos="9026" w:leader="dot"/>
            </w:tabs>
            <w:rPr/>
          </w:pPr>
          <w:hyperlink w:anchor="__RefHeading___Toc5498358_2870459653">
            <w:r>
              <w:rPr>
                <w:webHidden/>
                <w:rStyle w:val="IndexLink"/>
                <w:rtl w:val="true"/>
              </w:rPr>
              <w:t>قداست بخشی به بعضی از شخصیت ها</w:t>
            </w:r>
            <w:r>
              <w:rPr>
                <w:rStyle w:val="IndexLink"/>
                <w:rtl w:val="true"/>
              </w:rPr>
              <w:tab/>
            </w:r>
            <w:r>
              <w:rPr>
                <w:rStyle w:val="IndexLink"/>
              </w:rPr>
              <w:t>313</w:t>
            </w:r>
          </w:hyperlink>
        </w:p>
        <w:p>
          <w:pPr>
            <w:pStyle w:val="Contents3"/>
            <w:tabs>
              <w:tab w:val="clear" w:pos="8459"/>
              <w:tab w:val="right" w:pos="9026" w:leader="dot"/>
            </w:tabs>
            <w:rPr/>
          </w:pPr>
          <w:hyperlink w:anchor="__RefHeading___Toc5498360_2870459653">
            <w:r>
              <w:rPr>
                <w:webHidden/>
                <w:rStyle w:val="IndexLink"/>
                <w:rtl w:val="true"/>
              </w:rPr>
              <w:t>فصل هفتم</w:t>
            </w:r>
            <w:r>
              <w:rPr>
                <w:rStyle w:val="IndexLink"/>
                <w:rtl w:val="true"/>
              </w:rPr>
              <w:tab/>
            </w:r>
            <w:r>
              <w:rPr>
                <w:rStyle w:val="IndexLink"/>
              </w:rPr>
              <w:t>316</w:t>
            </w:r>
          </w:hyperlink>
        </w:p>
        <w:p>
          <w:pPr>
            <w:pStyle w:val="Contents4"/>
            <w:tabs>
              <w:tab w:val="clear" w:pos="8176"/>
              <w:tab w:val="right" w:pos="9026" w:leader="dot"/>
            </w:tabs>
            <w:rPr/>
          </w:pPr>
          <w:hyperlink w:anchor="__RefHeading___Toc5498362_2870459653">
            <w:r>
              <w:rPr>
                <w:webHidden/>
                <w:rStyle w:val="IndexLink"/>
                <w:rtl w:val="true"/>
              </w:rPr>
              <w:t>نکوهش یا ستایش</w:t>
            </w:r>
            <w:r>
              <w:rPr>
                <w:rStyle w:val="IndexLink"/>
                <w:rtl w:val="true"/>
              </w:rPr>
              <w:tab/>
            </w:r>
            <w:r>
              <w:rPr>
                <w:rStyle w:val="IndexLink"/>
              </w:rPr>
              <w:t>316</w:t>
            </w:r>
          </w:hyperlink>
        </w:p>
        <w:p>
          <w:pPr>
            <w:pStyle w:val="Contents3"/>
            <w:tabs>
              <w:tab w:val="clear" w:pos="8459"/>
              <w:tab w:val="right" w:pos="9026" w:leader="dot"/>
            </w:tabs>
            <w:rPr/>
          </w:pPr>
          <w:hyperlink w:anchor="__RefHeading___Toc5498364_2870459653">
            <w:r>
              <w:rPr>
                <w:webHidden/>
                <w:rStyle w:val="IndexLink"/>
                <w:rtl w:val="true"/>
              </w:rPr>
              <w:t>سخن پایانی</w:t>
            </w:r>
            <w:r>
              <w:rPr>
                <w:rStyle w:val="IndexLink"/>
                <w:rtl w:val="true"/>
              </w:rPr>
              <w:tab/>
            </w:r>
            <w:r>
              <w:rPr>
                <w:rStyle w:val="IndexLink"/>
              </w:rPr>
              <w:t>325</w:t>
            </w:r>
          </w:hyperlink>
        </w:p>
        <w:p>
          <w:pPr>
            <w:pStyle w:val="Contents3"/>
            <w:tabs>
              <w:tab w:val="clear" w:pos="8459"/>
              <w:tab w:val="right" w:pos="9026" w:leader="dot"/>
            </w:tabs>
            <w:rPr/>
          </w:pPr>
          <w:hyperlink w:anchor="__RefHeading___Toc5498366_2870459653">
            <w:r>
              <w:rPr>
                <w:webHidden/>
                <w:rStyle w:val="IndexLink"/>
                <w:rtl w:val="true"/>
              </w:rPr>
              <w:t>پی نوشت ها</w:t>
            </w:r>
            <w:r>
              <w:rPr>
                <w:rStyle w:val="IndexLink"/>
                <w:rtl w:val="true"/>
              </w:rPr>
              <w:tab/>
            </w:r>
            <w:r>
              <w:rPr>
                <w:rStyle w:val="IndexLink"/>
              </w:rPr>
              <w:t>326</w:t>
            </w:r>
          </w:hyperlink>
        </w:p>
        <w:p>
          <w:pPr>
            <w:pStyle w:val="Contents2"/>
            <w:tabs>
              <w:tab w:val="clear" w:pos="8743"/>
              <w:tab w:val="right" w:pos="9026" w:leader="dot"/>
            </w:tabs>
            <w:rPr/>
          </w:pPr>
          <w:hyperlink w:anchor="__RefHeading___Toc5498368_2870459653">
            <w:r>
              <w:rPr>
                <w:webHidden/>
                <w:rStyle w:val="IndexLink"/>
                <w:rtl w:val="true"/>
              </w:rPr>
              <w:t>ادبیات و اهل بیت علیهم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5498370_2870459653">
            <w:r>
              <w:rPr>
                <w:webHidden/>
                <w:rStyle w:val="IndexLink"/>
                <w:rtl w:val="true"/>
              </w:rPr>
              <w:t>(</w:t>
            </w:r>
            <w:r>
              <w:rPr>
                <w:rStyle w:val="IndexLink"/>
                <w:rtl w:val="true"/>
              </w:rPr>
              <w:t>اشعاری پیرامون حضرت امام علی بن موسی الرضا 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5498372_2870459653">
            <w:r>
              <w:rPr>
                <w:webHidden/>
                <w:rStyle w:val="IndexLink"/>
                <w:rtl w:val="true"/>
              </w:rPr>
              <w:t>درآمد</w:t>
            </w:r>
            <w:r>
              <w:rPr>
                <w:rStyle w:val="IndexLink"/>
                <w:rtl w:val="true"/>
              </w:rPr>
              <w:tab/>
            </w:r>
            <w:r>
              <w:rPr>
                <w:rStyle w:val="IndexLink"/>
              </w:rPr>
              <w:t>328</w:t>
            </w:r>
          </w:hyperlink>
        </w:p>
        <w:p>
          <w:pPr>
            <w:pStyle w:val="Contents3"/>
            <w:tabs>
              <w:tab w:val="clear" w:pos="8459"/>
              <w:tab w:val="right" w:pos="9026" w:leader="dot"/>
            </w:tabs>
            <w:rPr/>
          </w:pPr>
          <w:hyperlink w:anchor="__RefHeading___Toc5498374_2870459653">
            <w:r>
              <w:rPr>
                <w:webHidden/>
                <w:rStyle w:val="IndexLink"/>
                <w:rtl w:val="true"/>
              </w:rPr>
              <w:t>فهرست اشعار</w:t>
            </w:r>
            <w:r>
              <w:rPr>
                <w:rStyle w:val="IndexLink"/>
                <w:rtl w:val="true"/>
              </w:rPr>
              <w:tab/>
            </w:r>
            <w:r>
              <w:rPr>
                <w:rStyle w:val="IndexLink"/>
              </w:rPr>
              <w:t>333</w:t>
            </w:r>
          </w:hyperlink>
        </w:p>
        <w:p>
          <w:pPr>
            <w:pStyle w:val="Contents4"/>
            <w:tabs>
              <w:tab w:val="clear" w:pos="8176"/>
              <w:tab w:val="right" w:pos="9026" w:leader="dot"/>
            </w:tabs>
            <w:rPr/>
          </w:pPr>
          <w:hyperlink w:anchor="__RefHeading___Toc5498376_2870459653">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5498378_2870459653">
            <w:r>
              <w:rPr>
                <w:webHidden/>
                <w:rStyle w:val="IndexLink"/>
                <w:rtl w:val="true"/>
              </w:rPr>
              <w:t>دین من</w:t>
            </w:r>
            <w:r>
              <w:rPr>
                <w:rStyle w:val="IndexLink"/>
                <w:rtl w:val="true"/>
              </w:rPr>
              <w:tab/>
            </w:r>
            <w:r>
              <w:rPr>
                <w:rStyle w:val="IndexLink"/>
              </w:rPr>
              <w:t>334</w:t>
            </w:r>
          </w:hyperlink>
        </w:p>
        <w:p>
          <w:pPr>
            <w:pStyle w:val="Contents4"/>
            <w:tabs>
              <w:tab w:val="clear" w:pos="8176"/>
              <w:tab w:val="right" w:pos="9026" w:leader="dot"/>
            </w:tabs>
            <w:rPr/>
          </w:pPr>
          <w:hyperlink w:anchor="__RefHeading___Toc5498380_2870459653">
            <w:r>
              <w:rPr>
                <w:webHidden/>
                <w:rStyle w:val="IndexLink"/>
                <w:rtl w:val="true"/>
              </w:rPr>
              <w:t>نوای طوس</w:t>
            </w:r>
            <w:r>
              <w:rPr>
                <w:rStyle w:val="IndexLink"/>
                <w:rtl w:val="true"/>
              </w:rPr>
              <w:tab/>
            </w:r>
            <w:r>
              <w:rPr>
                <w:rStyle w:val="IndexLink"/>
              </w:rPr>
              <w:t>335</w:t>
            </w:r>
          </w:hyperlink>
        </w:p>
        <w:p>
          <w:pPr>
            <w:pStyle w:val="Contents4"/>
            <w:tabs>
              <w:tab w:val="clear" w:pos="8176"/>
              <w:tab w:val="right" w:pos="9026" w:leader="dot"/>
            </w:tabs>
            <w:rPr/>
          </w:pPr>
          <w:hyperlink w:anchor="__RefHeading___Toc5498382_2870459653">
            <w:r>
              <w:rPr>
                <w:webHidden/>
                <w:rStyle w:val="IndexLink"/>
                <w:rtl w:val="true"/>
              </w:rPr>
              <w:t>حصن ولایت</w:t>
            </w:r>
            <w:r>
              <w:rPr>
                <w:rStyle w:val="IndexLink"/>
                <w:rtl w:val="true"/>
              </w:rPr>
              <w:tab/>
            </w:r>
            <w:r>
              <w:rPr>
                <w:rStyle w:val="IndexLink"/>
              </w:rPr>
              <w:t>336</w:t>
            </w:r>
          </w:hyperlink>
        </w:p>
        <w:p>
          <w:pPr>
            <w:pStyle w:val="Contents4"/>
            <w:tabs>
              <w:tab w:val="clear" w:pos="8176"/>
              <w:tab w:val="right" w:pos="9026" w:leader="dot"/>
            </w:tabs>
            <w:rPr/>
          </w:pPr>
          <w:hyperlink w:anchor="__RefHeading___Toc5498384_2870459653">
            <w:r>
              <w:rPr>
                <w:webHidden/>
                <w:rStyle w:val="IndexLink"/>
                <w:rtl w:val="true"/>
              </w:rPr>
              <w:t>مصحف نور</w:t>
            </w:r>
            <w:r>
              <w:rPr>
                <w:rStyle w:val="IndexLink"/>
                <w:rtl w:val="true"/>
              </w:rPr>
              <w:tab/>
            </w:r>
            <w:r>
              <w:rPr>
                <w:rStyle w:val="IndexLink"/>
              </w:rPr>
              <w:t>337</w:t>
            </w:r>
          </w:hyperlink>
        </w:p>
        <w:p>
          <w:pPr>
            <w:pStyle w:val="Contents4"/>
            <w:tabs>
              <w:tab w:val="clear" w:pos="8176"/>
              <w:tab w:val="right" w:pos="9026" w:leader="dot"/>
            </w:tabs>
            <w:rPr/>
          </w:pPr>
          <w:hyperlink w:anchor="__RefHeading___Toc5498386_2870459653">
            <w:r>
              <w:rPr>
                <w:webHidden/>
                <w:rStyle w:val="IndexLink"/>
                <w:rtl w:val="true"/>
              </w:rPr>
              <w:t>مهر فروزان</w:t>
            </w:r>
            <w:r>
              <w:rPr>
                <w:rStyle w:val="IndexLink"/>
                <w:rtl w:val="true"/>
              </w:rPr>
              <w:tab/>
            </w:r>
            <w:r>
              <w:rPr>
                <w:rStyle w:val="IndexLink"/>
              </w:rPr>
              <w:t>338</w:t>
            </w:r>
          </w:hyperlink>
        </w:p>
        <w:p>
          <w:pPr>
            <w:pStyle w:val="Contents4"/>
            <w:tabs>
              <w:tab w:val="clear" w:pos="8176"/>
              <w:tab w:val="right" w:pos="9026" w:leader="dot"/>
            </w:tabs>
            <w:rPr/>
          </w:pPr>
          <w:hyperlink w:anchor="__RefHeading___Toc5498388_2870459653">
            <w:r>
              <w:rPr>
                <w:webHidden/>
                <w:rStyle w:val="IndexLink"/>
                <w:rtl w:val="true"/>
              </w:rPr>
              <w:t>عرس برین</w:t>
            </w:r>
            <w:r>
              <w:rPr>
                <w:rStyle w:val="IndexLink"/>
                <w:rtl w:val="true"/>
              </w:rPr>
              <w:tab/>
            </w:r>
            <w:r>
              <w:rPr>
                <w:rStyle w:val="IndexLink"/>
              </w:rPr>
              <w:t>340</w:t>
            </w:r>
          </w:hyperlink>
        </w:p>
        <w:p>
          <w:pPr>
            <w:pStyle w:val="Contents4"/>
            <w:tabs>
              <w:tab w:val="clear" w:pos="8176"/>
              <w:tab w:val="right" w:pos="9026" w:leader="dot"/>
            </w:tabs>
            <w:rPr/>
          </w:pPr>
          <w:hyperlink w:anchor="__RefHeading___Toc5498390_2870459653">
            <w:r>
              <w:rPr>
                <w:webHidden/>
                <w:rStyle w:val="IndexLink"/>
                <w:rtl w:val="true"/>
              </w:rPr>
              <w:t>گلشن بهشت</w:t>
            </w:r>
            <w:r>
              <w:rPr>
                <w:rStyle w:val="IndexLink"/>
                <w:rtl w:val="true"/>
              </w:rPr>
              <w:tab/>
            </w:r>
            <w:r>
              <w:rPr>
                <w:rStyle w:val="IndexLink"/>
              </w:rPr>
              <w:t>344</w:t>
            </w:r>
          </w:hyperlink>
        </w:p>
        <w:p>
          <w:pPr>
            <w:pStyle w:val="Contents4"/>
            <w:tabs>
              <w:tab w:val="clear" w:pos="8176"/>
              <w:tab w:val="right" w:pos="9026" w:leader="dot"/>
            </w:tabs>
            <w:rPr/>
          </w:pPr>
          <w:hyperlink w:anchor="__RefHeading___Toc5498392_2870459653">
            <w:r>
              <w:rPr>
                <w:webHidden/>
                <w:rStyle w:val="IndexLink"/>
                <w:rtl w:val="true"/>
              </w:rPr>
              <w:t>تربت خراسان</w:t>
            </w:r>
            <w:r>
              <w:rPr>
                <w:rStyle w:val="IndexLink"/>
                <w:rtl w:val="true"/>
              </w:rPr>
              <w:tab/>
            </w:r>
            <w:r>
              <w:rPr>
                <w:rStyle w:val="IndexLink"/>
              </w:rPr>
              <w:t>345</w:t>
            </w:r>
          </w:hyperlink>
        </w:p>
        <w:p>
          <w:pPr>
            <w:pStyle w:val="Contents4"/>
            <w:tabs>
              <w:tab w:val="clear" w:pos="8176"/>
              <w:tab w:val="right" w:pos="9026" w:leader="dot"/>
            </w:tabs>
            <w:rPr/>
          </w:pPr>
          <w:hyperlink w:anchor="__RefHeading___Toc5498394_2870459653">
            <w:r>
              <w:rPr>
                <w:webHidden/>
                <w:rStyle w:val="IndexLink"/>
                <w:rtl w:val="true"/>
              </w:rPr>
              <w:t>غبار حرم</w:t>
            </w:r>
            <w:r>
              <w:rPr>
                <w:rStyle w:val="IndexLink"/>
                <w:rtl w:val="true"/>
              </w:rPr>
              <w:tab/>
            </w:r>
            <w:r>
              <w:rPr>
                <w:rStyle w:val="IndexLink"/>
              </w:rPr>
              <w:t>346</w:t>
            </w:r>
          </w:hyperlink>
        </w:p>
        <w:p>
          <w:pPr>
            <w:pStyle w:val="Contents4"/>
            <w:tabs>
              <w:tab w:val="clear" w:pos="8176"/>
              <w:tab w:val="right" w:pos="9026" w:leader="dot"/>
            </w:tabs>
            <w:rPr/>
          </w:pPr>
          <w:hyperlink w:anchor="__RefHeading___Toc5498396_2870459653">
            <w:r>
              <w:rPr>
                <w:webHidden/>
                <w:rStyle w:val="IndexLink"/>
                <w:rtl w:val="true"/>
              </w:rPr>
              <w:t>بانگ رضا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5498398_2870459653">
            <w:r>
              <w:rPr>
                <w:webHidden/>
                <w:rStyle w:val="IndexLink"/>
                <w:rtl w:val="true"/>
              </w:rPr>
              <w:t>امام مهربان علیه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5498400_2870459653">
            <w:r>
              <w:rPr>
                <w:webHidden/>
                <w:rStyle w:val="IndexLink"/>
                <w:rtl w:val="true"/>
              </w:rPr>
              <w:t>حج فقیران</w:t>
            </w:r>
            <w:r>
              <w:rPr>
                <w:rStyle w:val="IndexLink"/>
                <w:rtl w:val="true"/>
              </w:rPr>
              <w:tab/>
            </w:r>
            <w:r>
              <w:rPr>
                <w:rStyle w:val="IndexLink"/>
              </w:rPr>
              <w:t>349</w:t>
            </w:r>
          </w:hyperlink>
        </w:p>
        <w:p>
          <w:pPr>
            <w:pStyle w:val="Contents4"/>
            <w:tabs>
              <w:tab w:val="clear" w:pos="8176"/>
              <w:tab w:val="right" w:pos="9026" w:leader="dot"/>
            </w:tabs>
            <w:rPr/>
          </w:pPr>
          <w:hyperlink w:anchor="__RefHeading___Toc5498402_2870459653">
            <w:r>
              <w:rPr>
                <w:webHidden/>
                <w:rStyle w:val="IndexLink"/>
                <w:rtl w:val="true"/>
              </w:rPr>
              <w:t>رواق چشم تو</w:t>
            </w:r>
            <w:r>
              <w:rPr>
                <w:rStyle w:val="IndexLink"/>
                <w:rtl w:val="true"/>
              </w:rPr>
              <w:tab/>
            </w:r>
            <w:r>
              <w:rPr>
                <w:rStyle w:val="IndexLink"/>
              </w:rPr>
              <w:t>350</w:t>
            </w:r>
          </w:hyperlink>
        </w:p>
        <w:p>
          <w:pPr>
            <w:pStyle w:val="Contents4"/>
            <w:tabs>
              <w:tab w:val="clear" w:pos="8176"/>
              <w:tab w:val="right" w:pos="9026" w:leader="dot"/>
            </w:tabs>
            <w:rPr/>
          </w:pPr>
          <w:hyperlink w:anchor="__RefHeading___Toc5498404_2870459653">
            <w:r>
              <w:rPr>
                <w:webHidden/>
                <w:rStyle w:val="IndexLink"/>
                <w:rtl w:val="true"/>
              </w:rPr>
              <w:t>غریب آشنا</w:t>
            </w:r>
            <w:r>
              <w:rPr>
                <w:rStyle w:val="IndexLink"/>
                <w:rtl w:val="true"/>
              </w:rPr>
              <w:tab/>
            </w:r>
            <w:r>
              <w:rPr>
                <w:rStyle w:val="IndexLink"/>
              </w:rPr>
              <w:t>351</w:t>
            </w:r>
          </w:hyperlink>
        </w:p>
        <w:p>
          <w:pPr>
            <w:pStyle w:val="Contents4"/>
            <w:tabs>
              <w:tab w:val="clear" w:pos="8176"/>
              <w:tab w:val="right" w:pos="9026" w:leader="dot"/>
            </w:tabs>
            <w:rPr/>
          </w:pPr>
          <w:hyperlink w:anchor="__RefHeading___Toc5498406_2870459653">
            <w:r>
              <w:rPr>
                <w:webHidden/>
                <w:rStyle w:val="IndexLink"/>
                <w:rtl w:val="true"/>
              </w:rPr>
              <w:t>مقیم حرم</w:t>
            </w:r>
            <w:r>
              <w:rPr>
                <w:rStyle w:val="IndexLink"/>
                <w:rtl w:val="true"/>
              </w:rPr>
              <w:tab/>
            </w:r>
            <w:r>
              <w:rPr>
                <w:rStyle w:val="IndexLink"/>
              </w:rPr>
              <w:t>352</w:t>
            </w:r>
          </w:hyperlink>
        </w:p>
        <w:p>
          <w:pPr>
            <w:pStyle w:val="Contents4"/>
            <w:tabs>
              <w:tab w:val="clear" w:pos="8176"/>
              <w:tab w:val="right" w:pos="9026" w:leader="dot"/>
            </w:tabs>
            <w:rPr/>
          </w:pPr>
          <w:hyperlink w:anchor="__RefHeading___Toc5498408_2870459653">
            <w:r>
              <w:rPr>
                <w:webHidden/>
                <w:rStyle w:val="IndexLink"/>
                <w:rtl w:val="true"/>
              </w:rPr>
              <w:t>شمس الشموس علیه 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5498410_2870459653">
            <w:r>
              <w:rPr>
                <w:webHidden/>
                <w:rStyle w:val="IndexLink"/>
                <w:rtl w:val="true"/>
              </w:rPr>
              <w:t>درمان دردها</w:t>
            </w:r>
            <w:r>
              <w:rPr>
                <w:rStyle w:val="IndexLink"/>
                <w:rtl w:val="true"/>
              </w:rPr>
              <w:tab/>
            </w:r>
            <w:r>
              <w:rPr>
                <w:rStyle w:val="IndexLink"/>
              </w:rPr>
              <w:t>355</w:t>
            </w:r>
          </w:hyperlink>
        </w:p>
        <w:p>
          <w:pPr>
            <w:pStyle w:val="Contents4"/>
            <w:tabs>
              <w:tab w:val="clear" w:pos="8176"/>
              <w:tab w:val="right" w:pos="9026" w:leader="dot"/>
            </w:tabs>
            <w:rPr/>
          </w:pPr>
          <w:hyperlink w:anchor="__RefHeading___Toc5498412_2870459653">
            <w:r>
              <w:rPr>
                <w:webHidden/>
                <w:rStyle w:val="IndexLink"/>
                <w:rtl w:val="true"/>
              </w:rPr>
              <w:t>الماس اشک</w:t>
            </w:r>
            <w:r>
              <w:rPr>
                <w:rStyle w:val="IndexLink"/>
                <w:rtl w:val="true"/>
              </w:rPr>
              <w:tab/>
            </w:r>
            <w:r>
              <w:rPr>
                <w:rStyle w:val="IndexLink"/>
              </w:rPr>
              <w:t>356</w:t>
            </w:r>
          </w:hyperlink>
        </w:p>
        <w:p>
          <w:pPr>
            <w:pStyle w:val="Contents4"/>
            <w:tabs>
              <w:tab w:val="clear" w:pos="8176"/>
              <w:tab w:val="right" w:pos="9026" w:leader="dot"/>
            </w:tabs>
            <w:rPr/>
          </w:pPr>
          <w:hyperlink w:anchor="__RefHeading___Toc5498414_2870459653">
            <w:r>
              <w:rPr>
                <w:webHidden/>
                <w:rStyle w:val="IndexLink"/>
                <w:rtl w:val="true"/>
              </w:rPr>
              <w:t>پنجره فولاد شاه</w:t>
            </w:r>
            <w:r>
              <w:rPr>
                <w:rStyle w:val="IndexLink"/>
                <w:rtl w:val="true"/>
              </w:rPr>
              <w:tab/>
            </w:r>
            <w:r>
              <w:rPr>
                <w:rStyle w:val="IndexLink"/>
              </w:rPr>
              <w:t>357</w:t>
            </w:r>
          </w:hyperlink>
        </w:p>
        <w:p>
          <w:pPr>
            <w:pStyle w:val="Contents4"/>
            <w:tabs>
              <w:tab w:val="clear" w:pos="8176"/>
              <w:tab w:val="right" w:pos="9026" w:leader="dot"/>
            </w:tabs>
            <w:rPr/>
          </w:pPr>
          <w:hyperlink w:anchor="__RefHeading___Toc5498416_2870459653">
            <w:r>
              <w:rPr>
                <w:webHidden/>
                <w:rStyle w:val="IndexLink"/>
                <w:rtl w:val="true"/>
              </w:rPr>
              <w:t>خورشد نجمه علیها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5498418_2870459653">
            <w:r>
              <w:rPr>
                <w:webHidden/>
                <w:rStyle w:val="IndexLink"/>
                <w:rtl w:val="true"/>
              </w:rPr>
              <w:t>یا ثامن الحج علیه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5498420_2870459653">
            <w:r>
              <w:rPr>
                <w:webHidden/>
                <w:rStyle w:val="IndexLink"/>
                <w:rtl w:val="true"/>
              </w:rPr>
              <w:t>بوسه گاه خیل ملک</w:t>
            </w:r>
            <w:r>
              <w:rPr>
                <w:rStyle w:val="IndexLink"/>
                <w:rtl w:val="true"/>
              </w:rPr>
              <w:tab/>
            </w:r>
            <w:r>
              <w:rPr>
                <w:rStyle w:val="IndexLink"/>
              </w:rPr>
              <w:t>361</w:t>
            </w:r>
          </w:hyperlink>
        </w:p>
        <w:p>
          <w:pPr>
            <w:pStyle w:val="Contents4"/>
            <w:tabs>
              <w:tab w:val="clear" w:pos="8176"/>
              <w:tab w:val="right" w:pos="9026" w:leader="dot"/>
            </w:tabs>
            <w:rPr/>
          </w:pPr>
          <w:hyperlink w:anchor="__RefHeading___Toc5498422_2870459653">
            <w:r>
              <w:rPr>
                <w:webHidden/>
                <w:rStyle w:val="IndexLink"/>
                <w:rtl w:val="true"/>
              </w:rPr>
              <w:t>دل شعله ور</w:t>
            </w:r>
            <w:r>
              <w:rPr>
                <w:rStyle w:val="IndexLink"/>
                <w:rtl w:val="true"/>
              </w:rPr>
              <w:tab/>
            </w:r>
            <w:r>
              <w:rPr>
                <w:rStyle w:val="IndexLink"/>
              </w:rPr>
              <w:t>362</w:t>
            </w:r>
          </w:hyperlink>
        </w:p>
        <w:p>
          <w:pPr>
            <w:pStyle w:val="Contents4"/>
            <w:tabs>
              <w:tab w:val="clear" w:pos="8176"/>
              <w:tab w:val="right" w:pos="9026" w:leader="dot"/>
            </w:tabs>
            <w:rPr/>
          </w:pPr>
          <w:hyperlink w:anchor="__RefHeading___Toc5498424_2870459653">
            <w:r>
              <w:rPr>
                <w:webHidden/>
                <w:rStyle w:val="IndexLink"/>
                <w:rtl w:val="true"/>
              </w:rPr>
              <w:t>انگور مسموم</w:t>
            </w:r>
            <w:r>
              <w:rPr>
                <w:rStyle w:val="IndexLink"/>
                <w:rtl w:val="true"/>
              </w:rPr>
              <w:tab/>
            </w:r>
            <w:r>
              <w:rPr>
                <w:rStyle w:val="IndexLink"/>
              </w:rPr>
              <w:t>363</w:t>
            </w:r>
          </w:hyperlink>
        </w:p>
        <w:p>
          <w:pPr>
            <w:pStyle w:val="Contents4"/>
            <w:tabs>
              <w:tab w:val="clear" w:pos="8176"/>
              <w:tab w:val="right" w:pos="9026" w:leader="dot"/>
            </w:tabs>
            <w:rPr/>
          </w:pPr>
          <w:hyperlink w:anchor="__RefHeading___Toc5498426_2870459653">
            <w:r>
              <w:rPr>
                <w:webHidden/>
                <w:rStyle w:val="IndexLink"/>
                <w:rtl w:val="true"/>
              </w:rPr>
              <w:t>سوز جگر</w:t>
            </w:r>
            <w:r>
              <w:rPr>
                <w:rStyle w:val="IndexLink"/>
                <w:rtl w:val="true"/>
              </w:rPr>
              <w:tab/>
            </w:r>
            <w:r>
              <w:rPr>
                <w:rStyle w:val="IndexLink"/>
              </w:rPr>
              <w:t>365</w:t>
            </w:r>
          </w:hyperlink>
        </w:p>
        <w:p>
          <w:pPr>
            <w:pStyle w:val="Contents4"/>
            <w:tabs>
              <w:tab w:val="clear" w:pos="8176"/>
              <w:tab w:val="right" w:pos="9026" w:leader="dot"/>
            </w:tabs>
            <w:rPr/>
          </w:pPr>
          <w:hyperlink w:anchor="__RefHeading___Toc5498428_2870459653">
            <w:r>
              <w:rPr>
                <w:webHidden/>
                <w:rStyle w:val="IndexLink"/>
                <w:rtl w:val="true"/>
              </w:rPr>
              <w:t>زبان حال امام رضا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5498430_2870459653">
            <w:r>
              <w:rPr>
                <w:webHidden/>
                <w:rStyle w:val="IndexLink"/>
                <w:rtl w:val="true"/>
              </w:rPr>
              <w:t>شبیه مادر</w:t>
            </w:r>
            <w:r>
              <w:rPr>
                <w:rStyle w:val="IndexLink"/>
                <w:rtl w:val="true"/>
              </w:rPr>
              <w:tab/>
            </w:r>
            <w:r>
              <w:rPr>
                <w:rStyle w:val="IndexLink"/>
              </w:rPr>
              <w:t>367</w:t>
            </w:r>
          </w:hyperlink>
        </w:p>
        <w:p>
          <w:pPr>
            <w:pStyle w:val="Contents3"/>
            <w:tabs>
              <w:tab w:val="clear" w:pos="8459"/>
              <w:tab w:val="right" w:pos="9026" w:leader="dot"/>
            </w:tabs>
            <w:rPr/>
          </w:pPr>
          <w:hyperlink w:anchor="__RefHeading___Toc5498432_2870459653">
            <w:r>
              <w:rPr>
                <w:webHidden/>
                <w:rStyle w:val="IndexLink"/>
                <w:rtl w:val="true"/>
              </w:rPr>
              <w:t>ابن عربی و عقیده او نسبت به حضرت مهدی علیه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5498434_2870459653">
            <w:r>
              <w:rPr>
                <w:webHidden/>
                <w:rStyle w:val="IndexLink"/>
                <w:rtl w:val="true"/>
              </w:rPr>
              <w:t>درآمد</w:t>
            </w:r>
            <w:r>
              <w:rPr>
                <w:rStyle w:val="IndexLink"/>
                <w:rtl w:val="true"/>
              </w:rPr>
              <w:tab/>
            </w:r>
            <w:r>
              <w:rPr>
                <w:rStyle w:val="IndexLink"/>
              </w:rPr>
              <w:t>369</w:t>
            </w:r>
          </w:hyperlink>
        </w:p>
        <w:p>
          <w:pPr>
            <w:pStyle w:val="Contents3"/>
            <w:tabs>
              <w:tab w:val="clear" w:pos="8459"/>
              <w:tab w:val="right" w:pos="9026" w:leader="dot"/>
            </w:tabs>
            <w:rPr/>
          </w:pPr>
          <w:hyperlink w:anchor="__RefHeading___Toc5498436_2870459653">
            <w:r>
              <w:rPr>
                <w:webHidden/>
                <w:rStyle w:val="IndexLink"/>
                <w:rtl w:val="true"/>
              </w:rPr>
              <w:t>مقدّمه</w:t>
            </w:r>
            <w:r>
              <w:rPr>
                <w:rStyle w:val="IndexLink"/>
                <w:rtl w:val="true"/>
              </w:rPr>
              <w:tab/>
            </w:r>
            <w:r>
              <w:rPr>
                <w:rStyle w:val="IndexLink"/>
              </w:rPr>
              <w:t>370</w:t>
            </w:r>
          </w:hyperlink>
        </w:p>
        <w:p>
          <w:pPr>
            <w:pStyle w:val="Contents3"/>
            <w:tabs>
              <w:tab w:val="clear" w:pos="8459"/>
              <w:tab w:val="right" w:pos="9026" w:leader="dot"/>
            </w:tabs>
            <w:rPr/>
          </w:pPr>
          <w:hyperlink w:anchor="__RefHeading___Toc5498438_2870459653">
            <w:r>
              <w:rPr>
                <w:webHidden/>
                <w:rStyle w:val="IndexLink"/>
                <w:rtl w:val="true"/>
              </w:rPr>
              <w:t>گستاخی ابن عربی و ادعای عدم نیاز به معرفت حضرت مهدی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5498440_2870459653">
            <w:r>
              <w:rPr>
                <w:webHidden/>
                <w:rStyle w:val="IndexLink"/>
                <w:rtl w:val="true"/>
              </w:rPr>
              <w:t>ادّعای ابن عربی در مورد خاتم الولاية المحمدية</w:t>
            </w:r>
            <w:r>
              <w:rPr>
                <w:rStyle w:val="IndexLink"/>
                <w:rtl w:val="true"/>
              </w:rPr>
              <w:tab/>
            </w:r>
            <w:r>
              <w:rPr>
                <w:rStyle w:val="IndexLink"/>
              </w:rPr>
              <w:t>374</w:t>
            </w:r>
          </w:hyperlink>
        </w:p>
        <w:p>
          <w:pPr>
            <w:pStyle w:val="Contents3"/>
            <w:tabs>
              <w:tab w:val="clear" w:pos="8459"/>
              <w:tab w:val="right" w:pos="9026" w:leader="dot"/>
            </w:tabs>
            <w:rPr/>
          </w:pPr>
          <w:hyperlink w:anchor="__RefHeading___Toc5498442_2870459653">
            <w:r>
              <w:rPr>
                <w:webHidden/>
                <w:rStyle w:val="IndexLink"/>
                <w:rtl w:val="true"/>
              </w:rPr>
              <w:t>رفع ابهام از اظهارات ابن عربی در مقوله خاتم الولاية المحمدية</w:t>
            </w:r>
            <w:r>
              <w:rPr>
                <w:rStyle w:val="IndexLink"/>
                <w:rtl w:val="true"/>
              </w:rPr>
              <w:tab/>
            </w:r>
            <w:r>
              <w:rPr>
                <w:rStyle w:val="IndexLink"/>
              </w:rPr>
              <w:t>374</w:t>
            </w:r>
          </w:hyperlink>
        </w:p>
        <w:p>
          <w:pPr>
            <w:pStyle w:val="Contents3"/>
            <w:tabs>
              <w:tab w:val="clear" w:pos="8459"/>
              <w:tab w:val="right" w:pos="9026" w:leader="dot"/>
            </w:tabs>
            <w:rPr/>
          </w:pPr>
          <w:hyperlink w:anchor="__RefHeading___Toc5498444_2870459653">
            <w:r>
              <w:rPr>
                <w:webHidden/>
                <w:rStyle w:val="IndexLink"/>
                <w:rtl w:val="true"/>
              </w:rPr>
              <w:t>ابن عربی و ادّعای مکاشفه ای شگفت انگیز</w:t>
            </w:r>
            <w:r>
              <w:rPr>
                <w:rStyle w:val="IndexLink"/>
                <w:rtl w:val="true"/>
              </w:rPr>
              <w:tab/>
            </w:r>
            <w:r>
              <w:rPr>
                <w:rStyle w:val="IndexLink"/>
              </w:rPr>
              <w:t>376</w:t>
            </w:r>
          </w:hyperlink>
        </w:p>
        <w:p>
          <w:pPr>
            <w:pStyle w:val="Contents3"/>
            <w:tabs>
              <w:tab w:val="clear" w:pos="8459"/>
              <w:tab w:val="right" w:pos="9026" w:leader="dot"/>
            </w:tabs>
            <w:rPr/>
          </w:pPr>
          <w:hyperlink w:anchor="__RefHeading___Toc5498446_2870459653">
            <w:r>
              <w:rPr>
                <w:webHidden/>
                <w:rStyle w:val="IndexLink"/>
                <w:rtl w:val="true"/>
              </w:rPr>
              <w:t>توضیح</w:t>
            </w:r>
            <w:r>
              <w:rPr>
                <w:rStyle w:val="IndexLink"/>
                <w:rtl w:val="true"/>
              </w:rPr>
              <w:t>:</w:t>
              <w:tab/>
            </w:r>
            <w:r>
              <w:rPr>
                <w:rStyle w:val="IndexLink"/>
              </w:rPr>
              <w:t>377</w:t>
            </w:r>
          </w:hyperlink>
        </w:p>
        <w:p>
          <w:pPr>
            <w:pStyle w:val="Contents3"/>
            <w:tabs>
              <w:tab w:val="clear" w:pos="8459"/>
              <w:tab w:val="right" w:pos="9026" w:leader="dot"/>
            </w:tabs>
            <w:rPr/>
          </w:pPr>
          <w:hyperlink w:anchor="__RefHeading___Toc5498448_2870459653">
            <w:r>
              <w:rPr>
                <w:webHidden/>
                <w:rStyle w:val="IndexLink"/>
                <w:rtl w:val="true"/>
              </w:rPr>
              <w:t>مقام منحصر به فرد خاتم الولاية المحمدیة از منظر ابن عربی</w:t>
            </w:r>
            <w:r>
              <w:rPr>
                <w:rStyle w:val="IndexLink"/>
                <w:rtl w:val="true"/>
              </w:rPr>
              <w:tab/>
            </w:r>
            <w:r>
              <w:rPr>
                <w:rStyle w:val="IndexLink"/>
              </w:rPr>
              <w:t>380</w:t>
            </w:r>
          </w:hyperlink>
        </w:p>
        <w:p>
          <w:pPr>
            <w:pStyle w:val="Contents3"/>
            <w:tabs>
              <w:tab w:val="clear" w:pos="8459"/>
              <w:tab w:val="right" w:pos="9026" w:leader="dot"/>
            </w:tabs>
            <w:rPr/>
          </w:pPr>
          <w:hyperlink w:anchor="__RefHeading___Toc5498450_2870459653">
            <w:r>
              <w:rPr>
                <w:webHidden/>
                <w:rStyle w:val="IndexLink"/>
                <w:rtl w:val="true"/>
              </w:rPr>
              <w:t>اشاره به برخی اظهارات مدافعان ابن عربی</w:t>
            </w:r>
            <w:r>
              <w:rPr>
                <w:rStyle w:val="IndexLink"/>
                <w:rtl w:val="true"/>
              </w:rPr>
              <w:tab/>
            </w:r>
            <w:r>
              <w:rPr>
                <w:rStyle w:val="IndexLink"/>
              </w:rPr>
              <w:t>382</w:t>
            </w:r>
          </w:hyperlink>
        </w:p>
        <w:p>
          <w:pPr>
            <w:pStyle w:val="Contents4"/>
            <w:tabs>
              <w:tab w:val="clear" w:pos="8176"/>
              <w:tab w:val="right" w:pos="9026" w:leader="dot"/>
            </w:tabs>
            <w:rPr/>
          </w:pPr>
          <w:hyperlink w:anchor="__RefHeading___Toc5498452_2870459653">
            <w:r>
              <w:rPr>
                <w:webHidden/>
                <w:rStyle w:val="IndexLink"/>
                <w:rtl w:val="true"/>
              </w:rPr>
              <w:t>الف</w:t>
            </w:r>
            <w:r>
              <w:rPr>
                <w:rStyle w:val="IndexLink"/>
                <w:rtl w:val="true"/>
              </w:rPr>
              <w:t xml:space="preserve">: </w:t>
            </w:r>
            <w:r>
              <w:rPr>
                <w:rStyle w:val="IndexLink"/>
                <w:rtl w:val="true"/>
              </w:rPr>
              <w:t>نقد کتاب روح مجرد</w:t>
            </w:r>
            <w:r>
              <w:rPr>
                <w:rStyle w:val="IndexLink"/>
                <w:rtl w:val="true"/>
              </w:rPr>
              <w:tab/>
            </w:r>
            <w:r>
              <w:rPr>
                <w:rStyle w:val="IndexLink"/>
              </w:rPr>
              <w:t>382</w:t>
            </w:r>
          </w:hyperlink>
        </w:p>
        <w:p>
          <w:pPr>
            <w:pStyle w:val="Contents5"/>
            <w:tabs>
              <w:tab w:val="clear" w:pos="7892"/>
              <w:tab w:val="right" w:pos="9026" w:leader="dot"/>
            </w:tabs>
            <w:rPr/>
          </w:pPr>
          <w:hyperlink w:anchor="__RefHeading___Toc5498454_2870459653">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5498456_2870459653">
            <w:r>
              <w:rPr>
                <w:webHidden/>
                <w:rStyle w:val="IndexLink"/>
              </w:rPr>
              <w:t>1</w:t>
            </w:r>
            <w:r>
              <w:rPr>
                <w:rStyle w:val="IndexLink"/>
                <w:rtl w:val="true"/>
              </w:rPr>
              <w:t xml:space="preserve">- </w:t>
            </w:r>
            <w:r>
              <w:rPr>
                <w:rStyle w:val="IndexLink"/>
                <w:rtl w:val="true"/>
              </w:rPr>
              <w:t>قسمت اول</w:t>
            </w:r>
            <w:r>
              <w:rPr>
                <w:rStyle w:val="IndexLink"/>
                <w:rtl w:val="true"/>
              </w:rPr>
              <w:t>:</w:t>
              <w:tab/>
            </w:r>
            <w:r>
              <w:rPr>
                <w:rStyle w:val="IndexLink"/>
              </w:rPr>
              <w:t>382</w:t>
            </w:r>
          </w:hyperlink>
        </w:p>
        <w:p>
          <w:pPr>
            <w:pStyle w:val="Contents6"/>
            <w:tabs>
              <w:tab w:val="clear" w:pos="7609"/>
              <w:tab w:val="right" w:pos="9026" w:leader="dot"/>
            </w:tabs>
            <w:rPr/>
          </w:pPr>
          <w:hyperlink w:anchor="__RefHeading___Toc5498458_2870459653">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5498460_2870459653">
            <w:r>
              <w:rPr>
                <w:webHidden/>
                <w:rStyle w:val="IndexLink"/>
                <w:rtl w:val="true"/>
              </w:rPr>
              <w:t>نقد اظهارات صاحب کتاب روح مجرد</w:t>
            </w:r>
            <w:r>
              <w:rPr>
                <w:rStyle w:val="IndexLink"/>
                <w:rtl w:val="true"/>
              </w:rPr>
              <w:tab/>
            </w:r>
            <w:r>
              <w:rPr>
                <w:rStyle w:val="IndexLink"/>
              </w:rPr>
              <w:t>383</w:t>
            </w:r>
          </w:hyperlink>
        </w:p>
        <w:p>
          <w:pPr>
            <w:pStyle w:val="Contents3"/>
            <w:tabs>
              <w:tab w:val="clear" w:pos="8459"/>
              <w:tab w:val="right" w:pos="9026" w:leader="dot"/>
            </w:tabs>
            <w:rPr/>
          </w:pPr>
          <w:hyperlink w:anchor="__RefHeading___Toc5498462_2870459653">
            <w:r>
              <w:rPr>
                <w:webHidden/>
                <w:rStyle w:val="IndexLink"/>
                <w:rtl w:val="true"/>
              </w:rPr>
              <w:t>پی نوشت ها</w:t>
            </w:r>
            <w:r>
              <w:rPr>
                <w:rStyle w:val="IndexLink"/>
                <w:rtl w:val="true"/>
              </w:rPr>
              <w:tab/>
            </w:r>
            <w:r>
              <w:rPr>
                <w:rStyle w:val="IndexLink"/>
              </w:rPr>
              <w:t>389</w:t>
            </w:r>
          </w:hyperlink>
        </w:p>
        <w:p>
          <w:pPr>
            <w:pStyle w:val="Contents3"/>
            <w:tabs>
              <w:tab w:val="clear" w:pos="8459"/>
              <w:tab w:val="right" w:pos="9026" w:leader="dot"/>
            </w:tabs>
            <w:rPr/>
          </w:pPr>
          <w:hyperlink w:anchor="__RefHeading___Toc5498464_2870459653">
            <w:r>
              <w:rPr>
                <w:webHidden/>
                <w:rStyle w:val="IndexLink"/>
                <w:rtl w:val="true"/>
              </w:rPr>
              <w:t>منابع و مآخذ</w:t>
            </w:r>
            <w:r>
              <w:rPr>
                <w:rStyle w:val="IndexLink"/>
                <w:rtl w:val="true"/>
              </w:rPr>
              <w:tab/>
            </w:r>
            <w:r>
              <w:rPr>
                <w:rStyle w:val="IndexLink"/>
              </w:rPr>
              <w:t>391</w:t>
            </w:r>
          </w:hyperlink>
        </w:p>
        <w:p>
          <w:pPr>
            <w:pStyle w:val="Contents2"/>
            <w:tabs>
              <w:tab w:val="clear" w:pos="8743"/>
              <w:tab w:val="right" w:pos="9026" w:leader="dot"/>
            </w:tabs>
            <w:rPr/>
          </w:pPr>
          <w:hyperlink w:anchor="__RefHeading___Toc5498466_2870459653">
            <w:r>
              <w:rPr>
                <w:webHidden/>
                <w:rStyle w:val="IndexLink"/>
                <w:rtl w:val="true"/>
              </w:rPr>
              <w:t>مخالفت علمی و علی صوفیه با ائمّه معصومین علیهم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5498468_2870459653">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5498470_2870459653">
            <w:r>
              <w:rPr>
                <w:webHidden/>
                <w:rStyle w:val="IndexLink"/>
                <w:rtl w:val="true"/>
              </w:rPr>
              <w:t>درآمد</w:t>
            </w:r>
            <w:r>
              <w:rPr>
                <w:rStyle w:val="IndexLink"/>
                <w:rtl w:val="true"/>
              </w:rPr>
              <w:tab/>
            </w:r>
            <w:r>
              <w:rPr>
                <w:rStyle w:val="IndexLink"/>
              </w:rPr>
              <w:t>393</w:t>
            </w:r>
          </w:hyperlink>
        </w:p>
        <w:p>
          <w:pPr>
            <w:pStyle w:val="Contents3"/>
            <w:tabs>
              <w:tab w:val="clear" w:pos="8459"/>
              <w:tab w:val="right" w:pos="9026" w:leader="dot"/>
            </w:tabs>
            <w:rPr/>
          </w:pPr>
          <w:hyperlink w:anchor="__RefHeading___Toc5498472_2870459653">
            <w:r>
              <w:rPr>
                <w:webHidden/>
                <w:rStyle w:val="IndexLink"/>
                <w:rtl w:val="true"/>
              </w:rPr>
              <w:t>مقدّمه</w:t>
            </w:r>
            <w:r>
              <w:rPr>
                <w:rStyle w:val="IndexLink"/>
                <w:rtl w:val="true"/>
              </w:rPr>
              <w:tab/>
            </w:r>
            <w:r>
              <w:rPr>
                <w:rStyle w:val="IndexLink"/>
              </w:rPr>
              <w:t>394</w:t>
            </w:r>
          </w:hyperlink>
        </w:p>
        <w:p>
          <w:pPr>
            <w:pStyle w:val="Contents3"/>
            <w:tabs>
              <w:tab w:val="clear" w:pos="8459"/>
              <w:tab w:val="right" w:pos="9026" w:leader="dot"/>
            </w:tabs>
            <w:rPr/>
          </w:pPr>
          <w:hyperlink w:anchor="__RefHeading___Toc5498474_2870459653">
            <w:r>
              <w:rPr>
                <w:webHidden/>
                <w:rStyle w:val="IndexLink"/>
                <w:rtl w:val="true"/>
              </w:rPr>
              <w:t>مخالفت عملی صوفیه با ائمّه معصومین علیهم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5498476_2870459653">
            <w:r>
              <w:rPr>
                <w:webHidden/>
                <w:rStyle w:val="IndexLink"/>
                <w:rtl w:val="true"/>
              </w:rPr>
              <w:t>صف بندی آشکار صوفیه در مقابل ائمّه معصومین علیهم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5498478_2870459653">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498480_2870459653">
            <w:r>
              <w:rPr>
                <w:webHidden/>
                <w:rStyle w:val="IndexLink"/>
                <w:rtl w:val="true"/>
              </w:rPr>
              <w:t>گفتار اول</w:t>
            </w:r>
            <w:r>
              <w:rPr>
                <w:rStyle w:val="IndexLink"/>
                <w:rtl w:val="true"/>
              </w:rPr>
              <w:t xml:space="preserve">: </w:t>
            </w:r>
            <w:r>
              <w:rPr>
                <w:rStyle w:val="IndexLink"/>
                <w:rtl w:val="true"/>
              </w:rPr>
              <w:t>در عصر ائمّه معصومین علیهم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5498482_2870459653">
            <w:r>
              <w:rPr>
                <w:webHidden/>
                <w:rStyle w:val="IndexLink"/>
                <w:rtl w:val="true"/>
              </w:rPr>
              <w:t>صوفیان در عصر غیبت</w:t>
            </w:r>
            <w:r>
              <w:rPr>
                <w:rStyle w:val="IndexLink"/>
                <w:rtl w:val="true"/>
              </w:rPr>
              <w:tab/>
            </w:r>
            <w:r>
              <w:rPr>
                <w:rStyle w:val="IndexLink"/>
              </w:rPr>
              <w:t>401</w:t>
            </w:r>
          </w:hyperlink>
        </w:p>
        <w:p>
          <w:pPr>
            <w:pStyle w:val="Contents3"/>
            <w:tabs>
              <w:tab w:val="clear" w:pos="8459"/>
              <w:tab w:val="right" w:pos="9026" w:leader="dot"/>
            </w:tabs>
            <w:rPr/>
          </w:pPr>
          <w:hyperlink w:anchor="__RefHeading___Toc5498484_2870459653">
            <w:r>
              <w:rPr>
                <w:webHidden/>
                <w:rStyle w:val="IndexLink"/>
                <w:rtl w:val="true"/>
              </w:rPr>
              <w:t xml:space="preserve">بدعت ها و خرافات صوفیه در عبادات </w:t>
            </w:r>
            <w:r>
              <w:rPr>
                <w:rStyle w:val="IndexLink"/>
                <w:rtl w:val="true"/>
              </w:rPr>
              <w:t>(</w:t>
            </w:r>
            <w:r>
              <w:rPr>
                <w:rStyle w:val="IndexLink"/>
                <w:rtl w:val="true"/>
              </w:rPr>
              <w:t>بدعت سماع</w:t>
            </w:r>
            <w:r>
              <w:rPr>
                <w:rStyle w:val="IndexLink"/>
                <w:rtl w:val="true"/>
              </w:rPr>
              <w:t>)</w:t>
              <w:tab/>
            </w:r>
            <w:r>
              <w:rPr>
                <w:rStyle w:val="IndexLink"/>
              </w:rPr>
              <w:t>405</w:t>
            </w:r>
          </w:hyperlink>
        </w:p>
        <w:p>
          <w:pPr>
            <w:pStyle w:val="Contents3"/>
            <w:tabs>
              <w:tab w:val="clear" w:pos="8459"/>
              <w:tab w:val="right" w:pos="9026" w:leader="dot"/>
            </w:tabs>
            <w:rPr/>
          </w:pPr>
          <w:hyperlink w:anchor="__RefHeading___Toc5498486_2870459653">
            <w:r>
              <w:rPr>
                <w:webHidden/>
                <w:rStyle w:val="IndexLink"/>
                <w:rtl w:val="true"/>
              </w:rPr>
              <w:t>مخالفت علمی صوفیه با ائمّه معصومین علیهم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5498488_2870459653">
            <w:r>
              <w:rPr>
                <w:webHidden/>
                <w:rStyle w:val="IndexLink"/>
                <w:rtl w:val="true"/>
              </w:rPr>
              <w:t>نتیجه گیری</w:t>
            </w:r>
            <w:r>
              <w:rPr>
                <w:rStyle w:val="IndexLink"/>
                <w:rtl w:val="true"/>
              </w:rPr>
              <w:tab/>
            </w:r>
            <w:r>
              <w:rPr>
                <w:rStyle w:val="IndexLink"/>
              </w:rPr>
              <w:t>418</w:t>
            </w:r>
          </w:hyperlink>
        </w:p>
        <w:p>
          <w:pPr>
            <w:pStyle w:val="Contents3"/>
            <w:tabs>
              <w:tab w:val="clear" w:pos="8459"/>
              <w:tab w:val="right" w:pos="9026" w:leader="dot"/>
            </w:tabs>
            <w:rPr/>
          </w:pPr>
          <w:hyperlink w:anchor="__RefHeading___Toc5498490_2870459653">
            <w:r>
              <w:rPr>
                <w:webHidden/>
                <w:rStyle w:val="IndexLink"/>
                <w:rtl w:val="true"/>
              </w:rPr>
              <w:t>پی نوشت ها</w:t>
            </w:r>
            <w:r>
              <w:rPr>
                <w:rStyle w:val="IndexLink"/>
                <w:rtl w:val="true"/>
              </w:rPr>
              <w:tab/>
            </w:r>
            <w:r>
              <w:rPr>
                <w:rStyle w:val="IndexLink"/>
              </w:rPr>
              <w:t>419</w:t>
            </w:r>
          </w:hyperlink>
        </w:p>
        <w:p>
          <w:pPr>
            <w:pStyle w:val="Contents3"/>
            <w:tabs>
              <w:tab w:val="clear" w:pos="8459"/>
              <w:tab w:val="right" w:pos="9026" w:leader="dot"/>
            </w:tabs>
            <w:rPr/>
          </w:pPr>
          <w:hyperlink w:anchor="__RefHeading___Toc5498492_2870459653">
            <w:r>
              <w:rPr>
                <w:webHidden/>
                <w:rStyle w:val="IndexLink"/>
                <w:rtl w:val="true"/>
              </w:rPr>
              <w:t>منابع و مآخذ</w:t>
            </w:r>
            <w:r>
              <w:rPr>
                <w:rStyle w:val="IndexLink"/>
                <w:rtl w:val="true"/>
              </w:rPr>
              <w:tab/>
            </w:r>
            <w:r>
              <w:rPr>
                <w:rStyle w:val="IndexLink"/>
              </w:rPr>
              <w:t>421</w:t>
            </w:r>
          </w:hyperlink>
        </w:p>
        <w:p>
          <w:pPr>
            <w:pStyle w:val="Contents2"/>
            <w:tabs>
              <w:tab w:val="clear" w:pos="8743"/>
              <w:tab w:val="right" w:pos="9026" w:leader="dot"/>
            </w:tabs>
            <w:rPr/>
          </w:pPr>
          <w:hyperlink w:anchor="__RefHeading___Toc5498494_2870459653">
            <w:r>
              <w:rPr>
                <w:webHidden/>
                <w:rStyle w:val="IndexLink"/>
                <w:rtl w:val="true"/>
              </w:rPr>
              <w:t xml:space="preserve">حسن ختام </w:t>
            </w:r>
            <w:r>
              <w:rPr>
                <w:rStyle w:val="IndexLink"/>
                <w:rtl w:val="true"/>
              </w:rPr>
              <w:t xml:space="preserve">- </w:t>
            </w:r>
            <w:r>
              <w:rPr>
                <w:rStyle w:val="IndexLink"/>
                <w:rtl w:val="true"/>
              </w:rPr>
              <w:t>ابوهریره و روایات فراوان او</w:t>
            </w:r>
            <w:r>
              <w:rPr>
                <w:rStyle w:val="IndexLink"/>
                <w:rtl w:val="true"/>
              </w:rPr>
              <w:tab/>
            </w:r>
            <w:r>
              <w:rPr>
                <w:rStyle w:val="IndexLink"/>
              </w:rPr>
              <w:t>423</w:t>
            </w:r>
          </w:hyperlink>
        </w:p>
        <w:p>
          <w:pPr>
            <w:pStyle w:val="Contents3"/>
            <w:tabs>
              <w:tab w:val="clear" w:pos="8459"/>
              <w:tab w:val="right" w:pos="9026" w:leader="dot"/>
            </w:tabs>
            <w:rPr/>
          </w:pPr>
          <w:hyperlink w:anchor="__RefHeading___Toc5498496_2870459653">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5498498_2870459653">
            <w:r>
              <w:rPr>
                <w:webHidden/>
                <w:rStyle w:val="IndexLink"/>
                <w:rtl w:val="true"/>
              </w:rPr>
              <w:t>اعتبار سنجی روایات ابوهریره</w:t>
            </w:r>
            <w:r>
              <w:rPr>
                <w:rStyle w:val="IndexLink"/>
                <w:rtl w:val="true"/>
              </w:rPr>
              <w:tab/>
            </w:r>
            <w:r>
              <w:rPr>
                <w:rStyle w:val="IndexLink"/>
              </w:rPr>
              <w:t>424</w:t>
            </w:r>
          </w:hyperlink>
        </w:p>
        <w:p>
          <w:pPr>
            <w:pStyle w:val="Contents3"/>
            <w:tabs>
              <w:tab w:val="clear" w:pos="8459"/>
              <w:tab w:val="right" w:pos="9026" w:leader="dot"/>
            </w:tabs>
            <w:rPr/>
          </w:pPr>
          <w:hyperlink w:anchor="__RefHeading___Toc5498500_2870459653">
            <w:r>
              <w:rPr>
                <w:webHidden/>
                <w:rStyle w:val="IndexLink"/>
                <w:rtl w:val="true"/>
              </w:rPr>
              <w:t>تأثیر روایات ابوهریره</w:t>
            </w:r>
            <w:r>
              <w:rPr>
                <w:rStyle w:val="IndexLink"/>
                <w:rtl w:val="true"/>
              </w:rPr>
              <w:tab/>
            </w:r>
            <w:r>
              <w:rPr>
                <w:rStyle w:val="IndexLink"/>
              </w:rPr>
              <w:t>425</w:t>
            </w:r>
          </w:hyperlink>
        </w:p>
        <w:p>
          <w:pPr>
            <w:pStyle w:val="Contents3"/>
            <w:tabs>
              <w:tab w:val="clear" w:pos="8459"/>
              <w:tab w:val="right" w:pos="9026" w:leader="dot"/>
            </w:tabs>
            <w:rPr/>
          </w:pPr>
          <w:hyperlink w:anchor="__RefHeading___Toc5498502_2870459653">
            <w:r>
              <w:rPr>
                <w:webHidden/>
                <w:rStyle w:val="IndexLink"/>
                <w:rtl w:val="true"/>
              </w:rPr>
              <w:t>سخن نهایی</w:t>
            </w:r>
            <w:r>
              <w:rPr>
                <w:rStyle w:val="IndexLink"/>
                <w:rtl w:val="true"/>
              </w:rPr>
              <w:tab/>
            </w:r>
            <w:r>
              <w:rPr>
                <w:rStyle w:val="IndexLink"/>
              </w:rPr>
              <w:t>427</w:t>
            </w:r>
          </w:hyperlink>
        </w:p>
        <w:p>
          <w:pPr>
            <w:pStyle w:val="Contents2"/>
            <w:tabs>
              <w:tab w:val="clear" w:pos="8743"/>
              <w:tab w:val="right" w:pos="9026" w:leader="dot"/>
            </w:tabs>
            <w:rPr/>
          </w:pPr>
          <w:hyperlink w:anchor="__RefHeading___Toc5498504_2870459653">
            <w:r>
              <w:rPr>
                <w:webHidden/>
                <w:rStyle w:val="IndexLink"/>
                <w:rtl w:val="true"/>
              </w:rPr>
              <w:t>پی نوشت ها</w:t>
            </w:r>
            <w:r>
              <w:rPr>
                <w:rStyle w:val="IndexLink"/>
                <w:rtl w:val="true"/>
              </w:rPr>
              <w:tab/>
            </w:r>
            <w:r>
              <w:rPr>
                <w:rStyle w:val="IndexLink"/>
              </w:rPr>
              <w:t>428</w:t>
            </w:r>
          </w:hyperlink>
        </w:p>
        <w:p>
          <w:pPr>
            <w:pStyle w:val="Contents2"/>
            <w:tabs>
              <w:tab w:val="clear" w:pos="8743"/>
              <w:tab w:val="right" w:pos="9026" w:leader="dot"/>
            </w:tabs>
            <w:rPr/>
          </w:pPr>
          <w:hyperlink w:anchor="__RefHeading___Toc5498506_2870459653">
            <w:r>
              <w:rPr>
                <w:webHidden/>
                <w:rStyle w:val="IndexLink"/>
                <w:rtl w:val="true"/>
              </w:rPr>
              <w:t>منابع و مآخذ</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3_78367"/>
      <w:bookmarkStart w:id="1" w:name="pg9383_78367"/>
      <w:bookmarkEnd w:id="1"/>
    </w:p>
    <w:p>
      <w:pPr>
        <w:pStyle w:val="Heading2"/>
        <w:numPr>
          <w:ilvl w:val="1"/>
          <w:numId w:val="1"/>
        </w:numPr>
        <w:rPr/>
      </w:pPr>
      <w:bookmarkStart w:id="2" w:name="pg9383_78367"/>
      <w:bookmarkStart w:id="3" w:name="__RefHeading___Toc5497998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قال الامام الكاظم علیه السلام</w:t>
      </w:r>
    </w:p>
    <w:p>
      <w:pPr>
        <w:pStyle w:val="BookText"/>
        <w:rPr/>
      </w:pPr>
      <w:r>
        <w:rPr>
          <w:rFonts w:ascii="Amiri" w:hAnsi="Amiri" w:eastAsia="Amiri" w:cs="Amiri"/>
          <w:color w:val="111111"/>
          <w:sz w:val="28"/>
          <w:sz w:val="28"/>
          <w:szCs w:val="28"/>
          <w:rtl w:val="true"/>
          <w:lang w:bidi="ar-SA"/>
        </w:rPr>
        <w:t>وَجَدْتُ عِلْمَ اَلنَّاسِ کُلَّهُ فِی أَرْبَعَهٍ أَوَّلُهَا أَنْ تَعْرِفَ رَبَّکَ وَ ثَانِیهَا أَنْ تَعْرِفَ مَا صَنَعَ بِکَ وَ ثَالِثُهَا أَنْ تَعْرِفَ مَا أَرَادَ مِنْکَ وَ رَابِعُهَا أَنْ تَعْرِفَ مَا یُخْرِجُکَ مِنْ دِینِکَ</w:t>
      </w:r>
      <w:r>
        <w:rPr>
          <w:rFonts w:ascii="IRNazanin" w:hAnsi="IRNazanin" w:eastAsia="IRNazanin"/>
          <w:color w:val="111111"/>
          <w:sz w:val="28"/>
          <w:sz w:val="28"/>
          <w:szCs w:val="28"/>
          <w:rtl w:val="true"/>
          <w:lang w:bidi="fa-IR"/>
        </w:rPr>
        <w:t xml:space="preserve"> علم مردم را در چهار چیز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خدایت را بشناسی،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در تو چه صنایعی را به کار برده،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در آفرینش تو چه اراده ای داشته،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چه چیز تو را از دینت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الامام الكاظم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فصلنامه تخصصی الهيات و معارف اسلامی</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سر دبیر و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سید محسن طیب نیا</w:t>
      </w:r>
    </w:p>
    <w:p>
      <w:pPr>
        <w:pStyle w:val="BookText"/>
        <w:rPr/>
      </w:pPr>
      <w:r>
        <w:rPr>
          <w:rFonts w:ascii="IRNazanin" w:hAnsi="IRNazanin" w:eastAsia="IRNazanin"/>
          <w:color w:val="111111"/>
          <w:sz w:val="28"/>
          <w:sz w:val="28"/>
          <w:szCs w:val="28"/>
          <w:rtl w:val="true"/>
          <w:lang w:bidi="fa-IR"/>
        </w:rPr>
        <w:t>محمّد علی پاکدل</w:t>
      </w:r>
    </w:p>
    <w:p>
      <w:pPr>
        <w:pStyle w:val="BookText"/>
        <w:rPr/>
      </w:pPr>
      <w:r>
        <w:rPr>
          <w:rFonts w:ascii="IRNazanin" w:hAnsi="IRNazanin" w:eastAsia="IRNazanin"/>
          <w:color w:val="111111"/>
          <w:sz w:val="28"/>
          <w:sz w:val="28"/>
          <w:szCs w:val="28"/>
          <w:rtl w:val="true"/>
          <w:lang w:bidi="fa-IR"/>
        </w:rPr>
        <w:t>علی اصغر ایماندوست</w:t>
      </w:r>
    </w:p>
    <w:p>
      <w:pPr>
        <w:pStyle w:val="BookText"/>
        <w:rPr/>
      </w:pPr>
      <w:r>
        <w:rPr>
          <w:rFonts w:ascii="IRNazanin" w:hAnsi="IRNazanin" w:eastAsia="IRNazanin"/>
          <w:color w:val="111111"/>
          <w:sz w:val="28"/>
          <w:sz w:val="28"/>
          <w:szCs w:val="28"/>
          <w:rtl w:val="true"/>
          <w:lang w:bidi="fa-IR"/>
        </w:rPr>
        <w:t>قاسم عارفی</w:t>
      </w:r>
    </w:p>
    <w:p>
      <w:pPr>
        <w:pStyle w:val="BookText"/>
        <w:rPr/>
      </w:pPr>
      <w:r>
        <w:rPr>
          <w:rFonts w:ascii="IRNazanin" w:hAnsi="IRNazanin" w:eastAsia="IRNazanin"/>
          <w:color w:val="111111"/>
          <w:sz w:val="28"/>
          <w:sz w:val="28"/>
          <w:szCs w:val="28"/>
          <w:rtl w:val="true"/>
          <w:lang w:bidi="fa-IR"/>
        </w:rPr>
        <w:t>سید علی بنی صدر</w:t>
      </w:r>
    </w:p>
    <w:p>
      <w:pPr>
        <w:pStyle w:val="BookText"/>
        <w:rPr/>
      </w:pPr>
      <w:r>
        <w:rPr>
          <w:rFonts w:ascii="IRNazanin" w:hAnsi="IRNazanin" w:eastAsia="IRNazanin"/>
          <w:color w:val="111111"/>
          <w:sz w:val="28"/>
          <w:sz w:val="28"/>
          <w:szCs w:val="28"/>
          <w:rtl w:val="true"/>
          <w:lang w:bidi="fa-IR"/>
        </w:rPr>
        <w:t>بانو سادات تقریری</w:t>
      </w:r>
    </w:p>
    <w:p>
      <w:pPr>
        <w:pStyle w:val="BookText"/>
        <w:rPr/>
      </w:pPr>
      <w:r>
        <w:rPr>
          <w:rFonts w:ascii="IRNazanin" w:hAnsi="IRNazanin" w:eastAsia="IRNazanin"/>
          <w:color w:val="111111"/>
          <w:sz w:val="28"/>
          <w:sz w:val="28"/>
          <w:szCs w:val="28"/>
          <w:rtl w:val="true"/>
          <w:lang w:bidi="fa-IR"/>
        </w:rPr>
        <w:t>علیرضا موسوی</w:t>
      </w:r>
    </w:p>
    <w:p>
      <w:pPr>
        <w:pStyle w:val="BookText"/>
        <w:rPr/>
      </w:pP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ری پور</w:t>
      </w:r>
    </w:p>
    <w:p>
      <w:pPr>
        <w:pStyle w:val="BookText"/>
        <w:rPr/>
      </w:pPr>
      <w:r>
        <w:rPr>
          <w:rFonts w:ascii="IRNazanin" w:hAnsi="IRNazanin" w:eastAsia="IRNazanin"/>
          <w:color w:val="111111"/>
          <w:sz w:val="28"/>
          <w:sz w:val="28"/>
          <w:szCs w:val="28"/>
          <w:rtl w:val="true"/>
          <w:lang w:bidi="fa-IR"/>
        </w:rPr>
        <w:t>ویراستار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77230</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9800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فصلنامه تخصصی الهيات و معارف اسلامی</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سر دبیر و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سید محسن طیب نیا</w:t>
      </w:r>
    </w:p>
    <w:p>
      <w:pPr>
        <w:pStyle w:val="BookText"/>
        <w:rPr/>
      </w:pPr>
      <w:r>
        <w:rPr>
          <w:rFonts w:ascii="IRNazanin" w:hAnsi="IRNazanin" w:eastAsia="IRNazanin"/>
          <w:color w:val="111111"/>
          <w:sz w:val="28"/>
          <w:sz w:val="28"/>
          <w:szCs w:val="28"/>
          <w:rtl w:val="true"/>
          <w:lang w:bidi="fa-IR"/>
        </w:rPr>
        <w:t>محمّد علی پاکدل</w:t>
      </w:r>
    </w:p>
    <w:p>
      <w:pPr>
        <w:pStyle w:val="BookText"/>
        <w:rPr/>
      </w:pPr>
      <w:r>
        <w:rPr>
          <w:rFonts w:ascii="IRNazanin" w:hAnsi="IRNazanin" w:eastAsia="IRNazanin"/>
          <w:color w:val="111111"/>
          <w:sz w:val="28"/>
          <w:sz w:val="28"/>
          <w:szCs w:val="28"/>
          <w:rtl w:val="true"/>
          <w:lang w:bidi="fa-IR"/>
        </w:rPr>
        <w:t>علی اصغر ایماندوست</w:t>
      </w:r>
    </w:p>
    <w:p>
      <w:pPr>
        <w:pStyle w:val="BookText"/>
        <w:rPr/>
      </w:pPr>
      <w:r>
        <w:rPr>
          <w:rFonts w:ascii="IRNazanin" w:hAnsi="IRNazanin" w:eastAsia="IRNazanin"/>
          <w:color w:val="111111"/>
          <w:sz w:val="28"/>
          <w:sz w:val="28"/>
          <w:szCs w:val="28"/>
          <w:rtl w:val="true"/>
          <w:lang w:bidi="fa-IR"/>
        </w:rPr>
        <w:t>قاسم عارفی</w:t>
      </w:r>
    </w:p>
    <w:p>
      <w:pPr>
        <w:pStyle w:val="BookText"/>
        <w:rPr/>
      </w:pPr>
      <w:r>
        <w:rPr>
          <w:rFonts w:ascii="IRNazanin" w:hAnsi="IRNazanin" w:eastAsia="IRNazanin"/>
          <w:color w:val="111111"/>
          <w:sz w:val="28"/>
          <w:sz w:val="28"/>
          <w:szCs w:val="28"/>
          <w:rtl w:val="true"/>
          <w:lang w:bidi="fa-IR"/>
        </w:rPr>
        <w:t>سید علی بنی صدر</w:t>
      </w:r>
    </w:p>
    <w:p>
      <w:pPr>
        <w:pStyle w:val="BookText"/>
        <w:rPr/>
      </w:pPr>
      <w:r>
        <w:rPr>
          <w:rFonts w:ascii="IRNazanin" w:hAnsi="IRNazanin" w:eastAsia="IRNazanin"/>
          <w:color w:val="111111"/>
          <w:sz w:val="28"/>
          <w:sz w:val="28"/>
          <w:szCs w:val="28"/>
          <w:rtl w:val="true"/>
          <w:lang w:bidi="fa-IR"/>
        </w:rPr>
        <w:t>بانو سادات تقریری</w:t>
      </w:r>
    </w:p>
    <w:p>
      <w:pPr>
        <w:pStyle w:val="BookText"/>
        <w:rPr/>
      </w:pPr>
      <w:r>
        <w:rPr>
          <w:rFonts w:ascii="IRNazanin" w:hAnsi="IRNazanin" w:eastAsia="IRNazanin"/>
          <w:color w:val="111111"/>
          <w:sz w:val="28"/>
          <w:sz w:val="28"/>
          <w:szCs w:val="28"/>
          <w:rtl w:val="true"/>
          <w:lang w:bidi="fa-IR"/>
        </w:rPr>
        <w:t>علیرضا موسوی</w:t>
      </w:r>
    </w:p>
    <w:p>
      <w:pPr>
        <w:pStyle w:val="BookText"/>
        <w:rPr/>
      </w:pP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ری پور</w:t>
      </w:r>
    </w:p>
    <w:p>
      <w:pPr>
        <w:pStyle w:val="BookText"/>
        <w:rPr/>
      </w:pPr>
      <w:r>
        <w:rPr>
          <w:rFonts w:ascii="IRNazanin" w:hAnsi="IRNazanin" w:eastAsia="IRNazanin"/>
          <w:color w:val="111111"/>
          <w:sz w:val="28"/>
          <w:sz w:val="28"/>
          <w:szCs w:val="28"/>
          <w:rtl w:val="true"/>
          <w:lang w:bidi="fa-IR"/>
        </w:rPr>
        <w:t>ویراستار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77230</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 xml:space="preserve">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سرنوشتار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کوتاهی در امر 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اصالت ماهیت یا اصالت وجود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نظر ابن تیمیه پیرامون آيات تطهیر و مودّت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سیری در برکات محبّت و ولایت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اسماعیلی روشناوند</w:t>
      </w:r>
    </w:p>
    <w:p>
      <w:pPr>
        <w:pStyle w:val="BookText"/>
        <w:rPr/>
      </w:pPr>
      <w:r>
        <w:rPr>
          <w:rFonts w:ascii="IRNazanin" w:hAnsi="IRNazanin" w:eastAsia="IRNazanin"/>
          <w:color w:val="111111"/>
          <w:sz w:val="28"/>
          <w:sz w:val="28"/>
          <w:szCs w:val="28"/>
          <w:rtl w:val="true"/>
          <w:lang w:bidi="fa-IR"/>
        </w:rPr>
        <w:t xml:space="preserve">برخی علل صبر امیرالمؤمنین علیه السلام در واقعه ی هجوم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مرضیه سادات تقریری</w:t>
      </w:r>
    </w:p>
    <w:p>
      <w:pPr>
        <w:pStyle w:val="BookText"/>
        <w:rPr/>
      </w:pPr>
      <w:r>
        <w:rPr>
          <w:rFonts w:ascii="IRNazanin" w:hAnsi="IRNazanin" w:eastAsia="IRNazanin"/>
          <w:color w:val="111111"/>
          <w:sz w:val="28"/>
          <w:sz w:val="28"/>
          <w:szCs w:val="28"/>
          <w:rtl w:val="true"/>
          <w:lang w:bidi="fa-IR"/>
        </w:rPr>
        <w:t>فرزانه ی قریش حضرت ام المؤمنین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قاسم عارفی</w:t>
      </w:r>
    </w:p>
    <w:p>
      <w:pPr>
        <w:pStyle w:val="BookText"/>
        <w:rPr/>
      </w:pPr>
      <w:r>
        <w:rPr>
          <w:rFonts w:ascii="IRNazanin" w:hAnsi="IRNazanin" w:eastAsia="IRNazanin"/>
          <w:color w:val="111111"/>
          <w:sz w:val="28"/>
          <w:sz w:val="28"/>
          <w:szCs w:val="28"/>
          <w:rtl w:val="true"/>
          <w:lang w:bidi="fa-IR"/>
        </w:rPr>
        <w:t>واکاوی علل کشته شدن عثمان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ایماندوست</w:t>
      </w:r>
    </w:p>
    <w:p>
      <w:pPr>
        <w:pStyle w:val="BookText"/>
        <w:rPr/>
      </w:pPr>
      <w:r>
        <w:rPr>
          <w:rFonts w:ascii="IRNazanin" w:hAnsi="IRNazanin" w:eastAsia="IRNazanin"/>
          <w:color w:val="111111"/>
          <w:sz w:val="28"/>
          <w:sz w:val="28"/>
          <w:szCs w:val="28"/>
          <w:rtl w:val="true"/>
          <w:lang w:bidi="fa-IR"/>
        </w:rPr>
        <w:t>عقل و عشق در تصوف</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علیرضا موسوی</w:t>
      </w:r>
    </w:p>
    <w:p>
      <w:pPr>
        <w:pStyle w:val="BookText"/>
        <w:rPr/>
      </w:pPr>
      <w:r>
        <w:rPr>
          <w:rFonts w:ascii="IRNazanin" w:hAnsi="IRNazanin" w:eastAsia="IRNazanin"/>
          <w:color w:val="111111"/>
          <w:sz w:val="28"/>
          <w:sz w:val="28"/>
          <w:szCs w:val="28"/>
          <w:rtl w:val="true"/>
          <w:lang w:bidi="fa-IR"/>
        </w:rPr>
        <w:t>شیخیه بستر پیدایش بابیت و بهائیت</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بهنام فخرآور</w:t>
      </w:r>
    </w:p>
    <w:p>
      <w:pPr>
        <w:pStyle w:val="BookText"/>
        <w:rPr/>
      </w:pPr>
      <w:r>
        <w:rPr>
          <w:rFonts w:ascii="IRNazanin" w:hAnsi="IRNazanin" w:eastAsia="IRNazanin"/>
          <w:color w:val="111111"/>
          <w:sz w:val="28"/>
          <w:sz w:val="28"/>
          <w:szCs w:val="28"/>
          <w:rtl w:val="true"/>
          <w:lang w:bidi="fa-IR"/>
        </w:rPr>
        <w:t>قداست بخشی به مخالفین امیرالمؤمنین علیه السلام توسط ابن عربی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سیدجعفر مرتضی عاملی</w:t>
      </w:r>
    </w:p>
    <w:p>
      <w:pPr>
        <w:pStyle w:val="BookText"/>
        <w:rPr/>
      </w:pPr>
      <w:r>
        <w:rPr>
          <w:rFonts w:ascii="IRNazanin" w:hAnsi="IRNazanin" w:eastAsia="IRNazanin"/>
          <w:color w:val="111111"/>
          <w:sz w:val="28"/>
          <w:sz w:val="28"/>
          <w:szCs w:val="28"/>
          <w:rtl w:val="true"/>
          <w:lang w:bidi="fa-IR"/>
        </w:rPr>
        <w:t>ادبیات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ادبی مکتب وحی</w:t>
      </w:r>
    </w:p>
    <w:p>
      <w:pPr>
        <w:pStyle w:val="BookText"/>
        <w:rPr/>
      </w:pPr>
      <w:r>
        <w:rPr>
          <w:rFonts w:ascii="IRNazanin" w:hAnsi="IRNazanin" w:eastAsia="IRNazanin"/>
          <w:color w:val="111111"/>
          <w:sz w:val="28"/>
          <w:sz w:val="28"/>
          <w:szCs w:val="28"/>
          <w:rtl w:val="true"/>
          <w:lang w:bidi="fa-IR"/>
        </w:rPr>
        <w:t>ابن عربی و عقیده او نسبت به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سعیدی</w:t>
      </w:r>
    </w:p>
    <w:p>
      <w:pPr>
        <w:pStyle w:val="BookText"/>
        <w:rPr/>
      </w:pPr>
      <w:r>
        <w:rPr>
          <w:rFonts w:ascii="IRNazanin" w:hAnsi="IRNazanin" w:eastAsia="IRNazanin"/>
          <w:color w:val="111111"/>
          <w:sz w:val="28"/>
          <w:sz w:val="28"/>
          <w:szCs w:val="28"/>
          <w:rtl w:val="true"/>
          <w:lang w:bidi="fa-IR"/>
        </w:rPr>
        <w:t>مخالفت علمی و عملی صوفیه با ائمه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علی بنی صدر</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روایات فراوان او</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w:t>
      </w:r>
    </w:p>
    <w:p>
      <w:pPr>
        <w:pStyle w:val="BookText"/>
        <w:rPr/>
      </w:pPr>
      <w:r>
        <w:rPr>
          <w:rFonts w:ascii="IRNazanin" w:hAnsi="IRNazanin" w:eastAsia="IRNazanin"/>
          <w:color w:val="111111"/>
          <w:sz w:val="28"/>
          <w:sz w:val="28"/>
          <w:szCs w:val="28"/>
          <w:rtl w:val="true"/>
          <w:lang w:bidi="fa-IR"/>
        </w:rPr>
        <w:t>موسسه مکتب 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9186175864</w:t>
      </w:r>
    </w:p>
    <w:p>
      <w:pPr>
        <w:pStyle w:val="BookText"/>
        <w:rPr/>
      </w:pPr>
      <w:r>
        <w:rPr>
          <w:rFonts w:ascii="IRNazanin" w:hAnsi="IRNazanin" w:eastAsia="IRNazanin"/>
          <w:color w:val="111111"/>
          <w:sz w:val="28"/>
          <w:sz w:val="28"/>
          <w:szCs w:val="28"/>
          <w:rtl w:val="true"/>
          <w:lang w:bidi="fa-IR"/>
        </w:rPr>
        <w:t>شماره تماس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ascii="IRNazanin" w:hAnsi="IRNazanin" w:eastAsia="IRNazanin"/>
          <w:color w:val="111111"/>
          <w:sz w:val="28"/>
          <w:sz w:val="28"/>
          <w:szCs w:val="28"/>
          <w:rtl w:val="true"/>
          <w:lang w:bidi="fa-IR"/>
        </w:rPr>
        <w:t>شماره حساب ما</w:t>
      </w:r>
      <w:r>
        <w:rPr>
          <w:rFonts w:eastAsia="IRNazanin" w:cs="IRNazanin"/>
          <w:color w:val="111111"/>
          <w:sz w:val="28"/>
          <w:szCs w:val="28"/>
          <w:rtl w:val="true"/>
          <w:lang w:bidi="fa-IR"/>
        </w:rPr>
        <w:t xml:space="preserve">: </w:t>
      </w:r>
      <w:r>
        <w:rPr>
          <w:rFonts w:eastAsia="IRNazanin" w:cs="IRNazanin"/>
          <w:color w:val="111111"/>
          <w:sz w:val="28"/>
          <w:szCs w:val="28"/>
          <w:lang w:bidi="fa-IR"/>
        </w:rPr>
        <w:t>6063731025169310</w:t>
      </w:r>
    </w:p>
    <w:p>
      <w:pPr>
        <w:pStyle w:val="BookText"/>
        <w:rPr/>
      </w:pPr>
      <w:r>
        <w:rPr>
          <w:rFonts w:ascii="IRNazanin" w:hAnsi="IRNazanin" w:eastAsia="IRNazanin"/>
          <w:color w:val="111111"/>
          <w:sz w:val="28"/>
          <w:sz w:val="28"/>
          <w:szCs w:val="28"/>
          <w:rtl w:val="true"/>
          <w:lang w:bidi="fa-IR"/>
        </w:rPr>
        <w:t>به نام مکتب وحی</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maktabvahyo1@gmail.com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83_78371"/>
      <w:bookmarkStart w:id="8" w:name="pg9383_78371"/>
      <w:bookmarkEnd w:id="8"/>
    </w:p>
    <w:p>
      <w:pPr>
        <w:pStyle w:val="Heading2"/>
        <w:numPr>
          <w:ilvl w:val="1"/>
          <w:numId w:val="1"/>
        </w:numPr>
        <w:rPr/>
      </w:pPr>
      <w:bookmarkStart w:id="9" w:name="pg9383_78371"/>
      <w:bookmarkStart w:id="10" w:name="__RefHeading___Toc5498002_2870459653"/>
      <w:bookmarkStart w:id="11" w:name="_Toc3"/>
      <w:bookmarkEnd w:id="9"/>
      <w:bookmarkEnd w:id="10"/>
      <w:r>
        <w:rPr>
          <w:rtl w:val="true"/>
        </w:rPr>
        <w:t xml:space="preserve">سرنوشتار </w:t>
      </w:r>
      <w:r>
        <w:rPr>
          <w:rtl w:val="true"/>
        </w:rPr>
        <w:t xml:space="preserve">- </w:t>
      </w:r>
      <w:r>
        <w:rPr>
          <w:rtl w:val="true"/>
        </w:rPr>
        <w:t>حسرت کوتاهی در امر جنب الله</w:t>
      </w:r>
      <w:bookmarkEnd w:id="11"/>
    </w:p>
    <w:p>
      <w:pPr>
        <w:pStyle w:val="Heading3"/>
        <w:numPr>
          <w:ilvl w:val="2"/>
          <w:numId w:val="1"/>
        </w:numPr>
        <w:rPr/>
      </w:pPr>
      <w:bookmarkStart w:id="12" w:name="__RefHeading___Toc5498004_2870459653"/>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أَن تَقُولَ نَفْسٌ یَحَسْرَتَی عَلَی مَا فَرَّطتُ فِی جَنبِ اللَّهِ وَ إِن کُنتُ لَمِنَ السَّخِرِینَ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دریغا بر آن چه در پهلوی خدا کوتاهی و رزیدم بی تردید من از ریشخند کنندگان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نوع کوتاهی در اطاعت از فرامین حضرت حق، باعث اندوه و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مصداق روشن حسرتداران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حَسرَهً یَومَ القِیامَهِ الّذینَ وَصَفوا العَدلَ ثُمَّ خالَفوهُ،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مردم متأسف تر در روز قیامت کسانی هستند که طریقه حق و عدالت را برای مردم توصیف کردند سپس خود به مخالفت برخاستند و این همان است که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دریغا بر آن چه در پهلوی خدا کوتاهی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در مقام بیان معنای عام و متداول آیه است اما هر آیه ای از آیات قرآن کریم علاوه بر ترجمه، دارای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امامان معصوم علیهم السلام تفسیر شده است، از جمله در روایتی در اصول کافی از امام موسی بن جعفر علیه السلام در تفسیر </w:t>
      </w:r>
      <w:r>
        <w:rPr>
          <w:rFonts w:ascii="Amiri" w:hAnsi="Amiri" w:eastAsia="Amiri" w:cs="Amiri"/>
          <w:color w:val="111111"/>
          <w:sz w:val="28"/>
          <w:sz w:val="28"/>
          <w:szCs w:val="28"/>
          <w:rtl w:val="true"/>
          <w:lang w:bidi="ar-SA"/>
        </w:rPr>
        <w:t>بِحَسْرَتَی عَلَى مَا فَرَّطْتُ فِي جَنْبِ اللّهِ</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 اَللَّهِ أَمِیرُ اَلْمُؤْمِنِینَ عَلَیْهِ اَلسَّلاَمُ وَ کَذَلِکَ مَا کَانَ بَعْدَهُ مِنَ اَلْأَوْصِیَاءِ بِالْمَکَانِ اَلرَّفِیعِ إِلَی أَنْ یَنْتَهِیَ اَلْأَمْرُ إِلَی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امیرمؤمنان علیه السلام و همچنین اوصیای بعد از او هستند که مقام والائی دارند، تا به آخرین نفر آن 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مهدی ارواحنا فداه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علی بن ابراهیم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در روایات دیگری از ائمّه دیگر نیز نقل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مردی که از امام صادق علیه السلام درباره ی معنی و تفسیر فرمایش خدای عزّوجل </w:t>
      </w:r>
      <w:r>
        <w:rPr>
          <w:rFonts w:ascii="Amiri" w:hAnsi="Amiri" w:eastAsia="Amiri" w:cs="Amiri"/>
          <w:color w:val="111111"/>
          <w:sz w:val="28"/>
          <w:sz w:val="28"/>
          <w:szCs w:val="28"/>
          <w:rtl w:val="true"/>
          <w:lang w:bidi="ar-SA"/>
        </w:rPr>
        <w:t>یَحَسْرَتَی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من از کوتاهی هایی که در اطاعت فرمان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کنار خدا </w:t>
      </w:r>
      <w:r>
        <w:rPr>
          <w:rStyle w:val="FootnoteAnchor"/>
          <w:rtl w:val="true"/>
        </w:rPr>
        <w:footnoteReference w:id="3"/>
      </w:r>
      <w:r>
        <w:rPr>
          <w:rFonts w:ascii="IRNazanin" w:hAnsi="IRNazanin" w:eastAsia="IRNazanin"/>
          <w:color w:val="111111"/>
          <w:sz w:val="28"/>
          <w:sz w:val="28"/>
          <w:szCs w:val="28"/>
          <w:rtl w:val="true"/>
          <w:lang w:bidi="fa-IR"/>
        </w:rPr>
        <w:t>هستیم و این همان کلام کافر است هنگامی که روز قیامت فرا 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من از کوتاهی هایی که در اطاعت فرمان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محمّد و آل محمّد علیهم السلام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امیر علیه السلام خود نیز بارها فرمودند من جنب الله هستم که از جهت تبرّک به دو روایت اکتفاء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اَلدَّقَّاقُ عَنِ اَلْأَسَدِیِّ عَنِ اَلنَّخَعِیِّ عَنِ اَلنَّوْفَلِیِّ عَنْ عَلِیِّ بْنِ اَلْحُسَیْنِ عَمَّنْ حَدَّثَهُ عَنْ عَبْدِ اَلرَّحْمَنِ بْنِ کَثِیرٍ عَنْ أَبِی عَبْدِ اَللَّهِ عَلَیْهِ السَّلاَمُ قَالَ إِنَّ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اَلْوَاعِی وَ لِسَانُ اَللَّهِ اَلنَّاطِقُ وَ عَیْنُ اَللَّهِ اَلنَّاظِرَهُ وَ أَنَا جَنْبُ اَللَّهِ وَ أَنَا یَدُ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علم خدا و منم قلب پر گنجایش الهی و منم زبان گویای خدا و من چشم نظاره گر خدا و منم همسایه ی خدا و منم دست خدا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الْوَلِيدِ عَنِ ابْنِ أَبَانِ عَنِ الْحُسَيْنِ بْنِ سَعِيدٍ عَنِ النَّضْرِ عَنِ ابْنِ سِنَانٍ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وَ أَنَا اَلْمَهْدِیُّ، وَ أَنَا أَبُو اَلْیَتَامَی وَ اَلْمَسَاکِینِ وَ زَوْجُ اَلْأَرَامِلِ، وَ أَنَا مَلْجَأُ کُلِّ ضَعِیفٍ، وَ مَأْمَنُ کُلِّ خَائِفٍ، وَ أَنَا قَائِدُ اَلْمُؤْمِنِینَ إِلَی اَلْجَنَّهِ ، وَ أَنَا حَبْلُ اَللَّهِ اَلْمَتِینِ، وَ أَنَا عُرْوَهُ اَللَّهِ اَلْوُثْقَی وَ کَلِمَهُ اَلتَّقْوَی، وَ أَنَا عَیْنُ اَللَّهِ وَ لِسَانُهُ اَلصَّادِقُ وَ یَدُهُ، وَ أَنَا جَنْبُ اَللَّهِ اَلَّذِی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یَدُ اَللَّهِ اَلْمَبْسُوطَهُ عَلَی عِبَادِهِ بِالرَّحْمَهِ وَ اَلْمَغْفِرَهِ، وَ أَنَا بَابُ حِطَّتِهِ مَنْ عَرَفَنِی وَ عَرَفَ حَقِّی فَقَدْ عَرَفَ رَبَّهُ، لِأَنِّی وَصِیُّ نَبِیِّهِ فِی أَرْضِهِ، وَ حُجَّتُهُ عَلَی خَلْقِهِ، لاَ یُنْکِرُ هَذَا إِلاَّ رَادٌّ عَلَی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علی بن ابی طالب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هدایت کننده و هدایت یافته و منم پدر یتیمان و بیچارگان و شوهر بیوه زنان و منم پشتیبان هر ضعیف و پناهگاه هر ترسان و منم رهبر مؤمنین به جانب بهشت و منم ریسمان محکم خدا و دستگیره ی مورد اطمینان و منم کلمه ی تقوی و منم چشم خدا و زبان صادق خدا و دست او و منم همان جنب الله که خدا درباره اش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یَحَسْرَتَی عَلَی مَا فَرَّطتُ فِی جَنبِ اللَّهِ</w:t>
      </w:r>
      <w:r>
        <w:rPr>
          <w:rFonts w:ascii="IRNazanin" w:hAnsi="IRNazanin" w:eastAsia="IRNazanin"/>
          <w:color w:val="111111"/>
          <w:sz w:val="28"/>
          <w:sz w:val="28"/>
          <w:szCs w:val="28"/>
          <w:rtl w:val="true"/>
          <w:lang w:bidi="fa-IR"/>
        </w:rPr>
        <w:t xml:space="preserve"> و منم دست گشاده ی خدا به رحمت و مغفرت برای بندگانش و منم باب حطه؛ هر که مرا بشناسد و قدر و مقام مرا بداند پروردگارش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وصیّ پیامبر او در زمین و حجّت خدا بر خلقش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مقام نمی شود مگر کسی که انکار خدا و پیامبر نماید</w:t>
      </w:r>
      <w:r>
        <w:rPr>
          <w:rFonts w:eastAsia="IRNazanin" w:cs="IRNazanin"/>
          <w:color w:val="111111"/>
          <w:sz w:val="28"/>
          <w:szCs w:val="28"/>
          <w:rtl w:val="true"/>
          <w:lang w:bidi="fa-IR"/>
        </w:rPr>
        <w:t xml:space="preserve">. </w:t>
      </w:r>
      <w:bookmarkStart w:id="14" w:name="pg9383_78373"/>
    </w:p>
    <w:p>
      <w:pPr>
        <w:pStyle w:val="Heading3"/>
        <w:numPr>
          <w:ilvl w:val="2"/>
          <w:numId w:val="1"/>
        </w:numPr>
        <w:rPr/>
      </w:pPr>
      <w:bookmarkStart w:id="15" w:name="__RefHeading___Toc5498006_2870459653"/>
      <w:bookmarkStart w:id="16" w:name="_Toc5"/>
      <w:bookmarkEnd w:id="14"/>
      <w:bookmarkEnd w:id="15"/>
      <w:r>
        <w:rPr>
          <w:rtl w:val="true"/>
        </w:rPr>
        <w:t>توضیح بیشتر برای جنب الله</w:t>
      </w:r>
      <w:bookmarkEnd w:id="16"/>
    </w:p>
    <w:p>
      <w:pPr>
        <w:pStyle w:val="BookText"/>
        <w:rPr/>
      </w:pPr>
      <w:r>
        <w:rPr>
          <w:rFonts w:ascii="IRNazanin" w:hAnsi="IRNazanin" w:eastAsia="IRNazanin"/>
          <w:color w:val="111111"/>
          <w:sz w:val="28"/>
          <w:sz w:val="28"/>
          <w:szCs w:val="28"/>
          <w:rtl w:val="true"/>
          <w:lang w:bidi="fa-IR"/>
        </w:rPr>
        <w:t xml:space="preserve">تا کنون مشخص شد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منظور از جنب الله چیست؟ بدون تردید مراد از جنب، مکانی یا زمانی نیست زیرا پروردگار در این قالب ها نمی گنجد بلکه منظور منزلت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پروردگارم به دو سال کوچک ترم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علماء در توضیح این جمله برداشت ها مختلفی داشته اند مرحوم ملا مهدی نراقی احتمال قوی در حدیث </w:t>
      </w:r>
      <w:r>
        <w:rPr>
          <w:rFonts w:ascii="Amiri" w:hAnsi="Amiri" w:eastAsia="Amiri" w:cs="Amiri"/>
          <w:color w:val="111111"/>
          <w:sz w:val="28"/>
          <w:sz w:val="28"/>
          <w:szCs w:val="28"/>
          <w:rtl w:val="true"/>
          <w:lang w:bidi="ar-SA"/>
        </w:rPr>
        <w:t>أَنَا أَصْغَرَ مِنَ ربی بِسَنَتَيْنِ</w:t>
      </w:r>
      <w:r>
        <w:rPr>
          <w:rFonts w:ascii="IRNazanin" w:hAnsi="IRNazanin" w:eastAsia="IRNazanin"/>
          <w:color w:val="111111"/>
          <w:sz w:val="28"/>
          <w:sz w:val="28"/>
          <w:szCs w:val="28"/>
          <w:rtl w:val="true"/>
          <w:lang w:bidi="fa-IR"/>
        </w:rPr>
        <w:t xml:space="preserve"> را این می دانند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خداوند دو مرتبه کوچک ترم؛ مرتبه الوهیت و مرتبه ی نبوت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برخی از علمای معاصر نیز همین تفسیر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کاظم رشتی، شاگرد شیخ احمد احسائی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استاد و مربی می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استادم پیغمبر صلی الله علیه و آله از حيث مرتبه دو مرتبه کوچکترم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دو مرتبه ی نبوت و ولایت را با هم داراست و سپس تفسیر اول را باطل و ضعیف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 خدا را نه می توان وصف کرد و نه مقایسه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اما علامه بهبودی معتقد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أَنَا أَصْغَرَ مِنَ ربی بِسَنَتَيْنِ</w:t>
      </w:r>
      <w:r>
        <w:rPr>
          <w:rFonts w:ascii="IRNazanin" w:hAnsi="IRNazanin" w:eastAsia="IRNazanin"/>
          <w:color w:val="111111"/>
          <w:sz w:val="28"/>
          <w:sz w:val="28"/>
          <w:szCs w:val="28"/>
          <w:rtl w:val="true"/>
          <w:lang w:bidi="fa-IR"/>
        </w:rPr>
        <w:t xml:space="preserve">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قرآن هم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حضرت امیر علیه السلام فرموده اند که من از پیغمبر دو سال کوچک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علامه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رفتند و حضرت امیرمؤمنان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این صورت در مجموع امام دو سال از پیامبر صلی الله علیه و آله کوچکتر می شوند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جالب تر آن که قاضی سعید قمی این حدیث را کلام پیامبر صلی الله علیه و آله می داند نه کلام حضرت امیر علیه السلام و در شرح مفصّلی این تفسیر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 من از خداوند دو سال کوچک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دو مرتبه کوچکتر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 اول ربوبیت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نفس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مقدسه ی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شود می باشد و مرتبه ی دوم عالم ملکوت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 تهانوی این کلام را کلام ابن عربی می داند و معتقد است که این جمله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عباراتی که فرد در حالت عادی آن را نمی گوید مثلاً در حالت مستی بیان می کند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امّا آن چه که مهم است آن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اصغر من ربى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منبع و سند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منبعی حدیثی دارد و نه سند و همان طور که دیدید در مورد گوینده ی آن نیز اختلاف و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توانیم حدیث را با اطمینان به معصوم علیه السلام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توجیهات مذکور مشکلی در پذیرش آن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هیچ کدام از معارف مسلم دینی در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حدیث بر فرض صحت و ورود، می گوییم که حدیث در مقام بیان حقیقتی خارجی و تکوینی است و آن این است که نور اول، توسط باری تعالی خلق گشته و رتبه او مسلماً از رتبه باری پایین تر است و از این نور رسول خدا صلی الله علیه و آله و حضرت امیر علیه السلام خلق می گردند لذا رتبه پیامبر صلی الله علیه و آله و حضرت امیر علیه السلام از رتبه پروردگار به دو مرتبه پایین تر است بدون آن که شباهت و سنخیتی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جنب الله یعنی پیامبر صلی الله علیه و آله و حضرت امیر علیه السلام در کنار خدای اند یعنی نزدیک ترین اشخاص از حیث خلقت و عظمت به پروردگارند و لذا معنا ندارد که بین آنان و خدا واسطه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با واسطه این بزرگان به خدا وصل می شوند ولی حضرت رسول صلی الله علیه و آله و حضرت امیر علیه السلام دیگر واسطه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مقام، یعنی واسطه فیض، یعنی سبب اتصال خالق با خلق و خلق با خالق، یعنی تمامی فضایل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واسطه فیض است، وظیفه ما مشخص می شود که باید بوسیله آنان به خداوند متصل شویم و گرنه هرگز اتصالی حاصل نمی شود و این همان است که در دعای ندبه می خوانیم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السَّبَبُ الْمُتَّصِلُ بَیْنَ الْارضِ وَ السَّماءِ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لذا هر كس در محبّت و اطاعت و نصرت و خدمت اهل بیت عصمت و طهارت علیهم السلام کوتاهی کند این کوتاهی باعث ضعف در اتصال به باری است و هر نوع قطع و نیز ضعف در اتصال به ،باری جز اندوه و حسرت ثمره ای ندارد هر کس در امر محبت و اطاعت و نصرت و خدمت اهل بیت علیهم السلام کوتاهی کند مصداق کسانی است که در امر جنب الله کوتاهی کرده است و او بدون تردید دچار حسرت و اندوه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زیرک کسی است که با تمامی قوا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اتصال به خداوند است قرار گیرد تا به مقام های بلند معنوی نائل شود و لذا خدمت بیشتر عزّت و ارزش بیشتر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صلی الله علیه و اله در خطابه غدیر به صراحت فرمودند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است و فرمودند کسی که ولایت حضرتش را نپذیرفت مورد لعن و نفرین استو بد جایگاهی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 أُنْثَى بِنَا أَنْزَلَ اللَّهُ الرِّزْقَ وَ بَقِيَ الْخَلْقُ مَلْعُونٌ مَلْعُونٌ مَغْضُوبٌ مَغْضُوبٌ مَنْ رَدَّ عَلَيَّ قَوْلِي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خَبَّرَنِي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 لَمْ يَتَوَلَّهُ فَعَلَيْهِ لَعْنَتِي وَ غَضَبِي</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لْتَنْظُرْ نَفْسٌ ما قَدَّمَتْ لِغَدٍ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جَنْبُ اللّهِ الَّذی ذُکِرَ فی کِتَابِهِ العزیز،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یُخالِفُهُ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حَسْرَتَا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برتر دانید؛ که او برترین مردمان از مرد و زن پس از من است؛ تا آن هنگام که آفریدگان پایدارند و روزی شان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 باد از درگاه مهر خداوند و خشم خشم باد بر آن که این گفته را نپذیرد و با من سازگار نباشد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جبرئیل از سوی خداوند خبرم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 با علی بستیزد و بر ولایت او گردن نگذارد، نفرین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بایست که هر کس بنگرد که برای فردای رستاخیز خود چه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ناسازگاری با علی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گام هایتان پس از استواری در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کردارتان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جوار و همسایه خداوند است که در نبشته ی عزیز خود او را یاد کرده و درباری ستیزندگان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مبادا کسی در روز رستخین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درباری همجوار و همسایه ی خدا کوتاهی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کسانی که اصل ولایت حضرت امیر علیه السلام را پذیرا نشدن مصداق کامل حسرت یابندگان روز قیامت اند که از رحمت های خداوند محروم خواهند شد و دچار عذاب شدیدند و اما کسانی که اصل ولایت را پذیرا هستند ولی در طاعت کوتاهی کنند نیز دچار حسرت اند اما نه در سطح گروه اول و کسانی که در نصرت کوتاهی کرده اند نیز هم چنان اما سخن ما درباره کسانی است که در خدمت کوتاهی کنند اینان به مقدار کوتاهی در خدمت، آن هم بر اساس وسع و توانایی انسانی، به خاطر از دست دادن درجات بلند بهشت حسرت خواهند خورد راه و رسم خدمت گذاری به اهل بیت علیهم السلام بر اساس امکانات و زمان مختلف است اما آن چه بیش از هر چیز باید مد نظر باشد احیاء امر ایشان و توجه دادن به اهل بیت عصمت علیهم السلام است که با اقامه مراسم و تدوین کتب و تربیت جامعه صورت می گیرد و هر گونه کم خدمتی و گذران عمر بدون اهل بیت علیهم السلام، باعث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فِی مَجْلِسٍ قَوْمٌ لَمْ یَذْکُرُوا اللّه عَزَّ وَ جَلَّ وَ لَمْ یَذْکُرُونَا إِلاّ کَانَ ذَلِکَ الَْمجْلِسُ حَسْرَةً عَلَیْهِمْ یَوْمَ الْقِیَامَةِ</w:t>
      </w:r>
      <w:r>
        <w:rPr>
          <w:rStyle w:val="FootnoteAnchor"/>
          <w:rtl w:val="true"/>
        </w:rPr>
        <w:footnoteReference w:id="12"/>
      </w:r>
      <w:r>
        <w:rPr>
          <w:rFonts w:ascii="IRNazanin" w:hAnsi="IRNazanin" w:eastAsia="IRNazanin"/>
          <w:color w:val="111111"/>
          <w:sz w:val="28"/>
          <w:sz w:val="28"/>
          <w:szCs w:val="28"/>
          <w:rtl w:val="true"/>
          <w:lang w:bidi="fa-IR"/>
        </w:rPr>
        <w:t xml:space="preserve"> هیچ جائی نیست که عده ای بنشینند و سخن از خدا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نیاید، مگر آن که آن نشستن و آن،مجلس حسرت است برای آن ها در روز قیامت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دبیر </w:t>
      </w:r>
      <w:bookmarkStart w:id="17" w:name="pg9383_78377"/>
    </w:p>
    <w:p>
      <w:pPr>
        <w:pStyle w:val="Heading3"/>
        <w:numPr>
          <w:ilvl w:val="2"/>
          <w:numId w:val="1"/>
        </w:numPr>
        <w:rPr/>
      </w:pPr>
      <w:bookmarkStart w:id="18" w:name="__RefHeading___Toc5498008_2870459653"/>
      <w:bookmarkStart w:id="19" w:name="_Toc6"/>
      <w:bookmarkEnd w:id="17"/>
      <w:bookmarkEnd w:id="18"/>
      <w:r>
        <w:rPr>
          <w:rtl w:val="true"/>
        </w:rPr>
        <w:t>پی نوشت ها</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الاربعين، ص</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كشاف اصطلاحات الفنون و العلوم،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عدة الداعى،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0" w:name="pg9383_78378"/>
    </w:p>
    <w:p>
      <w:pPr>
        <w:pStyle w:val="Heading3"/>
        <w:numPr>
          <w:ilvl w:val="2"/>
          <w:numId w:val="1"/>
        </w:numPr>
        <w:rPr/>
      </w:pPr>
      <w:bookmarkStart w:id="21" w:name="__RefHeading___Toc5498010_2870459653"/>
      <w:bookmarkStart w:id="22" w:name="_Toc7"/>
      <w:bookmarkEnd w:id="20"/>
      <w:bookmarkEnd w:id="21"/>
      <w:r>
        <w:rPr>
          <w:rtl w:val="true"/>
        </w:rPr>
        <w:t>منابع و مآخذ</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حلى، عدة الداعی، یک جلد، دار 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برقی،المحاسن یک جلد، دار الكتب الإسلامية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التوحید،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الإختصاص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ابراهيم بن هاشم قمی، 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فروخ صفار، بصائر الدرجات،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23" w:name="pg9383_78379"/>
    </w:p>
    <w:p>
      <w:pPr>
        <w:pStyle w:val="Heading2"/>
        <w:numPr>
          <w:ilvl w:val="1"/>
          <w:numId w:val="1"/>
        </w:numPr>
        <w:rPr/>
      </w:pPr>
      <w:bookmarkStart w:id="24" w:name="__RefHeading___Toc5498012_2870459653"/>
      <w:bookmarkStart w:id="25" w:name="_Toc8"/>
      <w:bookmarkEnd w:id="23"/>
      <w:bookmarkEnd w:id="24"/>
      <w:r>
        <w:rPr>
          <w:rtl w:val="true"/>
        </w:rPr>
        <w:t>اصالت ماهیت یا اصالت وجود</w:t>
      </w:r>
      <w:bookmarkEnd w:id="25"/>
    </w:p>
    <w:p>
      <w:pPr>
        <w:pStyle w:val="Heading3"/>
        <w:numPr>
          <w:ilvl w:val="2"/>
          <w:numId w:val="1"/>
        </w:numPr>
        <w:rPr/>
      </w:pPr>
      <w:bookmarkStart w:id="26" w:name="__RefHeading___Toc5498014_287045965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آیت الله سید جعفر سیدان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ماهیت از دیدگاه قاضی سعید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ماهیت از دیدگاه لاهیجی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ناتمام بودن ادلّه اصالت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ی بسيطة الحقیقه از متفرعات اصالت وجود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عبادت اوثان بر اساس قاعده ی بسيطة الحقيقه </w:t>
      </w:r>
      <w:bookmarkStart w:id="28" w:name="pg9383_78380"/>
    </w:p>
    <w:p>
      <w:pPr>
        <w:pStyle w:val="Heading3"/>
        <w:numPr>
          <w:ilvl w:val="2"/>
          <w:numId w:val="1"/>
        </w:numPr>
        <w:rPr/>
      </w:pPr>
      <w:bookmarkStart w:id="29" w:name="__RefHeading___Toc5498016_2870459653"/>
      <w:bookmarkStart w:id="30" w:name="_Toc10"/>
      <w:bookmarkEnd w:id="28"/>
      <w:bookmarkEnd w:id="29"/>
      <w:r>
        <w:rPr>
          <w:rtl w:val="true"/>
        </w:rPr>
        <w:t>درآمد</w:t>
      </w:r>
      <w:bookmarkEnd w:id="30"/>
    </w:p>
    <w:p>
      <w:pPr>
        <w:pStyle w:val="BookText"/>
        <w:rPr/>
      </w:pPr>
      <w:r>
        <w:rPr>
          <w:rFonts w:ascii="IRNazanin" w:hAnsi="IRNazanin" w:eastAsia="IRNazanin"/>
          <w:color w:val="111111"/>
          <w:sz w:val="28"/>
          <w:sz w:val="28"/>
          <w:szCs w:val="28"/>
          <w:rtl w:val="true"/>
          <w:lang w:bidi="fa-IR"/>
        </w:rPr>
        <w:t>در این شماره به اختصار مسئله اصالت وجود و ماهیت، مورد بررسی قرار گرفته است و مشخص شده است قول به اصالت ماهیت امری طبیعی است و برداشت عمومی مردم حتی فلاسفه است و مشخص شده است ادلّه اصالت وجود، دوری و یا مصادره به مطلوب است و تام 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ماهیت، اصالت وجود، لاهیجی، قاضی سعید قمی </w:t>
      </w:r>
      <w:bookmarkStart w:id="31" w:name="pg9383_78381"/>
    </w:p>
    <w:p>
      <w:pPr>
        <w:pStyle w:val="Heading3"/>
        <w:numPr>
          <w:ilvl w:val="2"/>
          <w:numId w:val="1"/>
        </w:numPr>
        <w:rPr/>
      </w:pPr>
      <w:bookmarkStart w:id="32" w:name="__RefHeading___Toc5498018_2870459653"/>
      <w:bookmarkStart w:id="33" w:name="_Toc11"/>
      <w:bookmarkEnd w:id="31"/>
      <w:bookmarkEnd w:id="32"/>
      <w:r>
        <w:rPr>
          <w:rtl w:val="true"/>
        </w:rPr>
        <w:t>مقدمه</w:t>
      </w:r>
      <w:bookmarkEnd w:id="33"/>
    </w:p>
    <w:p>
      <w:pPr>
        <w:pStyle w:val="BookText"/>
        <w:rPr/>
      </w:pPr>
      <w:r>
        <w:rPr>
          <w:rFonts w:ascii="IRNazanin" w:hAnsi="IRNazanin" w:eastAsia="IRNazanin"/>
          <w:color w:val="111111"/>
          <w:sz w:val="28"/>
          <w:sz w:val="28"/>
          <w:szCs w:val="28"/>
          <w:rtl w:val="true"/>
          <w:lang w:bidi="fa-IR"/>
        </w:rPr>
        <w:t xml:space="preserve">روشن است که اصالت ماهیت و اصالت وجود، هر کدام قائلانی دارند و ملاصدرا خود نیز در آغاز به اصالت ماهیت قائل بود و بزرگانی چون میرداماد، </w:t>
      </w:r>
      <w:r>
        <w:rPr>
          <w:rStyle w:val="FootnoteAnchor"/>
          <w:rtl w:val="true"/>
        </w:rPr>
        <w:footnoteReference w:id="13"/>
      </w:r>
      <w:r>
        <w:rPr>
          <w:rFonts w:ascii="Amiri" w:hAnsi="Amiri" w:eastAsia="Amiri" w:cs="Amiri"/>
          <w:color w:val="111111"/>
          <w:sz w:val="28"/>
          <w:sz w:val="28"/>
          <w:szCs w:val="28"/>
          <w:rtl w:val="true"/>
          <w:lang w:bidi="ar-SA"/>
        </w:rPr>
        <w:t xml:space="preserve">سُهْروَردی، </w:t>
      </w:r>
      <w:r>
        <w:rPr>
          <w:rStyle w:val="FootnoteAnchor"/>
          <w:rtl w:val="true"/>
        </w:rPr>
        <w:footnoteReference w:id="14"/>
      </w:r>
      <w:r>
        <w:rPr>
          <w:rFonts w:ascii="IRNazanin" w:hAnsi="IRNazanin" w:eastAsia="IRNazanin"/>
          <w:color w:val="111111"/>
          <w:sz w:val="28"/>
          <w:sz w:val="28"/>
          <w:szCs w:val="28"/>
          <w:rtl w:val="true"/>
          <w:lang w:bidi="fa-IR"/>
        </w:rPr>
        <w:t xml:space="preserve">قاضی سعید قمی، ابوالحسن جلوه، علّامه 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ما می زیسته و در علوم عقلی و نقلی تبحُّر داشته و شخصیتی بسیار جامع و نخبه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ماهیت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اختلاف در این که آیا ماهیّت اصالت دارد و وجود امر اعتباری است یا به عکس، این بحث مطرح می باشد که آیا وجودات با هم متباین اند یا وجود واحد است؟ و به فرض واحد باشد، این وحدت اطلاقی است یا تشکیکی؟ </w:t>
      </w:r>
      <w:r>
        <w:rPr>
          <w:rStyle w:val="FootnoteAnchor"/>
          <w:rtl w:val="true"/>
        </w:rPr>
        <w:footnoteReference w:id="1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فارابی تقریباً همه ی مباحث فلسفی بر محور ماهیّت، دور می زد و دست کم به صورت ناخودآگاه مبتنی بر اصالت ماهیّت می شد و در سخنانی که از فلاسفه یونان نقل شده نشانه ی روشنی بر گرایش به اصالت وجود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 با اثبات اعتباری بودن مفهوم وجود، آن گرایش را ابطال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نخستین کسی بود که این موضوع را در صدر مباحث هستی شناسی مطرح ساخت و آن را پایه ای برای حلّ دیگر مسائل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نخست، قائل به اصالت ماهیّت بودم و سخت از آن دفاع می کردم، تا این که به توفیق الهی به حقیقت امر، پی بردم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قول به اصالت وجود را به مشائین و قول به اصالت ماهیّت را به اشراقییّن نسبت می دهد، ولی با توجّه به این که موضوع اصالت وجود قبلاً به صورت مسئله ی مستقلی مطرح نبوده و مفهوم آن کاملاً بیان نشده بوده، به آسانی نمی توان فلاسفه را نسبت به آن به طور مشخص و قطعی دسته بندی کرد و قول به اصالت وجود را از ویژگی های مکتب مَشّائی و قول به اصالت ماهیّت را از خصایص مکتب اشراقی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این گروه بندی هم صحیح باشد، نباید فراموش کرد که اصالت وجود از طرف مشائین هم به گونه ای مطرح نشده که </w:t>
      </w:r>
    </w:p>
    <w:p>
      <w:pPr>
        <w:pStyle w:val="BookText"/>
        <w:rPr/>
      </w:pPr>
      <w:r>
        <w:rPr>
          <w:rFonts w:ascii="IRNazanin" w:hAnsi="IRNazanin" w:eastAsia="IRNazanin"/>
          <w:color w:val="111111"/>
          <w:sz w:val="28"/>
          <w:sz w:val="28"/>
          <w:szCs w:val="28"/>
          <w:rtl w:val="true"/>
          <w:lang w:bidi="fa-IR"/>
        </w:rPr>
        <w:t>جایگاه راستین خود را در مسائل فلسفی بیابد و تأثیر آن در حل دیگر مسائل، روشن گردد، بلکه ایشان هم غالباً مسائل را به صورتی طرح و تبیین کرده اند که با اصالت ماهیت سازگارتر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بنابراین می توان اظهار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اصالت وجود، در گذشته به صورت مسئله مستقل و جداگانه، مطرح نبوده و بیان کاملی از مفهوم آن وجود نداشت به آسانی نمی توان فلاسفه را دست بندی کرد و اصالت وجود را از ویژگی های مشّائیان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تقسیم بندی درست باشد باید به این نکته توجه کنیم که اصالت وجود از سوی پیروان مشائیان به گونه ای مطرح نشد که جایگاه خود را در مسائل فلسفی بیابد و تأثیر آن در حل مسائل فلسفی روشن کند و شاهد بر این ادعا این است که خود مشّائیان در بیشتر موارد مسائل را به گونه ای طرح و بیان کرده اند که با اصالت ماهیت 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به مشّائیان نسبت داده شده است، درستی و نادرستی این نسبت باید به طور دقیق واکاوی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مَشّاء به تباین وجودات قائل اند، و این تباین با اصالت ماهیت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اصالت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بیانات گوناگون و تبلیغات علمی زیادی که شده است گاه بعضی چنین می پندارند که اصالت ماهیت، مفهومی بی بنیاد و سخن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افراد غافل اند از این که شخصیت های بزرگ و مشهوری به اصالت ماهیت قائلاند و حتی خود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 گذار اصالت وجود و نظریه پرداز آن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مدّت قابل توجّهی 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اصالت ماهیت بود و به شدت از آن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مطهری نقل شده است که ملاصدرا زمانی که بر اصالت ماهیت اصرار می ورزید، بر این باور بود که همه ی حکمای پیش از وی به اصالت ماهیت قائل بوده اند؛ و آن گاه که به اصالت وجود گرایید، بیان داشت که همه ی حکمای پیشین اصالت الوجودی اند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بررسی های عرفانی به این مطلب رسید که در جهان هستی تنها یک حقیقت وجود دارد و همان است که طورهای گوناگون می یابد و به شئون مختلف در می آید، از این رو در صدد بنیانی برای آن برآمد و در این راستا اصالت وجود و دیگر مسائل آن را مطرح ساخت و توسعه داد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نکته شایان توجّه این است که این گونه بحث ها تنها جنبه ی تاریخی ندارد که مربوط به گذشته باشد، بلکه هم اکنون نیز دسته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آنان از شخصیت های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گرایش هایی دارند و در کتاب هاشان می نویسند و به خود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مسئله با اعتقادات پیوند می یابد، اهمیت آن دو چندان می گردد، و به عنوان مسائل اعتقادی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ابتلاست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جایگاه و درستی یا نادرستی آن ارزیابی و روشن 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این که نهایت حقایق فراوان جهان هستی به کجا می انجامد و با این باور که ما سوفسطائی نیستیم که همه چیز را پندار و خیال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دانیم که حقایقی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درباره ی هر چیز، دو امر به ذهنمان می آید و به تحلیل آن می پردازیم؛ یکی جنبه ی چیستی آن است و دیگری جنبه ی هستی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تنها یک چیز وجود دارد که همان آب،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در خارج هست شیء مرکبّی نیست که از ماهیت و وجود ترکیب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ممکن است آن موجود خارجی دارای اجزا و عناصری باشد، که خود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از دو نظر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و هستی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پرسش مطرح است که آیا این شیء خارجی، نخست و به طور ذاتی، مصداق آب است یا مصداق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پاسخ دهیم که این شیء اولاً و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آبی که جاعل جعل کرده است، </w:t>
      </w:r>
      <w:r>
        <w:rPr>
          <w:rStyle w:val="FootnoteAnchor"/>
          <w:rtl w:val="true"/>
        </w:rPr>
        <w:footnoteReference w:id="22"/>
      </w:r>
      <w:bookmarkStart w:id="34" w:name="pg9383_78384"/>
    </w:p>
    <w:p>
      <w:pPr>
        <w:pStyle w:val="BookText"/>
        <w:rPr/>
      </w:pPr>
      <w:bookmarkEnd w:id="34"/>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ثابت است، وجود دارد موجود است حاصل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حاصل، کائن،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انتزاعی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 به اصالت ماهیت قائلیم؛ زیرا بر این باوریم که پس از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وجود به آن ها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آب، آتش،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آفریند آن گاه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اطلاق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خارجی به اعتبار ماهیتی است که تحقّق دارد؛ </w:t>
      </w:r>
      <w:r>
        <w:rPr>
          <w:rStyle w:val="FootnoteAnchor"/>
          <w:rtl w:val="true"/>
        </w:rPr>
        <w:footnoteReference w:id="23"/>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معنا به ذهن هیچ کس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پاسخ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خارج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وجود، ما ماهیت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مراتب و تعینات این وجود خارجی می توانیم ماهیات مختلفی را انتزاع کنیم، قائل به اصالتِ وجود شده ایم</w:t>
      </w:r>
      <w:r>
        <w:rPr>
          <w:rFonts w:eastAsia="IRNazanin" w:cs="IRNazanin"/>
          <w:color w:val="111111"/>
          <w:sz w:val="28"/>
          <w:szCs w:val="28"/>
          <w:rtl w:val="true"/>
          <w:lang w:bidi="fa-IR"/>
        </w:rPr>
        <w:t>.</w:t>
      </w:r>
    </w:p>
    <w:p>
      <w:pPr>
        <w:pStyle w:val="Heading3"/>
        <w:numPr>
          <w:ilvl w:val="2"/>
          <w:numId w:val="1"/>
        </w:numPr>
        <w:rPr/>
      </w:pPr>
      <w:bookmarkStart w:id="35" w:name="__RefHeading___Toc5498020_2870459653"/>
      <w:bookmarkStart w:id="36" w:name="_Toc12"/>
      <w:bookmarkEnd w:id="35"/>
      <w:r>
        <w:rPr>
          <w:rtl w:val="true"/>
        </w:rPr>
        <w:t>سخن قاضی سعید قمی</w:t>
      </w:r>
      <w:bookmarkEnd w:id="36"/>
    </w:p>
    <w:p>
      <w:pPr>
        <w:pStyle w:val="BookText"/>
        <w:rPr/>
      </w:pPr>
      <w:r>
        <w:rPr>
          <w:rFonts w:ascii="IRNazanin" w:hAnsi="IRNazanin" w:eastAsia="IRNazanin"/>
          <w:color w:val="111111"/>
          <w:sz w:val="28"/>
          <w:sz w:val="28"/>
          <w:szCs w:val="28"/>
          <w:rtl w:val="true"/>
          <w:lang w:bidi="fa-IR"/>
        </w:rPr>
        <w:t>مرحوم قاضی سعید قمی از شخصیت هایی است که در علوم مختلف عقلی و عرفانی و کلامی،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اصالت ماهیت قائل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به اتفاق کافه ی عقلا اعم و اجلای مفهومات یعنی بدیهی ترین جمیع معلوماتِ تصوریه دو امرند، که اظهر از آن ها هیچ مفهوم دیگری نیست،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لغت فارسی تعبیر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غایت بداهت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می دانند و هیچ کس از برای دانستن این دو معنا محتاج به معلم نیست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 سخن، قاضی سعید قمی بیان می دارد که دو مفهوم برای همه روشن است؛ یکی چیستی شیء و دیگری هستی آن، هیچ کس برای دانستن این دو به معلم نیاز ندارد حتی اطفال نیز معنای چیستی و هستی را می دانند و در محاوراتشان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دو معنا مبنای تعلیم و تعلّم بیشتر امور، بلکه همه ی امور نظری اند تا آن جا که بر ایجاب و سلب مقدم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که پاسخ داده شود که چیزی هست یا نیست متوقِّف بر این است که شخص آن چیز را فهمیده باشد در تقدُّم این دو چیز بر دیگر امور بدیهی،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در این است که کدام یک بر دیگری مقدم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بعضی دیگر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مقدم می باشد</w:t>
      </w:r>
      <w:r>
        <w:rPr>
          <w:rFonts w:eastAsia="IRNazanin" w:cs="IRNazanin"/>
          <w:color w:val="111111"/>
          <w:sz w:val="28"/>
          <w:szCs w:val="28"/>
          <w:rtl w:val="true"/>
          <w:lang w:bidi="fa-IR"/>
        </w:rPr>
        <w:t xml:space="preserve">. </w:t>
      </w:r>
      <w:bookmarkStart w:id="37" w:name="pg9383_78385"/>
    </w:p>
    <w:p>
      <w:pPr>
        <w:pStyle w:val="BookText"/>
        <w:rPr/>
      </w:pPr>
      <w:bookmarkEnd w:id="37"/>
      <w:r>
        <w:rPr>
          <w:rFonts w:ascii="IRNazanin" w:hAnsi="IRNazanin" w:eastAsia="IRNazanin"/>
          <w:color w:val="111111"/>
          <w:sz w:val="28"/>
          <w:sz w:val="28"/>
          <w:szCs w:val="28"/>
          <w:rtl w:val="true"/>
          <w:lang w:bidi="fa-IR"/>
        </w:rPr>
        <w:t xml:space="preserve">تحقیق در این معنا می طلبد که دریابیم کدام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اصل باشد همان مقدم می شود؛ </w:t>
      </w:r>
      <w:r>
        <w:rPr>
          <w:rStyle w:val="FootnoteAnchor"/>
          <w:rtl w:val="true"/>
        </w:rPr>
        <w:footnoteReference w:id="25"/>
      </w:r>
      <w:r>
        <w:rPr>
          <w:rFonts w:ascii="IRNazanin" w:hAnsi="IRNazanin" w:eastAsia="IRNazanin"/>
          <w:color w:val="111111"/>
          <w:sz w:val="28"/>
          <w:sz w:val="28"/>
          <w:szCs w:val="28"/>
          <w:rtl w:val="true"/>
          <w:lang w:bidi="fa-IR"/>
        </w:rPr>
        <w:t>زیرا تقدّم فرع بر اصل، معقول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و وارسی دقیق می توان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بودن سزاوارتر است؛ زیرا عقلاً که موضوع و محمول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دهند و برای اِعلام تحقق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حمل می کنند، و آن جا که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نیاورند، بدان معناست که آن ماهیت تحقق ندارد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پس آن چه در خارج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حقایق مختلف است که در هر زبانی به گونه ای نامگذاری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موجود در خارج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در نظر گرفتن نام، مشخص است که هر کدام خاصیت ویژه ی خود را دارد؛ یکی سیال است و دیگری جامد، یکی سرد کننده است و دیگری گرم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سیب متمایز از پرتقال است و هلو متمایز از این دو می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آن چیز تحقّق یافته در خارج، یک حقیقت است، نه این که ترکیبی از چیستی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داده شود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هستی،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نمی باشد، بلکه عکس آن درست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بودن اَوْلی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پیداست که در رتبه نیز بر وجود تَقَدُّم دارد؛ زیرا موضوع مقدّم بر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معقول می باشد، در نامعقول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بودن آن شکی وجود ندارد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38" w:name="__RefHeading___Toc5498022_2870459653"/>
      <w:bookmarkStart w:id="39" w:name="_Toc13"/>
      <w:bookmarkEnd w:id="38"/>
      <w:r>
        <w:rPr>
          <w:rtl w:val="true"/>
        </w:rPr>
        <w:t>اشکال</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 استدلال قاضی سعید قمی این اشکال مطرح شود که بحث در این جا بحث لفظی و لغوی و عرفی نیست تا گفته شود در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می انگارد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قرار می دهد و آن چه موضوع قرار داده شده، اصل می باشد</w:t>
      </w:r>
      <w:r>
        <w:rPr>
          <w:rFonts w:eastAsia="IRNazanin" w:cs="IRNazanin"/>
          <w:color w:val="111111"/>
          <w:sz w:val="28"/>
          <w:szCs w:val="28"/>
          <w:rtl w:val="true"/>
          <w:lang w:bidi="fa-IR"/>
        </w:rPr>
        <w:t xml:space="preserve">. </w:t>
      </w:r>
      <w:bookmarkStart w:id="40" w:name="pg9383_78386"/>
    </w:p>
    <w:p>
      <w:pPr>
        <w:pStyle w:val="BookText"/>
        <w:rPr/>
      </w:pPr>
      <w:bookmarkEnd w:id="40"/>
      <w:r>
        <w:rPr>
          <w:rFonts w:ascii="IRNazanin" w:hAnsi="IRNazanin" w:eastAsia="IRNazanin"/>
          <w:color w:val="111111"/>
          <w:sz w:val="28"/>
          <w:sz w:val="28"/>
          <w:szCs w:val="28"/>
          <w:rtl w:val="true"/>
          <w:lang w:bidi="fa-IR"/>
        </w:rPr>
        <w:t>پس اصالت ماهیت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جا بحث عقلی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می خواهیم دریابیم که آیا آن چه تحقّق دارد ماهیت است و سپس وجود بر آن اطلاق می شود یا آن چه تحقّق دارد وجود می باشد و ماهیت امری اعتباری است</w:t>
      </w:r>
      <w:r>
        <w:rPr>
          <w:rFonts w:eastAsia="IRNazanin" w:cs="IRNazanin"/>
          <w:color w:val="111111"/>
          <w:sz w:val="28"/>
          <w:szCs w:val="28"/>
          <w:rtl w:val="true"/>
          <w:lang w:bidi="fa-IR"/>
        </w:rPr>
        <w:t>.</w:t>
      </w:r>
    </w:p>
    <w:p>
      <w:pPr>
        <w:pStyle w:val="Heading3"/>
        <w:numPr>
          <w:ilvl w:val="2"/>
          <w:numId w:val="1"/>
        </w:numPr>
        <w:rPr/>
      </w:pPr>
      <w:bookmarkStart w:id="41" w:name="__RefHeading___Toc5498024_2870459653"/>
      <w:bookmarkStart w:id="42" w:name="_Toc14"/>
      <w:bookmarkEnd w:id="41"/>
      <w:r>
        <w:rPr>
          <w:rtl w:val="true"/>
        </w:rPr>
        <w:t>پاسخ</w:t>
      </w:r>
      <w:bookmarkEnd w:id="42"/>
    </w:p>
    <w:p>
      <w:pPr>
        <w:pStyle w:val="BookText"/>
        <w:rPr/>
      </w:pPr>
      <w:r>
        <w:rPr>
          <w:rFonts w:ascii="IRNazanin" w:hAnsi="IRNazanin" w:eastAsia="IRNazanin"/>
          <w:color w:val="111111"/>
          <w:sz w:val="28"/>
          <w:sz w:val="28"/>
          <w:szCs w:val="28"/>
          <w:rtl w:val="true"/>
          <w:lang w:bidi="fa-IR"/>
        </w:rPr>
        <w:t xml:space="preserve">این که عرف ممکن است در بسیاری از موارد مسامحه کند، مطلب درستی می باشد و در این جا اگر بخواهیم اصالت ماهیت را از الفاظی که در قضیه ها آمده است استفاده کنیم، استدلال به آن خدشه دارد لیکن سخن قاضی سعید قمی بر اساس صرف عرف نمی باشد، بلکه بر این مبناست که ارتکاز عقلی خردمندان چنین است و آنان با دقّت و ژرف اندیشی، ماهیات را موضوع قرار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همین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قاضی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توحید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سخن امام صادق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کَوَّنَ اَلْأَشْیَاءَ قَبْلَ کَوْنِهَا فَکَانَتْ کَمَا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اشیا را قبل از هستی شان ایجاد کرد، پس آن ها همان گونه که خدا پدید آورد هست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أن يَذكُرَ أنَّ طبيعة الوجود مما يتأخَّرُ عن ذوات الأشياء و ماهيّاتها،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 الله تعالى ماهيّات الأشياء و حقائقها قبل وجودها؛ إذ الجعل انَّمَا يَتَعَلَّقُ أَوَّلاً و بالذات إلى الماهيَّة، ثُمَّ إلى الوجود اللازم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فُوجدَت و اتّصفت بالوجود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كَوَّنَ ذواتها، أى صارت وجوداتُها تابعة لجعل ماهيّاتها</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امام علیه السلام خواست یادآور شود که طبیعت وجود از ذات اشیاء و ماهیات آن ها متأخر است، از این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متعال، پیش از وجود اشیاء، ماهیات و حقایق آن ها را آفرید؛ زیرا جعل اولاً و بالذات به ماهیت تعلّق می گیرد سپس به وجودی که لازم ماهیت است این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یافت شد یعنی به وجود متصف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ایجاد کرد؛ یعنی وجودات اشیاء تابع جعل ماهیات آن ها گشت</w:t>
      </w:r>
      <w:r>
        <w:rPr>
          <w:rFonts w:eastAsia="IRNazanin" w:cs="IRNazanin"/>
          <w:color w:val="111111"/>
          <w:sz w:val="28"/>
          <w:szCs w:val="28"/>
          <w:rtl w:val="true"/>
          <w:lang w:bidi="fa-IR"/>
        </w:rPr>
        <w:t xml:space="preserve">. </w:t>
      </w:r>
      <w:bookmarkStart w:id="43" w:name="pg9383_78387"/>
    </w:p>
    <w:p>
      <w:pPr>
        <w:pStyle w:val="Heading3"/>
        <w:numPr>
          <w:ilvl w:val="2"/>
          <w:numId w:val="1"/>
        </w:numPr>
        <w:rPr/>
      </w:pPr>
      <w:bookmarkStart w:id="44" w:name="__RefHeading___Toc5498026_2870459653"/>
      <w:bookmarkStart w:id="45" w:name="_Toc15"/>
      <w:bookmarkEnd w:id="43"/>
      <w:bookmarkEnd w:id="44"/>
      <w:r>
        <w:rPr>
          <w:rtl w:val="true"/>
        </w:rPr>
        <w:t>دیدگاه ملاعبد الرزاق لاهيجى</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ملاعبد الرزاق لاهيجى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ملاعبد الرزاق لاهیجی نیز به اصالت ماهیت قائل است، </w:t>
      </w:r>
      <w:r>
        <w:rPr>
          <w:rStyle w:val="FootnoteAnchor"/>
          <w:rtl w:val="true"/>
        </w:rPr>
        <w:footnoteReference w:id="31"/>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معنی وجود و عدم به عربی، هستی و نیستی است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تأملی ظاهر شود که معنی وجود معنایی نیست که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گوییم زید مثلا موجود است در خارج ظاهر است که در،خارج صفتی نیست قائم به ذات زید که معنی وجود آن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معنی وجود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است که در ذهن در آید از ملاحظه ی زید در خارج؛ چون معنی فوقیّت که در ذهن در آید از ملاحظه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آن که صفتی قائم باشد در خارج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فوقیّت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معانی را معانی اعتباریه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از اعتباری بودن آن نیست که به محض اعتبار ذهن باشد و بس، بلکه منشأ انتزاعی در خارج باشد آن معنی را</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معنی وجود اگر چه اعتباری است اما نه اعتباری محض و إلّا بايستی که از ملاحظه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معنی در ذهن درآمدی، بلکه اعتباری است که منشأ انتزاع دارد در خارج و آن حیثیّتی است که در انسان مثلا هست و در عنقا نیست؛ و آن حیثیّت، صادر شدن است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شدن انسان از علّت سبب شده که انسان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چیزی است که از شأنش باشد اتّصاف به وجود و عدم، پس شیء که وجود و عدم، حال و وصف او تواند شد،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ماهیّت و وجود از این حیثیّت که وجود است و همچنین عدم، از این حیثیّت که عدم است مقابل هم باشند به حمل مواطات؛ یعنی شیء واحد به اعتبار واحد، نتواند بود که هم ماهیّت باشد و هم وجود؛ اگر چه تواند بود که ماهیّت باشد و هم موجود و یا وجود باشد و ذوماهیت و لفظ ماهیّت را اشتقاق کرده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الشيء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شیء به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ماهیّت را با وجود خارجی اعتبار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حیثیت موجود است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حقیقت، ماهیت موجود در خارج است و ماهیّت، حقیقت لا بشرط وجود در خارج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ماهیّت را نظر کنی به ذات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قیاس کنی او را با وجود و عدم خالی نتواند بود از این که وجود ضروری باشد او را یا نه</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این بیان نیز به روشنی می توان دریافت که آن چه در خارج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اعتبار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جاعل، ماهیت را به جعل بسیط جعل کرده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که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ملاعبد الرزاق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معنی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یافت شدن چیزی اگر در اندیشه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اگر در خارج اندیشه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 یافت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مراد از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معنی وجود را دانستی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باشد؛ یعنی یافت نشدن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بباید دانست که این معنی وجود که یافت شدن است در خارج اندیشه یافت نتواند شد؛ چه آن چه در خارج یافت شده، 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یافت شدن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یافت شدن معنی ای است </w:t>
      </w:r>
      <w:r>
        <w:rPr>
          <w:rStyle w:val="FootnoteAnchor"/>
          <w:rtl w:val="true"/>
        </w:rPr>
        <w:footnoteReference w:id="33"/>
      </w:r>
      <w:r>
        <w:rPr>
          <w:rFonts w:ascii="IRNazanin" w:hAnsi="IRNazanin" w:eastAsia="IRNazanin"/>
          <w:color w:val="111111"/>
          <w:sz w:val="28"/>
          <w:sz w:val="28"/>
          <w:szCs w:val="28"/>
          <w:rtl w:val="true"/>
          <w:lang w:bidi="fa-IR"/>
        </w:rPr>
        <w:t>که جز در اندیشه یافت نشود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عبارت بیان می دارد که معنای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یافت نشدن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یافت شدن یک معنای ذهنی می باشد که در ارتباط با جعل حقایق به وسیله ی جاعل، در می یابیم که آن ها یافت شده اند و آن ها که جعل نگردیده اند یافت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ذهنی مابازای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و وجود، یک معنای ذهنی است که از زید انتزاع می شود و در خارج مابازائی ندارد و جز خود زید، حقیقت دیگری در خارج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دیگر مفاهیم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مابازای خارجی ندارند، بلکه از آن چه در خارج هست انتزاع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ملاعبد الرزاق، سخنانِ دیگری دارد که از آن ها استفاده می شود آن چه واقعیت دارد و در خارج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ذهن می باشد و از حقیقت خارجی انتزاع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وقتی عقلا قضیه تشکیل می دهند و موضوع و محمولی را مطرح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قضیه ی اخیر هرگز به ذهن کسی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خارج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معنای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شیء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قضیه محمول قرار گرفته و بر زید 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مابازای خارجی ندارد، از ذات موضوع و از جعلِ موضوع به وسیله جاعل، انتزاع شده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بالضمیمه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هایی اند که مابازای خارجی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سفید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سفیدی مابه ازای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محمدتقی شریعت مداری، این عبارت ملاعبد الرزاق را در تقریرات شرح منظومه ی خود می آورد و آن 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 الرزاق،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دقّت نمایانده است و با این بیان، برای هرکس که در آن نیک بیندیشد آشکار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انتزاعی و اعتباری است که اعتبارگر هنگام برخورد با اشیای خارجی آن را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ادّعا شود که همه ی موجودات خارجی، مراتبی از یک چیزند نمی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بلکه شیء یا اشیای موجود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مفهوم انتزاعی است، هر چند به وحدت تشکیکی ای قائل شویم که فلاسفه اراده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می توان دریافت که چگونه در این مسئله مغالطه پدید آمده است زیرا اینان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اصیل فرض کرده اند و آن گاه به مسائل آن پرداخته اند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بیان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اشیای خارجی روبه رو شود،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اشیای خارجی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ذهنی است که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اشکال پیش می آید و آن این است که در قضایایی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دارد و بیشتر از یک معنا از آن قصد نمی شود، پس چگونه است که هر کدام از آن ها آثار ویژه ی خود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سرد کننده است و دیگری گرم کننده، یکی جامد، دیگری سیال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قائلان به اَصالت وجود پاسخ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دارد و دارای شدّت و ضعف است، و هر مرتبه ی آن دارای اثری می باشد و از این روست که ما آثار متباینی را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روشن است که حتی قول به تشکیک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شدّت و ضعف در یک اثر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نخواهد کرد؛ زیرا فرض بر این است که یک حقیقت بیش نیست نه حقایق متعدده تا آن که آثار متباینه را توجیه کند، در نتیجه آثار متباینه با اصالت وجود سازگار نیست، بلکه با اصالت ماهیت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آن که صادر و مجعول بالحقیقه از واجب تعالی، ماهیّت اشیا است یا وجود اشیا یا اتّصاف ماهیّت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یک از احتمالات ثلاثه قایل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اول، مذهب محقّقین است و بیانش آن است که سابقاً دانسته شد که وجود نیست مگر مفهوم اعتباری عقلی، که در خارج نتواند بود و صادر و محصول بالذّات، لا محاله عینی است واقع در خارج، پس ماهیت باشد 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ماهیّت صادر گردد و واقع گردد در خارج، عقل انتزاع کند از او مفهوم بودن در خارج را که معنی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قایل به جعل وجود اگر از وجود مذکور، مفهوم مذکور خواهد، بدیهی است لامحاله بطلانش و اگر گوید که مراد از وجود، حقیقتی است در خارج که به ازای مفهوم مذکوره است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در خارج به ازای مفهوم مذکور نتواند بود مگر چیزی که منشأ انتزاع مفهوم مذکور باشد، و منشأ انتزاع مفهوم مذکور در ممکنات نیست مگر ماهیّتِ ممکن صادر شده به سبب ارتباط و ملاحظه ی وی با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مراد از حقیقت وجود، عین همین ماهیت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منشأ انتزاع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لفظی خواهد بود چه مراد ما نیز از مجعولیت،ماهیت همین ماهیت صادر شده از جاعل است که اخص است از ماهیت مطلقه و ما آن را حقیقت نام کنیم و اخص از ماهیت مطلقه،دانیم و وی آن را وجود نام کند و مباین ماهیت مطلقه داند، و حال آن که ظاهر است عدم مباینت او با ماهیت مطلقه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است که از خدای متعال، چه چیزی صادر و جعل شد؟ آن چه در جهان پدیده آمد ماهیت اشیاء می باشد یا وجود آن ها و یا اتصاف ماهیت به وجود محقّقان بر این باورند که آن چه به حقیقت از خدای متعال صادر شد و جعل گردید ماهیت اشیاء است که در خارج تحقق و عینیت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اعتباری عقلی است که مانند دیگر مفاهیم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حدوث،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همه ی حقایق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اصرار می ورزد و می خواهد آن چه را در خارج پدید آمده، وجود بنامد و اصطلاحی اختراع کند، بحثی در آن نمی باشد؛ زیرا در این صورت نزاع لفظی خواهد بود لیکن درک عقلا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خدا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جعل 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یعنی ماهیت شیء از سوی خدا صادر شود و در خارج پدید آید، آن را با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ثابت،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کنیم، لیکن این مفاهیم همان تحقق جعل جاعل را می رسانند و خود آن ها واقعیت بیرونی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محمول اند و نه محمول بالضمیمه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پس چون ماهیت صدور یابد، عقل از آن مفهومِ بودن در خارج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گوید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مقصودش جعل مفهوم وجود باشد، بطلان آن بدیهی است؛ زیرا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جعل نمی شود، بلکه امر انتزاعی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به ازای مفهوم وجود در خارج تحقّق یافته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خارج به ازای مفهوم مذکور پدید آمده، چیزی جز منشأ انتزاع آن نمی تواند باشد و منشأ انتزاع مفهوم مذکور، در ممکنات، جز ماهیت ممکن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ارتباط و ملاحظه آن با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از حقیقت وجود، عین همان ماهیت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منشأ انتزاع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نزاع لفظی خواهد بود؛ یعنی نام حقایق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هر چند در عرف عقلا این نامگذاری درست نیست و عقلا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فهمند که یک مفهوم ذهنی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شکی در این نیست که در خارج حقایق متباینی را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واقعیت هر کدام از دیگری متمایز است، نامگذاری چندان مهم نمی باشد که اسم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 این تباین را می یابد، و آثار متباین، بیانگر حقایق مختلف می باشد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از یک چیز آثار متباین بروز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است که پس از جعل جاعل، ذهن از واقعیتی که صادر شده، مفهومی را انتزاع می کند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ثابت،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bookmarkStart w:id="46" w:name="pg9383_78392"/>
    </w:p>
    <w:p>
      <w:pPr>
        <w:pStyle w:val="BookText"/>
        <w:rPr/>
      </w:pPr>
      <w:bookmarkEnd w:id="46"/>
      <w:r>
        <w:rPr>
          <w:rFonts w:ascii="IRNazanin" w:hAnsi="IRNazanin" w:eastAsia="IRNazanin"/>
          <w:color w:val="111111"/>
          <w:sz w:val="28"/>
          <w:sz w:val="28"/>
          <w:szCs w:val="28"/>
          <w:rtl w:val="true"/>
          <w:lang w:bidi="fa-IR"/>
        </w:rPr>
        <w:t xml:space="preserve">اصالة الماهيتى همين ماهیت خاص </w:t>
      </w:r>
      <w:r>
        <w:rPr>
          <w:rStyle w:val="FootnoteAnchor"/>
          <w:rtl w:val="true"/>
        </w:rPr>
        <w:footnoteReference w:id="39"/>
      </w:r>
      <w:r>
        <w:rPr>
          <w:rFonts w:ascii="IRNazanin" w:hAnsi="IRNazanin" w:eastAsia="IRNazanin"/>
          <w:color w:val="111111"/>
          <w:sz w:val="28"/>
          <w:sz w:val="28"/>
          <w:szCs w:val="28"/>
          <w:rtl w:val="true"/>
          <w:lang w:bidi="fa-IR"/>
        </w:rPr>
        <w:t xml:space="preserve">را حقیقت می داند، و قائل به اصالة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ماهیت را مباین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مطلق</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می داند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نزاع لفظی می شود</w:t>
      </w:r>
      <w:r>
        <w:rPr>
          <w:rFonts w:eastAsia="IRNazanin" w:cs="IRNazanin"/>
          <w:color w:val="111111"/>
          <w:sz w:val="28"/>
          <w:szCs w:val="28"/>
          <w:rtl w:val="true"/>
          <w:lang w:bidi="fa-IR"/>
        </w:rPr>
        <w:t>).</w:t>
      </w:r>
    </w:p>
    <w:p>
      <w:pPr>
        <w:pStyle w:val="Heading3"/>
        <w:numPr>
          <w:ilvl w:val="2"/>
          <w:numId w:val="1"/>
        </w:numPr>
        <w:rPr/>
      </w:pPr>
      <w:bookmarkStart w:id="47" w:name="__RefHeading___Toc5498028_2870459653"/>
      <w:bookmarkStart w:id="48" w:name="_Toc16"/>
      <w:bookmarkEnd w:id="47"/>
      <w:r>
        <w:rPr>
          <w:rtl w:val="true"/>
        </w:rPr>
        <w:t xml:space="preserve">استدلال قائلان </w:t>
      </w:r>
      <w:r>
        <w:rPr>
          <w:rtl w:val="true"/>
        </w:rPr>
        <w:t>«</w:t>
      </w:r>
      <w:r>
        <w:rPr>
          <w:rtl w:val="true"/>
        </w:rPr>
        <w:t>اصالت وجود</w:t>
      </w:r>
      <w:r>
        <w:rPr>
          <w:rtl w:val="true"/>
        </w:rPr>
        <w:t>»</w:t>
      </w:r>
      <w:bookmarkEnd w:id="48"/>
    </w:p>
    <w:p>
      <w:pPr>
        <w:pStyle w:val="BookText"/>
        <w:rPr/>
      </w:pPr>
      <w:r>
        <w:rPr>
          <w:rFonts w:ascii="IRNazanin" w:hAnsi="IRNazanin" w:eastAsia="IRNazanin"/>
          <w:color w:val="111111"/>
          <w:sz w:val="28"/>
          <w:sz w:val="28"/>
          <w:szCs w:val="28"/>
          <w:rtl w:val="true"/>
          <w:lang w:bidi="fa-IR"/>
        </w:rPr>
        <w:t>برای اصالت وجود، استدلال 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استدلال که به آن استناد می شود، سخنی است که حاج ملاهادی سبزواری در منظومه آن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و بالكون عن 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خَرَجَتْ قاطبةُ الأشياء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بیان استدلال این است که ماهیت از نظر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جاعل یا علّت آن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استوا می باشد نه اقتضای وجود را دارد و نه اقتضای عدم و بی جهت و علّت نیز از حد استوا بیرون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انقلاب چیزی به چیز دیگر بی علّت محال و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ماهیت دیگری نیز این کار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صفر در کنار صفر عددی را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ماهیت را از حد استوا بیرون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ماهیّت فرع اوست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بدیهی است ماهیت به معنایی که در فرض آمده است، مفهوم ذهنی ای بیش نیست و کسی به اصالت ماهیت به این معنا قائل نیست و چنین ماهیتی را کسی اصل نمی داند تا ابطال شود، بلکه مقصود از ماهیت که اصل است همان حقیقت خارجی است همچون انسان،حجر،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حقیقت خارجی مابإزای انسان و حجر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مابازای وجود، و وجود به معنای یافتن است و جز مفهوم ذهنی نمی تواند چیزی باشد و اگر مقصود طرفین از ماهیت و وجود همین حقیقت خارجی باشد، پس اختلاف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را این گونه بیان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الحكماءُ في الأصيل منهما؛ فَذَهَبَ المشّاؤون إلي أصالة الوجود، و نُسِبَ إلي الإشراقييّن القول بأصالة الماهيّة؛ و أما القول بأصالتهما معاً فلم يَذْهَب إليه اَحَدٌ منهم؛ </w:t>
      </w:r>
    </w:p>
    <w:p>
      <w:pPr>
        <w:pStyle w:val="BookText"/>
        <w:rPr/>
      </w:pPr>
      <w:r>
        <w:rPr>
          <w:rFonts w:ascii="Amiri" w:hAnsi="Amiri" w:eastAsia="Amiri" w:cs="Amiri"/>
          <w:color w:val="111111"/>
          <w:sz w:val="28"/>
          <w:sz w:val="28"/>
          <w:szCs w:val="28"/>
          <w:rtl w:val="true"/>
          <w:lang w:bidi="ar-SA"/>
        </w:rPr>
        <w:t>لاستلزام ذلك كون كل شيء شيئين اثنين، و هو خلاف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ذَهَبَ إليه المشّاؤون مِن 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الماهيّةَ من حيث هي ليست إلاّ هي، متساويةُ النسبة إلي الوجود و العدم، فلو لم يكن خروجها من حدّ الإستواءِ إلي مستوي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تَتَرَتَّبُ عليها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الوجود، كان ذلك منها انقلاباً و هو محال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هو المُخرج لها عن حّدِ الأستواء، فهو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الماهيّةَ بنسبة مُكْتَسَبَة مِنَ الجاعل تَخْرُجُ من حَدِّ الإستواءِ إلي مرحلة الأصالة فَتَتَرَتَّبُ عليها الآثار، مُندفع بأّنَها إن تفاوتَتْ حالُها بعد الانتساب، فما به التفاوت هو الوجود الأصيل، و إن سُمِّيَ نسبةً إلي الجاعل؛ و إن لم تَتَفاوت و مع ذلك حُمِلَ عليها أّنَها موجودة و تَرَتَّبَتْ عليها الآثار، كان من الإنقلاب كما تَقَدَّم؛ </w:t>
      </w:r>
      <w:r>
        <w:rPr>
          <w:rStyle w:val="FootnoteAnchor"/>
          <w:rtl w:val="true"/>
        </w:rPr>
        <w:footnoteReference w:id="43"/>
      </w:r>
      <w:r>
        <w:rPr>
          <w:rFonts w:ascii="IRNazanin" w:hAnsi="IRNazanin" w:eastAsia="IRNazanin"/>
          <w:color w:val="111111"/>
          <w:sz w:val="28"/>
          <w:sz w:val="28"/>
          <w:szCs w:val="28"/>
          <w:rtl w:val="true"/>
          <w:lang w:bidi="fa-IR"/>
        </w:rPr>
        <w:t>حکما در این که وجود اصالت دارد یا ماهیت،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مشّائیان به اصالتِ وجود گرویدهاند و به اشراقیّان اصالتِ ماهیّت نسبت داده شده است؛ امّا به اصالتِ هر دو با هم، هیچ کدام قائل نشده اند؛ زیرا لازمه ی آن این است که هر چیزی، دو چیز باشد، و این برخلاف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اصالت وجود است که مَشّائیان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آن این است که ماهیت از این نظر که ماهیت می باشد جز خودش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وجود و عدم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 می باشد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بیرون آمدن از حد استوا به سطح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آثار بر وی ترتُّب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وجود نباشد،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ماهیت از حد استوا به سطح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علّت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ضرورت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وجود است که ماهیّت را از حد استوا بیرون می آورد، و همان اصیل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اند ماهیت با نسبتی اکتسابی از جاعل، از حد استوا به مرحله ی اصالت در می آید و آثار بر آن مترتب می شود، دفع می شود به این که اگر حال ماهیت از انتساب، تفاوت یابد آن چه به آن تفاوت پدید آمده، همان وجود اصیل است؛ هرچند نسبتی به جاعل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 آن هیچ تغییری نیافته و با وجود این، وجود بر آن حمل می شود و آثار بر آن مترتّب می گردد، همان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گذشت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ی این استدلال این است که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اقتضای وجود دارد و نه اقتضای عدم برای آن که بتوانیم یک واقعیت خارجی را بنمایانیم باید از قضیهای استفاده کنیم که در آن مفهوم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اند ماهیت آن گاه که به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یابد، واقعیت خارجی می یابد و به همین جهت اصالت دارد نادرست می باشد؛ زیرا انتسابی که ماهیت را تحقّق دهد در گرو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واقعیت ماهیت همان وجودی می باشد که به آن افاضه می گردد</w:t>
      </w:r>
      <w:r>
        <w:rPr>
          <w:rFonts w:eastAsia="IRNazanin" w:cs="IRNazanin"/>
          <w:color w:val="111111"/>
          <w:sz w:val="28"/>
          <w:szCs w:val="28"/>
          <w:rtl w:val="true"/>
          <w:lang w:bidi="fa-IR"/>
        </w:rPr>
        <w:t xml:space="preserve">. </w:t>
      </w:r>
      <w:bookmarkStart w:id="49" w:name="pg9383_78394"/>
    </w:p>
    <w:p>
      <w:pPr>
        <w:pStyle w:val="Heading3"/>
        <w:numPr>
          <w:ilvl w:val="2"/>
          <w:numId w:val="1"/>
        </w:numPr>
        <w:rPr/>
      </w:pPr>
      <w:bookmarkStart w:id="50" w:name="__RefHeading___Toc5498030_2870459653"/>
      <w:bookmarkStart w:id="51" w:name="_Toc17"/>
      <w:bookmarkEnd w:id="49"/>
      <w:bookmarkEnd w:id="50"/>
      <w:r>
        <w:rPr>
          <w:rtl w:val="true"/>
        </w:rPr>
        <w:t>نقد و بررسی</w:t>
      </w:r>
      <w:bookmarkEnd w:id="51"/>
    </w:p>
    <w:p>
      <w:pPr>
        <w:pStyle w:val="Heading4"/>
        <w:numPr>
          <w:ilvl w:val="3"/>
          <w:numId w:val="1"/>
        </w:numPr>
        <w:rPr/>
      </w:pPr>
      <w:bookmarkStart w:id="52" w:name="__RefHeading___Toc5498032_2870459653"/>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این استدلال را از چند جهت نمی توان پذیرفت</w:t>
      </w:r>
      <w:r>
        <w:rPr>
          <w:rFonts w:eastAsia="IRNazanin" w:cs="IRNazanin"/>
          <w:color w:val="111111"/>
          <w:sz w:val="28"/>
          <w:szCs w:val="28"/>
          <w:rtl w:val="true"/>
          <w:lang w:bidi="fa-IR"/>
        </w:rPr>
        <w:t>:</w:t>
      </w:r>
    </w:p>
    <w:p>
      <w:pPr>
        <w:pStyle w:val="Heading4"/>
        <w:numPr>
          <w:ilvl w:val="3"/>
          <w:numId w:val="1"/>
        </w:numPr>
        <w:rPr/>
      </w:pPr>
      <w:bookmarkStart w:id="54" w:name="__RefHeading___Toc5498034_2870459653"/>
      <w:bookmarkStart w:id="55" w:name="_Toc19"/>
      <w:bookmarkEnd w:id="54"/>
      <w:r>
        <w:rPr>
          <w:rtl w:val="true"/>
        </w:rPr>
        <w:t>اشکال اول</w:t>
      </w:r>
      <w:bookmarkEnd w:id="55"/>
    </w:p>
    <w:p>
      <w:pPr>
        <w:pStyle w:val="BookText"/>
        <w:rPr/>
      </w:pPr>
      <w:r>
        <w:rPr>
          <w:rFonts w:ascii="IRNazanin" w:hAnsi="IRNazanin" w:eastAsia="IRNazanin"/>
          <w:color w:val="111111"/>
          <w:sz w:val="28"/>
          <w:sz w:val="28"/>
          <w:szCs w:val="28"/>
          <w:rtl w:val="true"/>
          <w:lang w:bidi="fa-IR"/>
        </w:rPr>
        <w:t xml:space="preserve">این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از این نظر که ماهیت می باشد جز خودش نیست و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این است که برای ماهیت جایگاهی در یک عالمی فرض شود، آن گاه گفته شود که آن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اصالتِ ماهیت، مفهوم ماهیت را اصل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مبتنی بر این است که برای ماهیت، قرار و ثباتی بپذیریم و سپس بگوییم ماهیتی که در حد استواست، اقتضای وجود و عدم را ندارد قائلان به اصالتِ ماهیت بر این باورند که آن چه در خارج تحقق دارد، همان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به جعل بسیط پدید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آن چه را در حد استوا ایجاد شده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استوایی وجود ندارد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داشته باشد، بلکه از همان جعل بسیطِ ماهیت، وجود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جَعْل و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جَعل مرکّب و چیزی را چیز دیگر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کان ناقصه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آتش را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ذهن دو چیز را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در خارج تحقق دارد، و با تجزیهی ذهنی در می یابیم که در خارج حقایق مختلف اند و هر کدام متمایز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غیر از پرتقال است، و پرتقال از سنگ متمایز می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جهت ماهیتی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مجعول خارجی، ذهن، مفهوم ماهیت و مفهوم وجود را نیز انتزاع می کند که هیچ کدامشان اصیل نمی باشند، بلکه مفهوم ذهنی به شمار می روند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رکن اساسی بُرهان اصالت وجود فرو می ریزد؛ زیرا حد استوایی وجود ندارد تا مُخرِج و بیرون آورنده ای لازم داشته باشد، و خدا اشیا را بی سابقه و پیشینه می آفریند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 می کند و پدید می آورد و به محض جعل، بی درنگ، آن ها در خارج تحقّق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عقل آن ها را در عالم ذهن تجزیه و تحلیل می کند و ماهیت و وجود به تصوُّر در می آید</w:t>
      </w:r>
      <w:r>
        <w:rPr>
          <w:rFonts w:eastAsia="IRNazanin" w:cs="IRNazanin"/>
          <w:color w:val="111111"/>
          <w:sz w:val="28"/>
          <w:szCs w:val="28"/>
          <w:rtl w:val="true"/>
          <w:lang w:bidi="fa-IR"/>
        </w:rPr>
        <w:t xml:space="preserve">. </w:t>
      </w:r>
      <w:bookmarkStart w:id="56" w:name="pg9383_78395"/>
    </w:p>
    <w:p>
      <w:pPr>
        <w:pStyle w:val="Heading4"/>
        <w:numPr>
          <w:ilvl w:val="3"/>
          <w:numId w:val="1"/>
        </w:numPr>
        <w:rPr/>
      </w:pPr>
      <w:bookmarkStart w:id="57" w:name="__RefHeading___Toc5498036_2870459653"/>
      <w:bookmarkStart w:id="58" w:name="_Toc20"/>
      <w:bookmarkEnd w:id="56"/>
      <w:bookmarkEnd w:id="57"/>
      <w:r>
        <w:rPr>
          <w:rtl w:val="true"/>
        </w:rPr>
        <w:t>اشکال دوم</w:t>
      </w:r>
      <w:bookmarkEnd w:id="58"/>
    </w:p>
    <w:p>
      <w:pPr>
        <w:pStyle w:val="BookText"/>
        <w:rPr/>
      </w:pPr>
      <w:r>
        <w:rPr>
          <w:rFonts w:ascii="IRNazanin" w:hAnsi="IRNazanin" w:eastAsia="IRNazanin"/>
          <w:color w:val="111111"/>
          <w:sz w:val="28"/>
          <w:sz w:val="28"/>
          <w:szCs w:val="28"/>
          <w:rtl w:val="true"/>
          <w:lang w:bidi="fa-IR"/>
        </w:rPr>
        <w:t>این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از این حیث که ماهیت است، چیزی جز خودش نمی باشد، نه موجود است و نه معدوم؛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ماهیت، نه اقتضا برای وجود دارد و نه اقتضای عدم را دارا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استوا همواره ثابت می باشد و براساس این معنا هرگز ماهیت از حال استوا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اصالت وجود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در حد استواست، مُخرِج لازم دارد و این مُخرج، ماهیتِ دیگری نمی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هم مانند ماهیت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ماهیت از حد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که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استوا بودن ماهیت به این معناست که در ذاتِ خودش اقتضای وجود و عدم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بر این سخنِ اخیر این است که با این بیان که ذات شیء، خودش می باشد، هیچ ذاتی نه اقتضای وجود را دارد و نه اقتضای عدم را دارا می باشد؛ زیرا اگر اقتضای وجود را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اقتضای عدم را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ذات شیء هیچ اقتضائی را ندارد، اگر علّتی پدید آید موجود می شود و گرنه همچنان بی اقتضا می ماند، پس از جعل جاعل نیز در ذات ماهیت تغییری پدید نمی آید </w:t>
      </w:r>
      <w:r>
        <w:rPr>
          <w:rStyle w:val="FootnoteAnchor"/>
          <w:rtl w:val="true"/>
        </w:rPr>
        <w:footnoteReference w:id="44"/>
      </w:r>
      <w:r>
        <w:rPr>
          <w:rFonts w:ascii="IRNazanin" w:hAnsi="IRNazanin" w:eastAsia="IRNazanin"/>
          <w:color w:val="111111"/>
          <w:sz w:val="28"/>
          <w:sz w:val="28"/>
          <w:szCs w:val="28"/>
          <w:rtl w:val="true"/>
          <w:lang w:bidi="fa-IR"/>
        </w:rPr>
        <w:t xml:space="preserve">و با توجه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حد استوا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ذات ماهیت را از حالت استوا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نمی یابد؛ زیرا امکان خروج ذاتِ ماهیت از حالتِ استوا وجود ندارد</w:t>
      </w:r>
      <w:r>
        <w:rPr>
          <w:rFonts w:eastAsia="IRNazanin" w:cs="IRNazanin"/>
          <w:color w:val="111111"/>
          <w:sz w:val="28"/>
          <w:szCs w:val="28"/>
          <w:rtl w:val="true"/>
          <w:lang w:bidi="fa-IR"/>
        </w:rPr>
        <w:t>.</w:t>
      </w:r>
    </w:p>
    <w:p>
      <w:pPr>
        <w:pStyle w:val="Heading4"/>
        <w:numPr>
          <w:ilvl w:val="3"/>
          <w:numId w:val="1"/>
        </w:numPr>
        <w:rPr/>
      </w:pPr>
      <w:bookmarkStart w:id="59" w:name="__RefHeading___Toc5498038_2870459653"/>
      <w:bookmarkStart w:id="60" w:name="_Toc21"/>
      <w:bookmarkEnd w:id="59"/>
      <w:r>
        <w:rPr>
          <w:rtl w:val="true"/>
        </w:rPr>
        <w:t>اشکال سوم</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ماهیت مانند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نمی باشد، بلکه مراد از اصالتِ ماهیت یا اصالت وجود، این است که آن چه در خارج تحقّق دارد مصداق ماهیت است یا مصداق وجود؟ اگر قائل شویم که جاعل،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 و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ماهیت است و با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وجود را بر ماهیت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سخنی 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مصداق وجود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قول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مصداق ماهیت را جعل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دوشان مصادره به مطلوب اند و آغاز کلام و بحث</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اشکال این است که پس از آن که جاعل شیء را جعل کرد ما در ذهنمان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مثل هم اند، و با نظر به مصداقشان نیز مثل هم می باشند؛ یعنی نه اقتضای وجود دارند و نه اقتضای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اصالة الوجود مجعول نیز در ذاتش چنین است و گرنه، وجود آن واجب یا ممتنع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 جهت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 آید که وجود با حمل اولی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مفهوم بر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و حقیقت ماهیت و این که آیا این شیء خارجی مصداق ماهیت است یا وجود، از آن جا که بحث در ممکن الوجود می باشد، اقتضای وجود و عدم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اصالت وجود، باید با صرف نظر از این سخن، استدلال بیاورند و گرنه 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اند؛ نهایت این است که اگر جاعل، واقعیات متکثر و متباین را جعل کرده باشد نتیجه، اصالتِ ماهیت است، و اگر جاعل، وجود را جعل کرده باشد، نتیجه،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وجود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ماهیت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ادّعاست؛ زیرا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 از این حیث که ماهیت است جز خودش نمی باشد، نه موجود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نیز چنین است و نه به حمل اَوَّلی ذاتی </w:t>
      </w:r>
      <w:r>
        <w:rPr>
          <w:rStyle w:val="FootnoteAnchor"/>
          <w:rtl w:val="true"/>
        </w:rPr>
        <w:footnoteReference w:id="45"/>
      </w:r>
      <w:r>
        <w:rPr>
          <w:rFonts w:ascii="IRNazanin" w:hAnsi="IRNazanin" w:eastAsia="IRNazanin"/>
          <w:color w:val="111111"/>
          <w:sz w:val="28"/>
          <w:sz w:val="28"/>
          <w:szCs w:val="28"/>
          <w:rtl w:val="true"/>
          <w:lang w:bidi="fa-IR"/>
        </w:rPr>
        <w:t xml:space="preserve">و نه به حمل شایع صناعی، </w:t>
      </w:r>
      <w:r>
        <w:rPr>
          <w:rStyle w:val="FootnoteAnchor"/>
          <w:rtl w:val="true"/>
        </w:rPr>
        <w:footnoteReference w:id="46"/>
      </w:r>
      <w:r>
        <w:rPr>
          <w:rFonts w:ascii="IRNazanin" w:hAnsi="IRNazanin" w:eastAsia="IRNazanin"/>
          <w:color w:val="111111"/>
          <w:sz w:val="28"/>
          <w:sz w:val="28"/>
          <w:szCs w:val="28"/>
          <w:rtl w:val="true"/>
          <w:lang w:bidi="fa-IR"/>
        </w:rPr>
        <w:t>اقتضای هستی یا نیستی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وجود و یا عدم را دارد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وجود يا عدم است، چه بحث در ممکن الوجود می باشد، و تا علت پدید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با ژرف نگری می توان دریافت که استدلال های قائلان به اصالتِ وجود، همه، مصادره به مطلوب است؛ یعنی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برایش دلیل درست کرده اند، و هیچ کدام از این دلایل از نقص و خدشه تهی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اصالت ماهیت می باشد که واقعیتی است انکار ناپذیر؛ زیرا هرکس در جایی از جهان که متولد شود و به فرض اگر نام اشیا را نیز نداند، در می یابد که حقایق مختلف و متباینی در خارج وجود دارند که هر کدام از دیگری متمایز است، نه این که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bookmarkStart w:id="61" w:name="pg9383_78397"/>
    </w:p>
    <w:p>
      <w:pPr>
        <w:pStyle w:val="Heading3"/>
        <w:numPr>
          <w:ilvl w:val="2"/>
          <w:numId w:val="1"/>
        </w:numPr>
        <w:rPr/>
      </w:pPr>
      <w:bookmarkStart w:id="62" w:name="__RefHeading___Toc5498040_2870459653"/>
      <w:bookmarkStart w:id="63" w:name="_Toc22"/>
      <w:bookmarkEnd w:id="61"/>
      <w:bookmarkEnd w:id="62"/>
      <w:r>
        <w:rPr>
          <w:rtl w:val="true"/>
        </w:rPr>
        <w:t>قاعده ی بسیط الحقيقه</w:t>
      </w:r>
      <w:bookmarkEnd w:id="63"/>
    </w:p>
    <w:p>
      <w:pPr>
        <w:pStyle w:val="BookText"/>
        <w:rPr/>
      </w:pPr>
      <w:r>
        <w:rPr>
          <w:rFonts w:ascii="IRNazanin" w:hAnsi="IRNazanin" w:eastAsia="IRNazanin"/>
          <w:color w:val="111111"/>
          <w:sz w:val="28"/>
          <w:sz w:val="28"/>
          <w:szCs w:val="28"/>
          <w:rtl w:val="true"/>
          <w:lang w:bidi="fa-IR"/>
        </w:rPr>
        <w:t xml:space="preserve">مهمترین مسأله ای که بر اصالت وجود متفرع است،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 و ليس بشيء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حقیقت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 نظر گرفتن تعیّن و محدودیت و دیگر 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هیچ کدام از آن ها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ی 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قاعده، در جهان هستی تنها یک حقیقت وجود دارد، و دیگر چیزها، همه، نمودهای اویند که تعیُّن یافته اند و به اشکال مختلف مشاهده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اَسفار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إلى حال الوجوب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الإنقسام اّنَما هو من حيث الإمتياز بين الوجود و الماهية، و لتغايُر بين جهة الربوبّيَة و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سِنخ الوجود الصرف و الوحدة الحقيقّيَة، فلا وجوبَ بالغير حتّي يَتَّصِفُ الموصوفُ به بالإمكان بحسب الذات؛ إذ كّلُ ما هو واجب بالغير فهو ممكن بالذات، و قد اَحاطَه الإمكانُ الناشئ مِن امتياز تعّيُن مِن تعّيُناتِ الوجود عن نفس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بالجمله، منشأ عروض الإمكان، هو نحوٌ مِن أنحاء الملاحظة العلمّيَة، باعتبار جهة هذه الملاحظة التفصيلية؛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اشاره ای به حال وجوب و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تقسیم از حیث تمایز میان وجود و ماهیت و مغایرت میان جهت ربوبیّت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نظر سنخ وجودِ صرف و وحدت حقیقی، وجوب غیری وجود ندارد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ذات، به امکان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 چه واجبِ بِالغیر است، ممکن ذاتی می باشد و امکانِ ناشی از امتیاز تعیُّنی از تعیُّنات وجود از نفس حقیقت وجود، او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ی سخن آن است که منشأ عارض شدن امکان، گونه ای از انواع ملاحظه ی علمی است به اعتبار جهت این ملاحظه ی تفصیلی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در این سخن، اذعان می کند که این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وجود و ماهیت می باشد؛ یعنی جنبه ی وجودی هرچیزی واجب است و جنبه ی ماهوی اش اعتباری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تغایر میان جهت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وجودی، وجوب بالغیری نیست تا به امکان وصف شود؛ زیرا اگر چیزی واجب غیری شود باید ممکن ذاتی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از جهت تعیُّن و تطوُّر انتزاع شده است که امری اعتباری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وجود، تعیُّنی سرزده است که با وصف تعیُّن امری اعتباری می باشد و گرنه جهت وجودی خودش هست، وجوب به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ملاحظه ی علمی این واژه را می آوریم نه این که در خارج امکانی باشد، و به جهت ملاحظه ی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حقیقت واجب، به تعینات زیادی متعیُّن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ممکن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ملاحظه ی علمی و در عالَم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کند،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اَعیانِ جهان بی چند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امتیاز علمی و عینی مَصُون</w:t>
      </w:r>
    </w:p>
    <w:p>
      <w:pPr>
        <w:pStyle w:val="BookText"/>
        <w:rPr/>
      </w:pPr>
      <w:r>
        <w:rPr>
          <w:rFonts w:ascii="IRNazanin" w:hAnsi="IRNazanin" w:eastAsia="IRNazanin"/>
          <w:color w:val="111111"/>
          <w:sz w:val="28"/>
          <w:sz w:val="28"/>
          <w:szCs w:val="28"/>
          <w:rtl w:val="true"/>
          <w:lang w:bidi="fa-IR"/>
        </w:rPr>
        <w:t xml:space="preserve">نی به لوح علمشان نقش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 فیض خوان هستی خورده قوت</w:t>
      </w:r>
    </w:p>
    <w:p>
      <w:pPr>
        <w:pStyle w:val="BookText"/>
        <w:rPr/>
      </w:pPr>
      <w:r>
        <w:rPr>
          <w:rFonts w:ascii="IRNazanin" w:hAnsi="IRNazanin" w:eastAsia="IRNazanin"/>
          <w:color w:val="111111"/>
          <w:sz w:val="28"/>
          <w:sz w:val="28"/>
          <w:szCs w:val="28"/>
          <w:rtl w:val="true"/>
          <w:lang w:bidi="fa-IR"/>
        </w:rPr>
        <w:t xml:space="preserve">ناگهان در جنبش آمد بحر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در خود ز خود بی خود نمود</w:t>
      </w:r>
    </w:p>
    <w:p>
      <w:pPr>
        <w:pStyle w:val="BookText"/>
        <w:rPr/>
      </w:pPr>
      <w:r>
        <w:rPr>
          <w:rFonts w:ascii="IRNazanin" w:hAnsi="IRNazanin" w:eastAsia="IRNazanin"/>
          <w:color w:val="111111"/>
          <w:sz w:val="28"/>
          <w:sz w:val="28"/>
          <w:szCs w:val="28"/>
          <w:rtl w:val="true"/>
          <w:lang w:bidi="fa-IR"/>
        </w:rPr>
        <w:t xml:space="preserve">واجب و ممکن به هم ممتاز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آیین دویی آغاز 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ادّعا که در جهان تنها یک حقیقت هست و دیگر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و تطوُّرات و شئونات اویند، ادّعای گزافی است که عقل و فطرت و وجدان آن را برنمی تابد و اگر معنای وحدت وجود این باشد،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قائل شویم که وجودات متباین اند و آن چه در خارج هست وجود خاص می باشد نه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ذهنی است و در خارج وجود خاص؛ مانند وجود آب، وجود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وجودات خاص با هم متباین اند و جایی برای طرح وحدت وجود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مسئله مراتب وجود مطرح شود و از مراتب تطوُّر ِوجود واحد سخن به میان آید بگوییم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مراتبی هست و قوت و ضعف دارد، در این حالت نیز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می ماند؛ زیرا اگر مرتبه ی ضعیف از مرتبه ی قوی متمایز و جدا باشد و هر مرتبه دارای ویژگی های مختص به خود باشد، مسئله وحدت وجود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وحدت تشکیکی بنیان درستی ندارد؛ زیرا اگر قایل شویم همه ی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ضعیف تا مرتبه ی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سنخ اند و اشتراک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این صورت در همه ی مراتب، وجوبِ وجود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وجوب ذاتی است نه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ممکن الوجودی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بگوییم ذات مرتبه ی ضعیف وجود لا اقتضا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وجود دارد و نه عدم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که این مرتبه 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مرتبه ی قوی هم سنخ اند باید بپذیریم که در یک سنخ هم وجوبِ وجود است و هم عدمِ آن، و این تناقضی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گروهی بر این باورند که تشکیک در وجود، با ممکن الوجود سازگار در نمی آید و از این روست که وحدتِ اطلاقی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وحدت 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عقل و برهان، این گونه سخنان مردود است؛ زیرا هر یک از موجودات، جداگانه، در خارج واقعیت دارند و تغییر پیدا می کنند و زوال می یابند، و از این رو نمی توانند قائم به ذات باشند؛ زیرا آن که قائم به ذات است و وجوبِ وجود دارد، تغییر نمی پذیرد و زوال و فنا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وجدان، نیز این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روشنی در می یابد که خود او و دیگر اشیا همه آکنده از فقر و نیازند و این معنا با قائم به ذات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نقلی نیز، قرآن و احادیث و معارفی که در ادعیه آمده است به این حقیقت گویاست که حقیقتِ خالق از حقیقت مخلوق جدا و متباین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شیئی است نه چون دیگر اشیاء، خدای تعالی قائم به ذات است و دیگر اشیا قائم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 هر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عبارت أيكون لِغَيْرِك مِنَ الظُّهُورِ مَا لَيسَ لَك حتى يكون هو المظهر لك</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را که بعضی شاهد بر مبناشان گرفته اند برخلاف این مبنا دلالت دارد؛ زیرا معنای آن این است که خدایا، ظهوری را که تو داری هیچ چیز که غیر توست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غیری هست لکن آن غیر در برابر خدا ظهور نداشته و مُظهِر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فاسد و ویرانگری که این مبنا دارد نیز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محمدتقی شریعت مداری در مقدمه ی تقریرات شرح منظومه، این چنین می 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یک از آیات و روایات تعبیر وحدت و عینیت میان خدای متعال و خلقش یافت نمی شود بلکه هر آن چه را آیات و روایات افاده می کنند معنای احاطه و معیّت با تحفُّظ بر مغایرت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سخن خدای متعال که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اللهُ بِكُلِّ شَيْءٍ تُحيطاً</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هرچیزی احاطه دارد، 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بِمَا يَعْمَلُونَ يُحِيطُ</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کارهایی که می کنند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وجود اشیاء و اعمال و احاطه اش را بر آن ها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و عینیتی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مَعَكُمْ أَيْنَ مَا كُنتُمْ</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شماست هر جا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مِن نَّجْوَی ثَلثَهٍ إِلَّا هُوَ رَابِعُهُمْ وَلَا خَمْسَهٍ إِلَّا هُوَ سَادِسُهُمْ وَلَا أَدْنَی مِن ذلِکَ وَلَا أَکْثَرَ إِلَّا هُوَ مَعَهُمْ أَیْنَ مَا کَانُوا</w:t>
      </w:r>
      <w:r>
        <w:rPr>
          <w:rStyle w:val="FootnoteAnchor"/>
          <w:rtl w:val="true"/>
        </w:rPr>
        <w:footnoteReference w:id="52"/>
      </w:r>
      <w:r>
        <w:rPr>
          <w:rFonts w:ascii="IRNazanin" w:hAnsi="IRNazanin" w:eastAsia="IRNazanin"/>
          <w:color w:val="111111"/>
          <w:sz w:val="28"/>
          <w:sz w:val="28"/>
          <w:szCs w:val="28"/>
          <w:rtl w:val="true"/>
          <w:lang w:bidi="fa-IR"/>
        </w:rPr>
        <w:t xml:space="preserve"> هیچ سه نفری که نجوا کنند نیست مگر این که خدا چهارمی آن هاست و هیچ پنج نفری نمی باشد که در گوشی با هم سخن بگویند مگر این که خدا ششمی آن هاست، و هیچ کمتر و بیشتر از این اعداد نمی باشد مگر این که خدا با آنان است هر کجا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دو تا بودن و مغایرت را ابطال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کیفیت معیّت خدا با خلق و احاطه ی او برای ما روشن نمی باشد و به کنه قیومیت او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زبانها مشهور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فى الوجود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مؤثری در وجود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حدیث نیست و اطلاق آن پذیرفتنی نمی باشد و گرنه اقتضا دارد که اختیاری بودن اَفعال بندگان نفی و سلب شود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آن چه در نصوص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لاحَوْلَ وَلاقُوَّةَ اِلاّ بِاللّه</w:t>
      </w:r>
      <w:r>
        <w:rPr>
          <w:rFonts w:ascii="IRNazanin" w:hAnsi="IRNazanin" w:eastAsia="IRNazanin"/>
          <w:color w:val="111111"/>
          <w:sz w:val="28"/>
          <w:sz w:val="28"/>
          <w:szCs w:val="28"/>
          <w:rtl w:val="true"/>
          <w:lang w:bidi="fa-IR"/>
        </w:rPr>
        <w:t xml:space="preserve"> است و </w:t>
      </w:r>
      <w:r>
        <w:rPr>
          <w:rFonts w:ascii="Amiri" w:hAnsi="Amiri" w:eastAsia="Amiri" w:cs="Amiri"/>
          <w:color w:val="111111"/>
          <w:sz w:val="28"/>
          <w:sz w:val="28"/>
          <w:szCs w:val="28"/>
          <w:rtl w:val="true"/>
          <w:lang w:bidi="ar-SA"/>
        </w:rPr>
        <w:t>بِحَوْلِ اللَّهِ وَ قُوَّتِهِ أَقُومُ وَ أَقْعُدُ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ی خدا بر می خیزم و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جمله، فعل و ترک برای بندگان به اختیار خود و به استمداد از حول و قوّه ی خدا، اثبات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مستند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بوی جبر از آن به مشام آید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جمله پیامدهای فاسد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مسئله تکلیف و امر و نهی و ثواب و عقاب و بهشت و دوزخ، بی معنا می شود و فرستادن پیامبران و فرو آوردن کتاب های آسمانی، کاری بیهوده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 که صاحب تفسیر بیان السعاده، در ذیل آیه ی</w:t>
      </w:r>
    </w:p>
    <w:p>
      <w:pPr>
        <w:pStyle w:val="BookText"/>
        <w:rPr/>
      </w:pPr>
      <w:r>
        <w:rPr>
          <w:rFonts w:ascii="Amiri" w:hAnsi="Amiri" w:eastAsia="Amiri" w:cs="Amiri"/>
          <w:color w:val="111111"/>
          <w:sz w:val="28"/>
          <w:sz w:val="28"/>
          <w:szCs w:val="28"/>
          <w:rtl w:val="true"/>
          <w:lang w:bidi="ar-SA"/>
        </w:rPr>
        <w:t>وَقَضَىٰ رَبُّكَ أَلَّا تَعْبُدُوا إِلَّا إِيَّاهُ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 حکم کرد که جز او را نپرستید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می دارد که شیطان پرستان و آلت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خدا را می پرستند؛ زیرا همه ی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کَانَ أَجْزاء العَالَمِ مَظاهِر لِلّهِ الوَاحِدِ الأَحَدِ القَهّارِ بِحَسَبِ أَسمَائِهِ اللُّطفيَّةِ وَ الْقَهريَّةِ کَانَ عِبادَة الاِنسانِ لِأيِّ مَعبودٍ کانت عِبادَة اللّهِ اِختيارَاً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في عِبادَتِهَا اِختياراً لِلشَّيطانِ کَالاِبليسيَّة وَ لِلْجِنِّ کَالکَهَنَةِ وَ التَّابِعِي الجِنِّ وَ لِلْعَناصِرِ کَالزَّردُشتيَّةِ وَ عابِدي المَاءِ وَ الهَواءِ وَ الأَرضِ وَ لِلمَواليدِ کَالوَثَنيَّة وَ عابِدِي الأَحْجارِ وَ الأَشْجارِ وَ النَّباتاتِ کَالسَّامِريَّة وَ بَعْضِ الهُنودِ الَّذينَ يَعبُدونَ سَائِرَ الْحَيَوانَاتِ وَ کَالجَمشيديَّة وَ الفِرعَونيَّة الَّذينَ يَعبُدُونَ الاِنسانَ وَ يُقِرُّونَ بِآلِهَتِهِ وَ لِلْکَواکِبِ کَالصَّائِبِه وِ لِلْمَلائِکَةِ کَأَکثَرِ الهُنودِ وَ لِلذَّکَرِ وَ الفَرْجِ کَبَعضِ الهُنودِ القَائِلينَ بِعبادَةِ ذَکَرِ الاِنْسَانِ وَ فَرْجِهِ وَ کَالْبَعْضِ الآخرِ الْقَائِلينَ بِعِبادَةِ ذَکَرِ مهاديو مَلَکَاً عَظيمَاً مِنْ الْمَلائِکَةِ وَ فَرْجِ اِمْرَأَتَهُ کُلُّهُمْ عابِدونَ للّهِ مِنْ حَيثُ لَا يَشعُرونَ لانّ کل المعبودات مظاهر له باختلاف اسمائه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تلک العباده لمّا لم تکن بأمر تکلیفیّ من اللّه لم یستحقّوا الأجر و الثّواب علیها بل استحقّوا العقوبه و العذاب؛ </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اجزای عالم مظاهر خدای واحد، احد و قهار بر حسب اسمای لطفی و قهری اوست عبادت انسان برای هر معبودی که باشد اختیار عبادت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عبادت اختیاری که برای شیطان می کند مانند شیطان پرست ها یا عبادتی که برای جنّ انجام می دهد مانند کاهنان و پیروان جنّ یا عبادت کننده ی عناصر مانند بعضی از زرتشتی ها یا آب و هوا و زمین، و موالید پرست مانند وثنی ها یا مانند سامری ها که سنگ و درخت و نباتات را می پرستند یا مانند پرستش حیوانات توسط بعضی از هندوها و مثل جمشیدی ها و فرعونیان که انسان پرست بودند و اقرار بر الوهیت او داشتند یا مثل بعضی از صابئی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ملائکه پرست ها همانند بیشتر هندی ها و نیز برخی دیگر از هندوها که قایل بر پرستش ذَکَر و فَرْج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مثلاً بعضی از آن ها قایل بر پرستش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بزرگ و فرج زن او هستند همه ی این ها بدون این که بفهمند، خدا را عبادت می کنند چون همه ی معبودها مظاهر خدای تعالی به تناسب اسمای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چون آن عبادت ناشی از امر تکلیفی خدا نبود موجب استحقاق اجر و ثواب نمی شوند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کسان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عذابند</w:t>
      </w:r>
      <w:r>
        <w:rPr>
          <w:rFonts w:eastAsia="IRNazanin" w:cs="IRNazanin"/>
          <w:color w:val="111111"/>
          <w:sz w:val="28"/>
          <w:szCs w:val="28"/>
          <w:rtl w:val="true"/>
          <w:lang w:bidi="fa-IR"/>
        </w:rPr>
        <w:t xml:space="preserve">. </w:t>
      </w:r>
      <w:bookmarkStart w:id="64" w:name="pg9383_78402"/>
    </w:p>
    <w:p>
      <w:pPr>
        <w:pStyle w:val="Heading3"/>
        <w:numPr>
          <w:ilvl w:val="2"/>
          <w:numId w:val="1"/>
        </w:numPr>
        <w:rPr/>
      </w:pPr>
      <w:bookmarkStart w:id="65" w:name="__RefHeading___Toc5498042_2870459653"/>
      <w:bookmarkStart w:id="66" w:name="_Toc23"/>
      <w:bookmarkEnd w:id="64"/>
      <w:bookmarkEnd w:id="65"/>
      <w:r>
        <w:rPr>
          <w:rtl w:val="true"/>
        </w:rPr>
        <w:t>پی نوشت ها</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نبراس الضياء،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به،اسفار 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حکمت اشراق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يحيى يثربي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اَسفار،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فلسفه،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تقریرات 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آیت الله شیخ محمدتقی شریعت مداری،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بهشت 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کلید بهشت،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تصرف و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توحید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ایمان، ص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شرح منظومه،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از باب سوم از مقالة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الحكمة،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امام 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مجادله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شرح منظومه،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lang w:bidi="ar-SA"/>
        </w:rPr>
        <w:t>23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بيان السعادة في مقامات العبادة،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bookmarkStart w:id="67" w:name="pg9383_78403"/>
    </w:p>
    <w:p>
      <w:pPr>
        <w:pStyle w:val="Heading3"/>
        <w:numPr>
          <w:ilvl w:val="2"/>
          <w:numId w:val="1"/>
        </w:numPr>
        <w:rPr/>
      </w:pPr>
      <w:bookmarkStart w:id="68" w:name="__RefHeading___Toc5498044_2870459653"/>
      <w:bookmarkStart w:id="69" w:name="_Toc24"/>
      <w:bookmarkEnd w:id="67"/>
      <w:bookmarkEnd w:id="68"/>
      <w:r>
        <w:rPr>
          <w:rtl w:val="true"/>
        </w:rPr>
        <w:t>منابع و مآخذ</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میر محمد باقر، نبراس الضياء و تسواء السوا،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خاجی اصفهانی، انتشارات هجرت،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ملاهادی، نشر ناب،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 مداری شیخ محمد تقی، تقریرات 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فرهنگی طه،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ملاصدرا، اسفار اربعه، دار احیاء التراث العربي، بيروت،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بداية الحكمه تحقيق عبدالرسول عبودیت موسسه نشر 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فياض لاهیجی ملا عبدالرزاق، سرمایه ایمان،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لاریجانی انتشارت الزهرا،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قاضی سعید، شرح توحید صدوق، تصحیح و تعلیق دکتر نجفقلی حبیبی، وزارت ارشاد اسلامی،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گوهر مراد، نشر سایه،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موسسه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 تقی، آموزش فلسفه، انتشارات امیرکبیر،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383_78405"/>
      <w:bookmarkStart w:id="71" w:name="pg9383_78405"/>
      <w:bookmarkEnd w:id="71"/>
    </w:p>
    <w:p>
      <w:pPr>
        <w:pStyle w:val="Heading2"/>
        <w:numPr>
          <w:ilvl w:val="1"/>
          <w:numId w:val="1"/>
        </w:numPr>
        <w:rPr/>
      </w:pPr>
      <w:bookmarkStart w:id="72" w:name="pg9383_78405"/>
      <w:bookmarkStart w:id="73" w:name="__RefHeading___Toc5498046_2870459653"/>
      <w:bookmarkStart w:id="74" w:name="_Toc25"/>
      <w:bookmarkEnd w:id="72"/>
      <w:bookmarkEnd w:id="73"/>
      <w:r>
        <w:rPr>
          <w:rtl w:val="true"/>
        </w:rPr>
        <w:t>نظر ابن تیمیه پیرامون آيات تطهیر و مودّت</w:t>
      </w:r>
      <w:bookmarkEnd w:id="74"/>
    </w:p>
    <w:p>
      <w:pPr>
        <w:pStyle w:val="Heading3"/>
        <w:numPr>
          <w:ilvl w:val="2"/>
          <w:numId w:val="1"/>
        </w:numPr>
        <w:rPr/>
      </w:pPr>
      <w:bookmarkStart w:id="75" w:name="__RefHeading___Toc5498048_2870459653"/>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و آیه ی مودّت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پیامبران به خاطر رسالت، مزدی درخواست کرده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ابن تیمیه با آیه ی تطهیر </w:t>
      </w:r>
      <w:bookmarkStart w:id="77" w:name="pg9383_78406"/>
    </w:p>
    <w:p>
      <w:pPr>
        <w:pStyle w:val="Heading3"/>
        <w:numPr>
          <w:ilvl w:val="2"/>
          <w:numId w:val="1"/>
        </w:numPr>
        <w:rPr/>
      </w:pPr>
      <w:bookmarkStart w:id="78" w:name="__RefHeading___Toc5498050_2870459653"/>
      <w:bookmarkStart w:id="79" w:name="_Toc27"/>
      <w:bookmarkEnd w:id="77"/>
      <w:bookmarkEnd w:id="78"/>
      <w:r>
        <w:rPr>
          <w:rtl w:val="true"/>
        </w:rPr>
        <w:t>درآمد</w:t>
      </w:r>
      <w:bookmarkEnd w:id="79"/>
    </w:p>
    <w:p>
      <w:pPr>
        <w:pStyle w:val="BookText"/>
        <w:rPr/>
      </w:pPr>
      <w:r>
        <w:rPr>
          <w:rFonts w:ascii="IRNazanin" w:hAnsi="IRNazanin" w:eastAsia="IRNazanin"/>
          <w:color w:val="111111"/>
          <w:sz w:val="28"/>
          <w:sz w:val="28"/>
          <w:szCs w:val="28"/>
          <w:rtl w:val="true"/>
          <w:lang w:bidi="fa-IR"/>
        </w:rPr>
        <w:t xml:space="preserve">ابن تیمیه از علمای عامّه قرن هفتم است و وهابیت امروز پیروان ابن تیمیه اند که به او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از جهتی چون، آرای و انظارش مخالف، نظرات جميع علمای شیعه و اهل تسنن بود و فتاوای عجیب و نیز شاذ و نادری از او صادر شد، دانشمندان بسیاری از فریقین او را انکار حتّی تکفیر کرده و بر علیه او مطالب بسیاری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اساسی ابن تیمیه دشمنی او نسبت به خاندان پیامبر صلی الله علیه و آله است هر کس به نوشته های او مراجعه کند به خوبی می یابد که او به شکل های مختلفی با اهل بیت علیهم السلام دشمنی ورزیده است و به جرأت می توان گفت که همه یا اغلب آیات و روایاتی که در شأن اهل بیت علیهم السلام است را به نحوی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آیه ی مودّت، آیه ی تطهیر، عکرمه </w:t>
      </w:r>
      <w:bookmarkStart w:id="80" w:name="pg9383_78407"/>
    </w:p>
    <w:p>
      <w:pPr>
        <w:pStyle w:val="Heading3"/>
        <w:numPr>
          <w:ilvl w:val="2"/>
          <w:numId w:val="1"/>
        </w:numPr>
        <w:rPr/>
      </w:pPr>
      <w:bookmarkStart w:id="81" w:name="__RefHeading___Toc5498052_2870459653"/>
      <w:bookmarkStart w:id="82" w:name="_Toc28"/>
      <w:bookmarkEnd w:id="80"/>
      <w:bookmarkEnd w:id="81"/>
      <w:r>
        <w:rPr>
          <w:rtl w:val="true"/>
        </w:rPr>
        <w:t>ابن تیمیه و آیه مودّت</w:t>
      </w:r>
      <w:bookmarkEnd w:id="82"/>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خداوند مزد رسالت را، دوستی نزدیکان پیامبر صلی الله علیه و آله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انجام دهد، بر نیکی اش می افزاییم؛ چرا که خداوند آمرزنده و سپاسگذار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 ابن تیمیه در منهاج السنه </w:t>
      </w:r>
      <w:r>
        <w:rPr>
          <w:rStyle w:val="FootnoteAnchor"/>
          <w:rtl w:val="true"/>
        </w:rPr>
        <w:footnoteReference w:id="5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آیه </w:t>
      </w:r>
      <w:r>
        <w:rPr>
          <w:rFonts w:ascii="Amiri" w:hAnsi="Amiri" w:eastAsia="Amiri" w:cs="Amiri"/>
          <w:color w:val="111111"/>
          <w:sz w:val="28"/>
          <w:sz w:val="28"/>
          <w:szCs w:val="28"/>
          <w:rtl w:val="true"/>
          <w:lang w:bidi="ar-SA"/>
        </w:rPr>
        <w:t>قُل لَّآ أَسَْلُكُمْ عَلَيْهِ أَجْرًا إِلَّا الْمَوَدَّةَ فِي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بیت را واجب می کند، غلط است دلیلش اینست که آیه مکی است و آن روز علی هنوز با فاطمه ازدواج نکرده و اولادی بهم نرسانده بود تا آن جا که گوید گروهی از مصنفان عامه </w:t>
      </w:r>
      <w:r>
        <w:rPr>
          <w:rStyle w:val="FootnoteAnchor"/>
          <w:rtl w:val="true"/>
        </w:rPr>
        <w:footnoteReference w:id="59"/>
      </w:r>
      <w:r>
        <w:rPr>
          <w:rFonts w:ascii="IRNazanin" w:hAnsi="IRNazanin" w:eastAsia="IRNazanin"/>
          <w:color w:val="111111"/>
          <w:sz w:val="28"/>
          <w:sz w:val="28"/>
          <w:szCs w:val="28"/>
          <w:rtl w:val="true"/>
          <w:lang w:bidi="fa-IR"/>
        </w:rPr>
        <w:t xml:space="preserve">و جماعت و پیروان احمد و دیگران،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وقتی این آیه نازل شد اصحاب گفتند یا رسول الله 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فرزندشان و این حدیث به اتفاق حدیث شناسان دروغ است دلیلش این که، یه به اتفاق اهل علم در مکه نازل،شده زیرا سوره شوری همه اش مکی است بلکه تمام سوره هایی که ال حامیم دارد همه مکی می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شیوه ابن تیمیه است که برای بیان نظرات خود همیشه از جملاتی چون اتفاق اهل علم یا اجماع امت، استفاده می کند تا خواننده را قانع کند و کسی در سخنش شک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مراجعه به منابع می بینیم چنین اتفاق یا اجماعی ثبت نشده و اصلا وجود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تفاسیر می بینیم حتی یک نفر هم صریحاً نگفته است که آیه مکی است، </w:t>
      </w:r>
      <w:bookmarkStart w:id="83" w:name="pg9383_78408"/>
    </w:p>
    <w:p>
      <w:pPr>
        <w:pStyle w:val="BookText"/>
        <w:rPr/>
      </w:pPr>
      <w:bookmarkEnd w:id="83"/>
      <w:r>
        <w:rPr>
          <w:rFonts w:ascii="IRNazanin" w:hAnsi="IRNazanin" w:eastAsia="IRNazanin"/>
          <w:color w:val="111111"/>
          <w:sz w:val="28"/>
          <w:sz w:val="28"/>
          <w:szCs w:val="28"/>
          <w:rtl w:val="true"/>
          <w:lang w:bidi="fa-IR"/>
        </w:rPr>
        <w:t xml:space="preserve">تا چه رسد به اتفاقی </w:t>
      </w:r>
      <w:r>
        <w:rPr>
          <w:rStyle w:val="FootnoteAnchor"/>
          <w:rtl w:val="true"/>
        </w:rPr>
        <w:footnoteReference w:id="60"/>
      </w:r>
      <w:r>
        <w:rPr>
          <w:rFonts w:ascii="IRNazanin" w:hAnsi="IRNazanin" w:eastAsia="IRNazanin"/>
          <w:color w:val="111111"/>
          <w:sz w:val="28"/>
          <w:sz w:val="28"/>
          <w:szCs w:val="28"/>
          <w:rtl w:val="true"/>
          <w:lang w:bidi="fa-IR"/>
        </w:rPr>
        <w:t>که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تصریح قرطبی </w:t>
      </w:r>
      <w:r>
        <w:rPr>
          <w:rStyle w:val="FootnoteAnchor"/>
          <w:rtl w:val="true"/>
        </w:rPr>
        <w:footnoteReference w:id="61"/>
      </w:r>
      <w:r>
        <w:rPr>
          <w:rFonts w:ascii="IRNazanin" w:hAnsi="IRNazanin" w:eastAsia="IRNazanin"/>
          <w:color w:val="111111"/>
          <w:sz w:val="28"/>
          <w:sz w:val="28"/>
          <w:szCs w:val="28"/>
          <w:rtl w:val="true"/>
          <w:lang w:bidi="fa-IR"/>
        </w:rPr>
        <w:t xml:space="preserve">و نیشابوری </w:t>
      </w:r>
      <w:r>
        <w:rPr>
          <w:rStyle w:val="FootnoteAnchor"/>
          <w:rtl w:val="true"/>
        </w:rPr>
        <w:footnoteReference w:id="62"/>
      </w:r>
      <w:r>
        <w:rPr>
          <w:rFonts w:ascii="IRNazanin" w:hAnsi="IRNazanin" w:eastAsia="IRNazanin"/>
          <w:color w:val="111111"/>
          <w:sz w:val="28"/>
          <w:sz w:val="28"/>
          <w:szCs w:val="28"/>
          <w:rtl w:val="true"/>
          <w:lang w:bidi="fa-IR"/>
        </w:rPr>
        <w:t xml:space="preserve">و خازن </w:t>
      </w:r>
      <w:r>
        <w:rPr>
          <w:rStyle w:val="FootnoteAnchor"/>
          <w:rtl w:val="true"/>
        </w:rPr>
        <w:footnoteReference w:id="63"/>
      </w:r>
      <w:r>
        <w:rPr>
          <w:rFonts w:ascii="IRNazanin" w:hAnsi="IRNazanin" w:eastAsia="IRNazanin"/>
          <w:color w:val="111111"/>
          <w:sz w:val="28"/>
          <w:sz w:val="28"/>
          <w:szCs w:val="28"/>
          <w:rtl w:val="true"/>
          <w:lang w:bidi="fa-IR"/>
        </w:rPr>
        <w:t xml:space="preserve">در تفسیرشان و شوکانی </w:t>
      </w:r>
      <w:r>
        <w:rPr>
          <w:rStyle w:val="FootnoteAnchor"/>
          <w:rtl w:val="true"/>
        </w:rPr>
        <w:footnoteReference w:id="6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ابن عبّاس و قتاده، چهار آیه از سوره شوری،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أَسْلُكُمْ عَلَيْهِ أَجْرًا</w:t>
      </w:r>
      <w:r>
        <w:rPr>
          <w:rFonts w:ascii="IRNazanin" w:hAnsi="IRNazanin" w:eastAsia="IRNazanin"/>
          <w:color w:val="111111"/>
          <w:sz w:val="28"/>
          <w:sz w:val="28"/>
          <w:szCs w:val="28"/>
          <w:rtl w:val="true"/>
          <w:lang w:bidi="fa-IR"/>
        </w:rPr>
        <w:t xml:space="preserve"> به بعد مدنی است و بقیّه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ممکن است که آیه در مکّه ولی در سال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 حجّ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آیه </w:t>
      </w:r>
      <w:r>
        <w:rPr>
          <w:rFonts w:ascii="Amiri" w:hAnsi="Amiri" w:eastAsia="Amiri" w:cs="Amiri"/>
          <w:color w:val="111111"/>
          <w:sz w:val="28"/>
          <w:sz w:val="28"/>
          <w:szCs w:val="28"/>
          <w:rtl w:val="true"/>
          <w:lang w:bidi="ar-SA"/>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اجرى براى رسول خدا صلی الله علیه و آله معین کرده، و آن عبارت است از مودّت نسبت به اقربای آن بزرگوار، که همان عترت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 و عامه و روایات وارده از فریقین این مطلب را ثابت می کند و اخبار متواتری هم که از طرق دو طائفه بر وجوب مودّت اهل بیت علیهم السلام و محبّت آن حضرات رسیده، این تفسیر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حدیث ثقلین و حدیث سفینه و امثال آن دقّت کافی شود به هیچ شکی خواهیم فهیمد که وجوب محبّت عترت وسیله ای برای اطاعت از آنان بزرگان است</w:t>
      </w:r>
      <w:r>
        <w:rPr>
          <w:rFonts w:eastAsia="IRNazanin" w:cs="IRNazanin"/>
          <w:color w:val="111111"/>
          <w:sz w:val="28"/>
          <w:szCs w:val="28"/>
          <w:rtl w:val="true"/>
          <w:lang w:bidi="fa-IR"/>
        </w:rPr>
        <w:t>.</w:t>
      </w:r>
    </w:p>
    <w:p>
      <w:pPr>
        <w:pStyle w:val="Heading3"/>
        <w:numPr>
          <w:ilvl w:val="2"/>
          <w:numId w:val="1"/>
        </w:numPr>
        <w:rPr/>
      </w:pPr>
      <w:bookmarkStart w:id="84" w:name="__RefHeading___Toc5498054_2870459653"/>
      <w:bookmarkStart w:id="85" w:name="_Toc29"/>
      <w:bookmarkEnd w:id="84"/>
      <w:r>
        <w:rPr>
          <w:rtl w:val="true"/>
        </w:rPr>
        <w:t>آیا پیامبران به خاطر رسالت، مزدی درخواست کرده اند؟</w:t>
      </w:r>
      <w:bookmarkEnd w:id="85"/>
    </w:p>
    <w:p>
      <w:pPr>
        <w:pStyle w:val="BookText"/>
        <w:rPr/>
      </w:pPr>
      <w:r>
        <w:rPr>
          <w:rFonts w:ascii="IRNazanin" w:hAnsi="IRNazanin" w:eastAsia="IRNazanin"/>
          <w:color w:val="111111"/>
          <w:sz w:val="28"/>
          <w:sz w:val="28"/>
          <w:szCs w:val="28"/>
          <w:rtl w:val="true"/>
          <w:lang w:bidi="fa-IR"/>
        </w:rPr>
        <w:t>مسأله اجر و مزد رسالت قبل از پیامبر اسلام صلی الله علیه و آله از زبان پنج تن از پیامبران بزرگ دیگر، یعنی حضرت نوح، هود، صالح، لوط و شعیب علیهم السلام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بزرگواران هیچ اجر و مزدی، حتّی دوستی نزدیکان خویش را طلب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بزرگواران فرموده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أَسْأَلُكُمْ عَلَيْهِ مِنْ أَجْرٍ إِنْ أَجْرِيَ إِلَّا عَلَى رَبِّ الْعَالَمِينَ</w:t>
      </w:r>
      <w:r>
        <w:rPr>
          <w:rStyle w:val="FootnoteAnchor"/>
          <w:rtl w:val="true"/>
        </w:rPr>
        <w:footnoteReference w:id="65"/>
      </w:r>
      <w:r>
        <w:rPr>
          <w:rFonts w:ascii="IRNazanin" w:hAnsi="IRNazanin" w:eastAsia="IRNazanin"/>
          <w:color w:val="111111"/>
          <w:sz w:val="28"/>
          <w:sz w:val="28"/>
          <w:szCs w:val="28"/>
          <w:rtl w:val="true"/>
          <w:lang w:bidi="fa-IR"/>
        </w:rPr>
        <w:t xml:space="preserve"> من برای این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اجر و مزدی از شما نمی طلبم، اجر من تنها بر پروردگار عالمیان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خاطر این پرسش مطرح می شود که چرا پیامبر آخر الزمان که از همه پیامبران مقام و منزلت بالاتری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در خواست مزد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می دانیم دین اسلام کامل ترین دین ها است و پیامبر ما برترین انبیاء علیهم السلام است، بدون تردید می دانیم که درخواست مزد رسالت از سوی رسول آخر الزمان امری صحیح و باعث رشد و تعالی امّت است در سوره سبأ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p>
    <w:p>
      <w:pPr>
        <w:pStyle w:val="BookText"/>
        <w:rPr/>
      </w:pP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ascii="IRNazanin" w:hAnsi="IRNazanin" w:eastAsia="IRNazanin"/>
          <w:color w:val="111111"/>
          <w:sz w:val="28"/>
          <w:sz w:val="28"/>
          <w:szCs w:val="28"/>
          <w:rtl w:val="true"/>
          <w:lang w:bidi="fa-IR"/>
        </w:rPr>
        <w:t xml:space="preserve"> ای پیامبر اسلام،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اجر و پاداشی از شما خواسته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شماست؛ زاجر من تنها بر خداوند است و او بر همه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پیامبر رحمت صلی الله علیه و آله، مزدی را خواستند که ادامه رحمت الاهی به مردم باشد و راه مردم را به سوی آسمان هموار کند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که در حقیقت مفسّر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است چگونگی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روشن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أَسْتَلُكُمْ عَلَيْهِ مِنْ أَجْرٍ إِلَّا مَنْ شاءَ أَنْ يَتَّخِذَ إِلَى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پاداشی از شما نمی طلبم؛ مگر کسی که بخواهد راهی به سوی پروردگارش برگزیند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اساساً طرح مسئله اجر رسالت، خود در راستای استمرار اهداف رسالت است و در حقیقت سود آن به اصل آیین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ارزش فوق العاده ای دارد که باعث استمرار رسالت می باشد، ارزش و مقام و جایگاه بلند، قربی روشن می شود و نیز بر اهل دقّت مشخص می شود چه کسانی چنین لیاقتی را دارند که استمرار رسالت به آنان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کسانی اند که راه را برای کسانی که بخواهند به خدا متصل شوند باز می کنند و چنین کسانی قطعاً افراد معمولی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مزد و اجر باید موافق و مناسب با کار و عملی باشد که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رسول اکرم صلی الله علیه و آله در مقابل زحمات خویش و ارائه توحید و قرآن، دنیا را طلب نمی کنند زیرا دنیا و آن چه در آن است معادل توحید و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رسول اکرم صلی الله علیه و آله با درخواست مزدی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فهماندند که تنها عترت اند که عدل قرآن و توحید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یاد شده نیز مشخص می شود که هر کس مزد رسالت را که همان محبت به اهل بیت علیهم السلام است پرداخت نکند، اسلامش غصبی است و هیچ عملی از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 دیگر هر کس اهل بیت پیامبر صلی الله علیه و آله را دوست نداشته باشد مطابق آیه </w:t>
      </w:r>
      <w:r>
        <w:rPr>
          <w:rFonts w:ascii="Amiri" w:hAnsi="Amiri" w:eastAsia="Amiri" w:cs="Amiri"/>
          <w:color w:val="111111"/>
          <w:sz w:val="28"/>
          <w:sz w:val="28"/>
          <w:szCs w:val="28"/>
          <w:rtl w:val="true"/>
          <w:lang w:bidi="ar-SA"/>
        </w:rPr>
        <w:t>إِلَّا مَنْ شاءَ أَنْ يَتَّخِذَ إِلى رَبِّهِ سَبِيلًا</w:t>
      </w:r>
      <w:r>
        <w:rPr>
          <w:rFonts w:ascii="IRNazanin" w:hAnsi="IRNazanin" w:eastAsia="IRNazanin"/>
          <w:color w:val="111111"/>
          <w:sz w:val="28"/>
          <w:sz w:val="28"/>
          <w:szCs w:val="28"/>
          <w:rtl w:val="true"/>
          <w:lang w:bidi="fa-IR"/>
        </w:rPr>
        <w:t xml:space="preserve"> هیچ راهی به آسمان ندارد و اعمال او به آسمان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که فرهیختگان و دانشمندان شیعه بر آن اصرار دارند که هیچ عملی بدون ولایت اهل بیت علیهم السلام پذیرفته نیست و شافعی نیز در شعر معروفش بر آن تأکید می 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يا اهل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IRNazanin" w:hAnsi="IRNazanin" w:eastAsia="IRNazanin"/>
          <w:color w:val="111111"/>
          <w:sz w:val="28"/>
          <w:sz w:val="28"/>
          <w:szCs w:val="28"/>
          <w:rtl w:val="true"/>
          <w:lang w:bidi="fa-IR"/>
        </w:rPr>
        <w:t>ای خاندان رسول الله، دوستی شما در قرآن از جانب خدا،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قدر و منزلت شما این بس که هر کس بر شما درود نفرستند نمازش پذیرفته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مهر علی در دل و جانت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محمّدی نشانت نبود </w:t>
      </w:r>
      <w:bookmarkStart w:id="86" w:name="pg9383_78411"/>
    </w:p>
    <w:p>
      <w:pPr>
        <w:pStyle w:val="Heading3"/>
        <w:numPr>
          <w:ilvl w:val="2"/>
          <w:numId w:val="1"/>
        </w:numPr>
        <w:rPr/>
      </w:pPr>
      <w:bookmarkStart w:id="87" w:name="__RefHeading___Toc5498056_2870459653"/>
      <w:bookmarkStart w:id="88" w:name="_Toc30"/>
      <w:bookmarkEnd w:id="86"/>
      <w:bookmarkEnd w:id="87"/>
      <w:r>
        <w:rPr>
          <w:rtl w:val="true"/>
        </w:rPr>
        <w:t>مخالفت ابن تیمیه با آیه تطهیر</w:t>
      </w:r>
      <w:bookmarkEnd w:id="8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احزاب، خبر از پاکی و طهارت اهل بیت پیامبر صلی الله علیه و اله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خواسته که تنها از شما اهل بیت علیهم السلام هر پلیدی را ببرد و شما را پاک کند آن هم پاکی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چیزی جز عصمت نیست ولی ابن تیمیه درباره آیه ی تطهیر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دعا کرد خداوند رجس و پلیدی را از آنان دور ساخته و پاکشان گرداند و این دلالت بر عصمت ندارد</w:t>
      </w:r>
      <w:r>
        <w:rPr>
          <w:rFonts w:eastAsia="IRNazanin" w:cs="IRNazanin"/>
          <w:color w:val="111111"/>
          <w:sz w:val="28"/>
          <w:szCs w:val="28"/>
          <w:rtl w:val="true"/>
          <w:lang w:bidi="fa-IR"/>
        </w:rPr>
        <w:t xml:space="preserve">... . </w:t>
      </w:r>
      <w:r>
        <w:rPr>
          <w:rStyle w:val="FootnoteAnchor"/>
          <w:rtl w:val="true"/>
        </w:rPr>
        <w:footnoteReference w:id="6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پیامبر صلی الله علیه و آله مستجاب الدعوه است اگر دعا کند قطعاً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پیامبر صلی الله علیه و آله خواسته است هر رجس و پلیدی را خدا از اهل بیت اش ببرد چنین شده است و این دلالت بر عصمت دارد و اگر گفته شود شما که اهل بیت علیهم السلام را معصوم می دانید پس فایده این دعا چیست؟ پاسخ می دهیم فایده آن استمرار آن است زیرا خدا وقتی چیزی را بخواهد می شود و ادامه آن هم به خواست اوست مانند </w:t>
      </w:r>
      <w:r>
        <w:rPr>
          <w:rFonts w:ascii="Amiri" w:hAnsi="Amiri" w:eastAsia="Amiri" w:cs="Amiri"/>
          <w:color w:val="111111"/>
          <w:sz w:val="28"/>
          <w:sz w:val="28"/>
          <w:szCs w:val="28"/>
          <w:rtl w:val="true"/>
          <w:lang w:bidi="ar-SA"/>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فایده اش برای معصومین علیهم السلام استمرار آن است و شاهد این مطلب این است که دعای پیامبر صلی الله علیه و آله بعد از نزول آیه بوده نه 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قبل آن هم باشد مطلب چندان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احمد در مسندش آورده است دعا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بوده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نزد ما مسلّم است که مصداق آیه تطهیر در زمان پیامبر صلی الله علیه و آله، تنها در پنج تن آل عبا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مسلّم است که مفاد آیه تطهیر چیزی جز عصمت </w:t>
      </w:r>
      <w:r>
        <w:rPr>
          <w:rStyle w:val="FootnoteAnchor"/>
          <w:rtl w:val="true"/>
        </w:rPr>
        <w:footnoteReference w:id="71"/>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اثبات این مطالب نیازمند، چند مقدّمه است؛</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که معنای فارسی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حصر و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کلمه معلوم می شود که در این آیه فضیلتی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چون معاویه از سعد بن ابی وقاص درباره امتناع وی از سبّ امیرالمؤمنین علیه السلام پرسید،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 ما ذكرت ثلاثاً قالهن له رسول الله صلی الله علیه و آله لأن تكون لى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معاوية ما هنّ يا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أسبه ما ذكرت حين نزل عليه الوحي، فأخذ عليّاً و ابنيه و فاطمة فادخلهم تحت ثوبه،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هؤلاء أهل بيتی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سب نمی کنم مادامی که سه فضیلتی را که رسول خدا صلی الله علیه و آله درباره او فرموده به یاد داشته باشم که اگر یکی از آن ها برای من بود، نزد من از شتران سرخ مو دوست داشتنی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فضیلت چیست ای ابواسحاق؟ گفت او را سب نمی کنم تا وقتی یادم است که به هنگام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و دو فرزندش را به همراه فاطمه گرفت و به زیر پوشش خود داخل کرد و آن 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کثیر نیز نزول آیه تطهیر را فضیلت ارزشمند می داند و از آن با تعابیری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النعمة، هذه الغنيمة، هذه الرحمة العميمة هذه المزيّة وهذه المرتبة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ابن تیمیه نیز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آیه تطهیر فضیلتی است برای اهل بیت علیهم السلام که احدی در این فضیلت با ایشان شریک نیست، از همین رو اگر امر امامت دائر باشد میان امیرالمؤمنین علیه السلام و ابوبکر، نزول این آیه درباره اميرالمؤمنین علیه السلام بیان گر افضلیت آن حضرت خواهد بود و استدلال به این امر برای اثبات خلافت بلافصل امير المؤمنين علیه السلام استدلالی تام و تمام به شمار خواهد آمد به همین جهت است که خوارج و نواصب همواره در انکار آن کوشیده اند و چون انکار این فضیلت بسیار دشوار است، برخی مدعی مشارکت دیگران با اهل بیت علیهم السلام در این فضیلت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معاصر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تلقّف الشيعه حديث الكساء، فغصبوا وصف أهل البيت و قصّروه على فاطمة و زوجها و ابنيهما عليهم الرضوان، و زعموا أنّ أزواج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حدیث کساء را به نفع خود استفاده کرده و وصف اهل بیت علیهم السلام را غصب نموده است و آن را محدود کرده اند به فاطمه و همسر و دو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باورند که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التحریر والتنوير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به جهت توهین و بی احترامی به کار می رود امّا با ادلّه فراوان ثابت می شود که آیه تطهیر شامل زنان پیامبر صلی الله علیه و آله نیست نه اختصاصی و نه انضمامی، که به آن خواهیم رسید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بیت علیهم السلام بیان می شود که در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منظور از اراده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 xml:space="preserve"> فرمان او چنین است که هر 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 درنگ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تطهیر اراده تکوینیه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زیرا دستور به پاکی و تقوا مخصوص اهل بیت علیهم السلام نیست، بلکه این دستور عام است و شامل همه مسلمانان می شود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اهل بیت علیهم السلام معصوم خلق شده اند در عین حالی که در رفتارهای خود مجبور نیستند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 رجس با توجه الف و لام متصل به آن، شامل هر نوع پلیدی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گاه بر پلیدی های ظاهری مادّی اطلاق می شود و گاه در پلیدی های معنوی استعمال می شود </w:t>
      </w:r>
    </w:p>
    <w:p>
      <w:pPr>
        <w:pStyle w:val="BookText"/>
        <w:rPr/>
      </w:pPr>
      <w:r>
        <w:rPr>
          <w:rFonts w:ascii="IRNazanin" w:hAnsi="IRNazanin" w:eastAsia="IRNazanin"/>
          <w:color w:val="111111"/>
          <w:sz w:val="28"/>
          <w:sz w:val="28"/>
          <w:szCs w:val="28"/>
          <w:rtl w:val="true"/>
          <w:lang w:bidi="fa-IR"/>
        </w:rPr>
        <w:t xml:space="preserve">و گاه در هر دو به کار می رود همانگونه که راغب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أَمَّا الَّذِينَ فِي قُلُوبِهِم مَّرَضٌ فَزَادَتْهُمْ رِجْسًا إِلَى رِجْسِهِمْ وَ مَاتُوا وَهُمْ كَفِرُونَ</w:t>
      </w:r>
      <w:r>
        <w:rPr>
          <w:rFonts w:ascii="IRNazanin" w:hAnsi="IRNazanin" w:eastAsia="IRNazanin"/>
          <w:color w:val="111111"/>
          <w:sz w:val="28"/>
          <w:sz w:val="28"/>
          <w:szCs w:val="28"/>
          <w:rtl w:val="true"/>
          <w:lang w:bidi="fa-IR"/>
        </w:rPr>
        <w:t xml:space="preserve"> و امّا آن ها که در دل هایشان بیماری است پلیدی بر پلیدیشان افزوده و از دنیا رفتند در حالی 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پلیدی ظاهری در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فِي مَا أُوحِيَ إِلَى مُحَرَّمًا عَلَى طَاعِمٍ يَطْعَمُهُ إِلَّا أَن يَكُونَ مَيْتَةً أَوْ دَمًا مَّسْفُوحًا أَوْ لَحْمَ خِيَزِيرٍ فَإِنَّهُ رِجْسٌ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بر من وحی شده هیچ غذای حرامی نمی یابم، به جز این 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ریخته، یا گوشت خوک باشد، که این ها همه پلید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رجس در هر دو معنی به کار رفته است؛</w:t>
      </w:r>
    </w:p>
    <w:p>
      <w:pPr>
        <w:pStyle w:val="BookText"/>
        <w:rPr/>
      </w:pPr>
      <w:r>
        <w:rPr>
          <w:rFonts w:ascii="Amiri" w:hAnsi="Amiri" w:eastAsia="Amiri" w:cs="Amiri"/>
          <w:color w:val="111111"/>
          <w:sz w:val="28"/>
          <w:sz w:val="28"/>
          <w:szCs w:val="28"/>
          <w:rtl w:val="true"/>
          <w:lang w:bidi="ar-SA"/>
        </w:rPr>
        <w:t>يَأَيُّهَا الَّذِينَ آمَنُوا إِنَّمَا الْخَمْرُ وَالْمَيْسِرُ وَالْأَنصَابُ وَالْأَزْلَمُ رِجْسٌ مِنْ عَمَلِ الشَّيْطَنِ فَاجْتَنِبُوهُ لَعَلَّكُمْ تُفْلِحُونَ</w:t>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ها و از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 است از آن 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 قرآن به زبان عربی نازل شده است و در قرآن دستور زبان عربی به طور کامل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معنا ندارد که در آیه تطهیر ضمیر جمع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مراد تنها زنان پیامبر صی الله علیه و آله باشد این مطلب با قواعد زبان عربی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از آیه تطهیر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یا فعل آمده که همگی مؤنّث است و بعد از آیه تطهیر نیز دو ضمیر و فعل وجود دارد که آن هم مؤنّث،است ولی تمام ضمیرها و فعل های آیه تطهیر، که در وسط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و فعل های مؤنث قرار گرفته، مذکّر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ascii="IRNazanin" w:hAnsi="IRNazanin" w:eastAsia="IRNazanin"/>
          <w:color w:val="111111"/>
          <w:sz w:val="28"/>
          <w:sz w:val="28"/>
          <w:szCs w:val="28"/>
          <w:rtl w:val="true"/>
          <w:lang w:bidi="fa-IR"/>
        </w:rPr>
        <w:t xml:space="preserve">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خدا تعجّب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 و برکاتش بر شما خانواده است؛ چرا که او ستوده و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همسر ابراهیم علیه السلام است، بدین جهت فعل بصورت مفرد مخاطب مؤنّث آمده است، ولی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 حضرت ابراهیم علیه السلام از زن و مرد است، در حالی که مخاطب آيه تطهير، طبق ادلّه ای که گذشت، زنان پیامبر صلی الله علیه و آله می توانند باشند، نه مستقلاً زیرا در این صورت باید ضمیر مونث می آمد و نه در کنار پنج تن آل عبا به دلیل روایات معتبری که در این مورد وجود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ضمیری است که به مذکرّ و مؤنث،</w:t>
      </w:r>
    </w:p>
    <w:p>
      <w:pPr>
        <w:pStyle w:val="BookText"/>
        <w:rPr/>
      </w:pPr>
      <w:r>
        <w:rPr>
          <w:rFonts w:ascii="IRNazanin" w:hAnsi="IRNazanin" w:eastAsia="IRNazanin"/>
          <w:color w:val="111111"/>
          <w:sz w:val="28"/>
          <w:sz w:val="28"/>
          <w:szCs w:val="28"/>
          <w:rtl w:val="true"/>
          <w:lang w:bidi="fa-IR"/>
        </w:rPr>
        <w:t>هر دو، برمی گردد و خلاصه ضمایر مخصوص مؤنث نیست اگر منظور از آیه تطهیر، همسران پیامبر صلی الله علیه و آله بود، چرا خطاب آیه عوض شد و ضمیرهای مخصوص مؤنث بکار برده نشد؟ مقدّمه پنجم؛ ترتیب آیات قرآن کریم به ترتیب نزول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اتفاق فریقین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بعضی از آیات زودتر در مکه و بعضی دیرتر در مدینه نازل شده اند؛ ولی در ترتیب فعلی آیات مدنی مقدم بر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خطابه ها، آیاتی که در اول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 اغلب خطاب یا ایها الناس دارد و آیاتی که در مدینه نازل شده اند یا ایها الذین آمنوا دارد ولی در ترتیب فعلی قرآن گاهی یا ایها الذین آمنوا قبل از يا ايها الناس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اول بعثت سوره هایش کوتاه و کوبنده و با قسم همراه است ولی آیات مدنی طولانی و معتدل تر است منتها در چینش فعلی سوره های بلند اول و سوره های کوتاه آخر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محتوی آیات مکی در مورد امور اعتقادی، نفی شرک، داستان اخلاقی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آیات مدنی که بعداً نازل شده اند در مورد احکام الهی رد یهود و نصاری و منافقین و امور جنگی و جهاد است، منتها در چینش کنونی آیات مدنی در اول قرآن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تنظیم سوره ها، گاهی میان نزول آیات یک سوره بیش از یک سال فاصله بود و در میان نزول آیات این سوره آیات سوره دیگر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وقوع آیه تطهیر که درباره پنج تن آل عباست در میان آیات مربوط به زنان پیامبر صلی الله علیه و آله امری غیر متداول نیست و بسیاری از بزرگان گفته اند آیات قرآن همگی با هم نازل نشده است، حتی گاهی جمله های یک آیه نیز یک مرتبه نازل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آیات قرآن بر حسب نیازها و حوادث نازل می شد بنا براین امکان دارد که داستان زنان پیامبر صلی الله علیه السلام در برهه ای از زمان مطرح شده باشد و به دنبال آن آیات مربوطه نازل گشته باشد و پس از مدّتی داستان اصحاب کساء علیهم السلام و به دنبال آن آیه تطهیر نازل شده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قَمِيصَهُ قُدَّ مِنْ دُبُرٍ قَالَ إِنَّهُ مِنْ كَيْدِكُنَّ إِنَّ كَيْدَكُنَّ عَظِيمٌ ﴿</w:t>
      </w:r>
      <w:r>
        <w:rPr>
          <w:rFonts w:eastAsia="Amiri" w:cs="Amiri" w:ascii="Amiri" w:hAnsi="Amiri"/>
          <w:color w:val="111111"/>
          <w:sz w:val="28"/>
          <w:szCs w:val="28"/>
          <w:lang w:bidi="ar-SA"/>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أَعْرِضْ عَنْ هَذَا وَاسْتَغْفِرِي لِذَنْبِكِ إِنَّكِ كُنْتِ مِنَ الْخَاطِئِينَ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پیراهن او از پشت چاک خورده است گفت بیشک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آمرزش بخواه که تو از خطاکاران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شود در اثنای سخن از کید زلیخا و مکر زنانه وی، جمله معترضه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قبل و بعد خود ارتباطی ندارد، بلکه خود جمله مستقل و مجزایی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آیات دیگر متناسب با ظروف خاص و حوادث مخصوصی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نیست تمام آیات قرآن پیوند خاصّی با یکدیگر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 شأن نزول آیات، مفاهیم و مصدایق را واضح می سازد و امکان ندارد که مفاهیم و مصادیق آیه با شأن نزول خود معارضت داشته باشد روایات زیادی از طرق شیعه و عامه نقل شده است که تنها خمسه طیبه در زیر عبای یمانی بودند و حتی ام سلمه همسر پیامبر صلی الله علیه و آله بر آن ها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فرمودند من در میان شما دو چیز سنگین و گرانبها باقی  می گذارم، یکی کتاب خدای عزّ وجل است، آن ریسمان الهی است که هر که آن را پیروی کند هدایت شده است و هر که از آن جدا شود گمراه است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نسبت به اهل بیتم سفارش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چه کسانی هستند؟ زنانش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چرا که زن ممکن است، مدت زمانی با شوهرش باشد سپس او را طلاق دهد و به سوی پدر و قومش بازگردد ولی اهل بیتش اصل و ریشه و خانواده اش هستند که پس از او صدقه بر آنان حرام شده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دلیل دیگر </w:t>
      </w:r>
      <w:r>
        <w:rPr>
          <w:rStyle w:val="FootnoteAnchor"/>
          <w:rtl w:val="true"/>
        </w:rPr>
        <w:footnoteReference w:id="77"/>
      </w:r>
      <w:r>
        <w:rPr>
          <w:rFonts w:ascii="IRNazanin" w:hAnsi="IRNazanin" w:eastAsia="IRNazanin"/>
          <w:color w:val="111111"/>
          <w:sz w:val="28"/>
          <w:sz w:val="28"/>
          <w:szCs w:val="28"/>
          <w:rtl w:val="true"/>
          <w:lang w:bidi="fa-IR"/>
        </w:rPr>
        <w:t>به منحصر بودن اهل بیت در خمسه طيبه علیهم السلام آيه و</w:t>
      </w:r>
      <w:r>
        <w:rPr>
          <w:rFonts w:ascii="Amiri" w:hAnsi="Amiri" w:eastAsia="Amiri" w:cs="Amiri"/>
          <w:color w:val="111111"/>
          <w:sz w:val="28"/>
          <w:sz w:val="28"/>
          <w:szCs w:val="28"/>
          <w:rtl w:val="true"/>
          <w:lang w:bidi="ar-SA"/>
        </w:rPr>
        <w:t>َأَمُرْ أَهْلَكَ بِالصَّلَوةِ وَاصْطَبِرْ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خود را به نماز دستور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هشت ماه پی در پی </w:t>
      </w:r>
      <w:r>
        <w:rPr>
          <w:rStyle w:val="FootnoteAnchor"/>
          <w:rtl w:val="true"/>
        </w:rPr>
        <w:footnoteReference w:id="79"/>
      </w:r>
      <w:r>
        <w:rPr>
          <w:rFonts w:ascii="IRNazanin" w:hAnsi="IRNazanin" w:eastAsia="IRNazanin"/>
          <w:color w:val="111111"/>
          <w:sz w:val="28"/>
          <w:sz w:val="28"/>
          <w:szCs w:val="28"/>
          <w:rtl w:val="true"/>
          <w:lang w:bidi="fa-IR"/>
        </w:rPr>
        <w:t>هر روز برای پنج نماز بر در خانه حضرت علی علیه السلام می رفت و این جمله را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پیامبر صلی الله علیه و آله منظورین آیه تطهیر را مشخص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اجماع علمای شیعه و بسیاری دیگر از دانشمندان عامه، آیه تطهیر نزولی خاص داشته و مخصوص پنج نفری است که در زیر یک عبا گرد آمدند و به اصحاب کسا معروف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از علمای بنام عامه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مجموعاً سه عقیده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نظیر عکرمه و مقاتل با اصرار بسیار آن را در شأن زنان پیامبر صلی الله علیه و آله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همانند ضحاک، آن را شامل اهل خانواده زنان و خویشان حضرت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نظیر ابوسعید خدری، ام سلمه، عایشه و انس، نزول آیه را در شأن پنج تن آل عبا می دانند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 مستند نظر اول روایت عکرمه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جرير عن عكرمه انه كان ينادي في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نساء النبي خاصه؛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ابن جریر از عکرمه چنین روایت کرده است که او در بازارها این گونه آواز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زنان پیامبر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را سعید حوی از طبری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طبری در ذیل آیه مذکور بیش از ده روایت در اثبات شأن نزول خاص آیه تطهیر در شان پنج تن آل عبا نقل کرده و تنها همین یک روایت را از عکرمه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این است که سعید حوی همه آن روایات را به یکباره به کناری می نهد و تنها روایت ضعیف عکرمه را دست مایه استدلال خویش قرار می دهد؛ </w:t>
      </w:r>
      <w:r>
        <w:rPr>
          <w:rStyle w:val="FootnoteAnchor"/>
          <w:rtl w:val="true"/>
        </w:rPr>
        <w:footnoteReference w:id="82"/>
      </w:r>
      <w:r>
        <w:rPr>
          <w:rFonts w:ascii="IRNazanin" w:hAnsi="IRNazanin" w:eastAsia="IRNazanin"/>
          <w:color w:val="111111"/>
          <w:sz w:val="28"/>
          <w:sz w:val="28"/>
          <w:szCs w:val="28"/>
          <w:rtl w:val="true"/>
          <w:lang w:bidi="fa-IR"/>
        </w:rPr>
        <w:t>روایت عکرمه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عكرمه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بالذى تذهبون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نساء النبي</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گونه که می پندارید نیست، بلکه این آیه در شأن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89" w:name="pg9383_78418"/>
    </w:p>
    <w:p>
      <w:pPr>
        <w:pStyle w:val="Heading3"/>
        <w:numPr>
          <w:ilvl w:val="2"/>
          <w:numId w:val="1"/>
        </w:numPr>
        <w:rPr/>
      </w:pPr>
      <w:bookmarkStart w:id="90" w:name="__RefHeading___Toc5498058_2870459653"/>
      <w:bookmarkStart w:id="91" w:name="_Toc31"/>
      <w:bookmarkEnd w:id="89"/>
      <w:bookmarkEnd w:id="90"/>
      <w:r>
        <w:rPr>
          <w:rtl w:val="true"/>
        </w:rPr>
        <w:t>عکرمه کیست؟</w:t>
      </w:r>
      <w:bookmarkEnd w:id="91"/>
    </w:p>
    <w:p>
      <w:pPr>
        <w:pStyle w:val="BookText"/>
        <w:rPr/>
      </w:pPr>
      <w:r>
        <w:rPr>
          <w:rFonts w:ascii="IRNazanin" w:hAnsi="IRNazanin" w:eastAsia="IRNazanin"/>
          <w:color w:val="111111"/>
          <w:sz w:val="28"/>
          <w:sz w:val="28"/>
          <w:szCs w:val="28"/>
          <w:rtl w:val="true"/>
          <w:lang w:bidi="fa-IR"/>
        </w:rPr>
        <w:t xml:space="preserve">عکرمه به اعتراف بزرگان اهل تسنن شخصی دروغ گو </w:t>
      </w:r>
      <w:r>
        <w:rPr>
          <w:rStyle w:val="FootnoteAnchor"/>
          <w:rtl w:val="true"/>
        </w:rPr>
        <w:footnoteReference w:id="84"/>
      </w:r>
      <w:r>
        <w:rPr>
          <w:rFonts w:ascii="IRNazanin" w:hAnsi="IRNazanin" w:eastAsia="IRNazanin"/>
          <w:color w:val="111111"/>
          <w:sz w:val="28"/>
          <w:sz w:val="28"/>
          <w:szCs w:val="28"/>
          <w:rtl w:val="true"/>
          <w:lang w:bidi="fa-IR"/>
        </w:rPr>
        <w:t>بوده است و ابن عباس همواره به صراحت می گرفت که عکرمه به او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شبیه این را نیز عروه </w:t>
      </w:r>
      <w:r>
        <w:rPr>
          <w:rStyle w:val="FootnoteAnchor"/>
          <w:rtl w:val="true"/>
        </w:rPr>
        <w:footnoteReference w:id="85"/>
      </w:r>
      <w:r>
        <w:rPr>
          <w:rFonts w:ascii="IRNazanin" w:hAnsi="IRNazanin" w:eastAsia="IRNazanin"/>
          <w:color w:val="111111"/>
          <w:sz w:val="28"/>
          <w:sz w:val="28"/>
          <w:szCs w:val="28"/>
          <w:rtl w:val="true"/>
          <w:lang w:bidi="fa-IR"/>
        </w:rPr>
        <w:t>و مقاتل نیز که آنان نیز در دشمنی با اهل بیت علیهم السلام شهره عام و خاص اند، نقل کرده اند مانند؛</w:t>
      </w:r>
    </w:p>
    <w:p>
      <w:pPr>
        <w:pStyle w:val="BookText"/>
        <w:rPr/>
      </w:pPr>
      <w:r>
        <w:rPr>
          <w:rFonts w:ascii="Amiri" w:hAnsi="Amiri" w:eastAsia="Amiri" w:cs="Amiri"/>
          <w:color w:val="111111"/>
          <w:sz w:val="28"/>
          <w:sz w:val="28"/>
          <w:szCs w:val="28"/>
          <w:rtl w:val="true"/>
          <w:lang w:bidi="ar-SA"/>
        </w:rPr>
        <w:t>عن عروة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ازواج النبى نزلت في بيت عایشه؛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عروة بن زبیر نیز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در خانه عایشه و در شأن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این چنینی از دیگران نظیر ابن عباس هم نقل شده است امّا تردیدی نیست که چنین نسبت هایی از سوی افرادی مانند عکرمه، غلام ابن عباس انجام گرفته است تا از این طریق بتوانند برای ادعای دروغین و ساختگی خویش در بین مردم مقبولیتی دست و پا کنند از ابن عباس احادیث بسیاری در تأیید نزول خاص آیه در شأن اهل بیت علیهم السلام نقل شده است که اگر از صحت و استحکام بیشتری نسبت به آن چه عامه ادعا می کنند برخوردار نباشد، به طور قطع کمتر از آن هم نخواهد بود و در تعارض،اخبار خبرهای ضعیف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نزول خاص آیه، مرجح است؛ زیرا حداقل ترجیح این است که ابن عباس از صحابه و شاهد نزول آیه بود و این دسته روایات از نظر کمیت و تعداد به مراتب بیشتر از آن چیزی است که از عکرمه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عکرمه از تابعین است و روایات ادعایی او از نظر تعداد کمتر از احادیثی است که از ابن عباس نقل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در مسند خود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مَنْ سَمِعَ امَّ سَلَمَهَ تَذْکُرُ أنَّ النبیّ صَلَّی اللَّهُ عَلَیْهِ وَسَلَّمَ کَانَ فِی بَیْتِهَا فَأتَتْهُ فَاطِمَهُ بِبُرْمَهٍ فِیهَا خَزِیرَهٌ فَدَخَلَتْ بِهَا عَلَیْهِ،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زَوْجَکِ وَابْنَیْکِ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عَلِیٌّ وَالْحُسَیْنُ وَالْحَسَنُ، فَدَخَلُوا عَلَیْهِ فَجَلَسُوا یَأْکُلُونَ مِنْ تِلْکَ الْخَزِیرَهِ وَهُوَ عَلَی مَنَامَهٍ لَهُ عَلَی دُکَّانٍ تَحْتَهُ کِسَاءٌ لَهُ خَیْبَرِیٌّ،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اصَلِّی فِی الْحُجْرَهِ، فَأنْزَلَ اللَّهُ عزّ وجلّ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الْکِسَاءِ فَغَشَّاهُمْ بِهِ، ثمّ أخرجَ یَدَهُ فَألْوَی بِهَا إلی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وَخَاصَّتِی فَأذْهِبْ عَنْهُمُ الرِّجس وَ طهّرهم تَطْهِیراً، اللَّهُمَّ هَؤُلاءِ أهل بَیْتِی وَ خَاصَّتِی فَأذْهِبْ عَنْهُمُ الرِّجس وَطهّرهم تَطْهِیرًا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رَأسِی الْبَیْتَ،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مَعَکُمْ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إلی خَیْرٍ إِنَّکِ إلی خَیْرٍ</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پدرش، از عبدالله بن نمیر، از عبدالملک بن ابی سلیمان، از عطاء بن ابی رباح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 سلمه شنیده بود برای من نقل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امّ سلمه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دیگی سنگی که در آن خزیره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و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 که همسر و دو پسرت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ایشان وارد شده نشستند و مشغول خوردن آن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که جای خواب ایشان بود نشسته و یک عبای خیبری زیر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اتاق نماز می خواندم که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عبا را بر سر ایشان کشید و دست خود را بیرون آورده و به آسمان بلند کرده،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اهل بیت علیهم السلام و خواص من هستند، پس پلیدی را از ایشان دور کن و آن ها را کاملاً پاک و پاکیزه ساز، خداوندا، اینان اهل بیت و خواص من هستند، پس پلیدی را از ایشان دور کن و آن ها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داخل اتاق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من نیز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خیر هستی، تو عاقبت به خیر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مبنای پیشوایان جرح و تعدیل از عامه، سند این حدیث صحیح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دیگری عبدالملک بن ابی سلیمان از راویان صحاح 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4198</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352/16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ابی رباح نیز از تابعین معروفی است که علمای عامه در تفسیر کاملاً به وی اعتماد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در معرفة الثقات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بن أبي رباح مكي، تابعى، ثقة وكان مفتى أهل مكة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نیز همسر رسول خدا صلی الله علیه و آله که نزد شیعه و اهل تسنن بسیار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راویان حدیث در نزد آشنایان جرح و تعدیل به اندازه ای مشهور و معروف اند که برای اثبات وثاقت آنان نیازی به مراجعه به کتب رجالی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با سند معتبر </w:t>
      </w:r>
      <w:r>
        <w:rPr>
          <w:rStyle w:val="FootnoteAnchor"/>
          <w:rtl w:val="true"/>
        </w:rPr>
        <w:footnoteReference w:id="89"/>
      </w:r>
      <w:r>
        <w:rPr>
          <w:rFonts w:ascii="IRNazanin" w:hAnsi="IRNazanin" w:eastAsia="IRNazanin"/>
          <w:color w:val="111111"/>
          <w:sz w:val="28"/>
          <w:sz w:val="28"/>
          <w:szCs w:val="28"/>
          <w:rtl w:val="true"/>
          <w:lang w:bidi="fa-IR"/>
        </w:rPr>
        <w:t>دیگر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زَیْدٍ، عَنْ شَهْرِ</w:t>
      </w:r>
    </w:p>
    <w:p>
      <w:pPr>
        <w:pStyle w:val="BookText"/>
        <w:rPr/>
      </w:pPr>
      <w:r>
        <w:rPr>
          <w:rFonts w:ascii="Amiri" w:hAnsi="Amiri" w:eastAsia="Amiri" w:cs="Amiri"/>
          <w:color w:val="111111"/>
          <w:sz w:val="28"/>
          <w:sz w:val="28"/>
          <w:szCs w:val="28"/>
          <w:rtl w:val="true"/>
          <w:lang w:bidi="ar-SA"/>
        </w:rPr>
        <w:t>بْنِ حَوْشَبٍ عَنْ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لِفَاطِمَهَ اِیتِینِی بِزَوْجِکِ وَ اِبْنَیْکِ فَجَاءَتْ بِهِمْ فَأَلْقَی عَلَیْهِمْ کِسَاءً فَدَکِیّاً ثُمَّ وَضَعَ یَدَهُ عَلَیْهِمْ وَ قَالَ إِنَّ هَؤُلاَءِ آلُ مُحَمَّدٍ فَاجْعَلْ صَلَوَاتِکَ وَ بَرَکَاتِکَ عَلَی مُحَمَّدٍ وَ آلِ مُحَمَّدٍ إِنَّکَ حَمِیدٌ مَجِیدٌ قَالَتْ أُمُّ سَلَمَهَ فَرَفَعْتُ اَلْکِسَاءَ لِأَدْخُلَ مَعَهُمْ فَجَذَبَهُ مِنْ یَدِی وَ قَالَ إِنَّکِ لَعَلَی خَیْرٍ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پدرش، از عفان، از حماد بن سلمه، از علی بن زید، از شهر بن حوشب، از امّ سلمه روایت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پسرت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و آنان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فدکی بر روی ایشان انداخت، دست خود را بر سر ایشان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آل محمّد هستند، پس صلوات و برکات خود را بر محمّد و آل محمّد قرار ده، بدرستی که تو سزاوار ستایش و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را بالا زدم تا با ایشان در زیر آن قرار گیرم،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از دست من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حدیثی طولانی، به بیان دَه فضیلت در شأن امیرالمؤمنين على بن ابيطالب علیهما السلام به نقل از ابن عباس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ابن عباس به فضایل اختصاصی ده گانه ای اشاره می کند که یکی از آن ها نزول آیه تطیهر درباره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حدثني أبي حدثنا يحيى بن حماد، حدثنا أبو عوانة، حدثنا أبو بلج، عمرو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إِلَی اِبْنِ عَبَّاسٍ إِذْ أَتَاهُ تِسْعَهُ رَهْطٍ قَالُوا یَا اِبْنَ عَبَّاسٍ إِمَّا أَنْ تَقُومَ مَعَنَا وَ إِمَّا أَنْ تَخْلُوَنَا یَا هَؤُلاَءِ قَالَ فَقَالَ اِبْنُ عَبَّاسٍ بَلْ أَقُومُ مَعَکُمْ قَالَ وَ هُوَ یَوْمَئِذٍ صَحِیحٌ قَبْلَ أَنْ یَعْمَی قَالَ فَابْتَدَءُوا فَتَحَدَّثُوا فَلاَ نَدْرِی مَا قَالُوا فَجَاءَ یَنْفُضُ ثَوْبَهُ وَ یَقُولُ أُفٍّ وَ تُفٍّ وَقَعُوا فِی رَجُلٍ لَهُ عَشْرٌ وَقَعُوا فِی رَجُلٍ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فَوَضَعَهُ عَلَى عَليٍّ وَ فَاطِمَةَ وَ حَسَنِ وَ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 ُطَهِّرَكُمْ تَطْهِيرًا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عبدالله از پدرش و او از یحیی بن حماد از ابوعوانه، از ابوبلج از عمرو بن میمون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ابن عباس نشسته بودم که نه نفر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برخیز تا با ما همراه شوی یا این که اطرافیانت را مرخص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مربوط به روزهایی بود که ابن عباس هنوز بینایی خود را از دست نداده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کلام را آغاز کرده با ابن عباس صحبت می کردند، امّا ما نمی دانستیم چه می گویند پس از مدتی ابن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پیراهنش را تکان می داد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مردی بد می گفتند که دَه منقبت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بد می گفتند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خود را گرفت و بر سر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که پلیدی را فقط از شما اهل بیت دور سازد و شما را کاملا پاک و پاکیزه گرداند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مسلم نیز در صحیح خود به روایتی در این باره می پردازد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أبوبَکْرِ بن أبی شَیْبَهَ وَمُحَمَّدُ بن عبد الله بن نُمَیْرٍ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حدثنا محمد بن بِشْرٍ عن زکریا عن مُصْعَبِ بن شَیْبَهَ عن صَفِیَّهَ بِنْتِ شَیْبَهَ قالت قالت عَائِشَهُ خَرَجَ النبی صلی الله علیه وآله غَدَاهً وَعَلَیْهِ مِرْطٌ مُرَحَّلٌ </w:t>
      </w:r>
      <w:r>
        <w:rPr>
          <w:rStyle w:val="FootnoteAnchor"/>
          <w:rtl w:val="true"/>
        </w:rPr>
        <w:footnoteReference w:id="93"/>
      </w:r>
      <w:r>
        <w:rPr>
          <w:rFonts w:ascii="Amiri" w:hAnsi="Amiri" w:eastAsia="Amiri" w:cs="Amiri"/>
          <w:color w:val="111111"/>
          <w:sz w:val="28"/>
          <w:sz w:val="28"/>
          <w:szCs w:val="28"/>
          <w:rtl w:val="true"/>
          <w:lang w:bidi="ar-SA"/>
        </w:rPr>
        <w:t>من شَعْرٍ أَسْوَدَ فَجَاءَ الْحَسَنُ بن عَلِیٍّ فَأَدْخَلَهُ ثُمَّ جاء الْحُسَیْنُ فَدَخَلَ معه ثُمَّ جَاءَتْ فَاطِمَهُ فَأَدْخَلَهَا 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بکر بن ابی شیبه و محمّد بن عبدالله بن نمیر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لفظ حدیث مطابق نقل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بشر، از زکریا، از مصعب بن شیبه، از صفیه دختر شیبه نقل کردند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در حالی از منزل خارج شد که عبایی با نقش و نگار و بافته شده از پشم سیاه به تن داشت پس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او را وارد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همراه ایشان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حضرت او را هم وارد نمود و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وارد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توجّه به این نکته ضروری است که احمد بن حنبل احادیث مربوط به نزول آیه درباره اهل بیت علیهم السلام را از ام سلمه و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همان حدیث را از عایشه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امّ سلمه علیها السلام و هم عایشه، هر دو این حدیث را از پیامبر صلی الله علیه و آله نقل کرده اند و به این حقیقت معترفند و امّا ترمذی علاوه بر نقل این احادیث از ام سلمه عایشه و ابن عباس روایت دیگری نیز از انس بن مالک در سنن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بْنُ حُمَيْدٍ،أَخْبَرَنَا عَفَّانُ بْنُ مُسْلِمٍ،أَخْبَرَنَا حَمَّادُ بْنُ سَلَمَةَ،أَخْبَرَنَا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يَمُرُّ بِبَابِ فَاطِمَةَ سِتَّةَ أَشْهُرٍ إِذَا خَرَجَ لِصَلاَةِ الْفَجْرِ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أَهْلَ الْبَيْتِ إِنَّما يُرِيدُ اللّهُ لِيُذْهِبَ عَنْكُمُ الرِّجْسَ أَهْلَ الْبَيْتِ وَ يُطَهِّرَكُمْ تَطْهِيراً هَذَا حَدِيثٌ حَسَنٌ غَرِيبٌ مِنْ هَذَا الْوَجْهِ إِنَّمَا نَعْرِفُهُ مِنْ حَدِيثِ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أَبِي الْحَمْرَاءِ مَعْقِلِ بْنِ يَسَارٍ، وَ أُمِّ سَلَمَةَ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عبد بن حمید، از عفان بن مسلم، از حماد بن سلمه، از علی بن زید، از انس بن مالک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صبح از منزل خارج می شد به مدت شش ماه از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کرد و می فرمود؛ ای اهل بيت نماز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 امّا کمتر کسی به نقل آن پرداخته است به طوری که ما آن را فقط از طریق حماد بن سلمه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از ابوحمراء، معقل بن یسار و امّ سلمه نیز روایاتی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در جامع الأصول، از انس بن مالک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یَمُرُّ بِبَابِ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إِلَی صَلاَهِ حِینَ نَزَلَتْ هَذِهِ اَلْآیَهُ قَرِیباً مِنْ سِتَّهِ أَشْهُرٍ یَقُولُ اَلصَّلاَهَ یَا أَهْلَ اَلْبَیْتِ علیهم السلام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آیه تطهیر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شش ماه به هنگام خروج برای نماز، از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وقت نماز است،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حاکم نیشابوری نیز در زمره عالمانی است که در مستدرک خود به این حدیث پرداخته است و می نویسد که گرچه مسلم و بخاری به این سیاق روایت را نقل نکرده اند ولی روایت طبق مبنای آنان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العباس محمّد بن يعقوب حدثنا محمّد بن سنان القزاز حدثنا عبيد الله بن عبدالمجيد الحنفى و أخبرني أحمد بن جعفر القطيعى حدثنا عبد الله بن أحمد بن حنبل حدّثني أبي حدثنا أبوبكر الحنفى 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مُعاوِیَهُ لِسَعدِ بنِ أبی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یَمنَعُکَ أن تُسَبَّ ابنَ أبی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أسُبُّ ما ذَکَرتُ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تکونَ لی واحِدَهٌ مِنهُنَّ أحَبُّ إلَیَّ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یا أبا إسحاقَ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أسُبُّهُ ما ذَکَرتُ حینَ نَزَلَ عَلَیهِ الوَحیُ ، فَأَخَذَ عَلِیّا وَابنَیهِ و فاطِمَهَ علیهم السلام فَأَدخَلَهُم تَحتَ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 هؤُلاءِ أهلُ بَیتی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ابوعباس محمّد بن یعقوب، از محمّد بن سنان قزاز، از عبیدالله بن عبدالمجید حنفی و هم چنین احمد بن جعفر قطیعی، از عبدالله بن احمد بن حنبل، از پدرش، از ابوبکر حنفی، از بکیر بن مثمار نقل کرد که شنیدم عامر بن سعد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دشنام دادن تو به پسر ابوطالب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سه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به یاد داشته باشم او را دشنام نخواهم داد، چرا که اگر یکی از آن مناقب درباره من بود، نزد من از تمام خوبیهای دنیا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آن سه فضیلت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یاد دارم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دو فرزندش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زیر پوشش خود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نمی دهم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حدیثی دیگری که حاکم آن آورده ولی نوشته است این حدیث بر مبنای رجال بخاری صحیح است ولی بخاری و مسلم آن را نقل نکرده اند از این قرار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العباس محمّد بن يعقوب حدثنا العباس بن محمّد الدوري حدثنا عثمان بن عمر حدثنا عبدالرحمن بن عبدالله بن دينار حدثنا شریک بن أبي نمر عن عطاء بن يسار عن أم سلمة رضى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بيتى نزلت هذه الآية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على و فاطمة والحسن والحسين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بيتى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أهلی خَیر، و هؤُلاءِ أهلُ بَیتی، اللّهُمَّ أهلی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البخارى و لم يخرجاه؛ </w:t>
      </w:r>
    </w:p>
    <w:p>
      <w:pPr>
        <w:pStyle w:val="BookText"/>
        <w:rPr/>
      </w:pPr>
      <w:r>
        <w:rPr>
          <w:rFonts w:ascii="IRNazanin" w:hAnsi="IRNazanin" w:eastAsia="IRNazanin"/>
          <w:color w:val="111111"/>
          <w:sz w:val="28"/>
          <w:sz w:val="28"/>
          <w:szCs w:val="28"/>
          <w:rtl w:val="true"/>
          <w:lang w:bidi="fa-IR"/>
        </w:rPr>
        <w:t xml:space="preserve">ابوعباس محمّد بن يعقوب، از عباس بن محمّد بن دوری، از عثمان بن عمر، از عبدالرحمن بن عبدالله بن دینار، از شریک بن ابی نمر، از عطاء بن یسار، از امّ سلمه رضی الله عنها نقل کرده اند که آیه </w:t>
      </w:r>
      <w:r>
        <w:rPr>
          <w:rFonts w:ascii="Amiri" w:hAnsi="Amiri" w:eastAsia="Amiri" w:cs="Amiri"/>
          <w:color w:val="111111"/>
          <w:sz w:val="28"/>
          <w:sz w:val="28"/>
          <w:szCs w:val="28"/>
          <w:rtl w:val="true"/>
          <w:lang w:bidi="ar-SA"/>
        </w:rPr>
        <w:t>إِنَّمَا يُرِيدُ اللَّهُ لِيُذْهِبَ عَنكُمُ الرِّجْسَ أَهْلَ الْبَيْتِ</w:t>
      </w:r>
      <w:r>
        <w:rPr>
          <w:rFonts w:ascii="IRNazanin" w:hAnsi="IRNazanin" w:eastAsia="IRNazanin"/>
          <w:color w:val="111111"/>
          <w:sz w:val="28"/>
          <w:sz w:val="28"/>
          <w:szCs w:val="28"/>
          <w:rtl w:val="true"/>
          <w:lang w:bidi="fa-IR"/>
        </w:rPr>
        <w:t xml:space="preserve"> در منزل من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از اهل بیت شما نیستم؟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من و زن خوبی هستی، ولی اهل بیت من 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اهل من سزاوارترند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ذهبی </w:t>
      </w:r>
      <w:r>
        <w:rPr>
          <w:rStyle w:val="FootnoteAnchor"/>
          <w:rtl w:val="true"/>
        </w:rPr>
        <w:footnoteReference w:id="99"/>
      </w:r>
      <w:r>
        <w:rPr>
          <w:rFonts w:ascii="IRNazanin" w:hAnsi="IRNazanin" w:eastAsia="IRNazanin"/>
          <w:color w:val="111111"/>
          <w:sz w:val="28"/>
          <w:sz w:val="28"/>
          <w:szCs w:val="28"/>
          <w:rtl w:val="true"/>
          <w:lang w:bidi="fa-IR"/>
        </w:rPr>
        <w:t xml:space="preserve">کتاب مستدرک علی الصحیحین را تلخیص کرده و در بسیاری از </w:t>
      </w:r>
    </w:p>
    <w:p>
      <w:pPr>
        <w:pStyle w:val="BookText"/>
        <w:rPr/>
      </w:pPr>
      <w:r>
        <w:rPr>
          <w:rFonts w:ascii="IRNazanin" w:hAnsi="IRNazanin" w:eastAsia="IRNazanin"/>
          <w:color w:val="111111"/>
          <w:sz w:val="28"/>
          <w:sz w:val="28"/>
          <w:szCs w:val="28"/>
          <w:rtl w:val="true"/>
          <w:lang w:bidi="fa-IR"/>
        </w:rPr>
        <w:t>موارد در تصحیح احادیث با حاکم نیشابوری مخالفت نموده، امّا این دو حدیث را بر مبنای مسلم صحیح دانسته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بر اساس روایت اخیر، از این تعبیر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تصریح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خمسه طیبه هستند و این مؤیّد آن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دلالت بر این مطلب دارد که کلمه اهل البیت یک معنای اصطلاحی دارد و از معانی لغوی خود نقل داده شده است مانند کلمه صلوه و صیام و حج که معنای لغوی آن در شریعت مراد نیست بلکه معنای اصطلاحی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حدیثی دیگر این روایت را به سند خود از 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این حدیث بر مبنای مسلم صحیح است، ولی بخاری و مسلم آن را نقل نکرده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العباس محمد بن يعقوب أنبأ العباس بن الوليد بن مزيد 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الأوزاعى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واثلة بن الأسقع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أريد عليا رضى الله عنه، فلم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 فاجلس فجاء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 دخلت معهما قال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 حسيناً فأجلس 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على فخذه و أدنى فاطمة من حجره و زوجها، ثمّ لفّ عليهم ثوبه و أنا شاهد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 لم يخرجاه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ابوعباس محمّد بن یعقوب، از عباس بن ولید بن مزید و او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اوزاعی به نقل از ابو عمار و او نیز از وائله بن اسقع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با او کار داشتم، اما او را نیافتم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تا او را دعوت کند بنشین تا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داخل شد و من نیز به همراه ایشان وارد شدم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هر یک از آنان را بر ران خود نشاند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پوشش خود را بر روی آنان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می کردم، آن گاه این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اهل بیت علیهم السلام من هستند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قابل ذکر است ابن کثیر که از عالمان مهم اهل تسنن بوده و از جایگاه ویژه ای در نزد آنان به ویژه وهابیت برخوردار است در تفسیر خود و با طرقی بسیار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در سند برخی از احادیث خدشه کرده است اما به اکثر اسانید خدشه ای وارد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حدیث عکرمه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ابن عباس منتسب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عکرمه در بازار راه می رفته و فریاد می زده که آیه تطهیر درباره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مدّعی بوده که حاضر است در این زمینه با مخالفان مباهله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پس از نقل روایت عکرمه، آن را نمی پذیرد و مدعی می شود مصداق اهل بیت در آیه اعم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قد وردت أحاديث تدلّ على أن المراد أعم من ذلك؛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احادیثی وارد شده که دلالت دارند بر این که مراد از اهل بیت اعم از زنان پیامبر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او پس از طرح احادیث فراوان به طرق متعدّد، ادّعا می کند که مقتضای جمع بین احادیث و سیاق آیه آن است که گفته شود مصداق اهل بیت هم همسران پیامبر صلی الله علیه و آله و هم امیرالمؤمنين علیه السلام، حضرت فاطمه علیها السلام و حسنین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دلیل متعدّد و روشنی وجود دارد که مشخص می کند که آیه تطهیر درباره زنان پیامبر صلی الله علیه و آله نیست که بطور خلاصه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یاد شده وقتی سخن از زنان پیامبر اکرم صلی الله علیه و آله به میان آمده، ضمیر جمع مؤنث به کار 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یات منکن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يقنت منكن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اتقيتن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آیه تطهیر رسیده ضمایر جمع مذکّر به کار 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مخاطب در آیه تطهیر غیر از مخاطب در آیات قبل و بعد از آیه تطهیر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گرامی صلی الله علیه و آله متعدّد بودند و در خانه های مختلف زندگی می کردند و لذا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اگر چنان که آیه تطهیر نیز شامل آن ها می شد باید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صحیح مسلم و غیره وقتی آیه تطهیر نازل شد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فاطمه و حسن و حسین علیهم السلام را زیر کساء قرار داد و آیه شریفه را قرائت فرمودند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عائشه گفت که رسول خدا صبح هنگام بیرون رفتند و بر روی دوش ایشان عبایی طرح دار از موی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علی آمد پس او را در زیر عبا گرفت او را در زیر عبا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آمد و او را نیز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آمد او را نیز وارد کرد پس علی آمد او را نیز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از شما اهل بیت پلیدی ها را دور کند و شما را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که از زید بن ارقم سؤال شد آیا به زنان پیامبر صلی الله علیه و آله اهل بيت پیامبر صلی الله علیه و آله گفته می شود یا خیر؟ پاسخ داد همسر یک مرد از اهل بیت آن به حساب نمی آید زیرا چه بسا زنی با مردی یک عمر زندگی می کند ولی در آخر عمر طلاق گرفته و به خانه پدرش رفته و جزء اهل بیت پدر محسوب می شود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 آله هیچ یک ادعا نکرده اند که آیه تطهیر شامل ما نیز می شود بلکه خلاف آن را نقل کرده اند مانند ام سلمه علیها السلام که می گوید پس از نزول آیه تطهیر و تکریم حضرت رسول گرامی صلی الله علیه و اله علی و فاطمه و حسن و حسین علیهم السلام را، من جلو رفته و از حضرت پرسیدم آیا من هم عضو اهل بیت هستم؟ حضرت پاسخ داد تو آدم خوبی هستی و جزو اهل بیت نیستی بلکه از همسران پیامبر هستی</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از جمله شاگردان ابن تیمیه است و به تعصب و دشمنی با شیعه شهرت دارد او در تفسیرش احادیث متعدّدی در این باره نقل کرده است و تلاش کرده بر آن ها خدشه وارد سازد </w:t>
      </w:r>
    </w:p>
    <w:p>
      <w:pPr>
        <w:pStyle w:val="BookText"/>
        <w:rPr/>
      </w:pPr>
      <w:r>
        <w:rPr>
          <w:rFonts w:ascii="IRNazanin" w:hAnsi="IRNazanin" w:eastAsia="IRNazanin"/>
          <w:color w:val="111111"/>
          <w:sz w:val="28"/>
          <w:sz w:val="28"/>
          <w:szCs w:val="28"/>
          <w:rtl w:val="true"/>
          <w:lang w:bidi="fa-IR"/>
        </w:rPr>
        <w:t>ولی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روایت نخست را به نقل از انس بن مالک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أحمد، حدثنا عفان، حدثنا حماد، أخبرنا على بن زيد عن أنس بن مالک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يمرّ بباب فاطمة رضى الله عنها ستة أشهر، إذا خرج إلى صلاة الفجر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و رواه الترمذي عن عبد بن حميد عن عفان به و قال حسنٌ غریبٌ؛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عفان، از حماد از علیّ بن زید، از انس بن مالک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هرگاه برای نماز صبح خارج می شد از درب منزل فاطمه می گذشت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وقت نماز است،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این حدیث را از عبد بن حمید و او نیز از عفان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خوبی است، امّا فقط به همین سند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احمد بن حنبل </w:t>
      </w:r>
      <w:r>
        <w:rPr>
          <w:rStyle w:val="FootnoteAnchor"/>
          <w:rtl w:val="true"/>
        </w:rPr>
        <w:footnoteReference w:id="107"/>
      </w:r>
      <w:r>
        <w:rPr>
          <w:rFonts w:ascii="IRNazanin" w:hAnsi="IRNazanin" w:eastAsia="IRNazanin"/>
          <w:color w:val="111111"/>
          <w:sz w:val="28"/>
          <w:sz w:val="28"/>
          <w:szCs w:val="28"/>
          <w:rtl w:val="true"/>
          <w:lang w:bidi="fa-IR"/>
        </w:rPr>
        <w:t xml:space="preserve">و ترمذی </w:t>
      </w:r>
      <w:r>
        <w:rPr>
          <w:rStyle w:val="FootnoteAnchor"/>
          <w:rtl w:val="true"/>
        </w:rPr>
        <w:footnoteReference w:id="108"/>
      </w:r>
      <w:r>
        <w:rPr>
          <w:rFonts w:ascii="IRNazanin" w:hAnsi="IRNazanin" w:eastAsia="IRNazanin"/>
          <w:color w:val="111111"/>
          <w:sz w:val="28"/>
          <w:sz w:val="28"/>
          <w:szCs w:val="28"/>
          <w:rtl w:val="true"/>
          <w:lang w:bidi="fa-IR"/>
        </w:rPr>
        <w:t>نقل کرده اند و ابن کثیر در سند آن مناقشه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را از طبری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جرير، حدّثنا إبن وكيع، حدّثنا أبو نعيم، حدّثنا يونس عن أبي إسحاق، أخبرني أبو داود 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رابطت المدينة سبعة أشهر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جاء إلى باب على و فاطمة رضى 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وکیع از ابونعیم، از یونس، از ابواسحاق، از ابوداوود، از ابوحمراء حدیث کرد که ابو حمراء </w:t>
      </w:r>
      <w:r>
        <w:rPr>
          <w:rStyle w:val="FootnoteAnchor"/>
          <w:rtl w:val="true"/>
        </w:rPr>
        <w:footnoteReference w:id="1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ماه در مدینه اقامت گزیدم و می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طلوع فجر به درب منزل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 همانا خداوند اراده فرموده که ناپاکی را فقط از شما اهل بیت دور سازد و شما را کاملا پاک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پس از نقل این حدیث در سند آن خدشه می کند </w:t>
      </w:r>
      <w:r>
        <w:rPr>
          <w:rStyle w:val="FootnoteAnchor"/>
          <w:rtl w:val="true"/>
        </w:rPr>
        <w:footnoteReference w:id="111"/>
      </w:r>
      <w:r>
        <w:rPr>
          <w:rFonts w:ascii="IRNazanin" w:hAnsi="IRNazanin" w:eastAsia="IRNazanin"/>
          <w:color w:val="111111"/>
          <w:sz w:val="28"/>
          <w:sz w:val="28"/>
          <w:szCs w:val="28"/>
          <w:rtl w:val="true"/>
          <w:lang w:bidi="fa-IR"/>
        </w:rPr>
        <w:t>و درباره ابوداوود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داود الأعمى هو نفيع بن الحارث كذّاب؛</w:t>
      </w:r>
    </w:p>
    <w:p>
      <w:pPr>
        <w:pStyle w:val="BookText"/>
        <w:rPr/>
      </w:pPr>
      <w:r>
        <w:rPr>
          <w:rFonts w:ascii="IRNazanin" w:hAnsi="IRNazanin" w:eastAsia="IRNazanin"/>
          <w:color w:val="111111"/>
          <w:sz w:val="28"/>
          <w:sz w:val="28"/>
          <w:szCs w:val="28"/>
          <w:rtl w:val="true"/>
          <w:lang w:bidi="fa-IR"/>
        </w:rPr>
        <w:t>ابوداوود اعمی همان نفیع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دروغ گو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آن گاه حدیث سوم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مصعب، حدّثنا الأوزاعي، حدّثنا شدّاد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واثلة بن الأسقع رضى الله عنه، وعنده قوم، فذكروا عليا رضى الله عنه فشتموه فشتمته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قاموا قال لي شتمت هذا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شتموه فشتمته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بما رأيت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فاطمة رضى الله عنها أسألها عن على رضى الله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أنتظره حتى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على و حسن وحسین رضی الله عنهم، آخذ كلّ واحد منهما بيده حتى دخل، فأدنى عليّاً و فاطمة رضى الله عنهما و اجلسهما بين يديه، و اجلس حسناً و حسیناً رضی الله عنهما كل واحد منهما على فخذه، ثمّ لفّ عليهم ثوبه أو قال كساءه،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 أهل بيتي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محمّد بن مصعب، از اوزاعی، از ابو عمار شدّاد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واثلة بن أسقع وارد شدم در حالی که عده ای نزد او بودند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و به او ناسزا گفتند و من نیز به همراه آنان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 را شتم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ها ناسزا گفتند من نیز به همراه آنان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آن چه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تو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خبر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من منتظر ایشان نشستم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 حالی که دست هر یک از آن دو فرزند را با یکی از دستانش گرفته بود وارد منزل شد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نزدیک خود فراخواند و در مقابل خود نشاند و هر یک از حسن و حسین و هر یک از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ران خویش قرار داد آن گاه پوشش یا عبای خود را بر سر آنان کشید و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 و اهل بيت من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نکات بسیار مهمی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به خوبی شرایط اجتماعی آن روزگار را به تصویر می کشند و کینه و دشمنی منافقان را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دهند منافقانی که روز عاشورا در صحرای کربلا حضرت سیدالشهداء صلوات الله علیه را تنها به جرم فرزند علی بودن به شهادت رساندند و در پاسخ حضرتش که درباره علت دشمنی و جنگ آنان با خود جویا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نقاتلك بغضاً منا لأبيك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تو را به خاطر بغضی که از پدرت داریم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دشمنی با امیرالمؤمنین علیه السلام و اولاد ایشان جز کفر و نفاق دلیل دیگری دارد؟ دشمنی با کسانی که محبوب ترین افراد نزد رسول خدا صلی الله علیه و آله بودند و پیامبر صلی الله علیه و آله آنان را اهل بیت خود معرّفی فرمودند، چه دلیلی جز حقد، کینه و نفاق دارد؟ از صدر اسلام تاکنون افرادی هم چون ابن کثیر و بلکه حق ستیزتر و متعصب تر از او فراوان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 آیا می توان به گفتار افرادی هم چون ابن کثیر که درباره تک تک ادله و نصوص متعلق به امیرالمؤمنین علیه السلام و سایر اهل بیت علیهم السلام تشکیک می کنند، اعتنا کرد؟ آنانی که پس از نقل روایات فراوان که بیان گر نزول آیه تطهیر درباره امیرالمؤمنین علیه السلام و حضرت زهرا علیها السلام و فرزندان ایشان علیهم السلام است، باز هم مصداق اهل بیت را اعم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همان روایت سابق را این بار به نقل از طبری این چنین آورده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 أبو جعفر بن جرير عن عبدالكريم بن أبي عمير عن الوليد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 الأوزاعى بسنده نحوه زاد في آخره قال واثلة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من أهلى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واثلة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من أرجى ما أرتجى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أيضاً عن عبد الأعلى بن واصل عن الفضل بن دكين، </w:t>
      </w:r>
    </w:p>
    <w:p>
      <w:pPr>
        <w:pStyle w:val="BookText"/>
        <w:rPr/>
      </w:pPr>
      <w:r>
        <w:rPr>
          <w:rFonts w:ascii="Amiri" w:hAnsi="Amiri" w:eastAsia="Amiri" w:cs="Amiri"/>
          <w:color w:val="111111"/>
          <w:sz w:val="28"/>
          <w:sz w:val="28"/>
          <w:szCs w:val="28"/>
          <w:rtl w:val="true"/>
          <w:lang w:bidi="ar-SA"/>
        </w:rPr>
        <w:t>عن عبد السلام بن حرب عن كلثوم المحاربي عن شداد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لجالس عند واثلة بن الأسقع رضى الله عنه؛ إذ ذكروا عليا رضى الله عنه فشتموه، فلما قاموا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إجلس حتى أخبرك عن هذا الذي شتموه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علىّ و فاطمة و حسن و حسین رضی عنهم، فألقى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کساء له،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أنا؟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إنها لأوثق عمل عندى؛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ابوجعفر محمّد بن جریر طبری، از عبدالکریم بن ابی عمیر، از ولید بن مسلم، از ابو عمرو اوزاعی به سند خویش، مانند همین حدیث را روایت کرده است و در انتهای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صلوات خدا، بر تو باد آیا من نیز از اهل شما هستم؟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بزرگترین آرزو در میان آرزوهای من بود هم چنین طبری همین روایت را از عبد الأعلى بن واصل، از فضل بن دکین از عبدالسلام بن حرب، از کلثوم محاربی، از شدّاد بن ابی عمار نقل می کند که نزد واثلة بن أسقع نشسته بودم که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و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برخاستند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درباره کسی که به وی ناسزا گفتند خبری برای تو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بر روی ایشان انداخت و درباره آنان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ناپاکی را از ایشان دور ساز و آنان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هم در دعای شما داخل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داخل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وائله گوید پس به خدا سوگند این اطمینان بخش ترین کار برای من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ظاهر پیامبر خدا صلی الله علیه و آله وائله را در زمره اهل بیت علیهم السلام دانسته اند، اما این مطلب به اجماع مسلمین صحیح نیست زیرا هیچ یک از فرق و مذاهب، وائله را در زمره اهل بیت پیامبر صلی الله علیه و آله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نگاه خوشبینانه می توان با توجه به فرق میان اهل پیامبر و اهل بیت علیهم السلام و با توجه به روایت نخست از وائله، چنین گفت که پیامبر صلی الله علیه و آله وی را در زمره اهل خود قرار داده اند نه اهل 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 صلی الله علیه و آله وی را در زیر عبای خود وارد نساختند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حدیث پنجمی که ابن کثیر ذکر کرده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نمیر، حدّثنا عبدالملک بن أبي سليمان عن عطاء بن أبي رباح، حدّثني من سمع أم سلمة رضى الله عنها تذكر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بيتها، فأتته فاطمة رضى الله عنها ببرمة فيها خزيرة، فدخلت عليه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أدعى زوجك و 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و حسن و حسین رضی الله عنهم، فدخلوا عليه فجلسوا يأكلون من تلك الخزيرة وهو على منامة له و كان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في الحجرة أصلّى، فأنزل الله عزّوجلّ هذه الآية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رضى الله عنها،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الكساء فغطّاهم به، ثمّ أخرج يده فألوى بها إلى السماء،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بَیْتِی وَخَاصَّتِی فَأذْهِبْ عَنْهُمُ الرِّجس وَطهّرهم تَطْهِیر</w:t>
      </w:r>
      <w:r>
        <w:rPr>
          <w:rFonts w:ascii="IRNazanin" w:hAnsi="IRNazanin" w:eastAsia="IRNazanin"/>
          <w:color w:val="111111"/>
          <w:sz w:val="28"/>
          <w:sz w:val="28"/>
          <w:szCs w:val="28"/>
          <w:rtl w:val="true"/>
          <w:lang w:bidi="fa-IR"/>
        </w:rPr>
        <w:t xml:space="preserve">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رأسى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معكم يا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إلى خير، إنّك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إسناده من لم يسمّ و هو شيخ عطاء، و بقية رجاله ثقات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نمیر، از عبدالملک بن ابی سلیمان، از عطاء بن ابی رباح، از کسی که از امّ سلمه شنیده بود نقل کرد که ام سلمه یادآور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دیگی سنگی که خزیره در آن بود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پسرت را نیز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نشستند و شروع به خوردن آن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خواب خود نشسته بود و زیر ایشان عبایی خیبری قرار داشت و من نیز در آن اتاق مشغول به خواندن نماز بودم که خدای عزّوجلّ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عبا را گرفت و بر سر آنان کشید و آن گاه دست خود را بیرون آورد و به سوی آسمان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اهل بیت و نزدیکان خاص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ناپاکی را از آنان دور کن و ایشان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داخل اتاق کردم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رسول خدا، آیا من نیز با شما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خیر هستی، تو عاقبت به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شیخ عطاء وجود دارد که در كتب رجالی از او ذکری به میان نیامده است ولی بقیه راویان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به لحاظ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من سمع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حدیث مبادرت کرده است که این گفتار ابن کثیر صحیح نیست وجه اعتبار روایت این است که ناقل روایت از امّ سلمه، یا از صحابه است و یا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روایتی که در منابع معتبر عامه از جمله صحیح بخاری، مسلم، ترمذی، نسائی و منابع دیگر آمده است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خَیرُ النّاسِ قَرنِی ثُمَّ الَّذِینَ یَلُونَهُم</w:t>
      </w:r>
      <w:r>
        <w:rPr>
          <w:rFonts w:ascii="IRNazanin" w:hAnsi="IRNazanin" w:eastAsia="IRNazanin"/>
          <w:color w:val="111111"/>
          <w:sz w:val="28"/>
          <w:sz w:val="28"/>
          <w:szCs w:val="28"/>
          <w:rtl w:val="true"/>
          <w:lang w:bidi="fa-IR"/>
        </w:rPr>
        <w:t>، تابعین به مانند صحابه از اعتبار برخوردار بوده و روایات آنان مانند روایات صحابه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حاکم نیشابوری در کتاب معرفة علوم الحدیث پیرامون تابعین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اعتبار این راوی به این کیفیت در صورتی است که راوی مجهول باشد، در حالی که راوی مورد نظر، فرزند ام سلمه، یعنی عمر بن ابی سلمه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 رجوع به منابع مختلف عطاء بن ابی رباح حدیث کساء را با واسطه عمر بن ابی سلمه از ام سلمه نقل کرده است که در این صورت وی از صحابه بوده و اعتبارش در میان اهل تسنن مجمع علیه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از این رو روایت از اعتبار سندی برخوردار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ابن کثیر 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درباره مصدایق آیه تطهیر نقل کرده ولی در آن خدشه نکرده است آن 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حدثنا مصعب بن المقدام، حدثنا سعيد بن زربي عن محمد بن سيرين عن أبي هريرة عن أم سلمة سلمة رضى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رضى الله عنها إلى ببرمة لها قد صنعت فيها عصيدة تحملها على طبق فوضعتها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ابن عمّک و 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إلى على رضى الله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 مقبلين،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إلی كساء كان على المنامة، فمده و بسطه و اجلسهم عليه، ثمّ أخذ بأطراف الكساء الأربعة بشماله، فضمه فوق رؤوسهم و أومأ بيده اليمنى إلى ربه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ascii="IRNazanin" w:hAnsi="IRNazanin" w:eastAsia="IRNazanin"/>
          <w:color w:val="111111"/>
          <w:sz w:val="28"/>
          <w:sz w:val="28"/>
          <w:szCs w:val="28"/>
          <w:rtl w:val="true"/>
          <w:lang w:bidi="fa-IR"/>
        </w:rPr>
        <w:t xml:space="preserve">؛ </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کریب، از مصعب بن مقدام، از سعید بن زربی، از محمّد بن سیرین، از ابوهریره، از امّ سلمه نقل کرد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دیگی سنگی که در آن عصیده </w:t>
      </w:r>
      <w:r>
        <w:rPr>
          <w:rStyle w:val="FootnoteAnchor"/>
          <w:rtl w:val="true"/>
        </w:rPr>
        <w:footnoteReference w:id="121"/>
      </w:r>
      <w:r>
        <w:rPr>
          <w:rFonts w:ascii="IRNazanin" w:hAnsi="IRNazanin" w:eastAsia="IRNazanin"/>
          <w:color w:val="111111"/>
          <w:sz w:val="28"/>
          <w:sz w:val="28"/>
          <w:szCs w:val="28"/>
          <w:rtl w:val="true"/>
          <w:lang w:bidi="fa-IR"/>
        </w:rPr>
        <w:t xml:space="preserve">پخته بود و در طبقی حمل می کرد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را مقابل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 و دو پسرت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عرض کرد که به همراه پسرانت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ورود آنان شد، دست مبارک خود را به سمت کسایی که در محل خواب ایشان قرار داشت دراز کرد آن را برداشت و گسترد و ایشان را بر روی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چهار طرف کساء را با دست چپ گرفت و بر روی سر ایشان کشید </w:t>
      </w:r>
    </w:p>
    <w:p>
      <w:pPr>
        <w:pStyle w:val="BookText"/>
        <w:rPr/>
      </w:pPr>
      <w:r>
        <w:rPr>
          <w:rFonts w:ascii="IRNazanin" w:hAnsi="IRNazanin" w:eastAsia="IRNazanin"/>
          <w:color w:val="111111"/>
          <w:sz w:val="28"/>
          <w:sz w:val="28"/>
          <w:szCs w:val="28"/>
          <w:rtl w:val="true"/>
          <w:lang w:bidi="fa-IR"/>
        </w:rPr>
        <w:t>و با دست راست به پروردگارش اشاره کرد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اینان اهل بیت من هستند، پس ناپاکی را از ایشان دور ساز و آنان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سند این حدیث نیز هیچ خدشه و مناقشه ای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حدیث هفتم به دین شکل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حدّثنا عبدالله بن عبدالقدوس، عن حدثنا عبد الله بن عبدالقدوس عن الأعمش 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على بن أبي طالب رضي الله عنه عند أم سلمة رضى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تأذنى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فاطمة رضى الله عنها، فلم أستطع أن أحجبها عن أبيها، ثمّ جاء الحسن رضى الله عنه، فلم أستطع أن أمنعه أن يدخل على جده و أمه، و جاء الحسين فلم أستطع أن أحجبه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رضى الله عنها ثمّ جاء على رضى الله عنه، فلم أستطع أن أحجبه، فاجتمعوا فجلّلهم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بكساء كان عليه،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أَهْلُ بَيْتِي فَأَذْهِبْ عَنْهُمُ الرِّجْسَ وَ طَهِّرْهُمْ تَطْهِيراً فنزلت هذه الآية حين اجتمعوا على البساط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أنعم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ابن جریر در روایتی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حمید از عبدالله بن عبدالقدوس از اعمش از حكيم بن سعد نقل کرد که نزد امّ سلمه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آیه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در منزل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آمد و فرمود به کسی اجازه ورود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من نتوانستم مانع دیدار او با پدرشان شوم 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نتوانستم از ورود او بر مادر و جدش مانع گردم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نتوانستم مانع دیدار او با مادر و جدش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نتوانستم مانع او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جمع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کسائی که بر دوش ایشان بود آن ها را پوشاند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هستند، پس ناپاکی را از ایشان دور ساز و آنان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نیز با شما هستم؟ سوگند به خدا که پاسخ مثبت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خیر هستی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و سند آن نیز مورد قبول ابن کثیر است و او مناقشه ای در سند آن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حدیث هشتم را بدین شکل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حدّثنا عوف عن عوف عن أبى المعدل عن </w:t>
      </w:r>
      <w:r>
        <w:rPr>
          <w:rStyle w:val="FootnoteAnchor"/>
          <w:rtl w:val="true"/>
        </w:rPr>
        <w:footnoteReference w:id="123"/>
      </w:r>
      <w:r>
        <w:rPr>
          <w:rFonts w:ascii="IRNazanin" w:hAnsi="IRNazanin" w:eastAsia="IRNazanin"/>
          <w:color w:val="111111"/>
          <w:sz w:val="28"/>
          <w:sz w:val="28"/>
          <w:szCs w:val="28"/>
          <w:rtl w:val="true"/>
          <w:lang w:bidi="fa-IR"/>
        </w:rPr>
        <w:t>عطية الطفاوي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سلمة رضى الله عنها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يوماً إذ قالت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و عليا </w:t>
      </w:r>
      <w:r>
        <w:rPr>
          <w:rStyle w:val="FootnoteAnchor"/>
          <w:rtl w:val="true"/>
        </w:rPr>
        <w:footnoteReference w:id="124"/>
      </w:r>
      <w:r>
        <w:rPr>
          <w:rFonts w:ascii="Amiri" w:hAnsi="Amiri" w:eastAsia="Amiri" w:cs="Amiri"/>
          <w:color w:val="111111"/>
          <w:sz w:val="28"/>
          <w:sz w:val="28"/>
          <w:szCs w:val="28"/>
          <w:rtl w:val="true"/>
          <w:lang w:bidi="ar-SA"/>
        </w:rPr>
        <w:t>رضى الله عنهما بِالسُّدَّهِ،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قُومِی فَتَنَحَّیْ لِی عَنْ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فَقُمْتُ فَتَنَحَّیْتُ مِنَ اَلْبَیْتِ قَرِیباً فَدَخَلَ عَلِیٌّ وَ فَاطِمَهُ وَ اَلْحَسَنُ وَ اَلْحُسَیْنُ رضی الله عنهم، وَ هُمَا صَبِیَّانِ صَغِیرَانِ فَأَخَذَ اَلصَّبِیَّیْنِ فَوَضَعَهُمَا فِی حَجْرِهِ فَقَبَّلَهُمَا قَالَتْ وَ اِعْتَنَقَ عَلِیّاً بِإِحْدَی یَدَیْهِ وَ فَاطِمَهَ بِالْیَدِ اَلْأُخْرَی فَقَبَّلَ فَاطِمَهَ وَ قَبَّلَ عَلِیّاً و أغدق عَلَیْهِمْ خَمِیصَهً سَوْدَاءَ فَقَالَ اَللَّهُمَّ إِلَیْکَ لاَ إِلَی اَلنَّارِ أَنَا وَ أَهْلُ بَیْتِی قَالَتْ وَ قُلْتُ وَ أَنَا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عوف، از ابومعدل عطیه طفاوی، از پدرش نقل کرد که امّ سلمه رضی الله عنها برای او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من بود که خادم گفت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برای ورود اهل بيت من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کنار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به همراه حسن و حسین که کودکان خردسالی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در آغوش گرفت و بوسید و یک دست بر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دیگر بر گردن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آن دو را بوسید آن گاه پوشش سیاهی را بر روی آنان انداخت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و اهل بیتم را به سوی خود ببر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ای رسول خدا، من نیز در دعای شما داخل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داخل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حدیث دیگری نقل می کند که باز در آن تصریح شده است که زنان پیامبر جزو اهل بیت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حدّثنا الحسن بن عطية، حدّثنا فضيل بن مرزوق عن عطية عن أبي سعيد عن سعيد 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نزلت في بيتي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جالسة على باب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 أهل البيت؟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إلى خير، أنت من أزواج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فاطمة و الحسن و الحسين رضی الله عنهم؛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 جریر هم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کریب، از حسن بن عطیه، از فضیل بن مرزوق از عطیه، از ابوسعید و او نیز از امّ سلمه نقل کرد که این آیه در منزل من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کنار درِ منزل نشسته بودم و گفتم ای رسول خدا، آیا من از اهل بیت نیستم؟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خیر و از همسران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همین حدیث را به سند دیگری از ابوکریب از وکیع از عبد الحمید بن بهرام از شهر بن حوشب از ام سلمه روایت می کند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ابن جریر به سندی دیگر نقل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حدثنا خالد بن مخلد، حدّثنى موسى بن يعقوب، حدّثني هاشم بن هاشم بن عتبة بن أبي وقّاص، عن عبدالله بن وهب بن زمعة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أخبرتني أم سلمة رضى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علياً و فاطمة والحسن والحسین رضی الله جمع عنهم، ثمّ أدخلهم تحت ثوبه، ثمّ جار إلى الله عزّوجلّ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أدخلنى معهم؟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 أهلى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کریب، از خالد بن مخلّد، از موسی بن یعقوب، از هاشم بن هاشم بن عتبه بن ابی وقاص، از عبدالله بن وهب بن زمعه نقل کرد که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سپس زیر پوشش خود برد، به درگاه خدا تضرّع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مرا نیز به همراه ایشان زیر پوشش خود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این حدیث را به طریق دیگری از احمد بن محمّد طوسی، </w:t>
      </w:r>
    </w:p>
    <w:p>
      <w:pPr>
        <w:pStyle w:val="BookText"/>
        <w:rPr/>
      </w:pPr>
      <w:r>
        <w:rPr>
          <w:rFonts w:ascii="IRNazanin" w:hAnsi="IRNazanin" w:eastAsia="IRNazanin"/>
          <w:color w:val="111111"/>
          <w:sz w:val="28"/>
          <w:sz w:val="28"/>
          <w:szCs w:val="28"/>
          <w:rtl w:val="true"/>
          <w:lang w:bidi="fa-IR"/>
        </w:rPr>
        <w:t>از عبدالرحمن بن صالح، از محمّد بن سلیمان اصفهانی، از یحیی بن عبید مکی، از عطا، از عمر بن أبي سلمه و او نیز از مادرش به همین صورت نقل می کند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البته ابن جریر روایتی دیگر و با سندی دیگر از عایشه نقل کرده است که متن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جرير حدّثنا ابن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عن زكريا، عن مصعب بن شيبة، عن صفية بنت شيبة قالت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غداة و عليه مرطٌ مرجل من شعر أسود، فجاء الحسن رضى الله عنه فأدخله معه، ثم جاء الحسين ثمّ جاءت فاطمة رضى الله عنها فأدخلها معه، ثم جاء على رضى الله عنه فأدخله معه،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مسلم عن أبي بكر بن أبي شيبة عن محمد بن بشر به؛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از محمّد بن بشیر، از زکریا، از مصعب بن شیبه از صفیّه دختر شیبه نقل کرد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از منزل خارج شد در حالی که عبایی بافته شده از پشم سیاه و دارای نقش و نگار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پیامبر او را همراه خود داخل عبا برد 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را نیز همراه خویش داخل کرد آن 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هم به همراه خود داخل آن عبا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نیز داخل کرد، سپس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مسلم این حدیث را از ابوبکر بن ابی شیبه، از محمّد بن بشر روایت کرده است و به عایشه رسانده است و آن را صحیح نیز دانسته است بنابراین طبیعی است که ابن کثیر در آن خدشه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بعدی که از ابن ابی حاتم نقل کرد است چنین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حاتم حدّثنا أبي، حدّثنا شريح بن يونس أبو الحارث، حدّثنا محمد بن يزيد عن العوام يعنى ابن حوشب رضى الله عنه، عن ابن عم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عائشة فسألتها عن على رضى الله عنه، فقالت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عن رجل كان من أحبّ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تحته ابنته وأحب الناس إليه؟ 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علياً وفاطمة و حسناً و حسيناً رضى الله عنهم، فألقى عليهم ثوبا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ascii="IRNazanin" w:hAnsi="IRNazanin" w:eastAsia="IRNazanin"/>
          <w:color w:val="111111"/>
          <w:sz w:val="28"/>
          <w:sz w:val="28"/>
          <w:szCs w:val="28"/>
          <w:rtl w:val="true"/>
          <w:lang w:bidi="fa-IR"/>
        </w:rPr>
        <w:t xml:space="preserve"> قالت فدنوت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وأنا من أهل بيتك؟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تنحّى فإنّك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ابن ابی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ابوحارث شریح بن یونس، از محمّد بن یزید از عوام بن حوشب از عمویش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بر عایشه وارد شدیم و من از او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مردی سؤال می کنی که از محبوب ترین مردم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دخترش که محبوب ترین مردم نزد اوست را به ازدواج او درآورده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پوششی روی ایشان انداخت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اهل بیت من هستند، پس ناپاکی را از ایشان دور ساز و ایشان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من هم از اهل بیت تو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حدیث، برخورد پیامبر صلی الله علیه و آله با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عایشه وقتی وی درباره همراهی خود با اهل بیت سؤال می کند، رسول خدا صلی الله علیه و آله او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تو زن خوبی هستی را خود عایشه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روایتی دیگر را از ابن جریر نقل می کند مبنی بر این که خمسه طیبه مصادیق آیه تطهیرند و همین را ابن ابی حاتم نیز با سند خودش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اسناد حدیث به روایت ابن جریر </w:t>
      </w:r>
      <w:r>
        <w:rPr>
          <w:rStyle w:val="FootnoteAnchor"/>
          <w:rtl w:val="true"/>
        </w:rPr>
        <w:footnoteReference w:id="132"/>
      </w:r>
      <w:r>
        <w:rPr>
          <w:rFonts w:ascii="IRNazanin" w:hAnsi="IRNazanin" w:eastAsia="IRNazanin"/>
          <w:color w:val="111111"/>
          <w:sz w:val="28"/>
          <w:sz w:val="28"/>
          <w:szCs w:val="28"/>
          <w:rtl w:val="true"/>
          <w:lang w:bidi="fa-IR"/>
        </w:rPr>
        <w:t xml:space="preserve">خدشه نمی کند ولی اسناد ابن ابی حاتم </w:t>
      </w:r>
      <w:r>
        <w:rPr>
          <w:rStyle w:val="FootnoteAnchor"/>
          <w:rtl w:val="true"/>
        </w:rPr>
        <w:footnoteReference w:id="133"/>
      </w:r>
      <w:r>
        <w:rPr>
          <w:rFonts w:ascii="IRNazanin" w:hAnsi="IRNazanin" w:eastAsia="IRNazanin"/>
          <w:color w:val="111111"/>
          <w:sz w:val="28"/>
          <w:sz w:val="28"/>
          <w:szCs w:val="28"/>
          <w:rtl w:val="true"/>
          <w:lang w:bidi="fa-IR"/>
        </w:rPr>
        <w:t>را مخدوش می داند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ابن کثیر حدیث دیگری را از صحیح مسلم روایت کرده است که پیامبر اکرم صلی الله علیه و آله آن را در غدیر خم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حقیقت حدیث ثقلین است که در ضمن آن به اهل بیت پیامبر صلی الله علیه و آله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ابن کثیر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زُهَیْرُ بْنُ حَرْبٍ وَ شُجَاعُ بْنُ مَخْلَدٍ جَمِیعاً عَنِ اِبْنِ عُلَیَّهَ قَالَ زُهَیْرٌ حَدَّثَنَا إِسْمَاعِیلُ بْنُ إِبْرَاهِیمَ حَدَّثَنِی أَبُو حَیَّانَ حَدَّثَنِی یَزِیدُ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حُصَیْنُ بْنُ سَبْرَهَ وَ عُمَرُ بْنُ مُسْلِمٍ إِلَی زَیْدِ بْنِ أَرْقَمَ فَلَمَّا جَلَسْنَا إِلَیْهِ قَالَ لَهُ حُصَیْنٌ لَقَدْ لَقِیتَ یَا زَیْدُ خَیْراً کَثِیراً 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سَمِعْتَ حَدِیثَهُ وَ غَزَوْتَ مَعَهُ وَ صَلَّیْتَ خَلْفَهُ لَقَدْ لَقِیتَ یَا زَیْدُ خَیْراً کَثِیراً حَدِّثْنَا یَا زَیْدُ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اِبْنَ أَخِی وَ اَللَّهِ لَقَدْ کَبِرَتْ سِنِّی وَ قَدِمَ عَهْدِی وَ نَسِیتُ بَعْضَ اَلَّذِی کُنْتُ أَعِی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حَدَّثْتُکُمْ فَاقْبَلُوهُ وَ مَا لاَ فَلاَ تُکَلِّفُونِیهِ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فِینَا خَطِیباً بِمَاءٍ یُدْعَی خُمّاً بَیْنَ مَکَّهَ وَ اَلْمَدِینَهِ فَحَمِدَ اَللَّهَ تعالی</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أَثْنَی عَلَیْهِ وَ وَعَظَ وَ ذَکَرَ ثُمَّ قَالَ أَمَّا بَعْدُ أَیُّهَا اَلنَّاسُ إِنَّمَا أَنَا بَشَرٌ یُوشِکُ أَنْ یَأْتِیَنِی رَسُولُ رَبِّی فَأُجِیبَ وَ أَنَا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کِتَابُ اَللَّهِ فِیهِ اَلْهُدَی وَ اَلنُّورُ فَخُذُوا بِکِتَابِ اَللَّهِ وَ اِسْتَمْسِکُوا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عَلَی کِتَابِ اَللَّهِ وَ رَغَّبَ فِیهِ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بَیْتِی أُذَکِّرُکُمُ اَللَّهَ فِی أَهْلِ بَیْتِی أُذَکِّرُکُمُ اَللَّهَ فِی أَهْلِ بَیْتِی أُذَکِّرُکُمُ اَللَّهَ فِی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حُصَیْنٌ وَ مَنْ أَهْلُ بَیْتِهِ یَا زَیْدُ أَ لَیْسَ نِسَاؤُهُ مِنْ أَهْلِ بَیْتِهِ قَالَ نِسَاؤُهُ مِنْ أَهْلِ بَیْتِهِ وَ لَکِنْ أَهْلُ بَیْتِهِ مَنْ حُرِمَ اَلصَّدَقَهَ بَعْدَهُ ، قَالَ وَ مَنْ هُمْ قَالَ هُمْ آلُ عَلِیٍّ وَ آلُ عَقِیلٍ وَ آلُ جَعْفَرٍ وَ آلُ عَبَّاسٍ قَالَ کُلُّ هَؤُلاَءِ حَرُمَ عَلَیْهِمُ اَلصَّدَقَهُ قَالَ نَعَمْ؛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مسلم در صحیح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و شجاع بن مخلّد، از ابن علیّه نقل کردند که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از ابوحیّان، از یزید بن حبّان نقل کرد که من و حصین بن سبره و عمر بن مسلم نزد زید بن ارقم رفتیم چون نزد وی نشستیم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تا به حال خیر زیادی به تو رسیده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را دیده و حدیثش را شنیده ای با او به جنگ رفته ای و پشت سر ایشان نماز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همانا خیر زیادی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آن چه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برای ما نقل کن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برادرم به خدا سوگند که سن من بالا رفته و دورانم گذشته است و برخی از آن چه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داشتم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نقل کردم بپذیرید و آن چه را نقل نکردم مرا درباره آن به سختی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چشمه ای که خم نامیده می شود و بین مکه و مدینه قرار دارد برای ایراد خطبه برخاست پس از آن خدای تعالی را حمد و ثنا کرد و به موعظه مردم و یاد خدا پرداخت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آگاه باشید به درستی که من بشر هستم و نزدیک است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سوی من آید و من به او پاسخ خواهم گفت و این در حالی است که من در میان شما دو شیء گران بها به جا می گذارم نخستین آن دو کتاب خدای تعالی است که 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خدا را گرفته و بدان عمل کنید و تمسک جویید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آن تشویق و ترغیب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بیتم، شما را درباره اهل بیت علیهم السلامم به خدا توجّه می دهم، شما را درباره اهل بیتم به خدا تذکّر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سخن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آیا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او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او از اهل بیت علیهم السلام او هستند،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اهل بيت او در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کسانی هستند که صدقه بر آنان حرام است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آل على آل عقيل آل جعفر و آل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برای همه آنان حرام است ؟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هیچ خدشه ای در سند این روایت وارد نشده است اما لازم است درباره رابطه آن با احادیث دیگر و نیز راجع به مفاد آن بحث و بررسی شود در این حدیث زید بن ارقم به این پرسش که آیا زنان پیامبر صلی الله علیه و آله از اهل بیت اند پاسخ مثبت می دهد و این در حالی است که ابن کثیر حدیث دیگری را از صحیح مسلم و به نقل از زید بن ارقم روایت می کند که کاملاً با حدیث فوق مخالف است، چرا که در آن روایت به این پرسش پاسخ مثبت داده نشده و زنان پیامبر صلی الله علیه و آله از اهل بیت علیهم السلام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مقام جمع بین دو روایت بگوییم زنان پیامبر صلی الله علیه و آله از اهل پیامبرند ولی اهل بیت پیامبر صلی الله علیه و آله نیستند چون فرق است بین اهل پیامبر صلی الله علیه و آله بودند و اهل بیت علیهم السلام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مسلم </w:t>
      </w:r>
      <w:r>
        <w:rPr>
          <w:rStyle w:val="FootnoteAnchor"/>
          <w:rtl w:val="true"/>
        </w:rPr>
        <w:footnoteReference w:id="136"/>
      </w:r>
      <w:r>
        <w:rPr>
          <w:rFonts w:ascii="IRNazanin" w:hAnsi="IRNazanin" w:eastAsia="IRNazanin"/>
          <w:color w:val="111111"/>
          <w:sz w:val="28"/>
          <w:sz w:val="28"/>
          <w:szCs w:val="28"/>
          <w:rtl w:val="true"/>
          <w:lang w:bidi="fa-IR"/>
        </w:rPr>
        <w:t>همین حدیث را به همین صورت از محمّد بن بکار بن ریان، از حسان بن ابراهیم، از سعید بن مسروق از یزید بن حیان از زید بن ارقم نقل می کند، با این تفاوت که در این نقل آمده است 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همسران پیامبر صلی الله علیه و آله از اهل بیت ایشان هستند؟ گفت نه به خدا سوگند همسر در دوره ای از روزگار با مرد سپس مرد او را طلاق می دهد و او نزد پدرش باز می گردد اهل بیت علیهم السلام پیامبر صلی الله علیه و آلهاصل، ریشه و خویشان او هستند که صدقه بعد از او بر ایشان حرام است مضاف بر این، روایاتی که از عایشه و نیز ام سلمه وارد شده که در آن تصریح شده است که آنان از اهل بیت پیامبر صلی الله علیه و آله نیستند، پر تعداد ترند نسبت به روایتی که با این مطلب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ابن کثیر آورده است و از جهات مختلف قابل استفاده و استدلال است این روایت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قد قال ابن أبي حاتم حدثنا أبي، حدثنا أبو الوليد، حدثنا أبو عوانة، عن حصين بن عبدالرحمن، عن ابن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على إستخلف حين قتل على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يصلّى إذ وثب عليه رجل، فطعنه بخنجره، و زعم حصین أنه بلغه أن الذي طعنه رجل من بنى أسد و حسن رضی الله عنه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برأ فقعد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إتقوا الله فينا، فإنا أمراؤكم و ضيفانكم، و نحن أهل البيت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زال يقولها حتی ما بقى أحد من أهل المسجد إلّا و هو يحن بكاء؛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ابن ابی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ابوولید، از ابوعوانه از حصین بن عبدالرحمن، از ابو جمیله نقل کرد که به هنگام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نماز می خواند که مردی به سوی او خیز برداشت و با خنجرش به ایشان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رسیده است که آن کسی که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زد مردی از بنواسد بوده و آن حضرت را در حال سجده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ران مبارک حضرت اثر کرده و سلامتی آن را از بین برده است حضرت چند ماهی بر اثر آن ضربه مریض شدند، سپس بهبود یافتند و بر منبر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درباره ما از خدا پروا کنید، زیرا ما امیران و میهمانان شما هستیم ما اهل بیتی هستیم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سخنرانی ادامه داد تا این که کسی در مسجد نماند جز این که صدای گریه 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حضرت امام حسن علیه السلام برای بیان حقوق خویش نسبت به مردم به آیه تطهیر استناد و استدلال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ابی حاتم در تفسیر خود آورده و وی در مقدّمه تفسیرش </w:t>
      </w:r>
      <w:r>
        <w:rPr>
          <w:rStyle w:val="FootnoteAnchor"/>
          <w:rtl w:val="true"/>
        </w:rPr>
        <w:footnoteReference w:id="138"/>
      </w:r>
      <w:r>
        <w:rPr>
          <w:rFonts w:ascii="IRNazanin" w:hAnsi="IRNazanin" w:eastAsia="IRNazanin"/>
          <w:color w:val="111111"/>
          <w:sz w:val="28"/>
          <w:sz w:val="28"/>
          <w:szCs w:val="28"/>
          <w:rtl w:val="true"/>
          <w:lang w:bidi="fa-IR"/>
        </w:rPr>
        <w:t>به صحّت روایات موجود در آن ملتزم شده است و ابن کثیر نیز در سند آن خدشه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پاسخ کسانی که می گویند که اگر مفاد آیه تطهیر خمسه طیبه اند پس چرا خود اهل بیت علیهم السلام در مناظرات و سخنان خویش به آن استناد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به نقل از ابودیلم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به مردی از اهل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سوره احزاب این آیه را قرائت نکرده ای که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شما همان اهل بیت علیهم السلام هستید؟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پس هم امام مجتبی علیه السلام به هنگام مظلومیت به آیه تطهیر استدلال فرموده اند، و هم حضرت امام سجاد علیه السلام در حال اسارت راویان این احادیث نیز اهل شام و از اتباع بنوامیه هستند، به همین جهت ابن کثیر و امثال وی با اعتماد به آنان به نقل این احادیث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ابن کثیر از میان بیست روایتی که در تفسیر خود آورده است تنها در سه روایت مناقشه سندی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بررسی اسناد روایات روشن خواهد شد که این سه سند نیز با توجّه به مبانی رجالی اهل تسنن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از نظر ابن کثیر، حدود هفده حدیث صحیح بیانگر این واقعیت است که مصداق اهل بیت علیهم السلام در آیه تطهیر حضرت امیرالمؤمنین، حضرت فاطمه زهرا، حضرت امام مجتبی و حضرت سیدالشهداء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قول عکرمه را به تنهایی در مقابل احادیث فراوان قرار داده و آن را به عنوان معارض مطرح می کند و در جمع بین احادیث مدّعی می شود مراد از اهل بیت اعم است و شامل همسران پیامبر صلی الله علیه و آله نیز می شود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امّا چنان که سابق بر این بیان داشتیم نمی شود که شأن نزول آیه با مفاد خود آیه در تنافی باشد و شأن نزول نشان می دهد که زنان پیامبر صلی الله علیه و آله داخل در عداد اهل بیت علیهم السلام نیستند نه انحصاری و نه بصورت انضمامی به همین خاطر است علامه شوکانی یکی از فحول اهل تسنن در جواب کسانی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زنان پیامبر صلی الله علیه و آله نازل شده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مدرک صحیح داریم که این آیه در شأن علی و فاطمه و حسنین نازل شده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سمهودی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کسا هستند </w:t>
      </w:r>
      <w:r>
        <w:rPr>
          <w:rStyle w:val="FootnoteAnchor"/>
          <w:rtl w:val="true"/>
        </w:rPr>
        <w:footnoteReference w:id="142"/>
      </w:r>
      <w:r>
        <w:rPr>
          <w:rFonts w:ascii="IRNazanin" w:hAnsi="IRNazanin" w:eastAsia="IRNazanin"/>
          <w:color w:val="111111"/>
          <w:sz w:val="28"/>
          <w:sz w:val="28"/>
          <w:szCs w:val="28"/>
          <w:rtl w:val="true"/>
          <w:lang w:bidi="fa-IR"/>
        </w:rPr>
        <w:t>که از دو آیه مباهله و تطهیر استفاده می شود و خداوند آنان را مورد عنایت قرار داده است</w:t>
      </w:r>
      <w:r>
        <w:rPr>
          <w:rFonts w:eastAsia="IRNazanin" w:cs="IRNazanin"/>
          <w:color w:val="111111"/>
          <w:sz w:val="28"/>
          <w:szCs w:val="28"/>
          <w:rtl w:val="true"/>
          <w:lang w:bidi="fa-IR"/>
        </w:rPr>
        <w:t xml:space="preserve">. </w:t>
      </w:r>
      <w:bookmarkStart w:id="92" w:name="pg9383_78445"/>
    </w:p>
    <w:p>
      <w:pPr>
        <w:pStyle w:val="Heading3"/>
        <w:numPr>
          <w:ilvl w:val="2"/>
          <w:numId w:val="1"/>
        </w:numPr>
        <w:rPr/>
      </w:pPr>
      <w:bookmarkStart w:id="93" w:name="__RefHeading___Toc5498060_2870459653"/>
      <w:bookmarkStart w:id="94" w:name="_Toc32"/>
      <w:bookmarkEnd w:id="92"/>
      <w:bookmarkEnd w:id="93"/>
      <w:r>
        <w:rPr>
          <w:rtl w:val="true"/>
        </w:rPr>
        <w:t>پی نوشت ها</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بیت را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حمزاوی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زادالمسير،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نیز بنگرید به البحر المحيط،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الاساس في التفسير،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4437</w:t>
      </w:r>
      <w:r>
        <w:rPr>
          <w:rFonts w:ascii="IRNazanin" w:hAnsi="IRNazanin" w:eastAsia="IRNazanin"/>
          <w:color w:val="111111"/>
          <w:sz w:val="28"/>
          <w:sz w:val="28"/>
          <w:szCs w:val="28"/>
          <w:rtl w:val="true"/>
          <w:lang w:bidi="fa-IR"/>
        </w:rPr>
        <w:t>؛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فتح القدیر،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آيات القرآن،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عكرمه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بالذى تذهبون اليه انما هو نساء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فتح القدير،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فتح القدير،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فتح القدير،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تاريخ مدينة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تفسير الثعلبی،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أسباب النزول، ص</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مسند عبد بن حمید،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في أحاديث الرسول،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للحاكم مع تعليقات الذهبي في التلخيص،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راهويه،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شواهد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تاریخ مدينة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این روایت را به سندی دیگر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21732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21735</w:t>
      </w:r>
      <w:r>
        <w:rPr>
          <w:rFonts w:eastAsia="IRNazanin" w:cs="IRNazanin"/>
          <w:color w:val="111111"/>
          <w:sz w:val="28"/>
          <w:szCs w:val="28"/>
          <w:rtl w:val="true"/>
          <w:lang w:bidi="fa-IR"/>
        </w:rPr>
        <w:t xml:space="preserve"> - </w:t>
      </w:r>
      <w:r>
        <w:rPr>
          <w:rFonts w:eastAsia="IRNazanin" w:cs="IRNazanin"/>
          <w:color w:val="111111"/>
          <w:sz w:val="28"/>
          <w:szCs w:val="28"/>
          <w:lang w:bidi="fa-IR"/>
        </w:rPr>
        <w:t>21736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تفسیر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21728</w:t>
      </w:r>
      <w:r>
        <w:rPr>
          <w:rFonts w:ascii="IRNazanin" w:hAnsi="IRNazanin" w:eastAsia="IRNazanin"/>
          <w:color w:val="111111"/>
          <w:sz w:val="28"/>
          <w:sz w:val="28"/>
          <w:szCs w:val="28"/>
          <w:rtl w:val="true"/>
          <w:lang w:bidi="fa-IR"/>
        </w:rPr>
        <w:t>، با اندکی تفاوت در عبارات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21738</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8439</w:t>
      </w:r>
      <w:r>
        <w:rPr>
          <w:rFonts w:ascii="IRNazanin" w:hAnsi="IRNazanin" w:eastAsia="IRNazanin"/>
          <w:color w:val="111111"/>
          <w:sz w:val="28"/>
          <w:sz w:val="28"/>
          <w:szCs w:val="28"/>
          <w:rtl w:val="true"/>
          <w:lang w:bidi="fa-IR"/>
        </w:rPr>
        <w:t xml:space="preserve">؛ المستدرك على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تفسیر الآلوسی،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تفسير الآلوسی،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إبى حاتم،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95" w:name="pg9383_78448"/>
    </w:p>
    <w:p>
      <w:pPr>
        <w:pStyle w:val="Heading3"/>
        <w:numPr>
          <w:ilvl w:val="2"/>
          <w:numId w:val="1"/>
        </w:numPr>
        <w:rPr/>
      </w:pPr>
      <w:bookmarkStart w:id="96" w:name="__RefHeading___Toc5498062_2870459653"/>
      <w:bookmarkStart w:id="97" w:name="_Toc33"/>
      <w:bookmarkEnd w:id="95"/>
      <w:bookmarkEnd w:id="96"/>
      <w:r>
        <w:rPr>
          <w:rtl w:val="true"/>
        </w:rPr>
        <w:t>منابع و مآخذ</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الحراني، أحمد بن عبد الحليم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الحراني الحنبلی، ابو العباس أحمد عبد الحليم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رسائل و فتاوى شيخ الإسلام ابن تيمية تحقيق عبد الرحمن بن محمد بن قاسم العاصمى النجدى، ناشر مكتبة ابن تيمية،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منهاج السنة النبوية، مؤسسه قرطبه،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الآلوسي البغدادي، العلامة أبي الفضل شهاب الدین السید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في تفسير القرآن العظيم و السبع المثاني،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الأنصارى القرطبي، ابو عبد 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الحاكم النيسابورى، ابو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المستدرك على الصحيحين،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الرازي الشافعي، فخر الدين محمد بن عمر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التفسير الكبير أو مفاتيح الغيب،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السيوطى، عبد الرحمن بن أبى بكر 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الملل والنحل بيروت، دار المعرفه،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أبي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البيان عن تأويل آی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على بن حجر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 الشافعي،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اصغر رضوانی ابن تیمیه مؤسس افکار وهابیت انتشارات مسجد مقدس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القرشي الدمشقى، إسماعيل بن عمر بن كثير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القرآن العظيم،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المزى، يوسف بن الزكي عبدالرحمن أبو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الکمال،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8" w:name="pg9383_78449"/>
    </w:p>
    <w:p>
      <w:pPr>
        <w:pStyle w:val="Heading2"/>
        <w:numPr>
          <w:ilvl w:val="1"/>
          <w:numId w:val="1"/>
        </w:numPr>
        <w:rPr/>
      </w:pPr>
      <w:bookmarkStart w:id="99" w:name="__RefHeading___Toc5498064_2870459653"/>
      <w:bookmarkStart w:id="100" w:name="_Toc34"/>
      <w:bookmarkEnd w:id="98"/>
      <w:bookmarkEnd w:id="99"/>
      <w:r>
        <w:rPr>
          <w:rtl w:val="true"/>
        </w:rPr>
        <w:t>سیری در برکات محبّت و ولایت اهل بیت علیم السلام در آیینه ی روایات و آیات</w:t>
      </w:r>
      <w:bookmarkEnd w:id="100"/>
    </w:p>
    <w:p>
      <w:pPr>
        <w:pStyle w:val="Heading3"/>
        <w:numPr>
          <w:ilvl w:val="2"/>
          <w:numId w:val="1"/>
        </w:numPr>
        <w:rPr/>
      </w:pPr>
      <w:bookmarkStart w:id="101" w:name="__RefHeading___Toc5498066_2870459653"/>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روح الله اسماعیلی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آل الله علیهم السلام بنیاد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مورد پرسش در قیامت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محبّت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اهل بيت علیهم السلام بهترین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نشانه ی پاکی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راه تقرّب به خداوند 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تنها راه نجات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ولايت شرط لازم برای مغفرت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الهی بوسیله ولایت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ولایت اهل بيت علیهم السلام برائت از دشمنان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ولایت بر دیگر فرایض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تربیت فرزندان بر ولایت محمد و آل محمّد علیهم السلام </w:t>
      </w:r>
      <w:bookmarkStart w:id="103" w:name="pg9383_78450"/>
    </w:p>
    <w:p>
      <w:pPr>
        <w:pStyle w:val="Heading3"/>
        <w:numPr>
          <w:ilvl w:val="2"/>
          <w:numId w:val="1"/>
        </w:numPr>
        <w:rPr/>
      </w:pPr>
      <w:bookmarkStart w:id="104" w:name="__RefHeading___Toc5498068_2870459653"/>
      <w:bookmarkStart w:id="105" w:name="_Toc36"/>
      <w:bookmarkEnd w:id="103"/>
      <w:bookmarkEnd w:id="104"/>
      <w:r>
        <w:rPr>
          <w:rtl w:val="true"/>
        </w:rPr>
        <w:t>درآمد</w:t>
      </w:r>
      <w:bookmarkEnd w:id="105"/>
    </w:p>
    <w:p>
      <w:pPr>
        <w:pStyle w:val="BookText"/>
        <w:rPr/>
      </w:pPr>
      <w:r>
        <w:rPr>
          <w:rFonts w:ascii="IRNazanin" w:hAnsi="IRNazanin" w:eastAsia="IRNazanin"/>
          <w:color w:val="111111"/>
          <w:sz w:val="28"/>
          <w:sz w:val="28"/>
          <w:szCs w:val="28"/>
          <w:rtl w:val="true"/>
          <w:lang w:bidi="fa-IR"/>
        </w:rPr>
        <w:t>در این نوشتار درباره ی ولایت اهل بیت علیهم السلام و اهمیت آن مطالبی را می خوانید ولایت اهل بیت علیهم السلام اساس و ریشه ی دین و باعث تعالی و رشد و تنها راه و وسیله برای تقرب بسوی خداوند متعال است و روایات و آیات بسیاری بر این مطالب و حقایق دلالت دارد که کثرت آن ها باعث اطمینان و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اهل بیت علیهم السلام، محبّت، ولایت، نعمت </w:t>
      </w:r>
      <w:bookmarkStart w:id="106" w:name="pg9383_78451"/>
    </w:p>
    <w:p>
      <w:pPr>
        <w:pStyle w:val="Heading3"/>
        <w:numPr>
          <w:ilvl w:val="2"/>
          <w:numId w:val="1"/>
        </w:numPr>
        <w:rPr/>
      </w:pPr>
      <w:bookmarkStart w:id="107" w:name="__RefHeading___Toc5498070_2870459653"/>
      <w:bookmarkStart w:id="108" w:name="_Toc37"/>
      <w:bookmarkEnd w:id="106"/>
      <w:bookmarkEnd w:id="107"/>
      <w:r>
        <w:rPr>
          <w:rtl w:val="true"/>
        </w:rPr>
        <w:t>حب آل الله علیهم السلام بنیاد اسلام</w:t>
      </w:r>
      <w:bookmarkEnd w:id="108"/>
    </w:p>
    <w:p>
      <w:pPr>
        <w:pStyle w:val="BookText"/>
        <w:rPr/>
      </w:pPr>
      <w:r>
        <w:rPr>
          <w:rFonts w:ascii="IRNazanin" w:hAnsi="IRNazanin" w:eastAsia="IRNazanin"/>
          <w:color w:val="111111"/>
          <w:sz w:val="28"/>
          <w:sz w:val="28"/>
          <w:szCs w:val="28"/>
          <w:rtl w:val="true"/>
          <w:lang w:bidi="fa-IR"/>
        </w:rPr>
        <w:t>اسلام دارای ارکان و پایه های گوناگونی است که بقا و ماندگاری آن بستگی به آن ها دارد و هر مسلمان وظیفه دارد که در جهت تعظیم و بزرگداشت اساس دین و ارکان اسلام نهایت تلاش و جهاد فکری و عملی را در دوران عمر انجام دهد زیرا بی تفاوتی و سهل انگاری در احیاء اصول مکتب و ابقاء اساس و ارکان دین موجب فساد در دین می شود حالا با توجه به اهمیت این موضوع به سراغ اساس اسلام و آشنایی با آن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معرّفی اساس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 عَلَی اَلصَّلاَهِ وَ اَلزَّکَاهِ وَ اَلصَّوْمِ وَ اَلْحَجِّ وَ اَلْوَلاَیَهِ وَ لَمْ یُنَادَ بِشَیْءٍ کَمَا نُودِیَ بِالْوَلاَیَهِ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استوار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چندان که درباره ولایت سفارش و تاکید شده، درباره هیچ یک از ارکان دیگر اسلام سفارش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روشن و هدایت بخش امام باقر علیه السلام تاکید و توصیه و تکیه بر اصل ولایت شایان توجه و دقت فراوان است چرا که فرمودند به اندازه ای که درباره ولایت سفارش و تاکید شده، درباره هیچ یک از ارکان دیگر اسلام سفارش نشده است و این یک حقیقت انکار ناپذیر و قطعی است زیرا نماز، زکات، روزه و حج منهای ولایت مانند پیکر بدون سر و کالبد بی روح است در منطق قرآن کریم و بیان چهارده معصوم علیهم السلام حقیقت ایمان و روح عبادات، ولایت عترت مطهر پیامبر خداست و نیایشگران و روزه داران و زکات پردازان بی ولایت که امامت اهل بیت علیهم السلام و رسول الله صلی الله علیه و آله را نپذیرفته اند، فرجامی تلخ و زشت چونان،خوارج،ناکثین قاسطین و مارقین بدکار و منافق خواهند داشت امام جعفر صادق علیه السلام در رابطه با محبت و مودّت عترت رسول الله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شَيْءٍ أَسَاسٌ وَ أَسَاسُ الْإِسْلَامِ حُبُّنَا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پدیده ای بنیاد و پایه ای است و بنیاد و اساس اسلام مودت و دوستی </w:t>
      </w:r>
      <w:r>
        <w:rPr>
          <w:rStyle w:val="FootnoteAnchor"/>
          <w:rtl w:val="true"/>
        </w:rPr>
        <w:footnoteReference w:id="145"/>
      </w:r>
      <w:r>
        <w:rPr>
          <w:rFonts w:ascii="IRNazanin" w:hAnsi="IRNazanin" w:eastAsia="IRNazanin"/>
          <w:color w:val="111111"/>
          <w:sz w:val="28"/>
          <w:sz w:val="28"/>
          <w:szCs w:val="28"/>
          <w:rtl w:val="true"/>
          <w:lang w:bidi="fa-IR"/>
        </w:rPr>
        <w:t>اهل بیت علیهم السلام پیامبر گرامی اسلام صلی الله علیه و آله می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عظمت و قداست ولایت و محبت خاندان عصمت و طهارت علیهم السلام و این که دوستی و محبت عترت رسول الله صلی الله علیه و آله ایمان حقیقی و کینه نسبت به آنان کفر است، </w:t>
      </w:r>
      <w:bookmarkStart w:id="109" w:name="pg9383_78452"/>
    </w:p>
    <w:p>
      <w:pPr>
        <w:pStyle w:val="BookText"/>
        <w:rPr/>
      </w:pPr>
      <w:bookmarkEnd w:id="109"/>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حُبُّنَا إِيمَانُ وَ بُغْضُنَا 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ما ایمان و کینه و دشمنی با ما کفر است</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10" w:name="__RefHeading___Toc5498072_2870459653"/>
      <w:bookmarkStart w:id="111" w:name="_Toc38"/>
      <w:bookmarkEnd w:id="110"/>
      <w:r>
        <w:rPr>
          <w:rtl w:val="true"/>
        </w:rPr>
        <w:t>دوست داشتن اهل بیت دوست داشتن خداست</w:t>
      </w:r>
      <w:bookmarkEnd w:id="111"/>
    </w:p>
    <w:p>
      <w:pPr>
        <w:pStyle w:val="BookText"/>
        <w:rPr/>
      </w:pPr>
      <w:r>
        <w:rPr>
          <w:rFonts w:ascii="Amiri" w:hAnsi="Amiri" w:eastAsia="Amiri" w:cs="Amiri"/>
          <w:color w:val="111111"/>
          <w:sz w:val="28"/>
          <w:sz w:val="28"/>
          <w:szCs w:val="28"/>
          <w:rtl w:val="true"/>
          <w:lang w:bidi="ar-SA"/>
        </w:rPr>
        <w:t>الإمام الهادي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 الَّتي يُزارُ بِهَا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والاكم فَقَد والى الله و من عاداكُم فَقَد عادَى الله و مَن أَحَبَّكُم فَقَد أَحَبَّ الله و مَن أَبْغَضَكُم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که حقیقتاً دائرة المعارف پر محتوا و شیوای شناخت ائمّه معصومین علیهم السلام است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شما نزدیک شود به خدا نزدیک شده است و هر که با شما دشمنی کند با خدا دشمنی کرده است هر که شما را دوست بدارد خدا را دوست داشته است و هر که شما را دشمن داشته باشد خدا 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عدم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سرپرست که شخصی تحت تربیت و سرپرستی او قرار دارد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همچنین به دوست و رفیق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تعدّی نمود و از حد گذراند و تجاوز کرد و همچنین می تواند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دشمنی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خطاب به امامان معصوم علیهم السلام عرضه می داریم هر کس شما را دوست بدارد و به عنوان ولی برگزیند و از شما پیروی نماید، همانا خداوند را دوست داشته و او را به عنوان ولی برگزیده و از او پیروی نموده و هر کس با شما دشمنی کرد، همانا با خداوند دشمنی کرده و هر کس شما را دوست دارد خداوند را دوست داشته و هر که به شما بغض و کینه داشته باشد، به خداوند بغض و کینه ورزیده است در این باره احادیث فراوانی داریم که به یکی از آن ها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امير المؤمنين علیه السلام سمعت رسول الله صلی الله علیه و آله يقول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سَیِّدُ وُلْدِ آدَمَ وَ أَنْتَ یَا عَلِیُّ وَ اَلْأَئِمَّهُ مِنْ بَعْدِکَ سَادَاتُ أُمَّتِی مَنْ أَحَبَّنَا فَقَدْ أَحَبَّ اَللَّهَ وَ مَنْ أَبْغَضَنَا فَقَدْ أَبْغَضَ اَللَّهَ وَ مَنْ وَالاَنَا فَقَدْ وَالَی اَللَّهَ وَ مَنْ عَادَانَا فَقَدْ عَادَی اَللَّهَ وَ مَنْ أَطَاعَنَا فَقَدْ أَطَاعَ اَللَّهَ وَ مَنْ عَصَانَا فَقَدْ عَصَی اَللَّهَ </w:t>
      </w:r>
      <w:r>
        <w:rPr>
          <w:rFonts w:eastAsia="Amiri" w:cs="Amiri" w:ascii="Amiri" w:hAnsi="Amiri"/>
          <w:color w:val="111111"/>
          <w:sz w:val="28"/>
          <w:szCs w:val="28"/>
          <w:rtl w:val="true"/>
          <w:lang w:bidi="ar-SA"/>
        </w:rPr>
        <w:t>.</w:t>
      </w:r>
      <w:r>
        <w:rPr>
          <w:rStyle w:val="FootnoteAnchor"/>
          <w:rtl w:val="true"/>
        </w:rPr>
        <w:footnoteReference w:id="148"/>
      </w:r>
      <w:bookmarkStart w:id="112" w:name="pg9383_78453"/>
    </w:p>
    <w:p>
      <w:pPr>
        <w:pStyle w:val="BookText"/>
        <w:rPr/>
      </w:pPr>
      <w:bookmarkEnd w:id="112"/>
      <w:r>
        <w:rPr>
          <w:rFonts w:ascii="IRNazanin" w:hAnsi="IRNazanin" w:eastAsia="IRNazanin"/>
          <w:color w:val="111111"/>
          <w:sz w:val="28"/>
          <w:sz w:val="28"/>
          <w:szCs w:val="28"/>
          <w:rtl w:val="true"/>
          <w:lang w:bidi="fa-IR"/>
        </w:rPr>
        <w:t>حضرت علی علیه السلام می فرماید از پیامبر صلی الله علیه و آله شنیدم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فرزندان آدم هستم و تو ای علی و امامان علیهم السلام بعد از تو آقایان امت من هر کس ما را دوست دارد، خداوند را دوست داشته و هر کس با ما کینه داشته باشد با خداوند کینه توزی کرده و هر کس ما را ولی خود بداند ولایت خدا را پذیرفته و هر کس با ما دشمنی کند، با خدا دشمنی کرده و هر کس از ما اطاعت کند همانا از خدا اطاعت کرده و هر کس با ما مخالفت کند و عصیان ما نماید، با خداوند مخالفت نموده و عصیان خداوند کرده است</w:t>
      </w:r>
      <w:r>
        <w:rPr>
          <w:rFonts w:eastAsia="IRNazanin" w:cs="IRNazanin"/>
          <w:color w:val="111111"/>
          <w:sz w:val="28"/>
          <w:szCs w:val="28"/>
          <w:rtl w:val="true"/>
          <w:lang w:bidi="fa-IR"/>
        </w:rPr>
        <w:t>.</w:t>
      </w:r>
    </w:p>
    <w:p>
      <w:pPr>
        <w:pStyle w:val="Heading3"/>
        <w:numPr>
          <w:ilvl w:val="2"/>
          <w:numId w:val="1"/>
        </w:numPr>
        <w:rPr/>
      </w:pPr>
      <w:bookmarkStart w:id="113" w:name="__RefHeading___Toc5498074_2870459653"/>
      <w:bookmarkStart w:id="114" w:name="_Toc39"/>
      <w:bookmarkEnd w:id="113"/>
      <w:r>
        <w:rPr>
          <w:rtl w:val="true"/>
        </w:rPr>
        <w:t>محبت اهل بیت علیهم السلام هدیه ای الهی</w:t>
      </w:r>
      <w:bookmarkEnd w:id="114"/>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علیهم السلام یُنَزِّلُهُ اللّهُ مِنَ السَّماءِ مِن خَزائِنَ تَحتَ العَرشِ کَخَزائِنِ الذَّهَبِ وَالفِضَّهِ ، ولا یُنزِلُهُ إلّا بِقَدَرٍ ، ولا یُعطیهِ إلّا خَیرَ الخَلقِ ، وإنَّ لَهُ غَمامَهً کَغَمامَهِ القَطرِ ، فَإِذا أرادَ اللّهُ أن یَخُصَّ بِهِ مَن أحَبَّ مِن خَلقِهِ أذِنَ لِتِلکَ الغَمامَهِ فَتَهَطَّلَت کَما تَهَطَّلَتِ السَّحابُ ، فَتُصیبُ الجَنینَ فی بَطنِ اُمِّهِ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از خزانه هایی که زیر عرش اوست و مانند خزانه های زر و سیم می باشند از آسمان فرو می فرستد و آن را جز به اندازه نفرستد و جز به بهترین آفریدگان عطایش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ابری است، همچون ابرهای باران زا؛ پس هرگاه خداوند بخواهد آن را به بنده ای که دوستش می دارد اختصاص دهد به آن ابر فرمان می دهد و باران محبت فرو می ریزد همچنان که ابرهای باران زا می بارند و این باران به جنین در شکم مادرش می رسد</w:t>
      </w:r>
      <w:r>
        <w:rPr>
          <w:rFonts w:eastAsia="IRNazanin" w:cs="IRNazanin"/>
          <w:color w:val="111111"/>
          <w:sz w:val="28"/>
          <w:szCs w:val="28"/>
          <w:rtl w:val="true"/>
          <w:lang w:bidi="fa-IR"/>
        </w:rPr>
        <w:t>.</w:t>
      </w:r>
    </w:p>
    <w:p>
      <w:pPr>
        <w:pStyle w:val="Heading3"/>
        <w:numPr>
          <w:ilvl w:val="2"/>
          <w:numId w:val="1"/>
        </w:numPr>
        <w:rPr/>
      </w:pPr>
      <w:bookmarkStart w:id="115" w:name="__RefHeading___Toc5498076_2870459653"/>
      <w:bookmarkStart w:id="116" w:name="_Toc40"/>
      <w:bookmarkEnd w:id="115"/>
      <w:r>
        <w:rPr>
          <w:rtl w:val="true"/>
        </w:rPr>
        <w:t>نعمت مورد پرسش در قیامت</w:t>
      </w:r>
      <w:bookmarkEnd w:id="116"/>
    </w:p>
    <w:p>
      <w:pPr>
        <w:pStyle w:val="BookText"/>
        <w:rPr/>
      </w:pPr>
      <w:r>
        <w:rPr>
          <w:rFonts w:ascii="IRNazanin" w:hAnsi="IRNazanin" w:eastAsia="IRNazanin"/>
          <w:color w:val="111111"/>
          <w:sz w:val="28"/>
          <w:sz w:val="28"/>
          <w:szCs w:val="28"/>
          <w:rtl w:val="true"/>
          <w:lang w:bidi="fa-IR"/>
        </w:rPr>
        <w:t>خداوند متعال نعمت های فراوانی به بشر ارزانی داشته است که قابل شمارش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تَعُدُّوا نِعْمَتَ اللَّهِ لَا تُحْصُوهَا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های خدا را بشمارید، به عدد در نمی آورید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نعمت های بیشمار برخی نعم دنیوی است که خداوند به اقتضای رحمانیت خویش به مؤمن و کافر عطا فرموده و برخی دیگر نعمت های اخروی هستند که راهنمای انسان بسوی سعادت ابدی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نعمت ها را به اقتضای رحیمیت خویش به مؤمنان عطا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برترین این نعمت های معنوی نعمت ولایت و محبت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یُعْطِی اَلدُّنْیَا لِمَنْ یُحِبُّ وَ یُبْغِضُ وَ لاَ یُعْطِی هَذَا اَلْأَمْرَ إِلاَّ أَهْلَ صَفْوَتِهِ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دنیا را به مؤمن و کافر می دهد ولی نعمت ولایت را جز به برگزیدگان از مخلوقاتش عطا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خیر دنیا و آخرت است زیرا که راه صحیح زیستن در دنیا را به انسان آموخته، دستگیر انسان در عرصات سهمگین عالم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رَزَقَهُ اَللَّهُ حُبَّ اَلْأَئِمَّهِ مِنْ أَهْلِ بَیْتِی فَقَدْ أَصَابَ خَیْرَ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حب اهل بیت علیهم السلام را به او اعطا کرد باشد، خیر دنیا و آخرت به او رسیده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این محبت، از جواهرات دنیوی بسیار گرامی تر و ارزشمندتر است </w:t>
      </w:r>
      <w:r>
        <w:rPr>
          <w:rStyle w:val="FootnoteAnchor"/>
          <w:rtl w:val="true"/>
        </w:rPr>
        <w:footnoteReference w:id="153"/>
      </w:r>
      <w:r>
        <w:rPr>
          <w:rFonts w:ascii="IRNazanin" w:hAnsi="IRNazanin" w:eastAsia="IRNazanin"/>
          <w:color w:val="111111"/>
          <w:sz w:val="28"/>
          <w:sz w:val="28"/>
          <w:szCs w:val="28"/>
          <w:rtl w:val="true"/>
          <w:lang w:bidi="fa-IR"/>
        </w:rPr>
        <w:t>زیرا که تنها وسیله رسیدن به قرب حق متعال بوده، خیر کثیر،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کلمه ی حکمت در آیه شریفه </w:t>
      </w:r>
      <w:r>
        <w:rPr>
          <w:rFonts w:ascii="Amiri" w:hAnsi="Amiri" w:eastAsia="Amiri" w:cs="Amiri"/>
          <w:color w:val="111111"/>
          <w:sz w:val="28"/>
          <w:sz w:val="28"/>
          <w:szCs w:val="28"/>
          <w:rtl w:val="true"/>
          <w:lang w:bidi="ar-SA"/>
        </w:rPr>
        <w:t>وَمَن يُؤْتَ الْحِكْمَةَ فَقَدْ أُوتِيَ خَيْرًا كَثِيرًا</w:t>
      </w:r>
      <w:r>
        <w:rPr>
          <w:rStyle w:val="FootnoteAnchor"/>
          <w:rtl w:val="true"/>
        </w:rPr>
        <w:footnoteReference w:id="154"/>
      </w:r>
      <w:r>
        <w:rPr>
          <w:rFonts w:ascii="IRNazanin" w:hAnsi="IRNazanin" w:eastAsia="IRNazanin"/>
          <w:color w:val="111111"/>
          <w:sz w:val="28"/>
          <w:sz w:val="28"/>
          <w:szCs w:val="28"/>
          <w:rtl w:val="true"/>
          <w:lang w:bidi="fa-IR"/>
        </w:rPr>
        <w:t xml:space="preserve">را به اطاعت از دستورات الهی و معرفت امام معنا فرموده اند </w:t>
      </w:r>
      <w:r>
        <w:rPr>
          <w:rStyle w:val="FootnoteAnchor"/>
          <w:rtl w:val="true"/>
        </w:rPr>
        <w:footnoteReference w:id="155"/>
      </w:r>
      <w:r>
        <w:rPr>
          <w:rFonts w:ascii="IRNazanin" w:hAnsi="IRNazanin" w:eastAsia="IRNazanin"/>
          <w:color w:val="111111"/>
          <w:sz w:val="28"/>
          <w:sz w:val="28"/>
          <w:szCs w:val="28"/>
          <w:rtl w:val="true"/>
          <w:lang w:bidi="fa-IR"/>
        </w:rPr>
        <w:t>که بر این اساس مفهوم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طاعت خدا و معرفت امام زمان عطا کرده باشند به او خیر زیادی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زمان و ولایت اهل بیت علیهم السلام برترین نعمت های الهی است و در میان نعمت های الهی نعمتی برتر از آن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فَاذْكُرُوا وَالَاءَ اللَّهِ لَعَلَّكُمْ تُفْلِحُونَ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خدا را یاد کنید شاید که رستگار گردید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أَعْظَمُ نِعَمِ اَللَّهِ عَلَی خَلْقِهِ وَ هُوَ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آلاء خدا برترین نعمت های خداوند بر آفریدگان می باشند که همان ولایت ما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نعمت ولایت همان نعمتی است که خداوند آن را در روز غدیر بر همه مسلمان ها عرضه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وَأَتْمْتُ عَلَيْكُمْ نِعْمَتِي وَرَضِيتُ لَكُمُ الإِسْلامَ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 بن ابی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کرده،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معرّفی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اتمام رسانیدم و به این اسلام به عنوان دین برای شما خشنود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نعمتی است که روز قیامت مورد پرسش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لَتُسْلُنَ يَوْمَدٍ عَنِ النَّعِيمِ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روز از آن نعمت حتماً پرسش خواهند شد</w:t>
      </w:r>
      <w:r>
        <w:rPr>
          <w:rFonts w:eastAsia="IRNazanin" w:cs="IRNazanin"/>
          <w:color w:val="111111"/>
          <w:sz w:val="28"/>
          <w:szCs w:val="28"/>
          <w:rtl w:val="true"/>
          <w:lang w:bidi="fa-IR"/>
        </w:rPr>
        <w:t xml:space="preserve">. </w:t>
      </w:r>
      <w:bookmarkStart w:id="117" w:name="pg9383_78455"/>
    </w:p>
    <w:p>
      <w:pPr>
        <w:pStyle w:val="BookText"/>
        <w:rPr/>
      </w:pPr>
      <w:bookmarkEnd w:id="117"/>
      <w:r>
        <w:rPr>
          <w:rFonts w:ascii="IRNazanin" w:hAnsi="IRNazanin" w:eastAsia="IRNazanin"/>
          <w:color w:val="111111"/>
          <w:sz w:val="28"/>
          <w:sz w:val="28"/>
          <w:szCs w:val="28"/>
          <w:rtl w:val="true"/>
          <w:lang w:bidi="fa-IR"/>
        </w:rPr>
        <w:t>امام صادق علیه السلام درباره ی آیه فوق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هُوَ اَلطَّعَامَ وَ اَلشَّرَابَ، وَ لَکِنْ وَلاَیَتُنَا أَهْلَ اَلْبَیْتِ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نعمت مورد پرسش، غذا و نوشیدنی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ولایت ما اهل بیت علیهم السلام است که مورد پرسش قرار می گیرد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مطلب در روایات عامه نیز نقل شده است، جلال الدین سیوطی در این زمینه از رسول خدا صلی الله علیه و آله نقل نموده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 عَبْدٍ یَوْمَ اَلْقِیَامَهِ حَتَّی یُسْأَلَ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فِیمَا أَفْنَاهُ، وَ عَنْ شَبَابِهِ فِیمَا أَبْلاَهُ، وَ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اِکْتَسَبَهُ، وَ فِیمَا أَنْفَقَهُ، وَ عَنْ 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فرد در روز قیامت حرکت نمی کند تا این که از چهار چیز از او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آن را در چه راهی مصرف کرده، از بدنش که آن را در چه راهی به زحمت انداخته و از مالش که آن را چگونه خرج و از کجا کسب کرده و از محبّت ما اهل بیت علیهم السلام</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118" w:name="__RefHeading___Toc5498078_2870459653"/>
      <w:bookmarkStart w:id="119" w:name="_Toc41"/>
      <w:bookmarkEnd w:id="118"/>
      <w:r>
        <w:rPr>
          <w:rtl w:val="true"/>
        </w:rPr>
        <w:t>موانع محبّت اهل بیت علیهم السلام</w:t>
      </w:r>
      <w:bookmarkEnd w:id="119"/>
    </w:p>
    <w:p>
      <w:pPr>
        <w:pStyle w:val="Heading4"/>
        <w:numPr>
          <w:ilvl w:val="3"/>
          <w:numId w:val="1"/>
        </w:numPr>
        <w:rPr/>
      </w:pPr>
      <w:bookmarkStart w:id="120" w:name="__RefHeading___Toc5498080_2870459653"/>
      <w:bookmarkStart w:id="121" w:name="_Toc4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با توجّه به احادیث یاد شده محبّت یک نعمت الاهی است و امری تکوینی است و به هر کسی داده نمی شود و بدن مستعدّ می خواهد لذا موانع محبت از این قرارند</w:t>
      </w:r>
      <w:r>
        <w:rPr>
          <w:rFonts w:eastAsia="IRNazanin" w:cs="IRNazanin"/>
          <w:color w:val="111111"/>
          <w:sz w:val="28"/>
          <w:szCs w:val="28"/>
          <w:rtl w:val="true"/>
          <w:lang w:bidi="fa-IR"/>
        </w:rPr>
        <w:t>:</w:t>
      </w:r>
    </w:p>
    <w:p>
      <w:pPr>
        <w:pStyle w:val="Heading4"/>
        <w:numPr>
          <w:ilvl w:val="3"/>
          <w:numId w:val="1"/>
        </w:numPr>
        <w:rPr/>
      </w:pPr>
      <w:bookmarkStart w:id="122" w:name="__RefHeading___Toc5498082_2870459653"/>
      <w:bookmarkStart w:id="123" w:name="_Toc43"/>
      <w:bookmarkEnd w:id="122"/>
      <w:r>
        <w:rPr>
          <w:rtl w:val="true"/>
        </w:rPr>
        <w:t>الف</w:t>
      </w:r>
      <w:r>
        <w:rPr>
          <w:rtl w:val="true"/>
        </w:rPr>
        <w:t xml:space="preserve">) </w:t>
      </w:r>
      <w:r>
        <w:rPr>
          <w:rtl w:val="true"/>
        </w:rPr>
        <w:t>تولّد از حرام</w:t>
      </w:r>
      <w:bookmarkEnd w:id="123"/>
    </w:p>
    <w:p>
      <w:pPr>
        <w:pStyle w:val="BookText"/>
        <w:rPr/>
      </w:pPr>
      <w:r>
        <w:rPr>
          <w:rFonts w:ascii="IRNazanin" w:hAnsi="IRNazanin" w:eastAsia="IRNazanin"/>
          <w:color w:val="111111"/>
          <w:sz w:val="28"/>
          <w:sz w:val="28"/>
          <w:szCs w:val="28"/>
          <w:rtl w:val="true"/>
          <w:lang w:bidi="fa-IR"/>
        </w:rPr>
        <w:t>حضرت امیر علیه السلام در ضمن سخنانی به نوف بکالی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خودش را حلال زاده می پندارد امّا من و پیشوایان بعد از من را که از نسل من هستند، دشمن خود می داند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از حرام متولد شده باشد نمی تواند دوستدار حقیقی اهل بیت علیهم السلام پیامبر باشد، زیرا پلیدی و زشتی با خوبی و زیبایی، همگون نیستند و از این جا روشن می شود که محبّت و علاقه به عترت پیامبر صلی الله علیه و آله یکی از نشانه های حلال زاده بودن انسان نیز هست</w:t>
      </w:r>
      <w:r>
        <w:rPr>
          <w:rFonts w:eastAsia="IRNazanin" w:cs="IRNazanin"/>
          <w:color w:val="111111"/>
          <w:sz w:val="28"/>
          <w:szCs w:val="28"/>
          <w:rtl w:val="true"/>
          <w:lang w:bidi="fa-IR"/>
        </w:rPr>
        <w:t xml:space="preserve">. </w:t>
      </w:r>
      <w:bookmarkStart w:id="124" w:name="pg9383_78456"/>
    </w:p>
    <w:p>
      <w:pPr>
        <w:pStyle w:val="Heading4"/>
        <w:numPr>
          <w:ilvl w:val="3"/>
          <w:numId w:val="1"/>
        </w:numPr>
        <w:rPr/>
      </w:pPr>
      <w:bookmarkStart w:id="125" w:name="__RefHeading___Toc5498084_2870459653"/>
      <w:bookmarkStart w:id="126" w:name="_Toc44"/>
      <w:bookmarkEnd w:id="124"/>
      <w:bookmarkEnd w:id="125"/>
      <w:r>
        <w:rPr>
          <w:rtl w:val="true"/>
        </w:rPr>
        <w:t>ب</w:t>
      </w:r>
      <w:r>
        <w:rPr>
          <w:rtl w:val="true"/>
        </w:rPr>
        <w:t xml:space="preserve">) </w:t>
      </w:r>
      <w:r>
        <w:rPr>
          <w:rtl w:val="true"/>
        </w:rPr>
        <w:t>صفات زشت و غیر اخلاقی</w:t>
      </w:r>
      <w:r>
        <w:rPr>
          <w:rtl w:val="true"/>
        </w:rPr>
        <w:t>:</w:t>
      </w:r>
      <w:bookmarkEnd w:id="126"/>
    </w:p>
    <w:p>
      <w:pPr>
        <w:pStyle w:val="BookText"/>
        <w:rPr/>
      </w:pPr>
      <w:r>
        <w:rPr>
          <w:rFonts w:ascii="IRNazanin" w:hAnsi="IRNazanin" w:eastAsia="IRNazanin"/>
          <w:color w:val="111111"/>
          <w:sz w:val="28"/>
          <w:sz w:val="28"/>
          <w:szCs w:val="28"/>
          <w:rtl w:val="true"/>
          <w:lang w:bidi="fa-IR"/>
        </w:rPr>
        <w:t>روزی مردی به حضرت امیرالمؤمنین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من به شما خانواده خیلی علاقه دارم و آن حضرت را بسیار ستود، حضرت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 گویی، ما را چند دسته دوست ندارند؛ انسان های بی غیرت و ناموس فروش، مردانی که حالات زنان از خود بروز می دهند متولدین از حرام و کسانی که مادرشان در ایام عادت به آن ها باردار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 که مدتی گذشت تا این که جنگ صفین پیش آمد، همان مرد به همراه لشکریان معاویه در جنگ صفین به هلاکت رسید و راستی گفتار حضرت امیر علیه السلام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که مؤمنی نمی تواند بدون ولایت و محبّت اهل بیت علیهم السلام زندگی کند و در مقابل، انسان های منحرف و گمراه و منافق هم نمی توانند آل الله علیهم السلام را به صورت واقعی دوست داشته باشند، یک حقیقت تردید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تو را به عالم امکان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پربهاست من ارزان نمی دهم</w:t>
      </w:r>
    </w:p>
    <w:p>
      <w:pPr>
        <w:pStyle w:val="BookText"/>
        <w:rPr/>
      </w:pPr>
      <w:r>
        <w:rPr>
          <w:rFonts w:ascii="IRNazanin" w:hAnsi="IRNazanin" w:eastAsia="IRNazanin"/>
          <w:color w:val="111111"/>
          <w:sz w:val="28"/>
          <w:sz w:val="28"/>
          <w:szCs w:val="28"/>
          <w:rtl w:val="true"/>
          <w:lang w:bidi="fa-IR"/>
        </w:rPr>
        <w:t>حضرت امیرالمؤمنین علیه السلام در کلامی به قنبر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قنبر، به خدا قسم کسی که در دل یقین به ولایت ما خانواده عترت داشته باشد برای او از عبادت هزار سال بهتر است اگر بنده ای هزار سال خدا را عبادت کند خداوند عبادت او را نخواهد پذیرفت تا این که ولایت ما اهل بیت علیهم السلام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تأکید بر اهمیت موضوع ادامه می دهند اگر بنده ای هزار سال خداوند را عبادت کند و اعمال نیک هفتاد و دو پیامبر را هم به جا آورد خداوند از او نخواهد پذیرفت تا این که ولایت ما را بپذیرد و گرنه خداوند او را به صورت، به جهنّم خواهد انداخت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تولّای شما فرض خدایی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ردّ آن مرز جدایی است</w:t>
      </w:r>
    </w:p>
    <w:p>
      <w:pPr>
        <w:pStyle w:val="BookText"/>
        <w:rPr/>
      </w:pPr>
      <w:r>
        <w:rPr>
          <w:rFonts w:ascii="IRNazanin" w:hAnsi="IRNazanin" w:eastAsia="IRNazanin"/>
          <w:color w:val="111111"/>
          <w:sz w:val="28"/>
          <w:sz w:val="28"/>
          <w:szCs w:val="28"/>
          <w:rtl w:val="true"/>
          <w:lang w:bidi="fa-IR"/>
        </w:rPr>
        <w:t xml:space="preserve">هر آن کس را که در دین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مهر و امضای قبول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دیانت، بی شما کامل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با عشقتان دل، دل نگردد </w:t>
      </w:r>
      <w:bookmarkStart w:id="127" w:name="pg9383_78457"/>
    </w:p>
    <w:p>
      <w:pPr>
        <w:pStyle w:val="Heading3"/>
        <w:numPr>
          <w:ilvl w:val="2"/>
          <w:numId w:val="1"/>
        </w:numPr>
        <w:rPr/>
      </w:pPr>
      <w:bookmarkStart w:id="128" w:name="__RefHeading___Toc5498086_2870459653"/>
      <w:bookmarkStart w:id="129" w:name="_Toc45"/>
      <w:bookmarkEnd w:id="127"/>
      <w:bookmarkEnd w:id="128"/>
      <w:r>
        <w:rPr>
          <w:rtl w:val="true"/>
        </w:rPr>
        <w:t>برترین عبادت</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محبّت ورزیدن به آل محمد، بهتر از یک سال عبادت است و هر که با این محبّت از دنيا رود، وارد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سفارش خود به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نخستین گام عبادت خدا،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ایمان داشتن به من و اقرار به این که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همه مردم فرستاد تا آنان را به امر خدا نوید و هشدار دهم و به سوی خدا فرا خوانم و چراغی فروزان هستم؛ سپس دوست داشتن اهل بیت من که خداوند ناپاکی را از ایشان زدود و پاک و پاکیزه شان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نیکی ها، محبّت و علاقه به ماست و بدترین بدی ها، دشمن داشتن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دست هر عبادتی عبادتی است و محبّت به ما اهل بیت بالاترین عبادت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أَفضَلُ مَا يَتَقَرَّبُ بِهِ العِبادُ إِلَى اللَّهُ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عَلَيهِم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يَتَقَرَّبُ بِهِ العِبادُ إِلَى الله طاعَةُ الله و طاعَةُ رَسولِهِ و حُبُّ رَسولِهِ صلی الله علیه و اله و أُولِي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به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چیزهایی که خداوند بر بندگان واجب کرده، برترین چیزی که مایه تقرّب آنان به خدا می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بندگان به وسیله آن به خدا نزدیک می شوند اطاعت از خدا و اطاعت از رسول او و دوست داشتن رسول خدا و اولوا الامر است</w:t>
      </w:r>
      <w:r>
        <w:rPr>
          <w:rFonts w:eastAsia="IRNazanin" w:cs="IRNazanin"/>
          <w:color w:val="111111"/>
          <w:sz w:val="28"/>
          <w:szCs w:val="28"/>
          <w:rtl w:val="true"/>
          <w:lang w:bidi="fa-IR"/>
        </w:rPr>
        <w:t xml:space="preserve">. </w:t>
      </w:r>
      <w:bookmarkStart w:id="130" w:name="pg9383_78458"/>
    </w:p>
    <w:p>
      <w:pPr>
        <w:pStyle w:val="Heading3"/>
        <w:numPr>
          <w:ilvl w:val="2"/>
          <w:numId w:val="1"/>
        </w:numPr>
        <w:rPr/>
      </w:pPr>
      <w:bookmarkStart w:id="131" w:name="__RefHeading___Toc5498088_2870459653"/>
      <w:bookmarkStart w:id="132" w:name="_Toc46"/>
      <w:bookmarkEnd w:id="130"/>
      <w:bookmarkEnd w:id="131"/>
      <w:r>
        <w:rPr>
          <w:rtl w:val="true"/>
        </w:rPr>
        <w:t>ولایت اهل بیت علیهم السلام بهترین عمل</w:t>
      </w:r>
      <w:bookmarkEnd w:id="132"/>
    </w:p>
    <w:p>
      <w:pPr>
        <w:pStyle w:val="BookText"/>
        <w:rPr/>
      </w:pP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چیست و کدام عمل است ؟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اَلْعَمَلِ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ولايت ما اهل بیت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علامه بحرانی در کتاب غاية المرام،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که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خَيْرٌ مِنْهَا وَهُمْ مِنْ فَزَعٍ يَوْمَئِذٍ آمِنُونَ ﴿</w:t>
      </w:r>
      <w:r>
        <w:rPr>
          <w:rFonts w:eastAsia="Amiri" w:cs="Amiri" w:ascii="Amiri" w:hAnsi="Amiri"/>
          <w:color w:val="111111"/>
          <w:sz w:val="28"/>
          <w:szCs w:val="28"/>
          <w:lang w:bidi="ar-SA"/>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بِالسَّيِّئَةِ فَكُبَّتْ وُجُوهُهُمْ فِي النَّارِ هَلْ تُجْزَوْنَ إِلَّا 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قیامت نیکوکار وارد محشر می شوند پاداش بهتر از آن یابند و علاوه بر آن از هول و هراس قیامت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بدکار و زشت کردار در آیند در آن روز به رو در آتش جهنّم افتند و این کیفر و عقوبت جن سزای اعمال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شافعی در کتاب فرائد السبطین از ابی عبدالله جدلی روایت کرده که می گوید وارد شدم بر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عبدالله می خواهی تو را از آن حسنه و ثوابی که موجب بهشت و سیئه و گناهی که موجب جهنم می شود و هیچ عملی از او پذیرفته نخواهد شد آگاه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حسنه محبّت ما اهل بیت و آن سیئه و گناه نیز بغض و عداوت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پاداش و اجر برای دوستان اهل بیت علیهم السلام در قیامت در امان بودن از عذاب الهی خواهد بود خداوند به موسی وحی فرستاد آیا هرگز عملی برای من انجام داده ای؟ عرض کرد،آری برای تو نماز خوانده ام روزه گرفته ام انفاق کرده ام و به یاد تو بوده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برای تو نشانه حق است روزه سپر آتش، انفاق سایه ای در محشر، ذکر، نور است، کدام عمل را برای من به جا آورده ای ای 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خودت مرا در این مورد راهنمائی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وَالَيْتَ لِي وَلِيّاً؟ وَ هَلْ عَادَيْتَ لِي عَدُوّاً قَطُّ؟ فَعَلِمَ مُوسَى أَنَّ أَفْضَلَ الأَعْمَالِ الْحُبُّ فِي اللهِ وَ الْبُغْضُ في الله</w:t>
      </w:r>
      <w:r>
        <w:rPr>
          <w:rFonts w:ascii="IRNazanin" w:hAnsi="IRNazanin" w:eastAsia="IRNazanin"/>
          <w:color w:val="111111"/>
          <w:sz w:val="28"/>
          <w:sz w:val="28"/>
          <w:szCs w:val="28"/>
          <w:rtl w:val="true"/>
          <w:lang w:bidi="fa-IR"/>
        </w:rPr>
        <w:t>؛ آیا هرگز به خاطر من کسی را دوست داشته ای؟ به خاطر من کسی را دشمن داشته ای؟ این جا بود که موسی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دوستی برای خدا و دشمنی برای خداست</w:t>
      </w:r>
      <w:r>
        <w:rPr>
          <w:rFonts w:eastAsia="IRNazanin" w:cs="IRNazanin"/>
          <w:color w:val="111111"/>
          <w:sz w:val="28"/>
          <w:szCs w:val="28"/>
          <w:rtl w:val="true"/>
          <w:lang w:bidi="fa-IR"/>
        </w:rPr>
        <w:t xml:space="preserve">. </w:t>
      </w:r>
      <w:r>
        <w:rPr>
          <w:rStyle w:val="FootnoteAnchor"/>
          <w:rtl w:val="true"/>
        </w:rPr>
        <w:footnoteReference w:id="167"/>
      </w:r>
      <w:bookmarkStart w:id="133" w:name="pg9383_78459"/>
    </w:p>
    <w:p>
      <w:pPr>
        <w:pStyle w:val="Heading3"/>
        <w:numPr>
          <w:ilvl w:val="2"/>
          <w:numId w:val="1"/>
        </w:numPr>
        <w:rPr/>
      </w:pPr>
      <w:bookmarkStart w:id="134" w:name="__RefHeading___Toc5498090_2870459653"/>
      <w:bookmarkStart w:id="135" w:name="_Toc47"/>
      <w:bookmarkEnd w:id="133"/>
      <w:bookmarkEnd w:id="134"/>
      <w:r>
        <w:rPr>
          <w:rtl w:val="true"/>
        </w:rPr>
        <w:t>دوست داشتن اهل بیت علیهم السلام از جمله باقیات الصالحات است</w:t>
      </w:r>
      <w:bookmarkEnd w:id="135"/>
    </w:p>
    <w:p>
      <w:pPr>
        <w:pStyle w:val="BookText"/>
        <w:rPr/>
      </w:pPr>
      <w:r>
        <w:rPr>
          <w:rFonts w:ascii="Amiri" w:hAnsi="Amiri" w:eastAsia="Amiri" w:cs="Amiri"/>
          <w:color w:val="111111"/>
          <w:sz w:val="28"/>
          <w:sz w:val="28"/>
          <w:szCs w:val="28"/>
          <w:rtl w:val="true"/>
          <w:lang w:bidi="ar-SA"/>
        </w:rPr>
        <w:t>مُحَمَّدُ بنُ إسماعيلَ بنِ عَبدِ الرَّحمنِ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وعَمِيَ الحُصَينُ بنُ عَبدِ الرَّحمنِ عَلَى أبي عبدالله علیه السلام فَأَدناه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هذا مَعَكَ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إسماعيلَ و تَجاوَزَ عَنهُ سَيِّئَ عَمَلِهِ، كَيْفَ خَلَفْتُموهُ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ما آتاه الله لَنا مِن مَوَدَّتِكُم،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لا تَستَصغِروا مَوَدَّتَنا، فَإِنَّها مِنَ الباقِياتِ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اسْتَصغَرتُها، ولكن أحمَدُ الله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عبدالرحمن جعفى من و عمويم حصين بن عبدالرحمن به حضور امام صادق علیه السلام رسیدیم حضرت عمویم را نزدیک خود نشاند و فرمود این که با توست پسر کیست؟ عرض کرد پسر برادرم، 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اسماعیل را رحمت کند و از گناهانش در گذرد چگونه جانشینی برای او بوده 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بهترین چیزی را که خداوند به ما عطا فرموده یعنی محبّت به شما را حفظ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 دوستی ما را دست کم نگیرید؛ چرا که از جمله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من آن را دست کم نگرفته ام بلکه خدا را به خاطر آن سپاس می گویم</w:t>
      </w:r>
      <w:r>
        <w:rPr>
          <w:rFonts w:eastAsia="IRNazanin" w:cs="IRNazanin"/>
          <w:color w:val="111111"/>
          <w:sz w:val="28"/>
          <w:szCs w:val="28"/>
          <w:rtl w:val="true"/>
          <w:lang w:bidi="fa-IR"/>
        </w:rPr>
        <w:t>.</w:t>
      </w:r>
    </w:p>
    <w:p>
      <w:pPr>
        <w:pStyle w:val="Heading3"/>
        <w:numPr>
          <w:ilvl w:val="2"/>
          <w:numId w:val="1"/>
        </w:numPr>
        <w:rPr/>
      </w:pPr>
      <w:bookmarkStart w:id="136" w:name="__RefHeading___Toc5498092_2870459653"/>
      <w:bookmarkStart w:id="137" w:name="_Toc48"/>
      <w:bookmarkEnd w:id="136"/>
      <w:r>
        <w:rPr>
          <w:rtl w:val="true"/>
        </w:rPr>
        <w:t>داشتن ولایت نشانه حلال زادگی</w:t>
      </w:r>
      <w:bookmarkEnd w:id="137"/>
    </w:p>
    <w:p>
      <w:pPr>
        <w:pStyle w:val="BookText"/>
        <w:rPr/>
      </w:pPr>
      <w:r>
        <w:rPr>
          <w:rFonts w:ascii="Amiri" w:hAnsi="Amiri" w:eastAsia="Amiri" w:cs="Amiri"/>
          <w:color w:val="111111"/>
          <w:sz w:val="28"/>
          <w:sz w:val="28"/>
          <w:szCs w:val="28"/>
          <w:rtl w:val="true"/>
          <w:lang w:bidi="ar-SA"/>
        </w:rPr>
        <w:t>الإمام علي علیه السلام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مَنْ أَحَبَّنَا أَهْلَ اَلْبَیْتِ فَلْیَحْمَدِ اَللَّهَ عَلَی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أوَّلُ النِّعَمِ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إِنَّهُ لا يُحِبُّنَا إِلَّا مَن طَابَ مَولِدُهُ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علیهم السلام را دوست دارد پس خدا را بر نخستین نعمت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نخستین نعمت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زادگی ما را دوست نمی دارد مگر کسی که حلال 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مَن أحَبَّنِي وأَحَبَّكَ و أحَبَّ الأَئِمَّةَ مِن وُلِدِكَ فَلَيَحْمَدِ اللَّهَ عَلَى طيب مَولِدِهِ، فَإِنَّهُ لا يُحِبُّنا إلا من طابت وِلادَتُهُ، و لا يُبغِضُنا إلاّ مَن خَبُثَت وِلادَتُهُ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و تو را و امامان علیهم السلام از نسل تو را دوست دارد پس خدا را بر حلال زادگی خود سپاس گوید؛ زیرا ما را دوست ندارد مگر حلال زاده و ما را دشمن ندارد، مگر حرام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صبح کند و خنکای محبّت ما را در دلش احساس کند پس خداوند را بر نخستین نعمت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زادگی</w:t>
      </w:r>
      <w:r>
        <w:rPr>
          <w:rFonts w:eastAsia="IRNazanin" w:cs="IRNazanin"/>
          <w:color w:val="111111"/>
          <w:sz w:val="28"/>
          <w:szCs w:val="28"/>
          <w:rtl w:val="true"/>
          <w:lang w:bidi="fa-IR"/>
        </w:rPr>
        <w:t>.</w:t>
      </w:r>
      <w:bookmarkStart w:id="138" w:name="pg9383_78460"/>
    </w:p>
    <w:p>
      <w:pPr>
        <w:pStyle w:val="Heading3"/>
        <w:numPr>
          <w:ilvl w:val="2"/>
          <w:numId w:val="1"/>
        </w:numPr>
        <w:rPr/>
      </w:pPr>
      <w:bookmarkStart w:id="139" w:name="__RefHeading___Toc5498094_2870459653"/>
      <w:bookmarkStart w:id="140" w:name="_Toc49"/>
      <w:bookmarkEnd w:id="138"/>
      <w:bookmarkEnd w:id="139"/>
      <w:r>
        <w:rPr>
          <w:rtl w:val="true"/>
        </w:rPr>
        <w:t>ولایت نشانه پاکی دل</w:t>
      </w:r>
      <w:bookmarkEnd w:id="140"/>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اَلْقِیَامَهِ اَلْأَکْبَرِ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ما را دوست بدارد و ولایت ما را بپذیرد، مگر این که خداوند دل او را پاک گرداند و خداوند دل هیچ بنده ای را پاک نکرد، مگر این که تسلیم ما شد و از ما فرمان برداری کرد و چون فرمان بردار ما شد، خداوند او را از سختی حساب به سلامت دارد و از هراس بزرگ روز قیامت ایمنش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یُحِبُّنَا عَبْدٌ إِلاَّ کَانَ مَعَنَا یَوْمَ اَلْقِیَامَهِ فَاسْتَظَلَّ بِظِلِّنَا وَ رَافَقَنَا فِی مَنَازِلِنَا وَ اَللَّهِ وَ اَللَّهِ لاَ یُحِبُّنَا عَبْدٌ حَتَّی یُطَهِّرَ اَللَّهُ قَلْبَهُ وَ لاَ یُطَهِّرُ قَلْبَهُ حَتَّی یُسَلِّمَ لَنَا وَ إِذَا سَلَّمَ لَنَا سَلَّمَهُ اَللَّهُ مِنْ سُوءِ اَلْحِسَابِ یَوْمَ اَلْقِیَامَهِ وَ أَمِنَ مِنَ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یَغْتَبِطُ أَهْلُ هَذَا اَلْأَمْرِ إِذَا اِنْتَهَتْ نَفْسُ أَحَدِهِمْ إِلَی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أَوْمَی بِیَدِهِ إِلَی حَلْقِهِ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ما را دوست ندارد مگر این که روز قیامت با ما باشد و در سایه ما پناه گیرد و در منازل ما، همراه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خدا قسم هیچ بنده ای نیست که ما را دوست بدارد مگر این که خداوند دلش را پاک گرداند و دلش را پاک نکرد، مگر این که تسلیم ما شد و چون تسلیم ما شود خداوند او را از سختی حساب روز قیامت به سلامت دارد و از هراس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اهل این موضوع، هنگامی شادمان می شوند که نفس هر یک از آنان به این جا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گلویش اشاره کرد</w:t>
      </w:r>
      <w:r>
        <w:rPr>
          <w:rFonts w:eastAsia="IRNazanin" w:cs="IRNazanin"/>
          <w:color w:val="111111"/>
          <w:sz w:val="28"/>
          <w:szCs w:val="28"/>
          <w:rtl w:val="true"/>
          <w:lang w:bidi="fa-IR"/>
        </w:rPr>
        <w:t>-.</w:t>
      </w:r>
    </w:p>
    <w:p>
      <w:pPr>
        <w:pStyle w:val="Heading3"/>
        <w:numPr>
          <w:ilvl w:val="2"/>
          <w:numId w:val="1"/>
        </w:numPr>
        <w:rPr/>
      </w:pPr>
      <w:bookmarkStart w:id="141" w:name="__RefHeading___Toc5498096_2870459653"/>
      <w:bookmarkStart w:id="142" w:name="_Toc50"/>
      <w:bookmarkEnd w:id="141"/>
      <w:r>
        <w:rPr>
          <w:rtl w:val="true"/>
        </w:rPr>
        <w:t>ولایت اهل بیت علیهم السلام شرط توحید</w:t>
      </w:r>
      <w:bookmarkEnd w:id="142"/>
    </w:p>
    <w:p>
      <w:pPr>
        <w:pStyle w:val="BookText"/>
        <w:rPr/>
      </w:pPr>
      <w:r>
        <w:rPr>
          <w:rFonts w:ascii="IRNazanin" w:hAnsi="IRNazanin" w:eastAsia="IRNazanin"/>
          <w:color w:val="111111"/>
          <w:sz w:val="28"/>
          <w:sz w:val="28"/>
          <w:szCs w:val="28"/>
          <w:rtl w:val="true"/>
          <w:lang w:bidi="fa-IR"/>
        </w:rPr>
        <w:t xml:space="preserve">امام رضا علیه السلام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پدران خود از پیامبر خدا صلی الله علیه و آله و آن حضرت نیز از جبرئیل علیه السلام نقل می کند که خداوند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حِصْنِی فَمَنْ دَخَلَ حِصْنِی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قلعه من داخل شود از عذاب من در امان می ماند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 گاه در تکمیل حدیث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بِشُرُوطِهَا وَ أَنَا مِنْ شُرُوطِهَا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دارد و من از جمله آن شروطم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به این نکته اشاره دارد که داخل شدن در قلعه ی توحید و ایمنی یافتن از عذاب دوزخ بدون پذیرش ولایت امام معصوم علیه السلام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 یاد شده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شروط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موضوع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بر آن ها واجب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جالب این جاست که در روایت دیگری که از امام رضا علیه السلام نقل شده است،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وِلایَهُ عَلِیِ بْنِ أَبِیطالِبٍ حِصْنِی فَمَنْ دَخَلَ حِصْنِی أَمِنَ نارِی</w:t>
      </w:r>
      <w:r>
        <w:rPr>
          <w:rFonts w:ascii="IRNazanin" w:hAnsi="IRNazanin" w:eastAsia="IRNazanin"/>
          <w:color w:val="111111"/>
          <w:sz w:val="28"/>
          <w:sz w:val="28"/>
          <w:szCs w:val="28"/>
          <w:rtl w:val="true"/>
          <w:lang w:bidi="fa-IR"/>
        </w:rPr>
        <w:t>؛ ولایت علی بن ابی طالب، دژ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دژ من وارد شود، از آتش من ایمنی می یابد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روایت به روشنی نقش محوری امامان علیهم السلام در توحید و یگانگی خدا را نشان می دهد و روشن می سازد که وارد شدن در حصن ولایت امامان علیهم السلام یعنی داخل شدن در حصن ولایت خدا و پذیرش توحید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ادعیه و زیارات از امامان علیهم السلام به عنوان ارکان یا پایه های توحید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سیدالعابدین على بن الحسين علیهما السلام نقل شده، در این زمینه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بَيْنَ اَللَّهِ وَ بَيْنَ حُجَّتِهِ حِجَابٌ فَلاَ لِلَّهِ دُونَ حُجَّتِهِ سِتْرٌ نَحْنُ أَبْوَابُ اَللَّهِ وَ نَحْنُ اَلصِّرَاطُ اَلْمُسْتَقِيمُ وَ نَحْنُ عَيْبَةُ عِلْمِهِ وَ نَحْنُ تَرَاجِمَةُ وَحْيِهِ وَ نَحْنُ أَرْكَانُ تَوْحِيدِهِ وَ نَحْنُ مَوْضِعُ سِرِّهِ</w:t>
      </w:r>
      <w:r>
        <w:rPr>
          <w:rFonts w:ascii="IRNazanin" w:hAnsi="IRNazanin" w:eastAsia="IRNazanin"/>
          <w:color w:val="111111"/>
          <w:sz w:val="28"/>
          <w:sz w:val="28"/>
          <w:szCs w:val="28"/>
          <w:rtl w:val="true"/>
          <w:lang w:bidi="fa-IR"/>
        </w:rPr>
        <w:t>؛ بین خداوند و حجتش هیچ حجابی نیست و خداوند در برابر حجّتش هیچ پوششی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دروازه های خدا، صراط مستقیم، مخزن علم او، ترجمان وحی او، پایه های توحید او و جایگاه سرّ او هستیم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زیارت جامعه کبیره نیز از ائمّه معصومین علیهم السلام با این عنوان یاد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أَرْکانا لِتَوْحِیدِهِ</w:t>
      </w:r>
      <w:r>
        <w:rPr>
          <w:rFonts w:ascii="IRNazanin" w:hAnsi="IRNazanin" w:eastAsia="IRNazanin"/>
          <w:color w:val="111111"/>
          <w:sz w:val="28"/>
          <w:sz w:val="28"/>
          <w:szCs w:val="28"/>
          <w:rtl w:val="true"/>
          <w:lang w:bidi="fa-IR"/>
        </w:rPr>
        <w:t>؛ و خداوند، شما را پسندید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توحید او باشید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یکی از دعاهای ماه رجب نیز که به امام عصر علیه السلام منسوب است امامان معصوم علیهم السلام با این ویژگی توصیف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فَجَعَلْتَهُمْ مَعَادِنَ لِكَلِمَاتِكَ وَ أَرْكَانا لِتَوْحِيدِكَ</w:t>
      </w:r>
      <w:r>
        <w:rPr>
          <w:rFonts w:ascii="IRNazanin" w:hAnsi="IRNazanin" w:eastAsia="IRNazanin"/>
          <w:color w:val="111111"/>
          <w:sz w:val="28"/>
          <w:sz w:val="28"/>
          <w:szCs w:val="28"/>
          <w:rtl w:val="true"/>
          <w:lang w:bidi="fa-IR"/>
        </w:rPr>
        <w:t>؛ پس خداوند، شما را معادن کلمات خود و پایه های توحید خود قرار داد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جایگاه و نقش ارزنده ی امامان معصوم علیهم السلام در تبیین و توصیف توحید آن گاه روشن می شود که عقاید بی پایه ی مخالفین را دربارهی خدا و صفات او ملاحظه کنیم و ببینیم که چگونه آن ها به واسطه ی دور افتادن از مکتب اهل بیت علیهم السلام از یک سو قائل به امکان دیدن خدا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او با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 بودن چشم، گوش، دست و پا چون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w:t>
      </w:r>
      <w:r>
        <w:rPr>
          <w:rStyle w:val="FootnoteAnchor"/>
          <w:rtl w:val="true"/>
        </w:rPr>
        <w:footnoteReference w:id="179"/>
      </w:r>
      <w:r>
        <w:rPr>
          <w:rFonts w:ascii="IRNazanin" w:hAnsi="IRNazanin" w:eastAsia="IRNazanin"/>
          <w:color w:val="111111"/>
          <w:sz w:val="28"/>
          <w:sz w:val="28"/>
          <w:szCs w:val="28"/>
          <w:rtl w:val="true"/>
          <w:lang w:bidi="fa-IR"/>
        </w:rPr>
        <w:t>و از سوی دیگر، در حلّ مسائلی چون جبر و تفویض، قضا و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به بن بست فکری گرفتار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نقش و جایگاه ائمّه علیهم السلام در توحید عملی و گسترش یگانه پرستی در جهان نیز تنها کافی است نگاهی اجمالی به تاریخ صدر اسلام بیفکنیم تا دریابیم چگونه امّت اسلام با سرباز زدن از ولایت ائمّه ی معصومین علیهم السلام در برابر طاغوت هایی چون معاویه، یزید، مروان بن حکم عبدالملک بن مروان و حجاج بن یوسف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جامعه ی اسلامی به جای رسیدن به جامعهی توحیدی به جامعه ای گرفتار شرک و کفر، تبدیل و در دست کسانی اسیر شد که مردم را به جای اطاعت خدا به اطاعت خود فرا می خواندند روایات اسلامی، با توجه به نقش حسّاس و تعیین کننده ی امامان معصوم علیهم السلام در تحقق عینی توحید در جامعه بر ضرورت شناخت امام و حجّت الهی در هر عصر، تأکید و نشناختن امام را برابر با مرگ در حال کفر و شرک دانسته اند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از این رو بود که امام حسین علیه السلام هنگام سخن گفتن از حکمت آفرینش، معرفت خدا را غایت خلقت معرّفی می کند و در پاسخ این پرسش که معرفت خدا 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امامی که اطاعت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آن حضرت به شرح زیر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نیافرید مگر برای این 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او را بشناسند، او را بپرستند و هرگاه او را بپرستند، با پرستش او از بندگی هر آن چه جز خداست، بی نیاز شوند مردی پرسید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معرفت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هر زمانی، امامی را که باید از او فرمان برند، بشناسند</w:t>
      </w:r>
      <w:r>
        <w:rPr>
          <w:rFonts w:eastAsia="IRNazanin" w:cs="IRNazanin"/>
          <w:color w:val="111111"/>
          <w:sz w:val="28"/>
          <w:szCs w:val="28"/>
          <w:rtl w:val="true"/>
          <w:lang w:bidi="fa-IR"/>
        </w:rPr>
        <w:t xml:space="preserve">. </w:t>
      </w:r>
      <w:r>
        <w:rPr>
          <w:rStyle w:val="FootnoteAnchor"/>
          <w:rtl w:val="true"/>
        </w:rPr>
        <w:footnoteReference w:id="181"/>
      </w:r>
      <w:bookmarkStart w:id="143" w:name="pg9383_78463"/>
    </w:p>
    <w:p>
      <w:pPr>
        <w:pStyle w:val="BookText"/>
        <w:rPr/>
      </w:pPr>
      <w:bookmarkEnd w:id="143"/>
      <w:r>
        <w:rPr>
          <w:rFonts w:ascii="IRNazanin" w:hAnsi="IRNazanin" w:eastAsia="IRNazanin"/>
          <w:color w:val="111111"/>
          <w:sz w:val="28"/>
          <w:sz w:val="28"/>
          <w:szCs w:val="28"/>
          <w:rtl w:val="true"/>
          <w:lang w:bidi="fa-IR"/>
        </w:rPr>
        <w:t xml:space="preserve">افزون بر آن چه گفته شد ائمّه اطهار علیهم السلام در توحید و یگانه پرستی، جایگاه و نقش دیگری هم دارند که به این اعتبار هم می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و آن نقشی است که آن ها در هدایت مردم به سوی خدا و رساندن آن ها به مقصد نهایی بر عهده دارند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امامان علیهم السلام به آن اشاره دارد و جز از طریق آن ها نمی توان به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بَدَءَ بِکُمْ وَ مَنْ وَحَّدَهُ قَبِل عَنْکُمْ وَ مَنْ قَصَدَهُ تَوَجَّهَ بِکُمْ</w:t>
      </w:r>
      <w:r>
        <w:rPr>
          <w:rFonts w:ascii="IRNazanin" w:hAnsi="IRNazanin" w:eastAsia="IRNazanin"/>
          <w:color w:val="111111"/>
          <w:sz w:val="28"/>
          <w:sz w:val="28"/>
          <w:szCs w:val="28"/>
          <w:rtl w:val="true"/>
          <w:lang w:bidi="fa-IR"/>
        </w:rPr>
        <w:t>؛ هر کس خدا را می خواهد به شما آغاز می کند و هر کس او را به یگانگی می شناسد، از شما می پذیرد و هر کس آهنگ او دارد، به شما رو می کند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144" w:name="__RefHeading___Toc5498098_2870459653"/>
      <w:bookmarkStart w:id="145" w:name="_Toc51"/>
      <w:bookmarkEnd w:id="144"/>
      <w:r>
        <w:rPr>
          <w:rtl w:val="true"/>
        </w:rPr>
        <w:t>سختکوشی در کار و عمل</w:t>
      </w:r>
      <w:bookmarkEnd w:id="145"/>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خَرَجْتُ أَنَا وَ أَبِي علیه السّلام حَتَّى إِذَا كُنَّا بَيْنَ اَلْقَبْرِ وَ اَلْمِنْبَرِ، إِذَا هُوَ بِأُنَاسٍ مِنَ اَلشِّيعَةِ، فَسَلَّمَ عَلَيْهِمْ فَرَدُّوا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لَأُحِبُّ رِيحَكُمْ وَ أَرْوَاحَكُمْ، فَأَعِينُونِي عَلَى ذَلِكَ بِوَرَعٍ وَ اِجْتِهَادٍ، وَ اِعْلَمُوا أَنَّ وَلاَيَتَنَا لاَ تُنَالُ إِلاَّ بِالْعَمَلِ وَ اَلاِجْتِهَادِ، مَنِ اِئْتَمَّ مِنْكُمْ بِعَبْدٍ فَلْيَعْمَلْ بِعَمَلِهِ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علیه السلام بیرون آمدیم تا این که به میان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جمعی از شیعیان در آن جا بودند پدرم به آن ها سلام کرد و آن ها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بوی شما و روح شما را دوست دارم؛ پس با پارسایی و کوشیدن در عمل خود مرا در این محبت یاری رسانید و بدانید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پارسایی و کوشش به دست نمی آید، هر کدام از شما بنده ای را به امامت گیرد باید به کردار او عمل کند</w:t>
      </w:r>
      <w:r>
        <w:rPr>
          <w:rFonts w:eastAsia="IRNazanin" w:cs="IRNazanin"/>
          <w:color w:val="111111"/>
          <w:sz w:val="28"/>
          <w:szCs w:val="28"/>
          <w:rtl w:val="true"/>
          <w:lang w:bidi="fa-IR"/>
        </w:rPr>
        <w:t>.</w:t>
      </w:r>
    </w:p>
    <w:p>
      <w:pPr>
        <w:pStyle w:val="Heading3"/>
        <w:numPr>
          <w:ilvl w:val="2"/>
          <w:numId w:val="1"/>
        </w:numPr>
        <w:rPr/>
      </w:pPr>
      <w:bookmarkStart w:id="146" w:name="__RefHeading___Toc5498100_2870459653"/>
      <w:bookmarkStart w:id="147" w:name="_Toc52"/>
      <w:bookmarkEnd w:id="146"/>
      <w:r>
        <w:rPr>
          <w:rtl w:val="true"/>
        </w:rPr>
        <w:t>دوست داشتن دوستداران اهل بیت علیهم السلام</w:t>
      </w:r>
      <w:bookmarkEnd w:id="1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حَنَشُ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علیهما السلام فَقُلْتُ السَّلَامُ عَلَیْكَ یَا أَمِیرَ الْمُؤْمِنِینَ وَ رَحْمَةُ اللَّهِ وَ بَرَكَاتُهُ كَیْفَ أَمْسَیْتَ قَالَ أَمْسَیْتُ مُحِبّاً لِمُحِبِّنَا وَ مُبْغِضاً لِمُبْغِضِنَا وَ أَمْسَی مُحِبُّنَا مُغْتَبِطاً بِرَحْمَةٍ مِنَ اللَّهِ كَانَ یَنْتَظِرُهَا وَ أَمْسَی عَدُوُّنَا یُؤَسِّسُ بُنْیانَهُ عَلی شَفا جُرُفٍ هارٍ فَكَأَنَّ ذَلِكَ الشَّفَا قَدِ انْهَارَ بِهِ فِی نارِ جَهَنَّمَ وَ كَأَنَّ أَبْوَابَ الرَّحْمَةِ قَدْ فُتِحَتْ لِأَهْلِهَا فَهَنِیئاً لِأَهْلِ الرَّحْمَةِ رَحْمَتُهُمْ وَ التَّعْسُ لأَهلِ النَّارِ وَ النّارُ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حَنَشُ مَنْ سَرَّهُ أَنْ یَعْلَمَ أَ مُحِبٌّ لَنَا هُوَ أَمْ مُبْغِضٌ فَلْیَمْتَحِنْ قَلْبَهُ فَإِنْ کَانَ یُحِبُّ وَلِیّاً لَنَا فَلَیْسَ بِمُبْغِضٍ وَ إِنْ کَانَ یُبْغِضُ وَلِیّاً لَنَا فَلَیْسَ بِمُحِبٍّ لَنَا إِنَّ اَللَّهَ تَعَالَی أَخَذَ اَلْمِیثَاقَ لِمُحِبِّنَا بِمَوَدَّتِنَا وَ کَتَبَ فِی اَلذِّکْرِ اِسْمَ مُبْغِضِنَا نَحْنُ اَلنُّجَبَاءُ وَ أَفْرَاطُنَا أَفْرَاطُ اَلْأَنْبِیَاءِ</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حَنَش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المؤمنين على بن ابی طالب علیهما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ای امیرالمؤمنین چگونه روز خود را به شب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به شب رساندم در حالی که دوستدار خود را دوست می دارم و دشمنم را دشمن و دوستدار ما در حالی روز خود را به شب می رساند که نسبت به رحمت خداوند که در انتظار آن است شادمان می باشد و دشمن ما در حالی روز خود را به شب می رساند که بنای کار خود را بر لبه پرتگاهی در حال ریزش می سازد و آن لبه، او را در آتش فرو می افکند و درهای رحمت به روی اهل آن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رحمت را رحمتشان گوارا باد و هلاکت و دوزخ، ارزانی دوزخیان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خوشحال می شود بداند که آیا دوستدار ماست یا دشمن ما دلش را بیازماید، اگر دوست ما را دوست داشته باشد دشمن ما نیست و اگر دوست ما را دشمن داشته باشد دوستدار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دوستدار ما بر دوستی ما پیمان گرفته و در لوح محفوظ نام دشمن ما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پیشتازان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راه تقرّب به خداوند متعالمسلّماً راه تقرّب به خداوند، انجام دستورات و دوری از منهیات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فرائض دینی، هیچ فریضه ای به اهمیت ولایت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برترین راه تقرّب به خدا ولایت آل محمّد صلی الله علیه و آله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 در همین زمینه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﴿لِكُلِّ أَمْرٍ سَيِّدٌ وَ حُبِّي وَ حُبُ عَلِيٍ سَيِّدُ مَا تَقَرَّبَ بِهِ الْمُتَقَرِّبُونَ مِنْ طَاعَةِ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رتبه برتری وجود دارد و محبت من و محبت علی، برترین طاعتی است که افراد می توانند از طریق آن به خدا تقرب جویند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نظام آفرینش، مقام آن مخلوقی برتر است که در امر ولایت، اعتقاد و اخلاص بیشتری نشان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انبیا علیهم السلام در عالم قبل، با آزمون ولایت برگزیده شده، مقام رفیع نبوت، به این دلیل به آنان واگذار شد که در آن آزمایش، آنان ولایت را در درجه بالاتری پذیرفته، و نسبت به اهل بیت علیهم السلام خضوع بیشتری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از انبیاء میثاق،گرفته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پیامبر من و علی رهبر مؤمنین نمی باشد؛ همه آن 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نبوت آن ها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انبیای اولو العزم از میان گروه کثیر انبیا و رسل نیز به آزمون ولایت و معرفت اهل بیت و پذیرش غیبت و ظهور حضرت مهدی علیه السلام بود</w:t>
      </w:r>
    </w:p>
    <w:p>
      <w:pPr>
        <w:pStyle w:val="BookText"/>
        <w:rPr/>
      </w:pPr>
      <w:r>
        <w:rPr>
          <w:rFonts w:ascii="IRNazanin" w:hAnsi="IRNazanin" w:eastAsia="IRNazanin"/>
          <w:color w:val="111111"/>
          <w:sz w:val="28"/>
          <w:sz w:val="28"/>
          <w:szCs w:val="28"/>
          <w:rtl w:val="true"/>
          <w:lang w:bidi="fa-IR"/>
        </w:rPr>
        <w:t>امام باقر علیه السلام در ادامه حدیث فوق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پیامبران اولو العزم عهد گرفت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شما و محمد پیامبر من و علی امیر مومنان بوده جانشینان او صاحب ولایت و خزانه دار علم من خواهند بود و مهدی کسی است که توسط او دینم را یاری کرده، دولتم را ظاهر می سازم و به واسطه او از دشمنانم انتقام می گیرم و به واسطه او در زمین با اشتیاق یا کراهت بندگی خواهم شد همه آن ها گفتند پروردگارا به همه مطالب فوق اقرار کرده شهادت می دهیم ولی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انکار کرد و نه اقرار نمود، لذا مقام اولو العزمی برای آن پنج پیامبر به علت پذیرش ولایت مهدی تثبیت شده، برای آدم این مقام قرار نگرفت زیرا او نسبت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ابتداء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این آیه شریفه استناد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عَهِدْنَا إِلَى ءَادَمَ مِن قَبْلُ فَنَسِيَ وَلَمْ نَجِدْ لَهُ عَزْماً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قبل بر آدم عهدی کردیم، ولی آدم عهد ما را فراموش کرد و ما او را صاحب عزم نیافتیم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ملائکه آسمان ها نیز با همین ملاک از میان دیگر مخلوقات گزیده شده در این مقام منصوب گردیده و رمز درجات گوناگون آنان نیز به همین امر برگشت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الهی با همه تقرّبی که به حق متعال دارند به علّت همین اعتقادی که شما بر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مجاورت خداوند راه یافته 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روایت دیگری آن حضرت علیه السلام پس از بیان کثرت تعداد ملائکه می فرمایند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مِنْهُمْ أَحَدٌ إِلاَّ وَ یَتَقَرَّبُ کُلَّ یَوْمٍ إِلَی اَللَّهِ بِوَلاَیَتِنَا أَهْلَ اَلْبَیْتِ وَ یَسْتَغْفِرُ لِمُحِبِّینَا وَ یَلْعَنُ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ملائکه، هر روز با ولایت ما اهل بيت بسوی خدا تقرّب جسته، برای محبّین ما استغفار نموده دشمنان ما را نفرین می کنند</w:t>
      </w:r>
      <w:r>
        <w:rPr>
          <w:rFonts w:eastAsia="IRNazanin" w:cs="IRNazanin"/>
          <w:color w:val="111111"/>
          <w:sz w:val="28"/>
          <w:szCs w:val="28"/>
          <w:rtl w:val="true"/>
          <w:lang w:bidi="fa-IR"/>
        </w:rPr>
        <w:t xml:space="preserve">. </w:t>
      </w:r>
      <w:bookmarkStart w:id="148" w:name="pg9383_78466"/>
    </w:p>
    <w:p>
      <w:pPr>
        <w:pStyle w:val="BookText"/>
        <w:rPr/>
      </w:pPr>
      <w:bookmarkEnd w:id="148"/>
      <w:r>
        <w:rPr>
          <w:rFonts w:ascii="IRNazanin" w:hAnsi="IRNazanin" w:eastAsia="IRNazanin"/>
          <w:color w:val="111111"/>
          <w:sz w:val="28"/>
          <w:sz w:val="28"/>
          <w:szCs w:val="28"/>
          <w:rtl w:val="true"/>
          <w:lang w:bidi="fa-IR"/>
        </w:rPr>
        <w:t>آن گاه امام علیه السلام این گونه به قرآن استناد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يَحْمِلُونَ الْعَرْشَ وَمَنْ حَوْلَهُ يُسَبِّحُونَ بِحَمْدِ رَبِّهِمْ وَ يُؤْمِنُونَ بِهِ، وَ يَسْتَغْفِرُونَ لِلَّذِينَ ءَامَنُوا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و اطرافیان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حمد پروردگارشان خدا را تسبیح گفته، برای افراد مؤمن طلب آمرزش می کنند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وقتی پدر ما حضرت آدم علیه السلام به علّت عدم یقین به امام زمان علیه السلام، از مقام والای اولو العزمی تنزّل می کند و دیگر انبیا علیهم السلام با پذیرش آن به این مقام ارتقاء یابند، آیا در عصر حاضر، برای ما راهی جز اخلاص در قبول ولایت امام زمان علیه السلام و ارتباط و توسل به آن حضرت در تقرّب به خداوند وجود خواهد داشت؟ آری ولایت امام زمان علیه السلام بالاترین راه تقرّب به حق متعال و محکم ترین ریسمان ایمان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یکی از اصحابشان پرسیدند کدام ریسمان ایمان محکم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فضیلت دارد، ولی محکم ترین ریسمان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فرمودند زکات فضیلت دارد ولی محکم ترین ریسمان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امام علیه السلام در هر یک، با تأیید فضیلت این اعمال، آن را محکم ترین ریسمان ایمان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از پاسخ ناتوان شدند 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أَوْثَقَ عُرَی اَلْإِیمَانِ اَلْحُبُّ فِی اَللَّهِ وَ اَلْبُغْضُ فِی اَللَّهِ تَوَالِی وَلِیِّ اَللَّهِ وَ تَعَادِی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محکم ترین و قابل اعتمادترین ریسمان های ایمان، تولی و تبری و قبول ولایت اولیاء خدا و دشمنی با دشمنان خدا است</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149" w:name="__RefHeading___Toc5498102_2870459653"/>
      <w:bookmarkStart w:id="150" w:name="_Toc53"/>
      <w:bookmarkEnd w:id="149"/>
      <w:r>
        <w:rPr>
          <w:rtl w:val="true"/>
        </w:rPr>
        <w:t>ولایت تنها راه نجات</w:t>
      </w:r>
      <w:bookmarkEnd w:id="1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می دانیم ایمان غیر از اسلام است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خویش در دنیا بهره مند می شود ارث می برد ازدواج می کند و از حقوق یک مسلمان در جامعه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یعنی آن کس که مطیع ولایت آل محمّد صلی الله علیه و آله است علاوه بر این که در بهره وری از آثار دنیوی اسلام، با مسلمان برابر است، مزیتی که دارد این است که از آثار معنوی و اخروی ایمان نیز بهره مند است، در حالی که مسلمان غیر مؤمن از آن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اعمال و نجات اخروی و شفاعت اولیاء خدا در عالم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شیعه و عامه آمده که شخصی از رسول خدا صلی الله علیه و آله درباره صحت این روایت پرسید که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دَخَلَ اَلْجَنَّهَ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توحید و نبوت معتقد باشد،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حدیث فوق را تأیید نموده،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تَمَسَّکَ بِمَحَبَّهِ هَذَا وَ وَلاَیَتِهِ</w:t>
      </w:r>
      <w:r>
        <w:rPr>
          <w:rFonts w:ascii="IRNazanin" w:hAnsi="IRNazanin" w:eastAsia="IRNazanin"/>
          <w:color w:val="111111"/>
          <w:sz w:val="28"/>
          <w:sz w:val="28"/>
          <w:szCs w:val="28"/>
          <w:rtl w:val="true"/>
          <w:lang w:bidi="fa-IR"/>
        </w:rPr>
        <w:t xml:space="preserve"> آری، بشرط این که به محبت علی بن ابی طالب و ولایت او متمسّک 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یعنی ولایت آل محمّد صلی الله علیه و آله در دنیا و آخرت به مانند دژ مستحکمی است که انسان را از عذاب الهی حفظ می کند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رمز این سخن این است که در مراحل مختلف از عالم آخرت، قبل از هر گونه محاسبه و پرسشی، از امر ولایت و اعتقاد به امامت ائمّه هدی علیهم السلام می پرسند و آن کس که پاسخگو نباشد نجات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خباب نقل می کند که پس از توضیح درباره چگونگی عذاب قبر،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مطلبی است که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ليسئل في قبره من ولیّک، فإن قال على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قبر درباره امامت می پرسند، اگر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علی است نجات پیدا می کند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قیامت نیز آن گاه که نامه اعمال را منتشر کنند، عنوان نامه عمل هر کس، موضع او در قبال امر ولایت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عبور از پل صراط نیز نیازمند اعتقاد به ولایت بوده منکر ولایت در جهنم سقوط نموده پیرو اهل بیت علیهم السلام امکان عبور دارد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لذا امام صادق علیه السلام به نقل از رسول خدا صلی الله علیه و آله در روایتی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أَثْبَتُکُمْ قَدَماً عَلَی اَلصِّرَاطِ أَشَدُّکُمْ حُبّاً لِأَهْلِ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 پل صراط ثابت قدم تر است که محبّت بیشتری به اهل بیت علیهم السلام من دارد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زیارت جامعه نیز می خوانیم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يسْلكُ إِلي الرِّضْوانِ و علي منْ جحد وِلايتكُمْ 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ولايت شما است که افراد به بهشت می روند و بر منکرین ولایت شما، خشم خداوند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امام باقر علیه السلام خبر رسید که عکرمه، غلام ابن عباس که مردی خبیث و دشمن اهل بیت علیهم السلام بود در حال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مرگ به او برسم به او مطلبی می آموزم که به آتش جهنّم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مطلب را به ما بیاموزید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هُوَ إِلاَّ هَذَا اَلْأَمْرُ اَلَّذِی أَنْتُمْ عَلَیْهِ</w:t>
      </w:r>
      <w:r>
        <w:rPr>
          <w:rFonts w:ascii="IRNazanin" w:hAnsi="IRNazanin" w:eastAsia="IRNazanin"/>
          <w:color w:val="111111"/>
          <w:sz w:val="28"/>
          <w:sz w:val="28"/>
          <w:szCs w:val="28"/>
          <w:rtl w:val="true"/>
          <w:lang w:bidi="fa-IR"/>
        </w:rPr>
        <w:t xml:space="preserve"> به خدا قسم این مطلب جز همین اعتقاد به ولایت که شما بر آن هستید نمی باشد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همچنین در روایت است که گروه هایی از امّت اسلام در قیامت در کنار حوض کوثر بر رسول الله صلی الله علیه و آله وارد می شوند ولی ملائکه مانع آمدن آن ها می شوند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من مانع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گفته می شود تو نمیدانی پس از مرگ تو آن ها چه کرده اند، پس مانع آمدن آن ها و نجات آن ها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 از اصحاب پیامبر صلی الله علیه و آله نیز باشد و در راه پیامبر صلی الله علیه و آله جان فشانی کرده باشد، اگر پیرو ولایت نباشد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رمز نجات اهل بهشت، ولایت اهل بیت علیهم السلام و سرّ شقاوت اهل جهنّم، انکار ولایت اهل بیت علیهم السلام است لذا امام صادق علیه السلام در ذیل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یُسْألُ عَنْ ذَنْبِهِ إنسٌ وَلا جَانٌّ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 جن ها پرسش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شفاعت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یُرَی مِنْکُمْ فِی اَلنَّارِ اِثْنَانِ لاَ وَ اَللَّهِ وَ 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شما شیعیان </w:t>
      </w:r>
      <w:r>
        <w:rPr>
          <w:rStyle w:val="FootnoteAnchor"/>
          <w:rtl w:val="true"/>
        </w:rPr>
        <w:footnoteReference w:id="200"/>
      </w:r>
      <w:r>
        <w:rPr>
          <w:rFonts w:ascii="IRNazanin" w:hAnsi="IRNazanin" w:eastAsia="IRNazanin"/>
          <w:color w:val="111111"/>
          <w:sz w:val="28"/>
          <w:sz w:val="28"/>
          <w:szCs w:val="28"/>
          <w:rtl w:val="true"/>
          <w:lang w:bidi="fa-IR"/>
        </w:rPr>
        <w:t>جهنّم دو نفر حتَّی یک نفر هم دیده نمی شود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مَا هَلَکَ مَنْ کَانَ قَبْلَکُمْ ، وَ مَا هَلَکَ مَنْ هَلَکَ حَتّی یَقُومَ قَائِمُنَا إِلَّا فِی تَرْکِ وَلَایَتِنَا وَ جُحُودِ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علت هلاکت اقوام قبل از شما و اقوام بعد، تا زمان ظهور حضرت مهدی علیه السلام چیزی جز ترک ولایت ما و انکار حق امامت و خلافت ما نیست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راه نجات ما که در عصر غیبت حضرت مهدی علیه السلام قرار گرفته ایم، نیز چیزی جز پناه بردن به ولایت و محبّت و انتظار ظهور حضرت ولی عصر عجل الله تعالى فرجه الشریف نیست</w:t>
      </w:r>
      <w:r>
        <w:rPr>
          <w:rFonts w:eastAsia="IRNazanin" w:cs="IRNazanin"/>
          <w:color w:val="111111"/>
          <w:sz w:val="28"/>
          <w:szCs w:val="28"/>
          <w:rtl w:val="true"/>
          <w:lang w:bidi="fa-IR"/>
        </w:rPr>
        <w:t xml:space="preserve">. </w:t>
      </w:r>
      <w:bookmarkStart w:id="151" w:name="pg9383_78469"/>
    </w:p>
    <w:p>
      <w:pPr>
        <w:pStyle w:val="BookText"/>
        <w:rPr/>
      </w:pPr>
      <w:bookmarkEnd w:id="151"/>
      <w:r>
        <w:rPr>
          <w:rFonts w:ascii="IRNazanin" w:hAnsi="IRNazanin" w:eastAsia="IRNazanin"/>
          <w:color w:val="111111"/>
          <w:sz w:val="28"/>
          <w:sz w:val="28"/>
          <w:szCs w:val="28"/>
          <w:rtl w:val="true"/>
          <w:lang w:bidi="fa-IR"/>
        </w:rPr>
        <w:t>از این روست که در زیارت آن حضرت علیه السلام خطاب به آن بزرگوار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بِوِلاَیَتِکَ تُقْبَلُ اْلأَعْمَالُ وَ تُزَکَّی اْلأَفْعَالُ وَ تُضَاعَفُ الْحَسَنَاتُ وَ تُمْحَی السَّیِّئَاتُ فَمَنْ جَاءَ بِوِلاَیَتِکَ وَ إِعْتَرَفَ بِإِمَامَتِکَ قُبِلَتْ أَعْمَالُهُ وَ صُدِّقَتْ أَقْوَالُهُ وَ تَضَاعَفَتْ حَسَنَاتُهُ وَ مُحِیَتْ سَیِّئَاتُهُ وَ مَنْ عَدَلَ عَنْ وِلاَیَتِکَ وَ جَهِلَ مَعْرِفْتَکَ وَ اسْتَبْدَلَ بِکَ غَیْرَکَ کَبَّهُ اللهُ عَلَی مَنْخِرِهِ فِیْ النَّارِ وَ لَمْ یَقْبَلِ اللهُ لَهُ عَمَلاً وَ لَمْ یُقِمْ لَهُ یَوْمَ الْقِیَامَهِ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به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پذیرفته افعال را پاکیزه کرده، حسنات را دو برابر نموده، گناهان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معتقد به ولایت تو باشد و به امامت تو اعتراف کند، اعمالش پذیرفته شده، گفتارهایش تصدیق شده، حسناتش دو برابر و گناهانش محو خواهد شد و آن کس که از ولایت تو سر باز زند و معرفت تو را جاهل باشد و به جای تو دیگری را به امامت بپذیرد خداوند او را به صورت در آتش پرتاب می کند و عمل او را نمی پذیرد برای سنجش اعمال او میزانی اقامه نمی کند</w:t>
      </w:r>
      <w:r>
        <w:rPr>
          <w:rFonts w:eastAsia="IRNazanin" w:cs="IRNazanin"/>
          <w:color w:val="111111"/>
          <w:sz w:val="28"/>
          <w:szCs w:val="28"/>
          <w:rtl w:val="true"/>
          <w:lang w:bidi="fa-IR"/>
        </w:rPr>
        <w:t>.</w:t>
      </w:r>
    </w:p>
    <w:p>
      <w:pPr>
        <w:pStyle w:val="Heading3"/>
        <w:numPr>
          <w:ilvl w:val="2"/>
          <w:numId w:val="1"/>
        </w:numPr>
        <w:rPr/>
      </w:pPr>
      <w:bookmarkStart w:id="152" w:name="__RefHeading___Toc5498104_2870459653"/>
      <w:bookmarkStart w:id="153" w:name="_Toc54"/>
      <w:bookmarkEnd w:id="152"/>
      <w:r>
        <w:rPr>
          <w:rtl w:val="true"/>
        </w:rPr>
        <w:t>قبول ولایت شرط لازم برای مغفرت حق</w:t>
      </w:r>
      <w:bookmarkEnd w:id="153"/>
    </w:p>
    <w:p>
      <w:pPr>
        <w:pStyle w:val="BookText"/>
        <w:rPr/>
      </w:pPr>
      <w:r>
        <w:rPr>
          <w:rFonts w:ascii="IRNazanin" w:hAnsi="IRNazanin" w:eastAsia="IRNazanin"/>
          <w:color w:val="111111"/>
          <w:sz w:val="28"/>
          <w:sz w:val="28"/>
          <w:szCs w:val="28"/>
          <w:rtl w:val="true"/>
          <w:lang w:bidi="fa-IR"/>
        </w:rPr>
        <w:t>یکی از جلوه های رحمت بیکرانه خدای متعال مغفرت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اسماء او غفور غفار، تواب غافر الذنب و خير الغافرین است که خداوند صد و ده بار در قرآن به این اوصاف، توصیف گردیده است ولی برخورداری از مغفرت خداوند متعال شرایطی دارد که مهمترین آن ها شرط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w:t>
      </w:r>
      <w:r>
        <w:rPr>
          <w:rFonts w:ascii="IRNazanin" w:hAnsi="IRNazanin" w:eastAsia="IRNazanin"/>
          <w:color w:val="111111"/>
          <w:sz w:val="28"/>
          <w:sz w:val="28"/>
          <w:szCs w:val="28"/>
          <w:rtl w:val="true"/>
          <w:lang w:bidi="fa-IR"/>
        </w:rPr>
        <w:t xml:space="preserve"> ای قوم ما دعوت پیامبر را اجابت کرده، به او ایمان آورید تا خداوند گناهان شما را ببخشاید و شما را از عذاب دردناک پناه دهد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بدین جهت کسانی که از ایمان بهره ندارند، از این رحمت واسعه الهی بی بهره اند، حتَّی در صورت شفاعت اولیاء خدا، آنان مورد فضل و مغفرت حق قرار نمی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اگر برای آنان طلب مغفرت نمایی یا این که این کار را نکنی حتَّی اگر هفتاد بار هم برای آن ها استغفار کنی، خدا هرگز آنان را نمی آمرزد زیرا آنان به خدا و پیامبرش کافرند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شرائط لازم ایمان، اعتقاد به ولایت دوازده امام علیهم السلام و محبّت آنان و بیزاری از دشمنان آنان است لذا کسی که از نعمت ولایت اهل بیت علیهم السلام و معرفت امام زمان علیه السلام برخوردار نیست، از رحمت حق در عالم آخرت و شفاعت اولیاء خدا بی بهره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ذیل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لَغَفَّارُ لِمَن تَابَ وَءَامَنَ وَعَمِلَ صَلِحًا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بسیار آمرزنده ام کسی را که توبه کند، ایمان داشته باشد و عمل نیکو انجام دهد آن گاه به هدایت رهنمود گردد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خداوند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خویش را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کرده است؟ زیرا توبه و ایمان و عمل صالح سودی ندارند مگر این که فرد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فرد، در راه بندگی تلاش فراوان نیز کند اعمال او پذیرفته نمی شود مگر این که هدایت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شوم، بسوی چه کسی هدایت شده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w:t>
      </w:r>
      <w:r>
        <w:rPr>
          <w:rFonts w:eastAsia="IRNazanin" w:cs="IRNazanin"/>
          <w:color w:val="111111"/>
          <w:sz w:val="28"/>
          <w:szCs w:val="28"/>
          <w:rtl w:val="true"/>
          <w:lang w:bidi="fa-IR"/>
        </w:rPr>
        <w:t xml:space="preserve">. </w:t>
      </w:r>
      <w:r>
        <w:rPr>
          <w:rStyle w:val="FootnoteAnchor"/>
        </w:rPr>
        <w:footnoteReference w:id="206"/>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بدین گونه برای رحمت حق و مغفرت او و شفاعت اولیائش در مواقف سهمگین عالم آخرت راهی جز ولایت آل محمّد صلی الله علیه و آله و در زمان ما محبت و معرفت امام زمان علیه السلام و انتظار ظهور آن حضرت وجود ندارد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 وَ حُبُّ أَهْلِ بَیْتِی نَافِعٌ فِی سَبْعَهِ مَوَاطِنَ أَهْوَالُهُنَّ عَظِیمَهٌ عِنْدَ اَلْوَفَاهِ وَ فِی اَلْقَبْرِ وَ عِنْدَ اَلنُّشُورِ وَ عِنْدَ اَلْکِتَابِ وَ عِنْدَ اَلْحِسَابِ وَ عِنْدَ اَلْمِیزَانِ وَ عِنْدَ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من و اهل بيت من در هفت جایگاه که بشدت هراسناک می باشند، سودمند است در لحظه مرگ و در داخل قبر و در حشر و نشر و 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و در زمان محاسبه اعمال و در موقف سنجش اعمال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صراط</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محبّت اهل بیت علیهم السلام آن چنان رحمت الهی را بر انسان سرازیر می کند که حتَّی اگر غیر مسلمانی یافت شود که محبّ اهل بیت علیهم السلام باشد گر چه به علت عدم ایمان به دیگر مبانی دین، راهی به بهشت برین الهی ندارد، ولی با محبّت اهل بیت علیهم السلام از عذاب الهی در جهنّم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بشدّت به حضرت علی علیه السلام علاقه داشت، ولی قبل از این که مسلمان شود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او خدای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از بهشت من بهره ای نیست ولی ای آتش او را بي قرار مكن</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دنیا، دار حجاب است و بسیاری از این حقایق بر حواس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اینست که ما در لحظه چشم بستن از دنیا و چشم گشودن به حقایق عالم آخرت است که بزرگی نعمت ولایت و اهمیت آن را در می یابیم</w:t>
      </w:r>
      <w:r>
        <w:rPr>
          <w:rFonts w:eastAsia="IRNazanin" w:cs="IRNazanin"/>
          <w:color w:val="111111"/>
          <w:sz w:val="28"/>
          <w:szCs w:val="28"/>
          <w:rtl w:val="true"/>
          <w:lang w:bidi="fa-IR"/>
        </w:rPr>
        <w:t xml:space="preserve">. </w:t>
      </w:r>
      <w:bookmarkStart w:id="154" w:name="pg9383_78471"/>
    </w:p>
    <w:p>
      <w:pPr>
        <w:pStyle w:val="BookText"/>
        <w:rPr/>
      </w:pPr>
      <w:bookmarkEnd w:id="154"/>
      <w:r>
        <w:rPr>
          <w:rFonts w:ascii="IRNazanin" w:hAnsi="IRNazanin" w:eastAsia="IRNazanin"/>
          <w:color w:val="111111"/>
          <w:sz w:val="28"/>
          <w:sz w:val="28"/>
          <w:szCs w:val="28"/>
          <w:rtl w:val="true"/>
          <w:lang w:bidi="fa-IR"/>
        </w:rPr>
        <w:t>امام صادق علیه السلام پس از آن که لازمه ایمان را معرفت امام زمان علیه السلام معرفی کردند، به بیان آثار اخروی این معرفت پرداخته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أَحْوَجُ مَا یَکُونُ أَحَدُکُمْ إِلَی مَعْرِفَتِهِ إِذَا بَلَغَتْ نَفْسُهُ هیهما وَ أَهْوَی بِیَدِهِ إِلَی صَدْرِه</w:t>
      </w:r>
      <w:r>
        <w:rPr>
          <w:rFonts w:ascii="IRNazanin" w:hAnsi="IRNazanin" w:eastAsia="IRNazanin"/>
          <w:color w:val="111111"/>
          <w:sz w:val="28"/>
          <w:sz w:val="28"/>
          <w:szCs w:val="28"/>
          <w:rtl w:val="true"/>
          <w:lang w:bidi="fa-IR"/>
        </w:rPr>
        <w:t xml:space="preserve"> در لحظه مرگ آن هنگام که جان شما به سینه برسد، بیش از هر زمان دیگر به معرفت امام نیازمندید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پس چه بهتر که تا نفس باقی است در مسیر ولایت اهل بیت علیهم السلام بکوشیم و با امام زمان علیه السلام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محبت آن بزرگوار و پدران گرامش را در قلب خویش احساس نماییم تا شاید مورد لطف و رحمت و مغفرت حق قرار گیریم</w:t>
      </w:r>
      <w:r>
        <w:rPr>
          <w:rFonts w:eastAsia="IRNazanin" w:cs="IRNazanin"/>
          <w:color w:val="111111"/>
          <w:sz w:val="28"/>
          <w:szCs w:val="28"/>
          <w:rtl w:val="true"/>
          <w:lang w:bidi="fa-IR"/>
        </w:rPr>
        <w:t>.</w:t>
      </w:r>
    </w:p>
    <w:p>
      <w:pPr>
        <w:pStyle w:val="Heading3"/>
        <w:numPr>
          <w:ilvl w:val="2"/>
          <w:numId w:val="1"/>
        </w:numPr>
        <w:rPr/>
      </w:pPr>
      <w:bookmarkStart w:id="155" w:name="__RefHeading___Toc5498106_2870459653"/>
      <w:bookmarkStart w:id="156" w:name="_Toc55"/>
      <w:bookmarkEnd w:id="155"/>
      <w:r>
        <w:rPr>
          <w:rtl w:val="true"/>
        </w:rPr>
        <w:t>هدایت الهی بوسیله ولایت اهل بیت علیهم السلام</w:t>
      </w:r>
      <w:bookmarkEnd w:id="156"/>
    </w:p>
    <w:p>
      <w:pPr>
        <w:pStyle w:val="BookText"/>
        <w:rPr/>
      </w:pPr>
      <w:r>
        <w:rPr>
          <w:rFonts w:ascii="IRNazanin" w:hAnsi="IRNazanin" w:eastAsia="IRNazanin"/>
          <w:color w:val="111111"/>
          <w:sz w:val="28"/>
          <w:sz w:val="28"/>
          <w:szCs w:val="28"/>
          <w:rtl w:val="true"/>
          <w:lang w:bidi="fa-IR"/>
        </w:rPr>
        <w:t>در منطق قرآن، حیات و زندگی، در آثار ظاهری آن از قبیل تنفس و 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نور ایمان و شناخت خدا و پیامبر صلی الله علیه و آله و اعتقاد به معاد و دین می باشد به همین دلیل قرآن کریم، منکرین حقایق دینی را مرده و ناشنوا و ساکنان ظلمت قلمداد می نماید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يَسْتَوِي الْأَعْمَى وَالْبَصِيرُ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Times New Roman" w:cs="Times New Roman" w:ascii="Times New Roman" w:hAnsi="Times New Roman"/>
          <w:color w:val="111111"/>
          <w:sz w:val="28"/>
          <w:szCs w:val="28"/>
          <w:lang w:val="en-US" w:bidi="en-US"/>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يَسْتَوِي الْأَحْيَاءُ وَلَا الْأَمْوَاتُ إِنَّ اللَّهَ يُسْمِعُ مَنْ يَشَاءُ وَمَا أَنْتَ بِمُسْمِعٍ مَنْ فِي الْقُبُورِ﴾ نه کور و بینا مساوی اند و نه تاریکی ها با نور و نه سایه و گرما و نه زندگان با مردگان، بدرستی که خداوند هر که را بخواهد شنوا می کند ولی تو نمی توانی ساکنان قبرها را شنوا کنی</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بدین جهت، فرزند مؤمنی که به تقدیر خدا از خانوادهای کافر متولد شده است مصداق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w:t>
      </w:r>
      <w:r>
        <w:rPr>
          <w:rStyle w:val="FootnoteAnchor"/>
          <w:rtl w:val="true"/>
        </w:rPr>
        <w:footnoteReference w:id="2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زنده ای است که از مرده یعنی از کافر و بی دین بیرون آمده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لذا در روایات اهل بیت علیهم السلام، حیات حقیقی زمین، در ظهور امام زمان حضرت مهدی علیه السلام و گسترش حکومت آن حضرت بر سر تا سر زمین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يُحْيِ الْأَرْضَ بَعْدَ مَوْتِهَا</w:t>
      </w:r>
      <w:r>
        <w:rPr>
          <w:rFonts w:ascii="IRNazanin" w:hAnsi="IRNazanin" w:eastAsia="IRNazanin"/>
          <w:color w:val="111111"/>
          <w:sz w:val="28"/>
          <w:sz w:val="28"/>
          <w:szCs w:val="28"/>
          <w:rtl w:val="true"/>
          <w:lang w:bidi="fa-IR"/>
        </w:rPr>
        <w:t xml:space="preserve"> بدانید که خداوند زمین را بعد از مرگش زنده خواهد گردانید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باقر علیه السلام درباره آیه فوق فرموده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یحْییهَا اللَّهُ عَزَّ وَجَلَّ بِالْقَائِمِ علیه السلام بَعْدَ مَوْتِهَا، 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أَهْلِهَا وَ الْكَافِرُ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زمین را بعد از مرگش به حضرت مهدی علیه السلام زنده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زمین، کفر ساکنان آن بوده و کافر مرده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با توجه به آن چه در فصول گذشته آمد، تنها کسانی که به هدایت الهی خلفاء رسول خدا صلی الله علیه و آله را شناخته، آن بزرگواران می باشند، از نظر قرآن حیات داشته منحرفین از طریق ولایت به مردگان می مانند، زیرا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أَوَمَن كَانَ مَيْتًا فَأَحْيَيْنَهُ وَجَعَلْنَا لَهُ نُورًا يَمْشِي بِهِ فِي النَّاسِ كَمَن مَّثَلُهُ فِي الظُّلُمَاتِ لَيْسَ بِخَارِج مِنْهَا</w:t>
      </w:r>
      <w:r>
        <w:rPr>
          <w:rFonts w:ascii="IRNazanin" w:hAnsi="IRNazanin" w:eastAsia="IRNazanin"/>
          <w:color w:val="111111"/>
          <w:sz w:val="28"/>
          <w:sz w:val="28"/>
          <w:szCs w:val="28"/>
          <w:rtl w:val="true"/>
          <w:lang w:bidi="fa-IR"/>
        </w:rPr>
        <w:t xml:space="preserve"> آیا کسی که مرده بود و ما او را زنده گردانیدیم و برای او نوری قرار دادیم که با آن نور در میان مردم حرکت می کند، مانند کسی است که در تاریکی ها بوده از آن خارج نمی گردد؟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حضرت باقر علیه السلام در تفسیر آیه فوق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الميت الذي لا يعرف هذا الشأن</w:t>
      </w:r>
      <w:r>
        <w:rPr>
          <w:rFonts w:ascii="IRNazanin" w:hAnsi="IRNazanin" w:eastAsia="IRNazanin"/>
          <w:color w:val="111111"/>
          <w:sz w:val="28"/>
          <w:sz w:val="28"/>
          <w:szCs w:val="28"/>
          <w:rtl w:val="true"/>
          <w:lang w:bidi="fa-IR"/>
        </w:rPr>
        <w:t>مرده کسی است که به خلافت اهل بیت علیهم السلام معتقد نیست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نوری که خداوند به وسیله آن، مردگان را زنده می گرداند، امامت امیر المؤمنین علی بن ابی طالب علیهما السلام و دیگر فرزندان مطهر آن حضرت می باشد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پس ولایت آل محمّد صلی الله علیه و آله زنده کننده انسان بوده، انسان را از مرگ حقیقی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منظور از حیات در آیه شریفه زیر را ولایت معرّفی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اَیُّهَا الَّذینَ ءَامَنُوا اسْتَجیبُوا لِلّهِ وَ لِلرَّسُولِ أِذا دَعاکُمْ لِما یُحْییکُمْ</w:t>
      </w:r>
      <w:r>
        <w:rPr>
          <w:rStyle w:val="FootnoteAnchor"/>
          <w:rtl w:val="true"/>
        </w:rPr>
        <w:footnoteReference w:id="218"/>
      </w:r>
      <w:r>
        <w:rPr>
          <w:rFonts w:ascii="IRNazanin" w:hAnsi="IRNazanin" w:eastAsia="IRNazanin"/>
          <w:color w:val="111111"/>
          <w:sz w:val="28"/>
          <w:sz w:val="28"/>
          <w:szCs w:val="28"/>
          <w:rtl w:val="true"/>
          <w:lang w:bidi="fa-IR"/>
        </w:rPr>
        <w:t xml:space="preserve"> بنابراین، معنای آیه بنابر تفسیر آن حضرت این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افراد مؤمن، سخن خدا و رسول را اجابت کنید آن زمان که پیامبر صلی الله علیه و آله شما را به سوی ولایت علی بن ابی طالب علیهما السلام که با آن زنده خواهید شد، می خواند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بدین جهت آن کسانی که از این دعوت پیامبر صلی الله علیه و آله یعنی امر او به تبعیت از ولایت و امامت حضرت امیرالمؤمنین علیه السلام اطاعت ننموده به ولایت اهل بیت علیهم السلام پشت کردند، از نور هدایتی که با قبول توحید و نبوت تا قبل از این بر حیات آنان سیطره داشت بیرون رفته در ظلمات گمراهی غرق شده همراه با رهبران طاغوتی خویش در عذاب الهی جایگیر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ما روایت ارجمندی است که در ذیل آیه زیر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p>
    <w:p>
      <w:pPr>
        <w:pStyle w:val="BookText"/>
        <w:rPr/>
      </w:pPr>
      <w:r>
        <w:rPr>
          <w:rFonts w:ascii="IRNazanin" w:hAnsi="IRNazanin" w:eastAsia="IRNazanin"/>
          <w:color w:val="111111"/>
          <w:sz w:val="28"/>
          <w:sz w:val="28"/>
          <w:szCs w:val="28"/>
          <w:rtl w:val="true"/>
          <w:lang w:bidi="fa-IR"/>
        </w:rPr>
        <w:t>خدا سرپرست افراد با ایمان بوده آنان را از تاریکی ها به سوی نور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کافرند، تحت سرپرستی طغیانگرها هستند که این رهبران طاغوتی، آنان را از نور به سوی تاریکی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آتشند که در آن جاودانه خواهند بود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هنگامی که عبدالله بن ابی یعفور در محضر امام صادق علیه السلام از حسن اخلاقی برخی مخالفین ولایت کج رفتاری پیروان اهل بیت علیهم السلام ابراز شگفتی نمود امام صادق علیه السلام غضبناک شده، با سخنان زیر، دید ظاهر بین او را اصلاح نموده، معیار درست ارزیابی را ابراز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پیروی از رهبری پیشوایی ظالم که خدا او را منصوب ننموده، خدا را بندگی کند، دین ندارد و بر آن کس که به ولایت امام عادلی که از طرف خدا می باشد معتقد است، سرزنشی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قبل از این که به رفتار این دو گروه بنگری، باید عقیده آن ها را بسنجی و ملاک و معیار اصلی، اعتقاد درست بوده در مرحله بعد، عمل قرار دارد آن گاه امام علیه السلام در توضیح مطلب فوق به آیه شریفه استناد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سرپرست افراد با ایمان بوده آن ها را از تاریکی ها به سوی نور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تاریکی گناهان به سوی نور توبه و مغفرت رهنمایی می کند زیرا آنان پیرو ولایت پیشوایان عادلی هستند که خدا آنان را منصوب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قسمت دیگر آیه معطوف داشته این گونه دنبال کردند و کسانی که کافرند تحت سرپرستی طغیانگر هستند که این رهبران طاغوتی آنان را از نور به سوی تاریکی ها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 نور اسلام،بودند ولی هنگامی که از ولایت پیشوایان ظالمی که از جانب خدای بزرگ نبودند پیروی نمودند، با این اعتقاد از نور اسلام به سوی تاریکی کفر بیرون رفتند، پس خداوند، آتش جهنم را همراه با کفار بر آنان واجب ساخت پس آنان اصحاب آتشند که در آن جاودانه خواهند بود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پس اگر ما طالب حیات واقعی و هدایت الهی هستیم در زمان حاضر، راهی جز توسل به ذیل ولایت امام زمان علیه السلام و معرفت آن حضرت و پیوند قلبی با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دستور می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فَآمِنُوا بِاللهِ وَ رَسُولِهِ وَ النُّورِ الَّذِي أَنْزَلْنا وَ اللهُ بِما تَعْمَلُونَ خَبِيرٌ</w:t>
      </w:r>
      <w:r>
        <w:rPr>
          <w:rFonts w:ascii="IRNazanin" w:hAnsi="IRNazanin" w:eastAsia="IRNazanin"/>
          <w:color w:val="111111"/>
          <w:sz w:val="28"/>
          <w:sz w:val="28"/>
          <w:szCs w:val="28"/>
          <w:rtl w:val="true"/>
          <w:lang w:bidi="fa-IR"/>
        </w:rPr>
        <w:t xml:space="preserve"> پس بخدا و پیامبرش و به نوری که نازل کردیم ایمان آورید که خدا به آن چه شما انجام می دهید، آگاه است</w:t>
      </w:r>
      <w:r>
        <w:rPr>
          <w:rFonts w:eastAsia="IRNazanin" w:cs="IRNazanin"/>
          <w:color w:val="111111"/>
          <w:sz w:val="28"/>
          <w:szCs w:val="28"/>
          <w:rtl w:val="true"/>
          <w:lang w:bidi="fa-IR"/>
        </w:rPr>
        <w:t xml:space="preserve">. </w:t>
      </w:r>
      <w:r>
        <w:rPr>
          <w:rStyle w:val="FootnoteAnchor"/>
          <w:rtl w:val="true"/>
        </w:rPr>
        <w:footnoteReference w:id="222"/>
      </w:r>
      <w:bookmarkStart w:id="157" w:name="pg9383_78474"/>
    </w:p>
    <w:p>
      <w:pPr>
        <w:pStyle w:val="BookText"/>
        <w:rPr/>
      </w:pPr>
      <w:bookmarkEnd w:id="157"/>
      <w:r>
        <w:rPr>
          <w:rFonts w:ascii="IRNazanin" w:hAnsi="IRNazanin" w:eastAsia="IRNazanin"/>
          <w:color w:val="111111"/>
          <w:sz w:val="28"/>
          <w:sz w:val="28"/>
          <w:szCs w:val="28"/>
          <w:rtl w:val="true"/>
          <w:lang w:bidi="fa-IR"/>
        </w:rPr>
        <w:t>امام باقر علیه السلام در ذیل آیه فوق منظور از عبارت نوری که نازل،کردیم را نور ائمّه علیهم السلام در همه اعصار دانسته اند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پس آن نور الهی که مردم این زمان مأمور به ایمان به او هستند و در پی اعتقاد به او، هدایت یافته و زنده خواهند شد امام زمان حضرت مهدی علیه السلام می باشد</w:t>
      </w:r>
      <w:r>
        <w:rPr>
          <w:rFonts w:eastAsia="IRNazanin" w:cs="IRNazanin"/>
          <w:color w:val="111111"/>
          <w:sz w:val="28"/>
          <w:szCs w:val="28"/>
          <w:rtl w:val="true"/>
          <w:lang w:bidi="fa-IR"/>
        </w:rPr>
        <w:t>.</w:t>
      </w:r>
    </w:p>
    <w:p>
      <w:pPr>
        <w:pStyle w:val="Heading3"/>
        <w:numPr>
          <w:ilvl w:val="2"/>
          <w:numId w:val="1"/>
        </w:numPr>
        <w:rPr/>
      </w:pPr>
      <w:bookmarkStart w:id="158" w:name="__RefHeading___Toc5498108_2870459653"/>
      <w:bookmarkStart w:id="159" w:name="_Toc56"/>
      <w:bookmarkEnd w:id="158"/>
      <w:r>
        <w:rPr>
          <w:rtl w:val="true"/>
        </w:rPr>
        <w:t>شرط ولایت اهل بیت علیهم السلام برائت از دشمنان</w:t>
      </w:r>
      <w:bookmarkEnd w:id="159"/>
    </w:p>
    <w:p>
      <w:pPr>
        <w:pStyle w:val="BookText"/>
        <w:rPr/>
      </w:pPr>
      <w:r>
        <w:rPr>
          <w:rFonts w:ascii="IRNazanin" w:hAnsi="IRNazanin" w:eastAsia="IRNazanin"/>
          <w:color w:val="111111"/>
          <w:sz w:val="28"/>
          <w:sz w:val="28"/>
          <w:szCs w:val="28"/>
          <w:rtl w:val="true"/>
          <w:lang w:bidi="fa-IR"/>
        </w:rPr>
        <w:t>بدیهی است، انسان، دوستدار هر کسی که باشد از دشمنان او فاصله می گیرد و الا در محبّت او 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آیات متعدّدی به این اصل، تصریح نموده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خدا و قیامت ایمان دارد نخواهی یافت که با دشمن خدا و پیامبر دوستی نماید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لذا، شرط صحت ولایت اهل بیت علیهم السلام دشمنی با کسانی است که غاصب حق خلافت آنان بوده، آنان را آزار داده، به قتل رسانیده، فضایل آنان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روایتی در شأن حضرت امیر علیه السلام که اهل تسنن نیز نقل کرده اند،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إِیمَانَ عَبْدٍ إِلاَّ بِوَلاَیَتِهِ وَ اَلْبَرَاءَهِ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هیچ کسی را نمی پذیرد مگر این که او به ولایت حضرت علی علیه السلام معتقد بوده، از دشمنان او بیزار باشد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بدین جهت در روایات، آن کس از دوستداران اهل بیت علیهم السلام که با دشمنان اهل بیت علیهم السلام دوستی نموده، دوستداران اهل بیت علیهم السلام را دشمن بدارد، به دجال تشبیه شده، وجود آنان را باعث گمراهی مردم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مِمَّنْ یَتَّخِذُ مَوَدَّتَنَا أَهْلَ اَلْبَیْتِ لَمَنْ هُوَ أَشَدُّ فِتْنَهً عَلَی شِیعَتِنَا مِنَ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دوستدار ما اهل بیت علیهم السلام هستند کسی است که فتنه او در جمع شیعیان ما از فتنه دجال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ای پسر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بِمُوَالاةِ أَعْدَائِنَا، وَ مُعَادَاةِ أَوْلِيَائِنَا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دشمنان ما دوستی نموده، دوستان ما را دشمن می دارند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محبّت اهل بیت علیهم السلام و اقرار به فضایل آن بزرگواران اختصاصی به فرقه ناجیه، شیعه اثنا عشری نداشته، بسیاری از دانشمندان اهل تسنن همچون ابن شعیب 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0" w:name="pg9383_78475"/>
    </w:p>
    <w:p>
      <w:pPr>
        <w:pStyle w:val="BookText"/>
        <w:rPr/>
      </w:pPr>
      <w:bookmarkEnd w:id="160"/>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با ما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جدا کننده شیعه از دیگران است مسئله برائت است</w:t>
      </w:r>
      <w:r>
        <w:rPr>
          <w:rFonts w:eastAsia="IRNazanin" w:cs="IRNazanin"/>
          <w:color w:val="111111"/>
          <w:sz w:val="28"/>
          <w:szCs w:val="28"/>
          <w:rtl w:val="true"/>
          <w:lang w:bidi="fa-IR"/>
        </w:rPr>
        <w:t>.</w:t>
      </w:r>
    </w:p>
    <w:p>
      <w:pPr>
        <w:pStyle w:val="Heading3"/>
        <w:numPr>
          <w:ilvl w:val="2"/>
          <w:numId w:val="1"/>
        </w:numPr>
        <w:rPr/>
      </w:pPr>
      <w:bookmarkStart w:id="161" w:name="__RefHeading___Toc5498110_2870459653"/>
      <w:bookmarkStart w:id="162" w:name="_Toc57"/>
      <w:bookmarkEnd w:id="161"/>
      <w:r>
        <w:rPr>
          <w:rtl w:val="true"/>
        </w:rPr>
        <w:t>اولویت ولایت بر دیگر فرائض</w:t>
      </w:r>
      <w:bookmarkEnd w:id="162"/>
    </w:p>
    <w:p>
      <w:pPr>
        <w:pStyle w:val="BookText"/>
        <w:rPr/>
      </w:pPr>
      <w:r>
        <w:rPr>
          <w:rFonts w:ascii="IRNazanin" w:hAnsi="IRNazanin" w:eastAsia="IRNazanin"/>
          <w:color w:val="111111"/>
          <w:sz w:val="28"/>
          <w:sz w:val="28"/>
          <w:szCs w:val="28"/>
          <w:rtl w:val="true"/>
          <w:lang w:bidi="fa-IR"/>
        </w:rPr>
        <w:t>توجه به آیات و روایات به خوبی نشان می دهد فریضه ای واجب تر و مهم تر از معرفت و ولایت اهل بیت علیهم السلام در دین یافت نمی شود و حتی بهره گیری از اعتقاد به توحید و نبوت نیز مشروط به این است که فرد پیرو ولایت ائمّه اطهار علیهم السلام باشد و 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 او نیز به همین شرط پذیرفته شده نجات اخروی او نیز مشروط به همین شرط می باشد لذا زیبنده است که توجه انسان به ولایت آل محمّد صلوات الله عليهم اجمعين، از هر امر دیگری بیشتر باشد و این امر را خفیف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تَسْتَصْغِرُوا مَوَدَّتَنَا فَإِنَّهَا مِنَ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را کم نشمرید زیرا که از مصادیق باقیات صالحات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بنابراین انسان باید همه هم خویش را مصروف به امر ولایت کند زیرا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اِسْتَأْهَلَ خَلْقٌ مِنَ اَللَّهِ اَلنَّظَرَ إِلَیْهِ إِلاَّ بِالْعُبُودِیَّهِ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شایسته توجه خدا نمی گردد مگر یا کوچکی در برابر ما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لذا کسانی که رحمت و عنایت خدا را می طلبند جز به در خانه امام زمان حضرت بقیة الله علیه السلام مراجعه نمی کنند زیرا خدای عزّ 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الخَيْراتِ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IRNazanin" w:hAnsi="IRNazanin" w:eastAsia="IRNazanin"/>
          <w:color w:val="111111"/>
          <w:sz w:val="28"/>
          <w:sz w:val="28"/>
          <w:szCs w:val="28"/>
          <w:rtl w:val="true"/>
          <w:lang w:bidi="fa-IR"/>
        </w:rPr>
        <w:t>حضرت باقر علیه السلام درباره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خيرات، ولایت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این ترتیب معنای آیه شریفه این گونه خواهد بود پس بشتابید بسوی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رعایت مرزهای اعتقادی را نموده، در حق اهل بیت علیهم السلام گزافه گویی نمی کند هر اندازه در مقام توجه و توسّل و کوچکی در برابر آنان قرار گرفته درجات و مراتب آنان را توصیف کند، نباید تصور کند که زیاده روی کرده است که امام صادق علیه السلام فرمودند</w:t>
      </w:r>
    </w:p>
    <w:p>
      <w:pPr>
        <w:pStyle w:val="BookText"/>
        <w:rPr/>
      </w:pPr>
      <w:r>
        <w:rPr>
          <w:rFonts w:ascii="Amiri" w:hAnsi="Amiri" w:eastAsia="Amiri" w:cs="Amiri"/>
          <w:color w:val="111111"/>
          <w:sz w:val="28"/>
          <w:sz w:val="28"/>
          <w:szCs w:val="28"/>
          <w:rtl w:val="true"/>
          <w:lang w:bidi="ar-SA"/>
        </w:rPr>
        <w:t>لاَ تَظُنَّنَّ أَنَّکَ مُفْرِطٌ فِی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کنی که در ولایت ما افراط کرده ای</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مقام و فضایل آن ها بالاتر از درک و بیان ما بوده، عبادت خدا از طریق اطاعت و محبّت و توسّل به آن ها نیز حدّی ندارد</w:t>
      </w:r>
      <w:r>
        <w:rPr>
          <w:rFonts w:eastAsia="IRNazanin" w:cs="IRNazanin"/>
          <w:color w:val="111111"/>
          <w:sz w:val="28"/>
          <w:szCs w:val="28"/>
          <w:rtl w:val="true"/>
          <w:lang w:bidi="fa-IR"/>
        </w:rPr>
        <w:t xml:space="preserve">. </w:t>
      </w:r>
      <w:bookmarkStart w:id="163" w:name="pg9383_78476"/>
    </w:p>
    <w:p>
      <w:pPr>
        <w:pStyle w:val="Heading3"/>
        <w:numPr>
          <w:ilvl w:val="2"/>
          <w:numId w:val="1"/>
        </w:numPr>
        <w:rPr/>
      </w:pPr>
      <w:bookmarkStart w:id="164" w:name="__RefHeading___Toc5498112_2870459653"/>
      <w:bookmarkStart w:id="165" w:name="_Toc58"/>
      <w:bookmarkEnd w:id="163"/>
      <w:bookmarkEnd w:id="164"/>
      <w:r>
        <w:rPr>
          <w:rtl w:val="true"/>
        </w:rPr>
        <w:t>لزوم تربیت فرزندان بر ولایت محمّد و آل محمّد صلی الله علیه و آله</w:t>
      </w:r>
      <w:bookmarkEnd w:id="165"/>
    </w:p>
    <w:p>
      <w:pPr>
        <w:pStyle w:val="BookText"/>
        <w:rPr/>
      </w:pPr>
      <w:r>
        <w:rPr>
          <w:rFonts w:ascii="IRNazanin" w:hAnsi="IRNazanin" w:eastAsia="IRNazanin"/>
          <w:color w:val="111111"/>
          <w:sz w:val="28"/>
          <w:sz w:val="28"/>
          <w:szCs w:val="28"/>
          <w:rtl w:val="true"/>
          <w:lang w:bidi="fa-IR"/>
        </w:rPr>
        <w:t>آرزوی هر پدر و مادری داشتن فرزندان صالح بوده، دغدغه ذهنی آن ها همین نکته و تلاش آنان برای فرزندان خویش نیز در همین جهت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جایگاه اعتقاد به ولایت و معرفت امام زمان علیه السلام را در صحنه تفکر دینی دانستیم لازم است تا اهمیت ویژه ای به معرفت و تربیت فرزندان خویش در جهت تولّی و تبرّی داده، آن را محور تربیت دینی فرزندان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فراهم آوردن زمینه های معرفت دینی، آنان را با اصول ولایت آل محمّد صلی الله علیه و آله و منطق شیعه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دشمن در طول قرون متمادی را برای نابودی اهل بیت علیهم السلام و اخفاء فضایل و مناقب آل محمّد صلی الله علیه و آله به آنان گوشزد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مجالس سرور و عزای اهل بیت علیهم السلام شرکت دهیم و به این ترتیب، قلب آنان را از محبت اهل بیت علیهم السلام و تنفّر نسبت به دشمنانشان مالامال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امر ولایت در اعتقادات فرزندان خویش بیشتر اهتمام کنیم که امیرالمؤمنین علیه السلام بارها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دِینَکُمْ دِینَکُمْ تَمَسَّکُوا بِهِ لاَ یُزِیلُکُمْ أَحَدٌ عَنْهُ لِأَنَّ اَلسَّیِّئَهَ فِیهِ خَیْرٌ مِنَ اَلْحَسَنَهِ فِی غَیْرِهِ لِأَنَّ اَلسَّیِّئَهَ فِیهِ تُغْفَرُ وَ اَلْحَسَنَهَ فِی غَیْرِهِ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دینتان را مواظب باشید، مبادا کسی شما را از دینتان لغزانده و منحرف کند زیرا گناه اگر همراه با اعتقاد صحیح باشد بهتر از حسنه ای است که با عقاید باطل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گناهی که با دینداری همراه باشد بخشوده شده حسنه ای که با انحراف فکری قرین باشد، مورد پذیرش خدا قرار نمی گیرد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یعنی که پدر و مادر در عین پیگیری و توجّه به نماز تقوا حجاب و دیگر فرایض فرزندان باید به معرفت دینی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پیامبر شناسی، معاد شناسی و بالاخص ولایت و امام زمان شناسی آنان بهای بیشتری داده هم توجّه بیشتری بر آن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الله،انصاری صحابی بزرگوار رسول خدا صلی الله علیه و آله در کوچه ها و محلّه های شهر مدینه می چرخید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مَعَاشِرَ اَلْأَنْصَارِ أَدِّبُوا أَوْلاَدَکُمْ عَلَی حُبِّ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فرزندانتان را بر محبّت علی علیه السلام تربیت کنید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أدِّبوا أولادَکُم عَلی ثَلاث خِصالٍ؛ حُبِّ نَبیُّکم، وَ حُبِّ أهل بَیتهِ، و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پیامبرتان و بر محبت به اهل بیت پیامبر صلی الله علیه و آله و بر تلاوت قرآن</w:t>
      </w:r>
      <w:r>
        <w:rPr>
          <w:rFonts w:eastAsia="IRNazanin" w:cs="IRNazanin"/>
          <w:color w:val="111111"/>
          <w:sz w:val="28"/>
          <w:szCs w:val="28"/>
          <w:rtl w:val="true"/>
          <w:lang w:bidi="fa-IR"/>
        </w:rPr>
        <w:t xml:space="preserve">. </w:t>
      </w:r>
      <w:r>
        <w:rPr>
          <w:rStyle w:val="FootnoteAnchor"/>
          <w:rtl w:val="true"/>
        </w:rPr>
        <w:footnoteReference w:id="234"/>
      </w:r>
      <w:bookmarkStart w:id="166" w:name="pg9383_78477"/>
    </w:p>
    <w:p>
      <w:pPr>
        <w:pStyle w:val="Heading3"/>
        <w:numPr>
          <w:ilvl w:val="2"/>
          <w:numId w:val="1"/>
        </w:numPr>
        <w:rPr/>
      </w:pPr>
      <w:bookmarkStart w:id="167" w:name="__RefHeading___Toc5498114_2870459653"/>
      <w:bookmarkStart w:id="168" w:name="_Toc59"/>
      <w:bookmarkEnd w:id="166"/>
      <w:bookmarkEnd w:id="167"/>
      <w:r>
        <w:rPr>
          <w:rtl w:val="true"/>
        </w:rPr>
        <w:t>درجات بالاتر ولایت، با تقاضای از خدا</w:t>
      </w:r>
      <w:bookmarkEnd w:id="168"/>
    </w:p>
    <w:p>
      <w:pPr>
        <w:pStyle w:val="BookText"/>
        <w:rPr/>
      </w:pPr>
      <w:r>
        <w:rPr>
          <w:rFonts w:ascii="IRNazanin" w:hAnsi="IRNazanin" w:eastAsia="IRNazanin"/>
          <w:color w:val="111111"/>
          <w:sz w:val="28"/>
          <w:sz w:val="28"/>
          <w:szCs w:val="28"/>
          <w:rtl w:val="true"/>
          <w:lang w:bidi="fa-IR"/>
        </w:rPr>
        <w:t>برای افزایش معرفت و محبّت اهل بیت علیهم السلام باید از خدای متعال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در احادیث اهل بیت عصمت و طهارت علیهم السلام بیان شده است معرفت و محبّت اهل بیت علیهم السلام و پیوند و توسل به امام زمان علیه السلام، نعمت بلکه برترین نعمت خداوند در حق انسان است و این که این نعمت لطف و رزقی است که خدای عزّ وجل صرفا به بندگان نیک و برگزیدگان از آن ها عطا فرموده است لذا خدای عزّوجل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اللَّهَ حَبَّبَ إِلَيْكُمُ الْإِيمَنَ وَزَيَّنَهُ فِي قُلُوبِكُمْ وَكَرَهُ إِلَيْكُمُ الْكُفْرَ وَالْفُسُوقَ وَالْعِصْيَانَ</w:t>
      </w:r>
      <w:r>
        <w:rPr>
          <w:rFonts w:ascii="IRNazanin" w:hAnsi="IRNazanin" w:eastAsia="IRNazanin"/>
          <w:color w:val="111111"/>
          <w:sz w:val="28"/>
          <w:sz w:val="28"/>
          <w:szCs w:val="28"/>
          <w:rtl w:val="true"/>
          <w:lang w:bidi="fa-IR"/>
        </w:rPr>
        <w:t xml:space="preserve"> ولی خداوند شما را علاقمند به ایمان گردانید و ایمان را در قلب شما آراست و کفر و گناه و نافرمانی را منفور شما گردانید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مصداق ایمان که خدا مومنین را بدان علاقمند ساخته، به اعتقاد امیرالمؤمنین علیه السلام بیان فرموده، منظور از کفر و گناه و نافرمانی را دشمنان آن حضرت دانسته 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خداى عزّ وجل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آلَیْتُ عَلَی نَفْسِی، وَ أَقْسَمْتُ عَلَی أَنِّی لَا أُلْهِمُ حُبَّ عَلِیِّ بْنِ أَبِی طَالِبٍ، إِلَّا مَنْ أَحْبَبْتُهُ</w:t>
      </w:r>
      <w:r>
        <w:rPr>
          <w:rFonts w:ascii="IRNazanin" w:hAnsi="IRNazanin" w:eastAsia="IRNazanin"/>
          <w:color w:val="111111"/>
          <w:sz w:val="28"/>
          <w:sz w:val="28"/>
          <w:szCs w:val="28"/>
          <w:rtl w:val="true"/>
          <w:lang w:bidi="fa-IR"/>
        </w:rPr>
        <w:t xml:space="preserve"> به خودم سوگند خورده ام که محبّت علی بن ابی طالب را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ها را دوست دارم الهام نکنم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ما اهل بیت علیهم السلام را خداوند از آسمان از مخازنی زیر عرش فرو می فرستد که مانند معادن طلا و نقره بوده، آن را به مقدار مشخص نازل کرده به بهترین مخلوقات خویش عطا می کند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اکنون که دانستیم معرفت و محبّت اهل بیت علیهم السلام و توجه و پیوند قلبی با امام زمان علیه السلام، لطف و کرامت خدا در حق انسان است، لذا علاوه بر انجام اعمال شایسته که شاید مقدمه این لطف الهی قرار گیرد باید به خدای متعال استغاثه نمود و برای خود و فرزندان خود تقاضای مقادیر عظیم تر و بهره وافرتری از این نعمت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صادق علیه السلام و حضرت مهدی عجل الله تعالى فرجه الشريف، در دو حدیث گوناگون به ما آموخته اند که بگوییم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اَللّهُمَّ عَرِّفْنى حُجَّتَكَ، فَاِنَّكَ اِنْ لَمْ تُعَرِّفْنى حُجَّتَكَ، ضَلَلْتُ عَنْ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معرفت حجّت خویش را به من ارزانی کن که اگر معرفت او را به من عطا نکنی، از دینم گمراه خواهم شد</w:t>
      </w:r>
      <w:r>
        <w:rPr>
          <w:rFonts w:eastAsia="IRNazanin" w:cs="IRNazanin"/>
          <w:color w:val="111111"/>
          <w:sz w:val="28"/>
          <w:szCs w:val="28"/>
          <w:rtl w:val="true"/>
          <w:lang w:bidi="fa-IR"/>
        </w:rPr>
        <w:t xml:space="preserve">. </w:t>
      </w:r>
      <w:r>
        <w:rPr>
          <w:rStyle w:val="FootnoteAnchor"/>
          <w:rtl w:val="true"/>
        </w:rPr>
        <w:footnoteReference w:id="239"/>
      </w:r>
      <w:bookmarkStart w:id="169" w:name="pg9383_78478"/>
    </w:p>
    <w:p>
      <w:pPr>
        <w:pStyle w:val="Heading3"/>
        <w:numPr>
          <w:ilvl w:val="2"/>
          <w:numId w:val="1"/>
        </w:numPr>
        <w:rPr/>
      </w:pPr>
      <w:bookmarkStart w:id="170" w:name="__RefHeading___Toc5498116_2870459653"/>
      <w:bookmarkStart w:id="171" w:name="_Toc60"/>
      <w:bookmarkEnd w:id="169"/>
      <w:bookmarkEnd w:id="170"/>
      <w:r>
        <w:rPr>
          <w:rtl w:val="true"/>
        </w:rPr>
        <w:t>پی نوشت ها</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باب استحباب ملازمة الصفات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سوره نحل،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در زیارت عاشورا نیز، از تولی و تبری تعبیر به رزق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فَأَسْأَلُ اللّهَ الَّذِي أَكْرَمَنِي بِمَعْرِفَتِكُمْ، وَ مَعْرِفَةِ أَوْلِيَائِكُمْ، وَرَزَقَنِي الْبَراءَةَ مِنْ أَعْدَائِكُمْ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محاسن،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تکاثر،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الميت، سیوطی،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صص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بن علی بن الحسین شیخ صدوق،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بن طاووس، إقبال الأعمال، ص</w:t>
      </w:r>
      <w:r>
        <w:rPr>
          <w:rFonts w:eastAsia="Amiri" w:cs="Amiri" w:ascii="Amiri" w:hAnsi="Amiri"/>
          <w:color w:val="111111"/>
          <w:sz w:val="28"/>
          <w:szCs w:val="28"/>
          <w:lang w:bidi="ar-SA"/>
        </w:rPr>
        <w:t>646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ابوداوود سلیمان بن اشعث؛ سنن ابی داوود،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المصطفى للدراسات الاسلاميه العقائد الإسلاميه،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حسین علیه السلام، صص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نیز ما با ولایت سید الشهداء و برائت از دشمنان آن حضرت به نزد خداوند متعال و اهل بیت علیهم السلام تقرب جسته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عَبْدِ الله إنّى أَتَقَرَّبُ إلى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بِمُوَالاَتِكَ وَ بِالْبَرَائَةِ مِمَّنْ أَسَّسَ أَسَاسَ ذَلِكَ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من لقى الله تعالى بالإيمان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باب بسیار فراوان است بعنوان نمونه مرحوم علامه مجلسی در کتاب ارجمند بحار الانوار 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الصفح عن الشیعه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نقل نموده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سنی و شیعه آمده است، بعنوان نمونه رسول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صحيفة المؤمن حبّ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خطیب بغدادی،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حدیثی از رسول خدا صلی الله علیه و آله در کتب اهل سنت و شیعه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مغازلی شافعی،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الشيعه، شیخ صدوق،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نجات پیروان اهل بیت علیهم السلام از عذاب الهی، به معنای انکار مواعید الهی در عذاب گناهکاران از نیست، بلکه پس از این که گناه شیعه را به بلایای دنیا یا سختی مرگ و عذاب قبر و دیگر عرصات عالم آخرت پاک کردند به شفاعت اهل بیت علیهم السلام نجات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الغیبه نعمانی،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خطیب،خوارزمی،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الشیعه،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از حضرت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سوره مائده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الشيعه،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بحار، 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الصغیر،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نعمانی،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امام صادق علیه السلام کمال الدین،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از حضرت مهدی علیه السلام</w:t>
      </w:r>
      <w:r>
        <w:rPr>
          <w:rFonts w:eastAsia="IRNazanin" w:cs="IRNazanin"/>
          <w:color w:val="111111"/>
          <w:sz w:val="28"/>
          <w:szCs w:val="28"/>
          <w:rtl w:val="true"/>
          <w:lang w:bidi="fa-IR"/>
        </w:rPr>
        <w:t xml:space="preserve">. </w:t>
      </w:r>
      <w:bookmarkStart w:id="172" w:name="pg9383_78482"/>
    </w:p>
    <w:p>
      <w:pPr>
        <w:pStyle w:val="Heading3"/>
        <w:numPr>
          <w:ilvl w:val="2"/>
          <w:numId w:val="1"/>
        </w:numPr>
        <w:rPr/>
      </w:pPr>
      <w:bookmarkStart w:id="173" w:name="__RefHeading___Toc5498118_2870459653"/>
      <w:bookmarkStart w:id="174" w:name="_Toc61"/>
      <w:bookmarkEnd w:id="172"/>
      <w:bookmarkEnd w:id="173"/>
      <w:r>
        <w:rPr>
          <w:rtl w:val="true"/>
        </w:rPr>
        <w:t>منابع و مآخذ</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المحاسن یک جلد دار الكتب الإسلامية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كليني، الكافى،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یک جلد انتشارات کتابخانه،اسلامیه،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الأخبار، یک 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الأمالی یک جلد انتشارات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بن هاشم،قمی، 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فروخ صفار، بصائر الدرجات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175" w:name="pg9383_78483"/>
    </w:p>
    <w:p>
      <w:pPr>
        <w:pStyle w:val="Heading2"/>
        <w:numPr>
          <w:ilvl w:val="1"/>
          <w:numId w:val="1"/>
        </w:numPr>
        <w:rPr/>
      </w:pPr>
      <w:bookmarkStart w:id="176" w:name="__RefHeading___Toc5498120_2870459653"/>
      <w:bookmarkStart w:id="177" w:name="_Toc62"/>
      <w:bookmarkEnd w:id="175"/>
      <w:bookmarkEnd w:id="176"/>
      <w:r>
        <w:rPr>
          <w:rtl w:val="true"/>
        </w:rPr>
        <w:t>برخی علل صبر امیرالمؤمنین علیه السلام در واقعه ی هجوم</w:t>
      </w:r>
      <w:bookmarkEnd w:id="177"/>
    </w:p>
    <w:p>
      <w:pPr>
        <w:pStyle w:val="Heading3"/>
        <w:numPr>
          <w:ilvl w:val="2"/>
          <w:numId w:val="1"/>
        </w:numPr>
        <w:rPr/>
      </w:pPr>
      <w:bookmarkStart w:id="178" w:name="__RefHeading___Toc5498122_2870459653"/>
      <w:bookmarkStart w:id="179" w:name="_Toc63"/>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بانو مرضیه سادات تقریری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صبر و شکیبایی حضرت امیر مؤمنان علیه السلام در قضیه ی هجوم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حضور حضرت زهرا علیها السلام در پشت درب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حتمی بودن هجوم بر اساس منابع فريقين </w:t>
      </w:r>
      <w:bookmarkStart w:id="180" w:name="pg9383_78484"/>
    </w:p>
    <w:p>
      <w:pPr>
        <w:pStyle w:val="Heading3"/>
        <w:numPr>
          <w:ilvl w:val="2"/>
          <w:numId w:val="1"/>
        </w:numPr>
        <w:rPr/>
      </w:pPr>
      <w:bookmarkStart w:id="181" w:name="__RefHeading___Toc5498124_2870459653"/>
      <w:bookmarkStart w:id="182" w:name="_Toc64"/>
      <w:bookmarkEnd w:id="180"/>
      <w:bookmarkEnd w:id="181"/>
      <w:r>
        <w:rPr>
          <w:rtl w:val="true"/>
        </w:rPr>
        <w:t>درآمد</w:t>
      </w:r>
      <w:bookmarkEnd w:id="182"/>
    </w:p>
    <w:p>
      <w:pPr>
        <w:pStyle w:val="BookText"/>
        <w:rPr/>
      </w:pPr>
      <w:r>
        <w:rPr>
          <w:rFonts w:ascii="IRNazanin" w:hAnsi="IRNazanin" w:eastAsia="IRNazanin"/>
          <w:color w:val="111111"/>
          <w:sz w:val="28"/>
          <w:sz w:val="28"/>
          <w:szCs w:val="28"/>
          <w:rtl w:val="true"/>
          <w:lang w:bidi="fa-IR"/>
        </w:rPr>
        <w:t>در این مقاله به دو پرسش در مورد هجوم به خانه حضرت زهرا علیها السلام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حضرت امیر علیه السلام در مقابل مهاجمین دست به شمشیر نبردند و دوم این که چرا حضرت زهرا علیها السلام پشت در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هجوم بر اساس منابع فریقین قطعی است و این نوع اشکال ها به اصل وقوع جریان خدشه ای وارد نمی کند و ظلم و ستمی که به حضرت فاطمه زهرا علیها السلام وارد شده است را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حضرت زهرا علیها السلام، شجاعت، صبر، هجوم </w:t>
      </w:r>
      <w:bookmarkStart w:id="183" w:name="pg9383_78485"/>
    </w:p>
    <w:p>
      <w:pPr>
        <w:pStyle w:val="Heading3"/>
        <w:numPr>
          <w:ilvl w:val="2"/>
          <w:numId w:val="1"/>
        </w:numPr>
        <w:rPr/>
      </w:pPr>
      <w:bookmarkStart w:id="184" w:name="__RefHeading___Toc5498126_2870459653"/>
      <w:bookmarkStart w:id="185" w:name="_Toc65"/>
      <w:bookmarkEnd w:id="183"/>
      <w:bookmarkEnd w:id="184"/>
      <w:r>
        <w:rPr>
          <w:rtl w:val="true"/>
        </w:rPr>
        <w:t>مقدّمه</w:t>
      </w:r>
      <w:bookmarkEnd w:id="185"/>
    </w:p>
    <w:p>
      <w:pPr>
        <w:pStyle w:val="BookText"/>
        <w:rPr/>
      </w:pPr>
      <w:r>
        <w:rPr>
          <w:rFonts w:ascii="IRNazanin" w:hAnsi="IRNazanin" w:eastAsia="IRNazanin"/>
          <w:color w:val="111111"/>
          <w:sz w:val="28"/>
          <w:sz w:val="28"/>
          <w:szCs w:val="28"/>
          <w:rtl w:val="true"/>
          <w:lang w:bidi="fa-IR"/>
        </w:rPr>
        <w:t>روزگاری خانه و حی مورد هجوم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شأن آن چنین نازل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وَيُذْكَرَ فِيهَا اسْمُهُ</w:t>
      </w:r>
      <w:r>
        <w:rPr>
          <w:rFonts w:ascii="IRNazanin" w:hAnsi="IRNazanin" w:eastAsia="IRNazanin"/>
          <w:color w:val="111111"/>
          <w:sz w:val="28"/>
          <w:sz w:val="28"/>
          <w:szCs w:val="28"/>
          <w:rtl w:val="true"/>
          <w:lang w:bidi="fa-IR"/>
        </w:rPr>
        <w:t>؛ درب آن به آتش کشیده شد درب خانه ای که خاتم پیامبران الهی هر صبح به سمت آن آیه تطهیر را تلاوت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بانوی گرامی آن خانه مورد ضرب و شتم قرار گرفت مجروح و مضروب شد و چندی بعد بر اثر همین جراحات به شهادت رسید بانویی که در شأن او چنین آمده است </w:t>
      </w:r>
      <w:r>
        <w:rPr>
          <w:rFonts w:ascii="Amiri" w:hAnsi="Amiri" w:eastAsia="Amiri" w:cs="Amiri"/>
          <w:color w:val="111111"/>
          <w:sz w:val="28"/>
          <w:sz w:val="28"/>
          <w:szCs w:val="28"/>
          <w:rtl w:val="true"/>
          <w:lang w:bidi="ar-SA"/>
        </w:rPr>
        <w:t>أنَّ الله يَغْضَبُ لِغَضَبِهَا وَ يَرْضَى لِرِضَاهَا</w:t>
      </w:r>
      <w:r>
        <w:rPr>
          <w:rFonts w:ascii="IRNazanin" w:hAnsi="IRNazanin" w:eastAsia="IRNazanin"/>
          <w:color w:val="111111"/>
          <w:sz w:val="28"/>
          <w:sz w:val="28"/>
          <w:szCs w:val="28"/>
          <w:rtl w:val="true"/>
          <w:lang w:bidi="fa-IR"/>
        </w:rPr>
        <w:t>؛ امروز به جای آن که سؤال شود که چرا به این خانه هجوم برده شد و چرا درب این خانه به آتش کشیده شد و چرا بانوی این خانه چنین مورد حمله قرار گرفت؛ سؤال می شود که چرا صاحب خانه پشت درب آمد؟ قرن ها گذشت و به جای احقاق این حق، به انکار آن پرداختند این امر اگرچه کینه دیرین و مندرس دشمنان اهل بیت علیهم السلام را می رساند اما از آن سو سستی و خمودی ما را در راه احقاق این حق، فریاد می زند و بی پاسخ ماندن ندای یاری حضرت صدیقه طاهره علیهما السلام را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الْغَمِيزَةُ عن حَقِّي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حق من چشم پوشی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چگونه جای مدعی و مدعی علیه عوض؛ و محکوم، حاکم شده است و این که در این سال های متمادی نسبت به این حق چگونه بودیم که معاندان به خود جرأت می دهند چنین شبهات سخیفی را بر زبان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خانه ای که پناه عالم بوده و هست مورد حمله قرار گرفت و درب آن به آتش کشیده شد و حجاب الهی هتک شد و پیروان آن مهاجمان مدام سعی در انکار چنین مظلومیتی داشته اند و از شبهات مضحکی به منظور انکار قضیه هجوم به خانه وحی و مضروب و مجروح شدن حضرت فاطمه زهرا علیها السلام مطرح می کنند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وجود امیرالمؤمنین علیه السلام حضرت زهرا علیها السلام برای پاسخگویی به مهاجمان پشت درب آمدند؟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مؤمنان علیه السلام از همسرش دفاع نکرد؟ مگر نه او شیر میدان جنگ است، پس چرا جلوی دیدگانش، همسرش را می زنند و او هیچ واکنشی نشان نمی دهد و آن هم همسری که دختر و امانت پیامبر اکرم صلی الله علیه و آله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منظور آنان از طرح این شبهه، انکار حمله و هجوم به خانه وحی و مضروب شدن حضرت زهرا علیها السلام است</w:t>
      </w:r>
      <w:r>
        <w:rPr>
          <w:rFonts w:eastAsia="IRNazanin" w:cs="IRNazanin"/>
          <w:color w:val="111111"/>
          <w:sz w:val="28"/>
          <w:szCs w:val="28"/>
          <w:rtl w:val="true"/>
          <w:lang w:bidi="fa-IR"/>
        </w:rPr>
        <w:t xml:space="preserve">. </w:t>
      </w:r>
      <w:bookmarkStart w:id="186" w:name="pg9383_78486"/>
    </w:p>
    <w:p>
      <w:pPr>
        <w:pStyle w:val="Heading3"/>
        <w:numPr>
          <w:ilvl w:val="2"/>
          <w:numId w:val="1"/>
        </w:numPr>
        <w:rPr/>
      </w:pPr>
      <w:bookmarkStart w:id="187" w:name="__RefHeading___Toc5498128_2870459653"/>
      <w:bookmarkStart w:id="188" w:name="_Toc66"/>
      <w:bookmarkEnd w:id="186"/>
      <w:bookmarkEnd w:id="187"/>
      <w:r>
        <w:rPr>
          <w:rtl w:val="true"/>
        </w:rPr>
        <w:t>چرا امیرالمؤمنین علیه السلام در واقعه هجوم، شمشیر نکشیدند؟</w:t>
      </w:r>
      <w:bookmarkEnd w:id="188"/>
    </w:p>
    <w:p>
      <w:pPr>
        <w:pStyle w:val="BookText"/>
        <w:rPr/>
      </w:pPr>
      <w:r>
        <w:rPr>
          <w:rFonts w:ascii="IRNazanin" w:hAnsi="IRNazanin" w:eastAsia="IRNazanin"/>
          <w:color w:val="111111"/>
          <w:sz w:val="28"/>
          <w:sz w:val="28"/>
          <w:szCs w:val="28"/>
          <w:rtl w:val="true"/>
          <w:lang w:bidi="fa-IR"/>
        </w:rPr>
        <w:t>گفته می شود اگر به خانه حضرت زهرا علیها السلام حمله شده است پس چرا امیرالمؤمنین علیه السلام شمشیر نکشیده است چنان که در هیچ جا روایت نشده که امیرالمؤمنین علیه السلام شمشیر کشیده باشند؛ پس هجومی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حمله به خانه حضرت زهرا علیها السلام و دفاع حضرت علیه السلام آن هم با شمشیر هیچ ملازمه عقلی وجود ندارد که از این که حضرت علیه السلام دست به شمشیر نبردند نتیجه گرفت پس هجومی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که در شمشیر کشیدن مفسده بیشتری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بدین مسأله می پردازیم که چرا حضرت امیرالمؤمنین علیه السلام دست به شمشیر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شجاعت امیرالمؤمنین علیه السلام در تاریخ اسلام،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عمر نیز در مورد شجاعت حضرتش، چنین اقرار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لولا سيفه لما قام عمود الاسلام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امیرالمؤمنین علیه السلام نبود، عمود خیمه اسلام استوار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منکر شجاعت و غیرت امیرالمؤمنین علیه السلام شود؟ در لیلة المبيت وقتی کفار برای ترور شبانه پیامبر صلی الله علیه و آله تبانی می کنند تنها اوست که در بستر پیامبر صلی الله علیه و آله می خوابد او پیروز میدان های جنگ احد و خندق و خیبر است؛ این امیرالمؤمنین بود که لقب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شمشیر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جبرئیل در مدح او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فَتی إِلّا عَلِیّ، لا سَیفٌ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جز علی نیست و نه شمشيرى جز ذو الفقار</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 که با کتب تاریخ و سِیَر، آشنایی داشته باشد می داند که حضرت امیرالمؤمنین علیه السلام، اشجع الناس بعد از رسول خدا صلی الله علیه و آله بوده اند این امر از متواترات و مشهورات است که یکی از بدیهیات می باشد و بر امر بدیهی دلیل آوردن و جهی ندارد لذا وقتی شجاعت ایشان ثابت است اگر در دفاع از حریمش شمشیر نمی کشد آن هم در برابر روبهان، حتماً مصلحتی عظیم در آن می بیند و این کار خدشه ای به شجاعت ایشان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شجاعت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شود بلکه در تسلیم بودن در برابر امر الهی به نهایت می رسد آن جا که حکم حمایت پیامبر صلی الله علیه و آله آمد چنان مشتاق شهادت بود که در مدح او آیه نازل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 مَن يَشْرِى نَفْسَهُ ابْتِغَاءَ مَرْضَاتِ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علیه السلام کجا و سخن کسانی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وَعَدَنَا اللَّهُ وَرَسُولُهُ إِلَّا غُرُورًا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IRNazanin" w:hAnsi="IRNazanin" w:eastAsia="IRNazanin"/>
          <w:color w:val="111111"/>
          <w:sz w:val="28"/>
          <w:sz w:val="28"/>
          <w:szCs w:val="28"/>
          <w:rtl w:val="true"/>
          <w:lang w:bidi="fa-IR"/>
        </w:rPr>
        <w:t>خدا و رسولش به ما وعده ندادند مگر برای فریب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همان ها که با این که عهد بسته بودند که فرار نکنند </w:t>
      </w:r>
    </w:p>
    <w:p>
      <w:pPr>
        <w:pStyle w:val="BookText"/>
        <w:rPr/>
      </w:pPr>
      <w:r>
        <w:rPr>
          <w:rFonts w:ascii="Amiri" w:hAnsi="Amiri" w:eastAsia="Amiri" w:cs="Amiri"/>
          <w:color w:val="111111"/>
          <w:sz w:val="28"/>
          <w:sz w:val="28"/>
          <w:szCs w:val="28"/>
          <w:rtl w:val="true"/>
          <w:lang w:bidi="ar-SA"/>
        </w:rPr>
        <w:t>وَلَقَدْ كَانُوا عَهَدُوا اللهَ مِن قَبْلُ لَا يُوَلُّونَ الْأَدْبَرَ وَكَانَ عَهْدُ اللهِ مَسْئُولًا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IRNazanin" w:hAnsi="IRNazanin" w:eastAsia="IRNazanin"/>
          <w:color w:val="111111"/>
          <w:sz w:val="28"/>
          <w:sz w:val="28"/>
          <w:szCs w:val="28"/>
          <w:rtl w:val="true"/>
          <w:lang w:bidi="fa-IR"/>
        </w:rPr>
        <w:t>باز فرار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امیر علیه السلام در جنگها شجاع بودند در صلح و سازشی که به امر پیامبر صلی الله علیه و آله بود نیز تسلیم بودند و هرگز مخالفتی نکردند زیرا مصالح اسلام را در نظر دارند بنابراین حضرت امیرالمؤمنین علیه السلام قرار نیست در تمام مواقع با شمشیر، شجاعت خود را به خلق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ایشان برای پیروزی و اعتلای اسلام مبارزه می کنند و اگر بداند شمشیر کشیدن او و دفاع از خانواده اش کیان اسلام را به خطر می اندازد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کسی که دوست و دشمن در مدح او چنین روایت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 اَلْحَقُّ مَعَ عَلِیِّ یَدُورُ حَیْثُ مَا 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و حق با علیست هر جا که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دائماً بر مدار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حق با معیار او سنجیده می شود و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و هر حرکتی انجام دهد، حق خواهد بود اگر چه خلاف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حضرت امیر علیه السلام در جریان هجوم نشان از صحت این عمل دارد که صلاح و مصلحت دین همان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امیرالمؤمنین علیه السلام نبود که در مثل چنین قضیه ای صبر نمود بلکه حضرت رسول الله در موارد مشابه آن صبر نموده و دست به شمشیر نبردند یاران ایشان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در جلوی دیدگان حضرت، زیر شکنجه جان می سپردند؛ امّا حضرت دست به شمشیر نمی کشیدند ابن حجر عسقلانی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سمية بنت خباط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عمار بن ياسر كانت سابعة سبعة في الاسلام عذبها أبو جهل وطعنها في قبلها فماتت فكانت أول شهيدة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عذبها آل بني المغيرة على الاسلام و هي تأبى غيره حتى قتلوها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بعمار و أمه وأبيه و هم يُعَذِّبون بالأبطح فى رمضاء مكة فيقول صبرا يا آل ياسر موعد كم الجنة</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سمیه دختر خباط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یاسر هفتمین کسی است که اسلام آورد ابوجهل او را اذیت می کرد و آن قدر نیزه بر پایین شکمش زد تا به شهادت رسید و او نخستین زن شهید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بنی مغیره، چون مسلمان شده بود دست بردار نبود او را آزار و اذیت کردند؛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منظره شکنجه شدن عمار و مادر و پدرش را در مکه می دید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که و عدگاه شما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حضرت رسول خدا صلی الله علیه و آله در تمامی مراتب افضل خلایق اند من جمله شجاعت و غیرت، بلکه ایشان اسوه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با این که ایشان می دیدند کافری همچون ابوجهل متعرّض ناموس مسلمانان می شود؛ ولی نه تنها واکنشی از خود نشان نداده بلکه به مسلمانان نیز فرمان صبر می دادند رسولی که قرآن در وصف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رئوف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نسبت به مؤمنین مهربان و رئوف است؛ پس چرا شمشیر برنداشت تا ابوجهل را به سزای عملش برساند؟ آیا وظیفه پیامبر اکرم صلی الله علیه و آله دفاع از مسلمانان نیست ؟ و نیز زمانی که عمر بن خطاب، متعرّض زنان مسلمان می شد و آن ها را به خاطر اسلام آوردنشان کتک می زد، چرا رسول خدا صلی الله علیه و آله از خود واکنشی نشان نمی داد؟</w:t>
      </w:r>
    </w:p>
    <w:p>
      <w:pPr>
        <w:pStyle w:val="BookText"/>
        <w:rPr/>
      </w:pPr>
      <w:r>
        <w:rPr>
          <w:rFonts w:ascii="IRNazanin" w:hAnsi="IRNazanin" w:eastAsia="IRNazanin"/>
          <w:color w:val="111111"/>
          <w:sz w:val="28"/>
          <w:sz w:val="28"/>
          <w:szCs w:val="28"/>
          <w:rtl w:val="true"/>
          <w:lang w:bidi="fa-IR"/>
        </w:rPr>
        <w:t>ابن هشام در السيرة النبوية،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بجارية بني مؤمل، حى من بنی عدی بن کعب و كانت مسلمة، و عمر بن الخطاب يعذبها لتترك الاسلام و هو يومئذ مشرک، و هو يضربها، حتى إذا 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أعتذر إليك، إنى لم أتركك إلا ملالة،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فعل الله بک</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ابوبکر می دید که کنیز مسلمان شده از بنو مؤمل از خاندان عدی بن کعب، عمر او را کتک می زد تا دست از اسلام بر دارد و مسلمان بودن را ترک کند آن قدر او را زد تا خسته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کتک نمی زنم برای این است که خسته شده ام از این جهت مرا ببخش کنیز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نیز این گونه با تو رفتار خواهد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رسول خدا صلی الله علیه و آله جلوی عمر را نگرفت و او را از این کار منع نکرد چرا شمشیر نکشید تا عمر را به سزای عملش برساند؟ مخالفین، هر پاسخی برای این دو نمونه صبر و سکوت حضرت رسول صلی الله علیه و آله دادند ما نیز عین همان را درباره ی صبر امیرالمؤمنین علیه السلام و شمشیر نکشیدن آن حضرت خواهیم داد جز این نیست که پیامبر اکرم صلی الله علیه و آله قدرت بر دفاع از جان و ناموس مسلمانان را نداشت با کدام نیرو دفاع می نمودند؟ امیرالمؤمنین هم وقتی قدرت ندارد و همه از ایشان پراکنده شدهاند و صدها نفر اطراف خانه را گرفته اند اگر بخواهد شمشیر بکشد با کدام نیرو دفاع کند؟ شکی نیست که چون امیرالمؤمنین علیه السلام نفس نفیس پیامبرند و بر سنت و سیره ایشان رفتار می کنند لذا در آن جا که نباید، شمشیر نخواهند کشید و لو عزیزانش در جلوی دیدگانش به شهادت برسند همان گونه که در دو جریان فوق، منقصتی بر شجاعت پیامبر اکرم صلی الله علیه و آله نیست همان گونه صبر امیرالمؤمنین هم خدشه ای بر شجاعت ایشان وارد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روایت کرده اند که هنگامی که صحابه ی رسول خدا صلی الله علیه و آله به خانه او ریختند و همسرش را زده و انگشتش را قطع کردند او از همسرش دفاع نکرد، مخالفین از این عملکرد عثمان چه پاسخی دارند؟</w:t>
      </w:r>
    </w:p>
    <w:p>
      <w:pPr>
        <w:pStyle w:val="BookText"/>
        <w:rPr/>
      </w:pPr>
      <w:r>
        <w:rPr>
          <w:rFonts w:ascii="IRNazanin" w:hAnsi="IRNazanin" w:eastAsia="IRNazanin"/>
          <w:color w:val="111111"/>
          <w:sz w:val="28"/>
          <w:sz w:val="28"/>
          <w:szCs w:val="28"/>
          <w:rtl w:val="true"/>
          <w:lang w:bidi="fa-IR"/>
        </w:rPr>
        <w:t>طبری، در تاریخش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سودان بن حمران ليضر به فانكبت عليه نائلة ابنة الفرافصة و اتقت السيف بيدها فتعمدها و نفح أصابعها فأطن أصابع يدها و ولت فغمز أوراكها وقال أنها لكبيرة العجيزة و ضرب عثمان فقتله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سودان بن حمران آمد تا او را کتک بزند، نائله دختر فرافصه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روی او انداخت سودان شمشیر را گرفت و انگشت او را قطع کرد و سپس دست به پشت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پشت بزرگی دارد، سپس عثمان را زد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سودان ليضربه فأكبت عليه امرأته واتقت السيف بيدها فنفح أصابعها فأطن أصابع يديها وولت فغمز أوراكها وقال أنها لكبيرة العجز و ضرب عثمان فقتله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کثیر دمشقی سلفی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سودان بن حمران بالسيف فمانعته نائله فقطع أصابها فولت فضرب عجيزتها بیده و قال أنها لكبيرة العجيزة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عثمان فقتله</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عثمان از زنش دفاع نکرد مگر نه این که او مرد بود باید غیرت داشت و باید مدافع زنش باشد؟ مگر نه این که او بالاخره در این حمله کشته می شد آیا بهتر نبود که از همسرش دفاع کند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هیچ واکنشی از خود نشان نداد و حاضر شد که ببیند صحابه ی رسول خدا صلی الله علیه و آله به همسر او اهانت کرده و متعرض همسرش شوند؟ مخالفین از این مطلب هر پاسخی دادند ما نیز همان پاسخ را در مورد صبر امیرالمؤمنین علیه السلام به آن ها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همه این ها این گونه نبود که حضرت امیرالمؤمنین علیه السلام هیچ عکس العملی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خاصه و عامه برخورد تند حضرت علیه السلام به حمله عمر، انعکاس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 بن قیس هلالی،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 عُمَرُ بالنَّارِ فَأَضرَمَهَا فِي البَابِ ثُمَّ دَفَعَهُ فَدَخَلَ فَاسْتَقبَلَتهُ فَاطِمَةُ علیها السلام وَصَاحَت يَا أَبَتَاهِ يَا رَسُولَ اللَّهِ فَرَفَعَ عُمَرُ السَّيْفَ وَ هُوَ فِي عِمدِهِ فَوَجَأَ بِهِ جَنبَهَا فَصَرَخَت يَا أَبَتَاهِ فَرَفَعَ السَّوط فَضَرَبَ به ذراعَهَا فَنَادَت يَا رَسُولَ الله لَبئسَ مَا خَلْفَكَ أبوبكر وَ عُمَرُ فَوَثَبَ عَلِيُّ فَأَخَذَ بِتَلابيبه ثُمَّ نَتَرَهُ فَصَرَعَهُ وَ وَجَأَ أَنفَهُ وَرَقَبَتَهُ وَهَمَّ بِقَتلِهِ فَذَكَرَ قَولَ رَسُول الله وَ مَا أَوصَاهُ بِهِ فَقَالَ وَالَّذِي كَرَّمَ مُحَمَّداً بِالنُّبُوَّةِ يَا ابنَ صُهَاكَ لَولا كِتابٌ مِنَ اللَّهِ سَبَقَ وَ عَهْدٌ عَهِدَهُ إِلَيَّ رَسُولُ اللهِ لَعَلِمتَ أَنَّكَ لاَ تَدخُلُ بَيتى</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عمر آتش طلبید و آن را بر در خانه شعله ور ساخت و سپس در را فشار داد و باز کرد و داخل شد حضرت زهرا علیها السلام به طرف عمر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 عمر شمشیر را در حالی که در غلافش بود بلند کرد و بر بازوی حضرت زد آن 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ابوبکر و عمر با بازماندگانت چه بد رفتار می کنند امیرالمؤمنین علیه السلام ناگهان از جا برخاست و گریبان عمر را گرفت و او را به شدت کشید و بر زمین زد و بر بینی و گردنش کوبید و خواست او را بکشد؛ ولی به یاد سخن پیامبر صلی الله علیه و آله و وصیتی که به او کرده بود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محمّد را به پیامبری مبعوث نمود، اگر مقدّرات الهی و عهدی که پیامبر صلی الله علیه و آله با من بسته است، نبود، می دانستی که تو نمی توانی به خانه من داخل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مفسّر مشهور عامه این روایت را نیز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لما يجب على غضب عمر و أضرم النار بباب على و أحرقه و دخل فاستقبلته فاطمة وصاحت يا أبتاه و يا رسول الله فرفع عمر السيف و هو في غمده فوجأ به جنبها المبارك و رفع السوط فضرب به ضرعها فصاحت يا أبتاه فأخذ على بتلابيب عمر و هزه و وجأ أنفه و رقبته</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عصبانی شد و درب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کشید و داخل خانه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عمر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یارسول الله عمر شمشیرش را که در غلاف بود بلند کرد و به پهلوی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تازیانه را بلند کرد و بر بازوی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 برخاست و گریبان عمر را گرفت و او را به شدّت کشید و بر زمین زد و بر بینی و گردنش کوبید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شیعه امیرالمؤمنین علیه السلام از جانب خدا و رسولش مأمور به صبر و شکیبایی در برابر این مصیبت های عظیم بوده است و طبق همین فرمان بود که دست به شمشیر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رضی الدین موسوی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القَومَ سَيَشغَلُهُم عَنّى مَا يَشغَلُهُم فَإِنَّمَا مَثَلُكَ فِى الأُمَّةِ مَثَلُ الكَعْبَةِ نَصَبَهَا اللهُ لِلنَّاسِ عَلَماً وَ إِنَّمَا تُؤتَى مِن كُلِّ فَجٍّ عَمِيقٍ وَ نَاى سَحِيقٍ وَ لَا تَاتِي وَأَنَّمَا أَنتَ عَلَمُ الهُدَى وَ نُورُ الدِّينِ وَ هُوَ نُورُ اللهِ يَا أخِي وَالَّذِي بَعَثَنِي بالحَقِّ لَقَد قَدَّمتُ إِلَيهِم بِالوَعِيدِ بَعدَ أخبَرتُهُم رَجُلاً رَجُلاً مَا افْتَرَضَ اللهُ عَلَيهِم مِن حَقِّكَ وَ الزَمَهُم مِن طَاعَتِكَ وَ كُلّ أجَابَ وَ سَلَّمَ إِلَيكَ الأمرَ وَ إِنِّى لأعلَمُ خِلَافَ قَولِهِم فَإِذَا قُبِضَتُ وَ فَرَعْتَ مِن جَمِيع مَا أُوصِيكَ بِهِ وَ غَيَّبَتَنِي فِي قَبْرِى فَالزَم بَيْتَكَ وَ اجْمَعِ القُرآنَ عَلَى تَألِفِيهِ وَ الفَرَائِضَ وَ الأحكامَ عَلَى تَنزيلِهِ ثُمَّ امض عَلَى غير لائمة عَلَى مَا أَمَرْتُكَ بِهِ وَ عَلَيْكَ بالصَّبر عَلَىَ مَا يَنزِلُ بكَ 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تَقدَمُوا عَلَيَّ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مردم مرا رها خواهند کرد و به دنیای خودشان مشغول خواهند شد؛ ولی تو را از رسیدگی به من باز ندارد مثل تو در بین امّت مثل کعبه است که خدا آن را نشانه قرار داده است تا از راههای دور نزد آن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دنیا رفتم و از آن چه به تو وصیت کردم فارغ شدی و بدنم را در قبر گذاشتی، در خانه ات بنشین و قرآن را آن گونه که دستور داده ام بر اساس واجبات و احکام و ترتیب نزول جمع آوری کن تو را به بردباری در برابر آن چه که از این گروه به تو و فاطمه زهرا علیها السلام خواهد رسید سفارش می کنم، صبر کن تا بر من وارد شوی</w:t>
      </w:r>
    </w:p>
    <w:p>
      <w:pPr>
        <w:pStyle w:val="BookText"/>
        <w:rPr/>
      </w:pPr>
      <w:r>
        <w:rPr>
          <w:rFonts w:ascii="IRNazanin" w:hAnsi="IRNazanin" w:eastAsia="IRNazanin"/>
          <w:color w:val="111111"/>
          <w:sz w:val="28"/>
          <w:sz w:val="28"/>
          <w:szCs w:val="28"/>
          <w:rtl w:val="true"/>
          <w:lang w:bidi="fa-IR"/>
        </w:rPr>
        <w:t>در روایت دیگری سلیم بن قیس هلالی نقل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رَسُولُ اَللَّهِ ص إِلَی فَاطِمَهَ وَ إِلَی بَعْلِهَا وَ إِلَی اِبْنَیْهَا فَقَالَ یَا سَلْمَانُ أُشْهِدُ اَللَّهَ أَنِّی حَرْبٌ لِمَنْ حَارَبَهُمْ وَ سِلْمٌ لِمَنْ سَالَمَهُمْ أَمَا إِنَّهُمْ مَعِی فِی اَلْجَنَّهِ ثُمَّ أَقْبَلَ النَّبِيُّ عَلَى عَلِي فَقَالَ یَا عَلِیُ إِنَّکَ سَتَلْقَی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قُرَیْشٍ شِدَّةً مِنْ تَظَاهُرِهِمْ عَلَیْکَ وَ ظُلْمِهِمْ لَکَ فَإِنْ وَجَدْتَ أَعْوَاناً فَجَاهِدْهُمْ وَ قَاتِلْ مَنْ خَالَفَکَ بِمَنْ وَافَقَکَ فَإِنْ لَمْ تَجِدْ أَعْوَاناً فَاصْبِرْ وَ کُفَّ یَدَکَ وَ لَا تُلْقِ بِیَدِکَ إِلَی التَّهْلُکَةِ فَإِنَّکَ بِمَنْزِلَةِ هَارُونَ مِنْ مُوسَی وَ لَکَ بِهَارُونَ أُسْوَةٌ حَسَنَةٌ إِنَّهُ قَالَ لِأَخِیهِ مُوسَی إِنَّ الْقَوْمَ اسْتَضْعَفُونِی وَكَادُواْ يَقْتُلُونَنِي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پیامبر صلی الله علیه و آله به فاطمه و همسر او و دو پسرش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افرادی که با اینان بجنگند با من جنگیده اند، افرادی که با اینان روی صلح داشته باشند با من صلح کرده،اند بدانید که اینان در بهشت همراه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نگاهی به امیرالمؤمنین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پس از من، از قریش و متحد شدنشان علیه خودت و ستمشان سختی خواهی کشید اگر یارانی یافتی با آنان جهاد کن و به وسلیه یارانت با آن ها بجنگ و اگر کمک کار و یاوری نیافتی صبر کن و دست نگهدار و با دست خویش خود را به نابودی می نداز تو نسبت به من همانند هارون نسبت به موسی هستی، هارون برای تو اسوه خوبی است به برادرش موسى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القَومَ استَضعَفُونِي وَكَادُوا يَقْتُلُونَنِي</w:t>
      </w:r>
      <w:r>
        <w:rPr>
          <w:rFonts w:ascii="IRNazanin" w:hAnsi="IRNazanin" w:eastAsia="IRNazanin"/>
          <w:color w:val="111111"/>
          <w:sz w:val="28"/>
          <w:sz w:val="28"/>
          <w:szCs w:val="28"/>
          <w:rtl w:val="true"/>
          <w:lang w:bidi="fa-IR"/>
        </w:rPr>
        <w:t>؛ این قوم مرا ضعیف شمردند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اشعت بن قیس با غضب و بی ادبی، به امیرالمؤمنین علیه السلام عرض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لَم تَحْطُبنَا خُطبَةَ مُنذُ كُنتَ قَدِمتَ العِرَاقَ إِلَّا وَ قَد قُلْتَ فِيهَا قَبلَ أَن تَنزِلَ عَن مِنبَرِكَ وَ اللَّهِ إِنِّى الأولَى النَّاسِ بِاالنَّاسِ وَ ما زِلتُ مَظْلُوماً مُنذُ قَبَضَ اللَّهُ مُحمَّداً فَمَا مَنَعَكَ أَن تَضَرَبَ بسَيفكَ دُونَ مَظْلِمَتِكَ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يَا 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فَاسمع الجَوَابَ لَم يَمنَعنِي مِن ذَلِكَ الجُبْنُ وَ لَا كَرَاهِيَةٌ لِلقَاءِ رَبِّى وَ أن لا أكون أعلَمُ أن مَا عِندَ اللهِ خَيرٌ لِى مِنَ الدُّنْيَا وَ البَقَاءِ فِيهَا وَ لَكِن مَنَعَنِي مِن ذَلِكَ أَمرُ رَسُولِ اللَّهِ وَ عَهْدُهُ إِلَيَّ أَخْبَرَنِي رَسُولُ اللَّهِ بمَا الأُمَّةُ صَانِعَةُ بي بَعدَهُ فَلَم أَكُ بِمَا صَنَعُوا حِينَ عَايَنتُهُ بِأَعْلَمَ مِنِّي وَ لَا أَشَدَّ يَقِينَا مِنِّي به قَبلَ ذَلكَ بَل أنا بقول رَسُول الله صلی الله علیه و آله أشَدُّ يَقيناً منّى بمَا عَايَنتُ وَ شَهِدتُ فَقُلتُ يَا رَسُول الله صلی الله علیه و آله فَمَا تَعهَدُ إِلَيَّ إِذَا كَانَ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أعوَاناً فَانبذ إليهم و جَاهِدهُم وَ إِن لَم تَجد أعوَاناً فَاكفُفَ يَدَكَ وَ احقن دَمَكَ حَتَّى تَجِدَ عَلَى إِقَامَةِ الدِّينِ وَ ِتَابِ اللهِ وَ سُنَّتِي أَعَوَاناً وَ أخبَرَنِي أَنَّ الأُمَّةَ سَتَخذُلُنِي وَ تُبَايِعُ غَيْرِى وَ تَتَّبِعُ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داشتی هنگامی که با ابوبکر و عمر و بعد از آن ها با عثمان بیعت شد، جنگ کنی و شمشیر بزنی؟ تو از روزی که به عراق آمدهای برای ما خطبه ای نخواندی مگر این که در آن قبل از این که از منبر پایین بیایی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من سزاوارترین مردم نسبت به آنان هستم و از هنگامی که خداوند محمّد صلی الله علیه و آله را قبض روح کرده همچنان مظلوم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مانع شده که با شمشیرت از مظلومیت خود دفاع کنی ؟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گفتی جوابت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یا کراهت </w:t>
      </w:r>
    </w:p>
    <w:p>
      <w:pPr>
        <w:pStyle w:val="BookText"/>
        <w:rPr/>
      </w:pPr>
      <w:r>
        <w:rPr>
          <w:rFonts w:ascii="IRNazanin" w:hAnsi="IRNazanin" w:eastAsia="IRNazanin"/>
          <w:color w:val="111111"/>
          <w:sz w:val="28"/>
          <w:sz w:val="28"/>
          <w:szCs w:val="28"/>
          <w:rtl w:val="true"/>
          <w:lang w:bidi="fa-IR"/>
        </w:rPr>
        <w:t>از لقای پروردگار مرا از این اقدام مانع نبوده و نه این که نمی دانستم آن چه نزد خداست از دنیا و بقاء در آن برای من بهتر است آن چه مرا از این کار مانع شد امر پیامبر صلی الله علیه و آله و پیمان او با من بود پیامبر صلی الله علیه و آله به من خبر داد که امّت بعد از او با من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کارهایشان را با چشم می دیدم علم من و یقینم قوی تر از قبل نبود، بلکه من به سخن پیامبر صلی الله علیه و آله بیشتر از آن چه با چشم دیدم و شاهد بودم یقین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وقتی چنین کارهایی بوقوع پیوست چه سفارشی به من می 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یارانی پیدا کردی به آنان اعلان جنگ کن و با ایشان جهاد کن و اگر یارانی نیافتی دست نگهدار و خون خود را حفظ کن تا زمانی که برای برپایی دین و کتاب خدا و سنت من یارانی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خبر داد که به زودی امت مرا خوار کرده و با غير من بیعت می کنند و تابع دیگری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روایت پیشین که از سلیم نقل شد امیرالمؤمنین علیه السلام خطاب به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صُهَاكَ لَوْلا كِتَابُ مِنَ اللَّهِ سَبَقَ وَ عَهْدُ عَهِدَ واله إِلَيَّ رَسُولُ اللَّهِ صلی الله علیه و آله، لَعَلِمْتَ أَنَّكَ لاَ تَدْخُلُ بَيْتِي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مقدرات خداوندی و پیمان و سفارش رسول خدا صلی الله علیه و آله نبود، هر آینه می فهمیدی که تو قدرت ورود به خانه مرا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فراز مشخص می شود که عمر از مأموریت امیرالمؤمنین علیه السلام مبنی بر صبر كاملاً آگاه بود و همین باعث جرأت او بود تا به خانه ی کسی حمله برد که پیروز همه میدان های جنگ بوده و عمروبن عبدود و مرحب خیبری را از پای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منابع شیعه روایت شده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چگونه او، از مأموریت امیرالمؤمنین علیه السلام با خبر بوده است؛ باید گفت به خاطر آن عیون </w:t>
      </w:r>
    </w:p>
    <w:p>
      <w:pPr>
        <w:pStyle w:val="BookText"/>
        <w:rPr/>
      </w:pPr>
      <w:r>
        <w:rPr>
          <w:rFonts w:ascii="IRNazanin" w:hAnsi="IRNazanin" w:eastAsia="IRNazanin"/>
          <w:color w:val="111111"/>
          <w:sz w:val="28"/>
          <w:sz w:val="28"/>
          <w:szCs w:val="28"/>
          <w:rtl w:val="true"/>
          <w:lang w:bidi="fa-IR"/>
        </w:rPr>
        <w:t>و آن جاسوس هایی که در خانه پیامبر صلی الله علیه و آله فرستاده بودند و سرّ پیامبر صلی الله علیه و آله فرستاده بودند و سر پیامبر را فاش می کردند چنان که خدا نیز در قرآن بدان تصریح کرده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البته روایات در این باب بیش از آن است که در این مختصر بگنجد؛ از این رو به همین چند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منابع شیعه، صبر و بردباری امیرالمؤمنین علیه السلام سفارش پیامبر صلی الله علیه و آله به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مخالفین نیز روایت شده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حکامی خواهند آمد که در برابر آن ها نباید شمشیر کشید بلکه اگر هر بلایی بر سر مردم آوردند مردم باید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مبنای خود عامه نیز امیرالمؤمنین علیه السلام به روایت و توصیه پیامبر اکرم صلی الله علیه و آله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 بَعدِى أَئِمَّةٌ لَا يَهْتَدُونَ بِهْدَايَ و لا يَنستَنُّونَ بِسُنَّتِي وَ سَيَقُومُ فِيهِم رِجَالٌ قُلُوبُهُم قُلُوبُ الشَّيَاطِينِ لِلأَمِيرِ وَ إِن ضُرِبَ ظَهرُكَ وَ أُخِذَ مَالُكَ فَاسمَع وَ أَطِع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حضرت رسول الله صلی الله علیه و آله فرمودند بعد از من پیشوایانی بر شما حکومت کنند که به هدایت من هدايت نیافته اند و به سیره و سنت من رفتار نمی کنند و به زودی در میان آنان مردانی حاکم می شوند که دل های آن ها دل های شیاطین است ولی در لباس انسان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من آن زمان را درک کنم چه کنم؟ فرمود گوش فرا دار و از امیر اطاعت کن، هرچند بر پشت تو تازیانه زند و مال تو را برباید گوش بده و پیروی کن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این دلیل خوبی است بر این که چرا حضرت علیه السلام علیه خلیفه وقت قیام نکرد اما دلیل نمی شود که از حریم خود دفاع نکند؛ جواب بسیار ساده است، مگر آنان که به خانه حضرت صدیقه طاهره علیها السلام حمله بردند کسی غیر از همان هیئت حاکمه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خالد بن ولید، سعد ابن وقاص و در رأس آن ها عمر بن صهاک قرار داشت به همان دلیلی که حضرت نمی توانست قیام کنند به همان دلیل نمی توانستند از حضرت صدیقه طاهره علیها السلام دفاع کنند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نوپای اسلامی بعد از شهادت پیامبر صلی الله علیه و آله در معرض تهدیدات زیاد و خطرناکی بود از یک طرف خطر امپراطوری روم که حضرت رسول صلی الله علیه و آله آن را گوشزد کرده و سپاه اسامه را برای این خطر احتمالی تدارک دیده است از طرفی خطر طلقایی چون ابی سفیان که مترصد زمانی بودند تا کودتایی علیه جامعه اسلامی به راه انداخته و مردم را به زمان جاهلیت بازگردانند، </w:t>
      </w:r>
    </w:p>
    <w:p>
      <w:pPr>
        <w:pStyle w:val="BookText"/>
        <w:rPr/>
      </w:pPr>
      <w:r>
        <w:rPr>
          <w:rFonts w:ascii="IRNazanin" w:hAnsi="IRNazanin" w:eastAsia="IRNazanin"/>
          <w:color w:val="111111"/>
          <w:sz w:val="28"/>
          <w:sz w:val="28"/>
          <w:szCs w:val="28"/>
          <w:rtl w:val="true"/>
          <w:lang w:bidi="fa-IR"/>
        </w:rPr>
        <w:t xml:space="preserve">از سویی خطر ارتداد برخی قبایل </w:t>
      </w:r>
      <w:r>
        <w:rPr>
          <w:rStyle w:val="FootnoteAnchor"/>
          <w:rtl w:val="true"/>
        </w:rPr>
        <w:footnoteReference w:id="261"/>
      </w:r>
      <w:r>
        <w:rPr>
          <w:rFonts w:ascii="IRNazanin" w:hAnsi="IRNazanin" w:eastAsia="IRNazanin"/>
          <w:color w:val="111111"/>
          <w:sz w:val="28"/>
          <w:sz w:val="28"/>
          <w:szCs w:val="28"/>
          <w:rtl w:val="true"/>
          <w:lang w:bidi="fa-IR"/>
        </w:rPr>
        <w:t>و همچنین ظهور برخی پیامبران دروغین؛ جامعه نوپای اسلامی را تهدید می کرد این ها سبب می شد تا امیرالمؤمنین علیه السلام دست به شمشیر نبرد علی الخصوص که یاورانی نداشت تا ایشان را در این راه حمایت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لَیْسَ لِی مُعِینٌ إِلاَّ أَهْلُ بَیْتِی فَضَنِنْتُ بِهِمْ عَنِ اَلْمَوْتِ وَ أَغْضَیْتُ عَلَی اَلْقَذَی وَ شَرِبْتُ عَلَی اَلشَّجَا وَ صَبَرْتُ عَلَی أَخْذِ اَلْکَظَمِ وَ عَلَی أَمَرَّ مِنْ طَعْمِ اَلْعَلْقَمِ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و دیدم مرا یاری نیست و جز کسانم مددکاری نیست دریغ آمدم که آنان دست به یاریم گشایند مبادا به کام مرگ در آیند ناچار خار غم در دیده شکسته و نفس در سینه و گلو بسته، از حق خود چشم پوشیدم و شربت تلخ شکیبایی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قصد داشتند که امیرالمؤمنین علیه السلام را وادار به عکس العمل کنند و اگر امیرالمؤمنین علیه السلام قدم می گذاشت و شمشیر می کشید احتمال قتل عام اهل بیت علیهم السلام توسط مهاجمین بسیار بالا بود همین گونه که نیز حضرت شمشیر نکشیده است و حتی برای جواب به پشت درب نمی آید؛ همسر او را که دختر پیامبر صلی الله علیه و آله است و در شأن او و اولادش آیه اجر رسالت نازل شده است را تا حد شهادت کتک می زنند چه رسد به شهادت کتک می زنند چه رسد به آن که امیرالمؤمنین علیه السلام بخواهد شمشیر بکشد آن هم نه در میدان کارزار بلکه در خانه ی خود، خانه ای که در آن حضرت فاطمه علیها السلام هست و اطفال خردسال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توانستند اهل بیت علیهم السلام پیامبر را قتل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چنان که امیرالمؤمنین علیه السلام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لَیْسَ لِی رَافِدٌ وَ لاَ ذَابٌّ وَ لاَ مُسَاعِدٌ إِلاَّ أَهْلَ بَیْتِی فَضَنَنْتُ بِهِمْ عَنِ اَلْمَنِیَّهِ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جز اهل بیت علیهم السلام من کسی از من دفاع نمی کند و اگر این ها را در برابر شمشیر مخالفین قرار دهم، نسل پیامبر اکرم صلی الله علیه و آله برچیده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اهل البیت توسط مهاجمین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از کلام عمر نیز مبرهن است، او هنگام هجوم به خانه وحی دائما فریاد می زد که خانه را با اهلش به آتش بکشید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عمر ضرب بطن فاطمة یوم البيعة حتى ألقت الجنين من بطنها و كان يصيح أحرقوا دارها بمن فيها و ما كان فى الدار غير على فاطمة والحسن والحسين</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روایت می گوید در خانه کسی غیر از علی، فاطمه و حسن و حسین علیهم السلام دائما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فریاد می زد احرقوا دارها بمن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اهلش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که ممکن است عمر نمی دانسته که چه کسی در خانه است، باید معترض روایاتی شد که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هست و او گفت و آن اگر چه او باشد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آن ها به راحتی می توانستند اهل البيت را قتل عام کنند و هدفشان نیز همین بود و بعد اگر کسی اشکال کرد که چرا اهل بیت پیامبر صلی الله علیه و آله را قتل عام کردید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خود شمشیر کشید آن هم در خانه خودش و سبب کشته شدن خانواده خود شد این چنین قاتل حضرت فاطمه زهراء علیها السلام و اطفالش را امیرالمؤمنین علیه السلام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مورد عمّار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مسجد مدینه عمّار یاسر برخلاف دیگران که یک خشت بر می داشتند او دو تا دو تا می آورد پیامبر اسلام صلی الله علیه و آله او را دید، با دست مبارکش غبار را از سر و صورت نازنین عمّار زدود و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 عَمَّارٍ تَقتُلُهُ الفِئَةُ البَاغِيَةُ، يَدعُوهُم إِلَى الجَنَّةِ، وَ يَدعُونَهُ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ستمگر می کشند، او آنان را به بهشت می خواند و آنان او را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این روایت از رسول خدا صلی الله علیه و آله در حق عمار قطعی بود و تمام مردم از آن آگاه بودند و نیز ثابت می کرد که معاویه و دار و دست هاش همان گروه نابکار هستند؛ از این رو هنگامی که معاویه شنید عمّار کشته شده و لرزه بر دل بسیاری از مردم انداخته، و این فرمایش پیغمبر اکرم سر زبان ها افتاده است، عمرو عاص را به حضور طلبید و پس از مشورت با او شایع کردند که امیرالمؤمنین علیه السلام او را کشته است و این گونه استدلال کردند که چون عمار در جبهه او بوده است و علی علیه السلام او را به جنگ فرستاده است؛ پس او قاتل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مسندش می 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عمرو بن حزم عَن أبيهِ قَالَ لَمَّا قُتِلَ عَمّارُ بنُ يَاسِر دَخَلَ عَمرُو بنُ حَزم عَلَى عمرو بن العاص فَقالَ قُتلَ عَمّارٌ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نَقتُلُهُ الفتَةُ الباغيةُ فَقامَ عَمرُو بنُ العَاصِ فَرْعًا يَرْجَعُ حَتَّى دَخَلَ عَلَى مُعاويهَ فَقالَ لَه مُعاويهُ ما شَانُكَ قَالَ قُتِلَ </w:t>
      </w:r>
    </w:p>
    <w:p>
      <w:pPr>
        <w:pStyle w:val="BookText"/>
        <w:rPr/>
      </w:pPr>
      <w:r>
        <w:rPr>
          <w:rFonts w:ascii="Amiri" w:hAnsi="Amiri" w:eastAsia="Amiri" w:cs="Amiri"/>
          <w:color w:val="111111"/>
          <w:sz w:val="28"/>
          <w:sz w:val="28"/>
          <w:szCs w:val="28"/>
          <w:rtl w:val="true"/>
          <w:lang w:bidi="ar-SA"/>
        </w:rPr>
        <w:t xml:space="preserve">عَمَّارُ فَقال مُعاويهُ قَد قُتِلَ عَمّارُ فَماذا قالَ عَمرُو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تَقْتُلُهُ الفتَهُ الباغيَهُ فَقالَ لَهُ مُعاوية دحضتَ فى بَولكَ أَوَ نَحنُ قَتَلْناهُ أَنَّمَا قَتَلَهُ عَلَى وَ أَصحابُهُ جاءُوا بِهِ حَتَّى القَوهُ بَينَ رماحنا أو قال بَينَ سُيُوفنا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ابو بكر بن محمد بن عمرو بن حزم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یاسر به شهادت رسید عمرو بن حزم نزد عمروعاص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کشته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گروه ستمگر عمّار را می کشند عمرو عاص ناراحت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تا نزد معاویه رفت، معاویه پرسید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کشته شده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که شد حالا چه شده است؟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باغی و ستمگر خواهد کشت،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او را کشته ایم، عمّار را علی و یارانش کشتند که او را همراه خویش وادار به جنگ کردند و او را بین نیزه ها و شمشیرهای ما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پس از نقل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 و هو ثقه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حاکم نیشابوری پس از نقل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على الشرط الشيخين و لم يخرجاه بهذه السياقه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این حدیث با شرایطی که بخاری و مسلم قبول دارند صحیح است؛ ولی آن ها به این صورت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به نقل از قرطبی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الحديث اثبت الحادیث و اصحها، و لما لم يقدر معاويه على انکاره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قتله اخرجه، فاجابه على 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قتل حمزه حين اخرجه قال ابن 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على الزام مفحم الذى لا جواب عنه و حجة لا اعتراض عليها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حدیث از محکم ترین و صحیح ترین احادیث است و چون معاویه قدرت بر انکارش نداشت گفت عمار را کسی کشت که او را همراه خود آورده است و لذا علی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حمزه را هم در جنگ احد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 چون آن حضرت بود که حمزه را همراه خودش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دحیه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علی آن چنان کوبنده است که حرفی برای گفتن باقی نمی گذارد و دلیلی است که انتقادی بر آن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مهاجمین قصد داشتند تا حضرت علیه السلام را به عکس العمل وادار کنند و اگر حضرت شمشیر می کشید در واقع مهاجمین به هدف خود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امیرالمؤمنین علیه السلام شمشیر بکشد بعد از آن، جریان به هر صورتی که پیش می رفت به نفع مهاجمین تمام می شد، چون </w:t>
      </w:r>
    </w:p>
    <w:p>
      <w:pPr>
        <w:pStyle w:val="BookText"/>
        <w:rPr/>
      </w:pPr>
      <w:r>
        <w:rPr>
          <w:rFonts w:ascii="IRNazanin" w:hAnsi="IRNazanin" w:eastAsia="IRNazanin"/>
          <w:color w:val="111111"/>
          <w:sz w:val="28"/>
          <w:sz w:val="28"/>
          <w:szCs w:val="28"/>
          <w:rtl w:val="true"/>
          <w:lang w:bidi="fa-IR"/>
        </w:rPr>
        <w:t>یا می توانستند به هدف اصلی خود که قتل عام اهل بیت علیهم السلام است برسند و یا نه تنها می توانستند امير المؤمنين علیه السلام را به عنوان شورشی به قتل برسانند زیرا اگر امیر المؤمنین علیه السلام شمشیر می کشیدند و در دفاع از دختر رسول خدا صلی الله علیه و آله مبارزه می کردند طبیعتا تعداد زیادی از همین مهاجمین که دار و دسته حکومت بودنند کشته می شدند بهانه خوبی به دست هیئت حاکمه می افتاد تا ایشان را به عنوان شورشی و قاتل مسلمین معرفی کرده و حکم قتل ایشان را از مصدر خلیفه رسول خدا صلی الله علیه و آله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در خانه ی خود نشسته و شمشیر هم نکشیده بود او را تفرقه افکن می دانستند و مدعی بودند که در جماعت مسلمین تفرقه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ی وحدت خانه ی او را به آتش می کشند حال اگر شمشیر هم می کشید و از دختر پیامبر صلی الله علیه و آله دفاع می کرد و در این میان چند تنی هم کشته می شدند بهانه ی بسیار خوبی به دست مخالفین می افتاد تا ایشان را به عنوان شورشی از میان بردارند آن گاه امیر المؤمنین علیه السلام شهید می شدند و حضرت زهرا علیها السلام و طفلان صغیرش بدون هیچ حامی و پشتیبان در میان قومی باقی می ماندند که آتش زدن به خانه ی او را سبب قوی شدن دین پیامبر صلی الله علیه و آله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ابابکر ارسل الى على يريد البيعة، فلم يبايع، فجاء عمر و معه فتيله فتلقته فاطمة على الباب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اتراك محرفا على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ذلك اقوى فيما جاء به ابوک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همانا ابوبکر برای بیعت گرفتن از علی به دنبال وی فرستاد، پس علی بیعت نکرد در این هنگام عمر با شعله ی آتش روانه ی خانه ی علی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درب با او مواجه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آیا تو را در حال آتش زدن خانه ام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از جهت قوی شدن دین پدر توست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اشکال مورد بحث را بیان می کند اصلا به تاریخ و جو حاکم بر آن زمان واقف نیست حضرت علیه السلام در شرایط عادی که دست به شمشیر هم نبرده است از سوی هیئت حاکم، مکرّرا تهدید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حتی نقشه ی ترور حضرت را به دست خالد بن ولید می کشند که نافرجام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درب آمدن حضرت زهرا علیها السلام و امير المؤمنین علیه السلام بهترین راه صبر مقابله با نقشه ی شوم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یک بانوی مخدّره و آن هم دختر گرامی رسول خدا صلی الله علیه و آله قصد جنگ با کسی را ندارد تنها آمده تا ببیند چه کسی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تنها اوست که با وجهه و مقام دینی و اجتماعی خود مانعی بزرگ بر سر قصد شوم مهاجمین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خواهیم گفت عدّه ای از مهاجمین بعد از شنیدن صدای حضرت صدیقه طاهره علیها السلام از کار خود منصرف شدند و حتی عده ای به هجوم ایراد گرفته و گفتند در این خانه فاطمه علیها السلام است ثامناً این جریان هیچ طعنی به غیرت و شجاعت امیر المؤمنین علیه السلام نمی زند بلکه مظلومیت و صبر و مدح امیرالمؤمنین علیه السلام را برای عالم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خود رساتر از هر فردی پاسخ این مطلب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معاویه به گمان خام خود خیال می کند منقصتی برای وجود عظیم امیر المؤمنين علیه السلام در این قضیه پیدا کرده، ایشان را به شتر مهار کرده تشبیه کرد حضرت علیه السلام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إِنِّی کُنْتُ أُقَادُ کَمَا یُقَادُ اَلْجَمَلُ اَلْمَخْشُوشُ حَتَّی أُبَایِعَ، وَ لَعَمْرُ اَللَّهِ لَقَدْ أَرَدْتَ أَنْ تَذُمَّ فَمَدَحْتَ، وَ أَنْ تَفْضَحَ فَافْتَضَحْتَ، وَ مَا عَلَی اَلْمُسْلِمِ مِنْ غَضَاضَهٍ فِی أَنْ یَکُونَ مَظْلُوماً مَا لَمْ یَکُنْ شَاکّاً فِی دِینِهِ وَ لاَ مُرْتَاباً بِیَقِینِهِ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ای مرا چون شتر مهار کرده به سوی بیعت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نکوهش کنی امّا ستودی، خواستی رسوا سازی خود را رسوا نمودی مسلمان را چه نقصان که مظلوم باشد مادام که در دین خود تردید نداشته باشد یقینش استوار و از دودلی به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جمله ی آخر فرموده اند این جواب را برای تو نگفتم بلکه برای غیر تو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حُجَّتِي إِلى غَيْرِكَ قَصْدُهَا، وَ لَكِنِّي أَطْلَقْتُ لَكَ مِنْهَا بِقَدْرِ مَا سَنَحَ مِنْ ذِكْرِهَا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آورده ام حتی برای غیر تو که پند گیرد و آن را کوتاه آورده ام به مقداری که از خاطرم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حضرت علیه السلام چنین روزی را می دیدند و دلیل عالمیان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پاسخ اندک امیر المؤمنين علیه السلام حداقل چهار نکته نهفته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علیه السلام را از خانه با ریسمان بر گردن خارج سازند این که دست به شمشیر نکشد و از همسر خود دفاع نکند؛ مدح امیر المؤمنين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أَرَدتَ أَن تَذُمَّ فَمَدَحتَ</w:t>
      </w:r>
      <w:r>
        <w:rPr>
          <w:rFonts w:ascii="IRNazanin" w:hAnsi="IRNazanin" w:eastAsia="IRNazanin"/>
          <w:color w:val="111111"/>
          <w:sz w:val="28"/>
          <w:sz w:val="28"/>
          <w:szCs w:val="28"/>
          <w:rtl w:val="true"/>
          <w:lang w:bidi="fa-IR"/>
        </w:rPr>
        <w:t xml:space="preserve"> زيرا طبیعتاً هر کس در برابر حمله به ناموسش از جای بر می خیزد و دفاع می کند، علی الخصوص کسی که غیورترین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همین دفاع کردن مفسده ای اعظم برای دین باشد کدام صبوری است که بتواند ببیند در برابر چشمانش همسرش مضروب می شود ولی باز به خاطر تسلیم امر الهی از دفاع چشم پوشی کند؟ این تنها شأن اوست که به همان قدر که شجاعت دارد به همان مقدار صبر و استقامت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فضاحت کسانی است که ایراد 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نَفضَحَ فَافْتَضَحت</w:t>
      </w:r>
      <w:r>
        <w:rPr>
          <w:rFonts w:ascii="IRNazanin" w:hAnsi="IRNazanin" w:eastAsia="IRNazanin"/>
          <w:color w:val="111111"/>
          <w:sz w:val="28"/>
          <w:sz w:val="28"/>
          <w:szCs w:val="28"/>
          <w:rtl w:val="true"/>
          <w:lang w:bidi="fa-IR"/>
        </w:rPr>
        <w:t xml:space="preserve"> کسی که ایراد می گیرد سعی در بیان منقصتی از امیر المؤمنین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شخص دشمن امير المؤمنين علیه السلام و پیرو عمر و ابابکر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واقع خود را مفتضح ساخته است زیرا اولاً قبل از آن پذیرفته است که چنین اتفاقی واقع شده است خوب این سوال به خود او بر می گردد که چرا آن عدّه ناموس فردی را در برابر همسر او زده اند؟ چه چیز باعث شد که دختر رسول خدا در مقابل چشمان کودکان و شوهرش بزنند؟ مگر این بانو دختر رسول خدا صلی الله علیه و آله نیست که آیه ی مودّت واجب در مورد او و فرزندانش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کار 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همین مطلب دانسته می شود که تو اراده کرده ای مرا افتضاح کنی اما قبل از آن خود را مفتضح ساخته ای زیرا قبل از آن پذیرفته ای که به من حمله شده است و صرف حمله به بیت وحی شما را زیر سوال می برد و افتضاح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عَلَى المُسلِمِ مِن غَضاضَهِ فى أَن يَكونَ مَظْلُوماً</w:t>
      </w:r>
      <w:r>
        <w:rPr>
          <w:rFonts w:ascii="IRNazanin" w:hAnsi="IRNazanin" w:eastAsia="IRNazanin"/>
          <w:color w:val="111111"/>
          <w:sz w:val="28"/>
          <w:sz w:val="28"/>
          <w:szCs w:val="28"/>
          <w:rtl w:val="true"/>
          <w:lang w:bidi="fa-IR"/>
        </w:rPr>
        <w:t>، این امر نه ترس حضرت که مظلومیت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حضرت این بوده است که این سکوت و این صبر عین دین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لَم يَكُن شَاكاً فى دينِهِ وَ لَا مُرتاباً بيَقينِهِ</w:t>
      </w:r>
      <w:r>
        <w:rPr>
          <w:rFonts w:ascii="IRNazanin" w:hAnsi="IRNazanin" w:eastAsia="IRNazanin"/>
          <w:color w:val="111111"/>
          <w:sz w:val="28"/>
          <w:sz w:val="28"/>
          <w:szCs w:val="28"/>
          <w:rtl w:val="true"/>
          <w:lang w:bidi="fa-IR"/>
        </w:rPr>
        <w:t>، چنان که التزاماً از این فراز همین مطلب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امیرالمؤمنین علیه السلام است و این افتخار اوست که در راه حفظ دین پیامبر صلی الله علیه و آله مظلوم باشد و صبور؛ دست به شمشیر نکشد این مظلومیت است و نه خواری طلبیدن و 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 پاسخی بود بر آنان که بر این که چرا امیر المؤمنین علیه السلام در دفاع از حضرت زهرا علیها السلام شمشیر نکشید و اینک پاسخ می دهیم که چرا حضرت زهرا علیها السلام به پشت درب آمد</w:t>
      </w:r>
      <w:r>
        <w:rPr>
          <w:rFonts w:eastAsia="IRNazanin" w:cs="IRNazanin"/>
          <w:color w:val="111111"/>
          <w:sz w:val="28"/>
          <w:szCs w:val="28"/>
          <w:rtl w:val="true"/>
          <w:lang w:bidi="fa-IR"/>
        </w:rPr>
        <w:t xml:space="preserve">. </w:t>
      </w:r>
      <w:bookmarkStart w:id="189" w:name="pg9383_78501"/>
    </w:p>
    <w:p>
      <w:pPr>
        <w:pStyle w:val="Heading3"/>
        <w:numPr>
          <w:ilvl w:val="2"/>
          <w:numId w:val="1"/>
        </w:numPr>
        <w:rPr/>
      </w:pPr>
      <w:bookmarkStart w:id="190" w:name="__RefHeading___Toc5498130_2870459653"/>
      <w:bookmarkStart w:id="191" w:name="_Toc67"/>
      <w:bookmarkEnd w:id="189"/>
      <w:bookmarkEnd w:id="190"/>
      <w:r>
        <w:rPr>
          <w:rtl w:val="true"/>
        </w:rPr>
        <w:t>انکار هجوم به خانه و حمله به حضرت صدیقه طاهره علیها السلام</w:t>
      </w:r>
      <w:bookmarkEnd w:id="191"/>
    </w:p>
    <w:p>
      <w:pPr>
        <w:pStyle w:val="BookText"/>
        <w:rPr/>
      </w:pPr>
      <w:r>
        <w:rPr>
          <w:rFonts w:ascii="IRNazanin" w:hAnsi="IRNazanin" w:eastAsia="IRNazanin"/>
          <w:color w:val="111111"/>
          <w:sz w:val="28"/>
          <w:sz w:val="28"/>
          <w:szCs w:val="28"/>
          <w:rtl w:val="true"/>
          <w:lang w:bidi="fa-IR"/>
        </w:rPr>
        <w:t>گروهی در صددند که بگویند چون بعید است یا محال است که حضرت زهرا علیها السلام پشت درب آید، پس دیگر مسائل هم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جواب این است که آیا عدم باور شما در نقل تاریخی خدشه ای وارد نمی کند؟ باور نکردن شما که از امر محال عقلی نیست تا بتواند معارضه با نقل ثابت تاریخی کند، و بد نیست این پاسخ ها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بیان اگر قصد انکار پشت درب آمدن حضرت زهرا علیها السلام و مجروح شدن ایشان و سقط جنین ایشان را دارید که این امر از کتب خودتان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عنوان نمونه به چند منبع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بکر عبدالله بن محمد بن القاضی بن ابی شبیه، وی از اساتید محمد بن اسماعیل بخاری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حنبل، بخاری، مسلم و ابو داود و ابن ماجه و نسائی از او روایت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شبیه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حين بويع لایی بكر بعد رسول الله كان على والزبير بدخلان على فاطمه بنت رسول الله فیشاورونها و يرتجعون في امرهم، فلما بلغ ذلك عمر بن الخطاب خرج حتى دخل على فاطمه فقال يا بنت رسول الله و الله ما من احد احب الينا من ابیک و ما من احد احب الينا بعد ابیک منک و ایم الله ما ذاک بمانعى ان اجتمع هولاء النفر عندك ان امرتهم ان يحرق عليهم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جاووها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ان عمر قد جاءني و قد حلف بالله لئن عدتم ليحرفن عليكم البيت و ايم الله ليمضين لما حلف عليه</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با ابی بکر بیعت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در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و مشاوره می پرداختند و این مطلب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فرد برای ما پدر تو است و بعد از پدر تو خود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سوگند به خدا این محبت مانع از آن نیست که اگر این افراد در خانه ی تو جمع شوند من دستور دهم خانه را بر آن ها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گفت و بیرون رفت،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به خانه باز گشتند، دخت گرامی 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اجتماع شما تکرار شود خانه را بر شماها بسوزاند به خدا سوگند آن چه را قسم خورده است انجام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تخلفوا عن بيعة ابى بكر على و العباس و الزبیر و سعد بی عباده فاما على و العباس و الزبير فقعدوا في بيت فاطمه حتى بعث اليهم ابوبكر عمر بن الخطاب ليخرجوا من بيت فاطمه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ابو فقاتلهم فاقبل عمر بقبس من نار على ان يضرم عليهم الدار فلقبته فاطمه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الاُْمَّةُ﴾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کسانی که با بیعت ابی بکر مخالفت کردند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زبیر و سعد بن عباده بودند اما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زبیر در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تا این که ابوبکر به عمر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خارج شدن از خانه خودداری کردند با آن ها به جنگ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با شعله ای از آتش روانه ی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آن جا را به آتش بکشد در آن هنگام عمر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آتش کشیدن خانه ی ما آمدی؟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با ابوبکر بیعت کنید چنان چه امت چنین کردند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يحيى البلاذری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أَبابَكر أَرْسَلَ إلى عَليٍّ يُريدُ الْبَيْعَةَ فَلَمْ يُبايِعْ، فَجاءَ عُمَرُ وَ مَعَهُ فَتيلة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فَتَلَقَتْهُ فاطِمَةَ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فيما جاءَ بِهِ اَبُوكِ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به سوی علی علیه السلام فرستاد تا بیعت کند پس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آمد در حالی که شعله ی آتش همراه داشت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در ملاقات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می بینم در حالی که می خواهی خانه ی مرا آتش بزنی؟ عمر پاسخ داد آری و این قوی تر شاید منظور مفیدتر باشد است برای آن چه پدر تو بر آن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الحسین مسعودی معتزلی شافعی در کتاب خود صریحاً به آتش زدن خانه اشاره و آن واقعه را از صرف یک تهدید بیرون آورده است و تصریح به آتش زدن می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فَاقَامَ أَمِيرُ الْمُؤْمِنِين وَ مَن مَعَهُ مِن شِيعَتِه فِي مَنزِلِهِ بِما عَهَدَ إِلَيهِ رَسُولُ اللَّهِ فَوَجَهُوا إِلى مَنزِلِهِ، فَهَجَمُوا عَلَيهِ وَ أحرَقُوا بابه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ای از پیروان و شیعیانش در منزلش دست 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چنین دستوری داده بود در این هنگام عدّه ای به خانه اش حمله ور شده و به آن جا هجوم آوردند و درب خانه اش را به آتش کشیدند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مقاتل بن عطیه صریحاً به آتش زدن خانه اشاره و آن واقعه را از صرف یک تهدید بیرون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ابابکر بَعْدَ مَا اخُذَ الْبَيْعَةَ لِنَفْسِهِ مِنَ النَّاسِ بالارهاب وَ السَّيْفِ وَ الْقُوَّةِ أَرْسَلَ عُمَرُ ، وَ قُنْفُذاً وَ جَمَاعَةِ الَىَّ دَارِ علی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جَمَعَ عُمَرُ الْحَطَبَ علی دَارِ فاطمه وَ أَحْرَقَ بَابِ الدَّارِ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از مردم با تهدید و شمشیر و زور بیعت گرفت، عمر، قنفذ و جماعتی را به سوی خانه ی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عمر هیزم جمع کرد و در خانه را آتش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مَنْ مَعَهُ مِنْ شِيعَتِهِ فِي مَنْزِلِهِ بِمَا عَهِدَ إِلَيْهِ رَسُولُ اللَّهِ صَلَّى اللَّهُ عَلَيْهِ وَ آلِهِ فَوَجَّهُوا إِلَى مَنْزِلِهِ فَهَجَمُوا عَلَيْهِ وَ أَحْرَقُوا بَابَهُ، وَ اسْتَخْرَجُوهُ مِنْهُ كَرْهاً، وَ ضَغَطُوا سَيِّدَةَ النِّسَاءِ بِالْبَابِ حَتَّى أَسْقَطَتْ مُحْسِناً وَ أَخَذُوهُ بِالْبَيْعَةِ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همراه شیعیان خود در منزلش قیام کرده بود بنا بر آن چه رسول خدا صلی الله علیه و آله بر او عهد بسته بود پس متوجه منزل او شدند و هجوم آوردند به منزلش و خانه اش را آتش زدند و او را با اکراه و اجبار خارج کردند از منزلش و سیده زنان را آن چنان به درب خانه فشار دادند که محسن را سقط کرد و گرفتند از او بیعت پس او امتناع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شرح حال ابن ابی دارم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مُسْتَقِیْمَ الأَمْر عَامَّه دَهْره، ثُمَّ فِی آخر أَیَّامه کَانَ أَکْثَرَ مَا یُقرأُ عَلَیْهِ المَثَالب، حَضَرْتُه وَرَجُل یَقْرأُ عَلَیْهِ أَنَّ عُمر رفَسَ فَاطِمَه حَتَّی أَسقطتْ مُحسّناً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دارم شخصی بود که در طول عمر خود با رعایت اعتدال زندگی کرد، ولی در آخرین روزهای عمرش بیشترین چیزی که برای او خوانده می شد روایات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داشت و برای او این روایت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پهلوی فاطمه لگد زد و محسنش را سقط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عُمَرَ ضَرَبَ بَطْنَ فاطِمَهَ یَوْمَ الْبَیْعَهِ حَتّی ألْقَتِ الْمُحْسِنَ مِنْ بَطْنِها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بیعت به شکم فاطمه ضربه وارد کرد تا این که محسن که در شکم او بود سقط گردید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الاسفرائیی التمیمی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عبارت فوق را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 رَفَسَ فاطِمَهَ حَتّی أسْقَطَتْ بِمُحْسِنٍ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پا به سینه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طوری که محسن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مخالفین از اشکالشان به پشت درب آمدن حضرت صدیقه طاهره علیها السلام قصد انکار واقعه ی هجوم و مضروب و مجروح شدن حضرت صدیقه طاهره علیها السلام را دارند این مطلب از کتب خودشان ثابت است علاوه بر آن، پشت درب آمدن حضرت صدیقه طاهره علیها السلام محال عقلی نیست که بتواند با نقل های تاریخی مسلم در کتب شیعه و عامه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محال عقلی نیست بلکه محال عرفی و شرعی هم نیست بلکه امر کاملا طبیعی،است چنان که اشاره خواهد 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دنبال منقصتی برای حضرت صدیقه طاهره علیها السام هستند که چرا پشت درب آمد این که زن مخدره پشت درب نمی آید به آن ها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طبق آیه ی تطهیر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شک در عصمت ایشان دارد باید در مقامی دیگر پاسخ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معصوم وظیفه ی خود را بهتر از همه تشخیص و طبق آن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برخی 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نزدیک درب ورودی منزل نشسته بودند و با دیدن عمر و همراهان وی در را به روی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منابع شیعه بدان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عیاشی در تفسیر و شیخ مفید در الاختصاص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عمر قوموا بنا اليه فقام ابوبکر و عمر و عثمان و خالد بن الوليد و اَلْمُغِیرَهُ بْنُ شُعْبَهَ، وَ أَبُو عُبَیْدَهَ بْنُ اَلْجَرَّاحِ، وَ سَالِمٌ مَوْلَی أَبِی حُذَیْفَهَ، وَ قُنْفُذٌ، وَ قُمْتُ مَعَهُمْ، فَلَمَّا اِنْتَهَیْنَا إِلَی اَلْبَابِ فَرَأَتْهُمْ فَاطِمَهُ صَلَوَاتُ اَللَّهِ عَلَیْهَا أَغْلَقَتِ اَلْبَابَ فِی وُجُوهِهِمْ، وَ هِیَ لاَ تَشُکُّ أَنْ لاَ یُدْخَلَ عَلَیْهَا إِلاَّ بِإِذْنِهَا، فَضَرَبَ عُمَرُ اَلْبَابَ بِرِجْلِهِ فَکَسَرَهُ وَ کَانَ مِنْ سَعَفٍ ثُمَّ دَخَلُوا فَأَخْرَجُوا عَلِیّاً عَلَیْهِ السَّلاَمُ مُلَبَّباً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تا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پس ابوبکر، عمر، عثمان، خالد بن وليد مغيرة بن شعبه، ابو عبیده جراح، سالم مولی ابو حذیفه، قنفذ و من به همراه او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خانه رسیدیم فاطمه علیها السلام آن ها را دید و لذا در را بست و فاطمه علیها السلام آن ها را دید و لذا در را بست و شک نداشت که بدون اجازه وارد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با لگد شکست سپس وارد خانه شدند و علی علیه السلام را بیرون آوردند در حالی که به خاطر این پیروزی الله اکبر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سلیم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 حَتَّى انتهى إلى باب على و فاطمة علیها السلام قاعدة خَلفَ الباب قَد عَصَبَت رَأسَها وَ نَحلَ جسمُها في وَفاةِ رَسولِ اللَّهِ صلی الله علیه و آله فَاقْبَلَ عُمَرَ حَتى ضَرَبَ البابَ ثُمَّ نَادَى يا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فاطمهُ يا عُمرُ ما لَنَا وَ لَكَ لَا تَدعُنا وَ مَا نَحْنُ فِيهِ قَالَ افْتَحى البابَ وَ إِلَّا احرقناهُ عَليكُم فَقالَت يا عُمَر أَمَّا تَتَّقِى اللهَ عَزَّ وَ جَلَّ تَدخُلُ عَلى بَيتِي وَ تَهْجُمُ عَلَى دارى فأبى أَن يَنصَرِفَ ثُمَّ دَعا عُمَرُ بِالنَّارِ فَاصْرَمَهَا فِي الْبَابِ فَاحْرَقَ البَابَ</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عمر آمد تا به خانه رسید، فاطمه علیها السلام پشت در نشسته بود سرش را بسته بود و بدنش از غم از دست دادن پدر نحیف و لاغر شده بود، عمر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در را باز کن فاطمه علیها السلام فرمود ای عمر به ما چکار داری؟ ما را به مصیبتی که گرفتارش شده ایم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گرنه خانه را به آتش می کشم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نمی ترسی که وارد خانه ی ما می شوی عمر بازنگشت و آتش خواست و آتش را بر در خانه افکند و آن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حضرت اصلا پشت درب نیامده بلکه پشت درب نشسته بودند و چه پشت درب بودن حضرت احتمالاً برای این است که مصیبت زده بودند و غالباً افراد مصیبت زده، پشت درب خانه می نشستند تا استقبال کنند از افرادی که برای تسلیت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روش پیامبر اکرم صلی الله علیه و آله در موضوع مورد بحث بهترین دلیل بر محکومیت مخالفین است؛ چرا که موارد گوناگونی در کتاب های شیعه و عامه وجود دارد که رسول خدا صلی الله علیه و آله به همسرانش اجازه می داد تا درب خانه را به روی دیگران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دو نمونه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سلمه علیها السلام با وجود پیامبر صلی الله علیه و آله درب خانه را برای امیر المؤمنین باز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علقمه عن عبدالله قال خرج رسول الله صلی الله علیه و آله من بيت زينب بنت جحش و اتی بیت ام سلمه فكان يومها من رسول الله صلی الله علیه و آله فلم يلبث ان جاء على علیه السلام فدق الباب دقا خفيفا فانتبه النبي صلی الله علیه و آله للدق و انكرته ام سلمه فقال رسول الله صلی الله علیه و آله قومی فافتحي له</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خانه ی زینب دختر جحش بیرون آمد و وارد خانه ی ام سلمه علیها السلام شد؛ چون آن روز نوبت روز نوبت آمدن آن حضرت به خانه ی وی بود، مدتی نگذشته بود که امير المؤمنين علیه السلام آهسته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بیدار شد، ام سلمه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در را باز کن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 چنین عایشه به دستور رسول خدا صلی الله علیه و آله درب خانه را برای امیر المؤمنین علیه السلام باز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رَسُولُ اللَّهِ صلّي الله عليه و آله فِي الْمَسْجِدِ بَعْدَ أَنْ صَلَّى الْفَجْرَ، ثُمَّ نَهَضَ وَ نَهَضْتُ مَعَهُ، وَ كَانَ رَسُولُ اللَّهِ صلّي الله عليه و آله إِذَا أَرَادَ أَنْ يَتَّجِهَ إِلَى مَوْضِعٍ أَعْلَمَنِي بِذَلِكَ، وَ كَانَ إِذَا أَبْطَأَ فِي ذَلِكَ الْمَوْضِعِ صِرْتُ إِلَيْهِ لِأَعْرِفَ خَبَرَهُ، لِأَنَّهُ لَا يَتَصَابَرُ قَلْبِي عَلَى فِرَاقِهِ سَاعَةً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مُتَّجِهٌ إِلَى بَيْتِ عَائِشَةَ، فَمَضَى صلّي الله عليه و آله وَ مَضَيْتُ إِلَى بَيْتِ فَاطِمَةَ الزَّهْرَاءِ عليهاالسّلام فَلَمْ أَزَلْ مَعَ الْحَسَنِ وَ الْحُسَيْنِ فَأَنَا وَ هِيَ مَسْرُورَانِ بِهِمَا، ثُمَّ إِنِّي نَهَضْتُ وَ سِرْتُ إِلَى بَابِ عَائِشَةَ،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صلی اللّٰه علیه و آله یَقُولُ لَهَا یَا عَائِشَةُ افْتَحِی لَهُ الْبَابَ فَفَتَحَتْ فَدَخَلْتُ</w:t>
      </w:r>
      <w:r>
        <w:rPr>
          <w:rFonts w:eastAsia="Amiri" w:cs="Amiri" w:ascii="Amiri" w:hAnsi="Amiri"/>
          <w:color w:val="111111"/>
          <w:sz w:val="28"/>
          <w:szCs w:val="28"/>
          <w:rtl w:val="true"/>
          <w:lang w:bidi="ar-SA"/>
        </w:rPr>
        <w:t>...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رسول خدا صلی الله علیه و آله خواندم با آن حضرت از مسجد بیرون آمدم، اگر جایی می رفت به من خبر می داد و هنگامی که دیر بر می گشت سراغ وی می رفتم تا مطلع شوم؛ چون دوری او را نمی توانستم تحمّل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عایشه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خانه عایشه رفتم و در زدم،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گفتم علی گفت پیامبر صلی الله علیه و آله استراحت می کند، برگشتم و دو مرتبه رفتم و در را کوبیدم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کاری است، دلم طاقت نیاورد برای دفعه سوم دق الباب کردم عایشه گفت کیستی؟ گفتم علی صدای رسول خدا را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در را باز کن، عایشه در را باز کرد و من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یک روایت از کتب شیعه و یک روایت از کتب عامه بود که به عنوان نمونه ذکر شد که در آن ها رسول خدا صلی الله علیه و آه با توجه به این که خود حضرتش در خانه حضور داشت اجازه می داد تا همسرانش در را باز کنند و این نشان می دهد که این عمل با رعایت وظیفه ی شرعی منعی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حضرت زهرا علیها السلام درب را باز نکرده تا کسی ایراد بگیرد بلکه تنها و تنها پشت درب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علیها السلام شکی نداشت که این جمعیت اگر مسلمانند بدون اذن داخل منزل نخواهند شد؛ چون نص قرآن است که بدون اجازه وارد خانه ی کسی نشوید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وَإِنْ قِيلَ لَكُمُ ارْجِعُوا فَارْجِعُوا هُوَ أَزْكَى لَكُمْ وَاللَّهُ بِمَا تَعْمَلُونَ عَلِيمٌ ﴾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غیر از خانه ی خود وارد نشوید تا اجازه بگیرید و بر اهل آن خانه سلام کنید این برای شما بهتر است شاید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را در آن نیافتید وارد نشوید تا به شما اجازه داده شود و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این برای شما پاکیزه تر است و خداوند به آن 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خانه ی انبیا علیهم السلام احترام ویژه ای دارد که کسی حق ورود بدون اجازه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w:t>
      </w:r>
      <w:r>
        <w:rPr>
          <w:rStyle w:val="FootnoteAnchor"/>
          <w:rtl w:val="true"/>
        </w:rPr>
        <w:footnoteReference w:id="288"/>
      </w:r>
      <w:r>
        <w:rPr>
          <w:rFonts w:ascii="IRNazanin" w:hAnsi="IRNazanin" w:eastAsia="IRNazanin"/>
          <w:color w:val="111111"/>
          <w:sz w:val="28"/>
          <w:sz w:val="28"/>
          <w:szCs w:val="28"/>
          <w:rtl w:val="true"/>
          <w:lang w:bidi="fa-IR"/>
        </w:rPr>
        <w:t xml:space="preserve"> ای افرادی که ایمان آورده اید در خانه های پیامبر داخل نشوید مگر به شما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خانه ی حضرت صدیقه طاهره علیها السلام خانه ی پیغمبر صلی الله علیه و آله محسوب می شود همان طوری که در تفسیر آیه ی شریفه ی ذیل در منابع متعدد عامه همین مطلب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Style w:val="FootnoteAnchor"/>
          <w:rtl w:val="true"/>
        </w:rPr>
        <w:footnoteReference w:id="289"/>
      </w:r>
      <w:r>
        <w:rPr>
          <w:rFonts w:ascii="IRNazanin" w:hAnsi="IRNazanin" w:eastAsia="IRNazanin"/>
          <w:color w:val="111111"/>
          <w:sz w:val="28"/>
          <w:sz w:val="28"/>
          <w:szCs w:val="28"/>
          <w:rtl w:val="true"/>
          <w:lang w:bidi="fa-IR"/>
        </w:rPr>
        <w:t xml:space="preserve"> در خانه 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رفعت یابد و نامش در آن 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و دیگران از قول ابوبکر از پیامبر اکرم صلی الله علیه و آله نقل کرده اند که خانه ی امیر المؤمنین علیه السلام و حضرت صدیقه طاهره علیها السلام از با فضیلت ترین خانه های انبیا علیهم السلام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مردويه عن انس بن مالک و بریده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 رسول الله صلی الله علیه و آله هذه الآيه </w:t>
      </w:r>
      <w:r>
        <w:rPr>
          <w:rFonts w:ascii="Amiri" w:hAnsi="Amiri" w:eastAsia="Amiri" w:cs="Amiri"/>
          <w:color w:val="111111"/>
          <w:sz w:val="28"/>
          <w:sz w:val="28"/>
          <w:szCs w:val="28"/>
          <w:rtl w:val="true"/>
          <w:lang w:bidi="ar-SA"/>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بيوت هذه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الانبياء فقام اليه ابوبكر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البيت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على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رسول خدا این آیه را تلاوت فرمود،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خانه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ی علی و فاطمه علیهما السلام هم از همان خانه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برترین آن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ممکن است کسی مسلمان باشد و بدون اذن به چنین خانه ای قدم نهد چه رسد به این که آن را مورد هجوم قرار دهد و درب آن را به آتش کشیده و بانوی آن را مضروب و مجروح نماید؟ در این جاست که اشکال وارونه عامه به خودشان بر می گردد که چرا خانه ای که در شأن آن چنین آمده،است، هتک حرمت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تا به حال ثابت شد که اولاً اگر مخالف از قصد چنین شبهه ای انکار قضیه ی هجوم را دارد که هجوم از منابع خودشان ثابت است و اگر قصد طعن بر حضرت صدیقه طاهره علیها السلام را دارد و آن را امری غیر مشروع می داند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معصوم اند و تصمیم و فعل ایشان بر مبنای عصمت الهی است و ایشان وظیفه ی خود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أن چه که از برخی روایات بر می آید این است که حضرت پشت درب نشسته بودند که عمر و همراهانش به خانه هجوم آوردند و حضرت برای باز کردن درب پشت منزل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شرایط معمولی و عادی نیز هیچ اشکالی ندارد اگر با وجود همسر بانوی خانه درب را باز کند چنان که طبق روایات مخالفین حضرت رسالت مآب در مواردی به همسرانش دستور می دادند تا درب خانه را باز کنند علاوه بر آن که حضرت صدیقه طاهره علیها السلام درب را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پشت درب بودند رابعاً حضرت اطمینان داشتند که گروه مهاجم اگر مسلمان باشند بدون اذن پا به خانه ی ایشان نخواهند گذاشت خانه ای که از با فضیلت ترین خانه ی انبیاست و به تصریح قرآن برای ورود به آن باید اذن گرفت اما آن چه که مهمتر از هر دلیلی می باشد این که حضرت صدیقه طاهره علیها السلام از روی عمد برای خنثی شدن توطئه پشت درب آمد، زیرا ایشان شخصیتی است که بارها و بارها حضرت رسول خدا صلی الله علیه و آله در شأن ایشان 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بَضْعَهٌ مِنِّی، مَنْ أغْضَبَها أغْضَبَنی</w:t>
      </w:r>
      <w:r>
        <w:rPr>
          <w:rStyle w:val="FootnoteAnchor"/>
          <w:rtl w:val="true"/>
        </w:rPr>
        <w:footnoteReference w:id="291"/>
      </w:r>
      <w:r>
        <w:rPr>
          <w:rFonts w:ascii="IRNazanin" w:hAnsi="IRNazanin" w:eastAsia="IRNazanin"/>
          <w:color w:val="111111"/>
          <w:sz w:val="28"/>
          <w:sz w:val="28"/>
          <w:szCs w:val="28"/>
          <w:rtl w:val="true"/>
          <w:lang w:bidi="fa-IR"/>
        </w:rPr>
        <w:t xml:space="preserve"> فاطمه پاره ی تن من است؛ هر کس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ترمذی نیز در کتاب صحیح خود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حاکم نیشابوری نیز پس از نقل این حدیث در المستدرک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مبنای بخاری و مسلم صحیح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حتی بالاتر از آن نیز از جانب رسول خدا صلی الله علیه و آله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یَغْضَبُ لِغَضَبِ فَاطِمَهَ وَ یَرْضَی لِرِضَاهَا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خشم فاطمه خشمگین و به رضایت او راضی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به مرتبه ای رسیده است که نه این که تنها غضب او غضب الهی و خشنودی او خشنودی الهی باشد؛ بلکه خدا به عضب او غضبناک و به رضایت او راضی می شود؛ چنین فردی در مرتبه ای بس رفیع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آیه ی مودّت واجبه در مورد ایشان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حنبل به سند خود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ی </w:t>
      </w:r>
      <w:r>
        <w:rPr>
          <w:rFonts w:ascii="Amiri" w:hAnsi="Amiri" w:eastAsia="Amiri" w:cs="Amiri"/>
          <w:color w:val="111111"/>
          <w:sz w:val="28"/>
          <w:sz w:val="28"/>
          <w:szCs w:val="28"/>
          <w:rtl w:val="true"/>
          <w:lang w:bidi="ar-SA"/>
        </w:rPr>
        <w:t>قُل لَّا أَسْلُكُمْ عَلَيْهِ أَجْرًا إِلَّا الْمَوَدَّةَ فِي الْقُرْبَى</w:t>
      </w:r>
      <w:r>
        <w:rPr>
          <w:rFonts w:ascii="IRNazanin" w:hAnsi="IRNazanin" w:eastAsia="IRNazanin"/>
          <w:color w:val="111111"/>
          <w:sz w:val="28"/>
          <w:sz w:val="28"/>
          <w:szCs w:val="28"/>
          <w:rtl w:val="true"/>
          <w:lang w:bidi="fa-IR"/>
        </w:rPr>
        <w:t xml:space="preserve">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نزدیکان تو کیانند که مودّتشان بر ما واجب گردیده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ایشان</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جز این نبود که با توجه به موقعیت حضرت زهرا علیها السلام و احترام رسول اکرم صلی الله علیه و آله مردم با دیدن حضرت صدیقه علیها السلام خجالت بکشند و معترض نشوند هم چنان که عدّه ای با شنیدن صدای حضرت صدیقه علیها السلام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عمر فمشی و معه جماعه حتى اتوا باب فاطمه فذقوا الباب، فلما سمعت اصواتهم نادت باعلى صوتها باکیه يا رسول الله ماذا لقينا بعد ابى من ابن الخطاب و ابن قحافه فلما سمع القوم صوتها وبكاءها انصرفوا باكين، فكادت قلوبهم تتصدع و اكبادهم تنفطر، و بقى عمر معه عمر قوم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عمر همراه عدّه ای به طرف خانه ی فاطمه علیها السلام آمد و در را کوبید، فاطمه علیها السلام با شنیدن سر و صدای جمعیت با صدای بلند و همراه گریه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مصیبت هایی پس از تو از پسر خطاب خطاب و پسر ابوقحافه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شنیدن گریه ی فاطمه علیها السلام دلشان به درد آمد و با گریه آن جا را ترک کردند؛ امّا عمر با گروهی دیگر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روایت بر می آید این است که عدّه ای از مردم با شنیدن صوت و شکایت حضرت فاطمه علیها السلام از مقصد و هدف خود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این است که با توجّه به این که در میان خانه امیر المؤمنین علیه السلام امام حسن و امام حسین علیهما السلام نیز بودند امّا دلیلی که مردم برای ممانعت از آتش زدن خانه برای عمر آوردند این بود که وجود قدیسه ی حضرت زهرا علیها السلام در خانه است، چنان که در روایت ذیل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أبابَکْرٍ تَفَقَّدَ قَوْمآ تَخَلَّفُوا عَنْ بَیْعَتِهِ عِنْدَ عَلیّ کَرَّمَ اللهُ وَجْهَهُ فَبَعَثَ إِلَیْهِمْ عُمَرُ فَجاءَ فَناداهُمْ وَ هُمْ فی دارِ عَلیٍّ، فَأَبَوْا أَنْ یَخْرُجُوا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عُمَرَ بِیَدِهِ لَتَخْرُجَنَّ أَوْ لا حرقنها على من فيها فقيل له يا ابا حفص ان فيها فاطمه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ابی بکر از قومی که از بیعت او سرپیچی کرده اند و نزد علی علیه السلام بودند،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عمر را به دنبال آن ها که در خانه ی علی علیه السلام جمع شده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خارج شدن از خانه خودداری نمودند در این هنگام عمر دستور داد که هیزم حاضر کنید و خطاب به اهل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شوید و الّا خانه را با اهلش به آتش می کشم شخصی به او گفت آیا می دانی که فاطمه علیها السلام در این خانه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صریحاً نشان می دهد که جایگاه حضرت فاطمه علیها السلام در میان اهالی خانه در نزد مردم بسیار عظیم بود که حرفی از امام حسن و امام حسین علیهما السلام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کودکند و سبط پیامبر اکرم اند و بارها رسول اکرم صلی الله علیه و اله از فضایل ایشان در میان مردم صحبت کرده است؛ هم چنین امیرالمؤمنین علیه السلام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حضرت رسول علیهما السلام دائماً در مدح او صحبت می فرمودند اما با این وجود دلیل اعتراض مردم به عمر، وجود قدیسه ی حضرت زهرا علیها السلام در خانه است و غیر از این هم نباید می بود چون ایشان تنها فرزند و تنها یادگار خاتم الانبیاء صلی الله علیه و آله هستند و از منزلتی رفیع در نزد مردم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 صلی الله علیه و آله خم می شده و بر دستان او بوسه می داده است او کسی است که او را سیده نساء دو جهان نامیده است، او کسی است که او را پاره ی تن خود نامیده است و از منظر رسالت و نبوت دائماً به او احترام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دلایل ما مبنی بر دست به شمشیر بردن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الخصوص امكان قتل عام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همین دلیل اخیر کنیم، کاملا مشخص می شود که اهل البیت بهترین تدبیر و راه چاره را در برابر این هجوم اندیشیده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ادعای مخالفین ابطال شد وقت آن است که مدّعی و مدّعی علیه بر سر جای حقیقی خود بنشینند که آیا آنان که به خانه ی وحی حمله برده و در بین راه دائما فریاد می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يصبح احرقوا دارها بمن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با اهلش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خود بیان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في الدار غير علی و فاطمه و الحسن و الحسين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کسی غیر از علی و فاطمه و حسن و حسین علیهم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تذکر به او می گویند درون خانه فاطمه علیها السلام است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اگر چه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آمده تا عملا خانه ی وحی را که تنها امیر المؤمنین علیه السلام حضرت صدیقه طاهره علیها السلام و دو سبط رسول خدا صلی الله علیه و آله در آناند را با اهلش به آتش بکشد آن عده ای را که قرآن مودّت با آن ها را واجب کرده است بلکه به عنوان اجر رسالت از مردم طلبیده است را به گمان خود بسوزانند؛ آیا اگر این حرکت کفر نیست پس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مقدّسی که حرب با آن ها حرب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حَرْبُهُمْ حَرْبِيِ؛</w:t>
      </w:r>
    </w:p>
    <w:p>
      <w:pPr>
        <w:pStyle w:val="BookText"/>
        <w:rPr/>
      </w:pPr>
      <w:r>
        <w:rPr>
          <w:rFonts w:ascii="IRNazanin" w:hAnsi="IRNazanin" w:eastAsia="IRNazanin"/>
          <w:color w:val="111111"/>
          <w:sz w:val="28"/>
          <w:sz w:val="28"/>
          <w:szCs w:val="28"/>
          <w:rtl w:val="true"/>
          <w:lang w:bidi="fa-IR"/>
        </w:rPr>
        <w:t>جنگ با آن ها جنگ با من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به حرب با خدا و رسول خدا صلی الله علیه و آله رفته است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تا این چنین خانه ای را با اهلش به آتش کشد آن هم خانه ای که مصیبت زده به عظیم ترین مصیبت و آن فقدان خاتم الانبیاست بانوی خانه باردار است و حضرت رسول صلی الله علیه و آله آن را خبر داده و </w:t>
      </w:r>
    </w:p>
    <w:p>
      <w:pPr>
        <w:pStyle w:val="BookText"/>
        <w:rPr/>
      </w:pPr>
      <w:r>
        <w:rPr>
          <w:rFonts w:ascii="IRNazanin" w:hAnsi="IRNazanin" w:eastAsia="IRNazanin"/>
          <w:color w:val="111111"/>
          <w:sz w:val="28"/>
          <w:sz w:val="28"/>
          <w:szCs w:val="28"/>
          <w:rtl w:val="true"/>
          <w:lang w:bidi="fa-IR"/>
        </w:rPr>
        <w:t>نام او را محسن نامیده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بانویی که اعلام جنگ با کسی نکرده؛ تنها آمده تا مگر این مردم از عظمت و شرافت وجود او حیا کنند و دست از مقصدشان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را مورد ضرب و شتم قرار می دهد و سبب سقط جنین او می شود؛ چنین فردی را چگونه می توان مسلمان دانست چه رسد به این که او را خلیفه و جانشین همان پیامبری دانست که خم می شد و دست فاطمه علیها السلام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از آنان که به جای آن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دختر پیامبر ما مورد ضرب و شتم قرار گرفت و چرا خانه او به آتش کشیده شد، چرا به او اهانت شد؛ می گویند چرا حضرت زهرا علیها السلام پشت درب آمد، همین افراد در جایی که شایسته و مقام چنین پرسشی است نمی پرسند چرا عایشه لباس رزم پوشید جنگ جمل را علیه خلیفه مسلمین به راه انداخت و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بدون هیچ علّتی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او و دیگر زنان پیامبر صلی الله علیه و آله آیه نازل شده بود که در خانه تان بنشينيد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وَقَرْنَ فِي بُيُوتِكُنَّ وَلَا تبرجن تبرج الْجَهِلِيَّةِ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تعجّب و تحیّر دارد و عامه عمياء باید خوب دقّت کنند که بزرگان آن ها نیز این امر را متذکّر شده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کلام ابی المعالي الجويني في امر الصحابة و الرد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اعتراضات ابى المعالی جوینی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فاطمه علیها السلام به خاطر حفظ نظام اسلام و به خاطر جلوگیری از تفرقه میان مسلمانان مورد هجوم واقع شد و صیانتش شکسته شد چرا که مسلمانان آن زمان از دین بر می گشتند و دست از اطاعت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کلام را جواب دهید آن جا که در جنگ جمل محمل عایشه مورد هتک واقع شد چرا که عایشه بر علیه خلیفه رسمی مسلمانان قیام کرد و هودج او مورد حمله قرار گرفت تا این که ریسمان اطاعت پاره نشود و اجتماع مسلمین از هم نپاشد و خون مسلمانان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حمله به خانه فاطمه علیها السلام به خاطر امری که هنوز واقع نشده، جایز باشد بدون شک جایز است حمله به هودج عایشه به خاطر امری که قطعا واقع شده است؛ چگونه هتک حرمت از هودج عایشه از گناهان کبیره آن هم از گناهانی که موجب ورود ابدی در آتش جهنّم است، </w:t>
      </w:r>
    </w:p>
    <w:p>
      <w:pPr>
        <w:pStyle w:val="BookText"/>
        <w:rPr/>
      </w:pPr>
      <w:r>
        <w:rPr>
          <w:rFonts w:ascii="IRNazanin" w:hAnsi="IRNazanin" w:eastAsia="IRNazanin"/>
          <w:color w:val="111111"/>
          <w:sz w:val="28"/>
          <w:sz w:val="28"/>
          <w:szCs w:val="28"/>
          <w:rtl w:val="true"/>
          <w:lang w:bidi="fa-IR"/>
        </w:rPr>
        <w:t>می باشد و باید از انجام دهنده آن بیزاری جست و این بیزاری از مهمترین ارکان ایمان به شمار می رود لكن حمله به خانه فاطمه علیها السلام و ورود وحشیانه در منزلش و جمع آوری هیزم و تهدید به آتش زدن از ارکان ایمان به شمار می رود و خداوند به وسیله این کار به مسلمانان عزت بخشید و آتش فتنه و خون ریزی با این کار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ستون دین را محکم نکرد و ثانیا حرمت دو زن یکی بود اگر نگوئیم که حرمت فاطمه علیها السلام بیشتر و شأن و منزلت او بالاتر و صیانت او به خاطر رسول خدا صلی الله علیه و آله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فاطمه پاره ای از تن پیامبر بود و جزئی از گوشت و خون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 السلام مانند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شوهرش، اجنبیه نبود چرا که بین زن و شوهر نسبتی نیست مگر وصله ای که آن به طور عادی و عقدی که به جای عقد اجاره منفعت جاری می شود نه هرگز چگونه عایشه یا غیر او در منزلت با فاطمه علیها السلام یکسان است و حال آن که تمام مسلمانان چه آنان که فاطمه علیها السلام را دوست دارند و چه ندارند می دانند که فاطمه سیده زنان عالمیان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المعالی جوینی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او سنی متعصبی بوده و هرگز احتمال شیعه در او داده نمی 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بی تردید مهاجمان سبب ایذاء و مورد غضب حضرت زهرا علیها السلام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طبق روایت متفق بين الفريقين غضب و اذیت حضرت صدیقه طاهره علیها السلام همان اذیت و غضب رسول خدا صلی الله علیه و آله و غضب خداست حال باید دید در قرآن در مورد ایذاء حضرت رسول صلی الله علیه و آله و غضب خداوند چه آیاتی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وَالْآخِرَةِ وَأَعَدَّ لَهُمْ عَذَابًا مُّهِينًا</w:t>
      </w:r>
      <w:r>
        <w:rPr>
          <w:rStyle w:val="FootnoteAnchor"/>
          <w:rtl w:val="true"/>
        </w:rPr>
        <w:footnoteReference w:id="301"/>
      </w:r>
      <w:r>
        <w:rPr>
          <w:rFonts w:ascii="IRNazanin" w:hAnsi="IRNazanin" w:eastAsia="IRNazanin"/>
          <w:color w:val="111111"/>
          <w:sz w:val="28"/>
          <w:sz w:val="28"/>
          <w:szCs w:val="28"/>
          <w:rtl w:val="true"/>
          <w:lang w:bidi="fa-IR"/>
        </w:rPr>
        <w:t xml:space="preserve"> همانا افرادی که خدا و رسول او را اذیت می کنند خدا آن ها را در دنیا و آخرت لعن کرده است و برای آن ها عذاب خوار کننده آماده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يَحْلِلْ عَلَيْهِ عَضَبِى فَقَدْ هَوَى</w:t>
      </w:r>
      <w:r>
        <w:rPr>
          <w:rStyle w:val="FootnoteAnchor"/>
          <w:rtl w:val="true"/>
        </w:rPr>
        <w:footnoteReference w:id="302"/>
      </w:r>
      <w:r>
        <w:rPr>
          <w:rFonts w:ascii="IRNazanin" w:hAnsi="IRNazanin" w:eastAsia="IRNazanin"/>
          <w:color w:val="111111"/>
          <w:sz w:val="28"/>
          <w:sz w:val="28"/>
          <w:szCs w:val="28"/>
          <w:rtl w:val="true"/>
          <w:lang w:bidi="fa-IR"/>
        </w:rPr>
        <w:t xml:space="preserve"> هرکس مستوجب خشم من گردد همانا خوار و هلاک خواهد شد</w:t>
      </w:r>
      <w:r>
        <w:rPr>
          <w:rFonts w:eastAsia="IRNazanin" w:cs="IRNazanin"/>
          <w:color w:val="111111"/>
          <w:sz w:val="28"/>
          <w:szCs w:val="28"/>
          <w:rtl w:val="true"/>
          <w:lang w:bidi="fa-IR"/>
        </w:rPr>
        <w:t xml:space="preserve">. </w:t>
      </w:r>
      <w:bookmarkStart w:id="192" w:name="pg9383_78513"/>
    </w:p>
    <w:p>
      <w:pPr>
        <w:pStyle w:val="Heading3"/>
        <w:numPr>
          <w:ilvl w:val="2"/>
          <w:numId w:val="1"/>
        </w:numPr>
        <w:rPr/>
      </w:pPr>
      <w:bookmarkStart w:id="193" w:name="__RefHeading___Toc5498132_2870459653"/>
      <w:bookmarkStart w:id="194" w:name="_Toc68"/>
      <w:bookmarkEnd w:id="192"/>
      <w:bookmarkEnd w:id="193"/>
      <w:r>
        <w:rPr>
          <w:rtl w:val="true"/>
        </w:rPr>
        <w:t>امّا نتیجه سخط الهی چیست؟</w:t>
      </w:r>
      <w:bookmarkEnd w:id="194"/>
    </w:p>
    <w:p>
      <w:pPr>
        <w:pStyle w:val="BookText"/>
        <w:rPr/>
      </w:pPr>
      <w:r>
        <w:rPr>
          <w:rFonts w:ascii="Amiri" w:hAnsi="Amiri" w:eastAsia="Amiri" w:cs="Amiri"/>
          <w:color w:val="111111"/>
          <w:sz w:val="28"/>
          <w:sz w:val="28"/>
          <w:szCs w:val="28"/>
          <w:rtl w:val="true"/>
          <w:lang w:bidi="ar-SA"/>
        </w:rPr>
        <w:t>أَفَمَنِ اتَّبَعَ رِضْوَانَ اللَّهِ كَمَنْ بَاءَ بِسَخَطٍ مِنَ اللَّهِ وَمَأْوَاهُ جَهَنَّمُ وَبِئْسَ الْمَصِيرُ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راه رضای خدا قدم بردارد مانند کسی است که راه غضب خدا پیماید که منزلگه او جهنّم و بسیار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مهاجمین به خاطر غضب حضرت صدیقه طاهره علیها السلام و ایذاء ایشان، شامل تمامی آیات فوق خواهند شد امّا نتیجه غضب الهی چیست؟</w:t>
      </w:r>
    </w:p>
    <w:p>
      <w:pPr>
        <w:pStyle w:val="BookText"/>
        <w:rPr/>
      </w:pPr>
      <w:r>
        <w:rPr>
          <w:rFonts w:ascii="Amiri" w:hAnsi="Amiri" w:eastAsia="Amiri" w:cs="Amiri"/>
          <w:color w:val="111111"/>
          <w:sz w:val="28"/>
          <w:sz w:val="28"/>
          <w:szCs w:val="28"/>
          <w:rtl w:val="true"/>
          <w:lang w:bidi="ar-SA"/>
        </w:rPr>
        <w:t>قُلْ هَلْ أُنَبِّئُكُمْ بِشَرٍّ مِنْ ذَلِكَ مَثُوبَةً عِنْدَ اللَّهِ مَنْ لَعَنَهُ اللَّهُ وَ غَضِبَ عَلَيْهِ وَجَعَلَ مِنْهُمُ الْقِرَدَةَ وَالْخَنَازِيرَ وَ عَبَدَ الطَّاغُوتَ أُولَئِكَ شَرٌّ مَكَانًا وَأَضَلُّ عَنْ سَوَاءِ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 شما را آگاه سازم که کدام قوم را نزد خدا بدترین پاداش است؛ کسانی که خدا بر آن ها لعن و غضب کرده و برخی از آنان را بوزینه و خوک و بنده شیطان کرده است این گروه را نزد خدا بدترین منزلت است و آن ها گمراه ترین مردم از راه 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آیه توضیح می دهد که افرادی که مورد لعن و غضب قرار می گیرند چنین اند که</w:t>
      </w:r>
    </w:p>
    <w:p>
      <w:pPr>
        <w:pStyle w:val="BookText"/>
        <w:rPr/>
      </w:pPr>
      <w:r>
        <w:rPr>
          <w:rFonts w:ascii="Amiri" w:hAnsi="Amiri" w:eastAsia="Amiri" w:cs="Amiri"/>
          <w:color w:val="111111"/>
          <w:sz w:val="28"/>
          <w:sz w:val="28"/>
          <w:szCs w:val="28"/>
          <w:rtl w:val="true"/>
          <w:lang w:bidi="ar-SA"/>
        </w:rPr>
        <w:t>وَإِذَا جَاءُوكُمْ قَالُوا آمَنَّا وَقَدْ دَخَلُوا بِالْكُفْرِ وَهُمْ قَدْ خَرَجُوا بِهِ وَاللَّهُ أَعْلَمُ بِمَا كَانُوا يَكْتُمُونَ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نزد شما آیند می گویند ما ایمان آورده ایم و حال آن که با همان کفر و انکار که به اسلام در آمدند باز از اسلام بیرون شوند و خدا به کفر و نفاقی که در درون دل پنهان دارند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کوشش عامه عمیاء در شبهه به مذهب حقّه ی تشیع آن ها را بیش از پیش رسواتر و خوارتر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اسباب افتضاح و رسوایی خلفای خود را فراهم کرده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لَعْنَهُ اللّهِ عَلَی الْقَوْمِ الظّالِمینَ</w:t>
      </w:r>
      <w:r>
        <w:rPr>
          <w:rFonts w:eastAsia="Times New Roman" w:cs="Times New Roman" w:ascii="Times New Roman" w:hAnsi="Times New Roman"/>
          <w:color w:val="111111"/>
          <w:sz w:val="28"/>
          <w:szCs w:val="28"/>
          <w:rtl w:val="true"/>
          <w:lang w:val="en-US" w:bidi="en-US"/>
        </w:rPr>
        <w:t xml:space="preserve">. </w:t>
      </w:r>
      <w:bookmarkStart w:id="195" w:name="pg9383_78514"/>
    </w:p>
    <w:p>
      <w:pPr>
        <w:pStyle w:val="Heading3"/>
        <w:numPr>
          <w:ilvl w:val="2"/>
          <w:numId w:val="1"/>
        </w:numPr>
        <w:rPr/>
      </w:pPr>
      <w:bookmarkStart w:id="196" w:name="__RefHeading___Toc5498134_2870459653"/>
      <w:bookmarkStart w:id="197" w:name="_Toc69"/>
      <w:bookmarkEnd w:id="195"/>
      <w:bookmarkEnd w:id="196"/>
      <w:r>
        <w:rPr>
          <w:rtl w:val="true"/>
        </w:rPr>
        <w:t>چکیده</w:t>
      </w:r>
      <w:r>
        <w:rPr>
          <w:rtl w:val="true"/>
        </w:rPr>
        <w:t>:</w:t>
      </w:r>
      <w:bookmarkEnd w:id="197"/>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امیرالمؤمنین علیه السلام حمله شده و حضرت زهرا علیها السلام به پشت درب آمده و مجروح شده است چرا امیرالمؤمنین علیه السلام که شجاعت او زبانزد است از ناموس خود دفاع نکرد و چرا اساسا با وجود امیرالمؤمنین، حضرت زهرا علیها السلام به پشت درب خانه آید و این با غیرت مردانه سازگار نیست و لذا جریان هجوم به خانه حضرت زهرا علیها السلام صحت ندارد ما در دو مرحله پاسخ را ارائه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که چرا امیرالمؤمنین علیه السلام شمشیر نکشید،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علّت که رسول خدا صلی الله علیه و آله در صدر اسلام شکنجه یاران خود و از جمله سمیّه را می دیدند و علیه کفار شمشیر نکشیدند، حضرت امیر علیه السلام شمشیر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هر پاسخی در مورد عدم دفاع عثمان از همسرش نائله هنگام هجوم به خانه او را دارند ما همان پاسخ را برای سوالشان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واقعه هجوم، از حضرت زهرا علیها السلام دفاع نمودند و رأس مهاجمین را بر زمین زد و قصد کشتن او را داشت که به دلایلی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اگر شمشیر می کشیدند جان تمامی اهل بیت علیهم السلام به خطر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جانب رسول خدا صلی الله علیه و آله مأمور بودند که دست به شمشیر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نوپای اسلام را خطرات زیادی تهدید می کرد و دست به شمشیر بردن اميرالمؤمنين علیه السلام سبب از بین رفتن اساس اسلام می باشد بخصوص با توجه به این نکته که مهاجمان، همان هیئت حاکمه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پاسخ ما در این مورد که چرا حضرت زهرا علیها السلام به پشت درب آمدند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آمدن حضرت زهرا علیها السلام و هجوم به خانه وحی امر مسلم و ثابت در کتب فريقين است و بعید بودن آن در منظر دیگران خدشه ای به وقوع آن نمیزند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هست که حضرت علیها السلام پشت در بودند که مهاجمین به ایشان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همسران رسول خدا صلی الله علیه و آله در حضور ایشان درب خانه را باز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از روی عمد به پشت درب می آیند تا مردم به خاطر منزلت و عظمت حضرت زهرا علیها السلام شرم و حیا کنند چنان که عدّه ای تا صدای حضرت علیها السلام را می شنوند از تصمیم خود منصرف می شوند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یقین داشتند که اگر این گروه مهاجم مسلمانند بدون اذن وارد خانه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آیات زیادی موجود است که باید با اذن صاحبخانه داخل خانه شد</w:t>
      </w:r>
      <w:r>
        <w:rPr>
          <w:rFonts w:eastAsia="IRNazanin" w:cs="IRNazanin"/>
          <w:color w:val="111111"/>
          <w:sz w:val="28"/>
          <w:szCs w:val="28"/>
          <w:rtl w:val="true"/>
          <w:lang w:bidi="fa-IR"/>
        </w:rPr>
        <w:t xml:space="preserve">. </w:t>
      </w:r>
      <w:bookmarkStart w:id="198" w:name="pg9383_78515"/>
    </w:p>
    <w:p>
      <w:pPr>
        <w:pStyle w:val="Heading3"/>
        <w:numPr>
          <w:ilvl w:val="2"/>
          <w:numId w:val="1"/>
        </w:numPr>
        <w:rPr/>
      </w:pPr>
      <w:bookmarkStart w:id="199" w:name="__RefHeading___Toc5498136_2870459653"/>
      <w:bookmarkStart w:id="200" w:name="_Toc70"/>
      <w:bookmarkEnd w:id="198"/>
      <w:bookmarkEnd w:id="199"/>
      <w:r>
        <w:rPr>
          <w:rtl w:val="true"/>
        </w:rPr>
        <w:t>پی نوشت ها</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خطبه فدکیه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هبة الله بن محمد بن محمد إبن أبي الحديد المدائني المعتزلى،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حاتم العاملي الدر النظيم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محمد بن طلحة الشافعي، مطالب السؤول في المناقب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الموفق الخوارزمی،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ابن كثير،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ابن اثیر، 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محمد بن جریر طبری، تاريخ البطری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علی بن الحسن عساكر الدمشقی، تارخ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المناوى، فيض القدير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متقی هندی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الزرندی الحنفی، نظم درر المسطين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ابن أبى الحديد المدائنى المعتزلى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التفتازانی،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شرح المقاصد في علم الكلام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آن منافقان از این پیش با خدا عهد محکم بسته بودند که به جنگ پشت نکنند و از عهد خدا پرسش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ای رسول ما منافقان را بگو اگر از مرگ یا قتل فرار می کنید آن فرار فرار هرگز به نفع شما نیست چه آن که اندک زمانی بیش از زندگی کامیاب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هیثمی،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ابن قتيبة الدينوري، 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معجم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ابن حجر عسقلانی 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ابن عساكر الدمشقى،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القندوزي،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فرائد المسطین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تاریخ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 أحمد بن على بن حجر أبو الفضل الشافعي 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هشام بن أيوب الحميرى المعافري، 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أحمد بن حنبل الشيباني،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الكلاعي الأندلسي أبو الربيع سليمان بن موسى الإكتفا بما تضمنه من مغازى رسول الله و الثلاثة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الانصاري التلمساني، محمد بن أبي بكر المعروف بالبرى الجوهرة في نسب النبي و أصحابه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الطبري، أبو جعفر أحمد بن عبدالله بن محمد، 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النویری، شهاب الدين أحمد بن الوهاب نهاية الأرب في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أبي جعفر محمد بن جریر،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الجزري، عزالدين بن الأثير أبى الحسن علی بن محمد الكامل فی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الدمشقى، إسماعيل بن عمر بن كثير أبو الفداء،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الهلالي، سلیم بن قیس، کتاب سلیم بن قیس الهلالي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ریاض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عوام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الالوسى البغدادى، روح المعاني في تفسير القرآن العظيم و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خصائص الائمة علیهم السلام،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الهلالی، سلیم بن قیس، 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الهلالي، سليم بن قيس 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النيشابوري القشیری ابوالحسین مسلم بن الحجاج،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نهج البلاغه، خ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های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رضی، نهج البلاغه،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عبدالکریم شهرستانی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إسماعيل البخاري الجعفي، صحیح البخاری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کتاب الصلاة، بَاب التَّعَاوُنِ فِي بِنَاء بِنَاء المَسجِدِ،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2657</w:t>
      </w:r>
      <w:r>
        <w:rPr>
          <w:rFonts w:ascii="IRNazanin" w:hAnsi="IRNazanin" w:eastAsia="IRNazanin"/>
          <w:color w:val="111111"/>
          <w:sz w:val="28"/>
          <w:sz w:val="28"/>
          <w:szCs w:val="28"/>
          <w:rtl w:val="true"/>
          <w:lang w:bidi="fa-IR"/>
        </w:rPr>
        <w:t>، الجهاد و السير، باب مسح الغُبارِ عَنِ النَّاسِ فِي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عبدالله محمد بن إسماعيل البخاري الجعفى صحيح البخاری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النيشابوري القشیری، ابوالحسین مسلم بن الحجاج،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عمدة القاري للعيني،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لإبن كثير،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احمد بن حنبل ابو عبدالله، 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lang w:bidi="fa-IR"/>
        </w:rPr>
        <w:t>17813</w:t>
      </w:r>
      <w:r>
        <w:rPr>
          <w:rFonts w:ascii="IRNazanin" w:hAnsi="IRNazanin" w:eastAsia="IRNazanin"/>
          <w:color w:val="111111"/>
          <w:sz w:val="28"/>
          <w:sz w:val="28"/>
          <w:szCs w:val="28"/>
          <w:rtl w:val="true"/>
          <w:lang w:bidi="fa-IR"/>
        </w:rPr>
        <w:t xml:space="preserve">؛ البيهقي، سنن البيهقى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الذهبي سير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الذهبي، 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على بن ابى بكر، 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محمد بن عبدالله المستدرک علی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 عبدالرئوف، 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بلاذری، 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طبرسی، 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محمد بن اسماعيل البخاري الجعفي 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شبیه،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البته در چاپ بیروت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علیها السلام </w:t>
      </w:r>
      <w:r>
        <w:rPr>
          <w:rFonts w:eastAsia="IRNazanin" w:cs="IRNazanin"/>
          <w:color w:val="111111"/>
          <w:sz w:val="28"/>
          <w:szCs w:val="28"/>
          <w:lang w:bidi="fa-IR"/>
        </w:rPr>
        <w:t>37045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عقد الفريد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چاپ مصر؛ 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مکتبه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مسعودی 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عطيه الامامه و الخلافه،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اثبات الوصیه،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شرح حال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السرى بن يحيى بن ابى دارم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شرح حال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محمد بن عبدالکریم احمد شهرستانی الملل و النحل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بحرانی، همان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ذهبی لسان المیزان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النضر محمد بن مسعود بن عياش السمرقندى المعروف بالعياشي،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محمد بن محمد بن النعمان الشيخ المفيد الاختصاص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علامه محمد باقر مجلسی، بحار 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قيس،الهلالی کتاب سلیم بن قیس، ص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ابن عساكر الدمشقی، تاریخ مدینه دمشق و ذكر فضلها و تسميه من حلها من الامائل،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الرافعى القزوینی عبدالكريم بن محمد التدوين فى أخبار قزوين،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طبرسی، 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السيوطى،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الثعلبی النیسابوری، الکشف و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الثعالبي، الجواهر الحسان في تفسير القرآن،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الآلوسي البغدادی، روح المعاني في تفسير القرآن العظيم و السبع المثاني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البخاري الجعفي، صحيح البخارى كتاب بدء الخلق، باب مناقب قرابه الرسول و منقبة فاطمه؛ احمد بن حنبل،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متقى هندى، 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القندوزي ينابيع الموده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در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يغضب لغضبک و يرضى لرضاک،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السقيفه و فدک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تهذیب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الشیبانی 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طاهره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حضرت صدیقه طاهره </w:t>
      </w:r>
      <w:r>
        <w:rPr>
          <w:rFonts w:eastAsia="IRNazanin" w:cs="IRNazanin"/>
          <w:color w:val="111111"/>
          <w:sz w:val="28"/>
          <w:szCs w:val="28"/>
          <w:lang w:bidi="fa-IR"/>
        </w:rPr>
        <w:t>2641</w:t>
      </w:r>
      <w:r>
        <w:rPr>
          <w:rFonts w:ascii="IRNazanin" w:hAnsi="IRNazanin" w:eastAsia="IRNazanin"/>
          <w:color w:val="111111"/>
          <w:sz w:val="28"/>
          <w:sz w:val="28"/>
          <w:szCs w:val="28"/>
          <w:rtl w:val="true"/>
          <w:lang w:bidi="fa-IR"/>
        </w:rPr>
        <w:t>؛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ابن حجر هیثمی، 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المناقب ابن مغازلی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السيوطى،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الدينوري، الامامة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خليل المنصور باتحقیق شیری،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تحقیق زینی،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ابن قتيبه الدينوري، الامامة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كانت بيعه على ابى طالب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عبدالله بن عبد الرحمن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الکریم شهرستانی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ابن قتيبه الدينوري، الامامه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كانت بيعه على أبي طالب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عبدالله بن عبدالرحمن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همان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60</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01" w:name="pg9383_78518"/>
    </w:p>
    <w:p>
      <w:pPr>
        <w:pStyle w:val="Heading3"/>
        <w:numPr>
          <w:ilvl w:val="2"/>
          <w:numId w:val="1"/>
        </w:numPr>
        <w:rPr/>
      </w:pPr>
      <w:bookmarkStart w:id="202" w:name="__RefHeading___Toc5498138_2870459653"/>
      <w:bookmarkStart w:id="203" w:name="_Toc71"/>
      <w:bookmarkEnd w:id="201"/>
      <w:bookmarkEnd w:id="202"/>
      <w:r>
        <w:rPr>
          <w:rtl w:val="true"/>
        </w:rPr>
        <w:t>منابع و مآخذ</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مدائنی معتزلی، عز الدين بن هبة الله بن محمد بن محمد، شرح نهج البلاغه، چاپ اول، قم، منشورات مكتبه آية الله العظمى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جعفی، ابو عبدالله محمد بن اسماعیل صحیح بخاری،استانبول،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الجزری، عز الدين بن اثیر ابى الحسن علی بن محمد الكامل في التاريخ بيروت،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ابوالقاسم، منهاج البرائة فی شرح نهج البلاغه چاپ چهارم، تهران بنیاد فرهنگ امام المهدی علیه السلام،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رضی، موسوی بغدادی، ابی الحسن محمد بن حسین بن موسى، خصائص الائمّة علیهم السلام مشهد، مجمع البحوث الاسلامیه،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طبری،بیروت مؤسسة الاعلمى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القرشي الدمشقی، اسماعیل بن عمر بن كثير ابو الفداء، البداية والنهاية، چاپ اول، دار احیاء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فروع من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سوم، تهران، دارالکتب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الجامعة لدرر اخبار الائمة الاطهار، چاپ دوم بيروت،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 سلیم بن قیس کتاب سلیم بن قیس هلالی تحقیق محمد باقر انصاری زنجانی، چاپ سوم، قم، انتشارات دلیل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04" w:name="pg9383_78519"/>
    </w:p>
    <w:p>
      <w:pPr>
        <w:pStyle w:val="Heading2"/>
        <w:numPr>
          <w:ilvl w:val="1"/>
          <w:numId w:val="1"/>
        </w:numPr>
        <w:rPr/>
      </w:pPr>
      <w:bookmarkStart w:id="205" w:name="__RefHeading___Toc5498140_2870459653"/>
      <w:bookmarkStart w:id="206" w:name="_Toc72"/>
      <w:bookmarkEnd w:id="204"/>
      <w:bookmarkEnd w:id="205"/>
      <w:r>
        <w:rPr>
          <w:rtl w:val="true"/>
        </w:rPr>
        <w:t>فرزانه ی قریش حضرت ام المؤمنین خدیجه کبری علیها السلام</w:t>
      </w:r>
      <w:bookmarkEnd w:id="206"/>
    </w:p>
    <w:p>
      <w:pPr>
        <w:pStyle w:val="Heading3"/>
        <w:numPr>
          <w:ilvl w:val="2"/>
          <w:numId w:val="1"/>
        </w:numPr>
        <w:rPr/>
      </w:pPr>
      <w:bookmarkStart w:id="207" w:name="__RefHeading___Toc5498142_2870459653"/>
      <w:bookmarkStart w:id="208" w:name="_Toc7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حجّت الاسلام قاسم عارفی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شریف حضرت خدیجه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و مطهّره بودن حضرت خدیجه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ازدواج حضرت خدیجه علیها السلام با پیامبر گرامی اسلام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تجلّى قدرت و لطف الاهی در سوره ی کوثر </w:t>
      </w:r>
      <w:bookmarkStart w:id="209" w:name="pg9383_78520"/>
    </w:p>
    <w:p>
      <w:pPr>
        <w:pStyle w:val="Heading3"/>
        <w:numPr>
          <w:ilvl w:val="2"/>
          <w:numId w:val="1"/>
        </w:numPr>
        <w:rPr/>
      </w:pPr>
      <w:bookmarkStart w:id="210" w:name="__RefHeading___Toc5498144_2870459653"/>
      <w:bookmarkStart w:id="211" w:name="_Toc74"/>
      <w:bookmarkEnd w:id="209"/>
      <w:bookmarkEnd w:id="210"/>
      <w:r>
        <w:rPr>
          <w:rtl w:val="true"/>
        </w:rPr>
        <w:t>درآمد</w:t>
      </w:r>
      <w:bookmarkEnd w:id="211"/>
    </w:p>
    <w:p>
      <w:pPr>
        <w:pStyle w:val="BookText"/>
        <w:rPr/>
      </w:pPr>
      <w:r>
        <w:rPr>
          <w:rFonts w:ascii="IRNazanin" w:hAnsi="IRNazanin" w:eastAsia="IRNazanin"/>
          <w:color w:val="111111"/>
          <w:sz w:val="28"/>
          <w:sz w:val="28"/>
          <w:szCs w:val="28"/>
          <w:rtl w:val="true"/>
          <w:lang w:bidi="fa-IR"/>
        </w:rPr>
        <w:t>دهم ربیع الاول مصادف با یک حادثه ی شکوهمند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افسوس و فغان که این حادثه ی شکوهمند، در عین سترگی و فراخی چندان در ذهن و حافظه و یاد تاریخی ما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الاول مصادف با ازدواج بانوی بزرگوار اسلام حضرت خدیجه کبری علیها السلام با رسول متعالی اسلام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قصورمان در از یاد بردن شخصیت حقیقی این بانوی عزیز عظیم اعتراف می کنیم و وقت آن است به ناگفته های خدیجه کبری علیها السلام بانوی بطحا همسر و همدوش پیامبر صلی الله علیه و آله، بزرگ بانویی که در آینه ی سخن پیامبر صلی الله علیه و آله آفریدگارش به وجود او مباهات می کند بپردازیم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لَیُباهِی بِکِ کِرامَ مَلائکتِهِ کُلُّ یَومِ مِراراً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روز چند بار به سبب تو بر ملائکه مباهات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خدیجه علیها السلام سخن از یک دنیا عظمت و پایداری و استقامت در راه هدف است به حق، قلمفرسایی درباره کسی که خداوند بر او سلام و درود فرستاده، بسی مشکل است اما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بررسی گوشه هایی از شخصیت و زندگی این بانوی بزرگ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سخن از بانویی است که در راه رشد و شکوفایی معنوی و انسانی و اخلاقی، بر سکوی افتخار اوج می گیرد و در اندیشه و منش عملکرد برای همیشه می درخشد و در شمار برترین زنان تاریخ ساز جلوه می کند و از پیامبر راستگو صلی لله علیه و آله این مدال افتخار را دریافت می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نسوة سيدات سادات عالمهن مريم بنت عمران و آسية بنت مزاحم و خديجة بنت خویلد وفاطمة بنت محمّد صلی الله علیه و آله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چهار زن بانوی بانوان جهان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دختر مزاحم و خدیجه دختر خویلد و فاطمه دختر محمّد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حضرت خدیجه علیها السلام، ام المؤمنين مبارکه، سوره ی کوثر </w:t>
      </w:r>
      <w:bookmarkStart w:id="212" w:name="pg9383_78521"/>
    </w:p>
    <w:p>
      <w:pPr>
        <w:pStyle w:val="Heading3"/>
        <w:numPr>
          <w:ilvl w:val="2"/>
          <w:numId w:val="1"/>
        </w:numPr>
        <w:rPr/>
      </w:pPr>
      <w:bookmarkStart w:id="213" w:name="__RefHeading___Toc5498146_2870459653"/>
      <w:bookmarkStart w:id="214" w:name="_Toc75"/>
      <w:bookmarkEnd w:id="212"/>
      <w:bookmarkEnd w:id="213"/>
      <w:r>
        <w:rPr>
          <w:rtl w:val="true"/>
        </w:rPr>
        <w:t>نام نامی و نسب گرامی حضرت خدیجه علیها السلام</w:t>
      </w:r>
      <w:bookmarkEnd w:id="214"/>
    </w:p>
    <w:p>
      <w:pPr>
        <w:pStyle w:val="BookText"/>
        <w:rPr/>
      </w:pPr>
      <w:r>
        <w:rPr>
          <w:rFonts w:ascii="IRNazanin" w:hAnsi="IRNazanin" w:eastAsia="IRNazanin"/>
          <w:color w:val="111111"/>
          <w:sz w:val="28"/>
          <w:sz w:val="28"/>
          <w:szCs w:val="28"/>
          <w:rtl w:val="true"/>
          <w:lang w:bidi="fa-IR"/>
        </w:rPr>
        <w:t>خديجه بنت خویلد بن اسد، بن عبدالعزی بن غالب بن فهر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عبدالعزی جدّ حضرت خدیجه علیها السلام برادر عبد مناف است، عبد مناف یکی از اجداد نازنین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عبد العزی و عبد مناف، قصی بن کلاب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دلاوری بود که در دفاع از حریم کعبه، روز به یاد ماندنی آفرید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خود کامه یمن تصمیم گرفت حجر الاسود را به یمن منتقل کند و در معبدی که آن جا ساخته بود به کار گذارد، خویلد شمشیر به دست گرفت و در برابر او مردانه جنگید و دیگر شمشیر زنان قریش به یاری او شتافتند و دشمن را با ذلّت از حریم کعبه دور ساختند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پدر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پیشگامان در پیمان جوانمردان می باشد این پیمان به منظور احقاق حقوق و دفاع از مظلوم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پیامبر اکرم صلی الله علیه و آله در آن پیمان حضور، فعّال داشتند و از آن به نیکی یاد می کردند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اسد از پیشگامان در این پیمان که در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زائده بن اصم بن رواحه، بن حجر، بن عبد بن معيص، بن عامر، بن لوی، بن غالب بن فهر </w:t>
      </w:r>
      <w:r>
        <w:rPr>
          <w:rStyle w:val="FootnoteAnchor"/>
          <w:rtl w:val="true"/>
        </w:rPr>
        <w:footnoteReference w:id="312"/>
      </w:r>
      <w:r>
        <w:rPr>
          <w:rFonts w:ascii="IRNazanin" w:hAnsi="IRNazanin" w:eastAsia="IRNazanin"/>
          <w:color w:val="111111"/>
          <w:sz w:val="28"/>
          <w:sz w:val="28"/>
          <w:szCs w:val="28"/>
          <w:rtl w:val="true"/>
          <w:lang w:bidi="fa-IR"/>
        </w:rPr>
        <w:t>بانویی با فضیلت تابع آیین حنیف بود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با این بیان، حضرت خدیجه علیها السلام از تیره قریش می باشد و از سوی پدر در نیای سوم و از سوی مادر در نیای هشتم با نسب پیامبر اکرم صلی الله علیه و آله پیوند می خورد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ولادت این بانوی زیبا چهره و سپید بخت، در این خانواده ی فرهنگ ساز و نو اندیش و بیگانه ی با آداب و رسوم خرافی و واپسگرانه ی روزگار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او، خاندان دگر اندیش و دگر آیین او بر خلاف رسم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مژده ی ولادت دختر را بر نمی تافت و از شرم و غیرت احمقانه، نوزاد را به جای آغوش پر مهر مادر و پدر با تاریک اندیشی بهت آوری به آغوش سرد خاک می سپرد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مقدم وی را گرامی داشت و به خاطر آن نو رسیده ی خاندانش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 و بیگانه ی از ناپسندی ها و نازیبایی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هنگامه این ولادت و این رویداد تاریخی را حدود سه دهه پیش از انگیزش محمّد صلی الله علیه و آله از سوی پروردگار کعبه نشان می دهد</w:t>
      </w:r>
      <w:r>
        <w:rPr>
          <w:rFonts w:eastAsia="IRNazanin" w:cs="IRNazanin"/>
          <w:color w:val="111111"/>
          <w:sz w:val="28"/>
          <w:szCs w:val="28"/>
          <w:rtl w:val="true"/>
          <w:lang w:bidi="fa-IR"/>
        </w:rPr>
        <w:t xml:space="preserve">. </w:t>
      </w:r>
      <w:bookmarkStart w:id="215" w:name="pg9383_78522"/>
    </w:p>
    <w:p>
      <w:pPr>
        <w:pStyle w:val="Heading3"/>
        <w:numPr>
          <w:ilvl w:val="2"/>
          <w:numId w:val="1"/>
        </w:numPr>
        <w:rPr/>
      </w:pPr>
      <w:bookmarkStart w:id="216" w:name="__RefHeading___Toc5498148_2870459653"/>
      <w:bookmarkStart w:id="217" w:name="_Toc76"/>
      <w:bookmarkEnd w:id="215"/>
      <w:bookmarkEnd w:id="216"/>
      <w:r>
        <w:rPr>
          <w:rtl w:val="true"/>
        </w:rPr>
        <w:t>القاب و عناوین حضرت خدیجه علیها السلام</w:t>
      </w:r>
      <w:bookmarkEnd w:id="217"/>
    </w:p>
    <w:p>
      <w:pPr>
        <w:pStyle w:val="BookText"/>
        <w:rPr/>
      </w:pPr>
      <w:r>
        <w:rPr>
          <w:rFonts w:ascii="IRNazanin" w:hAnsi="IRNazanin" w:eastAsia="IRNazanin"/>
          <w:color w:val="111111"/>
          <w:sz w:val="28"/>
          <w:sz w:val="28"/>
          <w:szCs w:val="28"/>
          <w:rtl w:val="true"/>
          <w:lang w:bidi="fa-IR"/>
        </w:rPr>
        <w:t xml:space="preserve">حضرت خدیجه علیها السلام آن نسیم فرد، به خاطر اندیشه ی مترقی و شخصیت توسعه یافته و منش ارجمندش در زندگی، به تدریج به لقب هایی که هر کدام ترجمان بینش و منش مترقّی و نشانگر بعدی از ابعاد چند گانه شخصیت پر معنویت و رشد یافته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که اینک به برخی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سراسر پلیدی جاهلیت، شخصیت حضرت خدیجه علیها السلام به دو لقب ملقب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پاک منش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نیکو اندیش و پر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عامه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در روزگار تیره و تار جاهلیت نیز به خاطر پروا و معنویت بسیارش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روش و پاک منش </w:t>
      </w:r>
      <w:r>
        <w:rPr>
          <w:rFonts w:ascii="Amiri" w:hAnsi="Amiri" w:eastAsia="Amiri" w:cs="Amiri"/>
          <w:color w:val="111111"/>
          <w:sz w:val="28"/>
          <w:sz w:val="28"/>
          <w:szCs w:val="28"/>
          <w:rtl w:val="true"/>
          <w:lang w:bidi="ar-SA"/>
        </w:rPr>
        <w:t>وَ کانَتْ تُدعی فی الجاهِلِیَّهِ بالطّاهِرَهِ لِشِدَّهِ عِفافِها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دیگری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در آن روزگار تیره و تار پاک روش و پاک منش یا طاهره بود </w:t>
      </w:r>
      <w:r>
        <w:rPr>
          <w:rFonts w:ascii="Amiri" w:hAnsi="Amiri" w:eastAsia="Amiri" w:cs="Amiri"/>
          <w:color w:val="111111"/>
          <w:sz w:val="28"/>
          <w:sz w:val="28"/>
          <w:szCs w:val="28"/>
          <w:rtl w:val="true"/>
          <w:lang w:bidi="ar-SA"/>
        </w:rPr>
        <w:t>و كَانَتْ في الْجَاهِلِيَّةِ بِالطَّاهِرَةِ</w:t>
      </w:r>
      <w:r>
        <w:rPr>
          <w:rFonts w:eastAsia="Amiri" w:cs="Amiri" w:ascii="Amiri" w:hAnsi="Amiri"/>
          <w:color w:val="111111"/>
          <w:sz w:val="28"/>
          <w:szCs w:val="28"/>
          <w:rtl w:val="true"/>
          <w:lang w:bidi="ar-SA"/>
        </w:rPr>
        <w:t>....</w:t>
      </w:r>
      <w:r>
        <w:rPr>
          <w:rStyle w:val="FootnoteAnchor"/>
          <w:rtl w:val="true"/>
        </w:rPr>
        <w:footnoteReference w:id="317"/>
      </w:r>
    </w:p>
    <w:p>
      <w:pPr>
        <w:pStyle w:val="Heading3"/>
        <w:numPr>
          <w:ilvl w:val="2"/>
          <w:numId w:val="1"/>
        </w:numPr>
        <w:rPr/>
      </w:pPr>
      <w:bookmarkStart w:id="218" w:name="__RefHeading___Toc5498150_2870459653"/>
      <w:bookmarkStart w:id="219" w:name="_Toc77"/>
      <w:bookmarkEnd w:id="218"/>
      <w:r>
        <w:rPr>
          <w:rtl w:val="true"/>
        </w:rPr>
        <w:t>سالار بانوان قریش</w:t>
      </w:r>
      <w:bookmarkEnd w:id="219"/>
    </w:p>
    <w:p>
      <w:pPr>
        <w:pStyle w:val="BookText"/>
        <w:rPr/>
      </w:pPr>
      <w:r>
        <w:rPr>
          <w:rFonts w:ascii="IRNazanin" w:hAnsi="IRNazanin" w:eastAsia="IRNazanin"/>
          <w:color w:val="111111"/>
          <w:sz w:val="28"/>
          <w:sz w:val="28"/>
          <w:szCs w:val="28"/>
          <w:rtl w:val="true"/>
          <w:lang w:bidi="fa-IR"/>
        </w:rPr>
        <w:t xml:space="preserve">امیر مؤمنان علیه السلام در چکامه ای که به عنوان سوگنامه ی حضرت خدیجه علیها السلام سروده اند،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تعبیر کرده اند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امام صادق علیه السلام نیز از او به سیده قریش یاد کرده اند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اسما بنت عمیس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 در عهد جاهلی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220" w:name="__RefHeading___Toc5498152_2870459653"/>
      <w:bookmarkStart w:id="221" w:name="_Toc78"/>
      <w:bookmarkEnd w:id="220"/>
      <w:r>
        <w:rPr>
          <w:rtl w:val="true"/>
        </w:rPr>
        <w:t xml:space="preserve">صدیقه </w:t>
      </w:r>
      <w:r>
        <w:rPr>
          <w:rtl w:val="true"/>
        </w:rPr>
        <w:t>(</w:t>
      </w:r>
      <w:r>
        <w:rPr>
          <w:rtl w:val="true"/>
        </w:rPr>
        <w:t>بانوی راستی و درستی</w:t>
      </w:r>
      <w:r>
        <w:rPr>
          <w:rtl w:val="true"/>
        </w:rPr>
        <w:t>)</w:t>
      </w:r>
      <w:bookmarkEnd w:id="2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فرازی از زیارتنامه پیامبر اکرم صلی الله علیه و آله به هنگام ورود بر زوجات طاهرات، از حضرت خدیجه علیها السلام به عنوان الصدیقه تعبیر شده </w:t>
      </w:r>
      <w:r>
        <w:rPr>
          <w:rStyle w:val="FootnoteAnchor"/>
          <w:rtl w:val="true"/>
        </w:rPr>
        <w:footnoteReference w:id="322"/>
      </w:r>
      <w:r>
        <w:rPr>
          <w:rFonts w:ascii="IRNazanin" w:hAnsi="IRNazanin" w:eastAsia="IRNazanin"/>
          <w:color w:val="111111"/>
          <w:sz w:val="28"/>
          <w:sz w:val="28"/>
          <w:szCs w:val="28"/>
          <w:rtl w:val="true"/>
          <w:lang w:bidi="fa-IR"/>
        </w:rPr>
        <w:t xml:space="preserve">و این واژه در قرآن، یکبار به کار رفته و آن هم در مورد حضرت مریم علیها السلام </w:t>
      </w:r>
      <w:r>
        <w:rPr>
          <w:rStyle w:val="FootnoteAnchor"/>
          <w:rtl w:val="true"/>
        </w:rPr>
        <w:footnoteReference w:id="323"/>
      </w:r>
      <w:r>
        <w:rPr>
          <w:rFonts w:ascii="IRNazanin" w:hAnsi="IRNazanin" w:eastAsia="IRNazanin"/>
          <w:color w:val="111111"/>
          <w:sz w:val="28"/>
          <w:sz w:val="28"/>
          <w:szCs w:val="28"/>
          <w:rtl w:val="true"/>
          <w:lang w:bidi="fa-IR"/>
        </w:rPr>
        <w:t>و حضرت صادق علیه السلام آن را به معنای معصومه بیان فرموده است</w:t>
      </w:r>
      <w:r>
        <w:rPr>
          <w:rFonts w:eastAsia="IRNazanin" w:cs="IRNazanin"/>
          <w:color w:val="111111"/>
          <w:sz w:val="28"/>
          <w:szCs w:val="28"/>
          <w:rtl w:val="true"/>
          <w:lang w:bidi="fa-IR"/>
        </w:rPr>
        <w:t xml:space="preserve">. </w:t>
      </w:r>
      <w:r>
        <w:rPr>
          <w:rStyle w:val="FootnoteAnchor"/>
          <w:rtl w:val="true"/>
        </w:rPr>
        <w:footnoteReference w:id="324"/>
      </w:r>
      <w:bookmarkStart w:id="222" w:name="pg9383_78523"/>
    </w:p>
    <w:p>
      <w:pPr>
        <w:pStyle w:val="Heading3"/>
        <w:numPr>
          <w:ilvl w:val="2"/>
          <w:numId w:val="1"/>
        </w:numPr>
        <w:rPr/>
      </w:pPr>
      <w:bookmarkStart w:id="223" w:name="__RefHeading___Toc5498154_2870459653"/>
      <w:bookmarkStart w:id="224" w:name="_Toc79"/>
      <w:bookmarkEnd w:id="222"/>
      <w:bookmarkEnd w:id="223"/>
      <w:r>
        <w:rPr>
          <w:rtl w:val="true"/>
        </w:rPr>
        <w:t xml:space="preserve">مبارکه </w:t>
      </w:r>
      <w:r>
        <w:rPr>
          <w:rtl w:val="true"/>
        </w:rPr>
        <w:t>(</w:t>
      </w:r>
      <w:r>
        <w:rPr>
          <w:rtl w:val="true"/>
        </w:rPr>
        <w:t>بانوی پر برکت</w:t>
      </w:r>
      <w:r>
        <w:rPr>
          <w:rtl w:val="true"/>
        </w:rPr>
        <w:t>)</w:t>
      </w:r>
      <w:bookmarkEnd w:id="224"/>
    </w:p>
    <w:p>
      <w:pPr>
        <w:pStyle w:val="BookText"/>
        <w:rPr/>
      </w:pPr>
      <w:r>
        <w:rPr>
          <w:rFonts w:ascii="IRNazanin" w:hAnsi="IRNazanin" w:eastAsia="IRNazanin"/>
          <w:color w:val="111111"/>
          <w:sz w:val="28"/>
          <w:sz w:val="28"/>
          <w:szCs w:val="28"/>
          <w:rtl w:val="true"/>
          <w:lang w:bidi="fa-IR"/>
        </w:rPr>
        <w:t>مرحوم محدث قمی آورده است که خدیجه علیها السلام از چنان موقعیت پر فرازی در بارگاه خدا و افکار عمومی بهره ور بود که پیش از ولادت، در پیامی به حضرت مسیح علیه السلام از سوی خدا، مبارکه و همدم مریم پاک در بهشت خوانده شد چرا که در انجیل به هنگام ترسیم نشانه ها و ویژگی های پیامبر صلی الله علیه و آله آمده است که نسل آن حضرت بانویی بزرگ و پر برکت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فَنسلُهُ مِن مُبارَکَهٍ، وَ هِیَ ضَرَّهُ أُمِکَ فِی الجَنَّهِ</w:t>
      </w:r>
      <w:r>
        <w:rPr>
          <w:rStyle w:val="FootnoteAnchor"/>
          <w:rtl w:val="true"/>
        </w:rPr>
        <w:footnoteReference w:id="325"/>
      </w:r>
      <w:r>
        <w:rPr>
          <w:rFonts w:ascii="IRNazanin" w:hAnsi="IRNazanin" w:eastAsia="IRNazanin"/>
          <w:color w:val="111111"/>
          <w:sz w:val="28"/>
          <w:sz w:val="28"/>
          <w:szCs w:val="28"/>
          <w:rtl w:val="true"/>
          <w:lang w:bidi="fa-IR"/>
        </w:rPr>
        <w:t xml:space="preserve"> دیگر القاب شکوهمند آن حضرت در زیارتنامه ی حضرت رسول اکرم صلی الله علیه و آله، از حضرت خدیجه علیها السلام به عنوان راضیه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از تدبیر و تقدیر حکیمانه 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شایسته ای که خدا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بالنده از نظر روح و جسم و اندیشه و منش نیز تعبیر شده است</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225" w:name="__RefHeading___Toc5498156_2870459653"/>
      <w:bookmarkStart w:id="226" w:name="_Toc80"/>
      <w:bookmarkEnd w:id="225"/>
      <w:r>
        <w:rPr>
          <w:rtl w:val="true"/>
        </w:rPr>
        <w:t xml:space="preserve">کنیه آن حضرت ام المؤمنین </w:t>
      </w:r>
      <w:r>
        <w:rPr>
          <w:rtl w:val="true"/>
        </w:rPr>
        <w:t>(</w:t>
      </w:r>
      <w:r>
        <w:rPr>
          <w:rtl w:val="true"/>
        </w:rPr>
        <w:t>مام توحید گرایان و کمال جویان</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آن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توحید گرایان و کمال جویان</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حضرت خدیجه علیها السلام به عنوان زن پیامبر صلی الله علیه و آله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ایشان به تصریح پیامبر اکرم صلی الله علیه و آله بهترین و برترین زنان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از مشهورترین کنیه های آن بانوی خردمند حجاز که هر یک قطره ای از اقیانوس مواج شکوه او را به نمایش می نهد ام الیتامی و ام الصعالی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یتیمان و بینوایان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ارجمند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7" w:name="__RefHeading___Toc5498158_2870459653"/>
      <w:bookmarkStart w:id="228" w:name="_Toc81"/>
      <w:bookmarkEnd w:id="227"/>
      <w:r>
        <w:rPr>
          <w:rtl w:val="true"/>
        </w:rPr>
        <w:t>سیمای حضرت خدیجه علیها السلام در آینه وحی</w:t>
      </w:r>
      <w:bookmarkEnd w:id="228"/>
    </w:p>
    <w:p>
      <w:pPr>
        <w:pStyle w:val="BookText"/>
        <w:rPr/>
      </w:pPr>
      <w:r>
        <w:rPr>
          <w:rFonts w:ascii="IRNazanin" w:hAnsi="IRNazanin" w:eastAsia="IRNazanin"/>
          <w:color w:val="111111"/>
          <w:sz w:val="28"/>
          <w:sz w:val="28"/>
          <w:szCs w:val="28"/>
          <w:rtl w:val="true"/>
          <w:lang w:bidi="fa-IR"/>
        </w:rPr>
        <w:t>پیامبر اکرم صلی الله علیه و آله در سير شبانه ی خود که در ماه ربیع الاول، دو سال بعد از بعثت و از خانه ی حضرت خدیجه علیها السلام انجام گرفت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آن هنگام که به سوی زمین باز گشتند، از پیک وحی چنین مورد خطاب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حَاجَتِی أَنْ تَقْرَأَ عَلَی خَدِیجَهَ مِنَ اَللَّهِ وَ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است که از خداوند منّان و از سوی من جبرئیل، بر خدیجه سلام برسانی</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هنگامی که پیامبر اکرم صلی الله علیه و آله درود خداوند منّان را به حضرت خدیجه علیها السلام ابلاغ نمودند او در پاسخ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سلام از اوست و به سوی اوست</w:t>
      </w:r>
      <w:r>
        <w:rPr>
          <w:rFonts w:eastAsia="IRNazanin" w:cs="IRNazanin"/>
          <w:color w:val="111111"/>
          <w:sz w:val="28"/>
          <w:szCs w:val="28"/>
          <w:rtl w:val="true"/>
          <w:lang w:bidi="fa-IR"/>
        </w:rPr>
        <w:t xml:space="preserve">. </w:t>
      </w:r>
      <w:r>
        <w:rPr>
          <w:rStyle w:val="FootnoteAnchor"/>
          <w:rtl w:val="true"/>
        </w:rPr>
        <w:footnoteReference w:id="332"/>
      </w:r>
      <w:bookmarkStart w:id="229" w:name="pg9383_78524"/>
    </w:p>
    <w:p>
      <w:pPr>
        <w:pStyle w:val="Heading3"/>
        <w:numPr>
          <w:ilvl w:val="2"/>
          <w:numId w:val="1"/>
        </w:numPr>
        <w:rPr/>
      </w:pPr>
      <w:bookmarkStart w:id="230" w:name="__RefHeading___Toc5498160_2870459653"/>
      <w:bookmarkStart w:id="231" w:name="_Toc82"/>
      <w:bookmarkEnd w:id="229"/>
      <w:bookmarkEnd w:id="230"/>
      <w:r>
        <w:rPr>
          <w:rtl w:val="true"/>
        </w:rPr>
        <w:t>حضرت خدیجه علیها السلام در گذر تاریخ</w:t>
      </w:r>
      <w:bookmarkEnd w:id="231"/>
    </w:p>
    <w:p>
      <w:pPr>
        <w:pStyle w:val="BookText"/>
        <w:rPr/>
      </w:pPr>
      <w:r>
        <w:rPr>
          <w:rFonts w:ascii="IRNazanin" w:hAnsi="IRNazanin" w:eastAsia="IRNazanin"/>
          <w:color w:val="111111"/>
          <w:sz w:val="28"/>
          <w:sz w:val="28"/>
          <w:szCs w:val="28"/>
          <w:rtl w:val="true"/>
          <w:lang w:bidi="fa-IR"/>
        </w:rPr>
        <w:t>قلم همواره در طول تاریخ، در دست چاپلوسان و در خدمت زورمداران بوده، از این رهگذر، بسیاری از حقایق مسلّم تاریخ، دستخوش تحریف شده و رنگ واقعیت تاریخی به خود گرفته، تا جایی که اگر پژوهشگری بر اساس یافته های علمی خود، پرده از روی واقعیت ها بر دارد، موجب شگفت همگان خواهد بود یکی از پژوهشگران معاصر، با دلایل متقن اثبات کرده که تنها یار غار پیامبر صلی الله علیه و آله عبدالله بن اریقط بن بکر بوده و در عهد معاویه و با پول او داستان غار جعل شده و شخص دیگری جای عبدالله یار غار معرفی شده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مضاف بر این که یار غار بودن دلالت بر فضیلتی ندارد و همو نیز اثبات کرد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پیروان معاویه جعل کرده اند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از این رهگذر، جای شگفت نیست که دوشیزه ی قریش، حضرت خدیجه علیها السلام را بانویی چهل ساله و صاحب فرزندانی از شوهران قبلی معرّفی کنند تا برای حضرت علی علیه السلام از دیگر خلفا، رقیب سیاسی درست کنند، در حالی که رسول خدا صلی الله علیه و آله در مقام شمارش ویژگی های حضرت 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سه امتیاز به تو اعطا شده که به احدی داده نشده حتی به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چون من به تو داده شده، که من از آن محرومم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چون فاطمه علیها السلام به تو داده شده که در سطح آن به من داده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چون حسن و حسین علیهما السلام از صلب تو آمده اند که از صلب من نیامده اند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اگر پیامبر رحمت صلی الله علیه و آله جز فاطمه علیها السلام دختر دیگری داشت، شوهر او نیز در این افتخار، همانند امیرمؤمنان علیه السلام می شد، در حالی که پیامبر صلی الله علیه و آله آن را با قاطعیت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تصریح کرده اند که حضرت خدیجه علیها السلام به هنگام ازدواج با پیامبر اکرم صلی الله علیه و آله دوشیزه بود و هرگز شوهر دیگری انتخاب نکرده بود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علم الهدی رحمه الله علیه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للشافی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بلاذری،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الانساب 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 في بدع الثلاثة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محدّثان و مورّخان نیز این مطلب را از مواضع یاد شده نقل کرده اند، این عدّه تأکید می کنند که سنّ شریف حضرت خدیجه علیها السلام در آن هنگام بیست و پنج یا بیست و هشت ساله بوده و </w:t>
      </w:r>
    </w:p>
    <w:p>
      <w:pPr>
        <w:pStyle w:val="BookText"/>
        <w:rPr/>
      </w:pPr>
      <w:r>
        <w:rPr>
          <w:rFonts w:ascii="IRNazanin" w:hAnsi="IRNazanin" w:eastAsia="IRNazanin"/>
          <w:color w:val="111111"/>
          <w:sz w:val="28"/>
          <w:sz w:val="28"/>
          <w:szCs w:val="28"/>
          <w:rtl w:val="true"/>
          <w:lang w:bidi="fa-IR"/>
        </w:rPr>
        <w:t xml:space="preserve">هرگز شوهر دیگر انتخاب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سن ایشان را به هنگام ازدواج با پیامبر صلی الله علیه و آله بیست و هشت سال نقل می کند هر چند بعضی از مورخان اهل سنّت سعی می کنند این سخن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آن محمد بن صاحب کلبی از شیعیان است و آن ها او را ضعیف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زینب، رقیه و ام کلثوم، فرزند خوانده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خدیجه علیها السلام بودند که تحت کفالت و مراقبت حضرت خدیجه علیها السلام به سر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معاصر علامه دخیل پس از نقل سخنان بالا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سخنان فوق، فرمایش صاحب کتاب الانوار و البدع می باشد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رقیه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خواهر خدیجه علیها السلام می باشد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مرحوم آیت الله شیرازی نیز استظهار کرده اند که حضرت خدیجه علیها السلام دوشیزه بوده اند و به همه اشراف قریش پاسخ منفی داده اند و دل در گرو جوان هاشمی حضرت محمد صلی الله علیه و آله داشتند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مرحوم علامه سید محسن امین نیز در کتاب اعیان الشیعه با دلایل مسلّم تاریخی اثبات کرده که آن ها دختران پیامبر صلی الله علیه و آله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معاصر، آقای جعفر مرتضی عاملی نیز شواهد فراوانی آورده که خدیجه علیها السلام پیش از پیامبر اکرم صلی الله علیه و آله شوهر نکرده بوده اند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اگر بخواهیم نقل تاریخی رسیده از اهل سنت را درباره ی حضرت خدیجه کبری علیها السلام قبول کنیم که آن ها گفته اند این بزرگوار قبل از ازدواجش با حضرت رسول اکرم صلی الله علیه و آله دو ازدواج دیگر داشته است و از آن دو شوهر، دو دختر داشته است به نام زینب و رقیه در این صورت با مبانی محکم شیعه در تنافی است معتقدیم ائمّه علیهم السلام از اصلاب بلند مرتبه و ارحام پاک را طی کرده تا متولّد شده اند دیگر نمی توان به امام حسین علیه السلام عرض کرد که ای حسین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كُنْتَ نُوراً فِي الْأَصْلَابِ الشَّامِخَةِ، وَ الأَرْحَامِ المُطْهَرَّةِ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شهادت می دهم که تو ای حسین بن علی نوری بودی در اصلاب مردان شامخ و بزرگ و در رحم مادران پالو د پاک و 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وَالأَرْحَامِ الْمُطَهَّرَةِ لَمْ تُنَجِّسْکَ الْجَاهِلِیَّةُ بِأَنْجَاسِهَا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نجاست جاهلی و ظلمت و تاریکی خود را به پدران تو و به مادران و به ارحام مطهر تو نداده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بن علی علیهما السلام بی شک فرزند خدیجه کبری علیها السلام است و آن حضرت علیه السلام همواره به این نسب افتخار می نمود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بنُ خَديجَةَ الكُبرى</w:t>
      </w:r>
      <w:r>
        <w:rPr>
          <w:rFonts w:eastAsia="Times New Roman" w:cs="Times New Roman" w:ascii="Times New Roman" w:hAnsi="Times New Roman"/>
          <w:color w:val="111111"/>
          <w:sz w:val="28"/>
          <w:szCs w:val="28"/>
          <w:rtl w:val="true"/>
          <w:lang w:val="en-US" w:bidi="en-US"/>
        </w:rPr>
        <w:t xml:space="preserve">. </w:t>
      </w:r>
      <w:bookmarkStart w:id="232" w:name="pg9383_78526"/>
    </w:p>
    <w:p>
      <w:pPr>
        <w:pStyle w:val="BookText"/>
        <w:rPr/>
      </w:pPr>
      <w:bookmarkEnd w:id="232"/>
      <w:r>
        <w:rPr>
          <w:rFonts w:ascii="IRNazanin" w:hAnsi="IRNazanin" w:eastAsia="IRNazanin"/>
          <w:color w:val="111111"/>
          <w:sz w:val="28"/>
          <w:sz w:val="28"/>
          <w:szCs w:val="28"/>
          <w:rtl w:val="true"/>
          <w:lang w:bidi="fa-IR"/>
        </w:rPr>
        <w:t>همچنان در زیارتنامه های که خطاب به ولی عصر عجل الله تعالى فرجه الشریف می خوانیم به ایشان هم عرضه می داریم که تو ای امام عصر، فرزند خدیجه ای و فخر می کنی و مباهات داری به فرزند خدیجه بودن</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روایتی از جلد سوم کتاب مناقب دیده می شود که حضرت رسول صلی الله علیه و آله خطاب به فاطمه علیها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این مادرت خدیجه بود که خداوند او را وعاء نور امامت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تعبیر پیامبر صلی الله علیه و آله می توان گفت که هیچ انسانی شایستگی این کمال را پیدا نکرد که وجودش ظرف وجود حضرت فاطمه علیها السلام و یازده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سخنی و است به گزاف که بگویند که خدیجه کبری علیها السلام قبل از ازدواج با پیامبر صلی الله علیه و آله دو شوهر دیگر داشته است و 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برای حضرت خدیجه علیها السلام ازدواج با دو مرد دیگر را مطرح می کنند، چگونه می توانند از مطهره بودن آن بانو سخن بگویند</w:t>
      </w:r>
      <w:r>
        <w:rPr>
          <w:rFonts w:eastAsia="IRNazanin" w:cs="IRNazanin"/>
          <w:color w:val="111111"/>
          <w:sz w:val="28"/>
          <w:szCs w:val="28"/>
          <w:rtl w:val="true"/>
          <w:lang w:bidi="fa-IR"/>
        </w:rPr>
        <w:t>.</w:t>
      </w:r>
    </w:p>
    <w:p>
      <w:pPr>
        <w:pStyle w:val="Heading3"/>
        <w:numPr>
          <w:ilvl w:val="2"/>
          <w:numId w:val="1"/>
        </w:numPr>
        <w:rPr/>
      </w:pPr>
      <w:bookmarkStart w:id="233" w:name="__RefHeading___Toc5498162_2870459653"/>
      <w:bookmarkStart w:id="234" w:name="_Toc83"/>
      <w:bookmarkEnd w:id="233"/>
      <w:r>
        <w:rPr>
          <w:rtl w:val="true"/>
        </w:rPr>
        <w:t>ستایش پیامبر اکرم صلی الله علیه و آله از حضرت خدیجه علیها السلام</w:t>
      </w:r>
      <w:bookmarkEnd w:id="234"/>
    </w:p>
    <w:p>
      <w:pPr>
        <w:pStyle w:val="BookText"/>
        <w:rPr/>
      </w:pPr>
      <w:r>
        <w:rPr>
          <w:rFonts w:ascii="IRNazanin" w:hAnsi="IRNazanin" w:eastAsia="IRNazanin"/>
          <w:color w:val="111111"/>
          <w:sz w:val="28"/>
          <w:sz w:val="28"/>
          <w:szCs w:val="28"/>
          <w:rtl w:val="true"/>
          <w:lang w:bidi="fa-IR"/>
        </w:rPr>
        <w:t>از عایشه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عصبانیت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از خدیجه صحبت می کنی؟ او که پیرزن و عجوزه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بهتر از او را نصیب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 و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متعال که او اسلام آورد که همگان کافر بودند؛ زمانی مرا تصدیق کرد که همگان من را تکذیب می کردند؛ و زمانی با من مواسات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 و مصادقت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مردمان مرا دور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رفتار این گونه پیامبر صلی الله علیه و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و عهد می کنم که دیگر هیچ وقت بد خدیجه و توهین به او را در زندگی خود راه ندهم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این سخن را،گفتم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ترش کرد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دانم تو همچنان به این عهد خود پایبند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روایت دیگری از عایشه آمده است این 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کبری سخن می گفت تا آن جا که وقتی برای او گوسفندی را هدیه می 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تقطیع می کرد و قسمت های مختلف آن را برای دوستان خدیجه می فرستاد</w:t>
      </w:r>
      <w:r>
        <w:rPr>
          <w:rFonts w:eastAsia="IRNazanin" w:cs="IRNazanin"/>
          <w:color w:val="111111"/>
          <w:sz w:val="28"/>
          <w:szCs w:val="28"/>
          <w:rtl w:val="true"/>
          <w:lang w:bidi="fa-IR"/>
        </w:rPr>
        <w:t xml:space="preserve">. </w:t>
      </w:r>
      <w:r>
        <w:rPr>
          <w:rStyle w:val="FootnoteAnchor"/>
          <w:rtl w:val="true"/>
        </w:rPr>
        <w:footnoteReference w:id="340"/>
      </w:r>
      <w:bookmarkStart w:id="235" w:name="pg9383_78527"/>
    </w:p>
    <w:p>
      <w:pPr>
        <w:pStyle w:val="Heading3"/>
        <w:numPr>
          <w:ilvl w:val="2"/>
          <w:numId w:val="1"/>
        </w:numPr>
        <w:rPr/>
      </w:pPr>
      <w:bookmarkStart w:id="236" w:name="__RefHeading___Toc5498164_2870459653"/>
      <w:bookmarkStart w:id="237" w:name="_Toc84"/>
      <w:bookmarkEnd w:id="235"/>
      <w:bookmarkEnd w:id="236"/>
      <w:r>
        <w:rPr>
          <w:rtl w:val="true"/>
        </w:rPr>
        <w:t>فرزانه ی قریش</w:t>
      </w:r>
      <w:bookmarkEnd w:id="237"/>
    </w:p>
    <w:p>
      <w:pPr>
        <w:pStyle w:val="BookText"/>
        <w:rPr/>
      </w:pPr>
      <w:r>
        <w:rPr>
          <w:rFonts w:ascii="IRNazanin" w:hAnsi="IRNazanin" w:eastAsia="IRNazanin"/>
          <w:color w:val="111111"/>
          <w:sz w:val="28"/>
          <w:sz w:val="28"/>
          <w:szCs w:val="28"/>
          <w:rtl w:val="true"/>
          <w:lang w:bidi="fa-IR"/>
        </w:rPr>
        <w:t>حضرت خدیجه علیها السلام علاوه بر جمال، کمال، ثروت و شرافت نسب از دانش بینش، اصالت اندیشه، قدرت تصمیم گیری، دقّت نظر سلامت فکر، سلامت رأی، عقل وافر و اندیشه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خواستگارهای فراوانی از سران بنی هاشم سلاطین یمن با اموال و امکانات فراوان درصدد ازدواج با آن قلّه شرف برآمدند ولی او دست رد بر سینه ی همه ی آن ها زد و دل در گرو امین قریش داشت</w:t>
      </w:r>
      <w:r>
        <w:rPr>
          <w:rFonts w:eastAsia="IRNazanin" w:cs="IRNazanin"/>
          <w:color w:val="111111"/>
          <w:sz w:val="28"/>
          <w:szCs w:val="28"/>
          <w:rtl w:val="true"/>
          <w:lang w:bidi="fa-IR"/>
        </w:rPr>
        <w:t>.</w:t>
      </w:r>
    </w:p>
    <w:p>
      <w:pPr>
        <w:pStyle w:val="Heading3"/>
        <w:numPr>
          <w:ilvl w:val="2"/>
          <w:numId w:val="1"/>
        </w:numPr>
        <w:rPr/>
      </w:pPr>
      <w:bookmarkStart w:id="238" w:name="__RefHeading___Toc5498166_2870459653"/>
      <w:bookmarkStart w:id="239" w:name="_Toc85"/>
      <w:bookmarkEnd w:id="238"/>
      <w:r>
        <w:rPr>
          <w:rtl w:val="true"/>
        </w:rPr>
        <w:t>انگیزه ازدواج</w:t>
      </w:r>
      <w:bookmarkEnd w:id="239"/>
    </w:p>
    <w:p>
      <w:pPr>
        <w:pStyle w:val="BookText"/>
        <w:rPr/>
      </w:pPr>
      <w:r>
        <w:rPr>
          <w:rFonts w:ascii="IRNazanin" w:hAnsi="IRNazanin" w:eastAsia="IRNazanin"/>
          <w:color w:val="111111"/>
          <w:sz w:val="28"/>
          <w:sz w:val="28"/>
          <w:szCs w:val="28"/>
          <w:rtl w:val="true"/>
          <w:lang w:bidi="fa-IR"/>
        </w:rPr>
        <w:t>برای هر دوشیزهای بسیار طبیعی است که چشم به مال و منال و جاه و جمال خواستگاران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فرزانه قریش عاقل تر از آن بود که به مسائل مادی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علّت گزینش امین قریش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عم إِنِّي رَغِبْتُ فِيكَ لِقِرَابَتِكَ مِنّى وَ شَرَفِكَ مِنْ قَوْمِكَ وَ اَمَانَتِكَ عِنْدَهُمْ وَ صِدْقٍ حَدِيْثِكَ وَ حُسْنِ خُلْقِكَ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من دل در گرو تو دارم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خویشاوندی من هستی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شرافت والا برخوردار می باشی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امانت در میان قوم خود مشهور هستی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راست گفتار می باشی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اخلاق نیکو برخوردار هستی</w:t>
      </w:r>
    </w:p>
    <w:p>
      <w:pPr>
        <w:pStyle w:val="BookText"/>
        <w:rPr/>
      </w:pPr>
      <w:r>
        <w:rPr>
          <w:rFonts w:ascii="IRNazanin" w:hAnsi="IRNazanin" w:eastAsia="IRNazanin"/>
          <w:color w:val="111111"/>
          <w:sz w:val="28"/>
          <w:sz w:val="28"/>
          <w:szCs w:val="28"/>
          <w:rtl w:val="true"/>
          <w:lang w:bidi="fa-IR"/>
        </w:rPr>
        <w:t>حضرت خدیجه علیها السلام هدایای فراوانی به صفیه عمّه پیامبر صلی الله علیه و آله فرستاد و به خدمتش عرضه داشت، 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من را در رسیدن به وصال حضرت محمّد صلی الله علیه و آله يارى كن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حضرت خدیجه علیها السلام راز اصلی این گزینش را به صفیه چنین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قَدْ عَلِمْتُ اَنَّهُ مُؤَیَّدٌ مِنْ رَبِّ الْعالَمِینَ</w:t>
      </w:r>
      <w:r>
        <w:rPr>
          <w:rFonts w:ascii="IRNazanin" w:hAnsi="IRNazanin" w:eastAsia="IRNazanin"/>
          <w:color w:val="111111"/>
          <w:sz w:val="28"/>
          <w:sz w:val="28"/>
          <w:szCs w:val="28"/>
          <w:rtl w:val="true"/>
          <w:lang w:bidi="fa-IR"/>
        </w:rPr>
        <w:t xml:space="preserve"> من به طرز قطع و یقین می دانم که او از سوی پروردگار عالمیان مورد تأیید می باشد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او همچنین خواهرش هاله را به نزد عمار فرستاد تا موانع این پیوند مقدّس را از پیش پا بردارد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از بانوی گرامی به نام نفیسه بهره جست و به همراه او به محضر رسول اکرم صلی الله علیه و آله شتافت و عرضه داشت من دختری از تبار خویش برای شما در نظر گرفته ام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حضرت خدیجه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مَمْلُوکَتُکَ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تو خدیجه است</w:t>
      </w:r>
      <w:r>
        <w:rPr>
          <w:rFonts w:eastAsia="IRNazanin" w:cs="IRNazanin"/>
          <w:color w:val="111111"/>
          <w:sz w:val="28"/>
          <w:szCs w:val="28"/>
          <w:rtl w:val="true"/>
          <w:lang w:bidi="fa-IR"/>
        </w:rPr>
        <w:t xml:space="preserve">. </w:t>
      </w:r>
      <w:r>
        <w:rPr>
          <w:rStyle w:val="FootnoteAnchor"/>
          <w:rtl w:val="true"/>
        </w:rPr>
        <w:footnoteReference w:id="345"/>
      </w:r>
      <w:bookmarkStart w:id="240" w:name="pg9383_78528"/>
    </w:p>
    <w:p>
      <w:pPr>
        <w:pStyle w:val="Heading3"/>
        <w:numPr>
          <w:ilvl w:val="2"/>
          <w:numId w:val="1"/>
        </w:numPr>
        <w:rPr/>
      </w:pPr>
      <w:bookmarkStart w:id="241" w:name="__RefHeading___Toc5498168_2870459653"/>
      <w:bookmarkStart w:id="242" w:name="_Toc86"/>
      <w:bookmarkEnd w:id="240"/>
      <w:bookmarkEnd w:id="241"/>
      <w:r>
        <w:rPr>
          <w:rtl w:val="true"/>
        </w:rPr>
        <w:t>مراسم خواستگاری و ازدواج</w:t>
      </w:r>
      <w:bookmarkEnd w:id="242"/>
    </w:p>
    <w:p>
      <w:pPr>
        <w:pStyle w:val="BookText"/>
        <w:rPr/>
      </w:pPr>
      <w:r>
        <w:rPr>
          <w:rFonts w:ascii="IRNazanin" w:hAnsi="IRNazanin" w:eastAsia="IRNazanin"/>
          <w:color w:val="111111"/>
          <w:sz w:val="28"/>
          <w:sz w:val="28"/>
          <w:szCs w:val="28"/>
          <w:rtl w:val="true"/>
          <w:lang w:bidi="fa-IR"/>
        </w:rPr>
        <w:t>سرانجام مراسم خواستگاری از خدیجه علیها السلام با حضور اشراف و بزرگان بنی هاشم برگزار گردید؛ حضرت ابوطالب علیه السلام خطبه ای در کمال فصاحت و بلاغت ایراد کرد؛ از عظمت و شرافت پیامبر اکرم صلی الله علیه و آله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او دارای شخصیتی بسیار والاست او صاحب شریعتی فراگیر است و از درایتی بسیار استوار برخوردار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برادر زاده ی ما که بی نیاز از وصف و ستایش است به خواستگاری دخت گرامی شما آمده؛ دخت ارجمندی که به ویژگی بخشندگی و پاکی آراسته است؛ همو که انسانی است بلند جایگاه و به شکوه و عظمت، شهره ی آفاق است و برترین زبانزد همگان و مقامش ارجمند است؛</w:t>
      </w:r>
    </w:p>
    <w:p>
      <w:pPr>
        <w:pStyle w:val="BookText"/>
        <w:rPr/>
      </w:pPr>
      <w:r>
        <w:rPr>
          <w:rFonts w:ascii="Amiri" w:hAnsi="Amiri" w:eastAsia="Amiri" w:cs="Amiri"/>
          <w:color w:val="111111"/>
          <w:sz w:val="28"/>
          <w:sz w:val="28"/>
          <w:szCs w:val="28"/>
          <w:rtl w:val="true"/>
          <w:lang w:bidi="ar-SA"/>
        </w:rPr>
        <w:t>ان ابن اخى خَاطِبٌ كَرِيمَتَكُمُ الْمَوْصُوفَةَ بِالسَّخَاءِ وَ الْعِفَّةِ وَ هِيَ فَتَاتُكُمُ الْمَعْرُوفَةُ الْمَذْكُورُ فَضْلُهَا</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خدیجه علیها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عزیزترین مردمان در میان ما هستید، جز این که خدیجه از من عاقل تر است و صاحب اختیار خود می باشد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حضرت خدیجه علیها السلام از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خاندان بود، رخصت طلبید و موافقت خود را اعلام کرد و اظهار کرد که مهریه اش نیز از مال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ابیطالب علیه السلام در مجلس خواستگاری بلند شد و فرمود مهر چنین است و آن را عروس خانم بر عهده خود پذیرفته است، ابولهب بلند شد و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تا به حال مهر را زنان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مانند محمد باشد، می شد که همه زنان برای او جان دهند تا چه برسد که مهر خود را ببخشند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آن گاه عمروبن اسد خطبه ای شیوا ایراد کرد و در پایان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زَوَّجْنَاهَا وَ رَضِينَا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خدیجه را به همسری محمّد در آوردیم و به این پیوند مقدس خوشوقتیم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آن گاه با کمال صراحت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ذالذى فى الناس مثل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در میان مردمان که همانند محمّد و همسنگ او باشد؟ </w:t>
      </w:r>
      <w:r>
        <w:rPr>
          <w:rStyle w:val="FootnoteAnchor"/>
          <w:rtl w:val="true"/>
        </w:rPr>
        <w:footnoteReference w:id="351"/>
      </w:r>
      <w:r>
        <w:rPr>
          <w:rFonts w:ascii="IRNazanin" w:hAnsi="IRNazanin" w:eastAsia="IRNazanin"/>
          <w:color w:val="111111"/>
          <w:sz w:val="28"/>
          <w:sz w:val="28"/>
          <w:szCs w:val="28"/>
          <w:rtl w:val="true"/>
          <w:lang w:bidi="fa-IR"/>
        </w:rPr>
        <w:t>خویلد پدر خدیجه علیها السلام نیز در مراسم عقد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عرب، آسمان سایه نینداخته و زمین بر فراز خود حمل نکرده، کسی را که از محمّد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 باشید که من او را به دامادی خود برگزیدم، به این پیوند مقدّس مفتخر هستم</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خدیجه علیها السلام اموال، اغنام، احشام، عطریات و جامه های فراوان در اختیار حضرت ابوطالب علیه السلام گذاشت تا ولیمه عروسی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سفره بسیار با شکوهی گسترد و سه روز تمام اهالی مکه و پیرامون آن را میهمان کرد</w:t>
      </w:r>
      <w:r>
        <w:rPr>
          <w:rFonts w:eastAsia="IRNazanin" w:cs="IRNazanin"/>
          <w:color w:val="111111"/>
          <w:sz w:val="28"/>
          <w:szCs w:val="28"/>
          <w:rtl w:val="true"/>
          <w:lang w:bidi="fa-IR"/>
        </w:rPr>
        <w:t xml:space="preserve">. </w:t>
      </w:r>
      <w:r>
        <w:rPr>
          <w:rStyle w:val="FootnoteAnchor"/>
          <w:rtl w:val="true"/>
        </w:rPr>
        <w:footnoteReference w:id="353"/>
      </w:r>
      <w:bookmarkStart w:id="243" w:name="pg9383_78529"/>
    </w:p>
    <w:p>
      <w:pPr>
        <w:pStyle w:val="Heading3"/>
        <w:numPr>
          <w:ilvl w:val="2"/>
          <w:numId w:val="1"/>
        </w:numPr>
        <w:rPr/>
      </w:pPr>
      <w:bookmarkStart w:id="244" w:name="__RefHeading___Toc5498170_2870459653"/>
      <w:bookmarkStart w:id="245" w:name="_Toc87"/>
      <w:bookmarkEnd w:id="243"/>
      <w:bookmarkEnd w:id="244"/>
      <w:r>
        <w:rPr>
          <w:rtl w:val="true"/>
        </w:rPr>
        <w:t>گشتی در تاریخ خدیجه ستیز</w:t>
      </w:r>
      <w:bookmarkEnd w:id="245"/>
    </w:p>
    <w:p>
      <w:pPr>
        <w:pStyle w:val="BookText"/>
        <w:rPr/>
      </w:pPr>
      <w:r>
        <w:rPr>
          <w:rFonts w:ascii="IRNazanin" w:hAnsi="IRNazanin" w:eastAsia="IRNazanin"/>
          <w:color w:val="111111"/>
          <w:sz w:val="28"/>
          <w:sz w:val="28"/>
          <w:szCs w:val="28"/>
          <w:rtl w:val="true"/>
          <w:lang w:bidi="fa-IR"/>
        </w:rPr>
        <w:t>پژوهشگر ارجمند علامه سید جعفر مرتضی عاملی؛ در کتاب الصحيح من سيرة النبي صلی الله علیه السلام الاعظم می نویسد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در جای جای حیات رسول خدا صلی الله علیه و آله دست تحریف و تصحیف دشمنان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شوم، نه فقط در تداوم رسالت و بعثت بلکه در قبل از بعثت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ازدواج حضرتش با خدیجه کبری علیها السلام اولین موقعیتی است که تحریف و سیاهی های جعل و دسیسه دیده می شود منظورم واقعه خواستگاری آن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کوشیده اند تا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را به آن ها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بسیار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می گویند خدیجه علیها السلام نزد ابوطالب علیه السلام آمد و او محمّد صلی الله علیه و آله را از ابوطالب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حضرت محمّد صلی الله علیه و آله و ابوطالب علیه السلام به خانه خدیجه علیها السلام نزد خویلد پدر خدیجه علیها السلام رفتند و خدیجه علیها السلام را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می گویند ابو طالب علیه السلام به عنوان وکیل هر دو نفر و با اطمینان از رضایت هر دو به ازدواج، آن ها را به عقد هم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که بسیار هم مضطرب و بی اساسند،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ابوطالب نزد ورقه بن نوفل رفته و خدیجه را از او خواستگاری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دسته از روایات، اضافات و لواحقی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 بن عبد عزی، پیرمردی بود نابینا که به زبان عمرانی بسیار آشنا بود و به این زبان می خواند و می نوشت وی انجیل را از حفظ داشت و تورات را بسیار مسلّط بود در سفری که محمّد با مال التجاره خدیجه علیها السلام به شام رفته بود و سود فراوانی بدست آورد، ورقه، این جوان را برای ازدواج به دختر برادرش خدیجه علیها السلام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که من در ناصیه او ناموس و قاموس موسی علیه السلام می بینم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لحاظ متن و سند هر دو بی اساس اند؛ به نظر من این مسائل را در تاریخ وارد کرده اند تا پیامبر صلی الله علیه و آله را نسبت به نبوت و رسالتش مردد و مشکوک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دستان بنی امیه هم در این وادی حرکت کرده اند تا اسلام و پیامبر اسلام صلی الله علیه و آله را به یهود و یهودیت مرتبط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دروغین در آینده اساس داستان دروغین عبدالله سبا </w:t>
      </w:r>
      <w:r>
        <w:rPr>
          <w:rStyle w:val="FootnoteAnchor"/>
          <w:rtl w:val="true"/>
        </w:rPr>
        <w:footnoteReference w:id="356"/>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دلائل النبوه از سیره نویس نامی، بیهقی درباره جریان مراسم ازدواج خدیجه کبری علیها السلام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تاریخی، می توان به وضوح اتهامات دشمنان به خاندان پاک خدیجه علیها السلام را مشاهده نمود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حارث روایت می کند که مردم درباره ازدواج پیامبر صلی الله علیه و آله و خدیجه علیها السلام مختلف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گوناگون و زیاد صحبت می دارند و هیچ کس به اندازه من این مطلب را نمی داند من هم سن و سال پیامبر و دوست صمیمی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پیامبر صلی الله علیه و آله بیرون رفته بودیم در محله خروره به خواهر خدیجه برخوردیم که بر روی تشک پوستی که خریده بود نشسته بود او مرا صدا زد من پیش او رفتم پیامبر هم منتظر ایستاد خواهر خدیجه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تو دلش نمی خواهد که با خدیجه ازدواج کند؟ من برگشتم و این موضوع را با پیامبر صلی الله علیه و آله در میان گذاشتم، حضرت فرمود چرا قسم به جان خودم، من دوباره پیش خواهر خدیجه رفتم و پاسخ پیامبر صلی الله علیه و آله را به او گفتم، گفت فردا صبح به خانه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صبح زود به خانه آن 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گاوی کشته اند و پدر خدیجه جامه زیبایی پوشیده و بوی خوشی به کار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خدیجه با برادر خود صحبت داشته بود و او هم با پدر صحبت داشته بود و او هم با پدر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شراب خورده و مست بود و فرزندش درباره پیامبر صلی الله علیه و آله و ارزش و اهمیت آن حضرت صحبت داشت و خواهش کرد که خدیجه را به همسری پیامبر صلی الله علیه و آله در آورد و او هم موافقت نمود و از گوشت گاو خوراک فراوان تهیه کرده بودند و زن و شوهر هم از همان غذا خوردند پدر خدیجه چون از مستی هوشیار گردید، گفت این جامه زیبا چیست؟ و این همه خوراک و بوی خوش برای چه؟ خواهر خدیجه که با عمار صحبت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را محمّد صلی الله علیه و آله دامادت برایت آورده است و ماده گاوی هم هدیه آورده بود و چون خدیجه را به همسری او در آوردیم گاو را کشتیم خویلد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خدیجه را به همسری محمّد در نیاورده ام و در حالی که داد و بیداد می کرد خود را به حجر اسماعیل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هم بیرون آمدند و همراه پیامبر صلی الله علیه و آله نزد او رفتند و با او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 حالا آن کسی که می گویید من خدیجه را به همسری او داده ام کجاست؟ پیامبر صلی الله علیه و آله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خویلد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اگر قبلاً موافقت کرده ام که مبارک و فرخنده باشد و اگر هم آن وقت موافقت نکرده ام، حالا با جان و دل موافقم</w:t>
      </w:r>
      <w:r>
        <w:rPr>
          <w:rFonts w:eastAsia="IRNazanin" w:cs="IRNazanin"/>
          <w:color w:val="111111"/>
          <w:sz w:val="28"/>
          <w:szCs w:val="28"/>
          <w:rtl w:val="true"/>
          <w:lang w:bidi="fa-IR"/>
        </w:rPr>
        <w:t xml:space="preserve">... . </w:t>
      </w:r>
      <w:bookmarkStart w:id="246" w:name="pg9383_78531"/>
    </w:p>
    <w:p>
      <w:pPr>
        <w:pStyle w:val="BookText"/>
        <w:rPr/>
      </w:pPr>
      <w:bookmarkEnd w:id="246"/>
      <w:r>
        <w:rPr>
          <w:rFonts w:ascii="IRNazanin" w:hAnsi="IRNazanin" w:eastAsia="IRNazanin"/>
          <w:color w:val="111111"/>
          <w:sz w:val="28"/>
          <w:sz w:val="28"/>
          <w:szCs w:val="28"/>
          <w:rtl w:val="true"/>
          <w:lang w:bidi="fa-IR"/>
        </w:rPr>
        <w:t>باز بر می گردیم به سخنان استاد جعفر مرتضى العاملی در کتاب الصحیح و در پای شخصیتی تحریفی چون ورقة بن نوفل را در تاریخ می کاویم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دیگری که از ورقه نشان می بینیم از مورد اول خطرناک تر است منظورم بدء الوحی یا همان شروع و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حادثه فجیع ناتوانی حضرت محمّد صلی الله علیه و آله را در خواندن بگویم که بخاری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می گویم که او از جبل النور به پایین آمد و این قدر مضطرب و مشوش بود که همانند انسان جن زده و یا در آب افتاده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زملونی، زملونی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برای یافتن راهکار نزد ورقه بن نوفل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سخنان ورقه آبی بود بر آتش تردید و تشکیک محمّد صلی الله علیه و آله تو گویی ورقه همان سکینه ای است که خداوند برای آرامش رسول صلی الله علیه و آله 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در تاریخ حرکت و تحقیق کردیم چیزی از هویت و واقعیت ورقه به دست نیاوردیم ما معتقدیم که کسی چون ورقه در تاریخ، شخصیتی نمی تواند باشد و موجودی ساختگی است</w:t>
      </w:r>
      <w:r>
        <w:rPr>
          <w:rFonts w:eastAsia="IRNazanin" w:cs="IRNazanin"/>
          <w:color w:val="111111"/>
          <w:sz w:val="28"/>
          <w:szCs w:val="28"/>
          <w:rtl w:val="true"/>
          <w:lang w:bidi="fa-IR"/>
        </w:rPr>
        <w:t>.</w:t>
      </w:r>
    </w:p>
    <w:p>
      <w:pPr>
        <w:pStyle w:val="Heading3"/>
        <w:numPr>
          <w:ilvl w:val="2"/>
          <w:numId w:val="1"/>
        </w:numPr>
        <w:rPr/>
      </w:pPr>
      <w:bookmarkStart w:id="247" w:name="__RefHeading___Toc5498172_2870459653"/>
      <w:bookmarkStart w:id="248" w:name="_Toc88"/>
      <w:bookmarkEnd w:id="247"/>
      <w:r>
        <w:rPr>
          <w:rtl w:val="true"/>
        </w:rPr>
        <w:t>حقیقت مواجهه حضرت خدیجه علیها السلام در جریان بعثت</w:t>
      </w:r>
      <w:bookmarkEnd w:id="248"/>
    </w:p>
    <w:p>
      <w:pPr>
        <w:pStyle w:val="BookText"/>
        <w:rPr/>
      </w:pPr>
      <w:r>
        <w:rPr>
          <w:rFonts w:ascii="IRNazanin" w:hAnsi="IRNazanin" w:eastAsia="IRNazanin"/>
          <w:color w:val="111111"/>
          <w:sz w:val="28"/>
          <w:sz w:val="28"/>
          <w:szCs w:val="28"/>
          <w:rtl w:val="true"/>
          <w:lang w:bidi="fa-IR"/>
        </w:rPr>
        <w:t>زمانی که پیامبر صلی الله علیه و آله پس از اعطای مقام نبوت، از جبل النور به پایین می آید با افرادی مواجه است که همگان در این دو وجه مشترکند یا تکذیب پیامبر صلی الله علیه و آله می کنند یا از پیامبر صلی الله علیه و آله طلب معجزه می کنند؛ که اگر راست می گویی شق القمر کن اگر راست می گویی چنین کن و چنان کن در این هنگام خدیجه کبری علیها السلام نه از رسول الله صلی الله علیه و آله طلب اعجاز می کند و نه العیاذ بالله تکذیبش؛ او به پیشواز رسول صلی الله علیه و آله می رود؛ به استقبال او می شتابد تا به او مبارکباد بدهد اتفاق مبارک رسالتی او را در حالی که می داند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داند محمدی که از حرا برگشته است، با طبق طبق نور برگشته است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در پیشانی شما می 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است آن گاه پیامبر صلی الله علیه و آله ارکان اسلام را برای ایشان بیان نمودند و حضرت خدیجه علیها السلام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وَ صَدَّقْتُ وَ رَضِيتُ وَ سَلَّمْتُ</w:t>
      </w:r>
      <w:r>
        <w:rPr>
          <w:rFonts w:ascii="IRNazanin" w:hAnsi="IRNazanin" w:eastAsia="IRNazanin"/>
          <w:color w:val="111111"/>
          <w:sz w:val="28"/>
          <w:sz w:val="28"/>
          <w:szCs w:val="28"/>
          <w:rtl w:val="true"/>
          <w:lang w:bidi="fa-IR"/>
        </w:rPr>
        <w:t xml:space="preserve"> من ایمان آوردم، پیامبرت را باور کردم، آیین اسلام را پسندیدم و تسلیم شدم</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که العیاذ بالله از ستایش پیامبر صلی الله علیه و آله به ورقه پناه بیاورد و نه این که بگوید اگر راست گویی پیامبری معجزه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که تاریخ ددمنشانه در رد مقام عصمت و نحوه ی رسالت الهی پیامبر صلی الله علیه و آله سخن رانده، مجسّمه تراشیده و شخصیت سازی کرده است، </w:t>
      </w:r>
      <w:bookmarkStart w:id="249" w:name="pg9383_78532"/>
    </w:p>
    <w:p>
      <w:pPr>
        <w:pStyle w:val="BookText"/>
        <w:rPr/>
      </w:pPr>
      <w:bookmarkEnd w:id="249"/>
      <w:r>
        <w:rPr>
          <w:rFonts w:ascii="IRNazanin" w:hAnsi="IRNazanin" w:eastAsia="IRNazanin"/>
          <w:color w:val="111111"/>
          <w:sz w:val="28"/>
          <w:sz w:val="28"/>
          <w:szCs w:val="28"/>
          <w:rtl w:val="true"/>
          <w:lang w:bidi="fa-IR"/>
        </w:rPr>
        <w:t>باید گفت جای بسی تأسّف است از پیامبری که از حرا بر می گردد در حالی که نفهمیده چه اتفاقی برایش افتاده و آن چه دیده و شنیده از شیطان بوده یا از ملک و وای بر پیامبری که پیر یهودی مسلکی برایش اثبات رسالت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روزهایی که پیامبر صلی الله علیه و آله از در و دیوار و دوست و دشمن نمی شنید جز سنگ و نمی نوشید جز تهمت و نمی دید جز پیکان های عنیف اتهام و کذب و دروغ خدیجه کبری علیها السلام است دل آرام و آرام بخش پیامبر صلی الله علیه و آله که خدایش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سَكِينَتَهُ عَلَى رَسُولِهِ، وَ عَلَى الْمُؤْمِنِينَ</w:t>
      </w:r>
      <w:r>
        <w:rPr>
          <w:rFonts w:ascii="IRNazanin" w:hAnsi="IRNazanin" w:eastAsia="IRNazanin"/>
          <w:color w:val="111111"/>
          <w:sz w:val="28"/>
          <w:sz w:val="28"/>
          <w:szCs w:val="28"/>
          <w:rtl w:val="true"/>
          <w:lang w:bidi="fa-IR"/>
        </w:rPr>
        <w:t xml:space="preserve"> نخستین بانوی معتقد به ولایت امیرمؤمنان علی بن ابیطالب علیهما السلام که در شش سالگی در خانه پیغمبر صلی الله علیه و آله تحت مراقبت حضرت خدیجه علیها السلام بودند و لذا خدیجه علیها السلام نسبت به آن حضرت، حق پرورش و مادری داشت؛ هنگامی که رسول اکرم صلی الله علیه و آله مقام منبع ولایت را برای حضرت خدیجه علیها السلام بیان نمودند و از او درخواست کردند که به ولایت امیرمؤمنان علیه السلام معتقد شود، حضرت خدیجه علیها السلام با صراحت تمام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ولایت علی علیه السلام ایمان آوردم و بیعت نمودم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مهرورزی حضرت خدیجه علیها السلام به حضرت علی علیه السلام در سطحی بود که در وصف امیرمؤمنان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پیامبر، عزیز ترین مردمان در نزد او و نور چشم خدیجه کبری است</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250" w:name="__RefHeading___Toc5498174_2870459653"/>
      <w:bookmarkStart w:id="251" w:name="_Toc89"/>
      <w:bookmarkEnd w:id="250"/>
      <w:r>
        <w:rPr>
          <w:rtl w:val="true"/>
        </w:rPr>
        <w:t>همسر یگانه ی حضرت رسول صلی الله علیه و آله</w:t>
      </w:r>
      <w:bookmarkEnd w:id="251"/>
    </w:p>
    <w:p>
      <w:pPr>
        <w:pStyle w:val="BookText"/>
        <w:rPr/>
      </w:pPr>
      <w:r>
        <w:rPr>
          <w:rFonts w:ascii="IRNazanin" w:hAnsi="IRNazanin" w:eastAsia="IRNazanin"/>
          <w:color w:val="111111"/>
          <w:sz w:val="28"/>
          <w:sz w:val="28"/>
          <w:szCs w:val="28"/>
          <w:rtl w:val="true"/>
          <w:lang w:bidi="fa-IR"/>
        </w:rPr>
        <w:t>حضرت خدیجه علیها السلام تنها بانویی است که نسل طیب و طاهر رسول اکرم صلی الله علیه و آله از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بانوی شایسته ای است که خداوند او را وعاء و ظرف انوار درخشان امامت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به من بشارت می دهد که خداوند نسل مرا از او قرار می دهد و امامان علیهم السلام امت و خلفای من از او خواهند بود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پیامبر اکرم صلی الله علیه و آله همواره به این فضیلت بزرگ ام الفضائل، اشاره کرده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 برای من فرزند روزی کرد و از دیگران محروم نمود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سرچشمه کوثر جاری نبوت است که امروز بیش از هشتاد میلیون سیّد از نسل پاک او در جهان وجود دارد که مظاهر خیر کثیر و مصادیق کوثر، عطیه ی حق تعالی به خیر البشر، حضرت پیامبر اکرم صلی الله علیه و 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محبوبه پیامبر صلی الله علیه و آله است و دوستداران خدیجه علیها السلام محبوبان پیامبرند ما نیز در جامعه ی امروز با تمام وجود فریاد می زنیم؛ </w:t>
      </w:r>
      <w:bookmarkStart w:id="252" w:name="pg9383_78533"/>
    </w:p>
    <w:p>
      <w:pPr>
        <w:pStyle w:val="BookText"/>
        <w:rPr/>
      </w:pPr>
      <w:bookmarkEnd w:id="252"/>
      <w:r>
        <w:rPr>
          <w:rFonts w:ascii="IRNazanin" w:hAnsi="IRNazanin" w:eastAsia="IRNazanin"/>
          <w:color w:val="111111"/>
          <w:sz w:val="28"/>
          <w:sz w:val="28"/>
          <w:szCs w:val="28"/>
          <w:rtl w:val="true"/>
          <w:lang w:bidi="fa-IR"/>
        </w:rPr>
        <w:t>در پیشگاه حاضر و ناظر رسول خدا صلی الله علیه و آله که ما از دوستداران خدیجه علیها السلام؛ ما از محبّان حضرت خدیجه ی کبری علیها السلام این بانوی بزرگ هستیم و پیامبری که در آن روزگاران دوستان خدیجه علیها السلام را تفقّد می کرد، قطعاً امروز هم با دستان گشاده ی پرفیضش، دوستداران کنونی خدیجه علیها السلام را تفقّد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آن چه ما در وصف خدیجه علیها السلام و در دفاع از حریم مقدّسش گفتیم، در حد درک قاصر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شناسی را زمانی باید که امام عصر علیه السلام صبح دولتش بدمد، در کنار مسجد الحرام منبری گذاشته شود و او بگوید خدیجه علیها السلام که بود درود بر آنان که از خدیجه علیها السلام الهام ایمان و وفا می گیرند و خدیجه علیها السلام برایشان اسوه ی صبوری و الگوی ایثار در راه عقیده و باور است</w:t>
      </w:r>
      <w:r>
        <w:rPr>
          <w:rFonts w:eastAsia="IRNazanin" w:cs="IRNazanin"/>
          <w:color w:val="111111"/>
          <w:sz w:val="28"/>
          <w:szCs w:val="28"/>
          <w:rtl w:val="true"/>
          <w:lang w:bidi="fa-IR"/>
        </w:rPr>
        <w:t>.</w:t>
      </w:r>
    </w:p>
    <w:p>
      <w:pPr>
        <w:pStyle w:val="Heading3"/>
        <w:numPr>
          <w:ilvl w:val="2"/>
          <w:numId w:val="1"/>
        </w:numPr>
        <w:rPr/>
      </w:pPr>
      <w:bookmarkStart w:id="253" w:name="__RefHeading___Toc5498176_2870459653"/>
      <w:bookmarkStart w:id="254" w:name="_Toc90"/>
      <w:bookmarkEnd w:id="253"/>
      <w:r>
        <w:rPr>
          <w:rtl w:val="true"/>
        </w:rPr>
        <w:t>نزول سوره ی کوثر تحول بعد از بعثت پیامبر صلی الله علیه و آله</w:t>
      </w:r>
      <w:bookmarkEnd w:id="254"/>
    </w:p>
    <w:p>
      <w:pPr>
        <w:pStyle w:val="Heading4"/>
        <w:numPr>
          <w:ilvl w:val="3"/>
          <w:numId w:val="1"/>
        </w:numPr>
        <w:rPr/>
      </w:pPr>
      <w:bookmarkStart w:id="255" w:name="__RefHeading___Toc5498178_2870459653"/>
      <w:bookmarkStart w:id="256" w:name="_Toc91"/>
      <w:bookmarkEnd w:id="255"/>
      <w:r>
        <w:rPr>
          <w:rtl w:val="true"/>
        </w:rPr>
        <w:t xml:space="preserve">سیمای سوره کوثر </w:t>
      </w:r>
      <w:r>
        <w:rPr>
          <w:rtl w:val="true"/>
        </w:rPr>
        <w:t>(</w:t>
      </w:r>
      <w:r>
        <w:rPr>
          <w:rtl w:val="true"/>
        </w:rPr>
        <w:t>حضرت فاطمه علیها السلام محور اهل بیت علیهم السلام و کثرت نسل</w:t>
      </w:r>
      <w:r>
        <w:rPr>
          <w:rtl w:val="true"/>
        </w:rPr>
        <w:t>)</w:t>
      </w:r>
      <w:bookmarkEnd w:id="256"/>
    </w:p>
    <w:p>
      <w:pPr>
        <w:pStyle w:val="Heading5"/>
        <w:numPr>
          <w:ilvl w:val="4"/>
          <w:numId w:val="1"/>
        </w:numPr>
        <w:rPr/>
      </w:pPr>
      <w:bookmarkStart w:id="257" w:name="__RefHeading___Toc5498180_2870459653"/>
      <w:bookmarkStart w:id="258" w:name="_Toc9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این سوره سه آیه دارد و در مکه نازل شده و کوچک ترین سوره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برگرفته از آیه اول است و به معنای خیر کثیر و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متعدد از شیعه و سنی عاص بن وائل پدر عمرو عاص که از سران مشرکان مکه بود پس از آن که پسران پیامبر صلی الله علیه و آله از دنیا رفتند و آن حضرت دیگری پسری نداشت، از روی طعنه و زخم زبان، پیامبر صلی الله علیه و آله را ابتر و بدون دنباله خواند خداوند برای تسلی خاطر پیامبر صلی الله علیه و آله و پاسخ به این سخن نابجا، سوره کوثر را نازل فرمود و ناکام بودن دشمنان و دوام و بقای نسل فکر پیامبر صلی الله علیه و آله را خبر داد در روایات برای کسی که این سوره را در نمازهای واجب و مستحب بخواند، سیراب شدن از حوض کوثر در قیامت، وعده داده شده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به نام خداوند بخشنده مهربان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أَعْطَيْنَاكَ الْكَوْثَرَ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 همانا ما به تو خیر کثیر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 بی نسل و دم بریده است</w:t>
      </w:r>
      <w:r>
        <w:rPr>
          <w:rFonts w:eastAsia="IRNazanin" w:cs="IRNazanin"/>
          <w:color w:val="111111"/>
          <w:sz w:val="28"/>
          <w:szCs w:val="28"/>
          <w:rtl w:val="true"/>
          <w:lang w:bidi="fa-IR"/>
        </w:rPr>
        <w:t xml:space="preserve">. </w:t>
      </w:r>
      <w:bookmarkStart w:id="259" w:name="pg9383_78534"/>
    </w:p>
    <w:p>
      <w:pPr>
        <w:pStyle w:val="Heading5"/>
        <w:numPr>
          <w:ilvl w:val="4"/>
          <w:numId w:val="1"/>
        </w:numPr>
        <w:rPr/>
      </w:pPr>
      <w:bookmarkStart w:id="260" w:name="__RefHeading___Toc5498182_2870459653"/>
      <w:bookmarkStart w:id="261" w:name="_Toc93"/>
      <w:bookmarkEnd w:id="259"/>
      <w:bookmarkEnd w:id="260"/>
      <w:r>
        <w:rPr>
          <w:rtl w:val="true"/>
        </w:rPr>
        <w:t>نکته ها</w:t>
      </w:r>
      <w:r>
        <w:rPr>
          <w:rtl w:val="true"/>
        </w:rPr>
        <w:t>:</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که خداوند در مقام دعوت به توحید است، ضمیر مفرد به کار می برد، همانند</w:t>
      </w:r>
    </w:p>
    <w:p>
      <w:pPr>
        <w:pStyle w:val="BookText"/>
        <w:rPr/>
      </w:pPr>
      <w:r>
        <w:rPr>
          <w:rFonts w:ascii="Amiri" w:hAnsi="Amiri" w:eastAsia="Amiri" w:cs="Amiri"/>
          <w:color w:val="111111"/>
          <w:sz w:val="28"/>
          <w:sz w:val="28"/>
          <w:szCs w:val="28"/>
          <w:rtl w:val="true"/>
          <w:lang w:bidi="ar-SA"/>
        </w:rPr>
        <w:t>وَأَنَا رَبُّكُمْ فَاعْبُدُونِ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من هستم، پس مرا عبادت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رَبُّكُمْ فَاتَّقُونِ</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 دگار شما هستم، از من پروا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إِنَّنِي أَنَا اللهُ</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خداوند یکتا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مواردی که خداوند کاری را بدون واسطه انجام می دهد یا در مقام بیان ارتباط تنگاتنگ خالق با مخلوق است، ضمیر مفرد به کار می رود، همانند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الْغَفُورُ الرَّحِيمُ</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من بخشنده مهربانم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بندگانم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آیه در مقام بیان عظمت خداوند و شرافت نعمت است که در این موارد ضمیر جمع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چنان که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r>
        <w:rPr>
          <w:rFonts w:ascii="IRNazanin" w:hAnsi="IRNazanin" w:eastAsia="IRNazanin"/>
          <w:color w:val="111111"/>
          <w:sz w:val="28"/>
          <w:sz w:val="28"/>
          <w:szCs w:val="28"/>
          <w:rtl w:val="true"/>
          <w:lang w:bidi="fa-IR"/>
        </w:rPr>
        <w:t xml:space="preserve"> زيرا عطای الهی به بهترین خلق خدا آن هم عطای کوثر به گونه ای است که باید با عظمت از آن یاد شود همچنین در مواردی که خداوند کاری را با واسطه انجام می دهد، نظیر باران که با واسطه تابش خورشید و پیدایش بخار و ابر می بارد از ضمیر جمع استفاده می شود،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مِنَ السَّمَاءِ مَاء</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آبی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یکصد و چهارده سوره قرآن، چهار سوره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فتح، نور، قدر و 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ما برای تو پیروزی آشکار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نُوحًا</w:t>
      </w:r>
      <w:r>
        <w:rPr>
          <w:rFonts w:ascii="IRNazanin" w:hAnsi="IRNazanin" w:eastAsia="IRNazanin"/>
          <w:color w:val="111111"/>
          <w:sz w:val="28"/>
          <w:sz w:val="28"/>
          <w:szCs w:val="28"/>
          <w:rtl w:val="true"/>
          <w:lang w:bidi="fa-IR"/>
        </w:rPr>
        <w:t xml:space="preserve"> ما نوح را به سوی مردم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أَنزَلْتَهُ فِي لَيْلَةِ الْقَدْرِ</w:t>
      </w:r>
      <w:r>
        <w:rPr>
          <w:rFonts w:ascii="IRNazanin" w:hAnsi="IRNazanin" w:eastAsia="IRNazanin"/>
          <w:color w:val="111111"/>
          <w:sz w:val="28"/>
          <w:sz w:val="28"/>
          <w:szCs w:val="28"/>
          <w:rtl w:val="true"/>
          <w:lang w:bidi="fa-IR"/>
        </w:rPr>
        <w:t xml:space="preserve"> ما قرآن را در شب قدر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عطا کردیم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یکی از این چهار سوره از حضرت نوح علیه السلام که اولین پیامبر اولوالعزم است و بعد از حضرت آدم علیه السلام، پدر دوم انسان محسوب می شود،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سه سوره دیگر، </w:t>
      </w:r>
    </w:p>
    <w:p>
      <w:pPr>
        <w:pStyle w:val="BookText"/>
        <w:rPr/>
      </w:pPr>
      <w:r>
        <w:rPr>
          <w:rFonts w:ascii="IRNazanin" w:hAnsi="IRNazanin" w:eastAsia="IRNazanin"/>
          <w:color w:val="111111"/>
          <w:sz w:val="28"/>
          <w:sz w:val="28"/>
          <w:szCs w:val="28"/>
          <w:rtl w:val="true"/>
          <w:lang w:bidi="fa-IR"/>
        </w:rPr>
        <w:t>به نعمت های ویژه ای همچون نزول قرآن، پیروزی آشکار و عطای کوثر،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میان این چهار موضوع ارتباطی باشد که یکی رسالت اولین پیامبر اولوالعزم، دیگری نزول آخرین کتاب آسمانی، سومی پیروزی مکتب اسلام و چهارمی تداوم خط و نسل رسالت را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خیر کثیر و فراوان است و روشن است که این معنا می تواند مصادیق متعدّدی همچون وحی، نبوت، قرآن مقام شفاعت، علم كثير و اخلاق نیکو داشته باشد ولی آیه آخر سوره، می تواند شاهدی بر این باشد که مراد از کوثر نسل مبارک پیامبر اکرم صلی الله علیه و آله است زیرا دشمن کینه توز با جسارت به پیامبر صلی الله علیه و آله او را ابتر می نامید و خداوند در دفاع از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خود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مراد از کوثر، نسل نباشد، برای ارتباط آیه اول و سوم سوره، توجیه و معنایی دل پسند نخواهیم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حیوان دم بریده و در اصطلاح به کسانی گفته می شود که نسلی از آنان به یادگار باقی نمانده باشد از آن جا که فرزندان پسر پیامبر صلی الله علیه و آله در کودکی از دنیا رفتند، دشمنان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عقبه و نسلی ندارد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جاهلیت دختر لایق آن نبود که نام پدر را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ascii="Amiri" w:hAnsi="Amiri" w:eastAsia="Amiri" w:cs="Amiri"/>
          <w:color w:val="111111"/>
          <w:sz w:val="28"/>
          <w:sz w:val="28"/>
          <w:szCs w:val="28"/>
          <w:rtl w:val="true"/>
          <w:lang w:bidi="ar-SA"/>
        </w:rPr>
        <w:t>إِن شَانِئَكَ هُوَ الْأَبْتَرُ</w:t>
      </w:r>
      <w:r>
        <w:rPr>
          <w:rFonts w:ascii="IRNazanin" w:hAnsi="IRNazanin" w:eastAsia="IRNazanin"/>
          <w:color w:val="111111"/>
          <w:sz w:val="28"/>
          <w:sz w:val="28"/>
          <w:szCs w:val="28"/>
          <w:rtl w:val="true"/>
          <w:lang w:bidi="fa-IR"/>
        </w:rPr>
        <w:t xml:space="preserve"> دليل آن است که مراد از کوثر نسل کثیر پیامبر صلی الله علیه و آله است که بدون شک از طریق حضرت زهرا علیها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نسل پربرکت از طریق حضرت خدیجه علیها السلام نصیب پیامبر اکرم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علیها السلام مال کثیر داد و کوثر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از کثیر نگذریم به کوثر نمی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 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نسلی با برکت تر از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باقر و صادق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برخاسته است و با آن که تعداد بسیاری از آنان را در طول تاریخ به خصوص در زمان حکومت بنی امیه و بنی عباس شهید کردند، اما باز هم امروز فرزندان او در اکثر کشورهای اسلامی گسترده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نام یکی از نهرها و حوض های بهشتی، کوثر است و مؤمنان از آن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متواتر ثقلین نیز پیامبر صلی الله علیه و آله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إِنَّهُمَا لَنْ یَفْتَرِقَا حَتَّی یَرِدَا عَلَیَّ اَلْحَوْضَ</w:t>
      </w:r>
      <w:r>
        <w:rPr>
          <w:rFonts w:ascii="IRNazanin" w:hAnsi="IRNazanin" w:eastAsia="IRNazanin"/>
          <w:color w:val="111111"/>
          <w:sz w:val="28"/>
          <w:sz w:val="28"/>
          <w:szCs w:val="28"/>
          <w:rtl w:val="true"/>
          <w:lang w:bidi="fa-IR"/>
        </w:rPr>
        <w:t xml:space="preserve"> کتاب و عترت صلی الله علیه و آله از یکدیگر جدا نمی شوند تا آن که در قیامت در کنار حوض به من ملحق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الهی، به جنسیت بستگی ندارد؛ حضرت فاطمه، دختر بود امّا کوثر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کثیر بستگی ندارد؛ حضرت فاطمه علیها السلام یک نفر بود اما کوثر شد آری خداوند می تواند کم را کوثر و زیاد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اولیای خود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پیامبر صلی الله علیه و آله را بی عقبه می شمرد پاسخ قولی و عملی می دهد وجود حضرت فاطمه علیها السلام پاسخ عملی و جمله</w:t>
      </w:r>
    </w:p>
    <w:p>
      <w:pPr>
        <w:pStyle w:val="BookText"/>
        <w:rPr/>
      </w:pPr>
      <w:r>
        <w:rPr>
          <w:rFonts w:ascii="Amiri" w:hAnsi="Amiri" w:eastAsia="Amiri" w:cs="Amiri"/>
          <w:color w:val="111111"/>
          <w:sz w:val="28"/>
          <w:sz w:val="28"/>
          <w:szCs w:val="28"/>
          <w:rtl w:val="true"/>
          <w:lang w:bidi="ar-SA"/>
        </w:rPr>
        <w:t>هُوَ الْأَبْتَرُ</w:t>
      </w:r>
    </w:p>
    <w:p>
      <w:pPr>
        <w:pStyle w:val="BookText"/>
        <w:rPr/>
      </w:pPr>
      <w:r>
        <w:rPr>
          <w:rFonts w:ascii="IRNazanin" w:hAnsi="IRNazanin" w:eastAsia="IRNazanin"/>
          <w:color w:val="111111"/>
          <w:sz w:val="28"/>
          <w:sz w:val="28"/>
          <w:szCs w:val="28"/>
          <w:rtl w:val="true"/>
          <w:lang w:bidi="fa-IR"/>
        </w:rPr>
        <w:t>پاسخ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از اولیای خود، بلکه از همه مؤمنان دفاع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يُدَافِعُ عَنِ الَّذِينَ ءَامَنُوا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دهنده خداوند، هدیه گیرنده پیامبر صلی الله علیه و آله و هدیه شده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ascii="Amiri" w:hAnsi="Amiri" w:eastAsia="Amiri" w:cs="Amiri"/>
          <w:color w:val="111111"/>
          <w:sz w:val="28"/>
          <w:sz w:val="28"/>
          <w:szCs w:val="28"/>
          <w:rtl w:val="true"/>
          <w:lang w:bidi="ar-SA"/>
        </w:rPr>
        <w:t>إِنَّا أَعْطَيْنَاكَ الْكَوْثَرَ</w:t>
      </w:r>
      <w:r>
        <w:rPr>
          <w:rFonts w:ascii="IRNazanin" w:hAnsi="IRNazanin" w:eastAsia="IRNazanin"/>
          <w:color w:val="111111"/>
          <w:sz w:val="28"/>
          <w:sz w:val="28"/>
          <w:szCs w:val="28"/>
          <w:rtl w:val="true"/>
          <w:lang w:bidi="fa-IR"/>
        </w:rPr>
        <w:t xml:space="preserve"> به کار رفته که بیانگر عظمت خداوند و بزرگی هدیه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ضربه به دین و مقدسات دینی شدیدتر باشد، دفاع هم باید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صلی الله علیه و آله جسارت های زیادی کردند و او را ساحر، کاهن، شاعر و مجنون خواندند که همه آن ها به نحوی در قرآن جبران شده است به پیامبر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لَمَجْنُونٌ</w:t>
      </w:r>
      <w:r>
        <w:rPr>
          <w:rStyle w:val="FootnoteAnchor"/>
          <w:rtl w:val="true"/>
        </w:rPr>
        <w:footnoteReference w:id="369"/>
      </w:r>
      <w:r>
        <w:rPr>
          <w:rFonts w:ascii="IRNazanin" w:hAnsi="IRNazanin" w:eastAsia="IRNazanin"/>
          <w:color w:val="111111"/>
          <w:sz w:val="28"/>
          <w:sz w:val="28"/>
          <w:szCs w:val="28"/>
          <w:rtl w:val="true"/>
          <w:lang w:bidi="fa-IR"/>
        </w:rPr>
        <w:t>خداوند پاسخ داد به لطف الهی تو مجنون نیستی به آن حضرت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لَسْتَ مُرْسَلًا</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 نیستی،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لَمِنَ الْمُرْسَلِينَ</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از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نسبت شاعری و خیالبافی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لِشاعِرٍ مَجْنُونٍ</w:t>
      </w:r>
      <w:r>
        <w:rPr>
          <w:rStyle w:val="FootnoteAnchor"/>
          <w:rtl w:val="true"/>
        </w:rPr>
        <w:footnoteReference w:id="372"/>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عَلَّمْنَهُ الشَّعْرَ وَمَا يَنْبَغِي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شعر نیاموختیم و برای او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 خورد و در بازار راه می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مَالِ هَذَا الرَّسُولِ يَأْكُلُ الطَّعَامَ وَ يَمْشِي فِي الْأَسْوَاقِ</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به آن حضرت ابتر گفتند،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ascii="IRNazanin" w:hAnsi="IRNazanin" w:eastAsia="IRNazanin"/>
          <w:color w:val="111111"/>
          <w:sz w:val="28"/>
          <w:sz w:val="28"/>
          <w:szCs w:val="28"/>
          <w:rtl w:val="true"/>
          <w:lang w:bidi="fa-IR"/>
        </w:rPr>
        <w:t xml:space="preserve"> آری، پاسخ کسی که به اشرف مخلوقات ابتر بگوید، آن است که خودش ابتر شود و خداوند به رسولش کوثری عطا کند که چشم همه خیر و عقل همه مبهوت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مصداقی برای کوثر در آیه نیاورد تا همچنان مبهم بماند تا شاید اشاره به این باشد که عمق برکت کوثر عطا شده برای همه در هاله ای از ابهام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دو خبر غیبی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عطا شدن کوثر به پیامبر صلی الله علیه و آله، آن هم در مکه ای که حضرت دست خالی بود و فرزند پسر نداشت، دیگر ابتر ماندن دشمن که دارای فرزندان و ثروت های بسیار بود</w:t>
      </w:r>
      <w:r>
        <w:rPr>
          <w:rFonts w:eastAsia="IRNazanin" w:cs="IRNazanin"/>
          <w:color w:val="111111"/>
          <w:sz w:val="28"/>
          <w:szCs w:val="28"/>
          <w:rtl w:val="true"/>
          <w:lang w:bidi="fa-IR"/>
        </w:rPr>
        <w:t xml:space="preserve">. </w:t>
      </w:r>
      <w:bookmarkStart w:id="262" w:name="pg9383_78537"/>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آمار بهترین شاهد بر کوثر بودن این عطیه الهی است هیچ نسلی از هیچ قومی در جهان، به اندازه نسل حضرت فاطمه علیها السلام رشد و شکوفایی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بدانند و کسانی را که مادرشان سید است، از سادات به حساب آورند، آمار سادات در جهان نشانه معجزه این خبر غیبی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کردن کوثر به شخصی مثل پیامبر صلی الله علیه و آله زمانی معنا دارد که عطا کننده سرچشمه علم حکمت و قدرت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عطای کوثر نشانه صفات و کمالات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که سه جمله بیشتر ندارد، پنج بار شخص پیامبر صلی الله علیه و آله 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ضمیر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بار، پیامبر صلی الله علیه و آله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فصل، لربک، انحر، 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نیز، بیش از دویست و چهل بار 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او پروردگار تمام هستی </w:t>
      </w:r>
      <w:r>
        <w:rPr>
          <w:rFonts w:ascii="Amiri" w:hAnsi="Amiri" w:eastAsia="Amiri" w:cs="Amiri"/>
          <w:color w:val="111111"/>
          <w:sz w:val="28"/>
          <w:sz w:val="28"/>
          <w:szCs w:val="28"/>
          <w:rtl w:val="true"/>
          <w:lang w:bidi="ar-SA"/>
        </w:rPr>
        <w:t>رَبُّ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IRNazanin" w:hAnsi="IRNazanin" w:eastAsia="IRNazanin"/>
          <w:color w:val="111111"/>
          <w:sz w:val="28"/>
          <w:sz w:val="28"/>
          <w:szCs w:val="28"/>
          <w:rtl w:val="true"/>
          <w:lang w:bidi="fa-IR"/>
        </w:rPr>
        <w:t>و پروردگار همه 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میان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کار رفته و این نشانه آن است که خداوند بر پیامبرش عنایت خاصی داشته و دارد چنان که نمونه این عنایت ویژه را در آیات دیگر نیز مشاهده می کنیم، مثلاً خداوند نام اعضاء و جوارح پیامبر صلی الله علیه و آله را در قرآن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الطاف خداوند به پیامبر اسلام صلی الله علیه و آله گاهی با درخواست آن حضرت صورت گرفته است، نظير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نظر علمی توسعه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كوثر هدیه ای الهی بود که بدون درخواست به پیامبر صلی الله علیه و آله عزیز داده شد</w:t>
      </w:r>
      <w:r>
        <w:rPr>
          <w:rFonts w:eastAsia="IRNazanin" w:cs="IRNazanin"/>
          <w:color w:val="111111"/>
          <w:sz w:val="28"/>
          <w:szCs w:val="28"/>
          <w:rtl w:val="true"/>
          <w:lang w:bidi="fa-IR"/>
        </w:rPr>
        <w:t>.</w:t>
      </w:r>
    </w:p>
    <w:p>
      <w:pPr>
        <w:pStyle w:val="Heading4"/>
        <w:numPr>
          <w:ilvl w:val="3"/>
          <w:numId w:val="1"/>
        </w:numPr>
        <w:rPr/>
      </w:pPr>
      <w:bookmarkStart w:id="263" w:name="__RefHeading___Toc5498184_2870459653"/>
      <w:bookmarkStart w:id="264" w:name="_Toc94"/>
      <w:bookmarkEnd w:id="263"/>
      <w:r>
        <w:rPr>
          <w:rtl w:val="true"/>
        </w:rPr>
        <w:t>کوثر چیست؟</w:t>
      </w:r>
      <w:bookmarkEnd w:id="264"/>
    </w:p>
    <w:p>
      <w:pPr>
        <w:pStyle w:val="BookText"/>
        <w:rPr/>
      </w:pPr>
      <w:r>
        <w:rPr>
          <w:rFonts w:ascii="IRNazanin" w:hAnsi="IRNazanin" w:eastAsia="IRNazanin"/>
          <w:color w:val="111111"/>
          <w:sz w:val="28"/>
          <w:sz w:val="28"/>
          <w:szCs w:val="28"/>
          <w:rtl w:val="true"/>
          <w:lang w:bidi="fa-IR"/>
        </w:rPr>
        <w:t>از آیه آخر سوره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ascii="IRNazanin" w:hAnsi="IRNazanin" w:eastAsia="IRNazanin"/>
          <w:color w:val="111111"/>
          <w:sz w:val="28"/>
          <w:sz w:val="28"/>
          <w:szCs w:val="28"/>
          <w:rtl w:val="true"/>
          <w:lang w:bidi="fa-IR"/>
        </w:rPr>
        <w:t xml:space="preserve"> استفاده می شود که مراد از کوثر چیزی ضد ابتر است و از آن جا که عرب به افراد بی عقبه و بی نسل که فرزند پسر ندارند و با مردن، آثارشان محو می شود، ابتر می گوید، بهترین مصداق برای کوثر ذریه پیامبر صلی الله علیه و آله است که امامان علیهم السلام معصوم از نسل فاطمه علیها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کوثر، معنایی عام دارد و شامل هر خیر کثیری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از کوثر، علم باشد، همان چیزی است که پیامبر صلی الله علیه و آله مأمور به خواستنش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رَّبِّ زِدْنِي عِلْمًا</w:t>
      </w:r>
    </w:p>
    <w:p>
      <w:pPr>
        <w:pStyle w:val="BookText"/>
        <w:rPr/>
      </w:pPr>
      <w:r>
        <w:rPr>
          <w:rFonts w:ascii="IRNazanin" w:hAnsi="IRNazanin" w:eastAsia="IRNazanin"/>
          <w:color w:val="111111"/>
          <w:sz w:val="28"/>
          <w:sz w:val="28"/>
          <w:szCs w:val="28"/>
          <w:rtl w:val="true"/>
          <w:lang w:bidi="fa-IR"/>
        </w:rPr>
        <w:t>اگر مراد از کوثر اخلاق نیک باشد پیامبر صلی الله علیه و آله دارای خلق عظیم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وَإِنَّكَ لَعَلَى خُلُقٍ عَظِيمٍ</w:t>
      </w:r>
      <w:r>
        <w:rPr>
          <w:rStyle w:val="FootnoteAnchor"/>
          <w:rtl w:val="true"/>
        </w:rPr>
        <w:footnoteReference w:id="377"/>
      </w:r>
      <w:r>
        <w:rPr>
          <w:rFonts w:ascii="IRNazanin" w:hAnsi="IRNazanin" w:eastAsia="IRNazanin"/>
          <w:color w:val="111111"/>
          <w:sz w:val="28"/>
          <w:sz w:val="28"/>
          <w:szCs w:val="28"/>
          <w:rtl w:val="true"/>
          <w:lang w:bidi="fa-IR"/>
        </w:rPr>
        <w:t xml:space="preserve"> اگر مراد از کوثر عبادت باشد، حضرتش به قدری عبادت می کرد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نفرستادیم تا این گونه خود را به مشقت اندازی </w:t>
      </w:r>
      <w:r>
        <w:rPr>
          <w:rFonts w:ascii="Amiri" w:hAnsi="Amiri" w:eastAsia="Amiri" w:cs="Amiri"/>
          <w:color w:val="111111"/>
          <w:sz w:val="28"/>
          <w:sz w:val="28"/>
          <w:szCs w:val="28"/>
          <w:rtl w:val="true"/>
          <w:lang w:bidi="ar-SA"/>
        </w:rPr>
        <w:t>ما أَنزَلْنَا عَلَيْكَ الْقُرْءَانَ لِتَشْقَى</w:t>
      </w:r>
    </w:p>
    <w:p>
      <w:pPr>
        <w:pStyle w:val="BookText"/>
        <w:rPr/>
      </w:pPr>
      <w:r>
        <w:rPr>
          <w:rFonts w:ascii="IRNazanin" w:hAnsi="IRNazanin" w:eastAsia="IRNazanin"/>
          <w:color w:val="111111"/>
          <w:sz w:val="28"/>
          <w:sz w:val="28"/>
          <w:szCs w:val="28"/>
          <w:rtl w:val="true"/>
          <w:lang w:bidi="fa-IR"/>
        </w:rPr>
        <w:t>اگر مراد از کوثر نسل کثیر باشد که امروزه بیشترین نسل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امت کثیر باشد، طبق وعده الهی اسلام بر تمام جهان غالب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لِيُظْهِرَهُ عَلَى الدِّينِ كُلِهِ</w:t>
      </w:r>
      <w:r>
        <w:rPr>
          <w:rStyle w:val="FootnoteAnchor"/>
          <w:rtl w:val="true"/>
        </w:rPr>
        <w:footnoteReference w:id="378"/>
      </w:r>
      <w:r>
        <w:rPr>
          <w:rFonts w:ascii="IRNazanin" w:hAnsi="IRNazanin" w:eastAsia="IRNazanin"/>
          <w:color w:val="111111"/>
          <w:sz w:val="28"/>
          <w:sz w:val="28"/>
          <w:szCs w:val="28"/>
          <w:rtl w:val="true"/>
          <w:lang w:bidi="fa-IR"/>
        </w:rPr>
        <w:t xml:space="preserve"> اگر مراد از کوثر شفاعت باشد، خداوند تا جایی که پیامبر صلی الله علیه و آله راضی شود از امّت او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وَلَسَوْفَ يُعْطِيكَ رَبُّكَ فَتَرَضَى</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امری دنیایی نیست و چیزی فراتر از نان، نام، مقام و جلوه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دنیا را قلیل و ناپایدار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کثیری کوثر نیست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مخالفان، شما را به تعجّب واندارد، زیرا که خداوند اراده کرده آنان را در دنیا از طریق همان اموال و اولاد عذاب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سوره ای به نام کوثر داریم و سوره ای به نام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کوثر ارزش است و تکاثر ضد ارزش، زیرا اولی عطیه الهی است که دنباله اش ذکر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أَعْطَيْنَاكَ الْكَوْثَرَ</w:t>
      </w:r>
    </w:p>
    <w:p>
      <w:pPr>
        <w:pStyle w:val="BookText"/>
        <w:rPr/>
      </w:pPr>
      <w:r>
        <w:rPr>
          <w:rFonts w:ascii="IRNazanin" w:hAnsi="IRNazanin" w:eastAsia="IRNazanin"/>
          <w:color w:val="111111"/>
          <w:sz w:val="28"/>
          <w:sz w:val="28"/>
          <w:szCs w:val="28"/>
          <w:rtl w:val="true"/>
          <w:lang w:bidi="fa-IR"/>
        </w:rPr>
        <w:t>و دومی یک رقابت منفی که دنباله اش غفلت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أَلْهَكُمُ التَّكَاثُرُ</w:t>
      </w:r>
    </w:p>
    <w:p>
      <w:pPr>
        <w:pStyle w:val="BookText"/>
        <w:rPr/>
      </w:pPr>
      <w:r>
        <w:rPr>
          <w:rFonts w:ascii="IRNazanin" w:hAnsi="IRNazanin" w:eastAsia="IRNazanin"/>
          <w:color w:val="111111"/>
          <w:sz w:val="28"/>
          <w:sz w:val="28"/>
          <w:szCs w:val="28"/>
          <w:rtl w:val="true"/>
          <w:lang w:bidi="fa-IR"/>
        </w:rPr>
        <w:t>كوثر ما را به مسجد می برد برای نماز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w:t>
      </w:r>
      <w:r>
        <w:rPr>
          <w:rFonts w:ascii="IRNazanin" w:hAnsi="IRNazanin" w:eastAsia="IRNazanin"/>
          <w:color w:val="111111"/>
          <w:sz w:val="28"/>
          <w:sz w:val="28"/>
          <w:szCs w:val="28"/>
          <w:rtl w:val="true"/>
          <w:lang w:bidi="fa-IR"/>
        </w:rPr>
        <w:t xml:space="preserve"> و تکاثر ما را به گورستان می برد برای سرشماری مردگان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زُرْتُمُ الْمَقَابِرَ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عطای کوثر بشارت است </w:t>
      </w:r>
      <w:r>
        <w:rPr>
          <w:rFonts w:ascii="Amiri" w:hAnsi="Amiri" w:eastAsia="Amiri" w:cs="Amiri"/>
          <w:color w:val="111111"/>
          <w:sz w:val="28"/>
          <w:sz w:val="28"/>
          <w:szCs w:val="28"/>
          <w:rtl w:val="true"/>
          <w:lang w:bidi="ar-SA"/>
        </w:rPr>
        <w:t>إِنَّا أَعْطَيْنَاكَ الْكَوْثَرَ</w:t>
      </w:r>
      <w:r>
        <w:rPr>
          <w:rFonts w:ascii="IRNazanin" w:hAnsi="IRNazanin" w:eastAsia="IRNazanin"/>
          <w:color w:val="111111"/>
          <w:sz w:val="28"/>
          <w:sz w:val="28"/>
          <w:szCs w:val="28"/>
          <w:rtl w:val="true"/>
          <w:lang w:bidi="fa-IR"/>
        </w:rPr>
        <w:t xml:space="preserve"> و در تکاثر تهدیدهای پی در پی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سَوْفَ تَعْلَمُونَ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عامل رابطه با خالق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 ﴿</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تکاثر، وسیله ای است برای سرگرمی با مخلوق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اَلْهَکُمُ التَّکاثُرُ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که بزرگترین هدیه الهی است در کوچک ترین سوره قرآن مطرح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اشرف معبود به اشرف مخلوق چیزی جز کوثر نمی تواند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فتح مکه که مشرکان دسته دسته و فوج فوج به اسلام وارد می شدند، خداوند تنها دستور تسبیح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وَرَأَيْتَ النَّاسَ يَدْخُلُونَ فِي دِينِ اللَّهِ أَفْوَاجًا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برای عطا کردن کوثر می فرماید فَصَلِّ لِرَبِّكَ</w:t>
      </w:r>
      <w:r>
        <w:rPr>
          <w:rFonts w:ascii="IRNazanin" w:hAnsi="IRNazanin" w:eastAsia="IRNazanin"/>
          <w:color w:val="111111"/>
          <w:sz w:val="28"/>
          <w:sz w:val="28"/>
          <w:szCs w:val="28"/>
          <w:rtl w:val="true"/>
          <w:lang w:bidi="fa-IR"/>
        </w:rPr>
        <w:t xml:space="preserve">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اهمیت کوثر از اسلام آوردن مشرکان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 استثنایی در سوره استثنایی با الفاظ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بی نظیر است، چون کوثر است؛ سوره بی نظیر است، چون کوچک ترین سوره قرآن است و الفاظ بی نظیرند، چون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سوره به کار رفته و در هیچ کجای قرآن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 پیامبر اکرم صلی الله علیه و آله توهین ها شد کلماتی از قبیل مجنون، شاعر، کاهن و ساحر به او گفتند و به یاران او نیز توهین ها شد تا آن 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بیچارگان را از خود دور کن تا ما دور تو جمع شویم برای هیچ کدام سورهای مستقل نازل نشد اما در نسبت ابتر دادن یک سوره نازل شد که خیر کثیر به تو عطا کردیم و دشمن تو ابتر است و این به خاطر آن است که این جسارت قابل تحمّل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جسارت برخاسته از لغوگویی است که باید با کرامت از کنارش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مَرُّوا بِاللَّغْوِ مَرُّوا كِرَامًا</w:t>
      </w:r>
      <w:r>
        <w:rPr>
          <w:rFonts w:ascii="IRNazanin" w:hAnsi="IRNazanin" w:eastAsia="IRNazanin"/>
          <w:color w:val="111111"/>
          <w:sz w:val="28"/>
          <w:sz w:val="28"/>
          <w:szCs w:val="28"/>
          <w:rtl w:val="true"/>
          <w:lang w:bidi="fa-IR"/>
        </w:rPr>
        <w:t xml:space="preserve"> گاهی جسارت به خاطر جو فاسد و دوستان ناباب،است که باید از آنان اعراض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رَأَيْتَ الَّذِينَ يَخُوضُونَ فِي ءَايَتِنَا فَأَعْرِضْ عَنْهُمْ</w:t>
      </w:r>
      <w:r>
        <w:rPr>
          <w:rStyle w:val="FootnoteAnchor"/>
          <w:rtl w:val="true"/>
        </w:rPr>
        <w:footnoteReference w:id="381"/>
      </w:r>
      <w:r>
        <w:rPr>
          <w:rFonts w:ascii="IRNazanin" w:hAnsi="IRNazanin" w:eastAsia="IRNazanin"/>
          <w:color w:val="111111"/>
          <w:sz w:val="28"/>
          <w:sz w:val="28"/>
          <w:szCs w:val="28"/>
          <w:rtl w:val="true"/>
          <w:lang w:bidi="fa-IR"/>
        </w:rPr>
        <w:t xml:space="preserve"> امّا گاهی جسارت به مکتب و رهبر است آن هم از سوی افراد سرشناس و سیاسی که باید جواب سخت به آن داده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ascii="IRNazanin" w:hAnsi="IRNazanin" w:eastAsia="IRNazanin"/>
          <w:color w:val="111111"/>
          <w:sz w:val="28"/>
          <w:sz w:val="28"/>
          <w:szCs w:val="28"/>
          <w:rtl w:val="true"/>
          <w:lang w:bidi="fa-IR"/>
        </w:rPr>
        <w:t xml:space="preserve"> همان گونه که منافقان از روی غرور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مثل افراد بی خرد به پیامبر ایمان بیاوریم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أَنُؤْمِنُ كَمَا ءَامَنَ السُّفَهَاءُ</w:t>
      </w:r>
      <w:r>
        <w:rPr>
          <w:rFonts w:ascii="IRNazanin" w:hAnsi="IRNazanin" w:eastAsia="IRNazanin"/>
          <w:color w:val="111111"/>
          <w:sz w:val="28"/>
          <w:sz w:val="28"/>
          <w:szCs w:val="28"/>
          <w:rtl w:val="true"/>
          <w:lang w:bidi="fa-IR"/>
        </w:rPr>
        <w:t xml:space="preserve"> قرآن مجید، جسارت این گونه افراد را چنین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السُّفَهَاءُ وَلَكِن لَّا يَعْلَمُونَ</w:t>
      </w:r>
      <w:r>
        <w:rPr>
          <w:rFonts w:ascii="IRNazanin" w:hAnsi="IRNazanin" w:eastAsia="IRNazanin"/>
          <w:color w:val="111111"/>
          <w:sz w:val="28"/>
          <w:sz w:val="28"/>
          <w:szCs w:val="28"/>
          <w:rtl w:val="true"/>
          <w:lang w:bidi="fa-IR"/>
        </w:rPr>
        <w:t xml:space="preserve"> آنان خود بی خردند ولی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در قرآن، هم در بحث توحید مطرح شده است</w:t>
      </w:r>
    </w:p>
    <w:p>
      <w:pPr>
        <w:pStyle w:val="BookText"/>
        <w:rPr/>
      </w:pPr>
      <w:r>
        <w:rPr>
          <w:rFonts w:ascii="Amiri" w:hAnsi="Amiri" w:eastAsia="Amiri" w:cs="Amiri"/>
          <w:color w:val="111111"/>
          <w:sz w:val="28"/>
          <w:sz w:val="28"/>
          <w:szCs w:val="28"/>
          <w:rtl w:val="true"/>
          <w:lang w:bidi="ar-SA"/>
        </w:rPr>
        <w:t>أَفَلَا يَنظُرُونَ إِلَى الْإِبِلِ كَيْفَ خُلِقَتْ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در مورد مقدمات قیامت نام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الْعِشَارُ عُطلَتْ</w:t>
      </w:r>
    </w:p>
    <w:p>
      <w:pPr>
        <w:pStyle w:val="BookText"/>
        <w:rPr/>
      </w:pPr>
      <w:r>
        <w:rPr>
          <w:rFonts w:ascii="IRNazanin" w:hAnsi="IRNazanin" w:eastAsia="IRNazanin"/>
          <w:color w:val="111111"/>
          <w:sz w:val="28"/>
          <w:sz w:val="28"/>
          <w:szCs w:val="28"/>
          <w:rtl w:val="true"/>
          <w:lang w:bidi="fa-IR"/>
        </w:rPr>
        <w:t>هم در احکام و شعائر حج مطرح شده است</w:t>
      </w:r>
    </w:p>
    <w:p>
      <w:pPr>
        <w:pStyle w:val="BookText"/>
        <w:rPr/>
      </w:pPr>
      <w:r>
        <w:rPr>
          <w:rFonts w:ascii="Amiri" w:hAnsi="Amiri" w:eastAsia="Amiri" w:cs="Amiri"/>
          <w:color w:val="111111"/>
          <w:sz w:val="28"/>
          <w:sz w:val="28"/>
          <w:szCs w:val="28"/>
          <w:rtl w:val="true"/>
          <w:lang w:bidi="ar-SA"/>
        </w:rPr>
        <w:t>وَالْبُدْنَ جَعَلْنَها</w:t>
      </w:r>
    </w:p>
    <w:p>
      <w:pPr>
        <w:pStyle w:val="BookText"/>
        <w:rPr/>
      </w:pPr>
      <w:r>
        <w:rPr>
          <w:rFonts w:ascii="IRNazanin" w:hAnsi="IRNazanin" w:eastAsia="IRNazanin"/>
          <w:color w:val="111111"/>
          <w:sz w:val="28"/>
          <w:sz w:val="28"/>
          <w:szCs w:val="28"/>
          <w:rtl w:val="true"/>
          <w:lang w:bidi="fa-IR"/>
        </w:rPr>
        <w:t>و هم در مورد قربانی و کمک رسانی به جامعه قرار گرفته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روایات، مراد از </w:t>
      </w:r>
      <w:r>
        <w:rPr>
          <w:rFonts w:ascii="Amiri" w:hAnsi="Amiri" w:eastAsia="Amiri" w:cs="Amiri"/>
          <w:color w:val="111111"/>
          <w:sz w:val="28"/>
          <w:sz w:val="28"/>
          <w:szCs w:val="28"/>
          <w:rtl w:val="true"/>
          <w:lang w:bidi="ar-SA"/>
        </w:rPr>
        <w:t>وَانْحَرْ</w:t>
      </w:r>
      <w:r>
        <w:rPr>
          <w:rFonts w:ascii="IRNazanin" w:hAnsi="IRNazanin" w:eastAsia="IRNazanin"/>
          <w:color w:val="111111"/>
          <w:sz w:val="28"/>
          <w:sz w:val="28"/>
          <w:szCs w:val="28"/>
          <w:rtl w:val="true"/>
          <w:lang w:bidi="fa-IR"/>
        </w:rPr>
        <w:t xml:space="preserve"> آن است که به هنگام گفتن تکبیرها در نماز، دستان تا مقابل گودی زیر گلو که محل نحر است، بالا آورده شود که این زینت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آن دشمن کینه توزی که به پیامبر اکرم صلی الله علیه و آله جسارت کرد و او را ابتر خواند، پدر عمروعاص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سبب ساز است هم سبب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یک فاطمه علیها السلام کوثر بیافریند و می تواند افرادی را که پسران رشید دارند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دریا را با زدن عصای موسی خشک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اضْرِب بَعَصَاكَ الْبَحْرَ فَأَنفَلَقَ</w:t>
      </w:r>
      <w:r>
        <w:rPr>
          <w:rStyle w:val="FootnoteAnchor"/>
          <w:rtl w:val="true"/>
        </w:rPr>
        <w:footnoteReference w:id="382"/>
      </w:r>
      <w:r>
        <w:rPr>
          <w:rFonts w:ascii="IRNazanin" w:hAnsi="IRNazanin" w:eastAsia="IRNazanin"/>
          <w:color w:val="111111"/>
          <w:sz w:val="28"/>
          <w:sz w:val="28"/>
          <w:szCs w:val="28"/>
          <w:rtl w:val="true"/>
          <w:lang w:bidi="fa-IR"/>
        </w:rPr>
        <w:t>و می تواند با زدن همان عصا به سنگ، دوازده چشمه جاری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فَقُلْنَا أَضْرِب بَعَصَاكَ الْحَجَرَ فَأَنفَجَرَتْ</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وعده های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ضحی، خداوند و عده ی عطا به پیامبر داده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وَلَسَوْفَ يُعْطِيكَ رَبُّكَ فَتَرْضَی</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آینده عطایی خواهد کرد که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وعده عمل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نسل عطیه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به زیردستان، شرط مدیریت و رهبری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حتی برای پیامبر اسلام صلی الله علیه و آله مسئولیت آور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نماز یا سجده شکر سفارش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باید فوری باشد </w:t>
      </w:r>
      <w:r>
        <w:rPr>
          <w:rFonts w:ascii="Amiri" w:hAnsi="Amiri" w:eastAsia="Amiri" w:cs="Amiri"/>
          <w:color w:val="111111"/>
          <w:sz w:val="28"/>
          <w:sz w:val="28"/>
          <w:szCs w:val="28"/>
          <w:rtl w:val="true"/>
          <w:lang w:bidi="ar-SA"/>
        </w:rPr>
        <w:t>فَصَلِّ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فاء برای تسریع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تشکر را باید از خدا بیاموزیم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 و شادی ها خداوند را فراموش نکنیم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أَعْطَيْنَاكَ الْكَوْثَرَ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تواند به عنوان تشکر از کوثر قرار گیرد،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نماز جامع ترین و کامل ترین نوع عبادت است که در آن هم قلب باید حضور داشته باشد با قصد قربت و هم زبان با تلاوت حمد و سوره و هم بدن با رکوع و سجود مسح سر و پا نیز شاید اشاره به آن باشد که انسان از سر تا پا بنده اوست در نماز بلندترین نقطه بدن که پیشانی است، روزی سی و چهار بار بر زمین ساییده می شود تا در انسان تکبّری باقی نماند حضرت زهرا علیها السلام در خطبه معروف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دلیل نماز پاک شدن روح از تکبر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تَنْزيهاً لكم مِن الكِبْر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مطابق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تشکّر از نعمت را لازم می داند، دین هم به همان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عطا از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أَعْطَيْنَك</w:t>
      </w:r>
      <w:r>
        <w:rPr>
          <w:rFonts w:ascii="IRNazanin" w:hAnsi="IRNazanin" w:eastAsia="IRNazanin"/>
          <w:color w:val="111111"/>
          <w:sz w:val="28"/>
          <w:sz w:val="28"/>
          <w:szCs w:val="28"/>
          <w:rtl w:val="true"/>
          <w:lang w:bidi="fa-IR"/>
        </w:rPr>
        <w:t xml:space="preserve"> تشكّر هم باید برای او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یکی از راه های تشکر از نعمت های الهی است، زیرا محرومان به نوایی می 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کوثر دارد ذبح گوسفند کافی نیست باید شتر نحر کند و بزرگ ترین حیوان اهلی را فدا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خداوند بر رابطه با خلق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انفاقی ارزش دارد که در کنار ایمان و عبادت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 وَانْحَر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عطا گرفتن از خداوند عطا کردن به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وَأَغْخَر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ارزش دارد که خالصانه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لِرَبِّكَ</w:t>
      </w:r>
      <w:r>
        <w:rPr>
          <w:rFonts w:ascii="IRNazanin" w:hAnsi="IRNazanin" w:eastAsia="IRNazanin"/>
          <w:color w:val="111111"/>
          <w:sz w:val="28"/>
          <w:sz w:val="28"/>
          <w:szCs w:val="28"/>
          <w:rtl w:val="true"/>
          <w:lang w:bidi="fa-IR"/>
        </w:rPr>
        <w:t xml:space="preserve"> و انفاقی ارزش دارد که سخاوت مندانه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وَانْحَر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صلی الله علیه و آله و مکتب او ناکام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شانی اسم فاعل است و شامل هر دشمنی در گذشته و حال و آینده می شود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شانک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در گذشته دشمنی کرده اند شامل می شد و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یشونك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دشمنان آینده را در بر می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توبیخ و تهدید سخت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متلک ها و توهین ها نهراسیم که خداوند طرفداران خود را حفظ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نکنیم و تنها به آمار و محاسبات تکیه نکنیم که همه چیز به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با مرگ پسر پیامبر صلی الله علیه و آله و داشتن پسران متعدّد برای خود، قضاوت کردند که پیامبر صلی الله علیه و آله ابتر است، ولی همه چیز برعکس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 xml:space="preserve">. </w:t>
      </w:r>
      <w:bookmarkStart w:id="265" w:name="pg9383_78542"/>
    </w:p>
    <w:p>
      <w:pPr>
        <w:pStyle w:val="Heading3"/>
        <w:numPr>
          <w:ilvl w:val="2"/>
          <w:numId w:val="1"/>
        </w:numPr>
        <w:rPr/>
      </w:pPr>
      <w:bookmarkStart w:id="266" w:name="__RefHeading___Toc5498186_2870459653"/>
      <w:bookmarkStart w:id="267" w:name="_Toc95"/>
      <w:bookmarkEnd w:id="265"/>
      <w:bookmarkEnd w:id="266"/>
      <w:r>
        <w:rPr>
          <w:rtl w:val="true"/>
        </w:rPr>
        <w:t>پی نوشت ها</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الامالي للصدوق،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درالمنثور ذیل 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السيرة النبويه،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سيلادى، الانوار الساطعه،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السيرة 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سيلاوى، الانوار الساطعه،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چهارم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هشتم پیامبر صلی الله علیه و آله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شرح المواهب اللدينيه،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آل 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قرب الاسناد،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فاطمه الزهراء من المهد الى اللحد ص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شرج المواهب اللدينيه،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ازواجك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المومنين، خصوصاً الصديقه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الكبرى ام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 الكافى باب مولد الزهرا علیها السلام،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البصر، چاپ بیروت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ی عرب رسم بود که پس از رشد فرزند، به تناسب شخصیت و نقش وی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ی مردان با واژه یاب آغاز می شد و از زنان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سيلادى، الانوار الساطعة،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ابیطالب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الامالی، ص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السقيفه، مظفر،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مظفر، ص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النبی، عاملی، 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الاعظم صلی الله علیه و آله،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سيره النبي الاعظم،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عبدالله سبا،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نقل را ابن سهد،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علیهم السلامء آیه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آیه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غاشیه،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68" w:name="pg9383_78545"/>
    </w:p>
    <w:p>
      <w:pPr>
        <w:pStyle w:val="Heading3"/>
        <w:numPr>
          <w:ilvl w:val="2"/>
          <w:numId w:val="1"/>
        </w:numPr>
        <w:rPr/>
      </w:pPr>
      <w:bookmarkStart w:id="269" w:name="__RefHeading___Toc5498188_2870459653"/>
      <w:bookmarkStart w:id="270" w:name="_Toc96"/>
      <w:bookmarkEnd w:id="268"/>
      <w:bookmarkEnd w:id="269"/>
      <w:r>
        <w:rPr>
          <w:rtl w:val="true"/>
        </w:rPr>
        <w:t>منابع و مآخذ</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فتال نیشابوری روضة الواعظین یک جلد،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مسعود عیاشی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9383_78547"/>
      <w:bookmarkStart w:id="272" w:name="pg9383_78547"/>
      <w:bookmarkEnd w:id="272"/>
    </w:p>
    <w:p>
      <w:pPr>
        <w:pStyle w:val="Heading2"/>
        <w:numPr>
          <w:ilvl w:val="1"/>
          <w:numId w:val="1"/>
        </w:numPr>
        <w:rPr/>
      </w:pPr>
      <w:bookmarkStart w:id="273" w:name="pg9383_78547"/>
      <w:bookmarkStart w:id="274" w:name="__RefHeading___Toc5498190_2870459653"/>
      <w:bookmarkStart w:id="275" w:name="_Toc97"/>
      <w:bookmarkEnd w:id="273"/>
      <w:bookmarkEnd w:id="274"/>
      <w:r>
        <w:rPr>
          <w:rtl w:val="true"/>
        </w:rPr>
        <w:t>واکاوی علل کشته شدن عثمان؟</w:t>
      </w:r>
      <w:bookmarkEnd w:id="275"/>
    </w:p>
    <w:p>
      <w:pPr>
        <w:pStyle w:val="Heading3"/>
        <w:numPr>
          <w:ilvl w:val="2"/>
          <w:numId w:val="1"/>
        </w:numPr>
        <w:rPr/>
      </w:pPr>
      <w:bookmarkStart w:id="276" w:name="__RefHeading___Toc5498192_2870459653"/>
      <w:bookmarkStart w:id="277" w:name="_Toc98"/>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استاد علی اصغر ایماندوست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دکتر طه حسین درباره ی فتنه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اعتراضات مردم به رفتار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بستگان نالایق به پست های 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ابی العاص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سعد بن ابی سرح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 مؤمنان علی علیه السلام پناهگاه معترضان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عثمان خطاب به معترضان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نامه عثمان به معترضان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محمد بن ابی بکر به امارت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ی فتنه انگیز و دستور کشتن محمد بن ابی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عثمان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عثمان </w:t>
      </w:r>
      <w:bookmarkStart w:id="278" w:name="pg9383_78548"/>
    </w:p>
    <w:p>
      <w:pPr>
        <w:pStyle w:val="Heading3"/>
        <w:numPr>
          <w:ilvl w:val="2"/>
          <w:numId w:val="1"/>
        </w:numPr>
        <w:rPr/>
      </w:pPr>
      <w:bookmarkStart w:id="279" w:name="__RefHeading___Toc5498194_2870459653"/>
      <w:bookmarkStart w:id="280" w:name="_Toc99"/>
      <w:bookmarkEnd w:id="278"/>
      <w:bookmarkEnd w:id="279"/>
      <w:r>
        <w:rPr>
          <w:rtl w:val="true"/>
        </w:rPr>
        <w:t>درآمد</w:t>
      </w:r>
      <w:bookmarkEnd w:id="280"/>
    </w:p>
    <w:p>
      <w:pPr>
        <w:pStyle w:val="BookText"/>
        <w:rPr/>
      </w:pPr>
      <w:r>
        <w:rPr>
          <w:rFonts w:ascii="IRNazanin" w:hAnsi="IRNazanin" w:eastAsia="IRNazanin"/>
          <w:color w:val="111111"/>
          <w:sz w:val="28"/>
          <w:sz w:val="28"/>
          <w:szCs w:val="28"/>
          <w:rtl w:val="true"/>
          <w:lang w:bidi="fa-IR"/>
        </w:rPr>
        <w:t>با کشته شدن عثمان بهانه جدیدی برای شکاف در صفوف مسلمین برای عدّه ای بخصوص معاويه حاصل شد گروهی برای تبرئه ی عثمان این جریان را به گردن شخصی به نام عبدالله بن سبا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نقش خود عثمان و نقش مروان بن حکم در این جریان روشن می گردد و در شمارگان بعد سایر کسانی که نقش اساسی در این فتنه داشته اند معرفی می شوند بهرسو جریان قتل عثمان و شورش اصحاب پیامبر صلی الله علیه و آله بر علیه او مستقیماً مربوط به رفتارهای عثمان بوده است و یک عکس العمل طبیعی امت در مقابل ظلم و ستم است البته بی خردی مروان و حمایت بدون مرز عثمان از مروان و حرف شنویی از او، جریان را به خشم بیشتر امّت بر علیه عثمان انجامید نقل های تاریخی که از بلاذری و دیگران به عنوان شاهد و مسند ذکر می گردد به معنای قبول تمام مضامین آن نیست زیرا بسیاری از مورّخین در نقل از جانب داری مُرادان خویش صرف نظر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کرده اند با نقل جملاتی به مقاصد خود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عبدالرحمان بن عوف، عبدالله بن مسعود، عمّار بن یاسر، ابوذر غفاری محمّد بن ابى بكر، حکم بن ابی العاص، عبدالله بن سعد بن ابی سرح، طه حسين</w:t>
      </w:r>
      <w:r>
        <w:rPr>
          <w:rFonts w:eastAsia="IRNazanin" w:cs="IRNazanin"/>
          <w:color w:val="111111"/>
          <w:sz w:val="28"/>
          <w:szCs w:val="28"/>
          <w:rtl w:val="true"/>
          <w:lang w:bidi="fa-IR"/>
        </w:rPr>
        <w:t xml:space="preserve">. </w:t>
      </w:r>
      <w:bookmarkStart w:id="281" w:name="pg9383_78549"/>
    </w:p>
    <w:p>
      <w:pPr>
        <w:pStyle w:val="Heading3"/>
        <w:numPr>
          <w:ilvl w:val="2"/>
          <w:numId w:val="1"/>
        </w:numPr>
        <w:rPr/>
      </w:pPr>
      <w:bookmarkStart w:id="282" w:name="__RefHeading___Toc5498196_2870459653"/>
      <w:bookmarkStart w:id="283" w:name="_Toc100"/>
      <w:bookmarkEnd w:id="281"/>
      <w:bookmarkEnd w:id="282"/>
      <w:r>
        <w:rPr>
          <w:rtl w:val="true"/>
        </w:rPr>
        <w:t>مقدّمه</w:t>
      </w:r>
      <w:bookmarkEnd w:id="283"/>
    </w:p>
    <w:p>
      <w:pPr>
        <w:pStyle w:val="BookText"/>
        <w:rPr/>
      </w:pPr>
      <w:r>
        <w:rPr>
          <w:rFonts w:ascii="IRNazanin" w:hAnsi="IRNazanin" w:eastAsia="IRNazanin"/>
          <w:color w:val="111111"/>
          <w:sz w:val="28"/>
          <w:sz w:val="28"/>
          <w:szCs w:val="28"/>
          <w:rtl w:val="true"/>
          <w:lang w:bidi="fa-IR"/>
        </w:rPr>
        <w:t>بررسی و تحلیل نظر برخی از نویسندگان در مورد فتنه عثمان توسط دکتر طه حسین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خلافت عثمان مانند دوران عمر، با قوای ارتش فتوحاتی به دست آمد و در فتح و پیروزی بر پادشاهان ایران و خوار نمودن رومیان در صحرا و دریا برای عثمان وسعتی فراهم شد که برای عمر نشد لکن همین وضعیت سرچشمه اختلاف و فتنه شد زیرا این فتوحات برای مسلمانان غنایم فراوانی آورد و عثمان در بعضی از این غنایم تصرف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غنایم باید وسیله ی تشویق و پایبندی لشگر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کارهایی است که عبدالله بن سعد و مروان بن حکم، در فتح آفریقا انجام دادند و چه بسا که این اعمال مهاجران و انصار را خشمگین می کرد، از جمله تصرف عثمان در جواهرات و زینت آلات بیت المال است که مسلمانان او را سرزنش کردند، و نتیجه اش سخنرانی عثمان بود که به کتک زدن عمّار بن یاسر انجامید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لکن چیزی که در آن شکی نیست این است که دولت در زمان عثمان از ناحیه خارجیان ضعیف نشد، بلکه روز بروز نیرومندتر شد و لازم است خاطر نشان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وقایع، درباره اتفاقات دوران عثمان و آن چه بر سر عثمان آمد، مردم مواضع گوناگونی دارند که خیلی باهم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خود را کاملا راحت کردند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این اتفاقات دروغ و ساختگی است، و داستان وقوعش درست نیست و قطعاً دروغ سازان آن را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کسانی که می خواستند بر اسلام مکر و حیله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شدیدی که در بین گروه ها بوده، بعضی را به این فتنه وادار کرده است و آن ها به همین خاطر در بیشتر حوادث وارد می شوند آن چه را در مقابل آن هاست چنان می بینند که اهمیتی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مطابق اجتهادش عمل کرده است، که اگر درست عمل کرده باشد دو اجر دارد و اگر خطا کرده باشد یک اجر دارد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در همه حال جز خوبی اراده ای نداشته است، و ممکن نیست اراده ای جز خیر داشته باشد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درباره ی روایاتی که از دشمنی بین عثمان و اصحاب پیامبر صلی الله علیه و آله حکایت دارد نیز همین نظر را دارند به نظر آن ها، اکثر این روایات ساختگی و دروغ است، و کمی از آن ها را می شود تأویل کرده یعنی نتیجه ی اجتهادی است که اگر درست باشد دو اجر و اگر خطا باشد یک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کسانی که به این راه می روند، به این جهت از آن دفاع می کنند که در آن دوره های اسلام،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و مقدّس می شمارند، </w:t>
      </w:r>
      <w:r>
        <w:rPr>
          <w:rStyle w:val="FootnoteAnchor"/>
          <w:rtl w:val="true"/>
        </w:rPr>
        <w:footnoteReference w:id="387"/>
      </w:r>
      <w:r>
        <w:rPr>
          <w:rFonts w:ascii="IRNazanin" w:hAnsi="IRNazanin" w:eastAsia="IRNazanin"/>
          <w:color w:val="111111"/>
          <w:sz w:val="28"/>
          <w:sz w:val="28"/>
          <w:szCs w:val="28"/>
          <w:rtl w:val="true"/>
          <w:lang w:bidi="fa-IR"/>
        </w:rPr>
        <w:t xml:space="preserve">و خوش ندارند چیزهایی را که بصورت عادی بر دنیاپرستان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رقابت و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 که با پیامبر صلی الله علیه و آله مصاحبت داشته اند و در راه خدا به بهترین وجه مبتلا شده اند و دولت اسلامی را با انفاق خون و اموالشان تاسیس کرده اند،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خطا می کنند و هم درست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دائماً در حال اجتهادند؛ و همیشه در خیرات شتاب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مرتکب شوند، و گناه صغیره و نیز از آن ها سر نمی زند جز این که خدا از بندگان نیکوکارش در می گذرد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برخی از کسانی که چنین رأیی دارند و در این راه می روند بخاطر تنبلی عقلی است که آن ها را از بحث و بررسی و موشکافی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و گروهی، بنوع دیگری خودشان را راحت کرده اند آن ها این گونه اتفاقات و فتنه، را از اصحاب پیامبر صلی الله علیه و آله بعید می دانند و گمان می کنند این ها دسیسه هایی است که حیله گران مانند عبدالله بن سبا و هر کس روش او را دارد از اهل کتاب و غیر آن ها برنامه ریزی کرده اند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و بسیار روشن است که ما نمی توانیم در چنین راهی قدم برداریم بنابراین تنبلی را دوست نداریم، به راحتی اعتقاد نداریم و در پاک شمردن مردم تا این اندازه زیاده روی نمی کنیم و درباره ی اصحاب پیامبر صلی الله علیه و آله جز آن گونه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 نگاه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که خودشان بشرند، آن چه برای دیگران از خطا و گناهان عارض می شود، برای آن ها نیز عارض می شود، آن ها به یکدیگر تهمت های بزرگی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گروهی را به کفر و گناه نسبت می دادند، روایت شده که عمّار بن یاسر عثمان را به کفر متهم می کرد خونش را حلال می دانست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 و روایت شده که ابن مسعود روزهایی که در کوفه بود خون عثمان را حلال می شمرد و در سخنرانیش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بدترین کارها، تازه پدید آمده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پدید آمدهای بدعت است، و هر بدعتی گمراهی است و هر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این سخنان کنایه به عثمان و کارگزارش بود، و روایت شده که عبدالرحمن بن عوف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شمشیرت را بردار، من هم شمشیرم را بر می دارم زیرا 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داده تخلّف کرده است و همچنین روایت شده هنگامی که وی با مرض منجر به موتش دست به گریبان بود، به بعضی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از حد بگذرد مهلتش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اصحاب پیامبر صلی الله علیه و آله که عثمان را یاری کردند گمان داشتند که دشمنانشان بر دین به ستیز برخاسته با دستور او مخالفت کرده اند و همگی آن ها جنگ با یکدیگر را حلال شمردند و عملا در جنگ جمل و صفین با یکدیگر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پیامبر صلی الله علیه و آله خودشان به این عمل خلاف کشیده شوند و به گناهان کبیره همّت گمارند و در این راه با یکدیگر به جنگ برخیزند سزاوار نیست عقیده ما از عقیده ی خود آن ها درباره ی خودشان بهتر باشد، و سزاوار نیست در راه کسانی قدم برداریم که اکثر اخباری را که حاکی از فتنه و اختلاف بین آنان است دروغ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چنین کنیم بر این که تاریخ اسلام از بعثت پیامبر صلی الله علیه و آله را تکذیب کنیم چیزی نیفزودیم، زیرا کسانی که اخبار این فتنه ها را روایت کرده اند، همان هایی هستند که اخبار فتح و اخبار غزوات و سیره ی پیامبر صلی الله علیه و آله و خلفا را روایت کرده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نیست هنگامی که آن ها از چیزهایی که خوشمان می آید روایت می کنند آن ها را راستگو بدانیم و هنگامی که روایات آنان ما را خوشحال نکند آن ها را دروغگو بدانیم؛ و سزاوار نیست گوشه ای از تاریخ را راست بدانیم و گوشه ای را دروغ و این چیزی نیست جز این که بخشی از تاریخ ما را خشنود می کند و برخی آزار می دهد، و نیز سزاوار نیست کل تاریخ را راست بدانیم یا کل آن را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راویان هم یکی از مردمند که ممکن است خطا داشته باشند و ممکن است درست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دروغ هم ممکن است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خودشان به این موضوع پی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 تجريح، تصدیق، تکذیب، ترجيح ما يمكن ترجيحه، اسقاط ما يمكن اسقاطه، و الشك فيما يجب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و تدوین کرده اند بنابراین اشکالی ندارد که ما راه آن ها را برویم و آن چه از قواعد تازه ای که با کمک گرفتن از آن ها و تحقیق و تحلیل به دست می آید، به قواعدی که آن ها تدوین کرده اند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آن شکی وجود ندارد، </w:t>
      </w:r>
      <w:bookmarkStart w:id="284" w:name="pg9383_78552"/>
    </w:p>
    <w:p>
      <w:pPr>
        <w:pStyle w:val="BookText"/>
        <w:rPr/>
      </w:pPr>
      <w:bookmarkEnd w:id="284"/>
      <w:r>
        <w:rPr>
          <w:rFonts w:ascii="IRNazanin" w:hAnsi="IRNazanin" w:eastAsia="IRNazanin"/>
          <w:color w:val="111111"/>
          <w:sz w:val="28"/>
          <w:sz w:val="28"/>
          <w:szCs w:val="28"/>
          <w:rtl w:val="true"/>
          <w:lang w:bidi="fa-IR"/>
        </w:rPr>
        <w:t>این است که مسلمانان درباره ی عثمان اختلاف پیدا کردند و این اختلاف به انقلابی منتهی گردید که در آن عثمان کشته شد و بین مسلمانان چنان جدایی انداخت که تاکنون به وحدت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ناگزیر علّتی و این انقلاب بناچار مقدماتی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خودش، خودش را نکشت و خودش را زیر تیغ قاتلان قرار نداد و کسانی که درباره ی او اختلاف کردند و بر او خروشیدند و او را کشتند بی علت و 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بی سبب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کارهایی در آن جا مشاهده کردند که بخطا یا بحق خوش نداشته اند؛ سپس این ناخوشایندی های آنان به اختلاف و انقلاب و به وجود آوردن چنین حادثه ای انجامید که سابقه نداشت و عبارت بود از کشتن امام با زور و اقتدار، پس خاطر نشان می کنیم که امامت عثمان بدون شک درست بوده و همه ی مسلمانان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امر و نهیی که از او صادر شود، از امامی صادر شده که بیعتش درست و اطاعتش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چنان که گفتیم بیعت عقدی است بین امام و رعیت، بنابراین تنها برای امام الزام آور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طرفین عقد به آن الزام دارند؛ و عقدی که بین عثمان و مسلمانان منعقد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به کتاب خدا، سنّت پیامبر صلی الله علیه و آله و روش ابی بکر و عمر ملزم باشد و از آن به هیچ وجه منحرف نشود؛ و مسلمانان مادام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عهدش درباره ی قرآن و سنت و سیره ی شیخین وفا کند مطیع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سؤالی که با دقت بیان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از کتاب خدا، سنت پیامبرش و سیره ی شیخین تخلف کرد؟ یا به آن ملتزم بود و کم یا زیاد از آن تخلف نکرد؟ پس اگر تخلف کرده است، مسلمانان درباره ی آن چه تخلف کرده است به اطاعت او ملزم نیستند و اگر تخلّف نکرده است مسلمانان نمی توانند در مقابل امر او سرکشی کنند و آن چه را نهی کرده انجام دهند یا روش او را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با او مخالفت کنند، از او خونخواهی کنند، محاصره اش کنند و بکشندش</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تا این جا سخنان دکتر طه حسین بود که بجای مقدّمه نقل شد؛ اکنون تاریخچه به خلافت رسیدن و کشته شدن عثمان بصورت مختصر بیان می شود</w:t>
      </w:r>
      <w:r>
        <w:rPr>
          <w:rFonts w:eastAsia="IRNazanin" w:cs="IRNazanin"/>
          <w:color w:val="111111"/>
          <w:sz w:val="28"/>
          <w:szCs w:val="28"/>
          <w:rtl w:val="true"/>
          <w:lang w:bidi="fa-IR"/>
        </w:rPr>
        <w:t>.</w:t>
      </w:r>
    </w:p>
    <w:p>
      <w:pPr>
        <w:pStyle w:val="Heading3"/>
        <w:numPr>
          <w:ilvl w:val="2"/>
          <w:numId w:val="1"/>
        </w:numPr>
        <w:rPr/>
      </w:pPr>
      <w:bookmarkStart w:id="285" w:name="__RefHeading___Toc5498198_2870459653"/>
      <w:bookmarkStart w:id="286" w:name="_Toc101"/>
      <w:bookmarkEnd w:id="285"/>
      <w:r>
        <w:rPr>
          <w:rtl w:val="true"/>
        </w:rPr>
        <w:t>عثمان چگونه به خلافت رسید؟</w:t>
      </w:r>
      <w:bookmarkEnd w:id="2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دوران عمر بن خطاب همه ی شرایط برای خلافت حضرت علی علیه السلام فراهم بود؛ اکثر مردم به او علاقه مند بودند، عمر بارها می گفت، اگر علی خلیفه شود مردم را به راه راست می برد و اگر عثمان خلیفه شود بنی امیه و آل ابی معیط را بر گردن مردم سوار می کند و مردم او را می کشند</w:t>
      </w:r>
      <w:r>
        <w:rPr>
          <w:rFonts w:eastAsia="IRNazanin" w:cs="IRNazanin"/>
          <w:color w:val="111111"/>
          <w:sz w:val="28"/>
          <w:szCs w:val="28"/>
          <w:rtl w:val="true"/>
          <w:lang w:bidi="fa-IR"/>
        </w:rPr>
        <w:t xml:space="preserve">. </w:t>
      </w:r>
      <w:bookmarkStart w:id="287" w:name="pg9383_78553"/>
    </w:p>
    <w:p>
      <w:pPr>
        <w:pStyle w:val="BookText"/>
        <w:rPr/>
      </w:pPr>
      <w:bookmarkEnd w:id="287"/>
      <w:r>
        <w:rPr>
          <w:rFonts w:ascii="IRNazanin" w:hAnsi="IRNazanin" w:eastAsia="IRNazanin"/>
          <w:color w:val="111111"/>
          <w:sz w:val="28"/>
          <w:sz w:val="28"/>
          <w:szCs w:val="28"/>
          <w:rtl w:val="true"/>
          <w:lang w:bidi="fa-IR"/>
        </w:rPr>
        <w:t>بدیهی است با این وجود نباید امر را به شورا واگذار می کرد بلکه همان طور که ابوبکر، عمر را انتخاب کرد او باید حضرت علی علیه السلام را برای خلافت معرفی می کرد ولی چنین نکرد و انتخاب خلیفه را به شوری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شایسته بود شورایی از بزرگان اصحاب تشکیل دهد که آن ها از میان نامزدها خلیفه را انتخاب کنند، این کار را نکرد و نامزدها خودشان اعضای شورا شدند، در این حالت نیز با این که عمر می دانست عثمان بستگانش را بر گردن مردم سوار می کند و مردم او را می کشند نباید او را نامزد می کرد عادلانه این بود که هیچ یک از اعضای شورا امتیاز ویژه ای نداشته باشند، لکن چنین نشد و امتیاز ویژه به عبدالرحمن عوف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از عمر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مردم را به راه راست می برد و عثمان بستگانش را بر گردن مردم سوار می کند و مردم او را می کشند باید مانع رسیدن خلافت به عثمان می شد، که چنین نشد عبدالرحمن بیعت با عثمان را به عمل کردن مطابق قرآن، سنت پیامبر صلی الله علیه و آله و سیره ی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کرد، </w:t>
      </w:r>
      <w:r>
        <w:rPr>
          <w:rStyle w:val="FootnoteAnchor"/>
          <w:rtl w:val="true"/>
        </w:rPr>
        <w:footnoteReference w:id="391"/>
      </w:r>
      <w:r>
        <w:rPr>
          <w:rFonts w:ascii="IRNazanin" w:hAnsi="IRNazanin" w:eastAsia="IRNazanin"/>
          <w:color w:val="111111"/>
          <w:sz w:val="28"/>
          <w:sz w:val="28"/>
          <w:szCs w:val="28"/>
          <w:rtl w:val="true"/>
          <w:lang w:bidi="fa-IR"/>
        </w:rPr>
        <w:t>و هنگامی که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شروط ضمن عقد بیعت عمل نمی کند پشیمان شد، </w:t>
      </w:r>
      <w:r>
        <w:rPr>
          <w:rStyle w:val="FootnoteAnchor"/>
          <w:rtl w:val="true"/>
        </w:rPr>
        <w:footnoteReference w:id="392"/>
      </w:r>
      <w:r>
        <w:rPr>
          <w:rFonts w:ascii="IRNazanin" w:hAnsi="IRNazanin" w:eastAsia="IRNazanin"/>
          <w:color w:val="111111"/>
          <w:sz w:val="28"/>
          <w:sz w:val="28"/>
          <w:szCs w:val="28"/>
          <w:rtl w:val="true"/>
          <w:lang w:bidi="fa-IR"/>
        </w:rPr>
        <w:t>لکن کاری از دستش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وائل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عبدالرحمن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را کنار گذاشتید و با عثمان بیعت کردید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شورای انتخاب خلیفه پس از آن که سعد رأی خود را به عبدالرحمن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خلافت را به عثمان واگذار کنی، علی به خلافت سزاوارتر و نزد من محبوب تر است</w:t>
      </w:r>
      <w:r>
        <w:rPr>
          <w:rFonts w:eastAsia="IRNazanin" w:cs="IRNazanin"/>
          <w:color w:val="111111"/>
          <w:sz w:val="28"/>
          <w:szCs w:val="28"/>
          <w:rtl w:val="true"/>
          <w:lang w:bidi="fa-IR"/>
        </w:rPr>
        <w:t xml:space="preserve">. </w:t>
      </w:r>
      <w:r>
        <w:rPr>
          <w:rStyle w:val="FootnoteAnchor"/>
          <w:rtl w:val="true"/>
        </w:rPr>
        <w:footnoteReference w:id="394"/>
      </w:r>
    </w:p>
    <w:p>
      <w:pPr>
        <w:pStyle w:val="Heading3"/>
        <w:numPr>
          <w:ilvl w:val="2"/>
          <w:numId w:val="1"/>
        </w:numPr>
        <w:rPr/>
      </w:pPr>
      <w:bookmarkStart w:id="288" w:name="__RefHeading___Toc5498200_2870459653"/>
      <w:bookmarkStart w:id="289" w:name="_Toc102"/>
      <w:bookmarkEnd w:id="288"/>
      <w:r>
        <w:rPr>
          <w:rtl w:val="true"/>
        </w:rPr>
        <w:t>شروع خلافت عثمان، تخلّفات و عکس العمل ها</w:t>
      </w:r>
      <w:bookmarkEnd w:id="2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عثمان انتخاب شد و در شروع خلافتش با مسأله ی مهمی روبرو گردید؛ عبید الله بن عمر یک مسلمان و دو نفر ذمی بی گناه را کشته بود، و تصمیم داشت افراد بیشتری را بکشد که سعد بن ابی وقاص شمشیر را از دستش گرفت و او را در خانه خود حبس کرد، عثمان که به خلافت رسید، در مسجد نشست و عبیدالله را فرا خواند، سپس از مردم در مورد عبیدالله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بکشی، بعضی از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عمر کشته شده و سزاوار نیست امروز پسرش کشته شود؛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 مسلمانانی و کسی بر تو،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کشته شدگانم و برای این ها دیه تعیین می کنم و خودم می پردازم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عبیدالله بن عمر هرمزان را کشته است قضای الهی بوده، هرمزان مسلمانی بود که جز عامه مسلمانان وارثی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شمایم و او را بخشیدم، آیا شما هم می بخشید؟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را قصاص کن، زیرا او گناه بزرگی مرتکب شده مسلمان بی گناهی را کشته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بسیاری از مسلمانان از این قضاوت عثمان که عبیدالله را قصاص نکرد راضی نبودند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عثمان در سال اول خلافت خود مستمری مردم را صد در صد افزایش داد، در صورتی که هنوز درآمد بیت المال صد درصد افزایش نیافته بود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نیمه ی اول خلافت دوازده ساله ی عثمان اعتراض زیادی وجود نداشت در نیمه ی دوم خلافتش اعمال ناخوشایندی از وی پدیدار شد که مورد اعتراض مردم قرار گرفت و بخشی از اعتراض ها مربوط به گماردن اولاد ابی معیط و بنی امیه به پست های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ابن عساکر از زهری و او از سعید بن مسیب نقل کرده است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عثمان خلیفه شد، گروهی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او خشنود نبودند زیرا عثمان قبیله خود را دوست می داشت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کلیدهای بهشت در دست من بود آن ها را به بنی امیه می دادم، تا آخرین نفرشان داخل بهشت شوند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بنی امیه را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به امارت منصوب کرد و از امیران او کارهایی سر می زد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زشت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شش ساله ی دوم خلافت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 خود را برگزید و آن ها را به ولایت منصوب کرد و اجازه نمی داد کسی در کار آن ها دخالت و آن ها را به تقوی دعوت کند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عثمان سعد بن ابی وقاص را از امارت کوفه عزل کرد، برادر مادری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او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چه بد جایگزینی انتخاب کرده است، ابا اسحاق که مردی بی آلایش خوش خو، نیکو خصال و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عزل کرده و بجای او برادر فاسق، فاجر، احمق و بی باک خود را گمارده است</w:t>
      </w:r>
      <w:r>
        <w:rPr>
          <w:rFonts w:eastAsia="IRNazanin" w:cs="IRNazanin"/>
          <w:color w:val="111111"/>
          <w:sz w:val="28"/>
          <w:szCs w:val="28"/>
          <w:rtl w:val="true"/>
          <w:lang w:bidi="fa-IR"/>
        </w:rPr>
        <w:t xml:space="preserve">. </w:t>
      </w:r>
      <w:r>
        <w:rPr>
          <w:rStyle w:val="FootnoteAnchor"/>
          <w:rtl w:val="true"/>
        </w:rPr>
        <w:footnoteReference w:id="402"/>
      </w:r>
      <w:bookmarkStart w:id="290" w:name="pg9383_78555"/>
    </w:p>
    <w:p>
      <w:pPr>
        <w:pStyle w:val="Heading3"/>
        <w:numPr>
          <w:ilvl w:val="2"/>
          <w:numId w:val="1"/>
        </w:numPr>
        <w:rPr/>
      </w:pPr>
      <w:bookmarkStart w:id="291" w:name="__RefHeading___Toc5498202_2870459653"/>
      <w:bookmarkStart w:id="292" w:name="_Toc103"/>
      <w:bookmarkEnd w:id="290"/>
      <w:bookmarkEnd w:id="291"/>
      <w:r>
        <w:rPr>
          <w:rtl w:val="true"/>
        </w:rPr>
        <w:t xml:space="preserve">چگونه مردم ولید را </w:t>
      </w:r>
      <w:r>
        <w:rPr>
          <w:rtl w:val="true"/>
        </w:rPr>
        <w:t>«</w:t>
      </w:r>
      <w:r>
        <w:rPr>
          <w:rtl w:val="true"/>
        </w:rPr>
        <w:t>فاسق</w:t>
      </w:r>
      <w:r>
        <w:rPr>
          <w:rtl w:val="true"/>
        </w:rPr>
        <w:t xml:space="preserve">» </w:t>
      </w:r>
      <w:r>
        <w:rPr>
          <w:rtl w:val="true"/>
        </w:rPr>
        <w:t>می شناختند</w:t>
      </w:r>
      <w:r>
        <w:rPr>
          <w:rtl w:val="true"/>
        </w:rPr>
        <w:t>!</w:t>
      </w:r>
      <w:bookmarkEnd w:id="292"/>
    </w:p>
    <w:p>
      <w:pPr>
        <w:pStyle w:val="BookText"/>
        <w:rPr/>
      </w:pPr>
      <w:r>
        <w:rPr>
          <w:rFonts w:ascii="IRNazanin" w:hAnsi="IRNazanin" w:eastAsia="IRNazanin"/>
          <w:color w:val="111111"/>
          <w:sz w:val="28"/>
          <w:sz w:val="28"/>
          <w:szCs w:val="28"/>
          <w:rtl w:val="true"/>
          <w:lang w:bidi="fa-IR"/>
        </w:rPr>
        <w:t>وليد بن عقبة بن ابی معیط کینه حضرت امیرالمؤمنين على ابن ابيطالب علیهما السلام را در دل داشت و آن حضرت را دشنام می داد، او همان کسی است که در دوران زندگی پیامبر حضرت امیر علیه السلام دشمنی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شجاع ترم و نیزه ام تیزتر است، حضرت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پیرامون این جریان آیه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كَانَ مُؤْمِنًا كَمَن كَانَ فَاسِقَا لَا يَسْتَورُنَ</w:t>
      </w:r>
      <w:r>
        <w:rPr>
          <w:rStyle w:val="FootnoteAnchor"/>
          <w:rtl w:val="true"/>
        </w:rPr>
        <w:footnoteReference w:id="403"/>
      </w:r>
      <w:r>
        <w:rPr>
          <w:rFonts w:ascii="IRNazanin" w:hAnsi="IRNazanin" w:eastAsia="IRNazanin"/>
          <w:color w:val="111111"/>
          <w:sz w:val="28"/>
          <w:sz w:val="28"/>
          <w:szCs w:val="28"/>
          <w:rtl w:val="true"/>
          <w:lang w:bidi="fa-IR"/>
        </w:rPr>
        <w:t xml:space="preserve"> به همین جهت در دوران زندگی پیامبر صلی الله علیه و آله ولید فاسق نام گرفت و جز به ولید فاسق شناخته نمی شد</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ی دیگری خدای تعالی او را فاسق نامید و آن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یأَیُّهَا الَّذِینَ ءَامَنُواْ إِن جَآءَکُمْ فَاسِقٌ بِنَبَإٍ فَتَبَیَّنُواْ </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انتصاب در حالی صورت گرفت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عثمان را از سوار کردن بنی امیه و بخصوص اولاد ابی معیط بر گردن مردم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طبق روایاتی که در منابع اسلامی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 ها را سیوطی نقل کرده است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مصداق شجره ی ملعونه در قرآن می باشند و مردم این صفت مذموم آن ها را می دانستند و همین موضوع یکی از عللی بود که از رفتار عثمان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ولید بن عقبه در اثر نوشیدن شراب در محراب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کرد، یزید بن قیس ارحبی و معقل بن قیس ریاحی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قطعاً با کرامت بخشیدن به برادرش،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کرد</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مردمانی که درباره ی انتصابات عثمان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زراره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عثمان کار حق و درست را می شناسد آن را ترک کرد و با امیر کردن بدترین شما، با صالحانتان دشمنی کرد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پیامبر صلی الله علیه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اسْتَعْمَلَ عامِلاً مِنَ الْمُسْلِمِینَ وَ هُوَ یَعْلَمُ أَنَّ فِیهِمْ أَوْلی بِذلِکَ مِنْهُ وَ أَعْلَمَ بِکِتابِ اللّهِ وَ سُنَّهِ نَبِیِّهِ فَقَدَ خانَ اللّهَ وَ رَسُولَهُ وَ جَمِیعَ الْمُسْلِمینَ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کارگزاری از مسلمانان را به کار گمارد، در حالی که می داند، در بین آن ها کسی وجود دارد که برای آن کار شایسته تر و به کتاب خدا و سنت پیامبر داناتر است، به خدا و پیامبر و همهی مسلمانان خیانت کرده است</w:t>
      </w:r>
      <w:r>
        <w:rPr>
          <w:rFonts w:eastAsia="IRNazanin" w:cs="IRNazanin"/>
          <w:color w:val="111111"/>
          <w:sz w:val="28"/>
          <w:szCs w:val="28"/>
          <w:rtl w:val="true"/>
          <w:lang w:bidi="fa-IR"/>
        </w:rPr>
        <w:t xml:space="preserve">. </w:t>
      </w:r>
      <w:bookmarkStart w:id="293" w:name="pg9383_78556"/>
    </w:p>
    <w:p>
      <w:pPr>
        <w:pStyle w:val="BookText"/>
        <w:rPr/>
      </w:pPr>
      <w:bookmarkEnd w:id="293"/>
      <w:r>
        <w:rPr>
          <w:rFonts w:ascii="IRNazanin" w:hAnsi="IRNazanin" w:eastAsia="IRNazanin"/>
          <w:color w:val="111111"/>
          <w:sz w:val="28"/>
          <w:sz w:val="28"/>
          <w:szCs w:val="28"/>
          <w:rtl w:val="true"/>
          <w:lang w:bidi="fa-IR"/>
        </w:rPr>
        <w:t>آیا عثمان نمی دانست که افراد بسیاری بر ولید بن عقبه اولویت دارند؟ در گفتگویی که بین عثمان و حضرت علی علیه السلام انجام شد و او از آن حضرت انتظار همراهی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گرد و ببین که از عمرت جز اندکی باقی نمانده، تا کی و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به تسلّط نادانان بنی امیه بر غنایم مسلمانان و مال و اموال آنان پایان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کارگزارانت در دورترین نقطه ای خورشید غروب می کند ستمی مرتکب شود تو در گناه او شریکی</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294" w:name="__RefHeading___Toc5498204_2870459653"/>
      <w:bookmarkStart w:id="295" w:name="_Toc104"/>
      <w:bookmarkEnd w:id="294"/>
      <w:r>
        <w:rPr>
          <w:rtl w:val="true"/>
        </w:rPr>
        <w:t>چهره ی حکم بن ابی العاص</w:t>
      </w:r>
      <w:bookmarkEnd w:id="295"/>
    </w:p>
    <w:p>
      <w:pPr>
        <w:pStyle w:val="BookText"/>
        <w:rPr/>
      </w:pPr>
      <w:r>
        <w:rPr>
          <w:rFonts w:ascii="IRNazanin" w:hAnsi="IRNazanin" w:eastAsia="IRNazanin"/>
          <w:color w:val="111111"/>
          <w:sz w:val="28"/>
          <w:sz w:val="28"/>
          <w:szCs w:val="28"/>
          <w:rtl w:val="true"/>
          <w:lang w:bidi="fa-IR"/>
        </w:rPr>
        <w:t xml:space="preserve">یکی از کارهای ناروای عثمان که بر مسلمانان گران آمد، برگرداندن حکم بن ابی العاص بود، زیرا او پیامبر صلی الله علیه و آله را بقدری آزرد که آن حضرت او را از مدینه بیرون کرد و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بکر خواهش کرد تا او را برگرداند،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من باز نمی کنم</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حكم بن ابی العاص بن امیه، عموی عثمان بود، در فتح مکه مسلمان شد و در مدینه سکونت گزید، سپس پیامبر صلی الله علیه و آله او را به طائف تبعید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تبعید این بود که او با بعضی حرکت های دست و چشم، پیامبر را سبک می شمرد و آن حضرت را می آزرد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بلاذری از واقدی روایت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بدترین همسایه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اسلام آن حضرت را آزار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پس از فتح مکه به مدینه آمد و پیوسته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دینش ایراد می گرفت پشت سر آن حضرت حرکت می کرد و با بینی و دهان خود شکلک در می آورد و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بود، پشت سر آن حضرت می ایستاد و با انگشتش ادا در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 به همان شکل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همان شکل ماند و فلج شد و روزی از دیوار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ی یکی از همسرانش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جانور لعین را از من دور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همنشین من نباشند، سپس همگی را به طائف تبعید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ابی بکر خواهش کرد آن ها را برگرداند، وی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نمی دهم، و چون عمر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درباره ی آن ها صحبت کرد، او هم مانند ابوبکر پاسخ داد و چون عثمان خلیفه شد آن ها را به مدینه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درباره ی آنان سخن گفتم، آن حضرت وعده داد که آن ها را بر گرداند، لکن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ورود آن ها به مدینه را منکَر شمردند</w:t>
      </w:r>
      <w:r>
        <w:rPr>
          <w:rFonts w:eastAsia="IRNazanin" w:cs="IRNazanin"/>
          <w:color w:val="111111"/>
          <w:sz w:val="28"/>
          <w:szCs w:val="28"/>
          <w:rtl w:val="true"/>
          <w:lang w:bidi="fa-IR"/>
        </w:rPr>
        <w:t xml:space="preserve">. </w:t>
      </w:r>
      <w:r>
        <w:rPr>
          <w:rStyle w:val="FootnoteAnchor"/>
          <w:rtl w:val="true"/>
        </w:rPr>
        <w:footnoteReference w:id="413"/>
      </w:r>
      <w:bookmarkStart w:id="296" w:name="pg9383_78557"/>
    </w:p>
    <w:p>
      <w:pPr>
        <w:pStyle w:val="Heading3"/>
        <w:numPr>
          <w:ilvl w:val="2"/>
          <w:numId w:val="1"/>
        </w:numPr>
        <w:rPr/>
      </w:pPr>
      <w:bookmarkStart w:id="297" w:name="__RefHeading___Toc5498206_2870459653"/>
      <w:bookmarkStart w:id="298" w:name="_Toc105"/>
      <w:bookmarkEnd w:id="296"/>
      <w:bookmarkEnd w:id="297"/>
      <w:r>
        <w:rPr>
          <w:rtl w:val="true"/>
        </w:rPr>
        <w:t>آیا رفتار پیامبر صلی الله علیه و آله در مورد حکم بن ابی العاص با آیات قرآن منافات دارد</w:t>
      </w:r>
      <w:r>
        <w:rPr>
          <w:rtl w:val="true"/>
        </w:rPr>
        <w:t>!</w:t>
      </w:r>
      <w:bookmarkEnd w:id="298"/>
    </w:p>
    <w:p>
      <w:pPr>
        <w:pStyle w:val="BookText"/>
        <w:rPr/>
      </w:pPr>
      <w:r>
        <w:rPr>
          <w:rFonts w:ascii="IRNazanin" w:hAnsi="IRNazanin" w:eastAsia="IRNazanin"/>
          <w:color w:val="111111"/>
          <w:sz w:val="28"/>
          <w:sz w:val="28"/>
          <w:szCs w:val="28"/>
          <w:rtl w:val="true"/>
          <w:lang w:bidi="fa-IR"/>
        </w:rPr>
        <w:t>خدای تعالی درباره ی خلق و خوی پیامبر صلی الله علیه و آله و چگونگی معاشرت آن حضرت آیاتی با این عبارات نازل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رَسُوكَ مِنْ أَنفُسِكُمْ عَزِيزٌ عَلَيْهِ مَا عَنِتُّمْ حَرِيصٌ عَلَيْكُم بِالْمُؤْمِنِينَ رَءُوفٌ رَّحِيمُ</w:t>
      </w:r>
      <w:r>
        <w:rPr>
          <w:rStyle w:val="FootnoteAnchor"/>
          <w:rtl w:val="true"/>
        </w:rPr>
        <w:footnoteReference w:id="414"/>
      </w:r>
      <w:r>
        <w:rPr>
          <w:rFonts w:ascii="IRNazanin" w:hAnsi="IRNazanin" w:eastAsia="IRNazanin"/>
          <w:color w:val="111111"/>
          <w:sz w:val="28"/>
          <w:sz w:val="28"/>
          <w:szCs w:val="28"/>
          <w:rtl w:val="true"/>
          <w:lang w:bidi="fa-IR"/>
        </w:rPr>
        <w:t xml:space="preserve"> بی قین پیامبری از خود شما به سویتان آمد که رنج های شما بر او سخت است و نسبت به مؤمنان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شدی، و اگر خشن و سنگدل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تو پراکنده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وَإِنَّكَ لَعَلَى خُلُقٍ عَظِيمٍ</w:t>
      </w:r>
      <w:r>
        <w:rPr>
          <w:rStyle w:val="FootnoteAnchor"/>
          <w:rtl w:val="true"/>
        </w:rPr>
        <w:footnoteReference w:id="4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دارای خلق و خوی بی نظیری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آیات، چرا پیامبر صلی الله علیه و آله با حکم بن ابی العاص چنین برخورد فرموده است؟ آیا در خلق و خوی آن حضرت تغییری به وجود آمده بود؟ آن چه مسلم است در خلق و خوی پیامبر صلی الله علیه و آله تغییری حاصل نشده است، ولی اعمال حکم در واقع حالتی داشت که به چهره ی اسلام لطمه می زد، و تبعید او از این لطمه جلوگیری کرد و بدینوسیله خبث باطن او در تاریخ اسلام ثبت شد این برخورد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باعث رنجش حکم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رَءُوفٌ رَحِيمٌ</w:t>
      </w:r>
      <w:r>
        <w:rPr>
          <w:rFonts w:ascii="IRNazanin" w:hAnsi="IRNazanin" w:eastAsia="IRNazanin"/>
          <w:color w:val="111111"/>
          <w:sz w:val="28"/>
          <w:sz w:val="28"/>
          <w:szCs w:val="28"/>
          <w:rtl w:val="true"/>
          <w:lang w:bidi="fa-IR"/>
        </w:rPr>
        <w:t xml:space="preserve"> منافات دارد آیا پیامبر صلی الله علیه و آله از رأفت دست برداشته است یا حکم مؤمن نبوده است؟ محال است که پیامبر صلی الله علیه و آله به قرآن عمل نکند، بلکه صورت مقابلش درست است، حکم مؤمن نبوده بلکه منافق بوده است</w:t>
      </w:r>
      <w:r>
        <w:rPr>
          <w:rFonts w:eastAsia="IRNazanin" w:cs="IRNazanin"/>
          <w:color w:val="111111"/>
          <w:sz w:val="28"/>
          <w:szCs w:val="28"/>
          <w:rtl w:val="true"/>
          <w:lang w:bidi="fa-IR"/>
        </w:rPr>
        <w:t>.</w:t>
      </w:r>
    </w:p>
    <w:p>
      <w:pPr>
        <w:pStyle w:val="Heading3"/>
        <w:numPr>
          <w:ilvl w:val="2"/>
          <w:numId w:val="1"/>
        </w:numPr>
        <w:rPr/>
      </w:pPr>
      <w:bookmarkStart w:id="299" w:name="__RefHeading___Toc5498208_2870459653"/>
      <w:bookmarkStart w:id="300" w:name="_Toc106"/>
      <w:bookmarkEnd w:id="299"/>
      <w:r>
        <w:rPr>
          <w:rtl w:val="true"/>
        </w:rPr>
        <w:t>وظیفه عثمان در مقابل حکم بن ابی العاص</w:t>
      </w:r>
      <w:bookmarkEnd w:id="300"/>
    </w:p>
    <w:p>
      <w:pPr>
        <w:pStyle w:val="BookText"/>
        <w:rPr/>
      </w:pPr>
      <w:r>
        <w:rPr>
          <w:rFonts w:ascii="IRNazanin" w:hAnsi="IRNazanin" w:eastAsia="IRNazanin"/>
          <w:color w:val="111111"/>
          <w:sz w:val="28"/>
          <w:sz w:val="28"/>
          <w:szCs w:val="28"/>
          <w:rtl w:val="true"/>
          <w:lang w:bidi="fa-IR"/>
        </w:rPr>
        <w:t>توهین به پیامبر صلی الله علیه و آله نشانه ی دشمنی اوست که با تبعید او قطعا این دشمنی بیشتر شده است وظیفه مردم را نسبت به کسی که با خدا و پیامبر صلی الله علیه و آله دشمنی داشته باشد این آیه روشن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که به خدا و روز رستاخیز ایمان داشته باشند نمی یابی دشمنان خدا و رسولش را دوست داشته باشند، هر چند پدران، فرزندان، برادران یا خویشاوندانشان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همین آیه، مسلمانان که موظف بودند، حکم بن ابی العاص و فرزندانش را دوست نداشته باشند، به وظیفه خود عمل کردند و از عثمان هم انتظار داشتند که به این آیه عمل کند، لكن على رغم آن ها، او حَكَم و فرزندانش را برگرداند، آن ها را محترم شمرد، از اموال مسلمانان فراوان به آن ها بخشید و این جریان بر دشمنی مردم به عثمان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کارهایی که بر عثمان عیب می گرفتند، یکی این بود که حکم بن ابی العاص را مأمور جمع آوری زکات قبیله ی قضاعه کرد که سیصد هزار درهم می شد و هنگامی که آورد آن ها را به خودش بخشید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محل بازار مدینه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مسلمانان عطا کرده بود به حارث بن حکم و فدک را که متعلق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 پنجم غنایم آفریقا را به مروان بن حکم بخشید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تا آن جا که در منابع مکتب خلفا ثبت شده سر فصل تخلفات عثمان به بیش از هفتاد فقره می رسد که همه ی آن ها به تعهدی بر می گردد که روز شورا به عبدالرحمن بن عوف داد و عبارت بود از عمل به قرآن، سنت پیامبر صلی الله علیه و آله و سیره ی شیخین و چون عثمان به شروط عقد بیعت عمل نکرد، عبدالرحمن می توانست او را عزل و شخص شایسته ای را از بین اعضای شورا انتخاب کند عبد الرحمن از ابتدای خلافت به عثمان تذکراتی می داد و هنگامی که میزان تخلّفات به حدّی رسید که صدای مردم بلند شد می خواست او را عزل کند، لکن در این موقع عثمان مناصب مهم حکومتی را بین بنی امیه تقسیم و جای پای خود را محکم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چه عبدالرحمن در رویارویی با تخلفات عثمان انجام داد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عبدالله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خواندم، با ابی بکر و عمر و عثمان در سال های اول خلافتش دو رکعت خواندم؛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و چهار رکعتی خواند، مردم درباره این اتفاق با هم به مذاکره پرداختند و زیاد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به روش سابق برگردد لکن او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شدیم که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چهار رکعتی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رکعت نخواندیم؟ مگر در خلافت خودت نیز دو رکعتی نخواندی؟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بعضی از حجاج یمن و مردمان بد خوی گفتند نماز شخص مقیم چهار رکعت است، عثمان در مکه خانواده ای دارد بنابراین او مانند مقیم است در صورتی که دو رکعتی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صلاح بر این دیدم که چهار رکعتی بخوانم؛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در مدینه است و هر وقت بخواهی او را به سفر می آوری و هر وقت بخواهی او را بیرون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مردم کار ناپسند عثمان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سال بیست و نهم بود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ابو مخنف و واقدی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پرداخت صد هزار درهم به سعید بن عاص را بر عثمان ناپسند شمردند، به همین جهت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طلحه، سعد، عبدالرحمن بن عوف در این باره به او تذکر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نزدیکان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ابوبکر و عمر بستگانی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عطا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خاطر این که به نزدیکانشان چیزی پرداخت نمی کردند کار نیک انجام می دادند، و من به خاطر پرداخت به نزدیکانم نیکوکارم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روش آن دو نفر از روش تو نزد ما محبوب تر است</w:t>
      </w:r>
      <w:r>
        <w:rPr>
          <w:rFonts w:eastAsia="IRNazanin" w:cs="IRNazanin"/>
          <w:color w:val="111111"/>
          <w:sz w:val="28"/>
          <w:szCs w:val="28"/>
          <w:rtl w:val="true"/>
          <w:lang w:bidi="fa-IR"/>
        </w:rPr>
        <w:t xml:space="preserve">... .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از شتران زکات را نزد عثمان آوردند، آن را به یکی از فرزندان حکم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عوف رسید، وی مسور بن مخرمه و عبدالرحمن بن اسود را فرستاد و آن ها شتر را گرفتند و نزد عبدالرحمن آوردند عبدالرحمن آن را بین مردم تقسیم کرد، در حالی که عثمان در خانه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نگفت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واقدی روایت شده هنگامی که ابوذر در ربذه درگذشت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عبدالرحمن درباره ی این کار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ابوذر به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شوری انتخابش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شمشیرت را بردار، من هم شمشیرم را بر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برکنار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تعهدی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تخلّف کرده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ابن عبدربه از این دأب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مردم کارهای عثمان از جمله امیر قرار دادن جوانان بی تجربه خانوده اش را بر اصحاب بزرگوار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شمردند به عبدالرحمن بن عوف گفتند این کار تو بود که او را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کردم چنین کارهای از او سر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خلافت مقدّم نداشتم جز این که مطابق روش ابوبکر و عمر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مخالف آن ها عمل می کنی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خاطر خدا قطع رحم می کرد و من به خاطر خدا صله رحم می کنم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چنین استدلال بی منطقی روبرو شد که همه کارهای خلافش را صله رحم و مورد رضای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هرگز با تو سخن نخواهم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سخن نگفت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از واقدی روایت شده هنگامی که عبد الرحمن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به مرگ او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سخن به میان آوردند،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پادشاهیش بدرازا بکشد مهلتش ندهید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این سخن عبد الرحمن به گوش عثمان رسید،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چاهی فرستاد که عبد الرحمن دام های خود را آب می داد و مأموران از آب خوردن آن ها جلوگیری کردند</w:t>
      </w:r>
      <w:r>
        <w:rPr>
          <w:rFonts w:eastAsia="IRNazanin" w:cs="IRNazanin"/>
          <w:color w:val="111111"/>
          <w:sz w:val="28"/>
          <w:szCs w:val="28"/>
          <w:rtl w:val="true"/>
          <w:lang w:bidi="fa-IR"/>
        </w:rPr>
        <w:t xml:space="preserve">... .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واقدی از عبدالله بن ثعلبة بن صغیر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قسم یاد کرده بود که ابداً با عثمان سخن نگوید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ابراهیم بن سعد از پدرش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وصیت کرد که عثمان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نخواند بنابراین زبیر یا سعد بن ابی وقاص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خواند و او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مجموع روایات فوق چنین به دست 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تا زنده بود به تخلّفات عثمان توجّه داشت؛ گاهی شفاهاً به او تذکّر می داد و در برخی موارد اعمال او را باطل می کرد، همچنان که پیشتر بیان شد، شتری که عثمان به فرزند حکم بن ابی العاص بخشیده بود از او پس گرفت و بین مردم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الرحمن، عثمان را انتخاب کرده بود مردم به خاطر تخلّفات او، وی را ملامت می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به حدی از انتخاب عثمان پشیمان بود که می خواست با کمک حضرت علی علیه السلام او را عزل کند و این پیشنهاد مورد قبول حضرت علی علیه السلام واقع نشد زیرا در حالی که سپاهیان و پست های مهم در اختیار بنی امیه بود چنین کاری باعث اغتشاش و کشته شدن مسلمانان می شد بهتر از هر کاری این بود که پیش از تقسیم همه پست های مهم و فرماندهی سپاهیان به بنی امیه، عبد الرحمن شورای تعیین خلیفه را تشکیل می داد و با استناد به این که عثمان شرایط بیعت را رعایت نکرده او را برکنار و دیگری را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که برخوردهای عبدالرحمن با عثمان همگی پیش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بود که اعتراضات به اوج نرسیده بود پیش از اوجگیری اعتراضات، افزون بر عبدالرحمن، دیگران نیز انتقادات خود را بیان می کردند، لکن بشدت سرکوب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بن عبده، همراه گروهی از قاریان کوفه نام های به عثمان نوشتند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 فرماندار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 مردمی که همه اهل ورع و فضل و عفاف می باشند چیره شده، می باشند چیزهایی را تحمیل می کند که نه در دین حلال است و نه در جایی شنیده شده، و ما به تو درباره 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داریم که کار آن ها به دست تو فاسد شود، زیرا تو بستگانت را بر گردن آن ها سوار کردی و منتقدان بر تو عیب می گیرند که دو دستگی و اختلاف کلمه را پدید آوردی، و ما خدا را بر تو شاهد می گیریم و شهادت او بس است تو که امیر مایی خدا را اطاعت نکردی و هرگز جز خدا پناهی و جز از جانب او راه نجاتی پیدا نمی کنی نویسندگان نام خود را در نامه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عبده نام های هم از جانب خود نوشت و هر دو نامه را اباربیعه برای عثمان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 نویسندگان نامه را از اباربیعه پرسید و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سپس کعب بن عبده را به سوی خود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حق را به من می آموزی در حالی که من قرآن می خواندم و تو در صلب مرد مشرکی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هنگامی خلافت به تو واگذار شد که به شورا تعهد دادی به کتاب خدا و سیرت پیامبرش عمل کنی و چیزی از آن فرو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شورا تشکیل شود، امارت را از تو به دیگری منتقل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از آن کسی است که به او رسید و آن را قرائت کرد، در قرائت قرآن، مانند توییم و هر گاه قاری به آن چه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نکند حجّتی به زیان او خواهد بود مروان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 امثال او را گستاخ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عثمان دستور داد برهنه شود، بیست تازیانه بخورد و به دباوند یا جبل الدخان </w:t>
      </w:r>
      <w:r>
        <w:rPr>
          <w:rStyle w:val="FootnoteAnchor"/>
          <w:rtl w:val="true"/>
        </w:rPr>
        <w:footnoteReference w:id="429"/>
      </w:r>
      <w:r>
        <w:rPr>
          <w:rFonts w:ascii="Amiri" w:hAnsi="Amiri" w:eastAsia="Amiri" w:cs="Amiri"/>
          <w:color w:val="111111"/>
          <w:sz w:val="28"/>
          <w:sz w:val="28"/>
          <w:szCs w:val="28"/>
          <w:rtl w:val="true"/>
          <w:lang w:bidi="ar-SA"/>
        </w:rPr>
        <w:t>تبعيد شود</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با این قبیل خشونت ها، اعتراضات خاموش نشد، بلکه روز بروز تخلّفات عثمان در شهرها منتشر و بدبینی مردم به او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رفتار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و زبانزد سپاهیان شد، اولین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خلع عثمان و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 عمروبن زرارة بن قيس نخعی کمیل بن زیاد نخعی، سپس یکی از طایفه ی بنی صهبان بود عمروبن زراره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حالی که حق را می داند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مردم صالح شما دشمنی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شما را بر آن ها حاکم قرار داد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در گفتار با عثمان گستاخ شد جبلة بن عمرو ساعدی بود که در جمع مردم خود بود و زنجیری در دست داشت، عثمان سلام کرد و مردم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کسی را می دهید که چنین و چنان کرده است؟ آن گاه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بی گمان این زنجیر را در گردن تو می اندازم مگر این که این دار و دسته ی تبهکار و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مروان، ابن عامر و ابن سعد را از پیرامونت برانی، برخی از این ها کسانی هستند که قرآن در نکوهش آنان نازل شد، برخی چنانند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را مباح دانسته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بلاذری از واقدی روایت 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جبلة بن عمرو ساعدی مقابل درب خانه اش بود و عثمان از مقابل او عبور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مردم کارهایی را بر عثمان ناپسند می شمردند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نعثل</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به خدا سوگند بی گمان تو را می کشم یا بر شتر گری سوارت می کنم و در وسط آتش می اندازم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روی منبر بود او را پایین کشید و اول کسی بود سپس که بر عثمان گستاخ شد و با سخنان تند با او ترشرویی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زنجیری نزد عثمان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را در گردنت می اندازم تا این که دار و دسته ات را رها کنی، بازار را طعمه ی حارث بن حکم قراردادی و چنین و چنان کردی عثمان، حارث بن حکم را والی بازار کرده بود و او کالای کاروان های تجاری را به فرمان خود می خرید و به قیمت دلخواه می فروخت و بساط بازاریان را جمع می کرد و کارهای ناپسند انجام می داد برای بیرون آوردن بازار از دست او با عثمان مذاکره کردند که قبول نکرد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به جبله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دست بردار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نمی خواهم در حالی خدا را ملاقات کنم که بگویم </w:t>
      </w:r>
      <w:r>
        <w:rPr>
          <w:rFonts w:ascii="Amiri" w:hAnsi="Amiri" w:eastAsia="Amiri" w:cs="Amiri"/>
          <w:color w:val="111111"/>
          <w:sz w:val="28"/>
          <w:sz w:val="28"/>
          <w:szCs w:val="28"/>
          <w:rtl w:val="true"/>
          <w:lang w:bidi="ar-SA"/>
        </w:rPr>
        <w:t>إِنَّا أَطَعْنَا سَادَتَنَا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IRNazanin" w:hAnsi="IRNazanin" w:eastAsia="IRNazanin"/>
          <w:color w:val="111111"/>
          <w:sz w:val="28"/>
          <w:sz w:val="28"/>
          <w:szCs w:val="28"/>
          <w:rtl w:val="true"/>
          <w:lang w:bidi="fa-IR"/>
        </w:rPr>
        <w:t>نکته قابل توجه در گفتار جبله این است که با استناد به آیه اطاعت کورکورانه از مهتران و بزرگان را که به گمراهی می انجامد ناروا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زمان از هیبت عثمان نهراسید و به این آیه عمل کرد، لکن اکنون پس از چهارده قرن با کمال تأسف گروهی رفتار ناروای بزرگان خود را تأویل می کنند و نتیجه اجتهاد آنان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اجتهادشان درست باشد دو اجر و اگر نادرست باشد یک اجر دارند اگر چنین باشد که هرگونه فساد و آدم کشی توسط بزرگان صحابه جایز باشد و ما هم از آنان پیروی کنیم پس کاربرد این آیه کجاست و مصداق آن چه کسانی هستند؟ چه کسی به مسلمانان اجازه داده بر خلاف این آیه عمل کنند؟</w:t>
      </w:r>
    </w:p>
    <w:p>
      <w:pPr>
        <w:pStyle w:val="BookText"/>
        <w:rPr/>
      </w:pPr>
      <w:r>
        <w:rPr>
          <w:rFonts w:ascii="IRNazanin" w:hAnsi="IRNazanin" w:eastAsia="IRNazanin"/>
          <w:color w:val="111111"/>
          <w:sz w:val="28"/>
          <w:sz w:val="28"/>
          <w:szCs w:val="28"/>
          <w:rtl w:val="true"/>
          <w:lang w:bidi="fa-IR"/>
        </w:rPr>
        <w:t>بلاذری در ادامه روایت دیگری از واقدی به این عبارت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روزهایی که عثمان در حال سخنرانی بود جحجاه بن سعید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بیا پایین تا به تو عبایی بپوشانیم و بر ماده شتری پیر سوار کنیم و به جبل الدخان </w:t>
      </w:r>
      <w:r>
        <w:rPr>
          <w:rStyle w:val="FootnoteAnchor"/>
          <w:rtl w:val="true"/>
        </w:rPr>
        <w:footnoteReference w:id="436"/>
      </w:r>
      <w:r>
        <w:rPr>
          <w:rFonts w:ascii="IRNazanin" w:hAnsi="IRNazanin" w:eastAsia="IRNazanin"/>
          <w:color w:val="111111"/>
          <w:sz w:val="28"/>
          <w:sz w:val="28"/>
          <w:szCs w:val="28"/>
          <w:rtl w:val="true"/>
          <w:lang w:bidi="fa-IR"/>
        </w:rPr>
        <w:t>بفرستیم، همچنان که تو نیکان ما را تبعید کردی</w:t>
      </w:r>
      <w:r>
        <w:rPr>
          <w:rFonts w:eastAsia="IRNazanin" w:cs="IRNazanin"/>
          <w:color w:val="111111"/>
          <w:sz w:val="28"/>
          <w:szCs w:val="28"/>
          <w:rtl w:val="true"/>
          <w:lang w:bidi="fa-IR"/>
        </w:rPr>
        <w:t xml:space="preserve">... .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بلاذری از ابی مخنف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خالد بن اُسید بن ابی العیص همراه گروهی از مکه بر عثمان وارد شد وی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ارقم خزانه دار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عبدالله بن خالد سیصد هزار درهم و به هر یک از کسانی که همراهش بودند یکصد هزار درهم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حواله اش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ارقم این مبالغ را زیاد دانست و حواله اش را برگشت داد و گفته شده که او از عثمان خواست که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پرداخت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لكن عثمان خودداری کرد، ابن ارقم نیز این مبالغ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مایی، چرا چنین می کنی؟ ابن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خزانه دار مسلمانم، قطعا خزانه تو غلامت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مسئولیت بیت المال را نمی پذیرم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کلیدها را بر منبر آویخت</w:t>
      </w:r>
      <w:r>
        <w:rPr>
          <w:rFonts w:eastAsia="IRNazanin" w:cs="IRNazanin"/>
          <w:color w:val="111111"/>
          <w:sz w:val="28"/>
          <w:szCs w:val="28"/>
          <w:rtl w:val="true"/>
          <w:lang w:bidi="fa-IR"/>
        </w:rPr>
        <w:t xml:space="preserve">...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عثمان به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به حارث بن حکم بن ابی العاص سیصد هزار درهم پرداخت کرد و به زید بن ثابت انصاری یکصد هزار درهم عطا کرد، ابوذر می گفت مال اندوزان را به عذابی دردناک بشارت بده و قول خدای تعالی را تلاوت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يَكْذِرُونَ الذَّهَبَ وَالْفِضَةَ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مروان این خبر را به عثمان رساند و عثمان اباذر را فرا خواند و به او </w:t>
      </w:r>
    </w:p>
    <w:p>
      <w:pPr>
        <w:pStyle w:val="BookText"/>
        <w:rPr/>
      </w:pPr>
      <w:r>
        <w:rPr>
          <w:rFonts w:ascii="IRNazanin" w:hAnsi="IRNazanin" w:eastAsia="IRNazanin"/>
          <w:color w:val="111111"/>
          <w:sz w:val="28"/>
          <w:sz w:val="28"/>
          <w:szCs w:val="28"/>
          <w:rtl w:val="true"/>
          <w:lang w:bidi="fa-IR"/>
        </w:rPr>
        <w:t xml:space="preserve">نهیب زد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رسیده است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از قرائت کتاب خدا و بیان فساد کسی را که فرمان خدا را ترک کرده مرا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خشنودی خدا از ناراحتی عثمان نزد من محبوب تر و بهتر است</w:t>
      </w:r>
      <w:r>
        <w:rPr>
          <w:rFonts w:eastAsia="IRNazanin" w:cs="IRNazanin"/>
          <w:color w:val="111111"/>
          <w:sz w:val="28"/>
          <w:szCs w:val="28"/>
          <w:rtl w:val="true"/>
          <w:lang w:bidi="fa-IR"/>
        </w:rPr>
        <w:t xml:space="preserve">... . </w:t>
      </w:r>
      <w:r>
        <w:rPr>
          <w:rStyle w:val="FootnoteAnchor"/>
          <w:rtl w:val="true"/>
        </w:rPr>
        <w:footnoteReference w:id="440"/>
      </w:r>
      <w:r>
        <w:rPr>
          <w:rFonts w:ascii="IRNazanin" w:hAnsi="IRNazanin" w:eastAsia="IRNazanin"/>
          <w:color w:val="111111"/>
          <w:sz w:val="28"/>
          <w:sz w:val="28"/>
          <w:szCs w:val="28"/>
          <w:rtl w:val="true"/>
          <w:lang w:bidi="fa-IR"/>
        </w:rPr>
        <w:t>هنگامی که ابوذر از شام به مدینه وارد شد به 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را به امارت می گماری چرا گاه ها را قرق می کنی و فرزندان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نزدیک می کنی</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حذیفه معایب عثمان و بدگویی به او را آشکار کرد </w:t>
      </w:r>
      <w:r>
        <w:rPr>
          <w:rStyle w:val="FootnoteAnchor"/>
          <w:rtl w:val="true"/>
        </w:rPr>
        <w:footnoteReference w:id="44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کسی را به کار گمارده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روز فتح مکه حلال کرد و قرآن درباره ی کفر او نازل شد آن گاه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سَأُنْزِلُ مِثْلَ ما أَنْزَلَ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تا این جا بخشی از اعتراضات فردی مردم بیان شد و اکنون نمونه هایی از اعتراضات گروهی ارائه می شود اعتراضات دسته جمعی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طبری در این باره از واقدی چنین روایت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سال سی و چهارم فرا رسید، گروهی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جهاد کنید 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ی عثمان بسیار سخن گفتند و زشت ترین چیزهایی که درباره ی کسی می شد گفت، درباره ی او گفتند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و می شنیدند، لکن هیچ کدام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 داشتند، کسی از او دفاع نمی کرد و جز تنی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ابو اُسید ساعدی، کعب بن مالک و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جمع شدند و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خواستند که راه چاره 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من می باشند و درباره ی تو با من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 با 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دانم که تو آن را ندانی و تو را بر چیزی راهنمایی نمی کنم که آن را نشناسی، آن چه ما می دانیم، تو نیز می دانی </w:t>
      </w:r>
      <w:r>
        <w:rPr>
          <w:rStyle w:val="FootnoteAnchor"/>
          <w:rtl w:val="true"/>
        </w:rPr>
        <w:footnoteReference w:id="444"/>
      </w:r>
      <w:r>
        <w:rPr>
          <w:rFonts w:ascii="IRNazanin" w:hAnsi="IRNazanin" w:eastAsia="IRNazanin"/>
          <w:color w:val="111111"/>
          <w:sz w:val="28"/>
          <w:sz w:val="28"/>
          <w:szCs w:val="28"/>
          <w:rtl w:val="true"/>
          <w:lang w:bidi="fa-IR"/>
        </w:rPr>
        <w:t xml:space="preserve">ما در چیزی بر تو سبقت نداشته ایم تا تو را از آن آگاه کنیم، و گفتگوی پنهانی نداشته ایم که خواسته باشیم به تو برسانیم و به کاری اختصاص نیافتیم که تو در جریان آن نباشی، قطعاً تو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دیده و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دیده و شنیده ای داماد آن حضرت بودی؛ پسر ابی قحافه و پسر خطاب در کار حق از تو سزاوارتر نبودند،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 </w:t>
      </w:r>
      <w:r>
        <w:rPr>
          <w:rStyle w:val="FootnoteAnchor"/>
          <w:rtl w:val="true"/>
        </w:rPr>
        <w:footnoteReference w:id="445"/>
      </w:r>
      <w:r>
        <w:rPr>
          <w:rFonts w:ascii="IRNazanin" w:hAnsi="IRNazanin" w:eastAsia="IRNazanin"/>
          <w:color w:val="111111"/>
          <w:sz w:val="28"/>
          <w:sz w:val="28"/>
          <w:szCs w:val="28"/>
          <w:rtl w:val="true"/>
          <w:lang w:bidi="fa-IR"/>
        </w:rPr>
        <w:t>تو داماد آن حضرت شدی و آن ها نشدند و در هیچ چیز بر تو سبقت نگرفتند خدا را در نظر داشته باش، زیرا تو کور نیستی که بینا شوی و نادان نیستی که آموزش ببینی، راه روشن و آشکار است و پرچم های دین برافراشته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برترین بندگان خدا نزد او امام عادلی است، هدایت شده و هدایت کننده که سنّت شناخته شده ای را برپا دارد و بدعتی را که ناشناخته است بمیراند به خدا قسم، همه چیز روشن است؛ سنّت ها برپاست و نشانه ها دارد؛ بدعت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پاست و نشانه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نزد خدا، امامی است ستمگر که خود گمراه و وسیله گمراهی دیگران است، سنّت پذیرفته شده را بمیراند و بدعت ترک شده را زنده کند 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امام ستمگر را بیاورند در حالی که نه او را یاری باشد، نه کسی از او پوزش خواهد؛ پس او در جهنّم افتد و در آن همچون آسیا بچرخد تا به قعر آن متصل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تو را از سطوت و عقوبت خدا بر حذر می دارم، زیرا عذاب او سخت و دردناک است؛ و تو را از این که امام مقتول </w:t>
      </w:r>
      <w:r>
        <w:rPr>
          <w:rStyle w:val="FootnoteAnchor"/>
          <w:rtl w:val="true"/>
        </w:rPr>
        <w:footnoteReference w:id="446"/>
      </w:r>
      <w:r>
        <w:rPr>
          <w:rFonts w:ascii="IRNazanin" w:hAnsi="IRNazanin" w:eastAsia="IRNazanin"/>
          <w:color w:val="111111"/>
          <w:sz w:val="28"/>
          <w:sz w:val="28"/>
          <w:szCs w:val="28"/>
          <w:rtl w:val="true"/>
          <w:lang w:bidi="fa-IR"/>
        </w:rPr>
        <w:t>این امت باشی بیم می دهم، زیرا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امامی کشته شود، و با کشته شدن او کشت و کشتار تا قیامت ادامه یابد، و کارهای امت را بر آن ها مشتبه کند و آن ها را در اختلاف افکند که به خاطر غلبه ی باطل حق را نمی بینند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بستیزند </w:t>
      </w:r>
      <w:r>
        <w:rPr>
          <w:rStyle w:val="FootnoteAnchor"/>
          <w:rtl w:val="true"/>
        </w:rPr>
        <w:footnoteReference w:id="447"/>
      </w:r>
      <w:r>
        <w:rPr>
          <w:rFonts w:ascii="IRNazanin" w:hAnsi="IRNazanin" w:eastAsia="IRNazanin"/>
          <w:color w:val="111111"/>
          <w:sz w:val="28"/>
          <w:sz w:val="28"/>
          <w:szCs w:val="28"/>
          <w:rtl w:val="true"/>
          <w:lang w:bidi="fa-IR"/>
        </w:rPr>
        <w:t>و در تباهی بیفتند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همان طور که ملاحظه می شود، سخنان امیرالمؤمنین علی علیه السلام بسیار جامع است و آن حضرت جنبه های عاطفی، تشویقی، تنبیهی، استدلالی و برانگیزاننده ی عقل را نیز در آن گنجانده است، به این امید که در عثمان تأثیر گذار باشد و در رفتار و شیوه حکومت او تغییری حاصل شود پاسخ عثمان به سخنان حضرت علی علیه السلام چه باید باشد؟ قاعده باید توضیح دهد و دلیل بیاورد که اعمالش مطابق سنت پیامبر صلی الله علیه و آله است، لكن وی ادعا می کند که عزل و نصب هایش مانند عزل و نصب های عمر است و در این مورد حضرت علی علیه السلام برای او روشن می سازد که چگونه رفتار وی با رفتار عمر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پس از نقل سخنان حضرت علی علیه السلام در این مورد، چنین ادامه می 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عثمان بیرون رفت و در پی او عثمان خارج شد و بر منبر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چیزی را آفتی است و هر کاری را فسادی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این امت و فساد این نعمت گروهی هستند خورده گیر که آن چه شما دوست دارید آن ها را خشمگین می کند و آن چه شما را ناراحت می کند آن ها را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سخن می گویند و سخن را به درازا می کشانند، مانند شتر مرغند که از اولین صدا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آبی که دوست دارند دور است جز آب گلوگیر نمی نوشند و جز به سوی آب گل آلود نمی روند پیشاهنگ ندارند کارها آن ها را درمانده کرده، کسب درآمد برای آن ها سخت شده است بخدا قسم چیزهایی بر من عیب گرفتید که برای ابن خطاب مانند آن را قبول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او شما را پایمال می کرد و کتک می زد و با زبانش شما را خوار و ذلیل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خواسته یا ناخواسته برای او رام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شما با ملایمت رفتار کردم و شانه ام را برای شما زیر بار بردم، دست و زبانم را از شما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شما بر من گستاخ شدید، </w:t>
      </w:r>
    </w:p>
    <w:p>
      <w:pPr>
        <w:pStyle w:val="BookText"/>
        <w:rPr/>
      </w:pPr>
      <w:r>
        <w:rPr>
          <w:rFonts w:ascii="IRNazanin" w:hAnsi="IRNazanin" w:eastAsia="IRNazanin"/>
          <w:color w:val="111111"/>
          <w:sz w:val="28"/>
          <w:sz w:val="28"/>
          <w:szCs w:val="28"/>
          <w:rtl w:val="true"/>
          <w:lang w:bidi="fa-IR"/>
        </w:rPr>
        <w:t xml:space="preserve">به خدا قسم من بلحاظ خدم و حشم بر شما برترم و یاوران نزدیکتری دارم، تعداد بستگانم نیز زیادترند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بیایید به سویم می شتابند برای شما همتایانی برگزیدم، از بخشش ها برخوردارتان کردم و به شما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خویی را از من زد و دید که از آن بهتر نمی شد، و گفتاری از من بیرون کشیدید که آن را به زبان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زبانتان را از عیبجویی والیان خود نگهدارید، زیرا من کسی را از شما بازداشتم که اگر او با شما سخن می گفت، به سخنان من خرسند می شدید شما از حق خود چه از دست داده اید؟ بخدا من در رساندن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درباره ی بخشش های فراوان او اختلافی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کوتاهی نکردم؛ اگر من نتوانم در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که در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کنم، پس برای چه امام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بخواهید شمشیر را میان شما با خویش داور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 خاموش باش</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سخنان عثمان نکاتی به این شرح مشاهده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وجود معترضان را آفت امت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چنین وانمود می کند که گروهی خارج از مخاطبان وجود دارند که دشمن آن ها می باشند، بحدی که از خوشحالی آنان خشمگین و از ناراحتی آن ها خوشحال می شوند، شبیه شترمرغند و به دنبال هر صدایی می 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با این سخن، عثمان در نظر دارد بین آن ها دو دستگی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سپس لحن خود را تغییر می دهد و آن ها را با این عبارات سرزنش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خطاب، هم، ناسزا می گفت و هم، کتک می زد و شما در برابر او رام بودید لکن من که با ملایمت رفتار می کنم و دست و زبانم را از شما باز میدارم به من اعتراض می کنید در این سخنان عثمان افزون بر نکاتی که بیان شد دو پیام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اولش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عمل کردن به سیرت عمر را از من می خواهید، روش او که چنین بود هم ناسزا ناسزا می گفت و هم کتک می زد بنابراین اگر من هم ناسزا بگویم و کتک بزنم به سیرت او عمل کرده 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دیگرش این است که در نظر دارد ناسزاگویی و کتک زدن های خود را در مقابل رفتار عمر ناچیز نشان دهد، به همین جهت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خوشرفتاری کردم و دست و زبانم را از شما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نشان دادن رفتار عثمان با اصحاب بزرگوار پیامبر صلی الله علیه وآله نمونه هایی ارائه می شود تا مشخص شود ادّعای او تا چه اندازه درست است</w:t>
      </w:r>
      <w:r>
        <w:rPr>
          <w:rFonts w:eastAsia="IRNazanin" w:cs="IRNazanin"/>
          <w:color w:val="111111"/>
          <w:sz w:val="28"/>
          <w:szCs w:val="28"/>
          <w:rtl w:val="true"/>
          <w:lang w:bidi="fa-IR"/>
        </w:rPr>
        <w:t xml:space="preserve">. </w:t>
      </w:r>
      <w:bookmarkStart w:id="301" w:name="pg9383_78568"/>
    </w:p>
    <w:p>
      <w:pPr>
        <w:pStyle w:val="Heading3"/>
        <w:numPr>
          <w:ilvl w:val="2"/>
          <w:numId w:val="1"/>
        </w:numPr>
        <w:rPr/>
      </w:pPr>
      <w:bookmarkStart w:id="302" w:name="__RefHeading___Toc5498210_2870459653"/>
      <w:bookmarkStart w:id="303" w:name="_Toc107"/>
      <w:bookmarkEnd w:id="301"/>
      <w:bookmarkEnd w:id="302"/>
      <w:r>
        <w:rPr>
          <w:rtl w:val="true"/>
        </w:rPr>
        <w:t>رفتار عثمان با عبدالله بن مسعود</w:t>
      </w:r>
      <w:bookmarkEnd w:id="303"/>
    </w:p>
    <w:p>
      <w:pPr>
        <w:pStyle w:val="BookText"/>
        <w:rPr/>
      </w:pPr>
      <w:r>
        <w:rPr>
          <w:rFonts w:ascii="IRNazanin" w:hAnsi="IRNazanin" w:eastAsia="IRNazanin"/>
          <w:color w:val="111111"/>
          <w:sz w:val="28"/>
          <w:sz w:val="28"/>
          <w:szCs w:val="28"/>
          <w:rtl w:val="true"/>
          <w:lang w:bidi="fa-IR"/>
        </w:rPr>
        <w:t>بلاذری روایت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خاطر خودداری ولید از باز پرداخت وام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کلیدهای بیت المال را به سوی ولیدبن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به عثمان نوشت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خرده می گیرد، به همین جهت عثمان دستور داد تا او را از کوفه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به مدینه برگشت و بمحض ورود به مسجد رفت، در حالی که عثمان بر منبر بود؛ چشمش که به ابن مسعود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بدی که روی استفراغ خود راه می رود و سرگین می اندازد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که تو می گویی نیستم، لکن در جنگ بدر و روز بیعت رضوان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Style w:val="FootnoteAnchor"/>
          <w:rtl w:val="true"/>
        </w:rPr>
        <w:footnoteReference w:id="450"/>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سخنان ابن مسعود و عایشه که از او دفاع می کرد توجّه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بزور از مسجد بیرون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زمعة بن أسود يا يحموم غلام عثمان پاهای یا او را به گردنش انداخت و به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همین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اش شکست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عثمان که خود را از عمر خوشخوتر می داند، آیا این رفتار او با رفتارهای عمر تفاوتی داشت؟</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304" w:name="__RefHeading___Toc5498212_2870459653"/>
      <w:bookmarkStart w:id="305" w:name="_Toc108"/>
      <w:bookmarkEnd w:id="304"/>
      <w:r>
        <w:rPr>
          <w:rtl w:val="true"/>
        </w:rPr>
        <w:t>رفتار با عمّار بن یاسر</w:t>
      </w:r>
      <w:bookmarkEnd w:id="30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وفات ابی ذر به عثمان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ی ما از خدا می خواهیم او را مشمول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عاض ایر 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آلت پدرش را دندان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 از تبعید او پشیمانم؟ و دستور داد پشت گردنش بگیرند و بیرونش کنند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در بیت المال مدینه سبدی از زینت آلات و جواهرات وجود داشت، عثمان از آن جواهرات به بعضی از خانواده اش داد، مردم شروع کردند به بدگویی عثمان و با او چنان سخن گفتند که به خشم آمد و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نیازمان را از این غنایم بر می داریم اگرچه دماغ بعضی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از این کار منع می شوی و بین تو 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 افتد، عمّار بن یاسر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دماغم به خاک مالیده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من گستاخی می کنی یابن المتكاء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گرفتندش و عثمان او را خوابانید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غش کرد</w:t>
      </w:r>
      <w:r>
        <w:rPr>
          <w:rFonts w:eastAsia="IRNazanin" w:cs="IRNazanin"/>
          <w:color w:val="111111"/>
          <w:sz w:val="28"/>
          <w:szCs w:val="28"/>
          <w:rtl w:val="true"/>
          <w:lang w:bidi="fa-IR"/>
        </w:rPr>
        <w:t xml:space="preserve">... .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آیا عمر با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فحاش تر و خشن تر بوده است؟ آیا عثمان نمی دانسته که مادر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مسلمان و اولین شهیده در بین زنان مسلمان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آیا این خلق و خوی عثمان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از عثمان حیا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استناد آن، پیروان مکتب خلفا او را مظهر حیا می دانند نامعتبر نمی سازد؟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عثمان در ادامه ی سخنرانی، پس از این که در مقایسه با عمر بن خطاب خود را خوشخو معرّفی کرد، به ایل و قبیله ی خود اشاره می کند تا از معترضان زهر چشم بگیرد، و منظورش از خدم و حشم بنی امیه اند که بر خلاف توصیه عمر، آن ها را به پست های حساس گمارد و سپاهیان را در اختیارشان قرار داد، تا در چنین روزی بتواند از آن ها استفاده کند و این که در پایان سخنرانی عثمان مروان ظاهر شد و شمشیر را حکمفرما قرار داد نمونه ای از پشتیبانی بنی امیه و پیش بینی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پایان سخنرانی تصرف خود را در بیت المال را این گونه توجیه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نتوانم در مازاد درآمد بیت المال تصرف کنم پس برای چه امام شدم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بیت المال یا از محل زکات است یا جزیه و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مصرف آن ها هم در قرآن و هم، در سنّت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مصرف زکات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محل مصرف خمس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و در هیچ سندی اجازه داده نشده که امام بتواند از مازاد بیت المال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عثمان پیش از این مطرح کرد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حق خود چه از دست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این جمله می خواهد چنین وانمود کند که معترضان عمدتا برای پول و افزایش مستمری انقلاب کرده اند در صورتی که چنین نیست در جایی از تاریخ دیده نشده است که معترضان تقاضای پول یا افزایش مستمری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بطور کلی مورد اعتراض است و همه ی تخلفات عثمان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تعهد خود در عمل به قرآن، سنت پیامبر صلی الله علیه و آله و در نزد بعضی عمل نکردن به سیره شیخین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تخلّفات که بررسی شود ریشه اش به همین تعهّد بر می گردد</w:t>
      </w:r>
      <w:r>
        <w:rPr>
          <w:rFonts w:eastAsia="IRNazanin" w:cs="IRNazanin"/>
          <w:color w:val="111111"/>
          <w:sz w:val="28"/>
          <w:szCs w:val="28"/>
          <w:rtl w:val="true"/>
          <w:lang w:bidi="fa-IR"/>
        </w:rPr>
        <w:t xml:space="preserve">. </w:t>
      </w:r>
      <w:bookmarkStart w:id="306" w:name="pg9383_78570"/>
    </w:p>
    <w:p>
      <w:pPr>
        <w:pStyle w:val="Heading3"/>
        <w:numPr>
          <w:ilvl w:val="2"/>
          <w:numId w:val="1"/>
        </w:numPr>
        <w:rPr/>
      </w:pPr>
      <w:bookmarkStart w:id="307" w:name="__RefHeading___Toc5498214_2870459653"/>
      <w:bookmarkStart w:id="308" w:name="_Toc109"/>
      <w:bookmarkEnd w:id="306"/>
      <w:bookmarkEnd w:id="307"/>
      <w:r>
        <w:rPr>
          <w:rtl w:val="true"/>
        </w:rPr>
        <w:t>ادامه ی جریان انقلاب یا اعتراضات</w:t>
      </w:r>
      <w:bookmarkEnd w:id="308"/>
    </w:p>
    <w:p>
      <w:pPr>
        <w:pStyle w:val="BookText"/>
        <w:rPr/>
      </w:pPr>
      <w:r>
        <w:rPr>
          <w:rFonts w:ascii="IRNazanin" w:hAnsi="IRNazanin" w:eastAsia="IRNazanin"/>
          <w:color w:val="111111"/>
          <w:sz w:val="28"/>
          <w:sz w:val="28"/>
          <w:szCs w:val="28"/>
          <w:rtl w:val="true"/>
          <w:lang w:bidi="fa-IR"/>
        </w:rPr>
        <w:t>پس از دعوتی که توسط اصحاب پیامبر صلی الله علیه و آله به عمل آمده بود گروه هایی از شهرهای کوفه، بصره و مصر، در ایام حج این دعوت را اجابت کردند و پس از ملاقات با دعوت کنندگان و بررسی اوضاع برای به جا آوردن مناسک حج به سوی مکه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بلاذری از ابی مخنف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شهرهای سه گانه کوفه، بصره و مصر یک سال پیش از کشته شدن عثمان در مسجدالحرام همدیگر را ملاقات کردند و درباره ی روش عثمان و این که او وفای به عهدی را که با خدا بسته ترک کرده، مذاکره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راضی نمی کند و رأیشان بر این تعلق گرفت که هر کدام به شهر خود برگردند و در سال آینده به خانه ی عثمان مراجعه کنند و اکنون آن چه در سفر حج از اعمال خلاف مشاهده کرده اند به اطلاع همفکران خود برسانند و در سال آینده در خانه ی عثمان اشکالات را به او ارائه کنند و از او بخواهند تا آنان را راضی کند اگر راضی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بیندیشند باید چه بکنند و همان کار را انجام دهند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با این قرار همگی به شهرهای خود رفتند و پس از تشریح اوضاع مدینه برای همفکران خود، در ماه رجب سال بعد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از واقدی روایت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عدیس البلوی و سودان بن حمر المرادی و عمر بن الحمق الخزاعی و عروة بن شییم اللیثی با پانصد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قصدشان عمره است و خروجشان در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نیز بلاذری از ابو مخنف روایت 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مرتبه ای که مصریان وارد مدینه شدند، آن ها و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کوفیان و گروهی از اهالی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عثمان را احاطه کردند عثمان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مرا به آن محکوم می کنید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اجتماع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نا آشناست مردم برخی از کارهای او را نام بردند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 کردن چراگاه ها، سوزاندن قرآن ها، شرکت نداشتن در جنگ بدر و بیعت رضوان، فرار از جنگ احد، تبعید اشخاص شریف، ضرب و جرح عمّار یاسر و واگذاری پست های استانداری به بستگان نادان</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همهی این اشکالات پاسخ گفت و در پایان گفت سندی بنویسید تا بموقع اجرا کنم مردم با شنیدن این سخنان قانع نشدند و از عثمان دست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جمله مغیره و عمرو عاص خواستند وساطت کنند، لکن مردم آن ها را با شدت برگرداندند 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و دیگران گفتند این ها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سوی این مردم برو و آن ها را به کتاب و سنّت خدا و پیامبرش فرا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 این که تعهّد و میثاق خدا را بدهی که به تمام آن چه از طرف تو ضمانت می کنم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بنابراین علی عهد و میثاق خدا را از او گرفت و بشدت آن را محکم نمود و به طرف مردم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مردم از قبول وساطت آن حضرت امتناع کردند، ولی هنگامی که عهد و میثاق عثمان را برای آن ها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ضمانت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اشرافشان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ی عثمان شدند جسورانه سخن می گفتند و عثمان در مورد همه چیز به آن ها پاسخ گفت، گفتند همین ها را بنویس، او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كتاب من عبدالله، عثمان، اميرالمؤمنين لمن نقم عليه من المؤمنين والمسلمين، ان لكم ان اعمل فيكم بكتاب الله وسنة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المحروم، و يؤمن الخائف و يرد المنفى، و لا تجمّر البعوث و يوفر الفيء و علی بن ابی طالب ضمين للمؤمنين و المسلمين على عثمان بالوفاء بما في هذا الكتاب و شهد الزبير العوام و طلحة بن عبيد الله و سعد بن مالک بن ابی وقاص و عبدالله بن عمر و زید بن ثابت و سهل بن حنیف و ابوایوب خالد بن زيد و كتب في ذي القعده سنة خمس و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كل قوم كتاباً فانصرفوا</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به نام خداوند بخشنده مهربان، این عهدنامه ای است از بنده ی خدا عثمان، امیرالمؤمنين، به کسانی از جامعه ی مؤمنین و مسلمین که بر او عیب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شماست که من در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کتاب خدا و سنت پیامبرش عمل کنم محروم حقّش را بگیرد، ترسان در امان باشد، تبعید شده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لشگرگاه نمانند و غنایم بدرستی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برای مؤمنان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 کند و بر عثمان لازم است به آن چه در این عهدنامه آمده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طلحة بن عبیدالله، سعد بن ابی وقاص، عبدالله بن عمر، زید بن ثابت، سهل بن حنیف و ابو ایوب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ذیقعده ی سال سی و پنج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گروه هایی که از شهرستان ها آمده بودند، یک نسخه از این عهدنامه را گرفتند و رفتند</w:t>
      </w:r>
      <w:r>
        <w:rPr>
          <w:rFonts w:eastAsia="IRNazanin" w:cs="IRNazanin"/>
          <w:color w:val="111111"/>
          <w:sz w:val="28"/>
          <w:szCs w:val="28"/>
          <w:rtl w:val="true"/>
          <w:lang w:bidi="fa-IR"/>
        </w:rPr>
        <w:t xml:space="preserve">. </w:t>
      </w:r>
      <w:bookmarkStart w:id="309" w:name="pg9383_78572"/>
    </w:p>
    <w:p>
      <w:pPr>
        <w:pStyle w:val="BookText"/>
        <w:rPr/>
      </w:pPr>
      <w:bookmarkEnd w:id="309"/>
      <w:r>
        <w:rPr>
          <w:rFonts w:ascii="IRNazanin" w:hAnsi="IRNazanin" w:eastAsia="IRNazanin"/>
          <w:color w:val="111111"/>
          <w:sz w:val="28"/>
          <w:sz w:val="28"/>
          <w:szCs w:val="28"/>
          <w:rtl w:val="true"/>
          <w:lang w:bidi="fa-IR"/>
        </w:rPr>
        <w:t>عثمان افزون براین عهدنامه که به گروه های معترض شهرستان ها داد، در جلب رضایت مصریان که به فرمانداری عبدالله بن سعد بن ابی سرح اعتراض داشتند و مصرا برکناری او را خواستار بودند نامه دیگری به محمد بن ابی بکر و گروه مصری داد و بموجب أن عبدالله بن سعد را برکنار و محمد بن ابی بکر را به جای او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 نتایجی را که در برداشت در صفحات پیش رو تشریح خواهد شد</w:t>
      </w:r>
      <w:r>
        <w:rPr>
          <w:rFonts w:eastAsia="IRNazanin" w:cs="IRNazanin"/>
          <w:color w:val="111111"/>
          <w:sz w:val="28"/>
          <w:szCs w:val="28"/>
          <w:rtl w:val="true"/>
          <w:lang w:bidi="fa-IR"/>
        </w:rPr>
        <w:t>.</w:t>
      </w:r>
    </w:p>
    <w:p>
      <w:pPr>
        <w:pStyle w:val="Heading3"/>
        <w:numPr>
          <w:ilvl w:val="2"/>
          <w:numId w:val="1"/>
        </w:numPr>
        <w:rPr/>
      </w:pPr>
      <w:bookmarkStart w:id="310" w:name="__RefHeading___Toc5498216_2870459653"/>
      <w:bookmarkStart w:id="311" w:name="_Toc110"/>
      <w:bookmarkEnd w:id="310"/>
      <w:r>
        <w:rPr>
          <w:rtl w:val="true"/>
        </w:rPr>
        <w:t>اکنون توضیحاتی درباره ی عهد نامه عثمان</w:t>
      </w:r>
      <w:bookmarkEnd w:id="311"/>
    </w:p>
    <w:p>
      <w:pPr>
        <w:pStyle w:val="BookText"/>
        <w:rPr/>
      </w:pPr>
      <w:r>
        <w:rPr>
          <w:rFonts w:ascii="IRNazanin" w:hAnsi="IRNazanin" w:eastAsia="IRNazanin"/>
          <w:color w:val="111111"/>
          <w:sz w:val="28"/>
          <w:sz w:val="28"/>
          <w:szCs w:val="28"/>
          <w:rtl w:val="true"/>
          <w:lang w:bidi="fa-IR"/>
        </w:rPr>
        <w:t>در ابتدای روایت ابی مخنف و در گفتگوی عثمان با معترضان اشکالاتی مطرح شده بود که برخی تاریخش گذشته و قابل اصلاح نبود مانند حضور نداشتن عثمان در جنگ بدر و بیعت رضوان و فرار از جنگ احد و برخی از آن ها جزیی بود که در عهدنامه عثمان تحت یکی از بندهای کلّی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عهدنامه مسائل کلّی بیان شده و اجرای کامل آن بنوعی همه ی موارد اعتراض را شامل می شود و لازم است توضیحات مختصری درباره آن ها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لكم ان اعمل فيكم بكتاب الله وسنة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وی در شورای انتخاب خلیفه متعهد شد به کتاب خدا و سنت پیامبر صلی الله علیه و آله که شامل اعمال زیادی از واجبات و مستحبات می شود، عمل کند، لکن به بسیاری از آن ها عمل نکرد، و این موضوع از اعتراضات مهمی بود که همه مسلمانان به آن توجه داشتند و به زبان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نامه ای نوشتند در آن کارهایی را که عثمان مخالف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 او انجام داده بود یادآوری کردند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تا آن زمان، با مصرف موجودی بیت المال در پرداخت های بی حساب به بنی امیه و برخی از بزرگان گروهی از حقوق استحقاقی خود محروم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بر عثمان عیب می گرفتند یکی این بود که حکم بن ابی العاص را مسئول جمع آوری زکات قبیله قضاعه کرد که به سیصد هزار درهم می رسید هنگامی که آن ها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را به او بخشید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مواردی بود که عثمان حق محرومین را به بستگان خود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در دوران خلافت وی فضای رعب و وحشت در بین مردم حکم فرما بوده و نمونه اش بلاهایی بود که بر اصحاب بزرگوار و سرشناس پیامبر صلی الله علیه و آله روا داشت، از جمله عبدالله بن مسعود، عمّار بن یاسر و ابوذر غفاری که پیش تر مختصراً از آن ها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برای مردمان شهرستان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کارگزارانم خواهانم که هر سال هنگام مراسم حج نزد من بیایند مردمان به من شکایت کرده اند که مردم دشنام می شنوند و کتک می خورند</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ضابی آمد و بر پهلوی عثمان لگد زد و یکی از دنده هایش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زندانی کردی تا در زندان جان سپرد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این ها نمونه هایی است از آن چه سبب رعب و وحشت در دوران عثمان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يرد المنفى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این است که تبعید صحابه و بزرگان رایج بوده و تا زمان نوشتن عهدنامه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هایش تبعید ابوذر بود و نمونه های دیگرش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عثمان ولیدبن عقبه را از کوفه عزل کرد و سعید بن عاص را به جای او گمارد؛ قاریان و بزرگان کوفه با او نشستی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پس از نماز عصر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آبادی ها و مزارع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نواحی اصفهان، زنجان، قزوین، همدان، 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به میان آمد و نتیجه مذاکره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 درخت خرما نیز پرورش می یابد و حسان بن محروج در این زمینه سخن را شروع کرد، عبدالرحمن بن خنیس رئیس پلیس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اطراف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امیر باشد و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بهتر از آن را آرزو کن، لکن اموال ما را برای او آرزو مکن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آرزوی من به تو زیانی نمی رسد تا این که آن چه در مقابل چشمانت هست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که ما نیزه های خود را به زمین زده ایم و آن چه خدا برای ما غنیمت قرار داده، باغ های تو و قبیله ات می باشد؟ بخدا قسم اگر کسی به آن ها طمع کند، چنان درهم کوبیده شود که خوار گردد و به ابن خنیس حمله کرد و گروهی او را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سعید بن عاص این موضوع را به عثمان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اشتر و یاران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و بنوعی از نادانان می باشند، من مالک کوفه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شام تبعید کن، و به اشتر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چیزی در دل داری که اگر آن را آشکار کنی، خونت حلال می شود و گمان نکنم از آن دست برداری تا این که قیامت برسد و بعد از آن زندگی وجود ندارد، بنابراین هنگامی که این نامه به تو رسید به سوی شام برو، بخاطر فسادی که از طرف تو به وجود آمده و بخاطر این که تو از فساد و تباهی در کار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کنی بنابراین سعید، اشتر و همفکرانش را تبعید کرد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 صعصعه پسران صوحان، عائذ بن حملة الطهوی از بنی تمیم، کمیل بن زیاد نخعی، جندب بن زهیر ازدی، حارث بن عبدالله اعور همدانی از بنی حوث، یزید بن مکفف نخعی، ثابت بن قیس بن منقع نخعی و اصعر بن قیس بن حارث بن وقاص از بنی معقل</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همان طور که مشاهده می شود به خاطر ایستادگی در مقابل زورگویی سعید بن عاص که ادعا داشت باغ های اطراف کوفه بستان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گروهی از افراد سرشناس کوفه را به شام تبعید کرد و این نمونه ای است از تبعیدهای عثمان و طمع بنی امیه در اموال مردم که در تاریخ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تجمر البعوث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است که گروهی را بخاطر این که از انتقاد و اعتراضشان در امان باشند به مرزها می فرستادند و آن ها را در همان جا نگه می داشته اند، و این قبیل اقدامات در گفتگوی عثمان با فرماندارانش آشکار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عثمان برای تصمیم گیری در مورد ناله و فریاد مردم و شکایت آن ها به فرماندارانش نوشت سوی او بیایند، معاویه از شام، عبدالله بن ابی سرح از مصر، عبدالله بن عامر بن کریز از بصره و سعید بن عاص از کوفه آمدند،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کارگزارانت را به کار خودمان برگردان و به آن چه زیر دستانمان انجام می دهند ما را مؤاخذه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سعيد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مردم را به شکایت و حرف های نامربوط می کشاند بنابراین آن ها را با فرستادن به صحنه جنگ سر گرم کن، 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هایی که در مورد بخشش اموال، به تو عیب می گیرند پول بده تا سرگرم کار شوند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به نظر می رسد عثمان پیشنهاد سعید بن عاص را پذیرفته است و گروهی را برای سرگرم شدن به مرزها فرستاده و همان جا نگهداشته شده اند و اکنون عثمان اجازه نمی دهد که آن 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عمر مقرّر کرده بود که لشگریان بیش از شش ماه در مرزها نگهداشته نشوند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يوفر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پیش از این غنایم به صورت عادلانه تقسیم نمی شده است؛ مانند بخشیدن یک پنجم غنایم آفریقا به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هنگامی که خطاهای عثمان را می شمرد می نویسد از جمله ی آن ها این بود که یک پنجم غنایم افریقا را به مروان بخشید، در حالی که حق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ذوى القربى، يتيمان و مسکینان در آن بود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همان طور که پیشتر گفته شد گروه های معترض هر کدام یک نسخه از این نامه را گرفتند و به امید اجرای اصلاحات به سوی شهرهای خود حرکت کردند اکنون معترضان مدینه که از شهرستان ها مردم را برای کمک به اصلاحات دعوت کرده بودند تنها مانده و نگران آینده اند مورّخان شرح حال آن ها را چنین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گروه های معترض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 و سخنی بگوی، تا مردم بشنوند و از قول تو برای دیگران بازگو کنند، و خدا را بر آن چه در دلت می گذرد گواه بگیر زیرا شهرها درباره ی تو آبستن حوادث است و تو از این که سواران دیگری از کوفه، بصره یا مصر برسند ایمن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ای علی به سوی آنان برو و اگر نروم بگویی قطع رحم کردی و حق مرا سبک شمردی سپس عثمان به میان مردم رفت و به آن چه اتفاق افتاده بود اقرار کرد و از خداوند آمرزش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لغزشی دارد باید توبه کند، پس من اولین کسی هستم که پند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بزرگان شما بیایند و نظر خود را به من بگویند به خدا قسم اگر بنده ای مرا به حق دعوت کند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جز راه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سخنرانی او خرسند شدند و با روی خوش در مقابل خانه اش جمع شدند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طبری از علی بن عمر روایت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رفتن مصریان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بگوی تا مردم بشنوند و شاهد آن باشند و خدا را بر آن چه در دلت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تغییر روش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بگیر، زیرا مردم ولایت ها بر ضد تو می باشند و بیم دارم گروهی دیگر از کوفه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ای علی سوی آن ها برو و من نتوانم رفت و معذورم نداری و گروهی از بصره بیایند و بگویی ای علی سوی آن ها برو </w:t>
      </w:r>
    </w:p>
    <w:p>
      <w:pPr>
        <w:pStyle w:val="BookText"/>
        <w:rPr/>
      </w:pPr>
      <w:r>
        <w:rPr>
          <w:rFonts w:ascii="IRNazanin" w:hAnsi="IRNazanin" w:eastAsia="IRNazanin"/>
          <w:color w:val="111111"/>
          <w:sz w:val="28"/>
          <w:sz w:val="28"/>
          <w:szCs w:val="28"/>
          <w:rtl w:val="true"/>
          <w:lang w:bidi="fa-IR"/>
        </w:rPr>
        <w:t>و اگر نروم پنداری که رعایت خویشاوندی نکرده ام و حق تو را سبک شمرده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بیرون آمد و و سخنانی از تغییر رفتار خویش و توبه بر زبان آورد، نخست حمد خدا کرد و چنان که شایسته است ثنای او،گفت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عیبی از من نگرفته اند که ندانم، هر چه کرده ام می دانم دستخوش آرزو و فریب نفس شدم و از راه راست دور ماندم،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لغزشی کرد توبه کند و هر کس خطایی کرد توبه کند و بر هلاکت اصرار نورزد که هر که در ستم اصرار ورزد، از راه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نخستین کسی ام که پند می پذیرم و در پیشگاه خدا از آن چه کرده ام استغفار می کنم و به سوی او باز 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گرفتم و توبه کردم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سران شما بیایند و رأی خویش را با من بگویند، بخدا اگر حق من بندگی باشد به روش بندگان رفتار می کنم و مانند بنده زبونی و بندگی می کنم که اگر مملوک باشد صبوری کند و اگر آزاد شود سپاس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مفرّی جز سوی او نیست نیکانتان از نزیکی من دریغ نکنند، اگر سمت راستم نپذیرد سمت چپم اطاعت کند در این روز مردم متفرق شدند و بعضی از آن ها گریستند، سعید بن زید برخاست و گفت ای امیرمؤمنان هر کس با تو نباشد به تو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خدا بترس و به آن چه گفتی عمل کن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عثمان فرود آمد، مروان و سعید و تنی چند از بنی امیه را در خانه ی خویش یافت که هنگام سخنرانی او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دوست داشتم این سخنان را هنگامی گفته بودی که محفوظ و مصون بودی در این صورت من اول کسی بودم که خوشنود بودم و کمک می کردم لکن تو این سخنان را هنگامی گفتی که کار از کار گذشته و گرفتاری به حد نهایی رسیده است بخدا اصرار بر خطایی که از آن استغفار توان کرد از توبه ای که مایه ی بیم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با توبه تقرب می جستی و به خطا اعتراف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پشت در، مردم، مانند کوه ها جمع شده اند،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 ها سخن بگوی که من از سخن گفتن با آن ها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از سر و دوش هم بالا می رفتند مروان به طرف در، رفت و گفت چرا چنین جمع شده اید؟ گویا به غارت آمده اید؟ صورت هایتان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گوش رفیقش را بگیرد و برود، مگر آن کس که بخواهندش؛ آمده اید و می خواهید ملک ما را از دستمان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ما بروید، </w:t>
      </w:r>
    </w:p>
    <w:p>
      <w:pPr>
        <w:pStyle w:val="BookText"/>
        <w:rPr/>
      </w:pPr>
      <w:r>
        <w:rPr>
          <w:rFonts w:ascii="IRNazanin" w:hAnsi="IRNazanin" w:eastAsia="IRNazanin"/>
          <w:color w:val="111111"/>
          <w:sz w:val="28"/>
          <w:sz w:val="28"/>
          <w:szCs w:val="28"/>
          <w:rtl w:val="true"/>
          <w:lang w:bidi="fa-IR"/>
        </w:rPr>
        <w:t>به خدا قسم اگر قصد ما کنید کاری به سرتان می آوریم که خرسند نشوید و نتیجه کار خویش نیکو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خویش روید که آن چه را ما به دست آورده ایم بزور وا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گشتند، بعضی از آن ها نزد علی علیه السلام رفتند و این خبر را به اطلاع او رساندند و او خشمگین بیامد و پیش عثمان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جز این نمیخواهی و مروان جز این نمی خواهد که تو را از دین و عقلت روی گردان کند، مانند شتر کجاوه که هر جا بکشندش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به خدا مروان نه به دین خود بیناست نه به کار خویش، به خدا قسم می بینم که تو را به ورطه می افکند اما بیرونت نمی کشد، از این پس دیگر برای عتاب پیش تو نخواهم آمد، اعتبار خویش را برده ای و اختیار خویش را از کف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برون شد؛ نائله دختر قرافصه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وی آمد و اجازه ی سخن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را شنیدم که دیگر پیش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مروان شده ای که تو را هر کجا بخواهد می کشد گفت 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یگانه بی شریک بترس و از روش دو یار خویش که پیش از تو بوده اند پیروی کن که اگر اطاعت مروان کنی تو را به کشتن می دهد، مروان پیش مردم ارزش و مهابت ندارد مردم به سبب مروان از تو روی گردانیده اند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عبدالرحمن بن اسود بن یغوث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سخنرانی عثمان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شنیدی مروان چه گفت؟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بدادم برسید اگر من در خانه بنشینم می گوید مرا و خویشاوندی مرا به جا نیاوردی و اگر سخن بگویم و او به آن چه باید انجام دهد عمل کند مروان بیاید و او را بازی دهد و او برای مروان جانوری دست آموز می شود که او را به هر جا بخواهد براند و این همه در حالی است که زندگانی طولانی و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اعمال خود دارد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عثمان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مروان را راضی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تا تو را از دینت و عقلت منحرف نکند راضی نمی شود مانند شتری که هودج سواری دارد به هر جا بخواهد میراند، بخدا قسم مروان نه درباره ی دینش فهمی دارد و نه درباره ی خودش، و بخدا سوگند که می بینم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و بیرونت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این برای سرزنش تو برنمی گردم، شرفت را از بین بردی و در کارت مغلوب شدی</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طبری در روایت دیگری از عبدالرحمن بن اسود چنین نقل می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بن حکم یاد می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مروان را از خیر و نیکی دور گرداند، عثمان به سوی مردم رفت و آن ها را راضی کرد او روی منبر گریه کرد، مردم نیز گریستند، حتی ریش عثمان از اشکش خیس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سوی تو باز می گردم خدایا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حق من این باشد که بنده ی خانه نشین باشم به آن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خانه ام رفتم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شما روی نمی پوشانم، شما را خشنود می کنم و به خشنودی شما می افزایم، و قطعاً مروان و بستگانش را دور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رسید دستور داد درب را باز کنند و داخل شد، مروان همواره در پی فریفتن او بود تا آن که او را از عقیده اش برگرداند را از اقدامی که می خواست انجام دهد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عثمان به مدت سه روز از این که با مردم روبرو شود شرم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آن ها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خواهید به خانه هایتان بر گردید، اگر امیرالمؤمنین به کسی از شما نیاز داشت در پی او می فرستد و گر نه، در خانه اش بماند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ابن ابی الحدید از محمد بن سلیمان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ذاتاً ضعیف، ناتوان و سست پیمان بود، لگام خود را به دست مروان داد که هرگونه می خواست او را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خلیفه بود و در ظاهر عثمان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عامل یا رویداد دیگری که باعث تشدید حمله به عثمان شد از این قرار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گفته شد که پس از مذاکره و مشاورهی گروه های بصری و کوفی و مصری در مسجدالحرام و در مراسم حج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در ماه رجب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مصری و به احتمال زیاد سایر گروه ها به مدینه وارد شدند گروه مصری از استاندار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داشتند و عثمان نام های به استاندار خود نوشت و او را بیم داد، هنگامی که این گروه نامه را به والی مصر دادند، وی نامه رسان را بقدری کتک زد که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مجددا این گروه با نفرات بیشتر به سوی مدینه روانه شدند، در مدینه با وساطت طلحه، عایشه و علی بن ابی طالب، عثمان عبدالله بن ابی سرح را برکنار و محمد بن ابی بکر را به جای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دیگری به عبدالله بن ابی سرح دستور داد او را بکشد و همراهانش را تنبیه کند و همین اتفاق انقلاب را به اوج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این رویداد را ابن عساکر از زهری و او از سعید بن مسیب به این عبارت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مصر برای شکایت از ابن ابی سرح آمده بودند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مصریان بر عثمان وارد شدند لکن به عنوان خلیفه بر عثمان سلام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متوجه شدند که شری در 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سخن کردند، ابن عدیس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را با مسلمانان و اهل ذمه، و این که وی غنایم را برای خود بر می دارد یادآوری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اعتراض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ی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 اختیار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تخلّفاتی را که در مدینه اتفاق افتاده بود یادآوری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نامه ای نوشت و او را بیم داد، اما ابن ابی سرح به آن چه عثمان او را نهی کرده بود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مصریانی را که از نزد عثمان آمده بودند کتک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نامه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در این حال بود که هفصد نفر از اهالی مصر به طرف مدینه حرکت کردند و در مسجد پیاده شدند و در هنگام اقامه نمازها به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کرده، اعمال ابن سرح را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برخاست و به عثمان سخنان تندی گفت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عثمان فرستاد و گفت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آمده و عزل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می خواهند و تو خودداری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این مردم کشته شده، داد او را از فرماندارت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از طرف گروه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تو گماردن مردی به جای مردی را می خواهند و پیش از آن خونی را که او ریخته می خواهند، او را عزل کن و بین آن ها به قضاوت برخیز، پس اگر حقّی داشتند به داد آن ها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کسی را انتخاب کنید تا وی را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کنم، مردم به او پیشنهاد کردند که محمد بن ابی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را به کار می گیرم تعهد خود را نوشت و او را والی مصر کرد و او همراه گروهی از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 آن چه بین اهل مصر، ابن ابی سرح، محمد و همراهیانش می گذرد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پس از طی مسافت سه روز به غلام سیاهی برخوردند که شتر خود را بسرعت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دنبال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چیست و چکار می کنی؟ در حال فراری، یا در پی کاری هستی؟ گفت من غلام امیرالمؤمنینم، مرا به سوی حاکم مصر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مصر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کسی نیست که مأمورم نزد او بروم؟ محمدبن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یک بار گفت غلام امیرالمؤمنینم و یک بار گفت غلام مروان،</w:t>
      </w:r>
    </w:p>
    <w:p>
      <w:pPr>
        <w:pStyle w:val="BookText"/>
        <w:rPr/>
      </w:pPr>
      <w:r>
        <w:rPr>
          <w:rFonts w:ascii="IRNazanin" w:hAnsi="IRNazanin" w:eastAsia="IRNazanin"/>
          <w:color w:val="111111"/>
          <w:sz w:val="28"/>
          <w:sz w:val="28"/>
          <w:szCs w:val="28"/>
          <w:rtl w:val="true"/>
          <w:lang w:bidi="fa-IR"/>
        </w:rPr>
        <w:t>یک نفر او را شناخت و گفت غلام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 به سوی چه کسی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مصر، گفت به چه کاری؟ گفت مأموریتی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همراه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بازرسی کردند و نام های پیدا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بازرسی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 ظرف چرمینی بود که در آن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عثمان به ابن ابی سرح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همه ی کسانی را که همراهش بودند، از مهاجران و انصار و دیگران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در نامه را در حضور آنان باز کرد که در آن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فلانی و محمّد و فلانی آمدند آن ها را بکش و نامه اش را باطل کن و برجای خویش مستقر باش تا تصمیم بعدی ابلاغ شود، و هرکس بیاید از تو دادخواهی کند حبسش کن تا انشاء الله رأی نهایی من به دست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را خواندند وحشت زده شدند و عزم خود را جدی کردند پس به مدینه برگشتند و محمد این نامه را با مهر چند نفر از همراهان مهمور کرد و به یکی از آنان سپرد و وارد مدینه شد، آن گاه طلحه، زبیر،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هرکس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دسترس بود جمع کرد، سپس حضور آنان باز کرد داستان غلام را به اطلاع آنان رساندند و نامه را قرائت کردند، در این هنگام کسی از اهل مدینه نماند جز این که بر عثمان خشمگین شد و این جریان بر خشمی که به خاطر ابن مسعود، ابی ذر و عمار به وجود آمده بود افزود و خشمی شدید شد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به خانه های خود رفتند و هیچ کس نماند جز این که از خواندن این نامه درغم و اندوه فرو رفت مردم عثمان را محاصره کردند و محمدبن ابی بکر بنی تیم و دیگران را جمع کرد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را مشاهده کرد کسی را به سوی طلحه، زبیر، سعد، عمّار و تعدادی از اصحاب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فرستاد و به خانه ی عثمان رفت، در حالی که نامه، غلام و شتر همراه او بودند علی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غلام توست؟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آن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را تو نوشته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یاد کرد که این نامه را ننوشته ام و دستور ندادم که نوشته شود و از آن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مُهر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غلام تو سوار بر شتر تو همراه نامه ای با مهر تو خارج می شود و تو خبر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یاد کرد که این نامه را من ننوشتم، و دستور ندادم که نوشته شود و هرگز این غلام را به مصر نفرستادم،</w:t>
      </w:r>
    </w:p>
    <w:p>
      <w:pPr>
        <w:pStyle w:val="BookText"/>
        <w:rPr/>
      </w:pPr>
      <w:r>
        <w:rPr>
          <w:rFonts w:ascii="IRNazanin" w:hAnsi="IRNazanin" w:eastAsia="IRNazanin"/>
          <w:color w:val="111111"/>
          <w:sz w:val="28"/>
          <w:sz w:val="28"/>
          <w:szCs w:val="28"/>
          <w:rtl w:val="true"/>
          <w:lang w:bidi="fa-IR"/>
        </w:rPr>
        <w:t>امّا خط را شناختند که خط مروان است و در کار عثمان شک،کردند بنابراین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را در اختیار ما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او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خودداری کرد،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حضور داشت،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عثمان برون رفتند در حالی که خشمناک بودند و در کار عثمان شک داشتند و می دانستند که عثمان به باطل قسم نمی خورد چنین بود که گروهی گفتند بی گناهی عثمان از دل ما بیرون نمیرود تا این که مروان را به حضور ما بیاورد و گفتگو کنیم و بدانیم داستان نامه چه بوده و چگونه بناحق دستور کشتن مردی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اگر عثمان نوشته عزلش کنیم و اگر مروان از زبان عثمان نوشته درباره ی او تدبیری بیندیشیم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عثمان را محاصره کردند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بلاذری نیز روایت فوق را از سعید بن مسیب و زهری نقل کرده است، با این تفاوت که توضیحات مربوط به خطاهای ابن ابی سرح و انتصاب محمد بن ابی بکر مختصرتر است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بلاذری افزون بر روایت فوق، روایت دیگری از ابو مخنف نقل می کند به این عبارت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مصریان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عثمان برای آنان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منزل به آن مانده، شتر سواری به آن 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رسان امیرالمؤمنین به سوی عبدالله بن سعد، و من غلام امیرالمؤمنینم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پیاده و بازرسی کنیم، مبادا درباره ی ما چیزی نوشته باشد بازرسی کردند و چیزی نیافتند بعضی گفتند بگذارید برود، بن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بازرسی اثاثش نمی تواند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داخل آب، نامه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حیله گرند، سپس آفتابه را گشودند، در آن شیشه ی مهر شده یا سربسته ای بود و در آن نامه ای بود که در یک لوله سُربی قرار داشت آن را بیرون آوردند و قرائت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این عبارت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ابوعمر و بن بدیل نزد تو رسید گردنش را بزن و دست های ابن عدیس و کنانه و عروه را قطع کن و بگذار در خون خود بغلتند تا بمیرند، سپس آن ها را به شاخه های درخت خرما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مروان بدون اطلاع عثمان این نامه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محتوای نامه را فهمیدند،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جای اول برگشتند تا این که داخل مدینه شدند و همراه نامه به دیدار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مهرش از سرب درست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نامه، بر عثمان وارد شد، عثمان به خدا قسم یاد کرد که نامه متعلّق به او نیست و </w:t>
      </w:r>
    </w:p>
    <w:p>
      <w:pPr>
        <w:pStyle w:val="BookText"/>
        <w:rPr/>
      </w:pPr>
      <w:r>
        <w:rPr>
          <w:rFonts w:ascii="IRNazanin" w:hAnsi="IRNazanin" w:eastAsia="IRNazanin"/>
          <w:color w:val="111111"/>
          <w:sz w:val="28"/>
          <w:sz w:val="28"/>
          <w:szCs w:val="28"/>
          <w:rtl w:val="true"/>
          <w:lang w:bidi="fa-IR"/>
        </w:rPr>
        <w:t xml:space="preserve">از آن خبر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 خط کاتب من است، امّا مُهر، مانند مُهر من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چه کسی را متهم می کنی؟ گفت تو و کاتبم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به خانه ی عثمان آمدند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حلقه زدند، در حالی که عثمان در بلندی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نامه از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 و قسم خورد،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انکار می کنی و قسم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 نامه ای از طرف تو نوشته می شود و از آن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تو نمی تواند ولیَّ مسلمانان باشد، خود را از خلافت خلع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خدا بر من پوشانده بیرون نمی آورم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آن چه بیان شد روایاتی بود که ابن عساکر و بلاذری نقل کرده اند از این روایات انگیزه نوشته شدن این نامه که عبارت است انتصاب محمد بن ابی بکر بجای ابن ابی سرح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طبری فقط وقایع پس از کشف نامه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روایات را در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از ابی سعید مولی ابی اسید الانصاری، 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سیار،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السائب الکلبی،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مسلمه و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ابی العوجاء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راویان هیچ کدام مانند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ابن عساکر و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صدور نامه را بروشنی بیان نکرده اند، جز این که در برخی از این روایات گفتگوهای پس از کشف نامه مفصل 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محمد بن مسلمه چنین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مصریان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ننوشتم و دستور به نوشتن هم ندادم طرف مشورت هم نبودم خبر هم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عثمان خیالش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مصریان گفتند پس چه کسی نوشته؟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گفتند؟ آیا بر تو چنان گستاخ شده اند که غلام تو را با شتری از شتران زکات مسلمانان بفرستند و مهر تو را نقش زنند و چنین کارهای مهمی به فرماندارت بنویسند و تو خبردار نشوی؟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مانند تو باشد شایستگی خلافت ندارد، از خلافت کناره گیری کن، چنان که خدا تو را بر کنار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پیراهنی را که خدای عزوجل به من پوشانده از تن به در نمی کنم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روایت سفیان بن ابی العوجاء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نوبت اول که آمدند عثمان با محمد بن مسلمه گفتگو کرد و او با پنجاه نفر از انصار در ذی خُشُب نزد آن ها رفت و بازشان گردانید و آن ها برگشتند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بویب رسیدند در آن جا یکی از غلامان عثمان را یا فتنه که نامه ای برای عبدالله بن سعد همراه داشت و بازگشتند و به مدینه آمدند از طرف مردم اشتر و حکیم بن جبله، نامه را نشان دادند که عثمان نوشتن آن را انکار کرد و گفت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خط کاتب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لکن به دستور من نوشته نشده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رسانی که نامه را پیش او یافتیم غلام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بی اجازه من حرکت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شتر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بی خبر من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راست می گویی یا دروغ، اگر دروغ می گویی سزاوار خلع شدنی به خاطر این که تو خونریزی بنا حقی را دستور داده ای و اگر راست می گویی سزاوار خلع شدنی به خاطر ضعف و غفلت خودت و شرارت اطرافیانت؛ شایسته نیست کسی بر ما مسلط باشد که به سبب ضعف و غفلتش چنین کاری را بی خبر او انجام دهند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همان گونه که پیشتر بیان شد، پس از آرامشی که با نوشتن عهدنامه عثمان و ضمانت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و معترضان به سوی دیار خود حرکت کردند دو عامل باعث شد مجددا مردم به خشم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عامل این بود که پس از سخنرانی دلنشین عثمان و بر اساس دعوت او، مردم مدینه با خرسندی و امیدواری به خانه ی عثمان مراجعه کردند لکن مروان به شکل توهین آمیزی آن ها را عقب راند که این حالت موجب بی اعتمادی، خشم و کینه ی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معترضان بودند که با شنیدن جریان نامه عثمان به ابن ابی سرح و تصمیم به قتل و شکنجه مصریان و مراجعت آن ها به مدینه، خشمگین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پس از نقل مختصر محتوای نامه مذکور می 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مصریان چنین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برگشتند، مردم از برگشتن آنان و آن چه درباره ی آن ها اتفاق افتاده، خبر 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ولایات برگشتند و اهل مدینه نیز هجوم آوردند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عثمان متعهّد شد ظرف سه روز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معترضان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سه روز به جمع آوری سلاح و لشگر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روز به پایان رسید و چیزی تغییر نکرد، و هیچ یک از کارگزارانش را عزل نکرد، مردم به او هجوم بردند و عمروبن حزم انصاری نزد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 خشب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خبر را به آن ها رساند و همراه هم به مدینه آمدند و به عثمان پیام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این گمان که از اعمال ناروایت توبه کرده ای و از آن چه ما اکراه داریم برگشته ای و بر این مطالب عهد و پیمان خدا را داری، از تو جدا نشدیم؟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بر آن عهد پایبندم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نامه چیست که از نامه رسانت گرفتیم و به فرماندارت نوشته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نکردم و از آن چه می گویید بی 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رسانت با شترت و دست نوشته ی کاتبت با مُهرت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دزدیده شده، و گاهی خط ها به هم شبیه است، مُهر هم می تواند نقاشی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مهلت نمی دهیم و تو را متهم می کنیم، عمال فاسقت را بر کنار کن و کسی را بر ما بکار گیر که بر خون ما و اموال ما متهم نباشد و آن چه با ستم از ما گرفته به ما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 را که شما دوست دارید به کار بگیرم و هر که را دوست ندارید بر کنار کنم، فرماندار شمایید و من هیچ کاره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باید انجام دهی یا برکنار شوی یا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و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پیشنهادها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پیراهنی را که خدا بر من پوشانده بیرون نمی آورم، آن ها هم او را چهل روز محاصره کردند و طلحه با مردم نماز اقامه می کرد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طبری در جایی دیگر مدّت محاصره عثمان را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ذکر کرده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این محاصره دوم بود و محاصره اول پس از ورود معترضان شهرستان ها و مراجعه به خانه عثمان شکل گرفت که با عهدنامه عثمان و ضمانت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شکسته 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بلاذری پس از نقل نامه ای که از زبان عثمان به والی مصر نوشته شده بود و در آن دستور قتل محمد بن ابی بکر و همراهیانش صادر شده بود می 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مردم عثمان را از آب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مردم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 بین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بین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علی نمی گوید به ما آب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bookmarkStart w:id="312" w:name="pg9383_78585"/>
    </w:p>
    <w:p>
      <w:pPr>
        <w:pStyle w:val="BookText"/>
        <w:rPr/>
      </w:pPr>
      <w:bookmarkEnd w:id="312"/>
      <w:r>
        <w:rPr>
          <w:rFonts w:ascii="IRNazanin" w:hAnsi="IRNazanin" w:eastAsia="IRNazanin"/>
          <w:color w:val="111111"/>
          <w:sz w:val="28"/>
          <w:sz w:val="28"/>
          <w:szCs w:val="28"/>
          <w:rtl w:val="true"/>
          <w:lang w:bidi="fa-IR"/>
        </w:rPr>
        <w:t>او سه مشک پر آب برای او فرستاد؛ و تا هنگامی که به او رسید گروهی از بنی هاشم و بنی امیه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مردم می خواهند عثمان را بکشند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مروان را می خواستیم، اما کشتن عثمان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شمشیرهایتان مقابل خانهی عثمان بایستید و نگذارید کسی به او دست پیدا کند، زبیر نیز پسر خود را فرستاد و طلحه با اکراه پسر خود را فرستاد و گروهی دیگر از اصحاب نیز فرزندان خود را فرستادند تا مانع ورود مردم به خانه ی عثمان شوند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ابوهریره در عراق و در حضور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خوشایند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ساخت و در آن حضرت علی علیه السلام را مسئول کشته شدن عثمان معرّفی کرد؛ ابو جعفر اسکافی پس از نقل روایت 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همواره خدا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چنان به عثمان یاری رساند که اگر برادرش جعفر بن ابی طالب در محاصره بود نمی رساند</w:t>
      </w:r>
      <w:r>
        <w:rPr>
          <w:rFonts w:eastAsia="IRNazanin" w:cs="IRNazanin"/>
          <w:color w:val="111111"/>
          <w:sz w:val="28"/>
          <w:szCs w:val="28"/>
          <w:rtl w:val="true"/>
          <w:lang w:bidi="fa-IR"/>
        </w:rPr>
        <w:t xml:space="preserve">. </w:t>
      </w:r>
      <w:r>
        <w:rPr>
          <w:rStyle w:val="FootnoteAnchor"/>
          <w:rtl w:val="true"/>
        </w:rPr>
        <w:footnoteReference w:id="484"/>
      </w:r>
    </w:p>
    <w:p>
      <w:pPr>
        <w:pStyle w:val="Heading3"/>
        <w:numPr>
          <w:ilvl w:val="2"/>
          <w:numId w:val="1"/>
        </w:numPr>
        <w:rPr/>
      </w:pPr>
      <w:bookmarkStart w:id="313" w:name="__RefHeading___Toc5498218_2870459653"/>
      <w:bookmarkStart w:id="314" w:name="_Toc111"/>
      <w:bookmarkEnd w:id="313"/>
      <w:r>
        <w:rPr>
          <w:rtl w:val="true"/>
        </w:rPr>
        <w:t>مناظره عثمان با معترضان</w:t>
      </w:r>
      <w:bookmarkEnd w:id="314"/>
    </w:p>
    <w:p>
      <w:pPr>
        <w:pStyle w:val="BookText"/>
        <w:rPr/>
      </w:pPr>
      <w:r>
        <w:rPr>
          <w:rFonts w:ascii="IRNazanin" w:hAnsi="IRNazanin" w:eastAsia="IRNazanin"/>
          <w:color w:val="111111"/>
          <w:sz w:val="28"/>
          <w:sz w:val="28"/>
          <w:szCs w:val="28"/>
          <w:rtl w:val="true"/>
          <w:lang w:bidi="fa-IR"/>
        </w:rPr>
        <w:t>آن گاه که عثمان دانست مردم برای کشتن او آماده شده اند، تصمیم گرفت آن ها را با دلایل شرعی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در خانه اش محاصره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رو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جل و عز سوگند می دهم 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مجروح بود شما از خدا خواستید که برایتان بهترین را انتخاب کند، آیا گمان می کنید خدا دعای شما را مستجاب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تعالی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بین آفریدگان خدا اهل حق هستید و کارهای شما پراکنده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گویید دین خدا سست و ضعیف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ندارد که چه کسی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عبادت می شود و متدینان پراکنده نشده اند که باعث شود شما اظهار عجز کنید یا خوار شوید یا مجازات شوید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گویید مشورتی در کار نبود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خدا را نافرمانی کنند، درباره امام مشورت نکنند و در مورد بیزاری او تلاش نکنند خدا امت را به حال خود وا می گذارد آیا فکر می کنید خدا عاقبت کار مرا نمی دانست؟ من در بعضی کارهایم نکوکار و مورد رضایت دینداران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چه کردم که خدا و شما خوش نداشتید؟ آیا هنگامی که خدا مرا برگزید و به من جامه کرامت پوشانید از آن بی خبر بود؟ شما را به خدا قسم می دهم آیا سابقه و عمل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خدایم داده باشد و به حق وی </w:t>
      </w:r>
    </w:p>
    <w:p>
      <w:pPr>
        <w:pStyle w:val="BookText"/>
        <w:rPr/>
      </w:pPr>
      <w:r>
        <w:rPr>
          <w:rFonts w:ascii="IRNazanin" w:hAnsi="IRNazanin" w:eastAsia="IRNazanin"/>
          <w:color w:val="111111"/>
          <w:sz w:val="28"/>
          <w:sz w:val="28"/>
          <w:szCs w:val="28"/>
          <w:rtl w:val="true"/>
          <w:lang w:bidi="fa-IR"/>
        </w:rPr>
        <w:t xml:space="preserve">قیام کرده باشم و حق مرا بر آیندگان مسلم کرده باشد و فضیلت مرا بشناساند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خواهید مرا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روا نیست مگر بر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زنای محصنه، مرتکب شود، مسلمانی که که کافر شود یا در مقابل کشتن یک نفر به قصاص محکوم گردد اگر مرا بکشید به گردنه ای خویش شمشیری نهاده اید که تا روز رستاخیز خدا آن را از شما بر ندارد مرا نکشید که اگر بکشیدم پس از من هرگز با هم نماز اقامه نکنید و خدا هرگز اختلاف را از میان شما برندارد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گفتی که پس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خواستند که بهترین را برایشان انتخاب کند، و پس از آن مردم تو را ولایت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کرده نیک است، لكن خدای سبحان کار تو را وسیله امتحان بندگان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از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خویش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تقدّم و سابقه داشتی و شایسته ی خلافت بودى لکن پس از آن عوض شدی و کارها کردی که می دانی، اما بلیاتی که گفتی اگر تو را بکشیم به ما می رسد؛ سزاوار نیست از بیم فتنه ی سال بعد، اقامه ی حق را بر تو ترک کنیم؛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روا نیست مگر درباره ی سه کس؛ ما در كتاب خدا کشتن غیر این سه کس را می بینیم، کشتن کسی که در زمین فساد کند </w:t>
      </w:r>
      <w:r>
        <w:rPr>
          <w:rStyle w:val="FootnoteAnchor"/>
          <w:rtl w:val="true"/>
        </w:rPr>
        <w:footnoteReference w:id="485"/>
      </w:r>
      <w:r>
        <w:rPr>
          <w:rFonts w:ascii="IRNazanin" w:hAnsi="IRNazanin" w:eastAsia="IRNazanin"/>
          <w:color w:val="111111"/>
          <w:sz w:val="28"/>
          <w:sz w:val="28"/>
          <w:szCs w:val="28"/>
          <w:rtl w:val="true"/>
          <w:lang w:bidi="fa-IR"/>
        </w:rPr>
        <w:t xml:space="preserve">و کشتن کسی که طغیان کند و بر طغیان خویش پیکار کند، و کشتن کسی جلو حق را بگیرد سپس در این راه پیکار و حق را انکار کند تو طغیان کردی، مانع حق شدی و آن را انکار کردی و از این که خودت را در برابر کسانی که عمدا به آن ها ستم کردی قصاص کنی خودداری می کنی و به خلافت و حکومت کردن بر ما، چسبیده ای و در کار حکومت و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ها 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ای، اگر چه گمان کرده ای با ما در ستیز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که به دفاع از تو برخاسته اند و میان ما و تو حایل شده اند، بدون دستور تو می 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ها به خاطر این که تو به خلافت چسبیده ای آماده 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از خلافت خلع کنی، از جنگیدن برای تو دست برمی دارند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پساز آن که نتوانست مردم را برای خودداری از کشتن خود متقاعد کند به نیروی نظامی خود متوسّل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عبدالله بن عامر و معاوية بن ابی سفیان نوشت، و آن ها را از این که مردم عراق و مصر و مدینه محاصره اش کرده اند و جز به عزل یا قتلش رضایت نمی دهند آگاه ساخت و دستور داد به فریادش برسند</w:t>
      </w:r>
      <w:r>
        <w:rPr>
          <w:rFonts w:eastAsia="IRNazanin" w:cs="IRNazanin"/>
          <w:color w:val="111111"/>
          <w:sz w:val="28"/>
          <w:szCs w:val="28"/>
          <w:rtl w:val="true"/>
          <w:lang w:bidi="fa-IR"/>
        </w:rPr>
        <w:t xml:space="preserve">... .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و ابن عامر و سران لشگر نامه نوشت و کمک خواست و دستور داد در فرستادن سپاه عجله کنند، معاویه خودداری کرد، یزید بن اسد قسری بین مردم شام به پا خواست و مردم زیادی پیرو او شدند، هنگامی که به وادی القری رسیدند از کشته شدن عثمان خبردار شدند و بر برگشتند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ابن ابی الحدید مشابه به این روایت را از بلاذری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یزید بن اسد قسری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ذی خشب رسیدی، در همان جا توقف کن و از آن جا نگذر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 خشب ماند تا عثمان کشته شد، در این هنگام معاویه او را فراخواند، بنابراین او همراه سپاهش به شام برگشت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مصریان و کسانی که در محاصره عثمان با آن ها همراه بودند، اطلاع پیدا کردند که عثمان به ابن عامر و معاویه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آن ها در محاصره و شتابشان برای کشتن عثمان بیشتر شد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بلاذری می نویسد ابو مخنف در روایتش چنین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ثابت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و پیامبرش را یاری کردید، اکنون خلیفه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را از خرماهای مدینه سیر کرده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نکشید و بگذارید تا خودش بمیرد زیرا اجلش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غزیه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عمر او باقی نمانده باشد جز به اندازه زمان بین ظهر و عصر با ریختن خون او به خدا تقرب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رافع انصاری هیزم آورد و یکی از دو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 تا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 دیگر را نیز باز کردند و ناگهان وارد خانه شدند عدی بن حاتم طایی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ها رام نمی شوند،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گروهی را برای جنگ آماده کرده بود، </w:t>
      </w:r>
    </w:p>
    <w:p>
      <w:pPr>
        <w:pStyle w:val="BookText"/>
        <w:rPr/>
      </w:pPr>
      <w:r>
        <w:rPr>
          <w:rFonts w:ascii="IRNazanin" w:hAnsi="IRNazanin" w:eastAsia="IRNazanin"/>
          <w:color w:val="111111"/>
          <w:sz w:val="28"/>
          <w:sz w:val="28"/>
          <w:szCs w:val="28"/>
          <w:rtl w:val="true"/>
          <w:lang w:bidi="fa-IR"/>
        </w:rPr>
        <w:t xml:space="preserve">عثمان او را نهی کرد، لکن آن ها قبول نکردند و به هر کس داخل خانه شده بود حمله کردند و آن ها را بیرون راندند، و عثمان از خانه ی بنی حزم بن زید انصاری سنگ باران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سنگ نمی زنیم، خدا تو را سنگ باران می کند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طبری از حسین بن عیسی و او از پدرش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ایام التشريق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 خانه ی عثمان را محاصره کردند و عثمان بر باقی ماندن بر مسند خلافت پافشاری می کرد وی اطرافیان و دولتمردان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نیار بن عیاض که پیری فرتوت بود از میان محاصره کنندگان برخاست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بام خانه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 و خدا را به یاد او آورد که از خلافت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پاسخ خود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عثمان تیری بینداخت و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کرده اند کسی که تیر انداخته کثیر بن صلت کندی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نیار بن عیاض را به ما بده تا او را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کشتن مرا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که یاریم کرده به کشتن نمی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دیدند، به سوی در خانه ی او حمله کردند و آن را آتش زدند، آن گاه مروان بن حکم با گروهی از خانه بیرون آمد، سعید بن عاص نیز با جمعی درآمد، مغيرة بن اخنس ثقفی نیز با جمعی در آمد و جنگی سخت در گرفت چیزی که محاصره کنندگان را به جنگ وا داشت، این بود که شنیده بودند سپاهیان بصره در ضرار فرود آمده اند که یک منزلی مدینه بود و مردم شام نیز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جنگ سختی در گرفت</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از پای درآمد و سپاهیان عثمان شکست خوردند و به قصر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نیز جنگ شدیدی در گرفت زیاد بن نعیم فهری با گروهی از یاران عثمان کشته شدند و جنگ همچنان ادامه یافت، تا این که عمرو بن حزم انصاری در خانه اش را که مجاور خانه ی عثمان بود گشود و سپس مردم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آمدند و در خانه ی عثمان جنگیدند تا این که یاران عثمان شکست خوردند و به کوچههای مدینه فرار کردند عثمان و چند نفر از خانواده و یاران عثمان در خانه باقی ماندند و همراه عثمان جنگیدند تا کشته شدند و عثمان هم کشته شد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ابو حفصه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مختصر رویداد فوق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مقابل در به جنگ پرداختند و مروان جنگید تا از پای درآمد و من او را برداشتم و به خانه ی پیرزنی بردم و در را بستم</w:t>
      </w:r>
      <w:r>
        <w:rPr>
          <w:rFonts w:eastAsia="IRNazanin" w:cs="IRNazanin"/>
          <w:color w:val="111111"/>
          <w:sz w:val="28"/>
          <w:szCs w:val="28"/>
          <w:rtl w:val="true"/>
          <w:lang w:bidi="fa-IR"/>
        </w:rPr>
        <w:t xml:space="preserve">... .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مورد کشته شدن عثمان پاره ای از روایات در کتاب های تاریخ از آن حکایت دارد که یکی دو نفر از دیوار بالا رفتند و مشاهده کردند که عثمان در کنار همسرش نشسته و قرآن را در پیش رو دارد، و یکی از این افراد تیری برگلوی او فرو برد و خون روی آیه ی </w:t>
      </w:r>
      <w:r>
        <w:rPr>
          <w:rFonts w:ascii="Amiri" w:hAnsi="Amiri" w:eastAsia="Amiri" w:cs="Amiri"/>
          <w:color w:val="111111"/>
          <w:sz w:val="28"/>
          <w:sz w:val="28"/>
          <w:szCs w:val="28"/>
          <w:rtl w:val="true"/>
          <w:lang w:bidi="ar-SA"/>
        </w:rPr>
        <w:t>فَسَيَكْفِيكَهُمُ اللَّهُ وَهُوَ السَمِيعُ الْعَلِيمُ</w:t>
      </w:r>
      <w:r>
        <w:rPr>
          <w:rStyle w:val="FootnoteAnchor"/>
          <w:rtl w:val="true"/>
        </w:rPr>
        <w:footnoteReference w:id="494"/>
      </w:r>
      <w:r>
        <w:rPr>
          <w:rFonts w:ascii="IRNazanin" w:hAnsi="IRNazanin" w:eastAsia="IRNazanin"/>
          <w:color w:val="111111"/>
          <w:sz w:val="28"/>
          <w:sz w:val="28"/>
          <w:szCs w:val="28"/>
          <w:rtl w:val="true"/>
          <w:lang w:bidi="fa-IR"/>
        </w:rPr>
        <w:t>پاشیده شد و عثمان هم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با روایات فوق همخوانی ندارد، وانگهی با توجه به آن چه در این بخش بیان شد خانه ی عثمان صحنه کارزار بوده، گروهی به فرماندهی مروان، سعید بن عاص و مغيرة بن اخنس در صحن خانه و مقابل خانه با مردم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بام خانه و گروهی تیرانداز پیرامون او بودند و نیار بن عیاض با تیر آن 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بر این دلالت دارد که عثمان در صحنه کارزار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همین است، و این عاقلانه نیست که تصور شود، عثمان بجای این که آشوب را مدیریت کند، طرفداران خود و مردم خشمگین را به حال خود واگذارد و تنها در گوشه ای بنشیند و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 خلاصه ای بود از رویدادی بزرگ در تاریخ اسلام که افراد مشهوری در شکل گیری آن دخالت داشتند و انشاء الله نقش آن ها در شماره های آینده ارائه خواهد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w:t>
      </w:r>
      <w:bookmarkStart w:id="315" w:name="pg9383_78590"/>
    </w:p>
    <w:p>
      <w:pPr>
        <w:pStyle w:val="Heading3"/>
        <w:numPr>
          <w:ilvl w:val="2"/>
          <w:numId w:val="1"/>
        </w:numPr>
        <w:rPr/>
      </w:pPr>
      <w:bookmarkStart w:id="316" w:name="__RefHeading___Toc5498220_2870459653"/>
      <w:bookmarkStart w:id="317" w:name="_Toc112"/>
      <w:bookmarkEnd w:id="315"/>
      <w:bookmarkEnd w:id="316"/>
      <w:r>
        <w:rPr>
          <w:rtl w:val="true"/>
        </w:rPr>
        <w:t>پی نوشت ها</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التوحيد،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بخاری و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التوحيد،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تاريخ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فجر الاسلام،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الكامل،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الكامل،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نهج البلاغه، خطبه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الكامل،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الامامة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الامامة و السياسه،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عقدالفرید،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عقد الفريد،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الكامل،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318" w:name="pg9383_78594"/>
    </w:p>
    <w:p>
      <w:pPr>
        <w:pStyle w:val="Heading3"/>
        <w:numPr>
          <w:ilvl w:val="2"/>
          <w:numId w:val="1"/>
        </w:numPr>
        <w:rPr/>
      </w:pPr>
      <w:bookmarkStart w:id="319" w:name="__RefHeading___Toc5498222_2870459653"/>
      <w:bookmarkStart w:id="320" w:name="_Toc113"/>
      <w:bookmarkEnd w:id="318"/>
      <w:bookmarkEnd w:id="319"/>
      <w:r>
        <w:rPr>
          <w:rtl w:val="true"/>
        </w:rPr>
        <w:t>منابع و مآخذ</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عزالدين عبد الحميد، شرح نهج البلاغه، تحقيق ابوالفضل ابراهيم،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الكامل في التاريخ،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الاصابة في تمييز الصحابه مكتبة الكليات الازهرية،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هجر هیتمی، تطهير الجنان، ضميمه الصواعق المحرقه، الطبعة الثانيه، 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 عبد الله بن محمد، الاستيعاب في معرفة الاصحاب، مكتبة نهضت،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الاندلسی، شهاب الدین احمد، عقد الفريد منشورات دار و مكتبة الهلال، بيروت، الطبعة الاولى،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تاريخ مدينة دمشق، دارالفکر،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الدينوري، الامامة والسياسة و هو المعروف بتاريخ الخلفاء مكتبة البابي الحلبي و اولاده بمصر،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عبد الله بن مسلم المعارف، مطبعة دار الكتب،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امین، فجر الاسلام، دار الكتب العربي، بيروت، الطبعة العاشره،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السعدی، عبدالرحمن و غیره حصن التوحيد، ترجمه اسحاق بن عبد الله العوضى مكتبة ملک فهد، الریاض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 وطى، جلال الدين، الدر المنثور،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الامم و الملوك، الطبعة الاولى بالمطبعة الحسينيه المصرية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الحافظ ابى القاسم، المعجم الكبير، مكتبة ابن تيميه،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حسين، 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الطبعة التاسعه، دار المعارف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الدين على، كنز العمال، مؤسسه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صحیح مسلم، بیروت،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1" w:name="pg9383_78595"/>
    </w:p>
    <w:p>
      <w:pPr>
        <w:pStyle w:val="Heading2"/>
        <w:numPr>
          <w:ilvl w:val="1"/>
          <w:numId w:val="1"/>
        </w:numPr>
        <w:rPr/>
      </w:pPr>
      <w:bookmarkStart w:id="322" w:name="__RefHeading___Toc5498224_2870459653"/>
      <w:bookmarkStart w:id="323" w:name="_Toc114"/>
      <w:bookmarkEnd w:id="321"/>
      <w:bookmarkEnd w:id="322"/>
      <w:r>
        <w:rPr>
          <w:rtl w:val="true"/>
        </w:rPr>
        <w:t>"</w:t>
      </w:r>
      <w:r>
        <w:rPr>
          <w:rtl w:val="true"/>
        </w:rPr>
        <w:t xml:space="preserve">عقل </w:t>
      </w:r>
      <w:r>
        <w:rPr>
          <w:rtl w:val="true"/>
        </w:rPr>
        <w:t xml:space="preserve">" </w:t>
      </w:r>
      <w:r>
        <w:rPr>
          <w:rtl w:val="true"/>
        </w:rPr>
        <w:t xml:space="preserve">و </w:t>
      </w:r>
      <w:r>
        <w:rPr>
          <w:rtl w:val="true"/>
        </w:rPr>
        <w:t>"</w:t>
      </w:r>
      <w:r>
        <w:rPr>
          <w:rtl w:val="true"/>
        </w:rPr>
        <w:t xml:space="preserve">عشق </w:t>
      </w:r>
      <w:r>
        <w:rPr>
          <w:rtl w:val="true"/>
        </w:rPr>
        <w:t>"</w:t>
      </w:r>
      <w:r>
        <w:rPr>
          <w:rtl w:val="true"/>
        </w:rPr>
        <w:t>در تصوف</w:t>
      </w:r>
      <w:bookmarkEnd w:id="323"/>
    </w:p>
    <w:p>
      <w:pPr>
        <w:pStyle w:val="Heading3"/>
        <w:numPr>
          <w:ilvl w:val="2"/>
          <w:numId w:val="1"/>
        </w:numPr>
        <w:rPr/>
      </w:pPr>
      <w:bookmarkStart w:id="324" w:name="__RefHeading___Toc5498226_2870459653"/>
      <w:bookmarkStart w:id="325" w:name="_Toc115"/>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سیّد علیرضا موسوی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عرفان با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عرفا بر مخالفت وحدت وجود شخصی با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عشق و آثار آن در عرفان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از نظر آیات 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بازی و عشق های مجازی در عرفان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عقل فلسفی با عقل روایی </w:t>
      </w:r>
      <w:bookmarkStart w:id="326" w:name="pg9383_78596"/>
    </w:p>
    <w:p>
      <w:pPr>
        <w:pStyle w:val="Heading3"/>
        <w:numPr>
          <w:ilvl w:val="2"/>
          <w:numId w:val="1"/>
        </w:numPr>
        <w:rPr/>
      </w:pPr>
      <w:bookmarkStart w:id="327" w:name="__RefHeading___Toc5498228_2870459653"/>
      <w:bookmarkStart w:id="328" w:name="_Toc116"/>
      <w:bookmarkEnd w:id="326"/>
      <w:bookmarkEnd w:id="327"/>
      <w:r>
        <w:rPr>
          <w:rtl w:val="true"/>
        </w:rPr>
        <w:t>درآمد</w:t>
      </w:r>
      <w:bookmarkEnd w:id="328"/>
    </w:p>
    <w:p>
      <w:pPr>
        <w:pStyle w:val="BookText"/>
        <w:rPr/>
      </w:pPr>
      <w:r>
        <w:rPr>
          <w:rFonts w:ascii="IRNazanin" w:hAnsi="IRNazanin" w:eastAsia="IRNazanin"/>
          <w:color w:val="111111"/>
          <w:sz w:val="28"/>
          <w:sz w:val="28"/>
          <w:szCs w:val="28"/>
          <w:rtl w:val="true"/>
          <w:lang w:bidi="fa-IR"/>
        </w:rPr>
        <w:t>در اسلام عقل جایگاه ویژه ای دارد و آیات و روایات بر این مهم تأکید خاصی دارند امّا عقل با توجّه به این که مخلوق است و هر مخلوقی محدود است در محدوده خود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مکتب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جایگاهی نداشته و تنها شهود و یافت های قلبی و عشق مطرح است و این در حالی است که با امکان دخالت شیطان در دریافت ها، اساس مکاشفه و شهود از حجیّت می افتد و قابلیت پیروی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در این مقاله، مبارزه بی امان تصوف را با عقل مطرح و آن را مورد نقد قرار داده است و ثابت نموده است که عقل گوهری مهم و اساسی است و مایه تمیز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عقل، وحدت وجود، عشق، شاهد بازی عقل فلسفی، عقل روایی </w:t>
      </w:r>
      <w:bookmarkStart w:id="329" w:name="pg9383_78597"/>
    </w:p>
    <w:p>
      <w:pPr>
        <w:pStyle w:val="Heading3"/>
        <w:numPr>
          <w:ilvl w:val="2"/>
          <w:numId w:val="1"/>
        </w:numPr>
        <w:rPr/>
      </w:pPr>
      <w:bookmarkStart w:id="330" w:name="__RefHeading___Toc5498230_2870459653"/>
      <w:bookmarkStart w:id="331" w:name="_Toc117"/>
      <w:bookmarkEnd w:id="329"/>
      <w:bookmarkEnd w:id="330"/>
      <w:r>
        <w:rPr>
          <w:rtl w:val="true"/>
        </w:rPr>
        <w:t>عرفان و عقل</w:t>
      </w:r>
      <w:bookmarkEnd w:id="331"/>
    </w:p>
    <w:p>
      <w:pPr>
        <w:pStyle w:val="BookText"/>
        <w:rPr/>
      </w:pPr>
      <w:r>
        <w:rPr>
          <w:rFonts w:ascii="IRNazanin" w:hAnsi="IRNazanin" w:eastAsia="IRNazanin"/>
          <w:color w:val="111111"/>
          <w:sz w:val="28"/>
          <w:sz w:val="28"/>
          <w:szCs w:val="28"/>
          <w:rtl w:val="true"/>
          <w:lang w:bidi="fa-IR"/>
        </w:rPr>
        <w:t xml:space="preserve">یکی از مهمترین اصول مشترکه بلکه شاه بیت تمام مکاتب عرفانی و به ویژه معنویت ها و شبهه معنویت های نوظهور، ناتوان و عاجز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عقلانیت و مبارزه جدی با منطق و برهان و استدلال عقلی و نشاندن عشق و قلب و احکام مخصوص به آن در جای تعقل و جایگزین کردن تمرکز و مراقبه ذهنی بر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تعابیری مانند نامحرم، بوالفضول ضعیف رای مغلوب آلت ظن حجاب اکبر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گوش های تعابیر عرفا نسبت به عقل است اما از طرف دیگر عشق اکسیر اعظم و شیرازه ی آثار منظوم و منثور تمام عرفا در مکاتب عرفانی گوناگون است به طوری که با حذف این موضوع، اساس فرهنگ و جهان بینی و آموزه های سلوکی آن ها زیر سوال می رود عرفا تنها راه درک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چرا که شهود و دریافت در حیطه این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تکیه و اعتماد بر ذوق و اشراق، یگانه راه کسب معارف در نزد عارفان است این طریقه در نزد سایر اقوام و مذاهب نیز مرسوم است و امروزه از آن با عنوان میستی سیسم یا معرفت اهل سر نام می برند که در اسلام منحصر به صوفیه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هایی که بین تصوف و عرفان های دیگر اقوام جهان دیده می شود همگی معلول جهان بینی عاشقانه مبتنی بر اشراق و شهود آن ها می باشد</w:t>
      </w:r>
    </w:p>
    <w:p>
      <w:pPr>
        <w:pStyle w:val="BookText"/>
        <w:rPr/>
      </w:pPr>
      <w:r>
        <w:rPr>
          <w:rFonts w:ascii="IRNazanin" w:hAnsi="IRNazanin" w:eastAsia="IRNazanin"/>
          <w:color w:val="111111"/>
          <w:sz w:val="28"/>
          <w:sz w:val="28"/>
          <w:szCs w:val="28"/>
          <w:rtl w:val="true"/>
          <w:lang w:bidi="fa-IR"/>
        </w:rPr>
        <w:t xml:space="preserve">در عین حال دم زدن از عشق به خدا و هستی با بیانی ظریف و لطیف و دلکش تا حد زیادی باعث فریب جویندگان روحانیت و پویندگان مسیر کمال و صاحبدلان شده است به طوری که مثلاً محققین و دانشمندان غیر مسلمان و مستشرقین هنگام ورود به عرصه اسلام شناسی یگانه مکتب معناگرا و روحانی را تصوف دانسته و صوفیان را به عنوان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معنویت اسلامی به جهانیان معرفی می کنند غافل از این که صوفیه چه بوالهوسی ها و شهوترانی ها و جنون و بیماری های عاطفی را که عشق مقدس ننامیده اند و یا زیر لفافه زیبا و شاعرانه عشق چه آلودگی ها، تبهکاری کا، فسادها و فریبکاری هایی را انجام نمی دهند و یا چه هرزه گویی ها و یاوه سرایی ها و کفریاتی را به عنوان ترانه عشق و معرفت نمی خوانند و چه عفّت ها و شرف ها که به این عنوان بر باد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روزبهان بقلی می 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عشق ربانی، عشق انسانی است</w:t>
      </w:r>
      <w:r>
        <w:rPr>
          <w:rFonts w:eastAsia="IRNazanin" w:cs="IRNazanin"/>
          <w:color w:val="111111"/>
          <w:sz w:val="28"/>
          <w:szCs w:val="28"/>
          <w:rtl w:val="true"/>
          <w:lang w:bidi="fa-IR"/>
        </w:rPr>
        <w:t xml:space="preserve">! </w:t>
      </w:r>
      <w:r>
        <w:rPr>
          <w:rStyle w:val="FootnoteAnchor"/>
          <w:rtl w:val="true"/>
        </w:rPr>
        <w:footnoteReference w:id="495"/>
      </w:r>
      <w:bookmarkStart w:id="332" w:name="pg9383_78598"/>
    </w:p>
    <w:p>
      <w:pPr>
        <w:pStyle w:val="Heading3"/>
        <w:numPr>
          <w:ilvl w:val="2"/>
          <w:numId w:val="1"/>
        </w:numPr>
        <w:rPr/>
      </w:pPr>
      <w:bookmarkStart w:id="333" w:name="__RefHeading___Toc5498232_2870459653"/>
      <w:bookmarkStart w:id="334" w:name="_Toc118"/>
      <w:bookmarkEnd w:id="332"/>
      <w:bookmarkEnd w:id="333"/>
      <w:r>
        <w:rPr>
          <w:rtl w:val="true"/>
        </w:rPr>
        <w:t>جدال اصحاب شهود با اصحاب خرد</w:t>
      </w:r>
      <w:bookmarkEnd w:id="334"/>
    </w:p>
    <w:p>
      <w:pPr>
        <w:pStyle w:val="BookText"/>
        <w:rPr/>
      </w:pPr>
      <w:r>
        <w:rPr>
          <w:rFonts w:ascii="IRNazanin" w:hAnsi="IRNazanin" w:eastAsia="IRNazanin"/>
          <w:color w:val="111111"/>
          <w:sz w:val="28"/>
          <w:sz w:val="28"/>
          <w:szCs w:val="28"/>
          <w:rtl w:val="true"/>
          <w:lang w:bidi="fa-IR"/>
        </w:rPr>
        <w:t>صفحات تاریخ سرشار از مجادله و ستیزه گری های اصحاب شهود و خانقاه با اهل مدرسه و برهان است و همواره فقها و فلاسفه از جانب صوفیان، در گفتار و نوشتار مورد شتم و مذمّت قرار می گرفتند، این جدال از قدیم الایام وجود داشته و مخصوص مسلمانان و یا ایرانیان نیست در یونان باستان افرادی مانند سقراط و ارسطو از راه عقل و اندیشه و در مقابل آن ها فلاسفه کلبی و نو افلاطونیان از راه دل و شهود برای وصول به حقایق و معارف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منطق مخالفت کرده و معتقد بودند اگر دل انسان از پیرایه ها پاک و آراسته شود و تعلّقات دنیوی را از خود رها سازد چشم باطنش گشوده شده و حقیقت را پیدا می کند اما در اسلام این صوفیان بودند که نهضت کلبیان و نوافلاطونیان را زنده نگاه داشته و تا امروزه بر کوس ناکارآمدی تعقل در رسیدن به معارف می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شهاب الدین عمر سهروردی رساله ای در رد فلاسفه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 النصايح الايمانيه في كشف فضايح اليونانيه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همچنین در سخنان عطار و شمس و مولوی و غزالی سخنانی از این دست به وفور می توان یافت نجم الدین دایه یا رازی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ای درباره عقل و عشق تألیف نموده که چندین مرتبه چاپ شده است نجم الدین در این رساله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عقل و عشق اینجا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عاقل را به معقول بیش نرساند و اتفاق علما و حکما است که حق تعالی معقول عقل هیچ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 به قدم عقل بدان حضرت نتواند رسید این جاست که عشق از کسوت عین و شین و قاف بیرون آید و در یک جذبه رو بنماید، جذبه سالک را از قاب قوسین سر حد وجود بگذراند و در مقام او ادنی بر بساط قربت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عشق از تندرستی خوش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درویشی ز هستی خوش تر است</w:t>
      </w:r>
    </w:p>
    <w:p>
      <w:pPr>
        <w:pStyle w:val="BookText"/>
        <w:rPr/>
      </w:pPr>
      <w:r>
        <w:rPr>
          <w:rFonts w:ascii="IRNazanin" w:hAnsi="IRNazanin" w:eastAsia="IRNazanin"/>
          <w:color w:val="111111"/>
          <w:sz w:val="28"/>
          <w:sz w:val="28"/>
          <w:szCs w:val="28"/>
          <w:rtl w:val="true"/>
          <w:lang w:bidi="fa-IR"/>
        </w:rPr>
        <w:t xml:space="preserve">عقل بهتر می نهد از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گویند مستی خوش تر است</w:t>
      </w:r>
    </w:p>
    <w:p>
      <w:pPr>
        <w:pStyle w:val="BookText"/>
        <w:rPr/>
      </w:pPr>
      <w:r>
        <w:rPr>
          <w:rFonts w:ascii="IRNazanin" w:hAnsi="IRNazanin" w:eastAsia="IRNazanin"/>
          <w:color w:val="111111"/>
          <w:sz w:val="28"/>
          <w:sz w:val="28"/>
          <w:szCs w:val="28"/>
          <w:rtl w:val="true"/>
          <w:lang w:bidi="fa-IR"/>
        </w:rPr>
        <w:t xml:space="preserve">سعديا عشق نیامیزد و عفّت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پنهان کنی آواز دهل زیر گلیم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همین عشق جنون آمیز و مستی آور است که شیخ صنعان را با همه پیری و زهد و علم به دختر ترسا می کشاند و به خمر خوردن و بت پرستیدن و خوک چرانیدن وا می دارد چنان چه خود می گوید</w:t>
      </w:r>
      <w:r>
        <w:rPr>
          <w:rFonts w:eastAsia="IRNazanin" w:cs="IRNazanin"/>
          <w:color w:val="111111"/>
          <w:sz w:val="28"/>
          <w:szCs w:val="28"/>
          <w:rtl w:val="true"/>
          <w:lang w:bidi="fa-IR"/>
        </w:rPr>
        <w:t xml:space="preserve">: </w:t>
      </w:r>
      <w:bookmarkStart w:id="335" w:name="pg9383_78599"/>
    </w:p>
    <w:p>
      <w:pPr>
        <w:pStyle w:val="BookText"/>
        <w:rPr/>
      </w:pPr>
      <w:bookmarkEnd w:id="335"/>
      <w:r>
        <w:rPr>
          <w:rFonts w:ascii="IRNazanin" w:hAnsi="IRNazanin" w:eastAsia="IRNazanin"/>
          <w:color w:val="111111"/>
          <w:sz w:val="28"/>
          <w:sz w:val="28"/>
          <w:szCs w:val="28"/>
          <w:rtl w:val="true"/>
          <w:lang w:bidi="fa-IR"/>
        </w:rPr>
        <w:t xml:space="preserve">خمر خوردم بت پرستیدم 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ندیدست آن چه من دیدم ز عشق</w:t>
      </w:r>
    </w:p>
    <w:p>
      <w:pPr>
        <w:pStyle w:val="BookText"/>
        <w:rPr/>
      </w:pPr>
      <w:r>
        <w:rPr>
          <w:rFonts w:ascii="IRNazanin" w:hAnsi="IRNazanin" w:eastAsia="IRNazanin"/>
          <w:color w:val="111111"/>
          <w:sz w:val="28"/>
          <w:sz w:val="28"/>
          <w:szCs w:val="28"/>
          <w:rtl w:val="true"/>
          <w:lang w:bidi="fa-IR"/>
        </w:rPr>
        <w:t xml:space="preserve">کس چو من از عاشقی شیدا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شیخی چنین رسوا شود</w:t>
      </w:r>
    </w:p>
    <w:p>
      <w:pPr>
        <w:pStyle w:val="BookText"/>
        <w:rPr/>
      </w:pPr>
      <w:r>
        <w:rPr>
          <w:rFonts w:ascii="IRNazanin" w:hAnsi="IRNazanin" w:eastAsia="IRNazanin"/>
          <w:color w:val="111111"/>
          <w:sz w:val="28"/>
          <w:sz w:val="28"/>
          <w:szCs w:val="28"/>
          <w:rtl w:val="true"/>
          <w:lang w:bidi="fa-IR"/>
        </w:rPr>
        <w:t xml:space="preserve">قرب پنجَه سال، راهم بود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زد در دلم دریای راز</w:t>
      </w:r>
    </w:p>
    <w:p>
      <w:pPr>
        <w:pStyle w:val="BookText"/>
        <w:rPr/>
      </w:pPr>
      <w:r>
        <w:rPr>
          <w:rFonts w:ascii="IRNazanin" w:hAnsi="IRNazanin" w:eastAsia="IRNazanin"/>
          <w:color w:val="111111"/>
          <w:sz w:val="28"/>
          <w:sz w:val="28"/>
          <w:szCs w:val="28"/>
          <w:rtl w:val="true"/>
          <w:lang w:bidi="fa-IR"/>
        </w:rPr>
        <w:t xml:space="preserve">ذرّه ای عشق از کمین در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چُست بُرد ما را بر سر لوح نخست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دید عارف، طور عشق فوق طور عقل و دست آن از وصول به معارف کوتاه و کارکرد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الکن و حقیقتش حجاب و کسبش فراغ است 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عاقلان نقطه پروردگار وجودند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داند که در این دایره سرگردانند</w:t>
      </w:r>
    </w:p>
    <w:p>
      <w:pPr>
        <w:pStyle w:val="BookText"/>
        <w:rPr/>
      </w:pPr>
      <w:r>
        <w:rPr>
          <w:rFonts w:ascii="IRNazanin" w:hAnsi="IRNazanin" w:eastAsia="IRNazanin"/>
          <w:color w:val="111111"/>
          <w:sz w:val="28"/>
          <w:sz w:val="28"/>
          <w:szCs w:val="28"/>
          <w:rtl w:val="true"/>
          <w:lang w:bidi="fa-IR"/>
        </w:rPr>
        <w:t xml:space="preserve">این خرد خام به میخانه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لعل آوردش خون، به جوش</w:t>
      </w:r>
    </w:p>
    <w:p>
      <w:pPr>
        <w:pStyle w:val="BookText"/>
        <w:rPr/>
      </w:pPr>
      <w:r>
        <w:rPr>
          <w:rFonts w:ascii="IRNazanin" w:hAnsi="IRNazanin" w:eastAsia="IRNazanin"/>
          <w:color w:val="111111"/>
          <w:sz w:val="28"/>
          <w:sz w:val="28"/>
          <w:szCs w:val="28"/>
          <w:rtl w:val="true"/>
          <w:lang w:bidi="fa-IR"/>
        </w:rPr>
        <w:t>خدایی که عقل و خرد به انسان معرّفی می کند تنزیهی و خدای عشق تشبیهی است به همین جهت نه تنها خدای عاقلان قابل عشق ورزیدن نیست بلکه سزاوار پرستش و عبادت هم نمی باشد</w:t>
      </w:r>
      <w:r>
        <w:rPr>
          <w:rFonts w:eastAsia="IRNazanin" w:cs="IRNazanin"/>
          <w:color w:val="111111"/>
          <w:sz w:val="28"/>
          <w:szCs w:val="28"/>
          <w:rtl w:val="true"/>
          <w:lang w:bidi="fa-IR"/>
        </w:rPr>
        <w:t>.</w:t>
      </w:r>
    </w:p>
    <w:p>
      <w:pPr>
        <w:pStyle w:val="Heading3"/>
        <w:numPr>
          <w:ilvl w:val="2"/>
          <w:numId w:val="1"/>
        </w:numPr>
        <w:rPr/>
      </w:pPr>
      <w:bookmarkStart w:id="336" w:name="__RefHeading___Toc5498234_2870459653"/>
      <w:bookmarkStart w:id="337" w:name="_Toc119"/>
      <w:bookmarkEnd w:id="336"/>
      <w:r>
        <w:rPr>
          <w:rtl w:val="true"/>
        </w:rPr>
        <w:t>علّت عقل گریزی</w:t>
      </w:r>
      <w:bookmarkEnd w:id="33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می توان گفت در اظهارات تمام مدّعیان عرفان، علم و عقل مورد تحقیر قرار گرفته و در ارزش اندیشه و استدلال تردید و انکار ابراز شده و همواره عقل و عشق را حریف و رقیب و دشمن یکدیگر دانسته اند زیرا در نظر عارف مهمترین منبع حجیتی، شهود و مکاشفه است و در موارد متعدّدی مکاشفه معارض با حکم عقل و نقل در می آمد و چاره ای جز مقدم و حاکم کردن شهود بر آن 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آموزه های آن ها از وحدت وجود گرفته تا مسائلی مانند سماع و شطحیات مخالف صریح حکم عقل و آموزه های دین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خالق و مخلوق، واجب الوجود و ممکن الوجود قدیم و حادث قائل است و حقایق را دو دسته می کند و واجب را از،ممکن قدیم را از حادث، خالق را از مخلوق جدا کرده و میان آن ها بینونت و عدم سنخیت قائل است در حالی که طبق راه دل و شهود، در هستی غیر از خدا وجود ندارد و تنها حقیقت جاری و ساری در عالم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توانستند گرفتاری در این بن بست را از طریق ادبیات عارفانه بر 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عقل را ابله مردکی خوانده که درجه طیرانش تا اندازه جهان ماده است و از آن حد نمی تواند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با انتقاد متشرعین و فقها روبه رو شدند به شیوه همیشگی خود دست به جعل روایات و تحریف و تأویل آیات زدند و از پیغمبر اکرم صلی الله علیه و آله حدیث جعل کردند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الجنة البلهاء</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بهشتیان ابلهان و بی خردان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فاذا اكثر اهلها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و اکثر آن ها را بی خرد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خداوند متعال دقیقاً برعکس این قضیه می فرماید و جهنّمیان را بی خرد توصیف می کند و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ذَرَأْنَا لِجَهَنَّمَ كَثِيرًا مِنَ الْجِنِّ وَالْإِنسِ فَهُمْ قُلُوبُ لَا يَفْقَهُونَ 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صفحات فراوانی از کتاب فتوحات و فصوص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و پایه و اسکلت تمام آموزه های صوفیه است از نظر عقل، متناقض می باشد لكن عارف باید به آن ایمان بیاورد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صوفیه برای حل این معزل، در تمام آثار خود با زبان نظم و نثر تا جایی که می توانستند از جایگاه و شأن عقل کاستند و آموزه های خود را بیرون از قلمرو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در حیطه و دایره عشق و ذوق مطرح ساخته و بر اساس آن مورد ارزیابی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می خواهد بگوید که اگر کسی خیال کند از راه حکمت و فلسفه که راه عقل و فکر است انسان به آن هدف خودش که پی بردن به رمز و راز هستی است می رسد اشتباه می کند، راه عشق را باید طی کند که راه عرفان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عقل انسان خودش یک جا ایستاده فکرش می خواهد کار کند، در راه عشق انسان به تمام وجودش به سوی او پرواز می کند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نکته مهمی که در این بحث مطرح می باشد این است که گاهاً برخی از عرفا در کلمات خودشان عقل جزئی را کوبیده و عقل کلّی را پذیرفته و سخن در تکریم را تطویل می کنند و بعضاً با تعابیر و استعاره های بدیع و لطیف آن را می ستایند اما باید دانست که منظور آن ها از عقل کلّی یا همان حکمت الهی است که فقط از طریق شهود و مکاشفه حاصل شده و یا منظورشان عقل و صادر اول است که به طور کلی حیطه آن در بحث شهودات می باشد و ارتباطی با عقل فطری و مصطلح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زمینه چنین سروده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جزوی گاه چیده، گه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کلی ایمن از ریب المنون </w:t>
      </w:r>
      <w:r>
        <w:rPr>
          <w:rStyle w:val="FootnoteAnchor"/>
          <w:rtl w:val="true"/>
        </w:rPr>
        <w:footnoteReference w:id="501"/>
      </w:r>
      <w:bookmarkStart w:id="338" w:name="pg9383_78601"/>
    </w:p>
    <w:p>
      <w:pPr>
        <w:pStyle w:val="Heading3"/>
        <w:numPr>
          <w:ilvl w:val="2"/>
          <w:numId w:val="1"/>
        </w:numPr>
        <w:rPr/>
      </w:pPr>
      <w:bookmarkStart w:id="339" w:name="__RefHeading___Toc5498236_2870459653"/>
      <w:bookmarkStart w:id="340" w:name="_Toc120"/>
      <w:bookmarkEnd w:id="338"/>
      <w:bookmarkEnd w:id="339"/>
      <w:r>
        <w:rPr>
          <w:rtl w:val="true"/>
        </w:rPr>
        <w:t>علم با ارزش در تصوف و مبارزه با فقها و عقلا</w:t>
      </w:r>
      <w:bookmarkEnd w:id="340"/>
    </w:p>
    <w:p>
      <w:pPr>
        <w:pStyle w:val="BookText"/>
        <w:rPr/>
      </w:pPr>
      <w:r>
        <w:rPr>
          <w:rFonts w:ascii="IRNazanin" w:hAnsi="IRNazanin" w:eastAsia="IRNazanin"/>
          <w:color w:val="111111"/>
          <w:sz w:val="28"/>
          <w:sz w:val="28"/>
          <w:szCs w:val="28"/>
          <w:rtl w:val="true"/>
          <w:lang w:bidi="fa-IR"/>
        </w:rPr>
        <w:t>حکمت عرفا حکمت ذوقی است و آن که به چشم ذوق در اشیاء و احوال عالم نظر می می کند ملاک قبولش تسلیم قلب می گردد نه تصدیق عقل آن ها خود را در پیچ و خم کوچه های تنگ و باریک عقل و استدلال گم و حیران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حصول این ذوق و اشراق محتاج ریاضت و ترک دنیا و انزوای از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بر دانش و درون بر برون و حال بر قال ترجیح و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علم حاصل از عقل و نقل را علم حصولی و صرفا در حدود تصورات و مفاهیم ذهنی و بی ارزش و بلکه حجاب اکبر و مانعی عظیم </w:t>
      </w:r>
      <w:r>
        <w:rPr>
          <w:rStyle w:val="FootnoteAnchor"/>
          <w:rtl w:val="true"/>
        </w:rPr>
        <w:footnoteReference w:id="502"/>
      </w:r>
      <w:r>
        <w:rPr>
          <w:rFonts w:ascii="IRNazanin" w:hAnsi="IRNazanin" w:eastAsia="IRNazanin"/>
          <w:color w:val="111111"/>
          <w:sz w:val="28"/>
          <w:sz w:val="28"/>
          <w:szCs w:val="28"/>
          <w:rtl w:val="true"/>
          <w:lang w:bidi="fa-IR"/>
        </w:rPr>
        <w:t>در مسیر سیر و سلوک می دانند و تنها علمی که به دنبال تصفیه نفس و مستقیماً از مبدأ هستی به صورت وهبی و غیر اکتسابی به قلب عارف الهام شده باشد را ارج می نهند چراکه این علم از سنخ حضوری و قابل چشیدن و هم رتبه وحی انبیاء می باشد و هرگز خطا و اشتباه در آن رخ نمی دهد از نظر عرفا، یقین و جزمی که اهل حال با شهود کسب می کنند با یقین براهین اهل قال قابل مقایسه نیست زیرا صوفی مدّعی است ما خدا را اثبات نمی کنیم بلکه او را احساس می کنیم و خود را در معرض نفحات فيض او قرار می دهیم تا در نهایت به مقام فناء در ذات و اتحاد با او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صوفیه علم حال و معرفت واقعی دانسته می شود و رای قیل و قال مدرسه و دانش دفتر و کتاب و تعلّم و تلمذ در مدرس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شاه نعمت الله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وراثت كجا علم دراست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حکایت تو را ذوق و ولایت مرا</w:t>
      </w:r>
    </w:p>
    <w:p>
      <w:pPr>
        <w:pStyle w:val="BookText"/>
        <w:rPr/>
      </w:pPr>
      <w:r>
        <w:rPr>
          <w:rFonts w:ascii="IRNazanin" w:hAnsi="IRNazanin" w:eastAsia="IRNazanin"/>
          <w:color w:val="111111"/>
          <w:sz w:val="28"/>
          <w:sz w:val="28"/>
          <w:szCs w:val="28"/>
          <w:rtl w:val="true"/>
          <w:lang w:bidi="fa-IR"/>
        </w:rPr>
        <w:t>منظور از علم وراثت همان علم شریعت و احکام است که مخصوص فقیهان بوده و از دفتر و کتاب با خواندن و تعلیم و تعلم به دست می آید و منظور از علم دراست همان علم طریقت و ولایت است که مخصوص عرفا و اولیاء بوده و از خواندن و درس گرفتن به دست نمی آید بلکه از جانب خدا بر قلب صوفی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بایزید بسطامی به فقها و محدّثین که حدیث و روایت از پیامبر اکرم صلی الله علیه و آله و دیگران نقل می کردند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أخذتم علمكم ميتا عن ميت و أخذنا علمنا عن الحي الذي لا يموت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علم خود را از مردگان گرفته اید و ما علم خویش را مستقیم از خداوند می گیریم</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نقل است هنگامی که ابوسعید ابوالخیر سخنی گزاف به زبان جاری کرد یکی از فقها و علمای حاضر در مجلسش به او اعتراض کرد و خواستار سندی برای کلامش شد که با واکنش مبنی بر این که کلام ما نیز در رتبه کلام انبیاء و متصل به منبع وحی الهی است لذا نیازی به استناد به آیات و روایات نیست متن این ماجرا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شیخ الاسلام ابوسعید شنیدم که یک روز شیخ را سخن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سبع قرآن هیچ جای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در سبع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هشتم هشتم کدامست؟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هفت سبع آنست که </w:t>
      </w:r>
      <w:r>
        <w:rPr>
          <w:rFonts w:ascii="Amiri" w:hAnsi="Amiri" w:eastAsia="Amiri" w:cs="Amiri"/>
          <w:color w:val="111111"/>
          <w:sz w:val="28"/>
          <w:sz w:val="28"/>
          <w:szCs w:val="28"/>
          <w:rtl w:val="true"/>
          <w:lang w:bidi="ar-SA"/>
        </w:rPr>
        <w:t>یَا أَیُّها الرَّسُولُ بَلِّغْ مَا أُنْزِلَ إلَیْکَ مِنْ رَبِّکَ</w:t>
      </w:r>
      <w:r>
        <w:rPr>
          <w:rFonts w:ascii="IRNazanin" w:hAnsi="IRNazanin" w:eastAsia="IRNazanin"/>
          <w:color w:val="111111"/>
          <w:sz w:val="28"/>
          <w:sz w:val="28"/>
          <w:szCs w:val="28"/>
          <w:rtl w:val="true"/>
          <w:lang w:bidi="fa-IR"/>
        </w:rPr>
        <w:t xml:space="preserve"> و سبع هشتم آنست که </w:t>
      </w:r>
      <w:r>
        <w:rPr>
          <w:rFonts w:ascii="Amiri" w:hAnsi="Amiri" w:eastAsia="Amiri" w:cs="Amiri"/>
          <w:color w:val="111111"/>
          <w:sz w:val="28"/>
          <w:sz w:val="28"/>
          <w:szCs w:val="28"/>
          <w:rtl w:val="true"/>
          <w:lang w:bidi="ar-SA"/>
        </w:rPr>
        <w:t>فَأَوْحَى إِلَى عَبْدِهِ مَا أَوْحَى</w:t>
      </w:r>
      <w:r>
        <w:rPr>
          <w:rFonts w:ascii="IRNazanin" w:hAnsi="IRNazanin" w:eastAsia="IRNazanin"/>
          <w:color w:val="111111"/>
          <w:sz w:val="28"/>
          <w:sz w:val="28"/>
          <w:szCs w:val="28"/>
          <w:rtl w:val="true"/>
          <w:lang w:bidi="fa-IR"/>
        </w:rPr>
        <w:t xml:space="preserve"> شما پنداریت که سخن خدای تعالی معدود و محدودست انّ كلام الله تعالى لا نهاية له، اما منزّل بر محمّد این هفت سبع است و امّا آنچ به دل هاء بندگان می رساند در حصر و عدّ نیاید و منقطع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لحظتی از وی رسولی بدل بندگان می رسد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با اندک تورقی در کتب تاریخی و تذکره نویسان صوفیه، اکابر و اقطاب و بزرگان زیادی از آن ها را می توان یافت که بعد از گرویدن به این مسلک تمامی نوشته جات و مکتوبات اعم از حدیثی، قرآنی و روایی را به دل خاک و آب و یا آتش سپرده و با علم حاصل دفتر و کتاب خداحافظی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نقل است بشر حافی که از کابر عرفا و بزرگان طریقت بود، بعد از توبه و گرویدن به جمع خرقه پوشان هفت صندوق کتاب حدیثی را که داشت در خاک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ننمود</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 دفن می کرد و آن دوکان برآورده بود و کتب در آن جا نهاده و خاک بر زور آن کتاب ها می کرد پدر شیخ ابوالخیر را خبر دادند که بیا بو سعید هر چه از کتب تا این غایت نبشته بود و حاصل کرده و تعلیقه ها و هرچه آموخته است، همه در زیر زمین می کند و آب بر آن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بیامد و گفت ای پسر آخر این چیست که تو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داری آن روزگار که ما در دوکان تو آمدیم و سؤال کردیم که درین خریطه ها چیست و درین انبان ها چه در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تومدان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تومدان میهنگی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که کتاب ها را خاک فرا می داد، شیخ روی فرا کتاب 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الدليل انت و الاشتغال بالدّليل بعد الوصول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میان سخن بعد از آن به مدتی بر زفان مبارک شیخ ما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هذا الامر كسر المحابر و خرق الدّفاتر و نسیان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 مرحله تصوّف این است که درِ دوات ها را مُهر کنی و دفترها را پاره کنی و دانش ها را فراموش</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ابوسعید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صوفیان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خانقاهی منزل داشت و در جمع دراویش به سر می برد گاه پنهانی به حوزه درسی وارد می شد، روزی در خانقاه دواتش از جیبش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صوفیان به او گفت عورتت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عصر صفویه و از شاگردان علامه مجلسی رحمه الله علیه به نام سید نعمت الله جزائری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بی اهمیت بودن علم کسبی در تصوف، از عالمی شیعه مذهب که به تصوف گرایش پیدا کرده بود یاد می کند و می گوید او بر فراز منبر وعظ برای مردم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كتب اربعه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کافی، استبصار،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برای استادم قرائت می کردم امّا وقتی فایده ای در آن ها ندیدم همه را به یک درهم فروخته و یک درهم را نیز در آب انداختم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عطّار نیشابوری در کتاب تذکرة الاولیاء در رابطه با جنید بغدادی که نام او را می توان در قریب به اتفاق سلاسل صوفیه مشاهده کرد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جنيد معتقد بوده که خواندن و نوشتن سبب پراکندگی حواس صوفی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 همین علم وهبی نیز تنها تا وقتی مورد ارزش است که عارف به مقام فناء في الله و بقاء بالله و یا اتحاد با خدا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مطلوبت رسیدیای ملیح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طلب کاری علم اکنون قبیح</w:t>
      </w:r>
    </w:p>
    <w:p>
      <w:pPr>
        <w:pStyle w:val="BookText"/>
        <w:rPr/>
      </w:pPr>
      <w:r>
        <w:rPr>
          <w:rFonts w:ascii="IRNazanin" w:hAnsi="IRNazanin" w:eastAsia="IRNazanin"/>
          <w:color w:val="111111"/>
          <w:sz w:val="28"/>
          <w:sz w:val="28"/>
          <w:szCs w:val="28"/>
          <w:rtl w:val="true"/>
          <w:lang w:bidi="fa-IR"/>
        </w:rPr>
        <w:t xml:space="preserve">چون شدی بر بامهای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باشد جست و جوی نردبان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عرفا همواره فقها را به جهت تقلید از معصومین علیهم السلام و فلاسفه را به جهت تبعیت تام از حكم عقل مورد مذمّت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کسبی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تعلیم و تعلم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ظاهری خوانده و آن را به شدت نکوهیده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کتاب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دایرة المعارف پرحجم در تصوف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علوم ظاهری با علوم عرفا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صوفی سواد و حرف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اسپید همچون برف نیست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دانشمند آثار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صوفی چیست انوار قِدَم </w:t>
      </w:r>
    </w:p>
    <w:p>
      <w:pPr>
        <w:pStyle w:val="BookText"/>
        <w:rPr/>
      </w:pPr>
      <w:r>
        <w:rPr>
          <w:rFonts w:ascii="IRNazanin" w:hAnsi="IRNazanin" w:eastAsia="IRNazanin"/>
          <w:color w:val="111111"/>
          <w:sz w:val="28"/>
          <w:sz w:val="28"/>
          <w:szCs w:val="28"/>
          <w:rtl w:val="true"/>
          <w:lang w:bidi="fa-IR"/>
        </w:rPr>
        <w:t>مولوی در کتاب مثنوی با ذکر تمثیلی به برتری شهود بر دیگر ابزار اشاره می کند او حکایت دزدی را مطرح می کند که پس از وارد شدن به خانه ای و با متوجه شدن صاحب خانه پا به فرار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در پی او می شود و فریاد دزد دزد سر می دهد در حالی که اندکی با او فاصله داشت یکی از پشت بانگ می زند که یافتم یافتم، این فریاد باعث می شود که صاحب خانه از تعقیب دزد منصرف شود اما هنگامی که نزد آن شخص می رسد، کفش دزد را در دست او می یابد در حالی که خطاب به صاحب خانه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کفش نشان از آن است که دزد از این مسیر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صاحب خانه را تمثیلی از عارف و شخص جوینده کفش را تمثیلی از فیلسوف ترسیم می کند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امّا از پیر ژولیده و ترک شوریده دل مولوی یعنی شمس تبریزی نیز مذمّت های تندی نسبت به فقها و علمای اهل حدیث نقل است چنان چه او با فریاد بر سر علمای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علومشان مأخوذ از انبیاء و اوصیاء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 بر زین بی اسب سوار گشته و در میدان مردان می تازید و تا کی به عصای دیگران به پا می روید؟ این سخنان که می گویید از حدیث و تفسیر و حکمت و غیره، سخنان مردم آن زمان است که هر یک در عهد خود به مسند مردمی نشسته بودند و از خود معانی می گفتند و چون مردان این عهد شمایید، اسرار و سخنان شما کو؟ بعض کاتب وحی بودند و برخی محل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جهد کن که هر دو باشی هم محل وحی و هم کاتب وحی خود باشی</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ابو مدین مغربی که از اعیان مشایخ غرب و بزرگ ترین شیوخ و اساتید ابن عربی محسوب می شود نه تنها علم مأخوذ از قرآن و احادیث را بی ارزش و بی اهمیت و نامقبول می دانست بلکه به راویان و اصحاب حدیث نیز پرخاش کرده و همچون خلفای حزب سقیفه با نقل حدیث از رسول اکرم صلی الله علیه و آله و عترت پاک آن حضرت به شدت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شاگردش ابن عربی در کتاب فتوحات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شیخ ابومدین گفته می شد فلانی از فلانی روایت کرد، او می گفت ما نمی خواهیم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کهنه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بخوریم، گوشت تازه بیاورید، از پروردگارتان روایت کنید، فلان و بهمان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گوشت تازه خوردند، و اهب نمرده است او به شما نزدیک تر از رگ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فیض الهی و مبشرات هم بسته نشده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از ابن عربی که بی شک بزرگترین نظریه پرداز تاریخ عرفان اسلامی است کلمات بی شماری در مذمّت و تقبیح علم و عقل نقل شده است وی صاحبان عقل را به دو دسته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انحصار معلومات عقل در دستاوردهای فکری بسنده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راهی برای نفوذ به عالم ورای طور عقل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عجز عقل و محدودیت آن اقرار دارند این گروه به طوری ورای طور عقل رهنمود می شوند و متصل به عقل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مستعد وصول به معارف قلبی و عالم مکاشفه اند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او نه تنها به ناکارآمدی عقل و نقل در حیطه عرفان تصریح می کند بلکه پا را فراتر گذاشته و برخی از اشراق و مکاشفات ربانی و رحمانی را که مخالف حکم صریح عقل بوده و لازمه پذیرش آن منجر به پذیرش متناقضین و متضادین می گردد مهر تأیید نهاده و همچون متالهان مسیحی،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ایمان بیاور تا بعد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و طور شهود را ورای طور عقل می خواند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مقام دیگری است که فوق فکر است، که خداوند به بنده اش علم به امور مختلف عطا می کند، برخی از آن ها را ممکن است از حیث فکر دریابد، و برخی از آن ها را فکر جائز می داند و اگرچه عقل از راه فکر به آن ها نمی رسد و بعضی را فکر جائز می داند، اما شناسایی و وصول به آن از طریق فکر محال می نماید و بالاخره بعضی از آن امور را فکر اصلا محال می شمارد و عقل نیز آن را به عنوان امری مستحیل از فکر می پذیرد، و از اثبات امکانش فرو می ماند ولی چون عقل مورد رحمت الهی قرار گیرد خداوند علم به این گونه امور را به وی موهبت می فرماید و او آن را به عنوان واقعه ای صحیح و غیر مستحیل پذیرا می شود ولی از حیث فکری همچنان محال و ناممکن می نماید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این در حالیست که اصل تناقض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زیرا نه تنها مسائل منطقی، بلکه قضایای تمام علوم مبنی بر این اصل است این اصل زیر بنای همه اندیشه های انسان محسوب می گردد به طوری که اگر خراب شود دیگر نه خدا و نه واقعیت و نه هیچ اصلی قابل اثبات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رابطه می 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امتناع تناقض و اصل اثبات واقعیت دو اصل متعارف عمده ای است که مورد استفاده استدلالات و براهین فلسفی قرار می گیرد در حقیقت این دو اصل به منزله دو بال اصلی است که سیر و پرواز فلسفی قوه عاقله را در صحنه پهناور هستی میسر می سازد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ابن عربی معتقد است همچنان که خداوند متعال، انبیاء را تعلیم می دهد و علم آن ها بلا واسطه از مأخوذ می باشد، اولیای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عارفان نیز علم خود را مستقیماً از خدا می گیرند و شاگردان بدون واسطه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چه 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قومه كالنبيّ في امّته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ابن عربی فقها را به باد انتقاد گرفته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رسوم، در این که گفته اند علم فقط از طریق تعلیم به دست می آید راه صواب پیموده اند و اما در این که تعلیم خدا را منحصر به انبیا و رسل دانسته و گفته اند خداوند کسی را که نبی و رسول نیست تعلیم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اند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بزرگ بودن کل نسبت به جزء از جمله اموری است که هر عقل فطری آن را درک می کند و خداوند متعال نیز برای بیان محال بودن ورود کفّار به بهشت از چنین مسأله ای بهره جسته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الْمُجْرِمِينَ</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امّا ابن عربی نسبت به این مسأله نیز علاوه بر مخالفت با حکم صریح عقل با نص صريح آیات کلام الله مجید نیز مخالفت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قادر على المحال العقلى كإدخال الجَمَل في سَمِّ الخياط مع بقاء هذا على صغره و هذا على كبره و يشاهد من هذا المنزل المقام الذي وراء طور العقل</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ابن عربی در نامه به فخررازی او را چنین نصیحت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مرتبه عقل و فکر را بداند، محال است که از طریق آن ها به آرامش و آسایش برسد، به ویژه در مساله شناخت خدای تعالی</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بحث وحدت وجود و موجود به تفصیل خواهیم گفت که نظریه پردازان وحدت شخصیه وجود آن را مخالف حکم عقل می دانستند چنان چه ابن عربی در عین متناقض خواندن این نظریه، ایمان آوردن به آن را واجب می شمارد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الايمان بالطريقتين المتناقضتين فيه واجب</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از خواندن کتاب و دفتر و قرآن و حدیث حاصل می شود نه تنها بی ارزش است بلکه یکی از موانع سلوک و کشف حقیقت می باشد چنان چه از ابن مسروق نقل شده است خواب دید کثرت اشتغال او به حدیث سبب محروم ماندنش از مائده ای شد که پیغمبر در روز قیامت برای صوفیه ترتیب داده بود</w:t>
      </w:r>
      <w:r>
        <w:rPr>
          <w:rFonts w:eastAsia="IRNazanin" w:cs="IRNazanin"/>
          <w:color w:val="111111"/>
          <w:sz w:val="28"/>
          <w:szCs w:val="28"/>
          <w:rtl w:val="true"/>
          <w:lang w:bidi="fa-IR"/>
        </w:rPr>
        <w:t xml:space="preserve">! </w:t>
      </w:r>
      <w:r>
        <w:rPr>
          <w:rStyle w:val="FootnoteAnchor"/>
          <w:rtl w:val="true"/>
        </w:rPr>
        <w:footnoteReference w:id="522"/>
      </w:r>
      <w:bookmarkStart w:id="341" w:name="pg9383_78611"/>
    </w:p>
    <w:p>
      <w:pPr>
        <w:pStyle w:val="BookText"/>
        <w:rPr/>
      </w:pPr>
      <w:bookmarkEnd w:id="341"/>
      <w:r>
        <w:rPr>
          <w:rFonts w:ascii="IRNazanin" w:hAnsi="IRNazanin" w:eastAsia="IRNazanin"/>
          <w:color w:val="111111"/>
          <w:sz w:val="28"/>
          <w:sz w:val="28"/>
          <w:szCs w:val="28"/>
          <w:rtl w:val="true"/>
          <w:lang w:bidi="fa-IR"/>
        </w:rPr>
        <w:t xml:space="preserve">نویسنده چهل مقاله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و بزرگان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وصول به معرفت را این دانسته اند که لوح قلب از نقش آموختنی های مدرسه پاک شود و گفته اند که تا آن صفا و سادگی حاصل نگردد محال است که برای پذیرفتن نقش معرفت الهی آماده شود عارف معتقد است که العلم هو الحجاب الاكبر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که در فلسفه حکمت متعالیه سعی در هماهنگ کردن شرع و عقل و شهود داشت در رابطه با برتری علم کشف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فالعالم بها اما ان يكون بالمشاهدة الحضورية او بالاستدلال عليها بآثارها و لوازمها فلا تعرف بها الا معرفة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علم به موجودات یا از راه مشاهده حضوری واقع می شود و یا با استدلال بر آن ها از راه آثار و لوازمشان که از این راه اخیر تنها معرفتی ضعیف به دست می آید</w:t>
      </w:r>
      <w:r>
        <w:rPr>
          <w:rFonts w:eastAsia="IRNazanin" w:cs="IRNazanin"/>
          <w:color w:val="111111"/>
          <w:sz w:val="28"/>
          <w:szCs w:val="28"/>
          <w:rtl w:val="true"/>
          <w:lang w:bidi="fa-IR"/>
        </w:rPr>
        <w:t xml:space="preserve">. </w:t>
      </w:r>
      <w:r>
        <w:rPr>
          <w:rStyle w:val="FootnoteAnchor"/>
          <w:rtl w:val="true"/>
        </w:rPr>
        <w:footnoteReference w:id="523"/>
      </w:r>
    </w:p>
    <w:p>
      <w:pPr>
        <w:pStyle w:val="Heading3"/>
        <w:numPr>
          <w:ilvl w:val="2"/>
          <w:numId w:val="1"/>
        </w:numPr>
        <w:rPr/>
      </w:pPr>
      <w:bookmarkStart w:id="342" w:name="__RefHeading___Toc5498238_2870459653"/>
      <w:bookmarkStart w:id="343" w:name="_Toc121"/>
      <w:bookmarkEnd w:id="342"/>
      <w:r>
        <w:rPr>
          <w:rtl w:val="true"/>
        </w:rPr>
        <w:t>عرفان و عشق</w:t>
      </w:r>
      <w:bookmarkEnd w:id="343"/>
    </w:p>
    <w:p>
      <w:pPr>
        <w:pStyle w:val="BookText"/>
        <w:rPr/>
      </w:pPr>
      <w:r>
        <w:rPr>
          <w:rFonts w:ascii="IRNazanin" w:hAnsi="IRNazanin" w:eastAsia="IRNazanin"/>
          <w:color w:val="111111"/>
          <w:sz w:val="28"/>
          <w:sz w:val="28"/>
          <w:szCs w:val="28"/>
          <w:rtl w:val="true"/>
          <w:lang w:bidi="fa-IR"/>
        </w:rPr>
        <w:t>در جهان بینی عاشقانه عرفا، عشق در چهار موطن جلوه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آفرینش جهان با این اعتقاد که خدا عاشق خود شد و تصمیم گرفت صورت خویش را در آینه مخلوقات نظاره کند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در بازگشت به سوی خدا و معاد با این اعتقاد که هر موجودی عاشق ذات و کمالات ذات خویش است و کمال وجودی هر معلولی، همان مرتبه وجودی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پرستش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در رابطه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که تنها حقیقت موجود در هستی خداست و دیگر اشیاء عدم هستند و عالم تجلی و ظهور ذات خداست لذا عشق به اشیاء یعنی 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قاسم غنی در این رابطه می نویسد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حصل عقيده عارف در موضوع محبت و عشق این است که عشق غریزه الهی و الهام آسمانی است که به مدد آن، انسان می تواند خود را بشناسد و به سرنوشت خود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صادر از خداست و قبل از خلقت دنیا در خدا بوده و پس از تعلق یافتن به بدن در حکم غریب دور از خانمان در آمده و دائماً به فکر مقر اصلی و موطن حقیقی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می گوید حرکت و میل هر ذره به طرف جنس خود و اصل خود است و انسان عبارت از چیزی است که دوست می دارد صفات محبوب و معشوق حقیقی یعنی خدا به دست آورد تا در او محو شود و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بسیار شبیه است به گفته او غوسطینوس قدیس است</w:t>
      </w:r>
      <w:r>
        <w:rPr>
          <w:rFonts w:eastAsia="IRNazanin" w:cs="IRNazanin"/>
          <w:color w:val="111111"/>
          <w:sz w:val="28"/>
          <w:szCs w:val="28"/>
          <w:rtl w:val="true"/>
          <w:lang w:bidi="fa-IR"/>
        </w:rPr>
        <w:t xml:space="preserve">. </w:t>
      </w:r>
      <w:r>
        <w:rPr>
          <w:rStyle w:val="FootnoteAnchor"/>
          <w:rtl w:val="true"/>
        </w:rPr>
        <w:footnoteReference w:id="526"/>
      </w:r>
      <w:bookmarkStart w:id="344" w:name="pg9383_78614"/>
    </w:p>
    <w:p>
      <w:pPr>
        <w:pStyle w:val="Heading3"/>
        <w:numPr>
          <w:ilvl w:val="2"/>
          <w:numId w:val="1"/>
        </w:numPr>
        <w:rPr/>
      </w:pPr>
      <w:bookmarkStart w:id="345" w:name="__RefHeading___Toc5498240_2870459653"/>
      <w:bookmarkStart w:id="346" w:name="_Toc122"/>
      <w:bookmarkEnd w:id="344"/>
      <w:bookmarkEnd w:id="345"/>
      <w:r>
        <w:rPr>
          <w:rtl w:val="true"/>
        </w:rPr>
        <w:t>عشق مجازی</w:t>
      </w:r>
      <w:bookmarkEnd w:id="346"/>
    </w:p>
    <w:p>
      <w:pPr>
        <w:pStyle w:val="BookText"/>
        <w:rPr/>
      </w:pPr>
      <w:r>
        <w:rPr>
          <w:rFonts w:ascii="IRNazanin" w:hAnsi="IRNazanin" w:eastAsia="IRNazanin"/>
          <w:color w:val="111111"/>
          <w:sz w:val="28"/>
          <w:sz w:val="28"/>
          <w:szCs w:val="28"/>
          <w:rtl w:val="true"/>
          <w:lang w:bidi="fa-IR"/>
        </w:rPr>
        <w:t xml:space="preserve">مجرد زیستن و ازدواج نکردن اقطاب و اکابر صوفیه </w:t>
      </w:r>
      <w:r>
        <w:rPr>
          <w:rStyle w:val="FootnoteAnchor"/>
          <w:rtl w:val="true"/>
        </w:rPr>
        <w:footnoteReference w:id="527"/>
      </w:r>
      <w:r>
        <w:rPr>
          <w:rFonts w:ascii="IRNazanin" w:hAnsi="IRNazanin" w:eastAsia="IRNazanin"/>
          <w:color w:val="111111"/>
          <w:sz w:val="28"/>
          <w:sz w:val="28"/>
          <w:szCs w:val="28"/>
          <w:rtl w:val="true"/>
          <w:lang w:bidi="fa-IR"/>
        </w:rPr>
        <w:t xml:space="preserve">در طول زندگی و روا داشتن توهین و تحقیر و مذمّت و طعن نسبت به زنان، علاوه بر این که عملی خلاف سنّت حضرت رسول اکرم صلی الله علیه و آله بود و مورد مذمّت در اسلام است، </w:t>
      </w:r>
      <w:r>
        <w:rPr>
          <w:rStyle w:val="FootnoteAnchor"/>
          <w:rtl w:val="true"/>
        </w:rPr>
        <w:footnoteReference w:id="528"/>
      </w:r>
      <w:r>
        <w:rPr>
          <w:rFonts w:ascii="IRNazanin" w:hAnsi="IRNazanin" w:eastAsia="IRNazanin"/>
          <w:color w:val="111111"/>
          <w:sz w:val="28"/>
          <w:sz w:val="28"/>
          <w:szCs w:val="28"/>
          <w:rtl w:val="true"/>
          <w:lang w:bidi="fa-IR"/>
        </w:rPr>
        <w:t>سبب گرفتاری آن ها در فسادهای جنسی بی شماری از جمله شاهد بازی و لواط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سکس و شدّت غرائز جنسی و بی بندوباری و طغیان هوس یکی دانسته و آن را عشق مجازی نامیده اند که سایه و پلی برای رسیدن به عشق حقیقی است زیرا به گفته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پرتوی از نور جمال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دلبری موزون،شمائل متناسب الاعضاء متماثل الااجزاء رشيق القد، صبيح الخذ كريم الاخلاق، طيب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گیرد، مرغ دل مقبل در هوای محبت او پر و بال می گشاید و اما چون نقص و اختلال حسن سریع الزوال را دریابد و بقاء و کمال ذوالجلال را درک کند از آن بگریزد و در این آویزد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به عقیده صوفیه عشق مجازی به منزله بویی است از شرابخانه عشق حقیقی و اگر کسی آن بوی نشیندی به این شرابخانه نرسیدی</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عشق از منظر صوفیه عشق است خواه عاشق و معشوق خلق باشند و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از نظر آن ها، عشق یک حقیقت واحد است و اختلاف عشق انسان با عشق حق و همچنین عشق انسان با انسان و عشق او با حق، همه در شدت و ضعف است</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عبدالحسین زرین کوب با توجه به اشعار سنائی از شاعران بزرگ متصوفه، در رابطه با رغبت او به امردان و اعراض از زنان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شعر او این اندیشه به خاطر می گذرد که، گویی شاعر به زنان رغبتی نشان نمی داده است و عشق را در صحبت زیبا پسران می جسته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صاحب کتاب مجالس العشاق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بی عشق مجاز، کسی به حقیقت رسد که المجاز قنطرة الحقيقة</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بهترین مجلا و مظهر پروردگار است و وصلت با وی همتراز اتحاد با خداست، چون مرد، زن را همان گونه دوست می دارد که خداوند انسان را بدین جهت که کل، عاشق جزء خود است و بالعکس</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عطار نیشابوری در کتاب تذکرة الاولیاء در ذکر ابراهیم ادهم و این که زن و فرزند تعلّقات دنیوی است و انسان را از یاد خدا غافل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درویشی پرسیدند که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درویش زن کرد، در کشتی نشست و چون فرزند آمد غرق شد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البته شاهد بازی منحصر در امردان نیست بلکه عشق ورزیدن به زنان را نیز شامل می شود چنان چه ابن عربی که او را شیخ اکبر و پدر عرفان اسلامی لقب داده اند در شهر مکه مکرمه شیفته و عاشق دختری به نام عین الشمس نظام اصفهانی شده و ماجرای شور و هیجان و عشق خود را در کتاب ترجمان الاشواق برای دیگران روایت می کند و در غزلی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صار قلبي قابلا 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فمرعى لغزالان و دير لرهبان</w:t>
      </w:r>
    </w:p>
    <w:p>
      <w:pPr>
        <w:pStyle w:val="BookText"/>
        <w:rPr/>
      </w:pPr>
      <w:r>
        <w:rPr>
          <w:rFonts w:ascii="Amiri" w:hAnsi="Amiri" w:eastAsia="Amiri" w:cs="Amiri"/>
          <w:color w:val="111111"/>
          <w:sz w:val="28"/>
          <w:sz w:val="28"/>
          <w:szCs w:val="28"/>
          <w:rtl w:val="true"/>
          <w:lang w:bidi="ar-SA"/>
        </w:rPr>
        <w:t xml:space="preserve">و بيت الاوثان و كعبة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 توراة و مصحف قرآن</w:t>
      </w:r>
    </w:p>
    <w:p>
      <w:pPr>
        <w:pStyle w:val="BookText"/>
        <w:rPr/>
      </w:pPr>
      <w:r>
        <w:rPr>
          <w:rFonts w:ascii="IRNazanin" w:hAnsi="IRNazanin" w:eastAsia="IRNazanin"/>
          <w:color w:val="111111"/>
          <w:sz w:val="28"/>
          <w:sz w:val="28"/>
          <w:szCs w:val="28"/>
          <w:rtl w:val="true"/>
          <w:lang w:bidi="fa-IR"/>
        </w:rPr>
        <w:t xml:space="preserve">ادين بدين الحب اني توجهت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ركائبه فالحبّ دینی و ایمانی</w:t>
      </w:r>
    </w:p>
    <w:p>
      <w:pPr>
        <w:pStyle w:val="BookText"/>
        <w:rPr/>
      </w:pPr>
      <w:r>
        <w:rPr>
          <w:rFonts w:ascii="IRNazanin" w:hAnsi="IRNazanin" w:eastAsia="IRNazanin"/>
          <w:color w:val="111111"/>
          <w:sz w:val="28"/>
          <w:sz w:val="28"/>
          <w:szCs w:val="28"/>
          <w:rtl w:val="true"/>
          <w:lang w:bidi="fa-IR"/>
        </w:rPr>
        <w:t>هر آینه قلبم پذیرای هر صورتی است قلبم چراگاه آهوان و دیر راهبان است و آن خانه بت ها و کعبه مطاف و الواح تورات و کتاب قرآن است من از مذهب عشق پیروی می کنم، سپاهیان عشق به هر سو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عشق، ایمان و عقیده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توصیف معشوقه خود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مرضى من مريضه الاجفان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عللاني بذكرلاها عللاني</w:t>
      </w:r>
    </w:p>
    <w:p>
      <w:pPr>
        <w:pStyle w:val="BookText"/>
        <w:rPr/>
      </w:pPr>
      <w:r>
        <w:rPr>
          <w:rFonts w:ascii="IRNazanin" w:hAnsi="IRNazanin" w:eastAsia="IRNazanin"/>
          <w:color w:val="111111"/>
          <w:sz w:val="28"/>
          <w:sz w:val="28"/>
          <w:szCs w:val="28"/>
          <w:rtl w:val="true"/>
          <w:lang w:bidi="fa-IR"/>
        </w:rPr>
        <w:t xml:space="preserve">طال شوقی لطلفه ذات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و منبر و بیان</w:t>
      </w:r>
    </w:p>
    <w:p>
      <w:pPr>
        <w:pStyle w:val="BookText"/>
        <w:rPr/>
      </w:pPr>
      <w:r>
        <w:rPr>
          <w:rFonts w:ascii="Amiri" w:hAnsi="Amiri" w:eastAsia="Amiri" w:cs="Amiri"/>
          <w:color w:val="111111"/>
          <w:sz w:val="28"/>
          <w:sz w:val="28"/>
          <w:szCs w:val="28"/>
          <w:rtl w:val="true"/>
          <w:lang w:bidi="ar-SA"/>
        </w:rPr>
        <w:t xml:space="preserve">من بنات الملوك من دار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البلاد من اصبهان</w:t>
      </w:r>
    </w:p>
    <w:p>
      <w:pPr>
        <w:pStyle w:val="BookText"/>
        <w:rPr/>
      </w:pPr>
      <w:r>
        <w:rPr>
          <w:rFonts w:ascii="IRNazanin" w:hAnsi="IRNazanin" w:eastAsia="IRNazanin"/>
          <w:color w:val="111111"/>
          <w:sz w:val="28"/>
          <w:sz w:val="28"/>
          <w:szCs w:val="28"/>
          <w:rtl w:val="true"/>
          <w:lang w:bidi="fa-IR"/>
        </w:rPr>
        <w:t>ابن عربی اعتراف می کند که مریضم و ناراحتی جسمم به خاطر عشق زیبارویی است که دیدگانی مخمور دارد مرا با یادآوری خاطره هایش درمان کنید عشقم به زیباروی به طول انجامیده است این دختر از شاهزادگان و پارسازادگان فارس و از اصفهان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بعد از این که مورد انتقاد علما و فقهای شرع قرار گرفت کتاب مذکور را با نام ذخائر الاعلاق شرح کرده و عشق زمینی خود را به عشق الهی تأویل و توجیه نمود</w:t>
      </w:r>
      <w:r>
        <w:rPr>
          <w:rFonts w:eastAsia="IRNazanin" w:cs="IRNazanin"/>
          <w:color w:val="111111"/>
          <w:sz w:val="28"/>
          <w:szCs w:val="28"/>
          <w:rtl w:val="true"/>
          <w:lang w:bidi="fa-IR"/>
        </w:rPr>
        <w:t xml:space="preserve">. </w:t>
      </w:r>
      <w:bookmarkStart w:id="347" w:name="pg9383_78617"/>
    </w:p>
    <w:p>
      <w:pPr>
        <w:pStyle w:val="Heading3"/>
        <w:numPr>
          <w:ilvl w:val="2"/>
          <w:numId w:val="1"/>
        </w:numPr>
        <w:rPr/>
      </w:pPr>
      <w:bookmarkStart w:id="348" w:name="__RefHeading___Toc5498242_2870459653"/>
      <w:bookmarkStart w:id="349" w:name="_Toc123"/>
      <w:bookmarkEnd w:id="347"/>
      <w:bookmarkEnd w:id="348"/>
      <w:r>
        <w:rPr>
          <w:rtl w:val="true"/>
        </w:rPr>
        <w:t>شکل گیری عرفان عاشقانه</w:t>
      </w:r>
      <w:bookmarkEnd w:id="349"/>
    </w:p>
    <w:p>
      <w:pPr>
        <w:pStyle w:val="BookText"/>
        <w:rPr/>
      </w:pPr>
      <w:r>
        <w:rPr>
          <w:rFonts w:ascii="IRNazanin" w:hAnsi="IRNazanin" w:eastAsia="IRNazanin"/>
          <w:color w:val="111111"/>
          <w:sz w:val="28"/>
          <w:sz w:val="28"/>
          <w:szCs w:val="28"/>
          <w:rtl w:val="true"/>
          <w:lang w:bidi="fa-IR"/>
        </w:rPr>
        <w:t>تصوف در ابتدای شکل گیری به عنوان جریانی زهد محور عرض اندام کرد و بعد از ظهور رابعه عدویه تغییر رنگ داده و به مکتبی شوق محور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جریان سلوک و عرفان عاشقانه و جمال گرایانه در تاریخ تصوف با رابعه عدویه کلید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ابتدا فاحشه بود و سپس توبه کرده و به تصوف گروید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رابعه، رابطه عبد و مولا و خالق و مخلوق تعریف شده در نصوص دینی را به رابطه عاشق و معشوق بدل کرد به تدریج اشخاصی مانند ابوالحسین نوری، ابوسعید ابوالخیر سمنون، ذوالنون مصری و حلاج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جمالی به سمت کمال و نظم حرکت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نهضت ترجمه توسط حاکمان بنی عباس جامعه اسلامی به خصوص فلاسفه و صوفیان با افکار و آراء گوناگون یونانیان آشنا شده و در این میان به علت قرابت و مشابهت زیاد افکار تصوف اسلامی با نوافلاطونیان صوفیه با اقتباس از آموزه های آن ها توانستند جهان بینی عرفان عاشقانه خود را نظام مند و مبینادار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بزرگترین حکیم نوافلاطونی یعنی فلوطین علاوه بر این که در موضوع عشق رساله ای مستقل تألیف و در آن به لزوم عشق مجازی و زمینی و مقابله آن با عقل اشاره نموده است، </w:t>
      </w:r>
      <w:r>
        <w:rPr>
          <w:rStyle w:val="FootnoteAnchor"/>
          <w:rtl w:val="true"/>
        </w:rPr>
        <w:footnoteReference w:id="537"/>
      </w:r>
      <w:r>
        <w:rPr>
          <w:rFonts w:ascii="IRNazanin" w:hAnsi="IRNazanin" w:eastAsia="IRNazanin"/>
          <w:color w:val="111111"/>
          <w:sz w:val="28"/>
          <w:sz w:val="28"/>
          <w:szCs w:val="28"/>
          <w:rtl w:val="true"/>
          <w:lang w:bidi="fa-IR"/>
        </w:rPr>
        <w:t>در کتاب مشهور اثولوجیا نیز عشق را در تمام پدیده ها جاری و تعالی و عروج انسان را منوط به جریان عشق در وجود او می داند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تصوف در قرون چهارم، پنجم و ششم بهترین روزهای حیات خود در تاریخ اسلام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محقّقان حمله مغول را به عنوان نقطه عطفی در تاریخ تصوف و گسترش مرام صوفیگری مطرح می کنند چرا که آن ها نیز مانند هر غیر،مسلمانی معنویت اسلام را تنها در جامعه تصوف می دیدند و از طرفی روحیه صلح کلی و اعمال خارق العاده قادریه و رفاعیه سبب گرایش بیش از پیش آن ها به این مکتب می گشت و از طرفی با ظهور شخصیت هایی چون احمد غزالی و روزبهان بقلی و عین القضات همدانی عرفان عاشقانه به اوج شکوفایی و بالندگی خود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اولین کسی بود که موضوع عشق عرفانی را تدوین جامعی نمود و در قالبی ادبی در اختیار عموم ادبیان و شعرا گذاشت و با توجه به شهرت چشم گیر و مقبولیت و نفوذ فوق العاده در دستگاه دولتی و حمایت تمام قد سلاطین غزنوی، آزادانه و بی محابا منبر وعظ تشکیل داده و به بسط و نشر و ترویج اندیشه های فاسد خود می پرداخت </w:t>
      </w:r>
      <w:bookmarkStart w:id="350" w:name="pg9383_78619"/>
    </w:p>
    <w:p>
      <w:pPr>
        <w:pStyle w:val="BookText"/>
        <w:rPr/>
      </w:pPr>
      <w:bookmarkEnd w:id="350"/>
      <w:r>
        <w:rPr>
          <w:rFonts w:ascii="IRNazanin" w:hAnsi="IRNazanin" w:eastAsia="IRNazanin"/>
          <w:color w:val="111111"/>
          <w:sz w:val="28"/>
          <w:sz w:val="28"/>
          <w:szCs w:val="28"/>
          <w:rtl w:val="true"/>
          <w:lang w:bidi="fa-IR"/>
        </w:rPr>
        <w:t>و در پایان نیز شاگردان و مریدان زیادی که بارزترین آن ها عین القضات همدانی نام دارد از خود به یادگار گذاشت تا راه استاد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مرید پروری غزالی سبب شد که نام او در مهمترین سلسله های تصوف دیده شود باید توجه داشت که محدود سازی حیطه و دامنه عقل، در میان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غزالی از شاخص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حسن و قبح شرعی، عقبه ای دراز مدّت دارد</w:t>
      </w:r>
      <w:r>
        <w:rPr>
          <w:rFonts w:eastAsia="IRNazanin" w:cs="IRNazanin"/>
          <w:color w:val="111111"/>
          <w:sz w:val="28"/>
          <w:szCs w:val="28"/>
          <w:rtl w:val="true"/>
          <w:lang w:bidi="fa-IR"/>
        </w:rPr>
        <w:t>.</w:t>
      </w:r>
    </w:p>
    <w:p>
      <w:pPr>
        <w:pStyle w:val="Heading3"/>
        <w:numPr>
          <w:ilvl w:val="2"/>
          <w:numId w:val="1"/>
        </w:numPr>
        <w:rPr/>
      </w:pPr>
      <w:bookmarkStart w:id="351" w:name="__RefHeading___Toc5498244_2870459653"/>
      <w:bookmarkStart w:id="352" w:name="_Toc124"/>
      <w:bookmarkEnd w:id="351"/>
      <w:r>
        <w:rPr>
          <w:rtl w:val="true"/>
        </w:rPr>
        <w:t>وحدت وجود و عشق</w:t>
      </w:r>
      <w:bookmarkEnd w:id="352"/>
    </w:p>
    <w:p>
      <w:pPr>
        <w:pStyle w:val="BookText"/>
        <w:rPr/>
      </w:pPr>
      <w:r>
        <w:rPr>
          <w:rFonts w:ascii="IRNazanin" w:hAnsi="IRNazanin" w:eastAsia="IRNazanin"/>
          <w:color w:val="111111"/>
          <w:sz w:val="28"/>
          <w:sz w:val="28"/>
          <w:szCs w:val="28"/>
          <w:rtl w:val="true"/>
          <w:lang w:bidi="fa-IR"/>
        </w:rPr>
        <w:t xml:space="preserve">بزرگ ترین و مهمترین عاملی که تصوف را بر پایه عشق استوار ساخت عقيده وحدت وجود و موجود بود که بر پایه نظریات حکمای نوافلاطونی و بویژه 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نظریه وحدت شخصيه وجود عارف خدا را حقیقت ساری و جاری در تمام اشیاء می شمارد و ما سوی الله جلوه و مظهر و تجلّی ذات خدا می داند لذا عشق به این مظاهر و اشیاء در واقع عشق به خدا قلمداد می گردد چنان چه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معشوق است و عاشق پرده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معشوق است و عاشق مرده ئی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کشف این نزد عقل کارافزا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تا تو را پیدا شود</w:t>
      </w:r>
    </w:p>
    <w:p>
      <w:pPr>
        <w:pStyle w:val="BookText"/>
        <w:rPr/>
      </w:pPr>
      <w:r>
        <w:rPr>
          <w:rFonts w:ascii="IRNazanin" w:hAnsi="IRNazanin" w:eastAsia="IRNazanin"/>
          <w:color w:val="111111"/>
          <w:sz w:val="28"/>
          <w:sz w:val="28"/>
          <w:szCs w:val="28"/>
          <w:rtl w:val="true"/>
          <w:lang w:bidi="fa-IR"/>
        </w:rPr>
        <w:t xml:space="preserve">بند معقولات آمد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شهسوار عقل عقل آمد صفى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چوبین سخت بی تمکین بود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جامی در کتاب اشعة اللمعات چنین می گوید</w:t>
      </w:r>
    </w:p>
    <w:p>
      <w:pPr>
        <w:pStyle w:val="BookText"/>
        <w:rPr/>
      </w:pPr>
      <w:r>
        <w:rPr>
          <w:rFonts w:ascii="IRNazanin" w:hAnsi="IRNazanin" w:eastAsia="IRNazanin"/>
          <w:color w:val="111111"/>
          <w:sz w:val="28"/>
          <w:sz w:val="28"/>
          <w:szCs w:val="28"/>
          <w:rtl w:val="true"/>
          <w:lang w:bidi="fa-IR"/>
        </w:rPr>
        <w:t xml:space="preserve">در کون و مکان هیچ نبینم جز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و نهان هیچ نبینم جز عشق</w:t>
      </w:r>
    </w:p>
    <w:p>
      <w:pPr>
        <w:pStyle w:val="BookText"/>
        <w:rPr/>
      </w:pPr>
      <w:r>
        <w:rPr>
          <w:rFonts w:ascii="IRNazanin" w:hAnsi="IRNazanin" w:eastAsia="IRNazanin"/>
          <w:color w:val="111111"/>
          <w:sz w:val="28"/>
          <w:sz w:val="28"/>
          <w:szCs w:val="28"/>
          <w:rtl w:val="true"/>
          <w:lang w:bidi="fa-IR"/>
        </w:rPr>
        <w:t xml:space="preserve">حاشا که ز سرّ عشق غافل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دو جهان هیچ نبینم جز عشق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لولاه ما ظهر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عشق نبودی ظاهر نشدی آن چه ظاهر شده است؛ زیرا که حقایق اشیاء، صور تجلّیات اوست و ظهور ایشان به تجلّی وجودی او بعد از حصول شرائط که آن ها نیز از صور تجلّیات اوست پس وی در هر مرتبه از این مراتب که مفقود بودی ظاهر نشدی، آن چه ظاهر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ظهر فمن الحبّ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ظاهر شده است</w:t>
      </w:r>
      <w:r>
        <w:rPr>
          <w:rFonts w:eastAsia="IRNazanin" w:cs="IRNazanin"/>
          <w:color w:val="111111"/>
          <w:sz w:val="28"/>
          <w:szCs w:val="28"/>
          <w:rtl w:val="true"/>
          <w:lang w:bidi="fa-IR"/>
        </w:rPr>
        <w:t xml:space="preserve">.. . </w:t>
      </w:r>
      <w:r>
        <w:rPr>
          <w:rStyle w:val="FootnoteAnchor"/>
          <w:rtl w:val="true"/>
        </w:rPr>
        <w:footnoteReference w:id="542"/>
      </w:r>
      <w:bookmarkStart w:id="353" w:name="pg9383_78622"/>
    </w:p>
    <w:p>
      <w:pPr>
        <w:pStyle w:val="Heading3"/>
        <w:numPr>
          <w:ilvl w:val="2"/>
          <w:numId w:val="1"/>
        </w:numPr>
        <w:rPr/>
      </w:pPr>
      <w:bookmarkStart w:id="354" w:name="__RefHeading___Toc5498246_2870459653"/>
      <w:bookmarkStart w:id="355" w:name="_Toc125"/>
      <w:bookmarkEnd w:id="353"/>
      <w:bookmarkEnd w:id="354"/>
      <w:r>
        <w:rPr>
          <w:rtl w:val="true"/>
        </w:rPr>
        <w:t>مذمّت عقل در تصوف</w:t>
      </w:r>
      <w:bookmarkEnd w:id="355"/>
    </w:p>
    <w:p>
      <w:pPr>
        <w:pStyle w:val="BookText"/>
        <w:rPr/>
      </w:pPr>
      <w:r>
        <w:rPr>
          <w:rFonts w:ascii="IRNazanin" w:hAnsi="IRNazanin" w:eastAsia="IRNazanin"/>
          <w:color w:val="111111"/>
          <w:sz w:val="28"/>
          <w:sz w:val="28"/>
          <w:szCs w:val="28"/>
          <w:rtl w:val="true"/>
          <w:lang w:bidi="fa-IR"/>
        </w:rPr>
        <w:t>بیشتر صفحات کتب صوفیه به عباراتی در نکوهش طعن و بدگویی نسبت به عقل و رهروان راه عقل سیاه شده است این نگرش و رویکرد بعد از غزالی به اوج خود رسید زیرا در زمان او بعد نظری عرفان قرابت زیادی با آراء حکما و فلاسفه پیدا کرده بود و اصطلاحات متصوفه رنگ و بوی فلسفی به خود گرفته بود و در این میان رسالت مشایخ متصوفه برای نشان دادن تمایز عقل و قلب بیشتر و سنگین تر می شد آن ها سعی کردند تفاوت اصلی فلسفه و عرفان را به همگان بفهمانند تفاوتی که استاد مطهری چنین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در استدلاله ای خود تنها به مبادی و اصول عقلی تکیه می کند اما عرفان مبادی و اصول کشفی را مایه استدلال قرار می دهد و آن گاه آن ها را به زبان عقلی توضیح می دهد یعنی عارف آن چه که با دیده دل شهود کرده است با زبان عقل توضیح می دهد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به همین جهت اشخاصی مانند سنائی و شیخ فریدالدین عطار و جلال الدین رومی، خصومت و دشمنی خود نسبت به عقل و ملامت و سرزنش فلاسفه را با زبان نظم که زبانی دو پهلو با ظرفیت تأویل و حمل بر معانی گوناگون است دو چندان کردند تا از فتوا و تیغ منتقدان در امان بوده و به عاقبت حلاج و سهروردی گرفتار نشوند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سنائی که از اولین شاعران فارسی زبان صوفیه می باشد در مذمّت عقل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جهانی که عشق گوید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مانی نه نیز عقل تو باز</w:t>
      </w:r>
    </w:p>
    <w:p>
      <w:pPr>
        <w:pStyle w:val="BookText"/>
        <w:rPr/>
      </w:pPr>
      <w:r>
        <w:rPr>
          <w:rFonts w:ascii="IRNazanin" w:hAnsi="IRNazanin" w:eastAsia="IRNazanin"/>
          <w:color w:val="111111"/>
          <w:sz w:val="28"/>
          <w:sz w:val="28"/>
          <w:szCs w:val="28"/>
          <w:rtl w:val="true"/>
          <w:lang w:bidi="fa-IR"/>
        </w:rPr>
        <w:t xml:space="preserve">عقل کاندر جهان چنو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خود و درو نرسد</w:t>
      </w:r>
    </w:p>
    <w:p>
      <w:pPr>
        <w:pStyle w:val="BookText"/>
        <w:rPr/>
      </w:pPr>
      <w:r>
        <w:rPr>
          <w:rFonts w:ascii="IRNazanin" w:hAnsi="IRNazanin" w:eastAsia="IRNazanin"/>
          <w:color w:val="111111"/>
          <w:sz w:val="28"/>
          <w:sz w:val="28"/>
          <w:szCs w:val="28"/>
          <w:rtl w:val="true"/>
          <w:lang w:bidi="fa-IR"/>
        </w:rPr>
        <w:t xml:space="preserve">گوش سر دو است و گوش عشق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این و آن ز بهر شکیست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عقل در کوی عشق نابیناست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عاقلی کار بو علی سیناست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در جهانی که عشق گوید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باشد در آن جهان غمّاز</w:t>
      </w:r>
    </w:p>
    <w:p>
      <w:pPr>
        <w:pStyle w:val="BookText"/>
        <w:rPr/>
      </w:pPr>
      <w:r>
        <w:rPr>
          <w:rFonts w:ascii="IRNazanin" w:hAnsi="IRNazanin" w:eastAsia="IRNazanin"/>
          <w:color w:val="111111"/>
          <w:sz w:val="28"/>
          <w:sz w:val="28"/>
          <w:szCs w:val="28"/>
          <w:rtl w:val="true"/>
          <w:lang w:bidi="fa-IR"/>
        </w:rPr>
        <w:t xml:space="preserve">تا تو به مانده ای و عقل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 کبکی و عشق همچون باز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پژوهان که راه دل سپرند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لاشه دبر شمرند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شیخ عطار در مذمّت فلسفه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آمُرزاد یزدانش به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فلسفه ست این گونه معنی</w:t>
      </w:r>
    </w:p>
    <w:p>
      <w:pPr>
        <w:pStyle w:val="BookText"/>
        <w:rPr/>
      </w:pPr>
      <w:r>
        <w:rPr>
          <w:rFonts w:ascii="IRNazanin" w:hAnsi="IRNazanin" w:eastAsia="IRNazanin"/>
          <w:color w:val="111111"/>
          <w:sz w:val="28"/>
          <w:sz w:val="28"/>
          <w:szCs w:val="28"/>
          <w:rtl w:val="true"/>
          <w:lang w:bidi="fa-IR"/>
        </w:rPr>
        <w:t xml:space="preserve">ز جای دیگر است این گونه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فلسفی با این سخن کار</w:t>
      </w:r>
    </w:p>
    <w:p>
      <w:pPr>
        <w:pStyle w:val="BookText"/>
        <w:rPr/>
      </w:pPr>
      <w:r>
        <w:rPr>
          <w:rFonts w:ascii="IRNazanin" w:hAnsi="IRNazanin" w:eastAsia="IRNazanin"/>
          <w:color w:val="111111"/>
          <w:sz w:val="28"/>
          <w:sz w:val="28"/>
          <w:szCs w:val="28"/>
          <w:rtl w:val="true"/>
          <w:lang w:bidi="fa-IR"/>
        </w:rPr>
        <w:t xml:space="preserve">اگر راهِ محمّد را چو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خاک تو گردد ز پاکی</w:t>
      </w:r>
    </w:p>
    <w:p>
      <w:pPr>
        <w:pStyle w:val="BookText"/>
        <w:rPr/>
      </w:pPr>
      <w:r>
        <w:rPr>
          <w:rFonts w:ascii="IRNazanin" w:hAnsi="IRNazanin" w:eastAsia="IRNazanin"/>
          <w:color w:val="111111"/>
          <w:sz w:val="28"/>
          <w:sz w:val="28"/>
          <w:szCs w:val="28"/>
          <w:rtl w:val="true"/>
          <w:lang w:bidi="fa-IR"/>
        </w:rPr>
        <w:t xml:space="preserve">ز قولِ فلسفی گو دور می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عقل و زیرکی مهجور می باش</w:t>
      </w:r>
    </w:p>
    <w:p>
      <w:pPr>
        <w:pStyle w:val="BookText"/>
        <w:rPr/>
      </w:pPr>
      <w:r>
        <w:rPr>
          <w:rFonts w:ascii="IRNazanin" w:hAnsi="IRNazanin" w:eastAsia="IRNazanin"/>
          <w:color w:val="111111"/>
          <w:sz w:val="28"/>
          <w:sz w:val="28"/>
          <w:szCs w:val="28"/>
          <w:rtl w:val="true"/>
          <w:lang w:bidi="fa-IR"/>
        </w:rPr>
        <w:t xml:space="preserve">به عقل ار نقشِ این اسرار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گبرَکان زُنّار بندی</w:t>
      </w:r>
    </w:p>
    <w:p>
      <w:pPr>
        <w:pStyle w:val="BookText"/>
        <w:rPr/>
      </w:pPr>
      <w:r>
        <w:rPr>
          <w:rFonts w:ascii="IRNazanin" w:hAnsi="IRNazanin" w:eastAsia="IRNazanin"/>
          <w:color w:val="111111"/>
          <w:sz w:val="28"/>
          <w:sz w:val="28"/>
          <w:szCs w:val="28"/>
          <w:rtl w:val="true"/>
          <w:lang w:bidi="fa-IR"/>
        </w:rPr>
        <w:t xml:space="preserve">ورایِ عقل، چندان طَوْر بیش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وَهْم را در غَوْر بیش است</w:t>
      </w:r>
    </w:p>
    <w:p>
      <w:pPr>
        <w:pStyle w:val="BookText"/>
        <w:rPr/>
      </w:pPr>
      <w:r>
        <w:rPr>
          <w:rFonts w:ascii="IRNazanin" w:hAnsi="IRNazanin" w:eastAsia="IRNazanin"/>
          <w:color w:val="111111"/>
          <w:sz w:val="28"/>
          <w:sz w:val="28"/>
          <w:szCs w:val="28"/>
          <w:rtl w:val="true"/>
          <w:lang w:bidi="fa-IR"/>
        </w:rPr>
        <w:t xml:space="preserve">ورای عقل ما را بارگاه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فلسفی یک چشم راه است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مولوی پیرامون مذمّت منهج فقها و فلاسفه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زاهل تقلید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افکندشان نیم وهمی در گمان</w:t>
      </w:r>
    </w:p>
    <w:p>
      <w:pPr>
        <w:pStyle w:val="BookText"/>
        <w:rPr/>
      </w:pPr>
      <w:r>
        <w:rPr>
          <w:rFonts w:ascii="IRNazanin" w:hAnsi="IRNazanin" w:eastAsia="IRNazanin"/>
          <w:color w:val="111111"/>
          <w:sz w:val="28"/>
          <w:sz w:val="28"/>
          <w:szCs w:val="28"/>
          <w:rtl w:val="true"/>
          <w:lang w:bidi="fa-IR"/>
        </w:rPr>
        <w:t xml:space="preserve">که به ظن تقلید و استدلالشان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قایم است و جمله پر و بالشان</w:t>
      </w:r>
    </w:p>
    <w:p>
      <w:pPr>
        <w:pStyle w:val="BookText"/>
        <w:rPr/>
      </w:pPr>
      <w:r>
        <w:rPr>
          <w:rFonts w:ascii="IRNazanin" w:hAnsi="IRNazanin" w:eastAsia="IRNazanin"/>
          <w:color w:val="111111"/>
          <w:sz w:val="28"/>
          <w:sz w:val="28"/>
          <w:szCs w:val="28"/>
          <w:rtl w:val="true"/>
          <w:lang w:bidi="fa-IR"/>
        </w:rPr>
        <w:t xml:space="preserve">شبه های انگیزد آن شیطان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فتند این جمله کوران سرنگون</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چوبین سخت بی تمکین بود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را زهره نی تا 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 دین حقش بر هم زند</w:t>
      </w:r>
    </w:p>
    <w:p>
      <w:pPr>
        <w:pStyle w:val="BookText"/>
        <w:rPr/>
      </w:pPr>
      <w:r>
        <w:rPr>
          <w:rFonts w:ascii="IRNazanin" w:hAnsi="IRNazanin" w:eastAsia="IRNazanin"/>
          <w:color w:val="111111"/>
          <w:sz w:val="28"/>
          <w:sz w:val="28"/>
          <w:szCs w:val="28"/>
          <w:rtl w:val="true"/>
          <w:lang w:bidi="fa-IR"/>
        </w:rPr>
        <w:t xml:space="preserve">فلسفی کو منکر حنانه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حواس اولیاء بیگانه است</w:t>
      </w:r>
    </w:p>
    <w:p>
      <w:pPr>
        <w:pStyle w:val="BookText"/>
        <w:rPr/>
      </w:pPr>
      <w:r>
        <w:rPr>
          <w:rFonts w:ascii="IRNazanin" w:hAnsi="IRNazanin" w:eastAsia="IRNazanin"/>
          <w:color w:val="111111"/>
          <w:sz w:val="28"/>
          <w:sz w:val="28"/>
          <w:szCs w:val="28"/>
          <w:rtl w:val="true"/>
          <w:lang w:bidi="fa-IR"/>
        </w:rPr>
        <w:t xml:space="preserve">مقرئی می خواند از روی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ماؤكم غورا ز چشمه بندم آب</w:t>
      </w:r>
    </w:p>
    <w:p>
      <w:pPr>
        <w:pStyle w:val="BookText"/>
        <w:rPr/>
      </w:pPr>
      <w:r>
        <w:rPr>
          <w:rFonts w:ascii="IRNazanin" w:hAnsi="IRNazanin" w:eastAsia="IRNazanin"/>
          <w:color w:val="111111"/>
          <w:sz w:val="28"/>
          <w:sz w:val="28"/>
          <w:szCs w:val="28"/>
          <w:rtl w:val="true"/>
          <w:lang w:bidi="fa-IR"/>
        </w:rPr>
        <w:t>مولوی در مذمّت فخررازی که از معاریف متکلّمین بود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این بحث از خرد ره بین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راز دان دین بدی</w:t>
      </w:r>
    </w:p>
    <w:p>
      <w:pPr>
        <w:pStyle w:val="BookText"/>
        <w:rPr/>
      </w:pPr>
      <w:r>
        <w:rPr>
          <w:rFonts w:ascii="IRNazanin" w:hAnsi="IRNazanin" w:eastAsia="IRNazanin"/>
          <w:color w:val="111111"/>
          <w:sz w:val="28"/>
          <w:sz w:val="28"/>
          <w:szCs w:val="28"/>
          <w:rtl w:val="true"/>
          <w:lang w:bidi="fa-IR"/>
        </w:rPr>
        <w:t xml:space="preserve">لیک چون من لم يذق لم يدر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تخییلات او حیرت فزود</w:t>
      </w:r>
    </w:p>
    <w:p>
      <w:pPr>
        <w:pStyle w:val="BookText"/>
        <w:rPr/>
      </w:pPr>
      <w:r>
        <w:rPr>
          <w:rFonts w:ascii="IRNazanin" w:hAnsi="IRNazanin" w:eastAsia="IRNazanin"/>
          <w:color w:val="111111"/>
          <w:sz w:val="28"/>
          <w:sz w:val="28"/>
          <w:szCs w:val="28"/>
          <w:rtl w:val="true"/>
          <w:lang w:bidi="fa-IR"/>
        </w:rPr>
        <w:t xml:space="preserve">کی شود کشف از تفکر این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 مكشوف شد بعد از فنا</w:t>
      </w:r>
    </w:p>
    <w:p>
      <w:pPr>
        <w:pStyle w:val="BookText"/>
        <w:rPr/>
      </w:pPr>
      <w:r>
        <w:rPr>
          <w:rFonts w:ascii="IRNazanin" w:hAnsi="IRNazanin" w:eastAsia="IRNazanin"/>
          <w:color w:val="111111"/>
          <w:sz w:val="28"/>
          <w:sz w:val="28"/>
          <w:szCs w:val="28"/>
          <w:rtl w:val="true"/>
          <w:lang w:bidi="fa-IR"/>
        </w:rPr>
        <w:t xml:space="preserve">می فتد این عقل ها در افتقاد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مغاکی حلول و اتحاد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شمس تبریزی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بند رهروان و عاشقانست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بشکن، زه میان اندر عیان است ای پسر </w:t>
      </w:r>
      <w:r>
        <w:rPr>
          <w:rStyle w:val="FootnoteAnchor"/>
          <w:rtl w:val="true"/>
        </w:rPr>
        <w:footnoteReference w:id="55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دیوان شعر شاه نعمت الله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فرقه نعمت اللهیه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دو موضوع مذمّت عقل و وحدت وجود و موجود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ابیات اعتراف می کند که وحدت شخصیه وجود </w:t>
      </w:r>
    </w:p>
    <w:p>
      <w:pPr>
        <w:pStyle w:val="BookText"/>
        <w:rPr/>
      </w:pPr>
      <w:r>
        <w:rPr>
          <w:rFonts w:ascii="IRNazanin" w:hAnsi="IRNazanin" w:eastAsia="IRNazanin"/>
          <w:color w:val="111111"/>
          <w:sz w:val="28"/>
          <w:sz w:val="28"/>
          <w:szCs w:val="28"/>
          <w:rtl w:val="true"/>
          <w:lang w:bidi="fa-IR"/>
        </w:rPr>
        <w:t>خلاف حكم عقل است امّا نباید به حرف عقل گوش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و عمرو و بکر و خالد هر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باشد، نزد ما ایشان یکی است</w:t>
      </w:r>
    </w:p>
    <w:p>
      <w:pPr>
        <w:pStyle w:val="BookText"/>
        <w:rPr/>
      </w:pPr>
      <w:r>
        <w:rPr>
          <w:rFonts w:ascii="IRNazanin" w:hAnsi="IRNazanin" w:eastAsia="IRNazanin"/>
          <w:color w:val="111111"/>
          <w:sz w:val="28"/>
          <w:sz w:val="28"/>
          <w:szCs w:val="28"/>
          <w:rtl w:val="true"/>
          <w:lang w:bidi="fa-IR"/>
        </w:rPr>
        <w:t xml:space="preserve">عقل اگر گوید خلاف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 مشنو که ابله مردکی است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همچنین در تمثیلی مبالغه انگیز می گوید</w:t>
      </w:r>
    </w:p>
    <w:p>
      <w:pPr>
        <w:pStyle w:val="BookText"/>
        <w:rPr/>
      </w:pPr>
      <w:r>
        <w:rPr>
          <w:rFonts w:ascii="IRNazanin" w:hAnsi="IRNazanin" w:eastAsia="IRNazanin"/>
          <w:color w:val="111111"/>
          <w:sz w:val="28"/>
          <w:sz w:val="28"/>
          <w:szCs w:val="28"/>
          <w:rtl w:val="true"/>
          <w:lang w:bidi="fa-IR"/>
        </w:rPr>
        <w:t xml:space="preserve">عقل اگرچه رئیس این 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شاه است و این رئیس گداست</w:t>
      </w:r>
    </w:p>
    <w:p>
      <w:pPr>
        <w:pStyle w:val="BookText"/>
        <w:rPr/>
      </w:pPr>
      <w:r>
        <w:rPr>
          <w:rFonts w:ascii="IRNazanin" w:hAnsi="IRNazanin" w:eastAsia="IRNazanin"/>
          <w:color w:val="111111"/>
          <w:sz w:val="28"/>
          <w:sz w:val="28"/>
          <w:szCs w:val="28"/>
          <w:rtl w:val="true"/>
          <w:lang w:bidi="fa-IR"/>
        </w:rPr>
        <w:t xml:space="preserve">عشق بر تخت دل نشسته به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پادشاه و تخت کجاست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پادشاه جهان جان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مطلق العنان عشق است</w:t>
      </w:r>
    </w:p>
    <w:p>
      <w:pPr>
        <w:pStyle w:val="BookText"/>
        <w:rPr/>
      </w:pPr>
      <w:r>
        <w:rPr>
          <w:rFonts w:ascii="IRNazanin" w:hAnsi="IRNazanin" w:eastAsia="IRNazanin"/>
          <w:color w:val="111111"/>
          <w:sz w:val="28"/>
          <w:sz w:val="28"/>
          <w:szCs w:val="28"/>
          <w:rtl w:val="true"/>
          <w:lang w:bidi="fa-IR"/>
        </w:rPr>
        <w:t xml:space="preserve">عشق هم عاشق است و هم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 هم نهان عشق است</w:t>
      </w:r>
    </w:p>
    <w:p>
      <w:pPr>
        <w:pStyle w:val="BookText"/>
        <w:rPr/>
      </w:pPr>
      <w:r>
        <w:rPr>
          <w:rFonts w:ascii="IRNazanin" w:hAnsi="IRNazanin" w:eastAsia="IRNazanin"/>
          <w:color w:val="111111"/>
          <w:sz w:val="28"/>
          <w:sz w:val="28"/>
          <w:szCs w:val="28"/>
          <w:rtl w:val="true"/>
          <w:lang w:bidi="fa-IR"/>
        </w:rPr>
        <w:t xml:space="preserve">عقل از ما کنار کرد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برو ز آن که در میان عشق است</w:t>
      </w:r>
    </w:p>
    <w:p>
      <w:pPr>
        <w:pStyle w:val="BookText"/>
        <w:rPr/>
      </w:pPr>
      <w:r>
        <w:rPr>
          <w:rFonts w:ascii="IRNazanin" w:hAnsi="IRNazanin" w:eastAsia="IRNazanin"/>
          <w:color w:val="111111"/>
          <w:sz w:val="28"/>
          <w:sz w:val="28"/>
          <w:szCs w:val="28"/>
          <w:rtl w:val="true"/>
          <w:lang w:bidi="fa-IR"/>
        </w:rPr>
        <w:t xml:space="preserve">عشق بخشد حیات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 جاودان عشق است</w:t>
      </w:r>
    </w:p>
    <w:p>
      <w:pPr>
        <w:pStyle w:val="BookText"/>
        <w:rPr/>
      </w:pPr>
      <w:r>
        <w:rPr>
          <w:rFonts w:ascii="IRNazanin" w:hAnsi="IRNazanin" w:eastAsia="IRNazanin"/>
          <w:color w:val="111111"/>
          <w:sz w:val="28"/>
          <w:sz w:val="28"/>
          <w:szCs w:val="28"/>
          <w:rtl w:val="true"/>
          <w:lang w:bidi="fa-IR"/>
        </w:rPr>
        <w:t>عطار نیشابوری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عقل را در زیر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دلی داشت او ز جانش سیر کرد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تو دستور و مغلوب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وجودت رهزن راه خداست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عقل دفترها کند یک سره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عقل آفاق دارد پر ز ماه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لاهیجی مفسّر کتاب گلشن راز شبستری در نکوهش عقل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نور ذات موجب فناء مظاهر است هر آینه که دیده عقل دوربین از ادراک مشاهده جمال مطلق ذات عاجز باشد و بنظر و استدلال پیرامون حریم عزت ذات نتوان گشت فلهذا فرمود که</w:t>
      </w:r>
    </w:p>
    <w:p>
      <w:pPr>
        <w:pStyle w:val="BookText"/>
        <w:rPr/>
      </w:pPr>
      <w:r>
        <w:rPr>
          <w:rFonts w:ascii="IRNazanin" w:hAnsi="IRNazanin" w:eastAsia="IRNazanin"/>
          <w:color w:val="111111"/>
          <w:sz w:val="28"/>
          <w:sz w:val="28"/>
          <w:szCs w:val="28"/>
          <w:rtl w:val="true"/>
          <w:lang w:bidi="fa-IR"/>
        </w:rPr>
        <w:t xml:space="preserve">رها كن عقل را با حق همی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 خور ندارد چشم خفّاش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یا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که صورت متمثّله عقل و مظهر علم است و در مقام فنا راه ندارد زیرا در مرتبه فناء فى الله علم و عقل و ادراک و شعور و سایر صفات محو می گردد و فناء صرف را با علم و شعور، منع جمع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میرزا ابوالقاسم راز از اقطاب فرقه ذهبیه در کتاب کوثر نامه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ساقی باقی، می عشقت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کندت مست،حق از وسوسه عقل رهاند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آن است که در راه خدا عشق بورزی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ره راست گرت عقل ره کج ندواند </w:t>
      </w:r>
      <w:r>
        <w:rPr>
          <w:rStyle w:val="FootnoteAnchor"/>
          <w:rtl w:val="true"/>
        </w:rPr>
        <w:footnoteReference w:id="559"/>
      </w:r>
      <w:bookmarkStart w:id="356" w:name="pg9383_78629"/>
    </w:p>
    <w:p>
      <w:pPr>
        <w:pStyle w:val="Heading3"/>
        <w:numPr>
          <w:ilvl w:val="2"/>
          <w:numId w:val="1"/>
        </w:numPr>
        <w:rPr/>
      </w:pPr>
      <w:bookmarkStart w:id="357" w:name="__RefHeading___Toc5498248_2870459653"/>
      <w:bookmarkStart w:id="358" w:name="_Toc126"/>
      <w:bookmarkEnd w:id="356"/>
      <w:bookmarkEnd w:id="357"/>
      <w:r>
        <w:rPr>
          <w:rtl w:val="true"/>
        </w:rPr>
        <w:t>جایگاه عقل در دیگر مکاتب عرفانی</w:t>
      </w:r>
      <w:bookmarkEnd w:id="358"/>
    </w:p>
    <w:p>
      <w:pPr>
        <w:pStyle w:val="BookText"/>
        <w:rPr/>
      </w:pPr>
      <w:r>
        <w:rPr>
          <w:rFonts w:ascii="IRNazanin" w:hAnsi="IRNazanin" w:eastAsia="IRNazanin"/>
          <w:color w:val="111111"/>
          <w:sz w:val="28"/>
          <w:sz w:val="28"/>
          <w:szCs w:val="28"/>
          <w:rtl w:val="true"/>
          <w:lang w:bidi="fa-IR"/>
        </w:rPr>
        <w:t>همان طور که گفته شد مذمّت عقل و عاجز دانستن آن نسبت به درک حقیقت از جمله آموزه ها و عقاید مشترک در تمام مکاتب عرفانی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نگاهی گذرا به تقبیح عقل و برهان و استدلال در مکاتب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نو 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موسس فرقه عرفان کیهانی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دو پله در پیش رو دارد پله عقل و پله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خوبی فهمیده است، زمان هایی که می خواهد به روی پله عشق گام گذارد، باید عقل را رها کند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عقل پیوسته با کارهایی که منافع ملموس و مادی نداشته باشد مخالفت می کند و هر جا که انسان بخواهد کار دل را دنبال کند، مخالفت سرسختانه نشان می دهد برای نمونه وقتی که شخصی بخواهد تجربه ای ماورایی و غیر متعارف پیدا کند، عقل به شدّت واکنش نشان داده و چنین دنیایی را منکر می شود</w:t>
      </w:r>
      <w:r>
        <w:rPr>
          <w:rFonts w:eastAsia="IRNazanin" w:cs="IRNazanin"/>
          <w:color w:val="111111"/>
          <w:sz w:val="28"/>
          <w:szCs w:val="28"/>
          <w:rtl w:val="true"/>
          <w:lang w:bidi="fa-IR"/>
        </w:rPr>
        <w:t xml:space="preserve">. </w:t>
      </w:r>
      <w:r>
        <w:rPr>
          <w:rStyle w:val="FootnoteAnchor"/>
          <w:rtl w:val="true"/>
        </w:rPr>
        <w:footnoteReference w:id="561"/>
      </w:r>
    </w:p>
    <w:p>
      <w:pPr>
        <w:pStyle w:val="Heading3"/>
        <w:numPr>
          <w:ilvl w:val="2"/>
          <w:numId w:val="1"/>
        </w:numPr>
        <w:rPr/>
      </w:pPr>
      <w:bookmarkStart w:id="359" w:name="__RefHeading___Toc5498250_2870459653"/>
      <w:bookmarkStart w:id="360" w:name="_Toc127"/>
      <w:bookmarkEnd w:id="359"/>
      <w:r>
        <w:rPr>
          <w:rtl w:val="true"/>
        </w:rPr>
        <w:t>اوشو</w:t>
      </w:r>
      <w:bookmarkEnd w:id="360"/>
    </w:p>
    <w:p>
      <w:pPr>
        <w:pStyle w:val="BookText"/>
        <w:rPr/>
      </w:pPr>
      <w:r>
        <w:rPr>
          <w:rFonts w:ascii="IRNazanin" w:hAnsi="IRNazanin" w:eastAsia="IRNazanin"/>
          <w:color w:val="111111"/>
          <w:sz w:val="28"/>
          <w:sz w:val="28"/>
          <w:szCs w:val="28"/>
          <w:rtl w:val="true"/>
          <w:lang w:bidi="fa-IR"/>
        </w:rPr>
        <w:t>اوشو که در عرفان خود بی بند و باری ها و هرزگی های جنسی را به انگیزه معنویت و عرفان ترویج می دهد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کار فلسفه این است که فهرست غذا را در اختیار شخص گرسنه قرار می دهد اما هرگز نمی تواند غذایی در اختیار او قرار دهد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من صاحب هیچ نظام فلسفی نیستم من حتی نمی دانم که دیروز چه گفته ام</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قوانین منطقی زنده نیستند، حیات یک جریان سیال و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کسانی که قوانین منطق را ارزش می نهند و سعی دارند تا زندگی کنند آن را به گونه ای تمام می کنند که در دستانشان چیزهای مرده دارند ولی کسانی که خود را از چهار چوبه منطق دور می کنند و به درون زندگی بپرند قادر به درک راز حیات می باشند به این دلیل است که سوترا می 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اصول منطق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بخاطر آورید که فلاسفه کسانی هستند که سعی دریافتن حقیقت زندگی به مدد عقل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نتوانسته اند هیچ چیز کشف کنند هزاران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هایشان فقط بازی با کلمات است آن ها برای تفسیر کلمات نگاشته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ای از کلمات را زیرکانه و وسیع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مشکل می توان راه خروج از آن پیدا نمود اما آنان هیچ چیز نمی دانند اصلا هیچ چیز کسانی که حقیقت زندگی را می دانند حکما و عرفا هستند اینان کسانی هستند که بجای تمرین زبانی ترفند هستی، درون آن غوطه می خورند</w:t>
      </w:r>
      <w:r>
        <w:rPr>
          <w:rFonts w:eastAsia="IRNazanin" w:cs="IRNazanin"/>
          <w:color w:val="111111"/>
          <w:sz w:val="28"/>
          <w:szCs w:val="28"/>
          <w:rtl w:val="true"/>
          <w:lang w:bidi="fa-IR"/>
        </w:rPr>
        <w:t xml:space="preserve">. </w:t>
      </w:r>
      <w:r>
        <w:rPr>
          <w:rStyle w:val="FootnoteAnchor"/>
          <w:rtl w:val="true"/>
        </w:rPr>
        <w:footnoteReference w:id="564"/>
      </w:r>
      <w:bookmarkStart w:id="361" w:name="pg9383_78631"/>
    </w:p>
    <w:p>
      <w:pPr>
        <w:pStyle w:val="Heading3"/>
        <w:numPr>
          <w:ilvl w:val="2"/>
          <w:numId w:val="1"/>
        </w:numPr>
        <w:rPr/>
      </w:pPr>
      <w:bookmarkStart w:id="362" w:name="__RefHeading___Toc5498252_2870459653"/>
      <w:bookmarkStart w:id="363" w:name="_Toc128"/>
      <w:bookmarkEnd w:id="361"/>
      <w:bookmarkEnd w:id="362"/>
      <w:r>
        <w:rPr>
          <w:rtl w:val="true"/>
        </w:rPr>
        <w:t>پائولو کوئلیو</w:t>
      </w:r>
      <w:bookmarkEnd w:id="363"/>
    </w:p>
    <w:p>
      <w:pPr>
        <w:pStyle w:val="BookText"/>
        <w:rPr/>
      </w:pPr>
      <w:r>
        <w:rPr>
          <w:rFonts w:ascii="IRNazanin" w:hAnsi="IRNazanin" w:eastAsia="IRNazanin"/>
          <w:color w:val="111111"/>
          <w:sz w:val="28"/>
          <w:sz w:val="28"/>
          <w:szCs w:val="28"/>
          <w:rtl w:val="true"/>
          <w:lang w:bidi="fa-IR"/>
        </w:rPr>
        <w:t>کوئلیو که آثار خود را در قالب رمان به خورد جوانان می دهد و امروزه کتاب هایش یکی در صدر آثار پر فروش دنیا قرار دارد در تمام کتب خود تأکید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قلبت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عقل در این سلوک جایگاهی ندارد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در نظر کوئلیو، انسان اصلاً نیازی به عقل سنجشگر ندارد زیرا عشق هرگز خطا نمی کند و زندگی تا زمانی به خطا نمی رود که با عشق باشد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کریشنا مورتی تئوصوفیست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مشکل ما را حل نکرده است و خیال نمی کنم هرگز حل کند به محض این که اندیشیدن را آغاز کنیم تا در مورد چیزی نظریه و عقیده ای به دست آوریم، دچار انحراف شده ایم و از چیزی که باید بفهمیم دور افتاده ایم</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364" w:name="__RefHeading___Toc5498254_2870459653"/>
      <w:bookmarkStart w:id="365" w:name="_Toc129"/>
      <w:bookmarkEnd w:id="364"/>
      <w:r>
        <w:rPr>
          <w:rtl w:val="true"/>
        </w:rPr>
        <w:t>عرفان سرخپوستی</w:t>
      </w:r>
      <w:bookmarkEnd w:id="365"/>
    </w:p>
    <w:p>
      <w:pPr>
        <w:pStyle w:val="BookText"/>
        <w:rPr/>
      </w:pPr>
      <w:r>
        <w:rPr>
          <w:rFonts w:ascii="IRNazanin" w:hAnsi="IRNazanin" w:eastAsia="IRNazanin"/>
          <w:color w:val="111111"/>
          <w:sz w:val="28"/>
          <w:sz w:val="28"/>
          <w:szCs w:val="28"/>
          <w:rtl w:val="true"/>
          <w:lang w:bidi="fa-IR"/>
        </w:rPr>
        <w:t>در بسیاری از گفت و گوهای کاستاندا و دون خوان، توجّه به احساسات و ناکارآمدی عقل و برهان مورد تأکید فراوان قرار می گیرد</w:t>
      </w:r>
      <w:r>
        <w:rPr>
          <w:rFonts w:eastAsia="IRNazanin" w:cs="IRNazanin"/>
          <w:color w:val="111111"/>
          <w:sz w:val="28"/>
          <w:szCs w:val="28"/>
          <w:rtl w:val="true"/>
          <w:lang w:bidi="fa-IR"/>
        </w:rPr>
        <w:t xml:space="preserve">. </w:t>
      </w:r>
      <w:r>
        <w:rPr>
          <w:rStyle w:val="FootnoteAnchor"/>
          <w:rtl w:val="true"/>
        </w:rPr>
        <w:footnoteReference w:id="568"/>
      </w:r>
    </w:p>
    <w:p>
      <w:pPr>
        <w:pStyle w:val="Heading3"/>
        <w:numPr>
          <w:ilvl w:val="2"/>
          <w:numId w:val="1"/>
        </w:numPr>
        <w:rPr/>
      </w:pPr>
      <w:bookmarkStart w:id="366" w:name="__RefHeading___Toc5498256_2870459653"/>
      <w:bookmarkStart w:id="367" w:name="_Toc130"/>
      <w:bookmarkEnd w:id="366"/>
      <w:r>
        <w:rPr>
          <w:rtl w:val="true"/>
        </w:rPr>
        <w:t>نقد و بررسی عرفان و سلوک عاشقانه</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وظیفه دارند از همان اصطلاحات و واژه هایی که خداوند برای خود پسندیده است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توقیفی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سی جزء که در برگیرنده مباحث گوناگونی در موضوعات معارف و احکام و اخلاق و موعظه و داستان و حکایت و طبیعیات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دیگر بزرگترین و شیواترین کتاب عرفانی در اسلام محسوب می شود حتی یک مرتبه هم لفظ عشق و یا مشتقات آن را به کار نبرده است و این عدم استفاده قطعاً حکمت و عنایتی داشته است چرا که لفظ عشق اساساً جنبه حیوانیت و شهوانیت و سبعیّت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شایسته نیست در مقام روحانیت و معنویت که جنبه های پلید نفسانی کنار می رود از این کلمه و مشتقّات آن استفاده نماییم بلکه از 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و روایات فراوانی وارد شده است استفاده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فارسی به آن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که شخص عاشق مانند پیچک به گرداگرد معشوق پیچیده و تمام وجودش را می گیرد، شاید به همین جهت در نصوص دینی از استعمال واژه عشق پرهیز شده 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ما بر سر لفظ نیست، در ورای استفاده از واژه عشق توسط صوفیه، مبانی و جهان بینی عاشقانه نهفته است که آموزه های تشیع هیچ کدام از آن ها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عاشق فانی در وجود معشوق است و هیچ کس و هیچ چیز را غیر از معشوق نمی بیند لذا بحث وحدت وجود و موجود و فناء فی الله و حلول و اتحاد را مطرح می کنند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به همین جهت است که می گویند حدیث عشق و محبّت در تصوف سرانجام به دعوی اتحاد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هر شیئی را به منزله پرستش خدا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این مباحث در جای خود ثابت شده و در این مختصر به آن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غزالی بزرگترین مروج عرفان عاشقانه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تحقیق آن بود که صورت معشوق، پیکر جان عاشق آید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همان عشق ورزیدن در بالاترین حد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 معبود واقع نمی شود مگر این که بهره ای از عشق داشته باشد زیرا عشق اصلی است، الهی که اشیاء را به یکدیگر پیوند می دهد و در کل موجودات سریان دارد پس عالی ترین مظهری که خداوند در آن پرستیده می شود همان عشق است عارفی که خداوند را در همه چیز مشاهده کرد، او را در هر چیزی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مطلب در شعر زیر به بهترین وجهی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الهوى أنّ الهوى سبب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الهوى فى القلب ما عبد الهوى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نیاز دارد معشوق را ببیند و با او عشق بازی کند لذا در مکاشفه های خود صراحتاً دیدن خدا را مطرح می کنند و خدای تنزیهی معرّفی شده در مکتب اسلام را به خدای تشبیهی بدل می کنند </w:t>
      </w:r>
      <w:r>
        <w:rPr>
          <w:rStyle w:val="FootnoteAnchor"/>
          <w:rtl w:val="true"/>
        </w:rPr>
        <w:footnoteReference w:id="573"/>
      </w:r>
      <w:r>
        <w:rPr>
          <w:rFonts w:ascii="IRNazanin" w:hAnsi="IRNazanin" w:eastAsia="IRNazanin"/>
          <w:color w:val="111111"/>
          <w:sz w:val="28"/>
          <w:sz w:val="28"/>
          <w:szCs w:val="28"/>
          <w:rtl w:val="true"/>
          <w:lang w:bidi="fa-IR"/>
        </w:rPr>
        <w:t>و بالاترین شهود عارف را شهود او در هنگام جماع و معاشقه و مغازله با نساء می دانند چنان چه ابن عربی به این موضوع تصریح می کند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پدر مولوی، بهاءالدین محمد بن حسین بلخی معروف به بهاء ولد در شرح مزه محبّت و عشق و جمال خدا می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عشق الله، همه اجزاء از اجزای من مست می شوند و خوش می شوند چنان که در وقت راندن شهوت، همه اجزاء خوش شوند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لذت الله در هر کنجی برده اند و پاره در کنج پوست شیر و پاره در حمد و نه پاره در حشرات و پاره در پوست بهایم و پاره در طیور و پاره در انفاس ملایکه و پاره در فروج نسا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ذکور رجال از آن مزه و پاره در سر و روی و ابرو و چشم ها و پاره در ادبار و پاره در سینها که نامش رحم و شفقتست و پاره در معقولات و حساب ها و نان ها و شراب ها و سماع ها و نبات ها و حیوانات و پاره گویی هر کسی پاره از الله گرفته اندی در هر کنجی با وی صحبت می کنندی الحمد لله آن دوشیزگان با شوهران جوان خود می چاوند و در زیر غیر می لرزند گویی آن حمد مر مزه الله را می کنندی آن عشق نامه ها همه ثنا مر پارهاء الله را می گویند گفتم همچون عروسان عاشق می زارم ای الله مرا از مزه خود محروم مدار که هیچ کس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الله شاهد موجوداتست و نایک و فاعل ایشان و ایشان همچون منکوحه و مفعول و مصنوع وی و</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او مختلف یکی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او تصویر عروسان و دوشیزگان و مزه که دریشان نهاده است در حق مردان و نیک الله مردان را و فحول سایر حیوانات را آن باشد که آسیب زند به مردان بصورت و توابع ایشان از قبله و غیر آن و یکی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تصویر فحول و رجالست که الله بدان نیک کند إناث را و آسيب زند به ایشان چنانک با مریم و چنانک پریان آسیب زنند و دیوان، و یکی صحبت الله با سبزها و آب ها و بادها و خاک ها و کس این صحبت آسیب و نیک را چگونگی نداند همچنین مزه می یابند و کمال ایشان حاصل می شود بی آنک چگونگی بدانند تا هر موجودی که صحبت الله با وی کم شود کمال حال آن چیز بنقصان بدل شود چنان که شاه چون از عروس روی بگرداند عروس پژمرده شود و الله را صحبتی است عقل و مزه معقولات از آنست و کذی الحسّ بیان آنک الله نایک و فاعل موجوداتست از آنک مزه آن گاه یابند که الله دریشان و در فروج و در ذکور مزه کند و مزه هست کند و آن مزه به منزلت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ست که الله دریشان می کند و در سینها مزه عشق و محبت می کند گویی الله در سینها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می کند و همچنین مزه عقلی</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ولد با گستاخی تمام از عشق الهی چنان سخن می گوید که گویی از شهوت و طغیان غریزه جنسی انسان 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عاشق طبق هوی و هوس و ذوق است و در موارد کثیری مخالف و متضاد با حکم عقل و نقل می باشد لذا حکم عقل را به راحتی زیر پا می گذارد و به مذمّت تعقل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دوری از عقل منطق و فکر سلیم است که انسان را در معرض هرگونه خطا، گناه و لغزش قرار داده و او را به گوشه نشینی و عزلت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عاشق با معشوق رابطه ای شخصی است و وقتی رابطه شخصی شد احکام و اعمال نیز شخصی می شود به همین جهت صوفیه می گویند ابلیس عاشق خدا بود لذا به هیچ کس غیر از او سجده نکرد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احمد غزالی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عشق بلاست، قوت او در علم، از جفاست که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آن جا که علم نبود، حقیقت قوتش از یکی بود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همچنین بحث اسقاط شریعت و تساهل و تسامح در شریعت را به دنبال مجنون بودن عاشق و از خود بیخودی او و قرار گرفتن در حالت سکر پایه ریزی می نمایند همچنین وقتی عاشق با معشوق متحد شد دیگر تلاش و عملی برای رسیدن به او نیاز نیست به همین علّت انجام هر گونه اعمال شریعت و احکام لغو می گردد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یکی از مروجین اندیشه های صوفیه در زمان معاصر در کتاب خود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صنم پرست مشو با صمد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کوی عشق هم این و هم آن کنند</w:t>
      </w:r>
    </w:p>
    <w:p>
      <w:pPr>
        <w:pStyle w:val="BookText"/>
        <w:rPr/>
      </w:pPr>
      <w:r>
        <w:rPr>
          <w:rFonts w:ascii="IRNazanin" w:hAnsi="IRNazanin" w:eastAsia="IRNazanin"/>
          <w:color w:val="111111"/>
          <w:sz w:val="28"/>
          <w:sz w:val="28"/>
          <w:szCs w:val="28"/>
          <w:rtl w:val="true"/>
          <w:lang w:bidi="fa-IR"/>
        </w:rPr>
        <w:t xml:space="preserve">هر دو عالم یک فروغ روی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پیدا و پنهان نیز هم</w:t>
      </w:r>
    </w:p>
    <w:p>
      <w:pPr>
        <w:pStyle w:val="BookText"/>
        <w:rPr/>
      </w:pPr>
      <w:r>
        <w:rPr>
          <w:rFonts w:ascii="IRNazanin" w:hAnsi="IRNazanin" w:eastAsia="IRNazanin"/>
          <w:color w:val="111111"/>
          <w:sz w:val="28"/>
          <w:sz w:val="28"/>
          <w:szCs w:val="28"/>
          <w:rtl w:val="true"/>
          <w:lang w:bidi="fa-IR"/>
        </w:rPr>
        <w:t xml:space="preserve">این همه عکس خوش و نقش مخالف که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فروغ رخ ساقی است که در جام افتاد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غیر از معشوق به چیز دیگری نمی اندیشد کند لذا رابعه عدویه می گوید عشق خدا در قلبم دیگر جای محبت پیامبر صلی الله علیه و آله و لعنت ابلیس باقی نگذاشت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هر چیزی را صورت و جلوه معشوق می بیند لذا بحث عشق مجازی و شاهد بازی و المجاز قنطرة الحقيقة را مطرح می کنند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احمد غزالی که از مشهورترین چهره های مروّج شاهد بازی در تصوف است و با نفوذ سیاسی و رابطه محکم و قرص با سلاطین سلجوقی به </w:t>
      </w:r>
    </w:p>
    <w:p>
      <w:pPr>
        <w:pStyle w:val="BookText"/>
        <w:rPr/>
      </w:pPr>
      <w:r>
        <w:rPr>
          <w:rFonts w:ascii="IRNazanin" w:hAnsi="IRNazanin" w:eastAsia="IRNazanin"/>
          <w:color w:val="111111"/>
          <w:sz w:val="28"/>
          <w:sz w:val="28"/>
          <w:szCs w:val="28"/>
          <w:rtl w:val="true"/>
          <w:lang w:bidi="fa-IR"/>
        </w:rPr>
        <w:t>طور کامل از گزند فقها و شریعت مداران خود را در امان نگاه داشته بود بعد از این که نامه انتقاد آمیز فقها نسبت به شاهد بازی او را بر فراز منبر وعظ خواند، در حضور جمعیت فراوان غلام ترکش را نزد خود خواند و بین چشمان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جواب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کتاب تلبیس ابلیس راجع به شاهد بازی احمد غزالی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کار این مرد در شگفت نیستم و نه از دریدگی حیا از صورتش، بلکه از چهارپایان حاضر در مجلس در حیرتم که چگونه سکوت نمودند و انکارش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شریعت در دل بسیاری از مردم سرد شده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معشوق به عاشق خیانت می کند لذا برخی از صوفیان معتقدند ابليس عاشق خدا بود لکن خدا او را گول زد و به او خیانت کرده و وی را فریب داد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همچنین دیگر ترس و خوف از معشوق معنا ندارد برخلاف آن چه اهل بیت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أَعْرَفُکُمْ أَخْوَفُکُمْ</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همچنین با تحریف معنای رحمانیت خداوند به تمسخر عذاب جهنّم پرداخته و دوزخیان را از عذاب الهى مرخص و آن ها را غرق در لذت و شادی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عضو مخصوص حیات دینی را قلب دانسته و بهترین اعمال را عملی می داند که دل را برانگیزد، عاشق هرکاری که سبب تشدید و جویش و پویش عشق و وجد و ذوق شود را انجام می دهد لذا صوفیه برای ایجاد حال و ذوق و وجد به بدعت سماع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ذوالنون مصری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واردی بود از قبل حق، دل ها را به حضرت حق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حق سماع کند، متحقّق گردد و هر که به نفس سماع کند، زندیق گردد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غذا و نماز و عبادت عاشق حرکات و اعمال وجد بر انگیزی است که مورد خوش آیند نفس و دل است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غذای عاشقان آمد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 باشد خیال اجتماع</w:t>
      </w:r>
    </w:p>
    <w:p>
      <w:pPr>
        <w:pStyle w:val="BookText"/>
        <w:rPr/>
      </w:pPr>
      <w:r>
        <w:rPr>
          <w:rFonts w:ascii="IRNazanin" w:hAnsi="IRNazanin" w:eastAsia="IRNazanin"/>
          <w:color w:val="111111"/>
          <w:sz w:val="28"/>
          <w:sz w:val="28"/>
          <w:szCs w:val="28"/>
          <w:rtl w:val="true"/>
          <w:lang w:bidi="fa-IR"/>
        </w:rPr>
        <w:t xml:space="preserve">سماع آرام جان زندگانست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داند که او را جان جانست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افلاکی در مناقب العارفین این داستان را راجع به مولوی نقل می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حضور مولانا رباب می زدند و مولانا ذوق ها می کرد از ناگاه عزیزی درآمد که نماز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آن نماز دیگر و این سماع نماز دیگر هر دو داعیان حق اند یکی اذان و نماز یکی هم سماع یکی ظاهر را به خدمت می خواهد و این دیگر، سماع باطن را به محبّت حق می خواند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نقل است که شبلی نمازش را تا دیر وقت به تأخیر انداست سپس برخواست و در حالی که می خندید و از خود بازیگری نشان می داد این شعر را خواند</w:t>
      </w:r>
    </w:p>
    <w:p>
      <w:pPr>
        <w:pStyle w:val="BookText"/>
        <w:rPr/>
      </w:pPr>
      <w:r>
        <w:rPr>
          <w:rFonts w:ascii="IRNazanin" w:hAnsi="IRNazanin" w:eastAsia="IRNazanin"/>
          <w:color w:val="111111"/>
          <w:sz w:val="28"/>
          <w:sz w:val="28"/>
          <w:szCs w:val="28"/>
          <w:rtl w:val="true"/>
          <w:lang w:bidi="fa-IR"/>
        </w:rPr>
        <w:t xml:space="preserve">نسيت اليوم من عشقى صلاتي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ادری عشایی من غداتی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رها کردن آیات و روایات و روی آوردن به شعر خوانی و غزل سرایی از دیگر عوامل تشدید عشق و ذوق است مولوی که بعد از دیدار با شمس تبریزی سجاده نشینی و وقار را به دست افشانی و پای کوبی ترجیح داد در رابطه با دوران قبل و بعد از گرایش به تصوف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همیشه مصحفم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گرفته ام چغانه</w:t>
      </w:r>
    </w:p>
    <w:p>
      <w:pPr>
        <w:pStyle w:val="BookText"/>
        <w:rPr/>
      </w:pPr>
      <w:r>
        <w:rPr>
          <w:rFonts w:ascii="IRNazanin" w:hAnsi="IRNazanin" w:eastAsia="IRNazanin"/>
          <w:color w:val="111111"/>
          <w:sz w:val="28"/>
          <w:sz w:val="28"/>
          <w:szCs w:val="28"/>
          <w:rtl w:val="true"/>
          <w:lang w:bidi="fa-IR"/>
        </w:rPr>
        <w:t xml:space="preserve">اندر دهنی که بود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است و دو بیتی و ترانه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تمام هست و نیست خود را فدای معشوق می،کند لذا صوفیه به ترک دنیا و عزلت و گوشه نشینی رویی می آورند و</w:t>
      </w:r>
      <w:r>
        <w:rPr>
          <w:rFonts w:eastAsia="IRNazanin" w:cs="IRNazanin"/>
          <w:color w:val="111111"/>
          <w:sz w:val="28"/>
          <w:szCs w:val="28"/>
          <w:rtl w:val="true"/>
          <w:lang w:bidi="fa-IR"/>
        </w:rPr>
        <w:t xml:space="preserve">... .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شطح از جمله پیامدهای عرفان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 در اصطلاح به کلماتی گفته می شود که منع شرعی و عقلی و عرفی دارد و از زبان عارف عاشق در هنگام وصال معشوق و قرار گرفتن در وجد و سکر و بیخودی صادر می شود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شطحیات به عنوان نمونه ای از جدایی مرز عرفان و عقل و نقل قلمداد شده است خواجه احمد غزالی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عبهر عشق برآمد تخم همرنگ ثمره بود و ثمره همرنگ تخم اگر سبحانی یا انا الحق رفت، هم از این نمط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دعوی علامت ثمره بود و ثمره عین تخم</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جبر از دیگر پیامدهای عرفان عاشقانه است چرا که خواست عاشق درخواست معشوق فانی است عشق بزرگترین دشمن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غزالی در این موضوع می گوید بلای عاشق در پندار اختیار است چون این معنی تمام بدانست، و آن پندار نبود کار بر او آسان تر شود، زیرا که نکوشد تا کاری به اختیار کند در چیزی که در او هیچ اختیار نیست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حالات و جذبات عاشقانه و عرفانی، از عارف عاشق سلب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رسالة الطیور می 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مرغان در آغاز مسیر سلوک خود، ابتدا از بیابان بی پایان اختیار بگذرند، آن گاه از دریای خونخوار اضطرار، پس پای در بادیه ی اختیار نهادند، تا به کنار دریای اضطرار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دریا غرق شدند و هرکس که در شهرهای گرمسیر خو کرده بود چون به شهرهای سردسیر رسیدند هلاک شدند و هر کس که در شهرهای سردسیر خو کرده بود، چون به شهرهای گرمسیر رسیدند هلاک شدند پس چون به وادی کبریا رسیدند، باد تقدیر برخواست و صاعقه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خلقی از ایشان هلاک شدند پس گروهی اندک بماندند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بنابراین یکی از شروط سلوک، نادیده گرفتن اختیار و تسلیم در برابر جبر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بینی عاشقانه چیزی که برای عارف اهمیت دارد سلوک بر مبنای عشق است که مبنا و اصل است و مذهب و اعتقاد پوسته و قشر بوده و القید کفر و لو بالله، </w:t>
      </w:r>
      <w:r>
        <w:rPr>
          <w:rStyle w:val="FootnoteAnchor"/>
          <w:rtl w:val="true"/>
        </w:rPr>
        <w:footnoteReference w:id="599"/>
      </w:r>
      <w:r>
        <w:rPr>
          <w:rFonts w:ascii="IRNazanin" w:hAnsi="IRNazanin" w:eastAsia="IRNazanin"/>
          <w:color w:val="111111"/>
          <w:sz w:val="28"/>
          <w:sz w:val="28"/>
          <w:szCs w:val="28"/>
          <w:rtl w:val="true"/>
          <w:lang w:bidi="fa-IR"/>
        </w:rPr>
        <w:t>چنان چه حسام الدین چلپی به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که بعد اليوم اقتدا به مذهب امام اعظم ابو حنیفه می کنم، از آنک خداوندگار ما حنفی مذهب است مولانا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صواب آنست که در مذهب خود باشی و آن را نگاه داری امّا در طریقه ما بروی و مردم را بر جاده عشق ما ارشاد کنی</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مولوی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عاشق ز مذهب 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مذهب و ملت خداست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 ها و آثاری که در احوالات و بیانات صوفیه هویدا می گردد می توان یقین پیدا نمود که عشقی که آن ها دم می زنند کاذب و غیر واقعی و صرفا برای اغوای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 هر چقدر که بیشتر عاشق خالق خود باشد بیشتر به عبادت و نیایش و تسبیح پروردگارش می پردازد اما در تصوف با ادّعای وصول به حقیقت خود را راحت کرده و انجام هرگونه عبادتی و واجباتی را لغو و بی فایده می دانند و چه زیبا امام هادی علیه السلام در چند کلمه حجاب از اهداف شومشان کنار زده و رسوایشان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يَتَزَهَّدوُنَ لِراحَةِ الْاَجْسامِ، وَ يَتَهََجَّدوُنَ لِصَيْدِ الْاَنْعامِ</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انسان هر مقدار نسبت به شخصی محبّت داشته باشد، از دشمنان او بیزار شده و نسبت دوستانش محبّت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با این که دم از حب اهل بیت علیهم السلام زده و خرقه به آن ها می رسانند لکن نسبت به دشمنان اهل بیت علیهم السلام بیشترین تمجیدات و مدائح را به کار می برند و در سند طریقتی خود، اعداء عدو آن ها مانند غزالی و حسن بصری و حبیب عجمی و سفیان ثوری را می گنجانند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نقدی که بر جهان بینی صوفیه وارد است، اعتماد آن ها بر کشف و شهود در رسیدن به حقائق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همان طور که توانایی تصرف در خواب انسان را دارند می توانند در مکاشفات آن ها نیز القائات و تصرفاتی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آیات و روایات فراوانی وجود دارد که در جای خود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اکابر عرفان نظری نیز اقرار کرده اند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مکاشفه به دو قسم رحمانی و شیطانی تقسیم می شود و تنها ملاک و میزان سنجش صحت يا بطلان مكاشفات عرضه آن به نصوص و محکمات نصوص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داشته باشید گرچه بزرگان صوفیه در کتب خود به این موضوع اعتراف کرده اند </w:t>
      </w:r>
    </w:p>
    <w:p>
      <w:pPr>
        <w:pStyle w:val="BookText"/>
        <w:rPr/>
      </w:pPr>
      <w:r>
        <w:rPr>
          <w:rFonts w:ascii="IRNazanin" w:hAnsi="IRNazanin" w:eastAsia="IRNazanin"/>
          <w:color w:val="111111"/>
          <w:sz w:val="28"/>
          <w:sz w:val="28"/>
          <w:szCs w:val="28"/>
          <w:rtl w:val="true"/>
          <w:lang w:bidi="fa-IR"/>
        </w:rPr>
        <w:t>امّا در عمل هیچ گاه حاضر نشدند نصوص دینی را بر شهود باطنی خویش ترجیح دهند و برای مطابقت و هماهنگ سازی دریافت های شیطانی خود به دورترین و بعیدترین تأویلات دست زده اند به طوری که در بسیاری از مواقع مخالف و متضاد با ظاهر آیه است به عنوان مثال ابن عربی خلق را از اختلاق به معنای دروغ و عذاب را از عذب به معنای شیرینی دانسته و خلود کفار در جهنّم را با وجود تصریح آیات فراوان منکر شده اند تمام این ها فقط و فقط به خاطر تعارض نصوص دینی با شهود آن 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استعمال نشده مگر در موارد نادری که در آن موارد نیز مذمّت است نه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علیه السلام شخص عاشق را این گونه توصیف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عَشِقَ شَيْئاً أَعْشَى بَصَرَهُ وَا قَلْبَهُ فَهُوَ يَنْظُرُ بِعَيْنِ غَيْرِ صَحِيحَةٍ وَ يَسْمَعُ بِأُذُنٍ غَيْرِ سَمِيعَةٍ قَدْ خَرَقَتِ الشَّهَوَاتُ عَقْلَهُ وَ أَمَاتَتِ الدُّنْيَا قَلْبَهُ وَ وَلِهَتْ عَلَيْهَا نَفْسُهُ فَهُوَ عَبْدُ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فهمش را فرو پوشیده و دلش را بیمار نموده پس به دیده غیر صحیح می نگرد، و به گوشی ناشنوا می شنود شهوات عقلش را از میان برده و دنیا قلبش را می رانده، و وجودش شیفته آن شده پس بنده آن و آنان که به چیزی از آن رسیده اند گشته است</w:t>
      </w:r>
      <w:r>
        <w:rPr>
          <w:rFonts w:eastAsia="IRNazanin" w:cs="IRNazanin"/>
          <w:color w:val="111111"/>
          <w:sz w:val="28"/>
          <w:szCs w:val="28"/>
          <w:rtl w:val="true"/>
          <w:lang w:bidi="fa-IR"/>
        </w:rPr>
        <w:t xml:space="preserve">... .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امام صادق علیه السلام در جواب سائل از عشق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عَنِ اَلْعِشْقِ قَالَ قُلُوبٌ خَلَتْ مِنْ ذِکْرِ اَللَّهِ فَأَذَاقَهَا اَللَّهُ حُبَّ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هایی هستند که از ذکر خداوند نهی گشته اند پس خداوند آن ها را به محبت غیر خود گرفتار کرده است</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ممکن است برخی به این خبر واحد مرسل از امیرالمؤمنین علیه السلام برای تأیید مبنای خود و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کنند که حضرت 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عَلِيُّ علیه السلام بِكَرْ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مَصَارِعُ عُشَّاقٍ شُهَدَاءَ لاَ یَسْبِقُهُمْ مَنْ کَانَ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یَلْحَقُهُمْ 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کربلا قتلگاه عشاق شهدای است</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شریف را از کتاب خرائج و جرائح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ما با مراجعه به این کتاب متوجّه می شویم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نیامده است و می توان نتیجه گرفت که بعدها در نگاشتن نسخه های خطی به طور اشتباه این لفظ به روایت اضافه شده است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علامه محمد طاهر قمى صاحب كتاب تحفة الاخیار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نبوت که هادیان راه محبتند، هرگز لفظ عشق را در محبّت خدا استعمال نکرده اند زیرا لفظ عشق اسم مرضی است سوداوی که مستلزم خبط دماغ و ضعف عقل است و هرگز مؤمن را از محبّت خدا این حالت حاصل نشود پس محبت خدا مستلزم کمال عقل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ابوعلی سینا با این که در اواخر عمر گرایش های عرفانی پیدا کرده بود و از طرفداران عشق بوده و رساله ای در این زمینه نیز دارد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مرض سوداوى ينتهى الى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نوعی بیماری سوداوی است که انسان را به دیوانگی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کوپرنک دانشمند معروف فلکی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اگر یک نوع جنون ندانیم لااقل عصاره ای از مغزهای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کارلایل فیلسوف معروف انگلیسی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تنها یک نوع جنون نیست، بلکه ترکیبی است از چند نوع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عدی مکنی به ابوزکریا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کتب ارسطو و افلاطون و اسکندر به عربی، در مذمّت و تقبیح عشق هرزه سرائی می نویسد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رذائل اخلاقی عشق است و آن دوست داشتن به افراط و بیش از حد متعارف است این خوی به هر حال از همه ناپسند است و ناپسندتر و افراطی تر آن است که به منظور کسب لذت و پیروزی شهوات حیوانی باشد و بسا که این خوی صاحب خود را به تبهکاری و دستیازی به کارهای ناپسند کشانده و به شوخ چشمی و بی حیائی وا دارد و خوی های ناپسند را بر او گمارد و این خوی بر همگان ناپسند است مگر بر جوانان و متنعمان و سایه پروردگان که زشتیش کمتر است</w:t>
      </w:r>
      <w:r>
        <w:rPr>
          <w:rFonts w:eastAsia="IRNazanin" w:cs="IRNazanin"/>
          <w:color w:val="111111"/>
          <w:sz w:val="28"/>
          <w:szCs w:val="28"/>
          <w:rtl w:val="true"/>
          <w:lang w:bidi="fa-IR"/>
        </w:rPr>
        <w:t xml:space="preserve">. </w:t>
      </w:r>
      <w:r>
        <w:rPr>
          <w:rStyle w:val="FootnoteAnchor"/>
          <w:rtl w:val="true"/>
        </w:rPr>
        <w:footnoteReference w:id="608"/>
      </w:r>
      <w:bookmarkStart w:id="368" w:name="pg9383_78651"/>
    </w:p>
    <w:p>
      <w:pPr>
        <w:pStyle w:val="Heading3"/>
        <w:numPr>
          <w:ilvl w:val="2"/>
          <w:numId w:val="1"/>
        </w:numPr>
        <w:rPr/>
      </w:pPr>
      <w:bookmarkStart w:id="369" w:name="__RefHeading___Toc5498258_2870459653"/>
      <w:bookmarkStart w:id="370" w:name="_Toc131"/>
      <w:bookmarkEnd w:id="368"/>
      <w:bookmarkEnd w:id="369"/>
      <w:r>
        <w:rPr>
          <w:rtl w:val="true"/>
        </w:rPr>
        <w:t>عقل در قرآن کریم</w:t>
      </w:r>
      <w:bookmarkEnd w:id="370"/>
    </w:p>
    <w:p>
      <w:pPr>
        <w:pStyle w:val="Heading4"/>
        <w:numPr>
          <w:ilvl w:val="3"/>
          <w:numId w:val="1"/>
        </w:numPr>
        <w:rPr/>
      </w:pPr>
      <w:bookmarkStart w:id="371" w:name="__RefHeading___Toc5498260_2870459653"/>
      <w:bookmarkStart w:id="372" w:name="_Toc13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آیات فراوانی از قرآن کریم به تکریم و تعظیم و بزرگداشت و تجلیل از عقل و مذمّت و تقبیح و توبیخ کسانی که به حکم عقل گردن نمی نهند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قرآن مجید به تعقل و اندیشیدن منطقی از برجسته ترین مفاهیمی است که در بسیاری از آیات شریفه با تعابیر متفاوت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عقل و مشتقات آن در قرآن با چهار صیغه عقلوه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یعقلون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تعقلون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و این نشان از جایگاه ممتاز و منحصر به فرد عقل در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فکر با مشتقاتش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فقه یعنی فهم عمیق در 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مورد استفاده قرار گرفته است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قلب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کاربرده شده که گاهی به معنای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از كلمات عقل، فکر، فقه، لبّ، نُهيه و قلب استفاده شده است طبق این آیات شریفه، کارایی عقل برای تذکّر به آیت الهی قدرت خدا در جهان آفرینش، تذکر به حوادث، اقوامی که عذاب شده اند برای تذکر به نشانه های معاد، کشف بطلان بت پرستی و شفیع قرار دادن بت ها، فهم احکام خدا حقانیت پیامبر صلی الله علیه و آله فهم قرآن و تدبّر در آیات الهی، فهم بی از رشی دنیا، کشف دشمن بودن شیطان و دام های آن و نجات از جهنّم و عذاب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این آیات شریفه توجّه کنید</w:t>
      </w:r>
      <w:r>
        <w:rPr>
          <w:rFonts w:eastAsia="IRNazanin" w:cs="IRNazanin"/>
          <w:color w:val="111111"/>
          <w:sz w:val="28"/>
          <w:szCs w:val="28"/>
          <w:rtl w:val="true"/>
          <w:lang w:bidi="fa-IR"/>
        </w:rPr>
        <w:t>:</w:t>
      </w:r>
    </w:p>
    <w:p>
      <w:pPr>
        <w:pStyle w:val="Heading4"/>
        <w:numPr>
          <w:ilvl w:val="3"/>
          <w:numId w:val="1"/>
        </w:numPr>
        <w:rPr/>
      </w:pPr>
      <w:bookmarkStart w:id="373" w:name="__RefHeading___Toc5498262_2870459653"/>
      <w:bookmarkStart w:id="374" w:name="_Toc133"/>
      <w:bookmarkEnd w:id="373"/>
      <w:r>
        <w:rPr>
          <w:rtl w:val="true"/>
        </w:rPr>
        <w:t>عقل و اثبات توحید</w:t>
      </w:r>
      <w:r>
        <w:rPr>
          <w:rtl w:val="true"/>
        </w:rPr>
        <w:t>:</w:t>
      </w:r>
      <w:bookmarkEnd w:id="374"/>
    </w:p>
    <w:p>
      <w:pPr>
        <w:pStyle w:val="BookText"/>
        <w:rPr/>
      </w:pPr>
      <w:r>
        <w:rPr>
          <w:rFonts w:ascii="Amiri" w:hAnsi="Amiri" w:eastAsia="Amiri" w:cs="Amiri"/>
          <w:color w:val="111111"/>
          <w:sz w:val="28"/>
          <w:sz w:val="28"/>
          <w:szCs w:val="28"/>
          <w:rtl w:val="true"/>
          <w:lang w:bidi="ar-SA"/>
        </w:rPr>
        <w:t>قَدْ بَیَّنَّا لَکُمُ الآیتِ إِن کُنتُمْ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انَّ فی خَلْق السَموَاتِ وَالارْضِ وَاْختِلافِ الَّیْلِ وَالنَّهارِ لآیاتٍ لِاوُلِی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وَ تَصْرِيفِ الرِّيَحِ وَ السَّحَابِ الْمُسَخَّرِ بَيْنَ السَّمَاءِ وَ الْأَرْضِ لاََيَاتٍ لِّقَوْمٍ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Heading4"/>
        <w:numPr>
          <w:ilvl w:val="3"/>
          <w:numId w:val="1"/>
        </w:numPr>
        <w:rPr/>
      </w:pPr>
      <w:bookmarkStart w:id="375" w:name="__RefHeading___Toc5498264_2870459653"/>
      <w:bookmarkStart w:id="376" w:name="_Toc134"/>
      <w:bookmarkEnd w:id="375"/>
      <w:r>
        <w:rPr>
          <w:rtl w:val="true"/>
        </w:rPr>
        <w:t>عقل و معاد</w:t>
      </w:r>
      <w:r>
        <w:rPr>
          <w:rtl w:val="true"/>
        </w:rPr>
        <w:t>:</w:t>
      </w:r>
      <w:bookmarkEnd w:id="376"/>
    </w:p>
    <w:p>
      <w:pPr>
        <w:pStyle w:val="BookText"/>
        <w:rPr/>
      </w:pPr>
      <w:r>
        <w:rPr>
          <w:rFonts w:ascii="IRNazanin" w:hAnsi="IRNazanin" w:eastAsia="IRNazanin"/>
          <w:color w:val="111111"/>
          <w:sz w:val="28"/>
          <w:sz w:val="28"/>
          <w:szCs w:val="28"/>
          <w:rtl w:val="true"/>
          <w:lang w:bidi="fa-IR"/>
        </w:rPr>
        <w:t>پی بردن به معاد و بازگشت انسان به سوی خدا و فانی بودن دنیا با تعقّل حاصل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وَلَدَارُ الْآخِرَةِ خَیْرٌ لِلَّذِینَ اتَّقَوْا ۗ أَفَلَا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عقل و شناخت و معرفت به بزرگترین معجزه رسول گرامی اسلام صلی الله علیه و آله یعنی قرآن کریم و پی بردن به زیبایی 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قُرْآنًا عَرَبِيًّا لَعَلَّكُمْ تَعْقِلُونَ</w:t>
      </w:r>
      <w:r>
        <w:rPr>
          <w:rStyle w:val="FootnoteAnchor"/>
          <w:rtl w:val="true"/>
        </w:rPr>
        <w:footnoteReference w:id="613"/>
      </w:r>
      <w:r>
        <w:rPr>
          <w:rFonts w:ascii="Amiri" w:hAnsi="Amiri" w:eastAsia="Amiri" w:cs="Amiri"/>
          <w:color w:val="111111"/>
          <w:sz w:val="28"/>
          <w:sz w:val="28"/>
          <w:szCs w:val="28"/>
          <w:rtl w:val="true"/>
          <w:lang w:bidi="ar-SA"/>
        </w:rPr>
        <w:t>رْآناً عَرَبِيًّا غَيْرَ ذِي عِوَجٍ لَعَلَّهُمْ يَتَّقُونَ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كِتَابٌ فُصِّلَتْ آيَاتُهُ قُرْآنًا عَرَبِيًّا لِقَوْمٍ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نَّا أَنْزَلْنَاهُ قُرْآنًا عَرَبِيًّا لَعَلَّكُمْ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پیروی از عقل سبب لجام گسیختگی انسان و عدم تواضع او نسبت به پروردگار متعال و به سخره گرفتن احکام شریعت مانند نماز و در نتیجه دخول به جهنّم و شقاوت ابدی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فِي أَصْحَبِ السَّعِيرِ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Amiri" w:hAnsi="Amiri" w:eastAsia="Amiri" w:cs="Amiri"/>
          <w:color w:val="111111"/>
          <w:sz w:val="28"/>
          <w:sz w:val="28"/>
          <w:szCs w:val="28"/>
          <w:rtl w:val="true"/>
          <w:lang w:bidi="ar-SA"/>
        </w:rPr>
        <w:t>وَإِذَا نَادَيْتُمْ إِلَى الصَّلَوةِ اتَّخَذُوهَا هُزُوا وَلَعِباً ذَالِكَ بِأَنَّهُمْ قَوْمُ لَا يَعْقِلُونَ</w:t>
      </w:r>
      <w:r>
        <w:rPr>
          <w:rStyle w:val="FootnoteAnchor"/>
          <w:rtl w:val="true"/>
        </w:rPr>
        <w:footnoteReference w:id="618"/>
      </w:r>
      <w:r>
        <w:rPr>
          <w:rFonts w:ascii="IRNazanin" w:hAnsi="IRNazanin" w:eastAsia="IRNazanin"/>
          <w:color w:val="111111"/>
          <w:sz w:val="28"/>
          <w:sz w:val="28"/>
          <w:szCs w:val="28"/>
          <w:rtl w:val="true"/>
          <w:lang w:bidi="fa-IR"/>
        </w:rPr>
        <w:t xml:space="preserve"> اما نکته جالب توجه این است که بدترین مخلوق خدا انسان هایی هستند که حکم عقل را زیر پا گذاشته و به آن گردن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انسان با سایر موجودات قوه عاقله است و فردی که از این موهبت استفاده نکند از حیوان پست تر است زیرا حیوان عقل نداشته که بخواهد به آن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Style w:val="FootnoteAnchor"/>
          <w:rtl w:val="true"/>
        </w:rPr>
        <w:footnoteReference w:id="619"/>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620"/>
      </w:r>
      <w:r>
        <w:rPr>
          <w:rFonts w:ascii="IRNazanin" w:hAnsi="IRNazanin" w:eastAsia="IRNazanin"/>
          <w:color w:val="111111"/>
          <w:sz w:val="28"/>
          <w:sz w:val="28"/>
          <w:szCs w:val="28"/>
          <w:rtl w:val="true"/>
          <w:lang w:bidi="fa-IR"/>
        </w:rPr>
        <w:t xml:space="preserve"> نتیجه بهره نبردن از عقل، گرفتاری در پلیدی و کثیفی روحی و جسمی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 الرِّجْسَ عَلَى الَّذِينَ لَا يَعْقِلُونَ</w:t>
      </w:r>
      <w:r>
        <w:rPr>
          <w:rStyle w:val="FootnoteAnchor"/>
          <w:rtl w:val="true"/>
        </w:rPr>
        <w:footnoteReference w:id="621"/>
      </w:r>
      <w:bookmarkStart w:id="377" w:name="pg9383_78655"/>
    </w:p>
    <w:p>
      <w:pPr>
        <w:pStyle w:val="Heading3"/>
        <w:numPr>
          <w:ilvl w:val="2"/>
          <w:numId w:val="1"/>
        </w:numPr>
        <w:rPr/>
      </w:pPr>
      <w:bookmarkStart w:id="378" w:name="__RefHeading___Toc5498266_2870459653"/>
      <w:bookmarkStart w:id="379" w:name="_Toc135"/>
      <w:bookmarkEnd w:id="377"/>
      <w:bookmarkEnd w:id="378"/>
      <w:r>
        <w:rPr>
          <w:rtl w:val="true"/>
        </w:rPr>
        <w:t>عقل در روایات</w:t>
      </w:r>
      <w:bookmarkEnd w:id="379"/>
    </w:p>
    <w:p>
      <w:pPr>
        <w:pStyle w:val="BookText"/>
        <w:rPr/>
      </w:pPr>
      <w:r>
        <w:rPr>
          <w:rFonts w:ascii="IRNazanin" w:hAnsi="IRNazanin" w:eastAsia="IRNazanin"/>
          <w:color w:val="111111"/>
          <w:sz w:val="28"/>
          <w:sz w:val="28"/>
          <w:szCs w:val="28"/>
          <w:rtl w:val="true"/>
          <w:lang w:bidi="fa-IR"/>
        </w:rPr>
        <w:t>بنابر روایات ما دو گونه عقل داریم عقل فطری و عقل کسبی یا عقل مطبوع و عقل مسموع چنان چه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عَقْلَانِ عَقْلُ الطَّبْعِ وَ عَقْلُ التَّجْرِبَةِ</w:t>
      </w:r>
      <w:r>
        <w:rPr>
          <w:rFonts w:eastAsia="Amiri" w:cs="Amiri" w:ascii="Amiri" w:hAnsi="Amiri"/>
          <w:color w:val="111111"/>
          <w:sz w:val="28"/>
          <w:szCs w:val="28"/>
          <w:rtl w:val="true"/>
          <w:lang w:bidi="ar-SA"/>
        </w:rPr>
        <w:t>... .</w:t>
      </w:r>
      <w:r>
        <w:rPr>
          <w:rStyle w:val="FootnoteAnchor"/>
          <w:rtl w:val="true"/>
        </w:rPr>
        <w:footnoteReference w:id="622"/>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ودیعت الهی در تمام انسان ها بوده و همگی از آن بهره مند می باشند و با جان انسان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حِبَاءٍ مِنَ اللَّهِ</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مبتنی بر تجربه و ابزارهای شناختی است و با فراگیری علوم و دانش افزایش پیدا می کند و با معصیت و منهیات محجوب می شود تا این که اختلاط با و همیات و جهالت ها وساوس شیطانی آن را به طور کلی از مسیر اصلی خارج کرده و نکراء 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وسیله آن خدا پرستش شود و بهشت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معاویه داشت چه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نیرنگ و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شبیه عقل است و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عقل اولین مخلوق خدا از روحانیین دانسته شده است لکن حقیقت و ماهیت آن را را تعریف نکرده اند زیرا امری بدیهی و وجدانی است بلکه آثار و نشانه هایش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چیزی را به عقل شناخته و عقل را به آثارش می شناسد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حقّه تشیع در مقایسه با سایر ادیان و مکات و مذاهب، بیشترین اهمیت و ارزش را برای عقل و اندیشه قائل شده است و عقل و شرع را مکمل همدیگر و رابطه ی آن ها را دو سویه و هماهنگ می داند چنان چه علمای شیعه بیش از هر طائفه ای به این موضوع متفطن بوده و اعلام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حكم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معتبرترین کتاب نزد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رحمه الله علیه در این کتاب شریف و نورانی، كتاب العقل و الجهل را مقدّم بر کتاب التوحید کرده و این نشان از بصیرت و بینش علما و محدّثین شیعه در اهمیت و جایگاه عقل در مکتب حقّه شیعه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بیان برخی از روایات اهل بیت عصمت و طهارت علیهم السلام در معرفی عقل و میزان اهمیت جایگاه آن در شیعه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خلفاء و برگزیدگان حضرت حق عزّوجل و هادیان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انبیاء و اوصیاء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عمل به سنّت های الهی و همچنین موهبت و مرحمت الهی، عقولشان نسبت به دیگران خلایق کامل تر و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بَعَثَ اَللَّهُ نَبِیّاً وَ لاَ رَسُولاً حَتَّی یَسْتَکْمِلَ اَلْعَقْلَ، وَ یَکُونَ عَقْلُهُ أَفْضَلَ مِنْ جَمِیعِ عُقُولِ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 و رسول را جز برای تکمیل عقل مبعوث نسازد و عقل او برتر از عقول تمام امّتش باشد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تعقل است که انسان را به دین داری وا می دارد و او را به دایره عبودیت و در نتیجه سعادت می رساند چنان چه امام صادق علیه السلام در بیاناتی نورانی به این مهم 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عَاقِلاً کَانَ لَهُ دِینٌ، وَ مَنْ کَانَ لَهُ دِینٌ دَخَلَ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انسان ها و دین داری آن ها به میزان تعقل و بهره برداری از قوه عاقله می باشد بنابراین عبادات جاهل هیچ گاه همتر از عبادات عاقل نیست لذا عرفای راستین، علما و فقهای شیعه هستند که با جهد و کوشش و تلاش به فراگیری و تبلیغ علوم اهل بیت علیهم السلام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زیبا با بیان یک داستان از بنی اسرائیل به این موضوع اشاره می 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 فُلاَنٌ مِنْ عِبَادَتِهِ وَ دِينِهِ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كَيْفَ عَقْلُهُ؟ قُلْتُ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كَانَ يَعْبُدُ اَللَّهَ فِي جَزِيرَةٍ مِنْ جَزَائِرِ اَلْبَحْرِ، خَضْرَاءَ نَضِرَةٍ كَثِيرَةِ، اَلشَّجَرِ ظَاهِرَةِ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ثَوَابَ عَبْدِكَ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تَعَالَى ذَلِكَ، فَاسْتَقَلَّهُ اَلْمَلَكُ، فَأَوْحَى اَللَّهُ تَعَالَى إِلَيْهِ أَنِ اِصْحَبْهُ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اَلْمَلَكُ فِي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بَلَغَنِي مَكَانُكَ وَ عِبَادَتُكَ فِي هَذَا اَلْمَكَانِ، فَأَتَيْتُكَ لِأَعْبُدَ اَللَّهَ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مَعَهُ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 مَا يَصْلُحُ إِلاَّ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لِمَكَانِنَا هَذَا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 مَا هُوَ؟ قَالَ لَيْسَ لِرَبِّنَا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حِمَارٌ، رَعَيْنَاهُ فِي هَذَا اَلْمَوْضِعِ، فَإِنَّ هَذَا اَلْحَشِيشَ يَضِيعُ فَقَالَ لَهُ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لِرَبِّكَ حِمَارٌ؟ فَقَالَ لَوْ كَانَ لَهُ حِمَارٌ، مَا كَانَ يَضِيعُ 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 ممثل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أثيبُه عَلى قَدرِ 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عبادت کسی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ارزش اعمال هر کس به میزان عقلش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مردی از بنی اسرائیل در جزیره سرسبز </w:t>
      </w:r>
    </w:p>
    <w:p>
      <w:pPr>
        <w:pStyle w:val="BookText"/>
        <w:rPr/>
      </w:pPr>
      <w:r>
        <w:rPr>
          <w:rFonts w:ascii="IRNazanin" w:hAnsi="IRNazanin" w:eastAsia="IRNazanin"/>
          <w:color w:val="111111"/>
          <w:sz w:val="28"/>
          <w:sz w:val="28"/>
          <w:szCs w:val="28"/>
          <w:rtl w:val="true"/>
          <w:lang w:bidi="fa-IR"/>
        </w:rPr>
        <w:t>و پر آب و درختی به عبادت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خدا وقتی عبادت او را دید، عرضه داشت خدایا ثواب عبادت این بنده ات را به من نشان بده پس خداوند ثواب اعمال آن عابد را به این فرشته نشان داد آن فرشته دید ثواب عبادات آن مرد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 که برو با او هم صحبت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هم به صورت یک انسان نزد عابد آمد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عابدی هستم تو را در حال عبادت،دیدم آمدم تا با هم عبادت کنیم یک روزی که گذشت فرشته گفت جای خوبی برای عبادت داری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فقط یک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حیوانی ندارد اگر یک خر داشت، ما اینجا برایش می چراندیم ولی حیف که این علفها اینجا ضایع می شود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ولی خدا خری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 اگر خداوند خری داشت، این علفها ضایع نمی شد آن گاه خداوند به آن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عبادت او به اندازه عقلش ثواب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که اساس و اهمیت و ارزش انسان به عقل او می باشد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الْإِنْسَان لبُهُ وَ عَقْلُهُ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الْإِنْسَانُ بِعَقْلِهِ</w:t>
      </w:r>
      <w:r>
        <w:rPr>
          <w:rStyle w:val="FootnoteAnchor"/>
          <w:rtl w:val="true"/>
        </w:rPr>
        <w:footnoteReference w:id="629"/>
      </w:r>
      <w:r>
        <w:rPr>
          <w:rFonts w:ascii="Amiri" w:hAnsi="Amiri" w:eastAsia="Amiri" w:cs="Amiri"/>
          <w:color w:val="111111"/>
          <w:sz w:val="28"/>
          <w:sz w:val="28"/>
          <w:szCs w:val="28"/>
          <w:rtl w:val="true"/>
          <w:lang w:bidi="ar-SA"/>
        </w:rPr>
        <w:t>إِنَّ حَسَبَ الرَّجُلِ دِينُهُ وَ مُرُوءَتَهُ خُلُقُهُ وَ أَصْلَهُ عَقْلُهُ</w:t>
      </w:r>
      <w:r>
        <w:rPr>
          <w:rStyle w:val="FootnoteAnchor"/>
          <w:rtl w:val="true"/>
        </w:rPr>
        <w:footnoteReference w:id="630"/>
      </w:r>
      <w:r>
        <w:rPr>
          <w:rFonts w:ascii="Amiri" w:hAnsi="Amiri" w:eastAsia="Amiri" w:cs="Amiri"/>
          <w:color w:val="111111"/>
          <w:sz w:val="28"/>
          <w:sz w:val="28"/>
          <w:szCs w:val="28"/>
          <w:rtl w:val="true"/>
          <w:lang w:bidi="ar-SA"/>
        </w:rPr>
        <w:t>هَبَطَ جَبْرَئِیلُ عَلَی آدَمَ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إِنِّی أُمِرْتُ أَنْ أُخَیِّرَکَ وَاحِدَهً مِنْ ثَلاَثٍ فَاخْتَرْهَا وَ دَعِ اِثْنَتَیْنِ، 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 مَا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اَلْحَیَاءُ وَ 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اِخْتَرْتُ اَلْعَقْلَ، فَقَالَ جَبْرَئِیلُ لِلْحَیَاءِ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 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أُمِرْنَا أَنْ نَکُونَ مَعَ اَلْعَقْلِ حَیْثُ 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فَشَأْنَکُمَا وَ عَرَجَ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فضیلت ترین شیئی است که به مخلوقان اعطا شده لذا تمام اعمال او با میزان بهره گیری از عقلش سنجیده می شود چنان چه پیامبر اکرم صلی الله علیه و آله می فرمایند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قَسَمَ اَللَّهُ لِلْعِبَادِ شَیْئاً أَفْضَلَ مِنَ اَلْعَقْلِ فَنَوْمُ اَلْعَاقِلِ أَفْضَلُ مِنْ سَهَرِ اَلْجَاهِلِ وَ إِفْطَارُ اَلْعَاقِلِ أَفْضَلُ مِنْ صَوْمِ اَلْجَاهِلِ وَ إِقَامَهُ اَلْعَاقِلِ أَفْضَلُ مِنْ شُخُوصِ اَلْجَاهِلِ وَ لاَ بَعَثَ اَللَّهُ رَسُولاً وَ لاَ نَبِیّاً حَتَّی یَسْتَکْمِلَ اَلْعَقْلَ وَ یَکُونَ عَقْلُهُ أَفْضَلَ مِنْ عُقُولِ جَمِیعِ أُمَّتِهِ</w:t>
      </w:r>
      <w:r>
        <w:rPr>
          <w:rStyle w:val="FootnoteAnchor"/>
          <w:rtl w:val="true"/>
        </w:rPr>
        <w:footnoteReference w:id="631"/>
      </w:r>
      <w:r>
        <w:rPr>
          <w:rFonts w:ascii="IRNazanin" w:hAnsi="IRNazanin" w:eastAsia="IRNazanin"/>
          <w:color w:val="111111"/>
          <w:sz w:val="28"/>
          <w:sz w:val="28"/>
          <w:szCs w:val="28"/>
          <w:rtl w:val="true"/>
          <w:lang w:bidi="fa-IR"/>
        </w:rPr>
        <w:t xml:space="preserve"> خداوند متعال چیزی برتر از خرد، بهره بندگان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خواب عاقل برتر از بیداری جاهل است و روزه گشودن عاقل برتر از روزه داشتن جاهل است و بر جای ماندن عاقل برتر از به راه افتادن جاهل و خداوند هیچ رسول و نبی مبعوث نکرد مگر این که عقل را کامل ساخت و عقل انبیاء از عقل تمام امت او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انسانیت انسان و ملاک برتری او بر مخلوقات دیگر تنها به عقل او نیست بلکه به میزان به کارگیری و تبعیت از این قوه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اختیار،خود راه هوی و هوس را به عقل ترجیح داد از چهارپایان پست تر و کم ارزش تر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سَالْتُ أَ بَا عَبْدِ اَللَّهِ جَعْفَرَ بْنَ مُحَمَّدٍ اَلصَّادِقَ عَلَیْهِمَا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اَلْمَلاَئِکَهُ أَفْضَلُ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رَکَّبَ فِی اَلْمَلاَئِکَهِ عَقْلاً بِلاَ شَهْوَهٍ، وَ رَکَّبَ فِی اَلْبَهَائِمِ شَهْوَهً بِلاَ عَقْلٍ، وَ رَکَّبَ فِی بَنِی آدَمَ کِلْتَیْهِمَا، فَمَنْ غَلَبَ عَقْلُهُ شَهْوَتَهُ فَهُوَ خَیْرٌ مِنَ اَلْمَلاَئِکَهِ، وَ 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عقل در مقابل شهوت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صَاحِبُ جَیْشِ اَلرَّحْمَنِ وَ اَلْهَوَی قَائِدُ جَیْشِ اَلشَّیْطَانِ</w:t>
      </w:r>
      <w:r>
        <w:rPr>
          <w:rStyle w:val="FootnoteAnchor"/>
          <w:rtl w:val="true"/>
        </w:rPr>
        <w:footnoteReference w:id="633"/>
      </w:r>
      <w:r>
        <w:rPr>
          <w:rFonts w:ascii="Amiri" w:hAnsi="Amiri" w:eastAsia="Amiri" w:cs="Amiri"/>
          <w:color w:val="111111"/>
          <w:sz w:val="28"/>
          <w:sz w:val="28"/>
          <w:szCs w:val="28"/>
          <w:rtl w:val="true"/>
          <w:lang w:bidi="ar-SA"/>
        </w:rPr>
        <w:t>قَدْ خَرَقَتِ اَلشَّهَوَاتُ 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وَ قَاتِلْ هَوَاکَ بِعَقْلِکَ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إِعْجَابُ اَلْمَرْءِ بِنَفْسِهِ دَلِیلٌ عَلَی ضَعْفِ 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الْغَضَبُ یُفْسِدُ الأَلْبابَ وَ یُبْعِدُ مِنَ الصَّوابِ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کْثَرُ مَصَارِعِ اَلْعُقُولِ تَحْتَ بُرُوقِ اَلْمَطَامِعِ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وَ اعْلَمُوا أَنَّ الْأَمَلَ یسْهِی الْعَقْلَ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جهل به معنای یک امر وجودی در مقابل عقل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عقل هفتاد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دارند و تمام فضیلت ها از جنود عقل و تمام رذیلت ها از جنود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جنود جهل خود جهل به معنای عدم علم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لشگر را سازماندهی و رهبری می کند و از به هم ریختگی نجات می دهد و جنود نیز فرمانده را تقویت می کنند بنابراین رابطه دو طرفه ای بین آن ها بر قرار است لشکریان عقل مانند علم و حلم و حیا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عقل ناشی می شوند و هم با عمل به آن ها باعث فزونی و زیادی عقل می شوند، عقل درجاتی دارد که در روایات اسباب افزودن و کاستن آن بیان شده است از خوردن غذاها تا سن تا اعمال و اخلاق و رفتار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انسان به عقل بر می گردد چنان چه حضرت آدم علیه السلام هنگامی که مجبور شد یکی از این سه گزینه یعنی عقل دین و حیاء را انتخاب کند، عقل را انتخاب کرد و دین و حیا به دنبال آن آمدند</w:t>
      </w:r>
      <w:r>
        <w:rPr>
          <w:rFonts w:eastAsia="IRNazanin" w:cs="IRNazanin"/>
          <w:color w:val="111111"/>
          <w:sz w:val="28"/>
          <w:szCs w:val="28"/>
          <w:rtl w:val="true"/>
          <w:lang w:bidi="fa-IR"/>
        </w:rPr>
        <w:t xml:space="preserve">. </w:t>
      </w:r>
      <w:bookmarkStart w:id="380" w:name="pg9383_78664"/>
    </w:p>
    <w:p>
      <w:pPr>
        <w:pStyle w:val="Heading3"/>
        <w:numPr>
          <w:ilvl w:val="2"/>
          <w:numId w:val="1"/>
        </w:numPr>
        <w:rPr/>
      </w:pPr>
      <w:bookmarkStart w:id="381" w:name="__RefHeading___Toc5498268_2870459653"/>
      <w:bookmarkStart w:id="382" w:name="_Toc136"/>
      <w:bookmarkEnd w:id="380"/>
      <w:bookmarkEnd w:id="381"/>
      <w:r>
        <w:rPr>
          <w:rtl w:val="true"/>
        </w:rPr>
        <w:t>تفاوت عقل فلسفی و عقل روایی</w:t>
      </w:r>
      <w:bookmarkEnd w:id="382"/>
    </w:p>
    <w:p>
      <w:pPr>
        <w:pStyle w:val="BookText"/>
        <w:rPr/>
      </w:pPr>
      <w:r>
        <w:rPr>
          <w:rFonts w:ascii="IRNazanin" w:hAnsi="IRNazanin" w:eastAsia="IRNazanin"/>
          <w:color w:val="111111"/>
          <w:sz w:val="28"/>
          <w:sz w:val="28"/>
          <w:szCs w:val="28"/>
          <w:rtl w:val="true"/>
          <w:lang w:bidi="fa-IR"/>
        </w:rPr>
        <w:t>عقل فطری و غیر محجوب، از انبیاء علیهم السلام تأثیر می گیرد و از کلام آن ها بهره می برد اما فلاسفه عقل را از وجدان منحرف کرده و آن را در گرداب تخیلات و اوهام و الفاظ و اصطلاحاتی که تماماً خیال پردازی است زندانی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فلاسفه یونان و سپس فلاسفه مسلمان به تقلید از یونانیان به آن پرداخته اند با عقل مطرح در آیات و روایات مشترک لفظی است و بينهما بون بعید و فرق عظیم به طور کلی تعریفی که فلاسفه از عقل ارائه می دهند با تعریف روایات و وجدان انسان کاملاً مخالف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محدوده عقل را تضییق و آن را صرفاً مدرک کلیات دانسته نه جزئیات و امور مادی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فلسفی ذاتاً و اثراً مجرد است و تدریجی الحصول و اکتسابی می باشد در حالی که عقل فطری، حصول و تعریفش به اعطاء و القاء خداست و اکتسابی نیست البته به سنت های الهی، عقل به اذن خدا قابل افزایش است و انسان می تواند خود را در معرض آن سنّت ها قرار دهد مثلاً معصوم علیه االسلام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غَریزَهٌ تَزیدُ بِالعِلمِ وَالتَّجارِبِ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تجربه اضافه می شود</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عقل مطرح در فلسفه با روایات این است که در فلسفه، عقل اثبات کننده ی حقایق است اما در معارف، عقل کاشف حقایق می باشد و فقط اثبات کننده نیست ضمن این که عقل از نگاه فلسفه در دریافت دانش ها و معارف و برای وصول به عالی ترین مرتبه خود که اتصال به عقل فعال است مستکفی بالذات بوده و به معلم و هادی بیرونی هیچ گونه احتیاجی ندارد و خود را از هر نوع وابستگی به منابع دیگر از قبیل 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داند عقل فلسفی مدعی فهم همه امور و ورود به تمام عرصه هاست، در حالی که علاوه بر تذکر ارشادی روایات، انسان بالوجدان درک می کند که پاره ای از حقائق و معارف را نمی تواند مستقلا و بدون نیازمندی به آموزگار و راهنما متوجه شود و از درک بعضی از امور قاصر است به همین جهت به دنبال ظهور انبیای الهی به آن ها ایمان آورده و به حکم آن ها گردن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عوامل دنیوی بر عقل فلسفی تأثیری ندارد اما عقل مطرح در روایات با گناه، معصیت، دنیا، هوی و هوس خشم و شهوت و عوامل دیگر محجوب و مستور و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معقول و عاقل و عقل یکی است اما در معارف وجدانا می یابیم که اینها مجزای از همدیگر هستند در فلسفه صدرایی عقل جسمانية الحدوث است در حالی که در مکتب دین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تفاوت های فراوان دیگر که باید در جای خود بحث شود</w:t>
      </w:r>
      <w:r>
        <w:rPr>
          <w:rFonts w:eastAsia="IRNazanin" w:cs="IRNazanin"/>
          <w:color w:val="111111"/>
          <w:sz w:val="28"/>
          <w:szCs w:val="28"/>
          <w:rtl w:val="true"/>
          <w:lang w:bidi="fa-IR"/>
        </w:rPr>
        <w:t xml:space="preserve">. </w:t>
      </w:r>
      <w:bookmarkStart w:id="383" w:name="pg9383_78666"/>
    </w:p>
    <w:p>
      <w:pPr>
        <w:pStyle w:val="Heading3"/>
        <w:numPr>
          <w:ilvl w:val="2"/>
          <w:numId w:val="1"/>
        </w:numPr>
        <w:rPr/>
      </w:pPr>
      <w:bookmarkStart w:id="384" w:name="__RefHeading___Toc5498270_2870459653"/>
      <w:bookmarkStart w:id="385" w:name="_Toc137"/>
      <w:bookmarkEnd w:id="383"/>
      <w:bookmarkEnd w:id="384"/>
      <w:r>
        <w:rPr>
          <w:rtl w:val="true"/>
        </w:rPr>
        <w:t>عقل چیست</w:t>
      </w:r>
      <w:bookmarkEnd w:id="385"/>
    </w:p>
    <w:p>
      <w:pPr>
        <w:pStyle w:val="BookText"/>
        <w:rPr/>
      </w:pPr>
      <w:r>
        <w:rPr>
          <w:rFonts w:ascii="IRNazanin" w:hAnsi="IRNazanin" w:eastAsia="IRNazanin"/>
          <w:color w:val="111111"/>
          <w:sz w:val="28"/>
          <w:sz w:val="28"/>
          <w:szCs w:val="28"/>
          <w:rtl w:val="true"/>
          <w:lang w:bidi="fa-IR"/>
        </w:rPr>
        <w:t>عقل در لغت به معنای منع و امساک و حفظ و جلوگیری و ضبط است لذا به زانو بند شتر عقال می گویند زیرا او را از حرکت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انسانی که زبان خود را محفوظ نگه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عقال کرده است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الْعَقْلَ عِقَالٌ مِنَ الْجَهْلِ وَ النَّفْسَ مِثْلُ أَخْبَثِ الدَّوَابِّ فَإِنْ لَمْ تُعْقَلْ حَارَتْ فَالْعَقْلُ عِقَالٌ مِنَ الْجَهْلِ</w:t>
      </w:r>
      <w:r>
        <w:rPr>
          <w:rStyle w:val="FootnoteAnchor"/>
          <w:rtl w:val="true"/>
        </w:rPr>
        <w:footnoteReference w:id="642"/>
      </w:r>
      <w:r>
        <w:rPr>
          <w:rFonts w:ascii="IRNazanin" w:hAnsi="IRNazanin" w:eastAsia="IRNazanin"/>
          <w:color w:val="111111"/>
          <w:sz w:val="28"/>
          <w:sz w:val="28"/>
          <w:szCs w:val="28"/>
          <w:rtl w:val="true"/>
          <w:lang w:bidi="fa-IR"/>
        </w:rPr>
        <w:t xml:space="preserve"> عقل مهار کننده انسان از جهالت اوست و نفس به مانند سرکش ترین حیوانات است پس اگر نفس به عقل مهار نشود، سرگردان می گردد، از این رو عقل مهار از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نقیض جهل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فارس بن زکریا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گویند چون انسان را از گفتار و کردار زشت باز می دارد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كار عقل، ما يدرک به الحق و الباطل و ما یدرک به الصحيح و السقيم و ما يدرك به الحسن و القبيح است و انسان را به خوبی ها دعوت کرده و از بدی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حق را از باطل تشخیص می دهد چنان چه پیامبر اکرم صلی الله علیه و آله می فرمایند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نُورٌ فِي الْقَلْبِ يُفَرَّقُ بِهِ بَيْنَ الْحَقِّ وَ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قوه ادراک خیر و شر و تمیز میان آن دو و شناخت اسباب امور و عوامل بازدارنده و جذب کننده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جلب خیر و نفع و اجتناب از شرور و مضرات دستور داده و کنترل کننده شهوات نفسانی و عوامل غضبیه و وسوسات شیطانی است بنابراین در جنبه معرفتی عقل، انسان را از جهل نجات می دهد و در جنبه عملی او را از رذائل و خبائث و زشتی ها باز می دارد خداوند متعال در وجود هر شخصی این قوه و استعداد را خلق و مطابق اختلاف درجات قوه عقل در افراد تکلیف آنان را نیز متفاوت دانسته به هر میزان که این قوه کامل تر باشد، تکلیف بیشتر و سنگین تر می گردد این قوه به حسب استعداد و به وسیله علم و عمل کامل می شود عقل دارای حقیقتی نورانی بوده و به تعبیر روایات، اولین مخلوق از روحانیین می باشد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حکم عقل برای تمام انسان ها حجّت می باشد زیرا معصوم از خطا و اشتباه است البته مادامی که با وهم مختلط نشده باشد، در بسیار از موارد تفکیک بین حکم عقل و وهم کاری دشوار می باشد</w:t>
      </w:r>
      <w:r>
        <w:rPr>
          <w:rFonts w:eastAsia="IRNazanin" w:cs="IRNazanin"/>
          <w:color w:val="111111"/>
          <w:sz w:val="28"/>
          <w:szCs w:val="28"/>
          <w:rtl w:val="true"/>
          <w:lang w:bidi="fa-IR"/>
        </w:rPr>
        <w:t xml:space="preserve">. </w:t>
      </w:r>
      <w:bookmarkStart w:id="386" w:name="pg9383_78668"/>
    </w:p>
    <w:p>
      <w:pPr>
        <w:pStyle w:val="Heading3"/>
        <w:numPr>
          <w:ilvl w:val="2"/>
          <w:numId w:val="1"/>
        </w:numPr>
        <w:rPr/>
      </w:pPr>
      <w:bookmarkStart w:id="387" w:name="__RefHeading___Toc5498272_2870459653"/>
      <w:bookmarkStart w:id="388" w:name="_Toc138"/>
      <w:bookmarkEnd w:id="386"/>
      <w:bookmarkEnd w:id="387"/>
      <w:r>
        <w:rPr>
          <w:rtl w:val="true"/>
        </w:rPr>
        <w:t>محدوده عقل</w:t>
      </w:r>
      <w:bookmarkEnd w:id="388"/>
    </w:p>
    <w:p>
      <w:pPr>
        <w:pStyle w:val="BookText"/>
        <w:rPr/>
      </w:pPr>
      <w:r>
        <w:rPr>
          <w:rFonts w:ascii="IRNazanin" w:hAnsi="IRNazanin" w:eastAsia="IRNazanin"/>
          <w:color w:val="111111"/>
          <w:sz w:val="28"/>
          <w:sz w:val="28"/>
          <w:szCs w:val="28"/>
          <w:rtl w:val="true"/>
          <w:lang w:bidi="fa-IR"/>
        </w:rPr>
        <w:t>در مکتب تشیع، اصل وحی بر اساس تعقل تثبیت می شود هرچند با صرف تعقل نتوان به محتوای آن به صورت تفصیلی علم و احاطه پیدا کرد چرا که برخی از مسائل فراتر از حیطه درک عقل است مانند جزئیات بهشت و جهنم و چگونگی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امور هرگز ضد عقل نیست بلکه فراتر از حکم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تصریح فقها، اصول دین باید با عقل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و بیانات امامان علیهم السلام در باب اصول دین، تذکرات عقلی است و اصولا هیچ کس بیشتر از قرآن و پیامبر و اهل بیت علیهم السلام مردم را به عقل توجه نداده اند و یکی از مهمترین و اساسی ترین اهداف بعثت انبیا علیهم السلام وظایف آن ها در قبال مردم توجه دادن بشریت به عقل و تعقل بوده است چنان چه امیرالمؤمنین علیه السلام در این رابطه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وَاتَرَ إِلَيهِم أَنبِيَاءَهُ، لِيَستَأدُوهُم مِيثَاقَ فِطرَتِهِ، وَ يُذَكّرُوهُم منَسيَّ نِعمَتِهِ، وَ يَحتَجّوا عَلَيهِم بِالتّبلِيغِ، وَ يُثِيرُوا لَهُم دَفَائِنَ العُقُولِ</w:t>
      </w:r>
      <w:r>
        <w:rPr>
          <w:rStyle w:val="FootnoteAnchor"/>
          <w:rtl w:val="true"/>
        </w:rPr>
        <w:footnoteReference w:id="647"/>
      </w:r>
      <w:r>
        <w:rPr>
          <w:rFonts w:ascii="IRNazanin" w:hAnsi="IRNazanin" w:eastAsia="IRNazanin"/>
          <w:color w:val="111111"/>
          <w:sz w:val="28"/>
          <w:sz w:val="28"/>
          <w:szCs w:val="28"/>
          <w:rtl w:val="true"/>
          <w:lang w:bidi="fa-IR"/>
        </w:rPr>
        <w:t xml:space="preserve"> پس خداوند فرستادگانش را در میان آن مردم بر انگیخت و پیغمبرانش را پیاپی به سوی آنان فرستاد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پنهان عقل ها را که به سبب غفلت و معصیت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 و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عقل های مردم را بر می انگیزانند و بارور می سازند تا از احکام عقلی استفاده کنند و با پیروی از عقل به سعادت دنیا و آخرت برسند آنان آمده اند تا دلائل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وجود خداوند و وحدت او و صفاتش دلالت می کنند و در عقول مستور و نهفته شده اند و با آگاهانیدن و تذکر و اشاره حجاب های عقول بر طرف می شوند و مردم به آن دلایل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علیه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اشکال بر استدلال به دلایل شرعی در مباحث عقلی و کلامی و اعتقادی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عموم علم و قدرت و تنزه او از ارتکاب امور قبیحه ثابت شد، به معجزه حقیقت پیغمبران و اوصیای ایشان ثابت می شود پس سایر صفات کمالیه به اخبر ایشان ثابت می شود و احتیاج به دلائل عقلیه نیست</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مراجعه به قرآن و روایات برای اثبات عقاید بازگشت به عقل و سبب توجّه به اندوخته های عقلی و آشکار ساختن آن ها و استدلال کردن به آن ها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جمال خوانساری رحمه الله علیه در این رابطه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مشهور میان علما این است که در اثبات واجب تعالی و علم و قدرت آن حضرت ناچار دلیلی باید و اثبات آن ها به شرع معقول،نیست زیرا که اثبات صدق نبی موقوف بر ثبوت آن ها است پس اگر اثبات آن ها به قول نبی شود دور لازم می آید اما در سایر صفات حق تعالی دلیل شرعی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پیامبر و حجتی درونی می باشد که توسط آن پیامبران بیرونی و ظاهری اثبات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رضا علیه السلام به ابن سکیت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صَلَّی اَللَّهُ عَلَیْهِ وَ آلِهِ فِی وَقْتٍ کَانَ اَلْغَالِبُ عَلَی أَهْلِ عَصْرِهِ اَلْخُطَبَ وَ اَلْکَلاَمَ وَ أَظُنُّهُ قَالَ اَلشِّعْرَ فَأَتَاهُمْ مِنْ عِنْدِ اَللَّهِ مِنْ مَوَاعِظِهِ وَ حِکَمِهِ مَا أَبْطَلَ بِهِ قَوْلَهُمْ وَ أَثْبَتَ بِهِ اَلْحُجَّهَ عَلَیْهِمْ قَالَ فَقَالَ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اَلْحُجَّهُ عَلَی اَلْخَلْقِ اَلْیَوْمَ قَالَ فَقَالَ عَلَیْهِ اَلسَّلاَمُ اَلْعَقْلُ یُعْرَفُ بِهِ اَلصَّادِقُ عَلَی اَللَّهِ فَیُصَدِّقُهُ وَ اَلْکَاذِبُ عَلَی اَللَّهِ فَیُکَذِّبُهُ</w:t>
      </w:r>
      <w:r>
        <w:rPr>
          <w:rStyle w:val="FootnoteAnchor"/>
          <w:rtl w:val="true"/>
        </w:rPr>
        <w:footnoteReference w:id="649"/>
      </w:r>
      <w:r>
        <w:rPr>
          <w:rFonts w:ascii="IRNazanin" w:hAnsi="IRNazanin" w:eastAsia="IRNazanin"/>
          <w:color w:val="111111"/>
          <w:sz w:val="28"/>
          <w:sz w:val="28"/>
          <w:szCs w:val="28"/>
          <w:rtl w:val="true"/>
          <w:lang w:bidi="fa-IR"/>
        </w:rPr>
        <w:t xml:space="preserve"> امام موسی کاظم علیه السلام خطاب به هشام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إِنَّ لِلَّهِ عَلَی اَلنَّاسِ حُجَّتَیْنِ حُجَّهً ظَاهِرَهً وَ حُجَّهً بَاطِنَهً فَأَمَّا اَلظَّاهِرَهُ فَالرُّسُلُ وَ اَلْأَنْبِیَاءُ وَ اَلْأَئِمَّهُ علیهم السلام وَ أَمَّا الْبَاطِنَةُ فَالْعُقُول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همانا خداوند را بر بندگان دو حجّت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باطنی، و امّا حجّت ظاهری که رسولانند و انبیاء و امامان علیهم السلام و امّا حجّت باطنی، که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حُجَّهُ اَللَّهِ عَلَی اَلْعِبَادِ اَلنَّبِیُّ وَ اَلْحُجَّهُ فِیمَا بَیْنَ اَلْعِبَادِ وَ بَیْنَ اَللَّهِ اَلْعَقْلُ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توحید و صفات خدا و حقانیت پیامبران و کتاب های آسمانی، کار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خروج از 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 و حد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کمک می کند ولی در خارج از این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کمالات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است لذا این روایت که از امام باقر علیه السلام نقل شده است كه </w:t>
      </w:r>
      <w:r>
        <w:rPr>
          <w:rFonts w:ascii="Amiri" w:hAnsi="Amiri" w:eastAsia="Amiri" w:cs="Amiri"/>
          <w:color w:val="111111"/>
          <w:sz w:val="28"/>
          <w:sz w:val="28"/>
          <w:szCs w:val="28"/>
          <w:rtl w:val="true"/>
          <w:lang w:bidi="ar-SA"/>
        </w:rPr>
        <w:t>كُلَّمَا مَيَّزتُمُوهُ بِأَوْهَامِكُمْ فِي أَدَقِّ مَعَانِيهِ مَخْلُوقٌ مَصْنُوعٌ مِثْلُكُمْ مَرْدُودٌ إِلَيْكُمْ</w:t>
      </w:r>
      <w:r>
        <w:rPr>
          <w:rStyle w:val="FootnoteAnchor"/>
          <w:rtl w:val="true"/>
        </w:rPr>
        <w:footnoteReference w:id="652"/>
      </w:r>
      <w:r>
        <w:rPr>
          <w:rFonts w:ascii="IRNazanin" w:hAnsi="IRNazanin" w:eastAsia="IRNazanin"/>
          <w:color w:val="111111"/>
          <w:sz w:val="28"/>
          <w:sz w:val="28"/>
          <w:szCs w:val="28"/>
          <w:rtl w:val="true"/>
          <w:lang w:bidi="fa-IR"/>
        </w:rPr>
        <w:t>مربوط به حوزه معرفت الهی است امیرالمؤمنین علیه السلام می 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اگر چه خارج از عقول است ولی عقل ها را در حدّاقل واجب معرفت محروم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واجب معرفت اثبات صانع و تنزیه اوست</w:t>
      </w:r>
      <w:r>
        <w:rPr>
          <w:rFonts w:eastAsia="IRNazanin" w:cs="IRNazanin"/>
          <w:color w:val="111111"/>
          <w:sz w:val="28"/>
          <w:szCs w:val="28"/>
          <w:rtl w:val="true"/>
          <w:lang w:bidi="fa-IR"/>
        </w:rPr>
        <w:t xml:space="preserve">. </w:t>
      </w:r>
      <w:bookmarkStart w:id="389" w:name="pg9383_78672"/>
    </w:p>
    <w:p>
      <w:pPr>
        <w:pStyle w:val="BookText"/>
        <w:rPr/>
      </w:pPr>
      <w:bookmarkEnd w:id="389"/>
      <w:r>
        <w:rPr>
          <w:rFonts w:ascii="IRNazanin" w:hAnsi="IRNazanin" w:eastAsia="IRNazanin"/>
          <w:color w:val="111111"/>
          <w:sz w:val="28"/>
          <w:sz w:val="28"/>
          <w:szCs w:val="28"/>
          <w:rtl w:val="true"/>
          <w:lang w:bidi="fa-IR"/>
        </w:rPr>
        <w:t>امام صادق علیه السلام به هشام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لاَ یُشْبِهُ شَیْئاً وَ لاَ یُشْبِهُهُ شَیْءٌ وَ کُلُّ مَا وَقَعَ فِی اَلْوَهْمِ فَهُوَ بِخِلاَفِهِ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مبانی دین عقلی و جزئیات و گزاره های تفصیلی آن مربوط به فرا عقلی است و عقل در این زمینه تنها حکم به تصدیق گفتار انبیاء و اوصیاء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مادامی که مخالف حكم عقل فطری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عقل به رضا و سخط الهی علم ندارد لذا نمی تواند به تنهایی گزاره های احکام شرعی را کشف کند بنابراین اگر کسی از قیاسات عقلی در حوزه ای استفاده کند که عقل انسان نسبت به آن ورود ندارد در این صورت این استفاده مذمّت بار از عقل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عقل را اثبات می کند در جایی است که عقل حجیت دارد و روایاتی که نافی عقل هستند و عقل را مذمّت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 نفی قیاس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 است که عقل در آن ها ورود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کاملاً با هم قابل جمع است</w:t>
      </w:r>
      <w:r>
        <w:rPr>
          <w:rFonts w:eastAsia="IRNazanin" w:cs="IRNazanin"/>
          <w:color w:val="111111"/>
          <w:sz w:val="28"/>
          <w:szCs w:val="28"/>
          <w:rtl w:val="true"/>
          <w:lang w:bidi="fa-IR"/>
        </w:rPr>
        <w:t>.</w:t>
      </w:r>
    </w:p>
    <w:p>
      <w:pPr>
        <w:pStyle w:val="Heading3"/>
        <w:numPr>
          <w:ilvl w:val="2"/>
          <w:numId w:val="1"/>
        </w:numPr>
        <w:rPr/>
      </w:pPr>
      <w:bookmarkStart w:id="390" w:name="__RefHeading___Toc5498274_2870459653"/>
      <w:bookmarkStart w:id="391" w:name="_Toc139"/>
      <w:bookmarkEnd w:id="390"/>
      <w:r>
        <w:rPr>
          <w:rtl w:val="true"/>
        </w:rPr>
        <w:t>نتیجه</w:t>
      </w:r>
      <w:bookmarkEnd w:id="3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صوفیان بر اساس کشف و شهود شکل گرفته است و آن ها علم حاصل از مکاشفات را تنها علم با ارزش و مفید و قابل توجه دانسته که اگر با حکم صریح عقل و یا نص آیات و روایات نیز مخالف باشد لاجرم نصوص دینی و احکام عقلی را تأویل و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صوفیان علمی که از آیات و احادیث یا عقل حاصل می شود از نوع حصولی بوده و کوچکترین ارزشی ندارد و ارج نهادن به آن چنان سدی مانع سیر و سلوک و رسیدن به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کجا که صوفیه از علم تمجید کرده اند منظورشان همان علم حاصل از شهود است</w:t>
      </w:r>
      <w:r>
        <w:rPr>
          <w:rFonts w:eastAsia="IRNazanin" w:cs="IRNazanin"/>
          <w:color w:val="111111"/>
          <w:sz w:val="28"/>
          <w:szCs w:val="28"/>
          <w:rtl w:val="true"/>
          <w:lang w:bidi="fa-IR"/>
        </w:rPr>
        <w:t xml:space="preserve">. </w:t>
      </w:r>
      <w:bookmarkStart w:id="392" w:name="pg9383_78675"/>
    </w:p>
    <w:p>
      <w:pPr>
        <w:pStyle w:val="Heading3"/>
        <w:numPr>
          <w:ilvl w:val="2"/>
          <w:numId w:val="1"/>
        </w:numPr>
        <w:rPr/>
      </w:pPr>
      <w:bookmarkStart w:id="393" w:name="__RefHeading___Toc5498276_2870459653"/>
      <w:bookmarkStart w:id="394" w:name="_Toc140"/>
      <w:bookmarkEnd w:id="392"/>
      <w:bookmarkEnd w:id="393"/>
      <w:r>
        <w:rPr>
          <w:rtl w:val="true"/>
        </w:rPr>
        <w:t>پی نوشت ها</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عبهر العاشقين، ص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السياحه متن،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مکاتیب عبد الله قطب،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إحياء علوم الدين،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متن، ص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کیمیای سعادت، چاپ احمد آرام،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التوحيد في مقامات أبى سعيد،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عطار، تذکرة الاولياء،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التوحيد فى مقامات أبى سعيد، ص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انوار النعمانية،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تذکرة الاولياء 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متن، ص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 دوم،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العارفين، ص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محیی الدین ابن عربی چهره برجسته عرفان اسلامی، متن،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رسائل ابن عربی،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المسائل،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التوحيد فى مقامات أبى سعيد ص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الأسرار،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العلم و العلماء، صفحه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اسفار،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ملاصدرا،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تصوف در اسلام، 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ابراهیم ادهم ابوسلیمان دارائی رابعه عدویه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أَمَا إِنِّی آکُلُ اَللَّحْمَ وَ أَشَمُّ اَلطِّیبَ وَ آتِی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رَغِبَ عَنْ سُنَّتِی فَلَیْسَ مِنِّی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العشاق، فصل،</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نصر الله پورجوادی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حلّه، ص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العشاق سلطان حسین بایقرا چاپ هند،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ستاری، عشق صوفیانه، ص</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الأولياء، القسم الاول،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الأولياء، القسم الاول،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عشق ر محمد حسن لطفی انتشارات خوارزمی ص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آثار افلوطین،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معنوی،متن ص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متن، ص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متن،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أشعة اللمعات، ص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علوم اسلامی،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در اسلام قاسم غنى،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الحقيقة و شريعة الطريقة، متن،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نامه،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متن،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متن، ص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كبير شمس، ص</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شاه نعمت الله ولی، متن،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الإعجاز في شرح گلشن راز،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نامه، ص</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منظر دیگر،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سکوت،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 و بالها ص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اشو آواز سکوت،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کیمیاگر، ص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عطيه برتر، ص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تغییر،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های دون کارلوس کندری،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مکاشفه های لاهیجی در شرح گلشن راز صفحه های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العشاق،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بهاء ولد،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به جهت رکاکت حذف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به جهت رکاکت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جهت رکاکت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جهت رکاکت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فارسی احمد غزالی سوانح العشاق،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متن، ص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الهی قمشه ای مقالات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ص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عین القضات،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الكلم، ص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قشیریه تصحیح بدیع الزمان فروزانفر، ص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متن،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العارفين،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الصوفية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كبير شمس ص </w:t>
      </w:r>
      <w:r>
        <w:rPr>
          <w:rFonts w:eastAsia="Amiri" w:cs="Amiri" w:ascii="Amiri" w:hAnsi="Amiri"/>
          <w:color w:val="111111"/>
          <w:sz w:val="28"/>
          <w:szCs w:val="28"/>
          <w:lang w:bidi="ar-SA"/>
        </w:rPr>
        <w:t>877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احوالات صوفیه در سرتاسر كتاب تذكرة الاولياء عطار نیشابوری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ایران مجموعه مقالات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پازوکی، 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فارسی احمد غزالی، سوانح العشاق،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فارسی احمد غزالی، سوانح العشاق،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فارسی احمد غزالی، رسالة الطيور،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السياحه، متن،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العارفين،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تذكرة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مرحوم صدوق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الاخیار،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هدف قم</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ستاری عشق صوفیانه،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الكلم،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الكلم،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ترجمه احمد آرام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النص،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إلى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الْعَقْلَ وَ هُوَ أَوَّلُ خَلْقٍ خَلَقَهُ مِنَ الرُّوحَانِيِّينَ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395" w:name="pg9383_78687"/>
    </w:p>
    <w:p>
      <w:pPr>
        <w:pStyle w:val="Heading3"/>
        <w:numPr>
          <w:ilvl w:val="2"/>
          <w:numId w:val="1"/>
        </w:numPr>
        <w:rPr/>
      </w:pPr>
      <w:bookmarkStart w:id="396" w:name="__RefHeading___Toc5498278_2870459653"/>
      <w:bookmarkStart w:id="397" w:name="_Toc141"/>
      <w:bookmarkEnd w:id="395"/>
      <w:bookmarkEnd w:id="396"/>
      <w:r>
        <w:rPr>
          <w:rtl w:val="true"/>
        </w:rPr>
        <w:t>منابع و مآخذ</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الاسلام كليني،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الإسلامية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ابى الحسن ديلمي، إرشاد القلوب،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شعبه حرانی تحف العقول،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شمسی احمد بن محمد بن خالد برقی، المحاسن، یک جلد دار الكتب الإسلامية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الأمالی یک،جلد انتشارات کتابخانه،اسلامیه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علل الشرایع یک جلد انتشارات مكتبة الداورى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تمیمی آمدی، غرر الحکم و دررالکلم، یک جلد، انتشارات دفتر تبلیغات اسلامی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فتال نیشابوری روضة الواعظین یک جلد انتشارات رضی قم</w:t>
      </w:r>
      <w:r>
        <w:rPr>
          <w:rFonts w:eastAsia="IRNazanin" w:cs="IRNazanin"/>
          <w:color w:val="111111"/>
          <w:sz w:val="28"/>
          <w:szCs w:val="28"/>
          <w:rtl w:val="true"/>
          <w:lang w:bidi="fa-IR"/>
        </w:rPr>
        <w:t xml:space="preserve">. </w:t>
      </w:r>
      <w:bookmarkStart w:id="398" w:name="pg9383_78689"/>
    </w:p>
    <w:p>
      <w:pPr>
        <w:pStyle w:val="Heading2"/>
        <w:numPr>
          <w:ilvl w:val="1"/>
          <w:numId w:val="1"/>
        </w:numPr>
        <w:rPr/>
      </w:pPr>
      <w:bookmarkStart w:id="399" w:name="__RefHeading___Toc5498280_2870459653"/>
      <w:bookmarkStart w:id="400" w:name="_Toc142"/>
      <w:bookmarkEnd w:id="398"/>
      <w:bookmarkEnd w:id="399"/>
      <w:r>
        <w:rPr>
          <w:rtl w:val="true"/>
        </w:rPr>
        <w:t>«</w:t>
      </w:r>
      <w:r>
        <w:rPr>
          <w:rtl w:val="true"/>
        </w:rPr>
        <w:t>شیخیه</w:t>
      </w:r>
      <w:r>
        <w:rPr>
          <w:rtl w:val="true"/>
        </w:rPr>
        <w:t xml:space="preserve">» </w:t>
      </w:r>
      <w:r>
        <w:rPr>
          <w:rtl w:val="true"/>
        </w:rPr>
        <w:t xml:space="preserve">بستر پیدایش بابیت و بهائیت </w:t>
      </w:r>
      <w:r>
        <w:rPr>
          <w:rtl w:val="true"/>
        </w:rPr>
        <w:t>(</w:t>
      </w:r>
      <w:r>
        <w:rPr>
          <w:rtl w:val="true"/>
        </w:rPr>
        <w:t>قسمت اول</w:t>
      </w:r>
      <w:r>
        <w:rPr>
          <w:rtl w:val="true"/>
        </w:rPr>
        <w:t>)</w:t>
      </w:r>
      <w:bookmarkEnd w:id="400"/>
    </w:p>
    <w:p>
      <w:pPr>
        <w:pStyle w:val="Heading3"/>
        <w:numPr>
          <w:ilvl w:val="2"/>
          <w:numId w:val="1"/>
        </w:numPr>
        <w:rPr/>
      </w:pPr>
      <w:bookmarkStart w:id="401" w:name="__RefHeading___Toc5498282_2870459653"/>
      <w:bookmarkStart w:id="402" w:name="_Toc14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حجت الاسلام بهنام فخرآور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تاریخ شیخ احمد احسایی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شیخ احمد احسایی توسط برخی از 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پی در پی شیخ احمد احسایی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تكفير شيخ احسایی توسط شهید 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فاعلی دانستن امامان علیهم السلام توسط شیخ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ائمّه اطهار علیهم السلام با افکار مفوضه و غلات </w:t>
      </w:r>
      <w:bookmarkStart w:id="403" w:name="pg9383_78691"/>
    </w:p>
    <w:p>
      <w:pPr>
        <w:pStyle w:val="Heading3"/>
        <w:numPr>
          <w:ilvl w:val="2"/>
          <w:numId w:val="1"/>
        </w:numPr>
        <w:rPr/>
      </w:pPr>
      <w:bookmarkStart w:id="404" w:name="__RefHeading___Toc5498284_2870459653"/>
      <w:bookmarkStart w:id="405" w:name="_Toc144"/>
      <w:bookmarkEnd w:id="403"/>
      <w:bookmarkEnd w:id="404"/>
      <w:r>
        <w:rPr>
          <w:rtl w:val="true"/>
        </w:rPr>
        <w:t>درآمد</w:t>
      </w:r>
      <w:bookmarkEnd w:id="405"/>
    </w:p>
    <w:p>
      <w:pPr>
        <w:pStyle w:val="BookText"/>
        <w:rPr/>
      </w:pPr>
      <w:r>
        <w:rPr>
          <w:rFonts w:ascii="IRNazanin" w:hAnsi="IRNazanin" w:eastAsia="IRNazanin"/>
          <w:color w:val="111111"/>
          <w:sz w:val="28"/>
          <w:sz w:val="28"/>
          <w:szCs w:val="28"/>
          <w:rtl w:val="true"/>
          <w:lang w:bidi="fa-IR"/>
        </w:rPr>
        <w:t>در این نوشتار درباره شیخ احمد احسایی و تاریخ زندگی او و نیز برخی از افکارش که باعث تکفیر او توسط برخی از علما شد مطالبی می خوانید شیخ احمد احسایی قائل به خالقیت و رازقیت امامان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 علت فاعلی بقیه موجودات اند ولی این تفکر با ادلّه عقلی و نیز نقلی سازگار نیست و نتایج بسیار اسف باری دارد که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احسایی، شهید ثالث، علّت فاعلی، مفوضه، غلات </w:t>
      </w:r>
      <w:bookmarkStart w:id="406" w:name="pg9383_78693"/>
    </w:p>
    <w:p>
      <w:pPr>
        <w:pStyle w:val="Heading3"/>
        <w:numPr>
          <w:ilvl w:val="2"/>
          <w:numId w:val="1"/>
        </w:numPr>
        <w:rPr/>
      </w:pPr>
      <w:bookmarkStart w:id="407" w:name="__RefHeading___Toc5498286_2870459653"/>
      <w:bookmarkStart w:id="408" w:name="_Toc145"/>
      <w:bookmarkEnd w:id="406"/>
      <w:bookmarkEnd w:id="407"/>
      <w:r>
        <w:rPr>
          <w:rtl w:val="true"/>
        </w:rPr>
        <w:t>شیخیه</w:t>
      </w:r>
      <w:bookmarkEnd w:id="408"/>
    </w:p>
    <w:p>
      <w:pPr>
        <w:pStyle w:val="BookText"/>
        <w:rPr/>
      </w:pPr>
      <w:r>
        <w:rPr>
          <w:rFonts w:ascii="IRNazanin" w:hAnsi="IRNazanin" w:eastAsia="IRNazanin"/>
          <w:color w:val="111111"/>
          <w:sz w:val="28"/>
          <w:sz w:val="28"/>
          <w:szCs w:val="28"/>
          <w:rtl w:val="true"/>
          <w:lang w:bidi="fa-IR"/>
        </w:rPr>
        <w:t>فرقه شیخیه، براساس تعالیم عالم شیعی، شیخ احمد احسائی، در نیمه اول قرن سیزدهم به وجود آمد پیروان این فرقه مجموعا از مردم بصره، حلّه، کربلا، قطیف، بحرین و بعضی از شهرهای ایران بودند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اساس این مذهب، مبتنی بر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فلسفی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آثار سهروردی با اخبار آل محمّد علیهم السلام است</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آموزه های ویژه بنیان گذار این فرقه، غیر از آن که مایه انشعاب داخلی فرقه شد؛ زمینه ساز پیدایش دو فرقه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کشفیه، کنایه از کشف و الهامی است که رهبران این فرقه، برای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جانشینی شیخ،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خصوص نام گذاری شیخیه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حجاب جهل و کوری دین را از بصیرت ها و چشم های ایشان برداشته و ظلمت شک و ریب را از قلوب و ضمایر آن ها برطرف کرده است</w:t>
      </w:r>
      <w:r>
        <w:rPr>
          <w:rFonts w:eastAsia="IRNazanin" w:cs="IRNazanin"/>
          <w:color w:val="111111"/>
          <w:sz w:val="28"/>
          <w:szCs w:val="28"/>
          <w:rtl w:val="true"/>
          <w:lang w:bidi="fa-IR"/>
        </w:rPr>
        <w:t xml:space="preserve">. </w:t>
      </w:r>
      <w:r>
        <w:rPr>
          <w:rStyle w:val="FootnoteAnchor"/>
          <w:rtl w:val="true"/>
        </w:rPr>
        <w:footnoteReference w:id="656"/>
      </w:r>
    </w:p>
    <w:p>
      <w:pPr>
        <w:pStyle w:val="Heading3"/>
        <w:numPr>
          <w:ilvl w:val="2"/>
          <w:numId w:val="1"/>
        </w:numPr>
        <w:rPr/>
      </w:pPr>
      <w:bookmarkStart w:id="409" w:name="__RefHeading___Toc5498288_2870459653"/>
      <w:bookmarkStart w:id="410" w:name="_Toc146"/>
      <w:bookmarkEnd w:id="409"/>
      <w:r>
        <w:rPr>
          <w:rtl w:val="true"/>
        </w:rPr>
        <w:t>شیخ احمد احسایی کیست؟</w:t>
      </w:r>
      <w:bookmarkEnd w:id="410"/>
    </w:p>
    <w:p>
      <w:pPr>
        <w:pStyle w:val="BookText"/>
        <w:rPr/>
      </w:pPr>
      <w:r>
        <w:rPr>
          <w:rFonts w:ascii="IRNazanin" w:hAnsi="IRNazanin" w:eastAsia="IRNazanin"/>
          <w:color w:val="111111"/>
          <w:sz w:val="28"/>
          <w:sz w:val="28"/>
          <w:szCs w:val="28"/>
          <w:rtl w:val="true"/>
          <w:lang w:bidi="fa-IR"/>
        </w:rPr>
        <w:t xml:space="preserve">شناخت شیخیه، با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 چه این که شیخیه، به او منسوب اند و اساس تعالیم خود را،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و سیره شیخ احمد، دامنه تأثیر او را به پس از حیاتش رسانده و تحولاتی را در تاریخ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سیزده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دانستن شرح حال او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کوتاه که وی به درخواست فرزند بزرگش محمد تقی نگاشته و در آن از سال های نخست زندگی و احوال درونی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از فرزندش شیخ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هایی از کتاب دلیل المتحیرین شاگرد و مدعی جانشینی او سید کاظم رشتی که حاوی مطالبی است افزون بر دو مأخذ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بخش هایی از مقاله آقای زین العابدین ابراهیمی که در دائرة المعارف بزرگ اسلامی ذیل احسایی با استناد به مدارک و منابع مذکور آمده، استفاده شده است، چنان که مصادر دیگر هم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ویژگی های علمی و عملی وی،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زین الدین بن ابراهیم است که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ذیقعده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داری خوانده اند که با اظهار بعضی از عقاید و برداشت های خاص، مخالفت عده ای از فقیهان و متکلّمان را برانگیخت تا جایی که برخی 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شیخ احمد احسایی،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احسایی، سابقه تشیع در نیاکان وی، به جدّ چهارم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کس از خاندان او بود که بادیه نشینی را رها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پس از مهاجرت، به تشیع گروید و نسل او همگی بر این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در ذکر وقایع دوران کودکی خود از چند حادثه طبیعی و سیاسی یاد می کند که در سرزمینشان رخ داده و او را سخت به اندیشه در ناپایداری دنیا، وا داشته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خاندان او، مانند دیگر مردم دیارشان به سبب دوری از شهر و نداشتن فردی عالم در میان خود، از معرفت احکام دین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منطقه ما به غفلت گرد هم می آمدند و به لهو و طرب سرگرم می شدند و من در عین خردسالی به سیره آنان دلبستگی زیادی داشتم؛ تا آن که خداوند خواست که مرا از آن حالات رهایی بخشد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روزی یکی از خویشاوندان شیخ احمد نزد او از علم نحو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به معرفت شعر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شوق آموختن را در وی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عزم او آگاه شده، وی را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فرسنگی زادگاهش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یکی از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شیخ محمد بن شیخ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احسایی، مقدّمات ادبیات عرب را،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از رؤیایی در ایام تحصیل خود یاد می کند که در آن شخصی تفسیر عمیقی از دو آیه قرآن به او ارائه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رؤیا، مرا از دنیا و آن درسی که می خواندم روی گردان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هیچ بزرگی که به مجلس او می رفتم، نظیر سخنان آن مرد را نشنیده بودم و از آن پس تنها تنم، در میان مردم بود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این حالت، سرآغاز تحوّلی معنوی، در زندگی احسایی بود که رؤیاهای الهام بخش دیگری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سلسله از این رؤیاها را برای فرزندش،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دلالت یکی از رؤیاها به عبادت و اندیشه بسیار پرداخته است، پاسخ مسائل خود را در خواب از ائمّه اطهار علیهم السلام دریافت می داشته و در بیداری به درستی و مطابقت آن پاسخها با احادیث پی می برده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گزارش احسایی، جنبه های بارزی از مشرب او را نشان می دهد که نوعی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گرایش، موجب برداشت ویژه او، نسبت به بعضی از مفاهیم دینی گردیده، وی حتی پای استدلال را بست و بدون اقامه دلیل، ادّعاهای خویش را نشر داد؛ چنان که در هنگام مباحث علمی، هرگاه بر آرای وی ایرادی وارد می شد، می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طريق من مکاشفه و شهود است نه برهان و استدلال</w:t>
      </w:r>
      <w:r>
        <w:rPr>
          <w:rFonts w:eastAsia="IRNazanin" w:cs="IRNazanin"/>
          <w:color w:val="111111"/>
          <w:sz w:val="28"/>
          <w:szCs w:val="28"/>
          <w:rtl w:val="true"/>
          <w:lang w:bidi="fa-IR"/>
        </w:rPr>
        <w:t xml:space="preserve">... . </w:t>
      </w:r>
      <w:r>
        <w:rPr>
          <w:rStyle w:val="FootnoteAnchor"/>
          <w:rtl w:val="true"/>
        </w:rPr>
        <w:footnoteReference w:id="661"/>
      </w:r>
      <w:bookmarkStart w:id="411" w:name="pg9383_78697"/>
    </w:p>
    <w:p>
      <w:pPr>
        <w:pStyle w:val="Heading3"/>
        <w:numPr>
          <w:ilvl w:val="2"/>
          <w:numId w:val="1"/>
        </w:numPr>
        <w:rPr/>
      </w:pPr>
      <w:bookmarkStart w:id="412" w:name="__RefHeading___Toc5498290_2870459653"/>
      <w:bookmarkStart w:id="413" w:name="_Toc147"/>
      <w:bookmarkEnd w:id="411"/>
      <w:bookmarkEnd w:id="412"/>
      <w:r>
        <w:rPr>
          <w:rtl w:val="true"/>
        </w:rPr>
        <w:t>سفرهای گوناگون و پی درپی</w:t>
      </w:r>
      <w:bookmarkEnd w:id="413"/>
    </w:p>
    <w:p>
      <w:pPr>
        <w:pStyle w:val="BookText"/>
        <w:rPr/>
      </w:pPr>
      <w:r>
        <w:rPr>
          <w:rFonts w:ascii="IRNazanin" w:hAnsi="IRNazanin" w:eastAsia="IRNazanin"/>
          <w:color w:val="111111"/>
          <w:sz w:val="28"/>
          <w:sz w:val="28"/>
          <w:szCs w:val="28"/>
          <w:rtl w:val="true"/>
          <w:lang w:bidi="fa-IR"/>
        </w:rPr>
        <w:t xml:space="preserve">احسایی در پی شیوع بیماری طاعون، در عراق به 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پس از اقامتی چهار ساله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رهسپار عتبات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بعد از مدتی اقامت در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بصره رفت و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تا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چندین بار به طور موقّت در بصره و روستاهای اطراف آن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عتبات رفت و از آن جا عازم زیارت مشهد رضوی شد و بین راه، در یزد توقفی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یزد، از او استقبال گرمی به عمل آوردند و وی به اصرار ایشان پس از بازگشت از مشهد، در یزد مقیم شد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در این زمان که آوازه احسایی در ایران پیچیده بود، فتحعلی شاه قاجار، </w:t>
      </w:r>
      <w:r>
        <w:rPr>
          <w:rStyle w:val="FootnoteAnchor"/>
          <w:rtl w:val="true"/>
        </w:rPr>
        <w:footnoteReference w:id="663"/>
      </w:r>
      <w:r>
        <w:rPr>
          <w:rFonts w:ascii="IRNazanin" w:hAnsi="IRNazanin" w:eastAsia="IRNazanin"/>
          <w:color w:val="111111"/>
          <w:sz w:val="28"/>
          <w:sz w:val="28"/>
          <w:szCs w:val="28"/>
          <w:rtl w:val="true"/>
          <w:lang w:bidi="fa-IR"/>
        </w:rPr>
        <w:t>باب نامه نگاری را با او گشود و از وی برای ملاقات در تهران، دعوت به عمل آورد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احسایی برای آن که دعوت شاه را نپذیرد بهانه می آورد تا آن که شاه در نامه ای دیگر بدو نوشت که آمدنش به یزد با قشون بسیار، تهدیدی برای ارزاق مردم آن جا خواهد بود و بار دیگر خواستار آمدن احسایی به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بالاخره به تهران رفت ولی اصرار شاه را مبنی بر مقیم شدن در تهران نپذیرفت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خانواده اش به یزد بازگشت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راه زیارت عتبات، به کرمانشاه وارد شد و با استقبال مردم و شاهزاده محمد علی میرزای دولت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گشت حاکم اصرار به ملاقات وی، در کرمانشاه داشت و با تعهّدی که در مورد تدارک سفر هر ساله او به عتبات داد وی را به اقامت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اقامت در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سفری دو ساله به حج و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به طول کشید سپس به مشهد، یزد، اصفهان و کرمانشاه رفت و پس از یک سال اقامت در کرمانشاه، رهسپار عتبات شد و چندی بعد آن جا را نیز به عزم مکه ترک کرد؛ اما در دو منزلی مدینه، درگذشت و در قبرستان بقیع، دفن گردید</w:t>
      </w:r>
      <w:r>
        <w:rPr>
          <w:rFonts w:eastAsia="IRNazanin" w:cs="IRNazanin"/>
          <w:color w:val="111111"/>
          <w:sz w:val="28"/>
          <w:szCs w:val="28"/>
          <w:rtl w:val="true"/>
          <w:lang w:bidi="fa-IR"/>
        </w:rPr>
        <w:t xml:space="preserve">. </w:t>
      </w:r>
      <w:r>
        <w:rPr>
          <w:rStyle w:val="FootnoteAnchor"/>
          <w:rtl w:val="true"/>
        </w:rPr>
        <w:footnoteReference w:id="665"/>
      </w:r>
      <w:bookmarkStart w:id="414" w:name="pg9383_78699"/>
    </w:p>
    <w:p>
      <w:pPr>
        <w:pStyle w:val="Heading3"/>
        <w:numPr>
          <w:ilvl w:val="2"/>
          <w:numId w:val="1"/>
        </w:numPr>
        <w:rPr/>
      </w:pPr>
      <w:bookmarkStart w:id="415" w:name="__RefHeading___Toc5498292_2870459653"/>
      <w:bookmarkStart w:id="416" w:name="_Toc148"/>
      <w:bookmarkEnd w:id="414"/>
      <w:bookmarkEnd w:id="415"/>
      <w:r>
        <w:rPr>
          <w:rtl w:val="true"/>
        </w:rPr>
        <w:t>مقام علمی و اجازه روایت</w:t>
      </w:r>
      <w:bookmarkEnd w:id="416"/>
    </w:p>
    <w:p>
      <w:pPr>
        <w:pStyle w:val="BookText"/>
        <w:rPr/>
      </w:pPr>
      <w:r>
        <w:rPr>
          <w:rFonts w:ascii="IRNazanin" w:hAnsi="IRNazanin" w:eastAsia="IRNazanin"/>
          <w:color w:val="111111"/>
          <w:sz w:val="28"/>
          <w:sz w:val="28"/>
          <w:szCs w:val="28"/>
          <w:rtl w:val="true"/>
          <w:lang w:bidi="fa-IR"/>
        </w:rPr>
        <w:t xml:space="preserve">شیخ احمد تا بیست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دینی متداول را فرا گرفت؛ اما جز درس آغازین او، از زندگی تحصیلی وی چیزی در دسترس نیست لذا برخی بر این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مراحل بعد، استاد خاصی نداشت و استفاده های او، از مجالس درس عالمان، تحصیل به معنای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او در جایی از آثارش به کسی به عنوان استاد، استناد نکرده است</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البته مهاجرت او به کربلا و نجف و حضور در درس استادان بزرگ و کسب اجازه روایت، نشان گر حضور تحصیلی او است؛ گرچه مدت آن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مقارن با آشوب های ناشی از حملات عبدالعزیز حاکم سعودی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 نجف مهاجرت کرد و در درس عالمانی چون سیدمهدی بحر العلوم و آقا محمد باقر وحید بهبهانی، حضور یافت و مورد توجه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در عتبات، اجازه های متعدد روایی، از مشاهیر عالمان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محفوظ مجموعه ای از این اجازه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آگاهی های سودمند رجالی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به احسایی، اجازه روایت داده است شیخ جعفر کاشف الغطا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دو اثری که از احسایی، در فقه و عقاید دیده بود، مقام علمی وی را در اجازه اش ستوده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دیگر مشایخ اجازه احسایی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بحرالعلوم میرزا محمّد مهدی شهرستانی آقا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بحرانی دهستانی شیخ موسی فرزند شیخ جعفر کاشف الغطاء، شیخ حسین آل عصفور و برادر او شیخ احمد</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به جای مانده احسایی، بر می آید که وی علاوه بر فقه و دیگر علوم دینی متداول در فلسفه تبحر داشته و به دانش های گوناگون مانند ریاضیات، طبیعیات قدیم و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حروف، اعداد و 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 بوده است تعابیری که مشایخ اجازه اش درباره او به کار برده اند، از دانش گسترده وی در فقه و حدیث، حکایت می کند</w:t>
      </w:r>
      <w:r>
        <w:rPr>
          <w:rFonts w:eastAsia="IRNazanin" w:cs="IRNazanin"/>
          <w:color w:val="111111"/>
          <w:sz w:val="28"/>
          <w:szCs w:val="28"/>
          <w:rtl w:val="true"/>
          <w:lang w:bidi="fa-IR"/>
        </w:rPr>
        <w:t xml:space="preserve">. </w:t>
      </w:r>
      <w:bookmarkStart w:id="417" w:name="pg9383_78702"/>
    </w:p>
    <w:p>
      <w:pPr>
        <w:pStyle w:val="Heading3"/>
        <w:numPr>
          <w:ilvl w:val="2"/>
          <w:numId w:val="1"/>
        </w:numPr>
        <w:rPr/>
      </w:pPr>
      <w:bookmarkStart w:id="418" w:name="__RefHeading___Toc5498294_2870459653"/>
      <w:bookmarkStart w:id="419" w:name="_Toc149"/>
      <w:bookmarkEnd w:id="417"/>
      <w:bookmarkEnd w:id="418"/>
      <w:r>
        <w:rPr>
          <w:rtl w:val="true"/>
        </w:rPr>
        <w:t>شاگردان و دریافت کنندگان اجازه از احسایی</w:t>
      </w:r>
      <w:bookmarkEnd w:id="419"/>
    </w:p>
    <w:p>
      <w:pPr>
        <w:pStyle w:val="BookText"/>
        <w:rPr/>
      </w:pPr>
      <w:r>
        <w:rPr>
          <w:rFonts w:ascii="IRNazanin" w:hAnsi="IRNazanin" w:eastAsia="IRNazanin"/>
          <w:color w:val="111111"/>
          <w:sz w:val="28"/>
          <w:sz w:val="28"/>
          <w:szCs w:val="28"/>
          <w:rtl w:val="true"/>
          <w:lang w:bidi="fa-IR"/>
        </w:rPr>
        <w:t>برای شناخت فرقه شیخیه و انشعاب های به وجود آمده در آن آشنایی با شاگردان احسایی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جا در صدد برشمردن همه شاگردان وی نیستیم؛ چنان که در صدد بیان همه اساتید وی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شاگردان بسیار داشت که از میان ایشان، سید کاظم رشتی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احسایی در بسط و ترویج افکار او، کوشید و در حکم جانشین وی بود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دیگر شاگرد او، میرزا حسن گوهر، نیز مشرب وی را داشت و احسایی، پاسخ برخی از نامه ها را بدو واگذار می کرد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برخی دیگر از افرادی که از احسایی، اجازه دریافت داشته اند،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حسن نجفی معروف به صاحب جواهر؛ </w:t>
      </w:r>
      <w:r>
        <w:rPr>
          <w:rStyle w:val="FootnoteAnchor"/>
          <w:rtl w:val="true"/>
        </w:rPr>
        <w:footnoteReference w:id="671"/>
      </w:r>
      <w:r>
        <w:rPr>
          <w:rFonts w:ascii="IRNazanin" w:hAnsi="IRNazanin" w:eastAsia="IRNazanin"/>
          <w:color w:val="111111"/>
          <w:sz w:val="28"/>
          <w:sz w:val="28"/>
          <w:szCs w:val="28"/>
          <w:rtl w:val="true"/>
          <w:lang w:bidi="fa-IR"/>
        </w:rPr>
        <w:t xml:space="preserve">حاج محمد ابراهیم کلباسی؛ </w:t>
      </w:r>
      <w:r>
        <w:rPr>
          <w:rStyle w:val="FootnoteAnchor"/>
          <w:rtl w:val="true"/>
        </w:rPr>
        <w:footnoteReference w:id="672"/>
      </w:r>
      <w:r>
        <w:rPr>
          <w:rFonts w:ascii="IRNazanin" w:hAnsi="IRNazanin" w:eastAsia="IRNazanin"/>
          <w:color w:val="111111"/>
          <w:sz w:val="28"/>
          <w:sz w:val="28"/>
          <w:szCs w:val="28"/>
          <w:rtl w:val="true"/>
          <w:lang w:bidi="fa-IR"/>
        </w:rPr>
        <w:t xml:space="preserve">میرزا محمد تقی نوری؛ </w:t>
      </w:r>
      <w:r>
        <w:rPr>
          <w:rStyle w:val="FootnoteAnchor"/>
          <w:rtl w:val="true"/>
        </w:rPr>
        <w:footnoteReference w:id="673"/>
      </w:r>
      <w:r>
        <w:rPr>
          <w:rFonts w:ascii="IRNazanin" w:hAnsi="IRNazanin" w:eastAsia="IRNazanin"/>
          <w:color w:val="111111"/>
          <w:sz w:val="28"/>
          <w:sz w:val="28"/>
          <w:szCs w:val="28"/>
          <w:rtl w:val="true"/>
          <w:lang w:bidi="fa-IR"/>
        </w:rPr>
        <w:t xml:space="preserve">شیخ اسد الله کاظمی شوشتری؛ ملا علی برغانی؛ </w:t>
      </w:r>
      <w:r>
        <w:rPr>
          <w:rStyle w:val="FootnoteAnchor"/>
          <w:rtl w:val="true"/>
        </w:rPr>
        <w:footnoteReference w:id="674"/>
      </w:r>
      <w:r>
        <w:rPr>
          <w:rFonts w:ascii="IRNazanin" w:hAnsi="IRNazanin" w:eastAsia="IRNazanin"/>
          <w:color w:val="111111"/>
          <w:sz w:val="28"/>
          <w:sz w:val="28"/>
          <w:szCs w:val="28"/>
          <w:rtl w:val="true"/>
          <w:lang w:bidi="fa-IR"/>
        </w:rPr>
        <w:t xml:space="preserve">آقا رجبعلی یزدی؛ </w:t>
      </w:r>
      <w:r>
        <w:rPr>
          <w:rStyle w:val="FootnoteAnchor"/>
          <w:rtl w:val="true"/>
        </w:rPr>
        <w:footnoteReference w:id="675"/>
      </w:r>
      <w:r>
        <w:rPr>
          <w:rFonts w:ascii="IRNazanin" w:hAnsi="IRNazanin" w:eastAsia="IRNazanin"/>
          <w:color w:val="111111"/>
          <w:sz w:val="28"/>
          <w:sz w:val="28"/>
          <w:szCs w:val="28"/>
          <w:rtl w:val="true"/>
          <w:lang w:bidi="fa-IR"/>
        </w:rPr>
        <w:t xml:space="preserve">ملا علی بن آقا عبدالله سمنانی؛ علی بن درویش کاظمی؛ </w:t>
      </w:r>
      <w:r>
        <w:rPr>
          <w:rStyle w:val="FootnoteAnchor"/>
          <w:rtl w:val="true"/>
        </w:rPr>
        <w:footnoteReference w:id="676"/>
      </w:r>
      <w:r>
        <w:rPr>
          <w:rFonts w:ascii="IRNazanin" w:hAnsi="IRNazanin" w:eastAsia="IRNazanin"/>
          <w:color w:val="111111"/>
          <w:sz w:val="28"/>
          <w:sz w:val="28"/>
          <w:szCs w:val="28"/>
          <w:rtl w:val="true"/>
          <w:lang w:bidi="fa-IR"/>
        </w:rPr>
        <w:t xml:space="preserve">محمد تقی فرزند احسایی؛ علی نقی فرزند احسایی؛ </w:t>
      </w:r>
      <w:r>
        <w:rPr>
          <w:rStyle w:val="FootnoteAnchor"/>
          <w:rtl w:val="true"/>
        </w:rPr>
        <w:footnoteReference w:id="677"/>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Style w:val="FootnoteAnchor"/>
          <w:rtl w:val="true"/>
        </w:rPr>
        <w:footnoteReference w:id="678"/>
      </w:r>
    </w:p>
    <w:p>
      <w:pPr>
        <w:pStyle w:val="Heading3"/>
        <w:numPr>
          <w:ilvl w:val="2"/>
          <w:numId w:val="1"/>
        </w:numPr>
        <w:rPr/>
      </w:pPr>
      <w:bookmarkStart w:id="420" w:name="__RefHeading___Toc5498296_2870459653"/>
      <w:bookmarkStart w:id="421" w:name="_Toc150"/>
      <w:bookmarkEnd w:id="420"/>
      <w:r>
        <w:rPr>
          <w:rtl w:val="true"/>
        </w:rPr>
        <w:t>انتقاد و تکفیر احسایی</w:t>
      </w:r>
      <w:bookmarkEnd w:id="421"/>
    </w:p>
    <w:p>
      <w:pPr>
        <w:pStyle w:val="BookText"/>
        <w:rPr/>
      </w:pPr>
      <w:r>
        <w:rPr>
          <w:rFonts w:ascii="IRNazanin" w:hAnsi="IRNazanin" w:eastAsia="IRNazanin"/>
          <w:color w:val="111111"/>
          <w:sz w:val="28"/>
          <w:sz w:val="28"/>
          <w:szCs w:val="28"/>
          <w:rtl w:val="true"/>
          <w:lang w:bidi="fa-IR"/>
        </w:rPr>
        <w:t xml:space="preserve">شیخ احمد احسایی، هر چند به وارستگی و تلاش در عبادات و ریاضت های شرعی، ستوده شده و به برخورداری از علوم مختلف و تربیت شاگردانی چند شهرت یافته بود؛ لیکن آراء و نظریاتش، مصون از خطا و اشتباه نبود و گاهی برخی از عالمان و اندیشمندان معروف آن عصر، با انتقاد جدّی از اندیشه ها و لغزش های 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احسایی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آل عصفور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از مشایخ اجازه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رویارو، بر وی انکار آورد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مخالفت آشکار با احسایی از جانب محمد تقی برغانی، </w:t>
      </w:r>
      <w:r>
        <w:rPr>
          <w:rStyle w:val="FootnoteAnchor"/>
          <w:rtl w:val="true"/>
        </w:rPr>
        <w:footnoteReference w:id="680"/>
      </w:r>
      <w:r>
        <w:rPr>
          <w:rFonts w:ascii="IRNazanin" w:hAnsi="IRNazanin" w:eastAsia="IRNazanin"/>
          <w:color w:val="111111"/>
          <w:sz w:val="28"/>
          <w:sz w:val="28"/>
          <w:szCs w:val="28"/>
          <w:rtl w:val="true"/>
          <w:lang w:bidi="fa-IR"/>
        </w:rPr>
        <w:t>از عالمان با نفوذ قزوین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رویداد به سال های آخر زندگی احسایی باز می گردد، وی در زمانی که از کرمانشاه عازم مشهد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در میانه راه، چندی در قزوین توقّف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مفصّل ترین گزارش در این باره در قصص العلماء تنکابنی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برغانی در آغاز، مانند دیگر بزرگان قزوین، حرمت احسایی را نگاه می داشت؛ امّا در مجلسی که احسایی به بازدید او رفته بود از روی آگاهی، عقیده خاص وی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پاسخ به وی اعتراض کرد و آن مجلس با جدال اطرافیان، به پایان رسید این رویارویی، به میان مردم کشیده شد و جمعی از عالمان از احسایی کناره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علینقی میرزا حاکم قزوین، محفلی برای آشتی عالمان با حضور آن دو ترتیب داد؛ اما این بار گفت و گو به تکفیر احسایی از جانب برغانی انجامید و انتشار این تكفير، توقف بیشتر احسایی را در شهر دشوار ساخت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احسایی پس از ترک قزوین، در سفرهایش به مشهد یزد و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معارضه هایی که علیه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بیش از پایگاه مردمی برخوردار بود اما تلاش برغانی در تأکید بر تکفیر او و نامه هایی که در این باره نوشت، از عواملی بود که عرصه را بر احسایی در واپسین سفرش به کربلا تنگ کرد و او را از نیت ماندگار شدن در آن جا، منصرف ساخت خاصه آن که در این میان گروهی نیز عقاید غلو، آمیزی به وی نسبت دادند و در تحریک عالمان کربلا و سران دولت عثمانی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تکفیر شیخ در میان عوام و خواص در شهرهای مختلف ایران، عراق و عربستان نشر یافت عده ای به دفاع برخاستند؛ گروهی سکوت کردند و برخی دیگر با مطالعه آثار وی حکم تکفیر را تأیید و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عالمان و فقیهان که شیخ و پیروان عقاید او را تکفیر کردند،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ملا محمد تقی قزوینی معروف به شهید سوم؛ آقا سیدمهدی فرزند صاحب ریاض؛ حاج ملا محمد جعفر استر آبادی؛ آخوند ملاآقا دربندی مؤلف کتاب اسرار الشهادة؛ شريف العلماء مازندرانی، استاد شیخ انصاری؛ آقا سیدابراهیم قزوینی، مؤلّف كتاب ضوابط الاصول؛ شیخ محمد حسن، صاحب جواهر الکلام؛ شیخ محمد حسین، صاحب فصول</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گروهی، دشمنی با شیخ را روا نمی شمردند؛ از آن جمله فقیه نامدار حاج ابراهیم کلباسی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آسان فهم نبودن پاره ای از آراء و تعبیرات احسایی را باعث سوء تفاهمات و تکفیرها می دانست و آرای احسایی را در چارچوب عقاید امامیه، تلقی کرده، او را از علمای امامیه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جانب احتیاط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اعيان الشيعه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و پیروانش شطحیاتی نظیر شطحیات برخی از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معماگونه و خرافاتی دارند </w:t>
      </w:r>
      <w:bookmarkStart w:id="422" w:name="pg9383_78706"/>
    </w:p>
    <w:p>
      <w:pPr>
        <w:pStyle w:val="BookText"/>
        <w:rPr/>
      </w:pPr>
      <w:bookmarkEnd w:id="422"/>
      <w:r>
        <w:rPr>
          <w:rFonts w:ascii="IRNazanin" w:hAnsi="IRNazanin" w:eastAsia="IRNazanin"/>
          <w:color w:val="111111"/>
          <w:sz w:val="28"/>
          <w:sz w:val="28"/>
          <w:szCs w:val="28"/>
          <w:rtl w:val="true"/>
          <w:lang w:bidi="fa-IR"/>
        </w:rPr>
        <w:t xml:space="preserve">کتاب شرح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خود آن را دیده بود و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قبیل آثار است مسلک اینان مایه ضلالت بسیاری از عوام الناس شده است به ویژه آن که بیشتر فساد و گمراهی از ناحیه شاگردش سید کاظم 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مطالبی که وی آورده است بعید دانسته شده که خود شیخ قائل به آن باشد</w:t>
      </w:r>
      <w:r>
        <w:rPr>
          <w:rFonts w:eastAsia="IRNazanin" w:cs="IRNazanin"/>
          <w:color w:val="111111"/>
          <w:sz w:val="28"/>
          <w:szCs w:val="28"/>
          <w:rtl w:val="true"/>
          <w:lang w:bidi="fa-IR"/>
        </w:rPr>
        <w:t xml:space="preserve">. </w:t>
      </w:r>
      <w:r>
        <w:rPr>
          <w:rStyle w:val="FootnoteAnchor"/>
          <w:rtl w:val="true"/>
        </w:rPr>
        <w:footnoteReference w:id="683"/>
      </w:r>
    </w:p>
    <w:p>
      <w:pPr>
        <w:pStyle w:val="Heading3"/>
        <w:numPr>
          <w:ilvl w:val="2"/>
          <w:numId w:val="1"/>
        </w:numPr>
        <w:rPr/>
      </w:pPr>
      <w:bookmarkStart w:id="423" w:name="__RefHeading___Toc5498298_2870459653"/>
      <w:bookmarkStart w:id="424" w:name="_Toc151"/>
      <w:bookmarkEnd w:id="423"/>
      <w:r>
        <w:rPr>
          <w:rtl w:val="true"/>
        </w:rPr>
        <w:t>انحرافات عقیدتی شیخیه</w:t>
      </w:r>
      <w:bookmarkEnd w:id="424"/>
    </w:p>
    <w:p>
      <w:pPr>
        <w:pStyle w:val="BookText"/>
        <w:rPr/>
      </w:pPr>
      <w:r>
        <w:rPr>
          <w:rFonts w:ascii="IRNazanin" w:hAnsi="IRNazanin" w:eastAsia="IRNazanin"/>
          <w:color w:val="111111"/>
          <w:sz w:val="28"/>
          <w:sz w:val="28"/>
          <w:szCs w:val="28"/>
          <w:rtl w:val="true"/>
          <w:lang w:bidi="fa-IR"/>
        </w:rPr>
        <w:t>تبیین و نقد و بررسی تمامی عقاید و آرای کلامی شیخ احمد احسایی و شاگردان و پیروان او، در این مختصر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بیان یکی از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متذکّر می گردد وصف کلّی اندیشه احسایی را می توان در این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وی و پیروانش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اطوار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امام عصر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ائمّه اطهار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 افکار مورد اعتراض و انکار و نقد اندیشمندان و فقیهان بزرگ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ضمن اشاره به عقاید احسایی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علیه السلام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های غلوّ آمیز وی را در این باره نقد خواهیم کرد</w:t>
      </w:r>
      <w:r>
        <w:rPr>
          <w:rFonts w:eastAsia="IRNazanin" w:cs="IRNazanin"/>
          <w:color w:val="111111"/>
          <w:sz w:val="28"/>
          <w:szCs w:val="28"/>
          <w:rtl w:val="true"/>
          <w:lang w:bidi="fa-IR"/>
        </w:rPr>
        <w:t>.</w:t>
      </w:r>
    </w:p>
    <w:p>
      <w:pPr>
        <w:pStyle w:val="Heading3"/>
        <w:numPr>
          <w:ilvl w:val="2"/>
          <w:numId w:val="1"/>
        </w:numPr>
        <w:rPr/>
      </w:pPr>
      <w:bookmarkStart w:id="425" w:name="__RefHeading___Toc5498300_2870459653"/>
      <w:bookmarkStart w:id="426" w:name="_Toc152"/>
      <w:bookmarkEnd w:id="425"/>
      <w:r>
        <w:rPr>
          <w:rtl w:val="true"/>
        </w:rPr>
        <w:t>جایگاه امام علیه السلام در آفرینش</w:t>
      </w:r>
      <w:bookmarkEnd w:id="42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احسایی در آثار خود، ضمن توجه زیاد به مباحث امامت توجّه خاصی به جنبه های تکوینی مقام امام نشان می دهد؛ از جمله در بازگو کردن این عقیده که پیامبر صلی الله علیه و آله و امامان علیهم السلام برترین مخلوقات خداوند و واسطه فیض او هستند که این مطلب در جای خودش صحیح است، ائمّه علیهم السلام را علل اربعه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های فاعلی، مادی، صوری و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به استناد مضامین حدیثی، کمال هر یک از چهار جنبه علیت را در وجود پیامبر صلی الله علیه و آله و امان علیهم السلام نشان می دهد و نتیجه می گیرد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اربعه کاینات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به اعتقاد او پیشوایان معصوم علیهم السلام پس از آن که خداوند آنان را خلق کرد، ایشان به اذن و مشیت الهی، موجودات دیگر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اطهار علیهم السلام علّت های فاعلی موجودات جهان اند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تنکابنی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نوشته است در باب این که مصلّی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را قصد کند، زیرا که خداوند مجهول الكنه است و آن چه در ذهن درآید، مخلوق ذهن است؛ چنان که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کُلَّمَا مَيَّزْتُمُوهُ بِأَوْهَامِکُمْ بأَدَقِّ مَعَانيهِ فَهُوَ مَخْلُوقٌ مِثْلُکُمْ مَرْدُودٌ إِلَيْکُمْ</w:t>
      </w:r>
      <w:r>
        <w:rPr>
          <w:rFonts w:ascii="IRNazanin" w:hAnsi="IRNazanin" w:eastAsia="IRNazanin"/>
          <w:color w:val="111111"/>
          <w:sz w:val="28"/>
          <w:sz w:val="28"/>
          <w:szCs w:val="28"/>
          <w:rtl w:val="true"/>
          <w:lang w:bidi="fa-IR"/>
        </w:rPr>
        <w:t xml:space="preserve">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 که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همو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 خداوند، عالم را و خلق کردن امام، عالم را مانند این آیه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لِلَّذِينَ يَكْتُبُونَ الْكِتَبَ بِأَيْدِيهِمْ</w:t>
      </w:r>
      <w:r>
        <w:rPr>
          <w:rFonts w:ascii="IRNazanin" w:hAnsi="IRNazanin" w:eastAsia="IRNazanin"/>
          <w:color w:val="111111"/>
          <w:sz w:val="28"/>
          <w:sz w:val="28"/>
          <w:szCs w:val="28"/>
          <w:rtl w:val="true"/>
          <w:lang w:bidi="fa-IR"/>
        </w:rPr>
        <w:t xml:space="preserve"> و ائمّه علیهم السلام یدالله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استبعاد در خالقیت ائمّه علیهم السلام می نمایند و حال این که </w:t>
      </w:r>
      <w:r>
        <w:rPr>
          <w:rFonts w:ascii="Amiri" w:hAnsi="Amiri" w:eastAsia="Amiri" w:cs="Amiri"/>
          <w:color w:val="111111"/>
          <w:sz w:val="28"/>
          <w:sz w:val="28"/>
          <w:szCs w:val="28"/>
          <w:rtl w:val="true"/>
          <w:lang w:bidi="ar-SA"/>
        </w:rPr>
        <w:t>فَتَبَارَكَ اللَّهُ أَحْسَنُ الْخَلِقِينَ</w:t>
      </w:r>
      <w:r>
        <w:rPr>
          <w:rFonts w:ascii="IRNazanin" w:hAnsi="IRNazanin" w:eastAsia="IRNazanin"/>
          <w:color w:val="111111"/>
          <w:sz w:val="28"/>
          <w:sz w:val="28"/>
          <w:szCs w:val="28"/>
          <w:rtl w:val="true"/>
          <w:lang w:bidi="fa-IR"/>
        </w:rPr>
        <w:t xml:space="preserve"> گواه بر آن است که به جز خداوند، خالق دیگر هست و قول خدای تعالی در باب حضرت عیسی روح الله </w:t>
      </w:r>
      <w:r>
        <w:rPr>
          <w:rFonts w:ascii="Amiri" w:hAnsi="Amiri" w:eastAsia="Amiri" w:cs="Amiri"/>
          <w:color w:val="111111"/>
          <w:sz w:val="28"/>
          <w:sz w:val="28"/>
          <w:szCs w:val="28"/>
          <w:rtl w:val="true"/>
          <w:lang w:bidi="ar-SA"/>
        </w:rPr>
        <w:t>وَإِذْ تَخْلُقُ مِنَ الطِينِ كَهَيْةِ الطَّيْرِ</w:t>
      </w:r>
      <w:r>
        <w:rPr>
          <w:rFonts w:ascii="IRNazanin" w:hAnsi="IRNazanin" w:eastAsia="IRNazanin"/>
          <w:color w:val="111111"/>
          <w:sz w:val="28"/>
          <w:sz w:val="28"/>
          <w:szCs w:val="28"/>
          <w:rtl w:val="true"/>
          <w:lang w:bidi="fa-IR"/>
        </w:rPr>
        <w:t xml:space="preserve">، شاهد این معنا است و قول امير المؤمنين علیه السلام </w:t>
      </w:r>
      <w:r>
        <w:rPr>
          <w:rFonts w:ascii="Amiri" w:hAnsi="Amiri" w:eastAsia="Amiri" w:cs="Amiri"/>
          <w:color w:val="111111"/>
          <w:sz w:val="28"/>
          <w:sz w:val="28"/>
          <w:szCs w:val="28"/>
          <w:rtl w:val="true"/>
          <w:lang w:bidi="ar-SA"/>
        </w:rPr>
        <w:t>أَنَا خالِقِ السَّمواتِ وَالْأَرْضِ</w:t>
      </w:r>
      <w:r>
        <w:rPr>
          <w:rFonts w:ascii="IRNazanin" w:hAnsi="IRNazanin" w:eastAsia="IRNazanin"/>
          <w:color w:val="111111"/>
          <w:sz w:val="28"/>
          <w:sz w:val="28"/>
          <w:szCs w:val="28"/>
          <w:rtl w:val="true"/>
          <w:lang w:bidi="fa-IR"/>
        </w:rPr>
        <w:t xml:space="preserve"> دلیل بر این مطلب است و این که اگر خداوند کسی را خلق کند که او آسمان و زمین را به اذن او خلق نماید و قدرت آن داشته باشد، این دخل در لطف و أدل بر کمال قدرت خدا است و مردم بیشتر اذعان به این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تقریر را این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شیخ احسایی و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شفاهاً شنیدم؛ چون مدتی به مجلس درس او حاضر می شدم</w:t>
      </w:r>
      <w:r>
        <w:rPr>
          <w:rFonts w:eastAsia="IRNazanin" w:cs="IRNazanin"/>
          <w:color w:val="111111"/>
          <w:sz w:val="28"/>
          <w:szCs w:val="28"/>
          <w:rtl w:val="true"/>
          <w:lang w:bidi="fa-IR"/>
        </w:rPr>
        <w:t xml:space="preserve">... . </w:t>
      </w:r>
      <w:r>
        <w:rPr>
          <w:rStyle w:val="FootnoteAnchor"/>
          <w:rtl w:val="true"/>
        </w:rPr>
        <w:footnoteReference w:id="68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تنکابنی سپس نقدی بر این اعتقادات نگاشته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غیر از این دو مورد مسایل دیگری شبیه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شیخ احمد احسایی مطرح گردیده است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البته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معصومان علیهم السلام، به قدری مشهور است که بارها میان شیخیه و مخالفانشان مناظره و نزاع در گرفت و موجب تکفیر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گفت و گویی میان شیخ عبدالرحیم بروجردی، با حاج محمد کریم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شیخیه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گو و مناظره، 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خالِقِ السَّمواتِ وَالْأَرْضِ﴾، شیخ عبدالرحیم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عهد برخی حضرت علی علیه السلام را کافر می دانستند، مانند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او را خلیفه چهارم و گروهی او را خلیفه بلافصل پیامبر اکرم صلی الله علیه و آله می دانستند در چنین عصری چگونه ممکن است علی علیه السلام چنین ادّعایی کرده باشد و مردم هیچ گونه عکس العملی نشان نداده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کریمخان سکوت کرد</w:t>
      </w:r>
      <w:r>
        <w:rPr>
          <w:rFonts w:eastAsia="IRNazanin" w:cs="IRNazanin"/>
          <w:color w:val="111111"/>
          <w:sz w:val="28"/>
          <w:szCs w:val="28"/>
          <w:rtl w:val="true"/>
          <w:lang w:bidi="fa-IR"/>
        </w:rPr>
        <w:t xml:space="preserve">. </w:t>
      </w:r>
      <w:r>
        <w:rPr>
          <w:rStyle w:val="FootnoteAnchor"/>
          <w:rtl w:val="true"/>
        </w:rPr>
        <w:footnoteReference w:id="690"/>
      </w:r>
      <w:bookmarkStart w:id="427" w:name="pg9383_78710"/>
    </w:p>
    <w:p>
      <w:pPr>
        <w:pStyle w:val="Heading3"/>
        <w:numPr>
          <w:ilvl w:val="2"/>
          <w:numId w:val="1"/>
        </w:numPr>
        <w:rPr/>
      </w:pPr>
      <w:bookmarkStart w:id="428" w:name="__RefHeading___Toc5498302_2870459653"/>
      <w:bookmarkStart w:id="429" w:name="_Toc153"/>
      <w:bookmarkEnd w:id="427"/>
      <w:bookmarkEnd w:id="428"/>
      <w:r>
        <w:rPr>
          <w:rtl w:val="true"/>
        </w:rPr>
        <w:t>نقد و بررسی</w:t>
      </w:r>
      <w:bookmarkEnd w:id="429"/>
    </w:p>
    <w:p>
      <w:pPr>
        <w:pStyle w:val="BookText"/>
        <w:rPr/>
      </w:pPr>
      <w:r>
        <w:rPr>
          <w:rFonts w:ascii="IRNazanin" w:hAnsi="IRNazanin" w:eastAsia="IRNazanin"/>
          <w:color w:val="111111"/>
          <w:sz w:val="28"/>
          <w:sz w:val="28"/>
          <w:szCs w:val="28"/>
          <w:rtl w:val="true"/>
          <w:lang w:bidi="fa-IR"/>
        </w:rPr>
        <w:t xml:space="preserve">در تاریخ فرقه ها و مذاهب کلامی از فرقه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آنان خلاف تعالیم دینی و نصوص کتاب و سنّت اتفاق عام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عقاید شیخیه در این بخش، همان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جهت تحلیل و بررسی، از تفویض و معانی مختلف آن و سپس تاریخچه اجمالی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برخورد ائمّه علیهم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3"/>
        <w:numPr>
          <w:ilvl w:val="2"/>
          <w:numId w:val="1"/>
        </w:numPr>
        <w:rPr/>
      </w:pPr>
      <w:bookmarkStart w:id="430" w:name="__RefHeading___Toc5498304_2870459653"/>
      <w:bookmarkStart w:id="431" w:name="_Toc154"/>
      <w:bookmarkEnd w:id="430"/>
      <w:r>
        <w:rPr>
          <w:rtl w:val="true"/>
        </w:rPr>
        <w:t>تفویض و معانی مختلف آن</w:t>
      </w:r>
      <w:bookmarkEnd w:id="431"/>
    </w:p>
    <w:p>
      <w:pPr>
        <w:pStyle w:val="Heading4"/>
        <w:numPr>
          <w:ilvl w:val="3"/>
          <w:numId w:val="1"/>
        </w:numPr>
        <w:rPr/>
      </w:pPr>
      <w:bookmarkStart w:id="432" w:name="__RefHeading___Toc5498306_2870459653"/>
      <w:bookmarkStart w:id="433" w:name="_Toc155"/>
      <w:bookmarkEnd w:id="432"/>
      <w:r>
        <w:rPr>
          <w:rtl w:val="true"/>
        </w:rPr>
        <w:t>اشاره</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واگذار کردن کاری به دیگری و حاکم گردانیدن او در آن کار است</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در اصطلاح علم کلام،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این که خداوند متعال، پس از آفرینش بندگان آنان را به خود واگذاشت تا هر کاری که می خواهند بکنند؛ بدون این که در اعمال آنان،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مورد بحث ما است، تفویض در معنای دیگری غیر از نزاع معروف معتزله و اشاعره در باب 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 چنین غیر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ثابت است؛ لیکن برای گرفتار نشدن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و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معنای آن را به خود خداوند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تفویض در احادیث شیعه در معانی مختلفی وارد شده که مرحوم علامه مجلسی رحمه الله علیه آن ها را در شش معنا، جمع بندی کرده است که فهرست آن چنین است</w:t>
      </w:r>
      <w:r>
        <w:rPr>
          <w:rFonts w:eastAsia="IRNazanin" w:cs="IRNazanin"/>
          <w:color w:val="111111"/>
          <w:sz w:val="28"/>
          <w:szCs w:val="28"/>
          <w:rtl w:val="true"/>
          <w:lang w:bidi="fa-IR"/>
        </w:rPr>
        <w:t>:</w:t>
      </w:r>
    </w:p>
    <w:p>
      <w:pPr>
        <w:pStyle w:val="Heading4"/>
        <w:numPr>
          <w:ilvl w:val="3"/>
          <w:numId w:val="1"/>
        </w:numPr>
        <w:rPr/>
      </w:pPr>
      <w:bookmarkStart w:id="434" w:name="__RefHeading___Toc5498308_2870459653"/>
      <w:bookmarkStart w:id="435" w:name="_Toc156"/>
      <w:bookmarkEnd w:id="434"/>
      <w:r>
        <w:rPr/>
        <w:t>1</w:t>
      </w:r>
      <w:r>
        <w:rPr>
          <w:rtl w:val="true"/>
        </w:rPr>
        <w:t xml:space="preserve">. </w:t>
      </w:r>
      <w:r>
        <w:rPr>
          <w:rtl w:val="true"/>
        </w:rPr>
        <w:t>تفویض در امر دین</w:t>
      </w:r>
      <w:bookmarkEnd w:id="435"/>
    </w:p>
    <w:p>
      <w:pPr>
        <w:pStyle w:val="BookText"/>
        <w:rPr/>
      </w:pPr>
      <w:r>
        <w:rPr>
          <w:rFonts w:ascii="IRNazanin" w:hAnsi="IRNazanin" w:eastAsia="IRNazanin"/>
          <w:color w:val="111111"/>
          <w:sz w:val="28"/>
          <w:sz w:val="28"/>
          <w:szCs w:val="28"/>
          <w:rtl w:val="true"/>
          <w:lang w:bidi="fa-IR"/>
        </w:rPr>
        <w:t>این نوع از تفویض می تواند دو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کلیه امور دین را به پیامبر صلی الله علیه و آله و امامان معصوم علیهم السلام واگذار کرده است، تا هر چه بخواهند، حلال کنند و هر چه بخواهند، حرام نمایند، </w:t>
      </w:r>
      <w:r>
        <w:rPr>
          <w:rStyle w:val="FootnoteAnchor"/>
          <w:rtl w:val="true"/>
        </w:rPr>
        <w:footnoteReference w:id="692"/>
      </w:r>
      <w:r>
        <w:rPr>
          <w:rFonts w:ascii="IRNazanin" w:hAnsi="IRNazanin" w:eastAsia="IRNazanin"/>
          <w:color w:val="111111"/>
          <w:sz w:val="28"/>
          <w:sz w:val="28"/>
          <w:szCs w:val="28"/>
          <w:rtl w:val="true"/>
          <w:lang w:bidi="fa-IR"/>
        </w:rPr>
        <w:t>بدون این که این احکام را از وحی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معنا، با آموزه های صریح قرآن، مخالف است؛ چه این که پیامبر اکرم صلی الله علیه و آله از روی هوا و هوس، سخن نمی گوید و هر چه می گوید، وحی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693"/>
      </w:r>
      <w:r>
        <w:rPr>
          <w:rFonts w:ascii="IRNazanin" w:hAnsi="IRNazanin" w:eastAsia="IRNazanin"/>
          <w:color w:val="111111"/>
          <w:sz w:val="28"/>
          <w:sz w:val="28"/>
          <w:szCs w:val="28"/>
          <w:rtl w:val="true"/>
          <w:lang w:bidi="fa-IR"/>
        </w:rPr>
        <w:t xml:space="preserve">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پیامبرش را به کمال رساند و آن حضرت صلی الله علیه و آله به مقامی رسید که جز حق و صواب را انتخاب نمی کرد؛ پس اختیار بعضی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تعیین مستحبات در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کرد و آن حضرت را با وحی تأیید کرد این معنا نادرست نیست و روایاتی در تأیید آن وارد شده است</w:t>
      </w:r>
      <w:r>
        <w:rPr>
          <w:rFonts w:eastAsia="IRNazanin" w:cs="IRNazanin"/>
          <w:color w:val="111111"/>
          <w:sz w:val="28"/>
          <w:szCs w:val="28"/>
          <w:rtl w:val="true"/>
          <w:lang w:bidi="fa-IR"/>
        </w:rPr>
        <w:t xml:space="preserve">. </w:t>
      </w:r>
      <w:r>
        <w:rPr>
          <w:rStyle w:val="FootnoteAnchor"/>
          <w:rtl w:val="true"/>
        </w:rPr>
        <w:footnoteReference w:id="694"/>
      </w:r>
      <w:bookmarkStart w:id="436" w:name="pg9383_78712"/>
    </w:p>
    <w:p>
      <w:pPr>
        <w:pStyle w:val="Heading4"/>
        <w:numPr>
          <w:ilvl w:val="3"/>
          <w:numId w:val="1"/>
        </w:numPr>
        <w:rPr/>
      </w:pPr>
      <w:bookmarkStart w:id="437" w:name="__RefHeading___Toc5498310_2870459653"/>
      <w:bookmarkStart w:id="438" w:name="_Toc157"/>
      <w:bookmarkEnd w:id="436"/>
      <w:bookmarkEnd w:id="437"/>
      <w:r>
        <w:rPr/>
        <w:t>2</w:t>
      </w:r>
      <w:r>
        <w:rPr>
          <w:rtl w:val="true"/>
        </w:rPr>
        <w:t xml:space="preserve">. </w:t>
      </w:r>
      <w:r>
        <w:rPr>
          <w:rtl w:val="true"/>
        </w:rPr>
        <w:t>تفویض اداره جامعه</w:t>
      </w:r>
      <w:bookmarkEnd w:id="438"/>
    </w:p>
    <w:p>
      <w:pPr>
        <w:pStyle w:val="BookText"/>
        <w:rPr/>
      </w:pPr>
      <w:r>
        <w:rPr>
          <w:rFonts w:ascii="IRNazanin" w:hAnsi="IRNazanin" w:eastAsia="IRNazanin"/>
          <w:color w:val="111111"/>
          <w:sz w:val="28"/>
          <w:sz w:val="28"/>
          <w:szCs w:val="28"/>
          <w:rtl w:val="true"/>
          <w:lang w:bidi="fa-IR"/>
        </w:rPr>
        <w:t xml:space="preserve">به این معنا که امور اجتماعی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امور سیاسی، تعلیم و تربیت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 به پیامبر صلی الله علیه و آله و امامان معصوم علیهم السلام واگذار شد و بندگان به اطاعت از آنان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نصوص کتاب و سنّت سازگاری دارد؛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الَنَكُمُ الرَّسُولُ فَخُذُوهُ وَمَا نَهَنكُمْ عَنْهُ فَأَنتَهُوا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پیامبر صلی الله علیه و آله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از آن نهی کرده، باز ایستید</w:t>
      </w:r>
      <w:r>
        <w:rPr>
          <w:rFonts w:eastAsia="IRNazanin" w:cs="IRNazanin"/>
          <w:color w:val="111111"/>
          <w:sz w:val="28"/>
          <w:szCs w:val="28"/>
          <w:rtl w:val="true"/>
          <w:lang w:bidi="fa-IR"/>
        </w:rPr>
        <w:t>.</w:t>
      </w:r>
    </w:p>
    <w:p>
      <w:pPr>
        <w:pStyle w:val="Heading4"/>
        <w:numPr>
          <w:ilvl w:val="3"/>
          <w:numId w:val="1"/>
        </w:numPr>
        <w:rPr/>
      </w:pPr>
      <w:bookmarkStart w:id="439" w:name="__RefHeading___Toc5498312_2870459653"/>
      <w:bookmarkStart w:id="440" w:name="_Toc158"/>
      <w:bookmarkEnd w:id="439"/>
      <w:r>
        <w:rPr/>
        <w:t>3</w:t>
      </w:r>
      <w:r>
        <w:rPr>
          <w:rtl w:val="true"/>
        </w:rPr>
        <w:t xml:space="preserve">. </w:t>
      </w:r>
      <w:r>
        <w:rPr>
          <w:rtl w:val="true"/>
        </w:rPr>
        <w:t>تفویض بیان علوم و احکام</w:t>
      </w:r>
      <w:bookmarkEnd w:id="440"/>
    </w:p>
    <w:p>
      <w:pPr>
        <w:pStyle w:val="BookText"/>
        <w:rPr/>
      </w:pPr>
      <w:r>
        <w:rPr>
          <w:rFonts w:ascii="IRNazanin" w:hAnsi="IRNazanin" w:eastAsia="IRNazanin"/>
          <w:color w:val="111111"/>
          <w:sz w:val="28"/>
          <w:sz w:val="28"/>
          <w:szCs w:val="28"/>
          <w:rtl w:val="true"/>
          <w:lang w:bidi="fa-IR"/>
        </w:rPr>
        <w:t>به این معنا که هر گاه صلاح دانستند احکام را برای بندگان، بیان کنند و هرگاه مصلحت ندانستند، بیان نکنند تا وقت آن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یکی از لیست های بزرگ پیامبر صلی الله علیه و آله تبیین و تشریح دین است که بنابر اعتقاد شیعه، پس از پیامبر صلی الله علیه و آله این مهم بر عهده امام معصوم علیه السلام است تا ضمن بیان علوم دینی، از هر گونه تفسیر به رأی و تحریف جلوگیری گردد</w:t>
      </w:r>
      <w:r>
        <w:rPr>
          <w:rFonts w:eastAsia="IRNazanin" w:cs="IRNazanin"/>
          <w:color w:val="111111"/>
          <w:sz w:val="28"/>
          <w:szCs w:val="28"/>
          <w:rtl w:val="true"/>
          <w:lang w:bidi="fa-IR"/>
        </w:rPr>
        <w:t>.</w:t>
      </w:r>
    </w:p>
    <w:p>
      <w:pPr>
        <w:pStyle w:val="Heading4"/>
        <w:numPr>
          <w:ilvl w:val="3"/>
          <w:numId w:val="1"/>
        </w:numPr>
        <w:rPr/>
      </w:pPr>
      <w:bookmarkStart w:id="441" w:name="__RefHeading___Toc5498314_2870459653"/>
      <w:bookmarkStart w:id="442" w:name="_Toc159"/>
      <w:bookmarkEnd w:id="441"/>
      <w:r>
        <w:rPr/>
        <w:t>4</w:t>
      </w:r>
      <w:r>
        <w:rPr>
          <w:rtl w:val="true"/>
        </w:rPr>
        <w:t xml:space="preserve">. </w:t>
      </w:r>
      <w:r>
        <w:rPr>
          <w:rtl w:val="true"/>
        </w:rPr>
        <w:t>تفویض در کیفیت حکم</w:t>
      </w:r>
      <w:bookmarkEnd w:id="442"/>
    </w:p>
    <w:p>
      <w:pPr>
        <w:pStyle w:val="BookText"/>
        <w:rPr/>
      </w:pPr>
      <w:r>
        <w:rPr>
          <w:rFonts w:ascii="IRNazanin" w:hAnsi="IRNazanin" w:eastAsia="IRNazanin"/>
          <w:color w:val="111111"/>
          <w:sz w:val="28"/>
          <w:sz w:val="28"/>
          <w:szCs w:val="28"/>
          <w:rtl w:val="true"/>
          <w:lang w:bidi="fa-IR"/>
        </w:rPr>
        <w:t>یعنی این،اختیار به آنان و گذار شده که در مسائل مختلف طبق ظاهر شرع حکم کنند یا از علم خدادادی خود استفاده کرده، آن را در کیفیت حکم لحاظ نمایند</w:t>
      </w:r>
      <w:r>
        <w:rPr>
          <w:rFonts w:eastAsia="IRNazanin" w:cs="IRNazanin"/>
          <w:color w:val="111111"/>
          <w:sz w:val="28"/>
          <w:szCs w:val="28"/>
          <w:rtl w:val="true"/>
          <w:lang w:bidi="fa-IR"/>
        </w:rPr>
        <w:t>.</w:t>
      </w:r>
    </w:p>
    <w:p>
      <w:pPr>
        <w:pStyle w:val="Heading4"/>
        <w:numPr>
          <w:ilvl w:val="3"/>
          <w:numId w:val="1"/>
        </w:numPr>
        <w:rPr/>
      </w:pPr>
      <w:bookmarkStart w:id="443" w:name="__RefHeading___Toc5498316_2870459653"/>
      <w:bookmarkStart w:id="444" w:name="_Toc160"/>
      <w:bookmarkEnd w:id="443"/>
      <w:r>
        <w:rPr/>
        <w:t>5</w:t>
      </w:r>
      <w:r>
        <w:rPr>
          <w:rtl w:val="true"/>
        </w:rPr>
        <w:t xml:space="preserve">. </w:t>
      </w:r>
      <w:r>
        <w:rPr>
          <w:rtl w:val="true"/>
        </w:rPr>
        <w:t>تفویض در بخشش</w:t>
      </w:r>
      <w:bookmarkEnd w:id="444"/>
    </w:p>
    <w:p>
      <w:pPr>
        <w:pStyle w:val="BookText"/>
        <w:rPr/>
      </w:pPr>
      <w:r>
        <w:rPr>
          <w:rFonts w:ascii="IRNazanin" w:hAnsi="IRNazanin" w:eastAsia="IRNazanin"/>
          <w:color w:val="111111"/>
          <w:sz w:val="28"/>
          <w:sz w:val="28"/>
          <w:szCs w:val="28"/>
          <w:rtl w:val="true"/>
          <w:lang w:bidi="fa-IR"/>
        </w:rPr>
        <w:t>سرپرستی امر خمس، انفال و بعضی دیگر از امور مالی حکومتی، به آنان واگذار شده و این اختیار نیز به آنان داده شده است که در موارد مختلف، هرچه را صلاح دیدند به دیگران ببخشند، یا این که آنان را از بخشش محروم کنند</w:t>
      </w:r>
      <w:r>
        <w:rPr>
          <w:rFonts w:eastAsia="IRNazanin" w:cs="IRNazanin"/>
          <w:color w:val="111111"/>
          <w:sz w:val="28"/>
          <w:szCs w:val="28"/>
          <w:rtl w:val="true"/>
          <w:lang w:bidi="fa-IR"/>
        </w:rPr>
        <w:t xml:space="preserve">. </w:t>
      </w:r>
      <w:r>
        <w:rPr>
          <w:rStyle w:val="FootnoteAnchor"/>
          <w:rtl w:val="true"/>
        </w:rPr>
        <w:footnoteReference w:id="695"/>
      </w:r>
    </w:p>
    <w:p>
      <w:pPr>
        <w:pStyle w:val="Heading4"/>
        <w:numPr>
          <w:ilvl w:val="3"/>
          <w:numId w:val="1"/>
        </w:numPr>
        <w:rPr/>
      </w:pPr>
      <w:bookmarkStart w:id="445" w:name="__RefHeading___Toc5498318_2870459653"/>
      <w:bookmarkStart w:id="446" w:name="_Toc161"/>
      <w:bookmarkEnd w:id="445"/>
      <w:r>
        <w:rPr/>
        <w:t>6</w:t>
      </w:r>
      <w:r>
        <w:rPr>
          <w:rtl w:val="true"/>
        </w:rPr>
        <w:t xml:space="preserve">. </w:t>
      </w:r>
      <w:r>
        <w:rPr>
          <w:rtl w:val="true"/>
        </w:rPr>
        <w:t>تفویض در آفرینش</w:t>
      </w:r>
      <w:bookmarkEnd w:id="446"/>
    </w:p>
    <w:p>
      <w:pPr>
        <w:pStyle w:val="BookText"/>
        <w:rPr/>
      </w:pPr>
      <w:r>
        <w:rPr>
          <w:rFonts w:ascii="IRNazanin" w:hAnsi="IRNazanin" w:eastAsia="IRNazanin"/>
          <w:color w:val="111111"/>
          <w:sz w:val="28"/>
          <w:sz w:val="28"/>
          <w:szCs w:val="28"/>
          <w:rtl w:val="true"/>
          <w:lang w:bidi="fa-IR"/>
        </w:rPr>
        <w:t>خداوند، پیامبر اکرم صلی الله علیه و آله و ائمّه علیهم السلام را آفرید و خلقت، روزی رساندن، تربیت، میراندن و زنده کردن بندگان را به آنان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ممکن است به یکی از دو معنا باشد؛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ائمّه علیهم السلام همه این کارها را با قدرت و اراده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دخالتی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کفری است صریح و ادلّه عقلی و نقلی، بر بطلان آن گواهی می دهند</w:t>
      </w:r>
      <w:r>
        <w:rPr>
          <w:rFonts w:eastAsia="IRNazanin" w:cs="IRNazanin"/>
          <w:color w:val="111111"/>
          <w:sz w:val="28"/>
          <w:szCs w:val="28"/>
          <w:rtl w:val="true"/>
          <w:lang w:bidi="fa-IR"/>
        </w:rPr>
        <w:t xml:space="preserve">. </w:t>
      </w:r>
      <w:bookmarkStart w:id="447" w:name="pg9383_78714"/>
    </w:p>
    <w:p>
      <w:pPr>
        <w:pStyle w:val="BookText"/>
        <w:rPr/>
      </w:pPr>
      <w:bookmarkEnd w:id="44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کارها را مقارن با اراده ایشان،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موسی علیه السلام اراده می کند و مقارن آن، خداوند عصا را تبدیل به مار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بدین وسیله، صدق و راست گویی آنان را به اثبات رساند این معنا اگرچه عقلاً محال نیست؛ امّا روایات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مردود می شمارد؛ مگر در هنگام ظهور معجزات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البته در همین موارد نیز استناد حقیقی فعل، به خداوند متعال است و آورندگان معجزه، به اذن و فرمان او کاری را انجام می دهند و در این گونه امور خودشان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نزاع، قسمت اول از معنای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غلات، تفویض به این معنا را مطرح می کردند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مورد انکار و اعتراض ائمّه علیهم السلام و اصحاب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فقیهان و متکلّمان اسلام نیز آنان را طرد نموده در زمره مشرکان و کافران قلمداد می کردند</w:t>
      </w:r>
      <w:r>
        <w:rPr>
          <w:rFonts w:eastAsia="IRNazanin" w:cs="IRNazanin"/>
          <w:color w:val="111111"/>
          <w:sz w:val="28"/>
          <w:szCs w:val="28"/>
          <w:rtl w:val="true"/>
          <w:lang w:bidi="fa-IR"/>
        </w:rPr>
        <w:t>.</w:t>
      </w:r>
    </w:p>
    <w:p>
      <w:pPr>
        <w:pStyle w:val="Heading3"/>
        <w:numPr>
          <w:ilvl w:val="2"/>
          <w:numId w:val="1"/>
        </w:numPr>
        <w:rPr/>
      </w:pPr>
      <w:bookmarkStart w:id="448" w:name="__RefHeading___Toc5498320_2870459653"/>
      <w:bookmarkStart w:id="449" w:name="_Toc162"/>
      <w:bookmarkEnd w:id="448"/>
      <w:r>
        <w:rPr>
          <w:rtl w:val="true"/>
        </w:rPr>
        <w:t xml:space="preserve">فرقه شناسی </w:t>
      </w:r>
      <w:r>
        <w:rPr>
          <w:rtl w:val="true"/>
        </w:rPr>
        <w:t>(</w:t>
      </w:r>
      <w:r>
        <w:rPr>
          <w:rtl w:val="true"/>
        </w:rPr>
        <w:t>مفوّضه</w:t>
      </w:r>
      <w:r>
        <w:rPr>
          <w:rtl w:val="true"/>
        </w:rPr>
        <w:t>)</w:t>
      </w:r>
      <w:bookmarkEnd w:id="449"/>
    </w:p>
    <w:p>
      <w:pPr>
        <w:pStyle w:val="BookText"/>
        <w:rPr/>
      </w:pP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اطلاق می شد که خلق، رزق، زنده کردن و میراندن را به پیامبر صلی الله علیه و آله و ائمّه علیهم السلام نسبت داده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امور عالم را به آنان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یا جدای از آن ها؛ چند دیدگاه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روایات، مفوضه به عنوان گروهی جدای از غالیان قلمداد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زمان امام رضا علیه السلام نوعاً از این گروه فراوان نام برده شده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در میان متکلّمان و نویسندگان فرق و مذاهب، مفوّضه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شکل یک گروه مستقل یا گروهی از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یکسانی با غالیان دارند و بر آنان، حکم شرک و کفر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 اشکال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و مضاف الیه، وصفی در زبان فارسی و وصف تبیینی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مدّعا بخشی از زیارت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آمده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یَجْعَلْنا مِنَ الْمُعانِدِیْنَ النّاصِبِیْنَ وَ لا مِنَ الْغُلاهِ المُفَوِّضِیْنَ</w:t>
      </w:r>
      <w:r>
        <w:rPr>
          <w:rFonts w:eastAsia="Amiri" w:cs="Amiri" w:ascii="Amiri" w:hAnsi="Amiri"/>
          <w:color w:val="111111"/>
          <w:sz w:val="28"/>
          <w:szCs w:val="28"/>
          <w:rtl w:val="true"/>
          <w:lang w:bidi="ar-SA"/>
        </w:rPr>
        <w:t>...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علیه، مفوضه را جزء غالیان می داند؛ امّا فرقی بین آنان و غلات دیگر قائل می شود؛ به این که مفوضه، اعتراف دارند که ائمّه علیهم السلام حادث و مخلوق اند نه قدیم، اما با این حال آنان را خالق موجودات و رازق آنان می دانند و مدّعی اند که خداوند، فقط آنان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خلقت جهان و همه کارهای آن را، به آنان واگذار کرد</w:t>
      </w:r>
      <w:r>
        <w:rPr>
          <w:rFonts w:eastAsia="IRNazanin" w:cs="IRNazanin"/>
          <w:color w:val="111111"/>
          <w:sz w:val="28"/>
          <w:szCs w:val="28"/>
          <w:rtl w:val="true"/>
          <w:lang w:bidi="fa-IR"/>
        </w:rPr>
        <w:t xml:space="preserve">. </w:t>
      </w:r>
      <w:r>
        <w:rPr>
          <w:rStyle w:val="FootnoteAnchor"/>
          <w:rtl w:val="true"/>
        </w:rPr>
        <w:footnoteReference w:id="699"/>
      </w:r>
      <w:bookmarkStart w:id="450" w:name="pg9383_78717"/>
    </w:p>
    <w:p>
      <w:pPr>
        <w:pStyle w:val="BookText"/>
        <w:rPr/>
      </w:pPr>
      <w:bookmarkEnd w:id="450"/>
      <w:r>
        <w:rPr>
          <w:rFonts w:ascii="IRNazanin" w:hAnsi="IRNazanin" w:eastAsia="IRNazanin"/>
          <w:color w:val="111111"/>
          <w:sz w:val="28"/>
          <w:sz w:val="28"/>
          <w:szCs w:val="28"/>
          <w:rtl w:val="true"/>
          <w:lang w:bidi="fa-IR"/>
        </w:rPr>
        <w:t>شیخ صدوق رحمه الله علیه بدون آن که فرقی میان غالیان و مفوضه قائل شود هر دو گروه را ذکر کرده و آنان را کافر و بدتر از یهود، نصارا و مجوس دانسته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نویسندگان فرق و مذاهب 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مفوضه، اعتقاد دارند که خداوند واحد ازلی، شخص کاملی که بدون کم و زیاد بود، به جای خود گذاشت و تدبیر و خلقت عالم را به او واگذار کرد این شخص همان محمد، علی، فاطمه، حسن و حسین و بقیه ائمّه علیهم السلام هستند که در معنا یکی می باشند آنان گمان می کنند که معرفت خدای قدیم ازلی، لازم نیست و باید محمد صلی الله علیه و آله را شناخت که خالقی است که امر خلق به او واگذار شده است و او خالق آسمان ها و زمین و کوه ها انسان ها جن و هر آن چه در عالم هست می باشد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یادآوری این نکته نیز لازم است که مفوضه مخالفان عقاید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کوتاهی کنندگان در معرفت پیامبر صلی الله علیه و آله و ائمّه علیهم السلام می شناختند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آنان به این نکته نرسیدند که محمد صلی الله علیه و آله خالق است و امر به او واگذار شده است، باید مراقب حلال و حرام باشند و اعمال مقرر در فقه اسلامی را انجام دهند که در حقیقت این اعمال، غُل هایی است برای آنان، به منظور عقوبت آن ها در کوتاهی در معرفت</w:t>
      </w:r>
      <w:r>
        <w:rPr>
          <w:rFonts w:eastAsia="IRNazanin" w:cs="IRNazanin"/>
          <w:color w:val="111111"/>
          <w:sz w:val="28"/>
          <w:szCs w:val="28"/>
          <w:rtl w:val="true"/>
          <w:lang w:bidi="fa-IR"/>
        </w:rPr>
        <w:t xml:space="preserve">. </w:t>
      </w:r>
      <w:r>
        <w:rPr>
          <w:rStyle w:val="FootnoteAnchor"/>
          <w:rtl w:val="true"/>
        </w:rPr>
        <w:footnoteReference w:id="702"/>
      </w:r>
    </w:p>
    <w:p>
      <w:pPr>
        <w:pStyle w:val="Heading3"/>
        <w:numPr>
          <w:ilvl w:val="2"/>
          <w:numId w:val="1"/>
        </w:numPr>
        <w:rPr/>
      </w:pPr>
      <w:bookmarkStart w:id="451" w:name="__RefHeading___Toc5498322_2870459653"/>
      <w:bookmarkStart w:id="452" w:name="_Toc163"/>
      <w:bookmarkEnd w:id="451"/>
      <w:r>
        <w:rPr>
          <w:rtl w:val="true"/>
        </w:rPr>
        <w:t>نتیجه</w:t>
      </w:r>
      <w:bookmarkEnd w:id="45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ادّعاهایی را مطرح کرده اند که پیش از آن ها، گروه های دیگر از زمان ائمّه علیهم السلام به بعد آن را مطرح کرده بودند و مورد تکفیر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دیدگاه غلو آمیزی، علاوه بر آن که خود گناه بزرگی است، زمینه پیدایش افکار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الوهيت، تجلّى ذات حق، و حلول حق تعالی در افراد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453" w:name="pg9383_78719"/>
    </w:p>
    <w:p>
      <w:pPr>
        <w:pStyle w:val="Heading3"/>
        <w:numPr>
          <w:ilvl w:val="2"/>
          <w:numId w:val="1"/>
        </w:numPr>
        <w:rPr/>
      </w:pPr>
      <w:bookmarkStart w:id="454" w:name="__RefHeading___Toc5498324_2870459653"/>
      <w:bookmarkStart w:id="455" w:name="_Toc164"/>
      <w:bookmarkEnd w:id="453"/>
      <w:bookmarkEnd w:id="454"/>
      <w:r>
        <w:rPr>
          <w:rtl w:val="true"/>
        </w:rPr>
        <w:t>مفوّضه از دیدگاه پیشوایان معصوم علیهم السلام</w:t>
      </w:r>
      <w:bookmarkEnd w:id="455"/>
    </w:p>
    <w:p>
      <w:pPr>
        <w:pStyle w:val="BookText"/>
        <w:rPr/>
      </w:pPr>
      <w:r>
        <w:rPr>
          <w:rFonts w:ascii="IRNazanin" w:hAnsi="IRNazanin" w:eastAsia="IRNazanin"/>
          <w:color w:val="111111"/>
          <w:sz w:val="28"/>
          <w:sz w:val="28"/>
          <w:szCs w:val="28"/>
          <w:rtl w:val="true"/>
          <w:lang w:bidi="fa-IR"/>
        </w:rPr>
        <w:t>در پایان این گفتار، جهت تبیین علت صدور حکم تکفیر شیخ احمد احسایی و پیروان وی، از سوی عالمان بزرگ آن عصر و نیز نتیجه گیری از مطالب گذشته بایسته است که موضع را مطرح کنیم تا اتمام حجّت و تذکاری برای گروندگان به تفویض پیشوایان معصوم باشد و نیز با حفظ مقام و شأن پیشوایان دین، آنان را از هر گونه مقام الوهیتی منزّه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ردّ کسانی که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رزق و روزی بندگان را اندازه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ارزاق ما را جز خداوند، تقدیر و اندازه گیری نمی کند من خود به غذایی که برای خانواده ام احتیاج داشتم سینه ام تنگ و فکرم مشغول شد، تا این که رزق آنان را تأمین کردم و نفسی به راحتی کشیدم</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وقتی که شنید برخی، صفات خداوند رب العالمین را به حضرت علی علیه السلام نسبت می دهند، بدنش لرزید و عرق از سر و رویش جریان پیدا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آن چه ظالمان و کافران درباره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علیه السلام خورنده ای در میان خورندگان، نوشنده ای در میان نوشندگان، ازدواج کننده ای در میان ازدواج کنندگان و گوینده ای در میان گویندگان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نبود که در مقابل پروردگار خود در حالی که خاضع و ذلیل بود، به نماز می ایستاد و به سوی او راز و نیاز می کرد؛ آیا کسی که این صفات ها دارد خدا است؟ اگر چنین است پس باید همه شما خدا باشید؛ چون در این صفات با علی علیه السلام مشترک می باشید؛ صفاتی که همه آن ها، دلالت بر حدوث موصوف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جواب پرسش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معجزات آن حضرت علیه السلام را دلیل غالیان برای الوهیت او ذکر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معجزاتی که از او به ظهور رسیده، فعل خودش نبوده؛ بلکه فعل قادری بود که شباهت به مخلوق ها نداشت</w:t>
      </w:r>
      <w:r>
        <w:rPr>
          <w:rFonts w:eastAsia="IRNazanin" w:cs="IRNazanin"/>
          <w:color w:val="111111"/>
          <w:sz w:val="28"/>
          <w:szCs w:val="28"/>
          <w:rtl w:val="true"/>
          <w:lang w:bidi="fa-IR"/>
        </w:rPr>
        <w:t xml:space="preserve">.... .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درباره غالیان و مفوّضه سؤال شد؛ آن حضرت علیه السلام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کافراند و مفوّضه، مشرک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هرگونه ارتباطی با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کمک کردن به وسیله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خروج از ولایت خدا و رسول و اهل بیت علیهم السلام دانستند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گمان کند، خداوند عزّوجّل کار آفرینش و روزی را به حجّت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 قائل به تفویض شده و مشرک گردیده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علیه السلام درباره تفویض سؤال شد، امام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امر دینش را به پیامبر صلی الله علیه و آله واگذار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ءَانَكُمُ الرَّسُولُ فَخُذُوهُ وَمَا نَهَنكُمْ عَنْهُ فَانتَهُوا</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را رسول به شما فرمان می دهد، بر گیرید و از آن چه شما را باز دارد بازایستید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امر خلق و رزق را به او واگذار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تصریح به آفریدگاری خداوند،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 و بدین وسیله به شرک مفوّضه اشاره فرمود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والای پیامبر صلی الله علیه و آله و پیشوایان معصوم علیهم السلام، در عبودیت ذات حق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مخلوقات و افضل پیامبران،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آنان را به گونه ای بستاییم که خودشان راضی باشند و از هرگونه غلوّ و زیاده روی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زیادی در تاریخ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از این طریق، به بیراهه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و شیخیگری، از این گونه بیراهه ها است که جمعی، در گرداب آن فرو رفته اند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شرک آلود آنان، زمینه ساز پیدایش مدّعیان دروغین نیابت خاصه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سید کاظم رشتی مدّعی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ماست که با مراقبت، دوراندیشی و مطالعه مباحث غلو و غالیان </w:t>
      </w:r>
      <w:r>
        <w:rPr>
          <w:rStyle w:val="FootnoteAnchor"/>
          <w:rtl w:val="true"/>
        </w:rPr>
        <w:footnoteReference w:id="709"/>
      </w:r>
      <w:r>
        <w:rPr>
          <w:rFonts w:ascii="IRNazanin" w:hAnsi="IRNazanin" w:eastAsia="IRNazanin"/>
          <w:color w:val="111111"/>
          <w:sz w:val="28"/>
          <w:sz w:val="28"/>
          <w:szCs w:val="28"/>
          <w:rtl w:val="true"/>
          <w:lang w:bidi="fa-IR"/>
        </w:rPr>
        <w:t>مواظب باشیم به نام دفاع از اولیای الهی و خودسازی و تصفیه باطن، به چنین دام هایی گرفتار نیاییم</w:t>
      </w:r>
      <w:r>
        <w:rPr>
          <w:rFonts w:eastAsia="IRNazanin" w:cs="IRNazanin"/>
          <w:color w:val="111111"/>
          <w:sz w:val="28"/>
          <w:szCs w:val="28"/>
          <w:rtl w:val="true"/>
          <w:lang w:bidi="fa-IR"/>
        </w:rPr>
        <w:t xml:space="preserve">. </w:t>
      </w:r>
      <w:bookmarkStart w:id="456" w:name="pg9383_78723"/>
    </w:p>
    <w:p>
      <w:pPr>
        <w:pStyle w:val="Heading3"/>
        <w:numPr>
          <w:ilvl w:val="2"/>
          <w:numId w:val="1"/>
        </w:numPr>
        <w:rPr/>
      </w:pPr>
      <w:bookmarkStart w:id="457" w:name="__RefHeading___Toc5498326_2870459653"/>
      <w:bookmarkStart w:id="458" w:name="_Toc165"/>
      <w:bookmarkEnd w:id="456"/>
      <w:bookmarkEnd w:id="457"/>
      <w:r>
        <w:rPr>
          <w:rtl w:val="true"/>
        </w:rPr>
        <w:t>پی نوشت ها</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الاسلاميه، شريف يحيى الأمين،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فرقه های اسلامی دکتر محمد جواد مشکور با مقدمه و توضیحات کاظم مدیر شانه چی،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المتحيرين سيدكاظم رشتی،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عمده شرح حال شیخ احمد احسایی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کوتاه که وی به درخواست فرزند بزرگش محمد تقی نگاشته و در آن از سال های نخست زندگی و احوال درونی خود گفته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از فرزندش شیخ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هایی از کتاب دلیل المتحیرین شاگرد و مدعی جانشینی او سید کاظم رشتی که حاوی مطالبی است افزون بر دو مأخذ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بخش هایی از مقاله آقای زین العابدین ابراهیمی که در دائرة المعارف بزرگ اسلامی ذیل احسایی با استناد به مدارک و منابع مذکور آمده، استفاده شده است، چنان که مصادر دیگر هم مورد توجه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رمضان، نزاعی در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زندگی پدر را ترک گفت و در مطیرفی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روستاهای 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شیخ احمد، تا داغر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زين الدين بن ابراهيم بن صقر بن ابراهيم بن 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گری بابی گری از نظر فلسفه، تاریخ و اجتماع مرتضی مدرّس چهاردهی،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شیخ احمد احسایی، ص</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تنکابنی،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شیخ احمد،احسایی همان،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متن یکی از نامه ها رک فهرست کتاب مشایخ عظام، همان،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شیخ احمد احسایی، همان،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الشيخ احمد الأحسایی، صص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 نقل از انوارالبدرین،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چند اجازه احمد احسایی،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دليل المتحيرين، سيد كاظم رشتی، صص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فهرست کتب مشایخ عظام،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گوهر، صص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البدرین، همان، ص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الألقاب،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تصانیف شیخ احمد الاحسایی،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کربلا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شرح الزيارة عبدالرضا ابراهیمی،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چند،اجازه همان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کشف الحجب و الأستار اعجاز حسین،کنتوری،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کلکته،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ترجمة الشيخ على نقى الأحسائي، صص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فهرست کتب مشایخ عظام،همان،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صص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الزيارة الجامعة الكبيرة،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مجموعة الرسائل،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العرشية، ص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این قصه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قصص العلماء، 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محمد مرتضى زبیدی،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مصفنات الشيخ المفيد رحمه الله علیه، تصحيح الاعتقاد،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ص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 الفرق سعد بن عبدالله اشعری قمی، صص</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مقالات الاسلاميين، ابوالحسن علی بن اسماعیل اشعری،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همان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نوبختی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 نیز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عده ای از محدثان،رک 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459" w:name="pg9383_78729"/>
    </w:p>
    <w:p>
      <w:pPr>
        <w:pStyle w:val="Heading3"/>
        <w:numPr>
          <w:ilvl w:val="2"/>
          <w:numId w:val="1"/>
        </w:numPr>
        <w:rPr/>
      </w:pPr>
      <w:bookmarkStart w:id="460" w:name="__RefHeading___Toc5498328_2870459653"/>
      <w:bookmarkStart w:id="461" w:name="_Toc166"/>
      <w:bookmarkEnd w:id="459"/>
      <w:bookmarkEnd w:id="460"/>
      <w:r>
        <w:rPr>
          <w:rtl w:val="true"/>
        </w:rPr>
        <w:t>منابع و مآخذ</w:t>
      </w:r>
      <w:bookmarkEnd w:id="461"/>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اسکویی، علی حائري، رسالة في ترجمة الشيخ على نقى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عقيدة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علی انوار البدرین، به کوشش محمد علی طبسی، نجف،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 ابوالقاسم، فهرست کتب مشایخ عظام کرمان چاپخانه سعادت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احسایی، عبدالله شرح احوال شیخ احمد احسایی،، ترجمه محمد طاهر کرمانی،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کاشانی، حبيب الله لباب الألقاب،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محفوظ، حسین علی، اجازات الشيخ احمد الأحسايي، 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ریاض، فهرست تصانیف شیخ احمد الاحسایی کربلا، مكتبة الحائرى العامة</w:t>
      </w:r>
      <w:r>
        <w:rPr>
          <w:rFonts w:eastAsia="IRNazanin" w:cs="IRNazanin"/>
          <w:color w:val="111111"/>
          <w:sz w:val="28"/>
          <w:szCs w:val="28"/>
          <w:rtl w:val="true"/>
          <w:lang w:bidi="fa-IR"/>
        </w:rPr>
        <w:t xml:space="preserve">. </w:t>
      </w:r>
      <w:bookmarkStart w:id="462" w:name="pg9383_78731"/>
    </w:p>
    <w:p>
      <w:pPr>
        <w:pStyle w:val="Heading2"/>
        <w:numPr>
          <w:ilvl w:val="1"/>
          <w:numId w:val="1"/>
        </w:numPr>
        <w:rPr/>
      </w:pPr>
      <w:bookmarkStart w:id="463" w:name="__RefHeading___Toc5498330_2870459653"/>
      <w:bookmarkStart w:id="464" w:name="_Toc167"/>
      <w:bookmarkEnd w:id="462"/>
      <w:bookmarkEnd w:id="463"/>
      <w:r>
        <w:rPr>
          <w:rtl w:val="true"/>
        </w:rPr>
        <w:t>قداست بخشی به مخالفین امیرالمؤمنین علیه السلام</w:t>
      </w:r>
      <w:bookmarkEnd w:id="464"/>
    </w:p>
    <w:p>
      <w:pPr>
        <w:pStyle w:val="Heading3"/>
        <w:numPr>
          <w:ilvl w:val="2"/>
          <w:numId w:val="1"/>
        </w:numPr>
        <w:rPr/>
      </w:pPr>
      <w:bookmarkStart w:id="465" w:name="__RefHeading___Toc5498332_2870459653"/>
      <w:bookmarkStart w:id="466" w:name="_Toc168"/>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توسط ابن عربی</w:t>
      </w:r>
    </w:p>
    <w:p>
      <w:pPr>
        <w:pStyle w:val="BookText"/>
        <w:rPr/>
      </w:pPr>
      <w:r>
        <w:rPr>
          <w:rFonts w:ascii="IRNazanin" w:hAnsi="IRNazanin" w:eastAsia="IRNazanin"/>
          <w:color w:val="111111"/>
          <w:sz w:val="28"/>
          <w:sz w:val="28"/>
          <w:szCs w:val="28"/>
          <w:rtl w:val="true"/>
          <w:lang w:bidi="fa-IR"/>
        </w:rPr>
        <w:t>علامه سید جعفر مرتضی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شدّت پایبندی عمر به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فقاهت عمر توسط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فرار شیطان از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ادّعای محدّث بودن عمر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قداست بخشی ابن عربی به مخالفين امير المؤمنين علیه السلام </w:t>
      </w:r>
      <w:bookmarkStart w:id="467" w:name="pg9383_78733"/>
    </w:p>
    <w:p>
      <w:pPr>
        <w:pStyle w:val="Heading3"/>
        <w:numPr>
          <w:ilvl w:val="2"/>
          <w:numId w:val="1"/>
        </w:numPr>
        <w:rPr/>
      </w:pPr>
      <w:bookmarkStart w:id="468" w:name="__RefHeading___Toc5498334_2870459653"/>
      <w:bookmarkStart w:id="469" w:name="_Toc169"/>
      <w:bookmarkEnd w:id="467"/>
      <w:bookmarkEnd w:id="468"/>
      <w:r>
        <w:rPr>
          <w:rtl w:val="true"/>
        </w:rPr>
        <w:t>درآمد</w:t>
      </w:r>
      <w:bookmarkEnd w:id="469"/>
    </w:p>
    <w:p>
      <w:pPr>
        <w:pStyle w:val="BookText"/>
        <w:rPr/>
      </w:pPr>
      <w:r>
        <w:rPr>
          <w:rFonts w:ascii="IRNazanin" w:hAnsi="IRNazanin" w:eastAsia="IRNazanin"/>
          <w:color w:val="111111"/>
          <w:sz w:val="28"/>
          <w:sz w:val="28"/>
          <w:szCs w:val="28"/>
          <w:rtl w:val="true"/>
          <w:lang w:bidi="fa-IR"/>
        </w:rPr>
        <w:t>با مراجعه به کتب ابن عربی، براحتی می توان فهمید که او دیدگاه اهل تسنن را دارد گرچه در مواردی نظرات خاص ارائه داده است در مسائل فقهی و نیز کلامی و حتی تاریخی و تفسیری مبانی وی مبانی عامه است، شدت علاقه او به خلفا و ابراز ارادت او به مخالفین حضرت امیر علیه السلام و حتی تمجید فراوان از معاویه و حجاج و متوکّل و ابوحنیفه و شافعی شاهد واضحی است بر تسنن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اعداء الله، ابن عربی، شیطان، معاویه، حجّاج، متوكّل </w:t>
      </w:r>
      <w:bookmarkStart w:id="470" w:name="pg9383_78735"/>
    </w:p>
    <w:p>
      <w:pPr>
        <w:pStyle w:val="Heading3"/>
        <w:numPr>
          <w:ilvl w:val="2"/>
          <w:numId w:val="1"/>
        </w:numPr>
        <w:rPr/>
      </w:pPr>
      <w:bookmarkStart w:id="471" w:name="__RefHeading___Toc5498336_2870459653"/>
      <w:bookmarkStart w:id="472" w:name="_Toc170"/>
      <w:bookmarkEnd w:id="470"/>
      <w:bookmarkEnd w:id="471"/>
      <w:r>
        <w:rPr>
          <w:rtl w:val="true"/>
        </w:rPr>
        <w:t>فصل پنجم</w:t>
      </w:r>
      <w:bookmarkEnd w:id="472"/>
    </w:p>
    <w:p>
      <w:pPr>
        <w:pStyle w:val="Heading4"/>
        <w:numPr>
          <w:ilvl w:val="3"/>
          <w:numId w:val="1"/>
        </w:numPr>
        <w:rPr/>
      </w:pPr>
      <w:bookmarkStart w:id="473" w:name="__RefHeading___Toc5498338_2870459653"/>
      <w:bookmarkStart w:id="474" w:name="_Toc171"/>
      <w:bookmarkEnd w:id="473"/>
      <w:r>
        <w:rPr>
          <w:rtl w:val="true"/>
        </w:rPr>
        <w:t>عمر بن خطاب، ولی معصوم</w:t>
      </w:r>
      <w:bookmarkEnd w:id="474"/>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ابن عربی چه کسانی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را از ابن عربی آوردیم که در آن ها عمر را با دیگران در مقام ها و کرامت ها شریک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در آن جا بیان کردیم که در این جا از ذکر آن ها بی نیازیم جز این که در این فصل، دسته ای از متونی را می آوریم که ابن عربی در آن ها نشانه ها و مقاماتی را به عمر، اختصاص می دهد و او را به این کرامت ها ویژه می گرداند</w:t>
      </w:r>
      <w:r>
        <w:rPr>
          <w:rFonts w:eastAsia="IRNazanin" w:cs="IRNazanin"/>
          <w:color w:val="111111"/>
          <w:sz w:val="28"/>
          <w:szCs w:val="28"/>
          <w:rtl w:val="true"/>
          <w:lang w:bidi="fa-IR"/>
        </w:rPr>
        <w:t>.</w:t>
      </w:r>
    </w:p>
    <w:p>
      <w:pPr>
        <w:pStyle w:val="Heading4"/>
        <w:numPr>
          <w:ilvl w:val="3"/>
          <w:numId w:val="1"/>
        </w:numPr>
        <w:rPr/>
      </w:pPr>
      <w:bookmarkStart w:id="475" w:name="__RefHeading___Toc5498340_2870459653"/>
      <w:bookmarkStart w:id="476" w:name="_Toc172"/>
      <w:bookmarkEnd w:id="475"/>
      <w:r>
        <w:rPr>
          <w:rtl w:val="true"/>
        </w:rPr>
        <w:t>داستان زریب</w:t>
      </w:r>
      <w:bookmarkEnd w:id="476"/>
    </w:p>
    <w:p>
      <w:pPr>
        <w:pStyle w:val="BookText"/>
        <w:rPr/>
      </w:pPr>
      <w:r>
        <w:rPr>
          <w:rFonts w:ascii="IRNazanin" w:hAnsi="IRNazanin" w:eastAsia="IRNazanin"/>
          <w:color w:val="111111"/>
          <w:sz w:val="28"/>
          <w:sz w:val="28"/>
          <w:szCs w:val="28"/>
          <w:rtl w:val="true"/>
          <w:lang w:bidi="fa-IR"/>
        </w:rPr>
        <w:t xml:space="preserve">ابن عربی، ذکر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زریب بن برثملا</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وصی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کلامی را برای عمر فرستاد که در تأکید مقام عمر و عظمت او، سودمند است با این که ابن عربی، یاد آور می شود که سند این روایت، ضعیف است و صحت آن را از طریق کشف، تأکید می کند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جای این پرسش هست که چرا این کشف، ابن عربی را به جنایتی که عمر در حق حضرت زهرا علیها السلام مرتکب شد و به حقیقتِ ظلمی که بر همه ی اهل بیت علیهم السلام رفت نمی رساند؟</w:t>
      </w:r>
      <w:r>
        <w:rPr>
          <w:rFonts w:eastAsia="IRNazanin" w:cs="IRNazanin"/>
          <w:color w:val="111111"/>
          <w:sz w:val="28"/>
          <w:szCs w:val="28"/>
          <w:rtl w:val="true"/>
          <w:lang w:bidi="fa-IR"/>
        </w:rPr>
        <w:t>!</w:t>
      </w:r>
    </w:p>
    <w:p>
      <w:pPr>
        <w:pStyle w:val="Heading4"/>
        <w:numPr>
          <w:ilvl w:val="3"/>
          <w:numId w:val="1"/>
        </w:numPr>
        <w:rPr/>
      </w:pPr>
      <w:bookmarkStart w:id="477" w:name="__RefHeading___Toc5498342_2870459653"/>
      <w:bookmarkStart w:id="478" w:name="_Toc173"/>
      <w:bookmarkEnd w:id="477"/>
      <w:r>
        <w:rPr>
          <w:rtl w:val="true"/>
        </w:rPr>
        <w:t>عمر و حق</w:t>
      </w:r>
      <w:bookmarkEnd w:id="478"/>
    </w:p>
    <w:p>
      <w:pPr>
        <w:pStyle w:val="BookText"/>
        <w:rPr/>
      </w:pPr>
      <w:r>
        <w:rPr>
          <w:rFonts w:ascii="IRNazanin" w:hAnsi="IRNazanin" w:eastAsia="IRNazanin"/>
          <w:color w:val="111111"/>
          <w:sz w:val="28"/>
          <w:sz w:val="28"/>
          <w:szCs w:val="28"/>
          <w:rtl w:val="true"/>
          <w:lang w:bidi="fa-IR"/>
        </w:rPr>
        <w:t>ابن عربی، در سیاق کلامی که برای عمر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ترك الحق لعمر من صديق؛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پایبندی به حق، برای عمر دوستی باقی نگذاشت</w:t>
      </w:r>
    </w:p>
    <w:p>
      <w:pPr>
        <w:pStyle w:val="BookText"/>
        <w:rPr/>
      </w:pPr>
      <w:r>
        <w:rPr>
          <w:rFonts w:ascii="IRNazanin" w:hAnsi="IRNazanin" w:eastAsia="IRNazanin"/>
          <w:color w:val="111111"/>
          <w:sz w:val="28"/>
          <w:sz w:val="28"/>
          <w:szCs w:val="28"/>
          <w:rtl w:val="true"/>
          <w:lang w:bidi="fa-IR"/>
        </w:rPr>
        <w:t>ابن عربی در توضیح بیان می دارد که مگر نه این است که هر که به نصیحت و اندرز ملتزم باشد دوستانش کاستی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نگارد از این رو پیامبر صلی الله علیه و آله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الحق لعمر من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آوری به حق، دوستی برای عمر باقی نگذاشت</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در حالی که درست این است که ابوذر این سخن را بر زبان آورد و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برایم باقی نگذاشت</w:t>
      </w:r>
      <w:r>
        <w:rPr>
          <w:rFonts w:eastAsia="IRNazanin" w:cs="IRNazanin"/>
          <w:color w:val="111111"/>
          <w:sz w:val="28"/>
          <w:szCs w:val="28"/>
          <w:rtl w:val="true"/>
          <w:lang w:bidi="fa-IR"/>
        </w:rPr>
        <w:t xml:space="preserve">. </w:t>
      </w:r>
      <w:r>
        <w:rPr>
          <w:rStyle w:val="FootnoteAnchor"/>
          <w:rtl w:val="true"/>
        </w:rPr>
        <w:footnoteReference w:id="714"/>
      </w:r>
      <w:bookmarkStart w:id="479" w:name="pg9383_78737"/>
    </w:p>
    <w:p>
      <w:pPr>
        <w:pStyle w:val="BookText"/>
        <w:rPr/>
      </w:pPr>
      <w:bookmarkEnd w:id="479"/>
      <w:r>
        <w:rPr>
          <w:rFonts w:ascii="IRNazanin" w:hAnsi="IRNazanin" w:eastAsia="IRNazanin"/>
          <w:color w:val="111111"/>
          <w:sz w:val="28"/>
          <w:sz w:val="28"/>
          <w:szCs w:val="28"/>
          <w:rtl w:val="true"/>
          <w:lang w:bidi="fa-IR"/>
        </w:rPr>
        <w:t>عجلونی درباره ی نسبت این قول به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کتاب های حدیث در حق عمر، معروف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 عمر نقل شده و نه از دیگران 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ابن سعد در الطبقات روایت کرده است که ابوذر گفت</w:t>
      </w:r>
      <w:r>
        <w:rPr>
          <w:rFonts w:eastAsia="IRNazanin" w:cs="IRNazanin"/>
          <w:color w:val="111111"/>
          <w:sz w:val="28"/>
          <w:szCs w:val="28"/>
          <w:rtl w:val="true"/>
          <w:lang w:bidi="fa-IR"/>
        </w:rPr>
        <w:t xml:space="preserve">... . </w:t>
      </w:r>
      <w:r>
        <w:rPr>
          <w:rStyle w:val="FootnoteAnchor"/>
          <w:rtl w:val="true"/>
        </w:rPr>
        <w:footnoteReference w:id="715"/>
      </w:r>
    </w:p>
    <w:p>
      <w:pPr>
        <w:pStyle w:val="Heading4"/>
        <w:numPr>
          <w:ilvl w:val="3"/>
          <w:numId w:val="1"/>
        </w:numPr>
        <w:rPr/>
      </w:pPr>
      <w:bookmarkStart w:id="480" w:name="__RefHeading___Toc5498344_2870459653"/>
      <w:bookmarkStart w:id="481" w:name="_Toc174"/>
      <w:bookmarkEnd w:id="480"/>
      <w:r>
        <w:rPr>
          <w:rtl w:val="true"/>
        </w:rPr>
        <w:t>شهادت پیامبر صلی الله علیه و آله به فقه عمر</w:t>
      </w:r>
      <w:bookmarkEnd w:id="481"/>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عمر بن خطاب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اونیک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خوراک های گوارا و لذیذ، دست کشید و از این سخن خدای متعال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أَذْهَبْتُمْ طَيِّبَتِكُمْ فِى حَيَاتِكُمُ الدُّنْيَا وَاسْتَمْتَعْتُم بِهَا</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دنیا کیف هایتان را کردید و از خوراک های پاکیزه و لذیذ بهره 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شامل هر انسان مؤمن و کافری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از یاد می برد که این عقیده ی عمر بر خلاف آموزه ی قرآنی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مِن طَيِّبَاتِ مَا رَزَقْنَكُمْ</w:t>
      </w:r>
      <w:r>
        <w:rPr>
          <w:rStyle w:val="FootnoteAnchor"/>
          <w:rtl w:val="true"/>
        </w:rPr>
        <w:footnoteReference w:id="717"/>
      </w:r>
      <w:r>
        <w:rPr>
          <w:rFonts w:ascii="IRNazanin" w:hAnsi="IRNazanin" w:eastAsia="IRNazanin"/>
          <w:color w:val="111111"/>
          <w:sz w:val="28"/>
          <w:sz w:val="28"/>
          <w:szCs w:val="28"/>
          <w:rtl w:val="true"/>
          <w:lang w:bidi="fa-IR"/>
        </w:rPr>
        <w:t xml:space="preserve"> از پاکیزه ترین چیزهایی که روزی تان کردیم،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عمر در فهم معنای آیه ای که بدان استشهاد می کند، اشتباه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هیچ کس در معنای آیه به اشتباه نمی افتد؛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مخاطب می سازد؛ آنان که در دنیا از بهترین نعمت ها استفاده کردند و آخرت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که کافران بر آتش عرضه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هاتان را در زندگی بردید و از نعمت های گوارا بهره مند شدید، امروز بدان جهت که به ناحق در روی زمین گردن افراشتید و تبهکاری کردید، به عذاب حقت آور، مجازات می شوید</w:t>
      </w:r>
      <w:r>
        <w:rPr>
          <w:rFonts w:eastAsia="IRNazanin" w:cs="IRNazanin"/>
          <w:color w:val="111111"/>
          <w:sz w:val="28"/>
          <w:szCs w:val="28"/>
          <w:rtl w:val="true"/>
          <w:lang w:bidi="fa-IR"/>
        </w:rPr>
        <w:t xml:space="preserve">. </w:t>
      </w:r>
      <w:bookmarkStart w:id="482" w:name="pg9383_78739"/>
    </w:p>
    <w:p>
      <w:pPr>
        <w:pStyle w:val="BookText"/>
        <w:rPr/>
      </w:pPr>
      <w:bookmarkEnd w:id="482"/>
      <w:r>
        <w:rPr>
          <w:rFonts w:ascii="IRNazanin" w:hAnsi="IRNazanin" w:eastAsia="IRNazanin"/>
          <w:color w:val="111111"/>
          <w:sz w:val="28"/>
          <w:sz w:val="28"/>
          <w:szCs w:val="28"/>
          <w:rtl w:val="true"/>
          <w:lang w:bidi="fa-IR"/>
        </w:rPr>
        <w:t>جالب آن که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النساء أفقه من عمر حتى ربات الجمال في خدورهن؛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همه 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زنان در سراپرده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آگاه ترند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صحّت این اعتراف، استدلال او را به آیه ی شریفه، آشکار می سازد؛ چنان که وی در موارد فراوانی احکام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احکامی را که بدیهی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کتاب الغدیر، اثر علامه امینی رحمة الله،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الأثر في علم عمر</w:t>
      </w:r>
      <w:r>
        <w:rPr>
          <w:rFonts w:eastAsia="IRNazanin" w:cs="IRNazanin"/>
          <w:color w:val="111111"/>
          <w:sz w:val="28"/>
          <w:szCs w:val="28"/>
          <w:rtl w:val="true"/>
          <w:lang w:bidi="fa-IR"/>
        </w:rPr>
        <w:t>).</w:t>
      </w:r>
    </w:p>
    <w:p>
      <w:pPr>
        <w:pStyle w:val="Heading4"/>
        <w:numPr>
          <w:ilvl w:val="3"/>
          <w:numId w:val="1"/>
        </w:numPr>
        <w:rPr/>
      </w:pPr>
      <w:bookmarkStart w:id="483" w:name="__RefHeading___Toc5498346_2870459653"/>
      <w:bookmarkStart w:id="484" w:name="_Toc175"/>
      <w:bookmarkEnd w:id="483"/>
      <w:r>
        <w:rPr>
          <w:rtl w:val="true"/>
        </w:rPr>
        <w:t>عمر و أويس</w:t>
      </w:r>
      <w:bookmarkEnd w:id="484"/>
    </w:p>
    <w:p>
      <w:pPr>
        <w:pStyle w:val="BookText"/>
        <w:rPr/>
      </w:pPr>
      <w:r>
        <w:rPr>
          <w:rFonts w:ascii="IRNazanin" w:hAnsi="IRNazanin" w:eastAsia="IRNazanin"/>
          <w:color w:val="111111"/>
          <w:sz w:val="28"/>
          <w:sz w:val="28"/>
          <w:szCs w:val="28"/>
          <w:rtl w:val="true"/>
          <w:lang w:bidi="fa-IR"/>
        </w:rPr>
        <w:t xml:space="preserve">ابن عربی، حدیثی را می آورد که اهل سنت گمان می کنند این حدیث از پیامبر صلی الله علیه و آله پیرامون شفاعت اویس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ی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ربیعه و مضر است</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سپس راوی از پیامبر صلی الله علیه و آله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و ای علی، هرگاه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کردید، از او بخواهید که برایتان آمرزش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او برایتان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شما دو نفر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بیست سال درنگ کردند و اُویس را می جستند، در آخر سالی که عمر در آن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عربی، ملاقات این دو نفر را با آویس می آورد و می گوید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راست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 و رحمت و برکات خدا بر تو باد و بر تو ای فرزند ابو طالب؛ خدا شما را از این امت، جزای خیر دهد</w:t>
      </w:r>
      <w:r>
        <w:rPr>
          <w:rFonts w:eastAsia="IRNazanin" w:cs="IRNazanin"/>
          <w:color w:val="111111"/>
          <w:sz w:val="28"/>
          <w:szCs w:val="28"/>
          <w:rtl w:val="true"/>
          <w:lang w:bidi="fa-IR"/>
        </w:rPr>
        <w:t xml:space="preserve">.... </w:t>
      </w:r>
      <w:r>
        <w:rPr>
          <w:rStyle w:val="FootnoteAnchor"/>
          <w:rtl w:val="true"/>
        </w:rPr>
        <w:footnoteReference w:id="722"/>
      </w:r>
      <w:bookmarkStart w:id="485" w:name="pg9383_78741"/>
    </w:p>
    <w:p>
      <w:pPr>
        <w:pStyle w:val="BookText"/>
        <w:rPr/>
      </w:pPr>
      <w:bookmarkEnd w:id="485"/>
      <w:r>
        <w:rPr>
          <w:rFonts w:ascii="IRNazanin" w:hAnsi="IRNazanin" w:eastAsia="IRNazanin"/>
          <w:color w:val="111111"/>
          <w:sz w:val="28"/>
          <w:sz w:val="28"/>
          <w:szCs w:val="28"/>
          <w:rtl w:val="true"/>
          <w:lang w:bidi="fa-IR"/>
        </w:rPr>
        <w:t>شیطان گمان می کرد از دست عمر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عمر بن خطاب رضی الله است، شخصی استوار و نیرومند که شیطان بر او راه نیافت میان آموختن و به چشم عیان دیدن، جمع کرد و در صدر مشاهده،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روزگار او تا روز قیامت، نمی تواند در برابرش قد برافرازد و در حالی از احوال جلو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موعظه ی اویس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 جنبید و آن چه را کشف و علم خطا ناپذیرش به او رهنمون شد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عمر را نمی زاد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این سخن ابن عربی شایان ملاحظه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عمر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که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دارد که به سراغش می آید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 از مردم خواست که هر گاه کژروی کرد او را به راه راست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برتر است؟</w:t>
      </w:r>
      <w:r>
        <w:rPr>
          <w:rFonts w:eastAsia="IRNazanin" w:cs="IRNazanin"/>
          <w:color w:val="111111"/>
          <w:sz w:val="28"/>
          <w:szCs w:val="28"/>
          <w:rtl w:val="true"/>
          <w:lang w:bidi="fa-IR"/>
        </w:rPr>
        <w:t>!</w:t>
      </w:r>
    </w:p>
    <w:p>
      <w:pPr>
        <w:pStyle w:val="Heading4"/>
        <w:numPr>
          <w:ilvl w:val="3"/>
          <w:numId w:val="1"/>
        </w:numPr>
        <w:rPr/>
      </w:pPr>
      <w:bookmarkStart w:id="486" w:name="__RefHeading___Toc5498348_2870459653"/>
      <w:bookmarkStart w:id="487" w:name="_Toc176"/>
      <w:bookmarkEnd w:id="486"/>
      <w:r>
        <w:rPr>
          <w:rtl w:val="true"/>
        </w:rPr>
        <w:t>سخن گفتن خدا با عمر</w:t>
      </w:r>
      <w:bookmarkEnd w:id="487"/>
    </w:p>
    <w:p>
      <w:pPr>
        <w:pStyle w:val="BookText"/>
        <w:rPr/>
      </w:pPr>
      <w:r>
        <w:rPr>
          <w:rFonts w:ascii="IRNazanin" w:hAnsi="IRNazanin" w:eastAsia="IRNazanin"/>
          <w:color w:val="111111"/>
          <w:sz w:val="28"/>
          <w:sz w:val="28"/>
          <w:szCs w:val="28"/>
          <w:rtl w:val="true"/>
          <w:lang w:bidi="fa-IR"/>
        </w:rPr>
        <w:t>ابن عربی، می گوید پیامبر صلی الله علیه و آله درباره ی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میان این امّت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عمر همان کس است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مقصود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خدا با اولیای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انبیا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ذوق ها به اختلافِ مراتب، مختلف اند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اند، و عمر رضی الله از آن هاست؛ و در زمان ما از این افراد است ابوالعباس خشاب</w:t>
      </w:r>
      <w:r>
        <w:rPr>
          <w:rFonts w:eastAsia="IRNazanin" w:cs="IRNazanin"/>
          <w:color w:val="111111"/>
          <w:sz w:val="28"/>
          <w:szCs w:val="28"/>
          <w:rtl w:val="true"/>
          <w:lang w:bidi="fa-IR"/>
        </w:rPr>
        <w:t xml:space="preserve">... . </w:t>
      </w:r>
      <w:r>
        <w:rPr>
          <w:rStyle w:val="FootnoteAnchor"/>
          <w:rtl w:val="true"/>
        </w:rPr>
        <w:footnoteReference w:id="72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 الاولیا می شمارد</w:t>
      </w:r>
      <w:r>
        <w:rPr>
          <w:rFonts w:eastAsia="IRNazanin" w:cs="IRNazanin"/>
          <w:color w:val="111111"/>
          <w:sz w:val="28"/>
          <w:szCs w:val="28"/>
          <w:rtl w:val="true"/>
          <w:lang w:bidi="fa-IR"/>
        </w:rPr>
        <w:t xml:space="preserve">. </w:t>
      </w:r>
      <w:r>
        <w:rPr>
          <w:rStyle w:val="FootnoteAnchor"/>
          <w:rtl w:val="true"/>
        </w:rPr>
        <w:footnoteReference w:id="728"/>
      </w:r>
      <w:bookmarkStart w:id="488" w:name="pg9383_78744"/>
    </w:p>
    <w:p>
      <w:pPr>
        <w:pStyle w:val="Heading4"/>
        <w:numPr>
          <w:ilvl w:val="3"/>
          <w:numId w:val="1"/>
        </w:numPr>
        <w:rPr/>
      </w:pPr>
      <w:bookmarkStart w:id="489" w:name="__RefHeading___Toc5498350_2870459653"/>
      <w:bookmarkStart w:id="490" w:name="_Toc177"/>
      <w:bookmarkEnd w:id="488"/>
      <w:bookmarkEnd w:id="489"/>
      <w:r>
        <w:rPr>
          <w:rtl w:val="true"/>
        </w:rPr>
        <w:t>مُحدث بودن عمر در داستان ساریه</w:t>
      </w:r>
      <w:bookmarkEnd w:id="490"/>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این است که صاحب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کسی را که از جهت این حضرت او را سخن می کند، نمی بیند؛ اگر او را بنگرد، از جهت حضرت تحقق او به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شنیدن تو را به درجه ی محدثان می رساند و ندایت می دهد و خطاب او را یا به صورت بدیهی و یا پاسخ سؤالت و جواب سلامت،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امور را ما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درباره ی ابوالعباس خشاب به من خبر دادند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کار او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شنیدن ساریه صدای عمر را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میان آن دو، چندین روز فاصله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کرامتی که در آن خطاب باشد، از این باب است</w:t>
      </w:r>
      <w:r>
        <w:rPr>
          <w:rFonts w:eastAsia="IRNazanin" w:cs="IRNazanin"/>
          <w:color w:val="111111"/>
          <w:sz w:val="28"/>
          <w:szCs w:val="28"/>
          <w:rtl w:val="true"/>
          <w:lang w:bidi="fa-IR"/>
        </w:rPr>
        <w:t xml:space="preserve">. </w:t>
      </w:r>
      <w:r>
        <w:rPr>
          <w:rStyle w:val="FootnoteAnchor"/>
          <w:rtl w:val="true"/>
        </w:rPr>
        <w:footnoteReference w:id="729"/>
      </w:r>
    </w:p>
    <w:p>
      <w:pPr>
        <w:pStyle w:val="Heading4"/>
        <w:numPr>
          <w:ilvl w:val="3"/>
          <w:numId w:val="1"/>
        </w:numPr>
        <w:rPr/>
      </w:pPr>
      <w:bookmarkStart w:id="491" w:name="__RefHeading___Toc5498352_2870459653"/>
      <w:bookmarkStart w:id="492" w:name="_Toc178"/>
      <w:bookmarkEnd w:id="491"/>
      <w:r>
        <w:rPr>
          <w:rtl w:val="true"/>
        </w:rPr>
        <w:t>دلیل عصمت عمر</w:t>
      </w:r>
      <w:bookmarkEnd w:id="492"/>
    </w:p>
    <w:p>
      <w:pPr>
        <w:pStyle w:val="BookText"/>
        <w:rPr/>
      </w:pPr>
      <w:r>
        <w:rPr>
          <w:rFonts w:ascii="IRNazanin" w:hAnsi="IRNazanin" w:eastAsia="IRNazanin"/>
          <w:color w:val="111111"/>
          <w:sz w:val="28"/>
          <w:sz w:val="28"/>
          <w:szCs w:val="28"/>
          <w:rtl w:val="true"/>
          <w:lang w:bidi="fa-IR"/>
        </w:rPr>
        <w:t>ابن عربی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اقطاب این مقام، عمر بن خطاب و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را که خدا به عمر ارزانی داشت یادآور می شود و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شیطان در تنگه ای با تو رو به رو نشد مگر این که تنگه 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راه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شهادت معصوم، بر عصمت عمر دلالت دارد پیش از این گذشت که ابوبکر شیطانی داشت که بر او در می آمد و او به سبب آن شیطان از کژروی 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عمر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پیداست که هیچ یک از فرق های اهل تسنن، در ادّعای عصمت برای عمر، با ابن عربی همسو نیستند</w:t>
      </w:r>
      <w:r>
        <w:rPr>
          <w:rFonts w:eastAsia="IRNazanin" w:cs="IRNazanin"/>
          <w:color w:val="111111"/>
          <w:sz w:val="28"/>
          <w:szCs w:val="28"/>
          <w:rtl w:val="true"/>
          <w:lang w:bidi="fa-IR"/>
        </w:rPr>
        <w:t>.</w:t>
      </w:r>
    </w:p>
    <w:p>
      <w:pPr>
        <w:pStyle w:val="Heading4"/>
        <w:numPr>
          <w:ilvl w:val="3"/>
          <w:numId w:val="1"/>
        </w:numPr>
        <w:rPr/>
      </w:pPr>
      <w:bookmarkStart w:id="493" w:name="__RefHeading___Toc5498354_2870459653"/>
      <w:bookmarkStart w:id="494" w:name="_Toc179"/>
      <w:bookmarkEnd w:id="493"/>
      <w:r>
        <w:rPr>
          <w:rtl w:val="true"/>
        </w:rPr>
        <w:t>علم عمر</w:t>
      </w:r>
      <w:bookmarkEnd w:id="494"/>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نگری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کاسه ای از شیر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آشامیدم تا آن جا که از ناخن هایم بیرون زد، سپس فزونی آن را به عمر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را به چه تأویل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از آن 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رؤیا را می دانست و به آن چه تعبیر اقتضا داشت آگاه بود، شیر را بر همان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رها نکرد</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دانیم این علم عمر کجا بود آن جا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دوشیزه ها در سراپرده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فقیه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کجا رفت در آن بیش از هفتاد موردی که پیوسته لب می جنباند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این سخن را بر زبان آورد</w:t>
      </w:r>
      <w:r>
        <w:rPr>
          <w:rFonts w:eastAsia="IRNazanin" w:cs="IRNazanin"/>
          <w:color w:val="111111"/>
          <w:sz w:val="28"/>
          <w:szCs w:val="28"/>
          <w:rtl w:val="true"/>
          <w:lang w:bidi="fa-IR"/>
        </w:rPr>
        <w:t xml:space="preserve">. </w:t>
      </w:r>
      <w:bookmarkStart w:id="495" w:name="pg9383_78746"/>
    </w:p>
    <w:p>
      <w:pPr>
        <w:pStyle w:val="Heading3"/>
        <w:numPr>
          <w:ilvl w:val="2"/>
          <w:numId w:val="1"/>
        </w:numPr>
        <w:rPr/>
      </w:pPr>
      <w:bookmarkStart w:id="496" w:name="__RefHeading___Toc5498356_2870459653"/>
      <w:bookmarkStart w:id="497" w:name="_Toc180"/>
      <w:bookmarkEnd w:id="495"/>
      <w:bookmarkEnd w:id="496"/>
      <w:r>
        <w:rPr>
          <w:rtl w:val="true"/>
        </w:rPr>
        <w:t>فصل ششم</w:t>
      </w:r>
      <w:bookmarkEnd w:id="497"/>
    </w:p>
    <w:p>
      <w:pPr>
        <w:pStyle w:val="Heading4"/>
        <w:numPr>
          <w:ilvl w:val="3"/>
          <w:numId w:val="1"/>
        </w:numPr>
        <w:rPr/>
      </w:pPr>
      <w:bookmarkStart w:id="498" w:name="__RefHeading___Toc5498358_2870459653"/>
      <w:bookmarkStart w:id="499" w:name="_Toc181"/>
      <w:bookmarkEnd w:id="498"/>
      <w:r>
        <w:rPr>
          <w:rtl w:val="true"/>
        </w:rPr>
        <w:t>قداست بخشی به بعضی از شخصیت ها</w:t>
      </w:r>
      <w:bookmarkEnd w:id="499"/>
    </w:p>
    <w:p>
      <w:pPr>
        <w:pStyle w:val="BookText"/>
        <w:rPr/>
      </w:pPr>
      <w:r>
        <w:rPr>
          <w:rFonts w:ascii="IRNazanin" w:hAnsi="IRNazanin" w:eastAsia="IRNazanin"/>
          <w:color w:val="111111"/>
          <w:sz w:val="28"/>
          <w:sz w:val="28"/>
          <w:szCs w:val="28"/>
          <w:rtl w:val="true"/>
          <w:lang w:bidi="fa-IR"/>
        </w:rPr>
        <w:t>بزرگداشت شخصیت هایی که با امام علی علیه السلام و اهل بیت علیهم السلام آن حضرت علیه السلام دشمنی داشتند، از سوی ابن عربی، تنها به کسانی که در آغاز، خلافت را از او غصب کردند،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کسانی را دوست می دارد و تأیید می کند که رویاروی اهل بیت علیهم السلام ایستادند و به آزار و شکنجه ی شیعیان آن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آن چه را ابن عربی، پیرامون این اشخاص بیان می دارد می آوریم؛ کسانی که در خط مشی دیگری سیر می کردند یا دست کم، ولایت اهل بیت علیهم السلام را نمی پذیرفتند و به امامت آن ها گردن نمی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ابن عربی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خلافت ظاهری و باطنی را به دست آورد، متوکّل عباسی است و معاوية بن یزید و عمر بن عبدالعزیز و</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کرد که آن چه را از آن حضرت می شنود،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هریره ردایت را بگستران ابو هریره، عبایش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سه مشت هوا گرفت و در ردای او انداخت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ردایت را به سینه ات بچسبان ابو هریره، همین کار را کرد و بعد از آن، آن چه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از یاد نبرد همه ی این ها، از این مقام است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ابن عربی ادّعا می کند که عایشه، مصحفی مخصوص به خود داشت و در آن زیادتی بود که در مصحف های مسلمانان وجود نداشت، آن زیادی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الوسطى</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همان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کار را از باب تفسیر انجام داد، نه این که آن جزو قرآنی است که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عایشه به قرآن آن چه را جزو قرآن نیست، اضافه کرد و به تحریف کلام خدا،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پیوند زناشویی، در برائت عایشه قرار داد،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الخَبيثَتُ لِلْخَبِيثِينَ وَالخَبِيثُونَ لِلْخَبِيثَاتِ وَالطَّيِّبَتُ لِلطَّيِّبِينَ وَالطَّيِّبُونَ لِلطَّيِّبَتِ أُولَبِكَ مُبَرَّءُونَ مِمَّا يَقُولُونَ</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خواب دید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در پارچه ی و حریر قرمز نزد آن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از علم مالک بن انس و دین و پارسایی اش این است که هر گاه از مسئله ای در دین خدا سؤال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ای نازل شده است؟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فتوا می داد؛ و اگر پاسخ منفی می شنید، فتوا نمی داد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ابن عربی، بر حجاج بن یوسف ثنا می فرستاد و برایش از خدا رحمت می طلبید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حجاج را رحمت کند، خدا او را توفیق داد خانه کعبه را بر همان مکانی باز گرداند که در زمان پیامبر و خلفای راشدین بود؛ ابن عربی، در فقه خود به آرای معاویه استشهاد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فقه عبدالله بن عمر رضی الله بنگر، چون دریافت که خدا خواسته با برداشتن بخشی از نماز در سفر، تکلیف را بر بنده اش سبک سازد و بر او آسان گیرد، برای همراهی با مقصود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نافله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حقیقت این است که ابن عمر این مسئله را از فقه شیعی را برگرفت که اهل سنت با آن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عربی در مسئله امامت فاسق، به اقتدای عبدالله بن عمر به حجاج،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از آنان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امنایی دارد، و درباره ی ابو عبیده بن جراح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این امّت است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با این که ابو عبیده از سران موثر در دور ساختن امیرالمؤمنین علیه السلام از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احمد بن حنبل را از امامان دین و حافظان شریعت می شمارد،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شده که خواهر بشر حافی، درباره ی پشمی که می رسید از یکی از امامان علیهم السلام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احمد بن حنبل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فتوا داد و بر این کار وی را ستود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انبیا و رسولان، نامیده نشدند در حالی که در پیروی آثار پیامبران، گام به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پیمودند؛ چنان که نخوردن خربزه، از امام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مقتدا و سرآمد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زیرا نزد وی ثابت نشد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امکن فى نفس السامع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کار، در جان شنونده موثّرتر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الهام بخش این مطلب است که وی این کار را برای عوام فریبی انجام می داد، نه پیروی همه جانبه از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این رفتار، به عوام القا می کند که ابن حنبل را آشنا به همه ی کیفیات خوراک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 ها، سبزی ها،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بپندارند و این که درباره ی همه ی این ها، نزد ابن حنبل، روایاتی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اند، که در هر زمانی تنها یکی یافت می شود، دومی ندارد؛ و هر گاه آن یگانه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دیگری به جای او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صاحب این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 معجزه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 برد و آن را جز بر صدق پیامبرش به کار نمی برد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شجاعت و حجّت قوی در یاری دین اسلام، کجا زبیر به پای امام علی علیه السلام می رسد؟ این احتجاجات به جای مانده از زبیر کجاست؟ از جمله شواهد بر شیعه نبودن ابن عربی، این است که علمای امّت را که نزد او همچون انبیای بنی اسرائیل اند،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علمای صحابه و طبقه ی بعد از آن ها تابعان؛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ابن عیینه، ابن سیرین، حسن، مالک، ابن ابی رباح، ابو حنیفه و کسان بعد از این ها؛ مانند شافعی،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ابن عربی درباره ی شافعی می 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یکی از اوتاد چهار گانه بود، پرداختن به شریعت، او را از اهل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بعد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صالحان روایت شدیم که وی خضر را ملاقات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شافعی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اوتاد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احمد بن حنبل نظرت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بشر حافی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نظیر خویش را برجای نگذاشت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این، شهادت خضر درباره ی شافعی رحمة الله است</w:t>
      </w:r>
      <w:r>
        <w:rPr>
          <w:rFonts w:eastAsia="IRNazanin" w:cs="IRNazanin"/>
          <w:color w:val="111111"/>
          <w:sz w:val="28"/>
          <w:szCs w:val="28"/>
          <w:rtl w:val="true"/>
          <w:lang w:bidi="fa-IR"/>
        </w:rPr>
        <w:t xml:space="preserve">. </w:t>
      </w:r>
      <w:r>
        <w:rPr>
          <w:rStyle w:val="FootnoteAnchor"/>
          <w:rtl w:val="true"/>
        </w:rPr>
        <w:footnoteReference w:id="741"/>
      </w:r>
      <w:bookmarkStart w:id="500" w:name="pg9383_78753"/>
    </w:p>
    <w:p>
      <w:pPr>
        <w:pStyle w:val="Heading3"/>
        <w:numPr>
          <w:ilvl w:val="2"/>
          <w:numId w:val="1"/>
        </w:numPr>
        <w:rPr/>
      </w:pPr>
      <w:bookmarkStart w:id="501" w:name="__RefHeading___Toc5498360_2870459653"/>
      <w:bookmarkStart w:id="502" w:name="_Toc182"/>
      <w:bookmarkEnd w:id="500"/>
      <w:bookmarkEnd w:id="501"/>
      <w:r>
        <w:rPr>
          <w:rtl w:val="true"/>
        </w:rPr>
        <w:t>فصل هفتم</w:t>
      </w:r>
      <w:bookmarkEnd w:id="502"/>
    </w:p>
    <w:p>
      <w:pPr>
        <w:pStyle w:val="Heading4"/>
        <w:numPr>
          <w:ilvl w:val="3"/>
          <w:numId w:val="1"/>
        </w:numPr>
        <w:rPr/>
      </w:pPr>
      <w:bookmarkStart w:id="503" w:name="__RefHeading___Toc5498362_2870459653"/>
      <w:bookmarkStart w:id="504" w:name="_Toc183"/>
      <w:bookmarkEnd w:id="503"/>
      <w:r>
        <w:rPr>
          <w:rtl w:val="true"/>
        </w:rPr>
        <w:t>نکوهش یا ستایش</w:t>
      </w:r>
      <w:bookmarkEnd w:id="504"/>
    </w:p>
    <w:p>
      <w:pPr>
        <w:pStyle w:val="BookText"/>
        <w:rPr/>
      </w:pPr>
      <w:r>
        <w:rPr>
          <w:rFonts w:ascii="IRNazanin" w:hAnsi="IRNazanin" w:eastAsia="IRNazanin"/>
          <w:color w:val="111111"/>
          <w:sz w:val="28"/>
          <w:sz w:val="28"/>
          <w:szCs w:val="28"/>
          <w:rtl w:val="true"/>
          <w:lang w:bidi="fa-IR"/>
        </w:rPr>
        <w:t>در اینجا، بخش دیگری از سخنانی را می آوریم که در چارچوپ زشتی ها در می آید و ابن عربی آن ها را به وادی ستوده ها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عایشه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آن مرد تن نداد تا این که راضی شد عایشه با آن حضرت بیاید پیامبر و عایشه روانه ی منزل آن شخص شدند،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پیشی جستن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تنه می زدند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عربی، نیک بنگرید که چگونه حاضر می شود برای مدح عایشه حرمت پیامبر صلی الله علیه و آله لگدمال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عشق رسوایی به عایشه است ؟ چرا پیامبر صلی الله علیه و آله به کسی که رغبت ندارد عایشه را دعوت کند، اصرار می ورزد که به این کار تن دهد؟ این تنه زدن میان پیامبر صلی الله علیه و آله و عایشه، برای چیست؟ آیا پیامبر صلی الله علیه و آله به خاطر غذا، به دیگران هم تنه می زد؟ آیا کار، زیبنده ی انبیاست؟ ابن عربی، یادآور می شود که از یکی از علمای مورد اعتماد،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پرسید، آن عالم سخنانی را بر زبان آورد، از جمله گفت، آن چه را خدا در حق دو تن از زنان پیامبر فرمود، شگفت آورتر است، سپس تلاوت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تَظاهَرا عَلَیْهِ فَإِنَّ اَللّهَ هُوَ مَوْلاهُ وَ جِبْرِیلُ وَ صالِحُ اَلْمُؤْمِنِینَ وَ اَلْمَلائِکَهُ بَعْدَ ذلِکَ ظَهِیرٌ</w:t>
      </w:r>
      <w:r>
        <w:rPr>
          <w:rStyle w:val="FootnoteAnchor"/>
          <w:rtl w:val="true"/>
        </w:rPr>
        <w:footnoteReference w:id="744"/>
      </w:r>
      <w:r>
        <w:rPr>
          <w:rFonts w:ascii="IRNazanin" w:hAnsi="IRNazanin" w:eastAsia="IRNazanin"/>
          <w:color w:val="111111"/>
          <w:sz w:val="28"/>
          <w:sz w:val="28"/>
          <w:szCs w:val="28"/>
          <w:rtl w:val="true"/>
          <w:lang w:bidi="fa-IR"/>
        </w:rPr>
        <w:t xml:space="preserve"> چون این را به من گفت از این امر خبر یافتم، ملائکه و مؤمنان نمی توانستند در برابر آن دو زن مقاومت کنند و دریافتم که از علم بالله و تأثیر در عالم، چیزهایی برای آن دو زن به دست آمد که این قوت و توانمندی را ارزانی شان داشت و این از علمی است که همچون هیئت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ی پوشیده</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است، پس خدا را بر آن چه به من داد، شکر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هیچ کدام از خلق خدا، به آن چه این دو زن تکیه کردند، تکیه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بنگر که چگونه ابن عربی آیاتی را که خدای متعال در آن ها عایشه و حفصه را بر همدستی علیه پیامبر صلی الله علیه و آله نکوهش می کند به بالاترین مدح و ثناها، مبدل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هنگامی که می خواهد معاویه را در بدعت در نماز عید، به صواب بداند و این که وی دریافت این کار برایش جایز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بدعتی که معاویه گزارد؛ همو که کاتب وحی و خویشاوند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 خال المؤمنین بود باید در حق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از همه شان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 بود، راهی برای خدشه در آن ها نیست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صحیح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در بهشت از من پیش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پا نگذاشتم جز این که صدای خش خش پای تو را جلو خود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هیچ گاه مُحدث نشدم مگر این که وضو گرفتم و وضو نساختم مگر این که دو رکعت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سوی بهشت بر من سبقت گرفتی</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 طعنی را بر پیامبر صلی الله علیه و آله نهفته دارد و او را در حد یک انسان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همسطح دیگر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ها که رسول خدا صلی الله علیه و آله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دروغ بندان بر من، فراوان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عمد بر من دروغ بندد، باید جایگاهش را در دوزخ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نیز در نهج البلاغه به این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صحیح از ابن عباس روایت شدیم که هنگام در 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مردم سخن می گفت، ابوبکر صدیق رضی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نشستن خودداری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به یگانگی خدا شهادت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محمّد را ، سپس می پرستید او مرد و هر کدام از شما که خدای بزرگ را می پرستد خدا زنده است و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سخن ابوبکر را که آوردیم، کلامی پوک و خشن و تهی از هر نوع لیاقتی را در بردارد که به پیامبر صلی الله علیه و آله ارتباط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می کند که کند که وی درباره ی یک طاغوت یا دیکتاتوری سخن می گوید که مردم از دستش رهایی یافتند یا پیامبر مقامی را که از آن او نبود ادعا کرد و مردم را فریفت و بر آنان مسلط گشت تا آن جا که او 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فرضیه محمّد پرستی را ابوبکر از کجا آورد؟ تا حدی که به خود اجازه داد در این زمان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رحلت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کند و محمّد پرستان را به عنوان فرقه ی مقابل خدا پرستان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همه ی این ها، ابن عربی پیوسته به گوینده ی این کلمات، مدال افتخار می بخشد و مقاماتی را برای سخنان گستاخانه اش می تراشد و ابوبکر را از این پلکان بالا می برد تا بزرگ ترین مراتب را نزد خدا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ابن عربی، درباره ی ابوبکر می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بنده ای به شهود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یابد و از او به پیروانش سرایت نکند؛ و بسا نور بنده ای به پیروانش سرایت یابد و از کانال او سر معیت را مشاهده کنند؛ مانند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مَعَنا</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 نورش را به ابوبکر رساند و او سرّ معیت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راز انزال سکینه بر ابوبکر رضی الله به دست می آید و گرنه زیر سنگینی این تجلّی و شهود، دوام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معیت ربوبیت در قصه 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معیت الهی در قصه ی پیامبر ما کجا؟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عزیز، نیک بنگر که چگونه ابن عربی می خواهد جمله ای را که در آن مؤاخذه ابوبکر است دگرگون کند تا از بزرگترین فضایل و مقامات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بعد از آن صورت می گیرد که سیاق آیه را تباه می سازد و ادعا می کند که خدا سکینه را تنها بر ابوبکر فرود آورد، علی رغم آن که ضمیر در آیه، به پیامبر صلی الله علیه و آله بر می گردد؛ زیرا تأیید الهی به وسیله ی لشکریان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ی </w:t>
      </w:r>
      <w:r>
        <w:rPr>
          <w:rFonts w:ascii="Amiri" w:hAnsi="Amiri" w:eastAsia="Amiri" w:cs="Amiri"/>
          <w:color w:val="111111"/>
          <w:sz w:val="28"/>
          <w:sz w:val="28"/>
          <w:szCs w:val="28"/>
          <w:rtl w:val="true"/>
          <w:lang w:bidi="ar-SA"/>
        </w:rPr>
        <w:t>وَ أَیَّدَهُ بِجُنُودٍ لَمْ تَرَوْها</w:t>
      </w:r>
      <w:r>
        <w:rPr>
          <w:rStyle w:val="FootnoteAnchor"/>
          <w:rtl w:val="true"/>
        </w:rPr>
        <w:footnoteReference w:id="751"/>
      </w:r>
      <w:r>
        <w:rPr>
          <w:rFonts w:ascii="IRNazanin" w:hAnsi="IRNazanin" w:eastAsia="IRNazanin"/>
          <w:color w:val="111111"/>
          <w:sz w:val="28"/>
          <w:sz w:val="28"/>
          <w:szCs w:val="28"/>
          <w:rtl w:val="true"/>
          <w:lang w:bidi="fa-IR"/>
        </w:rPr>
        <w:t>پیامبر را به لشکریانی یاری رساند که نمی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همه می دانند که ابوبکر در آن روز که یار غار شد،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در موقعیت به شدّت خطرناک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احتمال کشته و تکه تکه شدن با شمشیر دشمنانی که پر از کینه و خشم بودند، روبرو بود و در آن موقعیت، هیچ نشانه یا اشاره ای وجود نداشت که خلاف این انتظارات، امید رود یا بر سطح و درجه ی راست بودن آن ها تأثیر گذارد آیا پس از این سخنان، کسی می تواند ادعا کند که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یا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نماز ابوبکر را با مردم یادآور می شود؛ نمازی که در زمان بیماری منجر به رحلت پیامبر صلی الله علیه و آله ابوبکر را کنار زد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ابن عربی،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ابوبکر صدیق رضی الله اقتدا کردند و ابوبکر به نماز رسول خدا صلی الله علیه و آله اقتدا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ابوبکر به جهت مرض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تخفیف داد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پیامبر صلی الله علیه و آله خود با مردم نماز گزارد و اهل تحقیق این مطلب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کسی که برای رعایت ضعیفان پشت سرش، نماز را سبک می خواند، نمی گویند وی به پشت سری هایش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درباره ی 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 این است که به مشروع بودن آن قائلیم، هر چند این کار فعل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عملکرد ابوبکر را نسبت به کسانی که از 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تافتند، یک دیدگاه فقهی می شمارد</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آنان بدان جهت از پرداخت زکات به ابوبکر خودداری می کردند که معتقد بودند او مقام خلافت را غصب کرده است و این کار برایشان جایز نمی باشد و ذمه شان را پاک نمی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یادآور می شود که ثعلبة بن حاطب، از دادن زکات خودداری ورزید این آیه درباره اش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فَأَعْقَبَهُمْ نِفَاقَا فِي قُلُوبِهِمْ إِلَى يَوْمِ يَلْقَوْنَهُ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خدا را دیدار کنند در قلب هاشان نفاق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گوش ثعلبه رسید، زکات مالش را آورد، پیامبر صلی الله علیه و آله آن را از او نگرفت، ابوبکر و عمر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کردند، لیکن عثمان زکات مال ثعلبه را ستاند با این تأویل که حق اصنافی که خدا بر آن ها زکات را واجب ساخت، در عین این مال، همین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خودداری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ایستد، و هر که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امر خدا به زکات، باز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پی این سخن،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جاری است هر مجتهدی دلیلی را که اجتهادش بدان می انجامد، پاس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با اجتهاد خویش این کار را کرد؟ آیا پیامبر صلی الله علیه و آله در اجتهادش به خطا رفت؟ نظر کدام یک به صواب است؟ عثمان یا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آن رؤیا از حضرت پرسیدم از حکم زن مطلقه ای که با صیغه ی واحده او را سه طلاقه کرده اند، بدین گونه که شوهرش به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ثلاثا؛ تو سه طلاقه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طلاق سه طلاق است، همان طور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این مرد حلال نیست مگر آن که شوهر دیگری او را به نکاح خویشتن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جماعتی از اهل علم، آن طلاق را یک طلاق محسوب می نمایند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این طور حکم کرده اند، طبق آن چه به ایشان رسیده است، و درست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کلام رسول خدا فهمیدم تقریر و امضای حکم هر مجتهدی را و این را که هر مجتهدی مصیب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با این ادعاها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عمر بن خطاب از پیش خود درآورد، تصویب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صواب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عمر، سه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لفظ و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صدد این است اصل تصویب باطل را که شیعه ی اهل بیت علیهم السلام آن را به استناد به ادله ی نقلی و عقلی رد می کند، امضا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ابن عربی، به مدح عمر و عثمان می پردازد و با سخنانی می کوشد بر کارهای آن دو سرپوش گذارد؛ زیرا این کار، در بردارنده ی امری ننگ آور برای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ستایش هایی که وی به عمل می آورد، موارد ذیل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ذکر می کند که نفس او عمربن خطاب را برایش مثال زد که به سند متصل از او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اسلام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اسلامت را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رضی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برانگیخت، آن را آشکار خواهم ساخت، چنان که شرک را آشکار کردم</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این حدیث در بردارنده مخالفت صریح عمر با امر رسول خدا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از رسول خدا صلی الله علیه و اله شجاع تر است یا مصلحت را بهتر از او می شناسد؟ آیا عمر نمی ترسد که اعلان اسلام او به ضرر اسلام و مسلمانان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خود را مخاطب می سازد و برای نفس خویش مثال دیگری را به عثمان می زند،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عثمان بن عفان رضی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شرحبیل بن مسلم، روایت شدیم که عثمان رضی الله مردم را با غذاهای امارت پذیرایی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در می آمد و نان و روغن زیتون می خورد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مناشده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عثمان بیت المال را برای خود و خویشاوندانش اختصاص نداد، بلکه ابن عربی با این سخن می خواهد او را بزرگترین زاهدان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مختصر مفید بعضی از کارهای عثمان را به بیت المال مسلمانان آورده ایم</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ابن عربی، سخن با خویشتن را ادامه می دهد تا این که به امیرالمؤمنین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اشاره به داستان دروغینی صورت می گیرد که درباره ی سخن گفتن ریگ ها در کف دست پیامبر صلی الله علیه و آله و عمر و عثمان، و ساکت و خاموش ماندن آن ها در دست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را پی می گیرد به نفس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نفس، این علی رضی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تمکن او از مقام و حالی که برایش ادعا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مقام را دریافت و بدان عمل کرد و استوارش ساخت و حق حقایق را به کامل ترین وجه،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عربی نفس خویش را سوگند می دهد و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حال را با این امام، همراهی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همانند علی است در حالی که مقام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با او برابری می کند و در حالی که کلامش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خاطر نشان نمی ساخت از شرف منزلت او غافل می ماندیم مگر به سکوت سنگ ریزه در کف دست او؛ این کار، بیدار باشی برای قلب هشیار است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سنگ ریزه ها در کف دست رسول خدا صلی الله علیه و اله تسبیح گفتند، چرا در کف علی علیه السلام خاموش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تسبیح آن ها در دست پیامبر صلی الله علیه و آله کرامتی برای آن حضرت باشد، سکوت آن ها در دست علی علیه السلام به ضد آن اشاره دارد؛ و اگر سکوت ماسه ها در دست علی علیه السلام کرامتی برای آن حضرت به شمار آید، تسبیح آن ها را در دست پیامبر صلی الله علیه و آله چگونه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ولی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فقیهی است که پیامبر صلی الله علیه و آله به فقه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عمر آیه ی </w:t>
      </w:r>
      <w:r>
        <w:rPr>
          <w:rFonts w:ascii="Amiri" w:hAnsi="Amiri" w:eastAsia="Amiri" w:cs="Amiri"/>
          <w:color w:val="111111"/>
          <w:sz w:val="28"/>
          <w:sz w:val="28"/>
          <w:szCs w:val="28"/>
          <w:rtl w:val="true"/>
          <w:lang w:bidi="ar-SA"/>
        </w:rPr>
        <w:t>أَذْهَبْتُمْ طَیِّبَاتِکُمْ فِی حَیَاتِکُمُ الدُّنْیَا</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هایتان را در دنیا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ناصواب تفسیر کرد، لیکن ابن عربی این خطای عمر را از فضائل و کرامات او،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تأکید بر نکات زیر را تکرار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آن چه گذشت، تقیه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مطالب پیشین،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فصل ها آوردیم قطره ای از دریاست که در مؤلفات محیی الدین ابن عربی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ابن عربی در همه ی این موارد تقیه را به کار برده باشد، احتمال خنک و دیدگاه فاسد و چاره اندیشی بی جاست زیرا با این رویکرد، کتاب های ابن عربی مصداقیت خود را از دست می دهد؛ ابن عربی به اقامت در شهر معینی ملزم نبود، از جایی به جای دیگر می رفت، آیا تقیه در همه ی این سرزمین ها بر او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عربی نمی توانست به جاهایی نقل مکان کند که به تقیه نیاز نیابد؟ اگر ابن عربی، از جابه جایی عاجز بود چرا توانست از بلاد مغرب به مکه و شام و بغداد و موصل و مصر و دیگر جاها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عاجز ماند از این که خود را به سرزمین های شیعه برساند و در آن جا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عربی شیعه بود، چرا بر زندگی در سرزمین های اهل تسنن اصرار داشت؟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تقیه، این چنین حق باشد، چرا تقیه بدین پایه نزد خصوص این مؤلّف، سر برآورد، نه دیگرانی که از معاصران اویند و در همان شرایطی به سر می بردند که ابن عربی می زیست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درباره ی شیعه، چیزهای نو پیدا و ساختگی را ذکر می کند که برای دفع شرّ دشمنان، نیازی به ذکر آن ها نداشت وی ناچار نبود که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صورت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ی تقیه نسبت به خلفا، می توانست آن چه را اهل سنت بر زبان می آورند، قائل شود اهل سنت از او نخواستند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رحمت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درجه ی اولیای الهی بالا ببرد و از ابن عربی نخواستند ادّعا کند که به آسمان عروج یافت و ابوبکر را بر عرش دید، و دیگر امور عجیب و غریبی که 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خودستایی های عجیب و غریب ابن عربی و ادعای بارها عروج به آسمان، و این که وی در خلوت خویش، نُه ماه بی غذا ماند، و او خاتم اولیاست چنان که پیامبر خاتم انبیاست بر وی تقیه را واجب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الفتوحات المکیه می توان دریافت که بخشی از آن بر جزئیات فقهی فراوان و گوناگونی بنا شده که از دائره فقه اهل سنت و حدیث و اصول استنباطی و رجالی و دیگر معارف آن ها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علمی را که ابن عربی عهده دار معانی و مقاصد آن شده، بر پذیرش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طرح این گونه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سبب پیش آمدن شبهه برای بعضی از بزرگان پیرامون ابن عربی این باشد که دیده اند آنان در سخنانشان امام علی علیه السلام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اموری که در شناخت سبب این اظهار محبّت، اهمیت بالایی دارد، غافل مانده اند، و آن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این اظهار محبّت، تلاش آن ها برای نفوذ در دل ساده لوحان و سطحی نگران شیعه بود تا آن ها را به سمت خود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محبّت آن ها با عقاید اهل سنت، ناسازگاری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 می کند فرعون اهل نجات است و هر چیزی را خدا می انگارد، بلکه به گوساله پرستان عشق می ورزد؛ زیرا عقیده مند است این کار آنان، عین توحید و ایمان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چیزی 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بر حجاج رحمت فرستد، متوکل را عظمت ببخشد، گوساله پرستان را دوست بدارد و فرعون و ابوسفیان و معاویه و یزید و هر فاسق و تبهکار و شرور و مشرکی را بزرگ ببیند؛ چرا که همه شان جلوه های حق اند و حضرت حق با آن ها یکی است هر چند اسامی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تعبیر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سخنان تازه و گفتار حکیمانه و اندرزهای زاهدانه ی آنان بر مردمان عادی، اثر می گذارد، در حالی که بسیاری از این سخنان، برگرفته از اقوال انبیا و اوصیاست که آنان آن ها را به خود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پیداست که امثال این سخنان، در میان دیگر ملّت ها و مذهب ها رواج دارد زیرا خردمندان، بدی ظلم و حسد و تجاوز و بخل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کنند و به خوبی احسان و عدل و راستی و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گفتیم که حاکمان به مردمانی نیاز داشتند که به زهد و پارسایی معروف باشند و به اهل کمال و عبادت شناخته شوند تا به وسیله ی آن ها با ائمّه علیهم السلام بستیزند و شأن آنان را فرو 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حاکمان آنان را می ستودند و اظهار می کردند که از اندرزهای آنان پند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شیوه ای که اینان در پیش گرفته اند، برای هر کسی هموار است برای هر کسی هموار است و هر عالم و جاهل به آسانی می تواند وصول به غایات و مقامات را ادّعا کند و در این زمینه، به هیچ دلیلی نیاز ندارد</w:t>
      </w:r>
      <w:r>
        <w:rPr>
          <w:rFonts w:eastAsia="IRNazanin" w:cs="IRNazanin"/>
          <w:color w:val="111111"/>
          <w:sz w:val="28"/>
          <w:szCs w:val="28"/>
          <w:rtl w:val="true"/>
          <w:lang w:bidi="fa-IR"/>
        </w:rPr>
        <w:t xml:space="preserve">. </w:t>
      </w:r>
      <w:bookmarkStart w:id="505" w:name="pg9383_78771"/>
    </w:p>
    <w:p>
      <w:pPr>
        <w:pStyle w:val="BookText"/>
        <w:rPr/>
      </w:pPr>
      <w:bookmarkEnd w:id="505"/>
      <w:r>
        <w:rPr>
          <w:rFonts w:ascii="IRNazanin" w:hAnsi="IRNazanin" w:eastAsia="IRNazanin"/>
          <w:color w:val="111111"/>
          <w:sz w:val="28"/>
          <w:sz w:val="28"/>
          <w:szCs w:val="28"/>
          <w:rtl w:val="true"/>
          <w:lang w:bidi="fa-IR"/>
        </w:rPr>
        <w:t xml:space="preserve">این شیوه، به جویندگان آن میدان می دهد ادعا کند که یکی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حالی که هذیان می 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یاوه گویی، سرآمد حکیمان و داناترین عالمان است و هیچ کس نباید از او دلیل و برهان بخواهد؛ چرا که کشف، همان عصای موسی وحی الهی صادق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اختراع آوراد و ذکرها و صلوات و عباداتی که در کتاب و سنّت وجود ندارد، می توانند مردم را از اهل بیت علیهم السلام باز دارند و روی گردان سازند؛ چنان که آنان بدین شیوه، صفت تقلید و نیاز به اخذ از دیگران را از نهاد خویش بیرون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از لغزش در اندیشه و گفتار و عمل، مصون دارد، که او ولی تواناست</w:t>
      </w:r>
      <w:r>
        <w:rPr>
          <w:rFonts w:eastAsia="IRNazanin" w:cs="IRNazanin"/>
          <w:color w:val="111111"/>
          <w:sz w:val="28"/>
          <w:szCs w:val="28"/>
          <w:rtl w:val="true"/>
          <w:lang w:bidi="fa-IR"/>
        </w:rPr>
        <w:t>.</w:t>
      </w:r>
    </w:p>
    <w:p>
      <w:pPr>
        <w:pStyle w:val="Heading3"/>
        <w:numPr>
          <w:ilvl w:val="2"/>
          <w:numId w:val="1"/>
        </w:numPr>
        <w:rPr/>
      </w:pPr>
      <w:bookmarkStart w:id="506" w:name="__RefHeading___Toc5498364_2870459653"/>
      <w:bookmarkStart w:id="507" w:name="_Toc184"/>
      <w:bookmarkEnd w:id="506"/>
      <w:r>
        <w:rPr>
          <w:rtl w:val="true"/>
        </w:rPr>
        <w:t>سخن پایانی</w:t>
      </w:r>
      <w:bookmarkEnd w:id="507"/>
    </w:p>
    <w:p>
      <w:pPr>
        <w:pStyle w:val="BookText"/>
        <w:rPr/>
      </w:pPr>
      <w:r>
        <w:rPr>
          <w:rFonts w:ascii="IRNazanin" w:hAnsi="IRNazanin" w:eastAsia="IRNazanin"/>
          <w:color w:val="111111"/>
          <w:sz w:val="28"/>
          <w:sz w:val="28"/>
          <w:szCs w:val="28"/>
          <w:rtl w:val="true"/>
          <w:lang w:bidi="fa-IR"/>
        </w:rPr>
        <w:t xml:space="preserve">آن چه را ما در این پژوهش تقدیم داشتیم، هر گاه با مجموع تصریحات فراوانی که ابن عربی در کتاب هایش دارد، مقایسه شود، پاره ای اندک می نماید و بر خط مشیی که ابن عربی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 و آشکار با آن، خدا را 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عربی در مؤلفات خود این مقدار انبوه را می آورد که به صراحت، تسنن او را گویاست چرا گروهی با توجه به بعضی از آن چه خاطر نشان ساختیم، اثبات عکس ادّعاشان را بر نمی تابند و با استناد به این همه ادله ی عالی و صریح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زمینه جای عذر باقی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تسنن ابن عربی تأکید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اینان، این اشارات ضعیف و ناقص و سست را می بینند و در مقابل آن، به این توده ی انبوه عبارات صریح و روشن، به دیده ی انصاف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سزامندتر است که پیروی شود و خردمند با انصاف، باید اهل دلیل باشد و هر جا دلیل رهنمون شد،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 راست، و صلوات و سلام بر بندگان برگزیده اش، محمّد و آل پاکیزه ی آن حضرت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عیثا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عيثا الزط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مرتضی عاملی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خلاصه آن توسط جعفر فاضل در تاریخ </w:t>
      </w:r>
      <w:r>
        <w:rPr>
          <w:rFonts w:eastAsia="IRNazanin" w:cs="IRNazanin"/>
          <w:color w:val="111111"/>
          <w:sz w:val="28"/>
          <w:szCs w:val="28"/>
          <w:lang w:bidi="fa-IR"/>
        </w:rPr>
        <w:t>1394/12/18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دهه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الحمد و الشكر، اميد است مورد قبول حضرت احدیت قرار گیرد و فرصتی شود برای بیداری اذهان ان شاء الله</w:t>
      </w:r>
      <w:r>
        <w:rPr>
          <w:rFonts w:eastAsia="IRNazanin" w:cs="IRNazanin"/>
          <w:color w:val="111111"/>
          <w:sz w:val="28"/>
          <w:szCs w:val="28"/>
          <w:rtl w:val="true"/>
          <w:lang w:bidi="fa-IR"/>
        </w:rPr>
        <w:t xml:space="preserve">. </w:t>
      </w:r>
      <w:bookmarkStart w:id="508" w:name="pg9383_78774"/>
    </w:p>
    <w:p>
      <w:pPr>
        <w:pStyle w:val="Heading3"/>
        <w:numPr>
          <w:ilvl w:val="2"/>
          <w:numId w:val="1"/>
        </w:numPr>
        <w:rPr/>
      </w:pPr>
      <w:bookmarkStart w:id="509" w:name="__RefHeading___Toc5498366_2870459653"/>
      <w:bookmarkStart w:id="510" w:name="_Toc185"/>
      <w:bookmarkEnd w:id="508"/>
      <w:bookmarkEnd w:id="509"/>
      <w:r>
        <w:rPr>
          <w:rtl w:val="true"/>
        </w:rPr>
        <w:t>پی نوشت ها</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رسائل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المجموعه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الفتوحات المكيه </w:t>
      </w:r>
      <w:r>
        <w:rPr>
          <w:rFonts w:eastAsia="Amiri" w:cs="Amiri" w:ascii="Amiri" w:hAnsi="Amiri"/>
          <w:color w:val="111111"/>
          <w:sz w:val="28"/>
          <w:szCs w:val="28"/>
          <w:lang w:bidi="ar-SA"/>
        </w:rPr>
        <w:t>2523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183:2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الغدیر،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رسائل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322:12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همان،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همان،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 الثالثه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فتح الباری </w:t>
      </w:r>
      <w:r>
        <w:rPr>
          <w:rFonts w:eastAsia="IRNazanin" w:cs="IRNazanin"/>
          <w:color w:val="111111"/>
          <w:sz w:val="28"/>
          <w:szCs w:val="28"/>
          <w:lang w:bidi="fa-IR"/>
        </w:rPr>
        <w:t>347:12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اللبن؛ عمدة القاری، </w:t>
      </w:r>
      <w:r>
        <w:rPr>
          <w:rFonts w:eastAsia="IRNazanin" w:cs="IRNazanin"/>
          <w:color w:val="111111"/>
          <w:sz w:val="28"/>
          <w:szCs w:val="28"/>
          <w:lang w:bidi="fa-IR"/>
        </w:rPr>
        <w:t>147:24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ورجوع کنید به،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 بنگرید، به الاثنا عشرية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المکیه،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همان،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 در چاپ بهار جلدی،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بنگرید به مجموعه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رسائل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الثالية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احقاف،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11" w:name="pg9383_78778"/>
    </w:p>
    <w:p>
      <w:pPr>
        <w:pStyle w:val="Heading2"/>
        <w:numPr>
          <w:ilvl w:val="1"/>
          <w:numId w:val="1"/>
        </w:numPr>
        <w:rPr/>
      </w:pPr>
      <w:bookmarkStart w:id="512" w:name="__RefHeading___Toc5498368_2870459653"/>
      <w:bookmarkStart w:id="513" w:name="_Toc186"/>
      <w:bookmarkEnd w:id="511"/>
      <w:bookmarkEnd w:id="512"/>
      <w:r>
        <w:rPr>
          <w:rtl w:val="true"/>
        </w:rPr>
        <w:t>ادبیات و اهل بیت علیهم السلام</w:t>
      </w:r>
      <w:bookmarkEnd w:id="513"/>
    </w:p>
    <w:p>
      <w:pPr>
        <w:pStyle w:val="Heading3"/>
        <w:numPr>
          <w:ilvl w:val="2"/>
          <w:numId w:val="1"/>
        </w:numPr>
        <w:rPr/>
      </w:pPr>
      <w:bookmarkStart w:id="514" w:name="__RefHeading___Toc5498370_2870459653"/>
      <w:bookmarkStart w:id="515" w:name="_Toc187"/>
      <w:bookmarkEnd w:id="514"/>
      <w:r>
        <w:rPr>
          <w:rtl w:val="true"/>
        </w:rPr>
        <w:t>(</w:t>
      </w:r>
      <w:r>
        <w:rPr>
          <w:rtl w:val="true"/>
        </w:rPr>
        <w:t>اشعاری پیرامون حضرت امام علی بن موسی الرضا علیه السلام</w:t>
      </w:r>
      <w:r>
        <w:rPr>
          <w:rtl w:val="true"/>
        </w:rPr>
        <w:t>)</w:t>
      </w:r>
      <w:bookmarkEnd w:id="515"/>
    </w:p>
    <w:p>
      <w:pPr>
        <w:pStyle w:val="Heading3"/>
        <w:numPr>
          <w:ilvl w:val="2"/>
          <w:numId w:val="1"/>
        </w:numPr>
        <w:rPr/>
      </w:pPr>
      <w:bookmarkStart w:id="516" w:name="__RefHeading___Toc5498372_2870459653"/>
      <w:bookmarkStart w:id="517" w:name="_Toc188"/>
      <w:bookmarkEnd w:id="516"/>
      <w:r>
        <w:rPr>
          <w:rtl w:val="true"/>
        </w:rPr>
        <w:t>درآمد</w:t>
      </w:r>
      <w:bookmarkEnd w:id="517"/>
    </w:p>
    <w:p>
      <w:pPr>
        <w:pStyle w:val="BookText"/>
        <w:rPr/>
      </w:pPr>
      <w:r>
        <w:rPr>
          <w:rFonts w:ascii="IRNazanin" w:hAnsi="IRNazanin" w:eastAsia="IRNazanin"/>
          <w:color w:val="111111"/>
          <w:sz w:val="28"/>
          <w:sz w:val="28"/>
          <w:szCs w:val="28"/>
          <w:rtl w:val="true"/>
          <w:lang w:bidi="fa-IR"/>
        </w:rPr>
        <w:t>مودّت به خاندان نبوی علیهم السلام در ادبیات ما سابقه ای بسیار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اسناد و مدارکی که از ادبیات فارسی ثبت و ضبط شده است اشعار بسیار غنی و پرباری در مدیحه سرایی و مصیبت سرایی اهل بیت پیامبر صلی الله علیه و آله و ائمّه اطهار علیهم السلام موجود می باشد و اکثر قریب به اتفاق شعرا و نویسندگان کوشیده اند تا با در آمیختن عواطف و احساسات خود به مدح و منقبت خاندان نبوی پرداخته و آثار ارزشمندی را به ساحت مقدّس ائمّه اطهار علیهم السلام ی تقدیم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اشعار مذهبی از سده های قبل تاکنون مشاهده می کنیم که اشعار در مدح و منقبت حضرت علی بن موسی الرضا علیه السلام از غنا و طروات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یکی از مشاهیر شعرای عرب و مداح اهل بیت علیهم السلام و از یاران امام علیه السلام بود که با سرودن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اهل بیت علیهم السلام رسول خدا صلی الله علیه و آله و در محضر مبارک امام رضا علیه السلام مورد تحسین آن امام همام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شنیدن خبر شهادت امام رضا علیه السلام،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اصلی قصیده ی رائیه، فضایل و کرامات امام رضا علیه السلام و اظهار غم و اندوه نسبت به درگذشت ایشان، رثای دیگر اهل بیت علیهم السلام و نیز هجو و مذمّت عباسیان به خصوص هارون الرشید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أَرَی أُمَیَّةَ مَعْذُورِینَ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لِبَنِی الْفَتَّاحِ مِنْ عُذْرٍ</w:t>
      </w:r>
    </w:p>
    <w:p>
      <w:pPr>
        <w:pStyle w:val="BookText"/>
        <w:rPr/>
      </w:pPr>
      <w:r>
        <w:rPr>
          <w:rFonts w:ascii="Amiri" w:hAnsi="Amiri" w:eastAsia="Amiri" w:cs="Amiri"/>
          <w:color w:val="111111"/>
          <w:sz w:val="28"/>
          <w:sz w:val="28"/>
          <w:szCs w:val="28"/>
          <w:rtl w:val="true"/>
          <w:lang w:bidi="ar-SA"/>
        </w:rPr>
        <w:t xml:space="preserve">أَبْنَاءُ حَرْبٍ وَ مَرْوَانَ وَ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مُعَیْطٍ أُولَاةُ الْحِقْدِ وَ الْوَغْرِ</w:t>
      </w:r>
    </w:p>
    <w:p>
      <w:pPr>
        <w:pStyle w:val="BookText"/>
        <w:rPr/>
      </w:pPr>
      <w:r>
        <w:rPr>
          <w:rFonts w:ascii="Amiri" w:hAnsi="Amiri" w:eastAsia="Amiri" w:cs="Amiri"/>
          <w:color w:val="111111"/>
          <w:sz w:val="28"/>
          <w:sz w:val="28"/>
          <w:szCs w:val="28"/>
          <w:rtl w:val="true"/>
          <w:lang w:bidi="ar-SA"/>
        </w:rPr>
        <w:t xml:space="preserve">قَوْمٌ قَتَلْتُمْ عَلَی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اسْتَمْكَنُوا جَازُوا عَلَی الْكُفْرِ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اگر فرزندان پیامبر صلی الله علیه و آله و اهل بیت علیهم السلام او را بکشند، آن ها را در این کار معذور می بینم ولی در مورد بنی عباس عذر و دلیلی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و خانواده ی آن ها و بنی معیط و همه ی حاکمانی که کینه توز و ستمگرند بنی امیه همان قومی هستند که شما با بهانه کردن اسلام سران آن را کشتید ولی چون چیره شدند از روی کفر به انتقام جویی و خونخواهی برخاستند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این قصیده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را با ذکر فضایل و مکارم حضرت امام رضا علیه السلام به پایان می برد و از جمله نشانه های دینداری را زیارت آرامگاه آن حضرت علیه السلام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بِطُوسٍ عَلَى قَبرِ الزَّكِي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pStyle w:val="BookText"/>
        <w:rPr/>
      </w:pPr>
      <w:r>
        <w:rPr>
          <w:rFonts w:ascii="IRNazanin" w:hAnsi="IRNazanin" w:eastAsia="IRNazanin"/>
          <w:color w:val="111111"/>
          <w:sz w:val="28"/>
          <w:sz w:val="28"/>
          <w:szCs w:val="28"/>
          <w:rtl w:val="true"/>
          <w:lang w:bidi="fa-IR"/>
        </w:rPr>
        <w:t>در شهر طوس در کنار قبر آن مرد پاک و شریف توقفی کن، اگر غم دین در دلداری و یا ادعای دینداری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نخستین چکامه ای که در ادبیات فارسی در مدح علی بن موسی الرضا علیه السلام 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قصیده ای در مدح حضرت امام رضا علیه السلام با مطلع زیر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را حرمیست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تو را به محشر آسان</w:t>
      </w:r>
    </w:p>
    <w:p>
      <w:pPr>
        <w:pStyle w:val="BookText"/>
        <w:rPr/>
      </w:pPr>
      <w:r>
        <w:rPr>
          <w:rFonts w:ascii="IRNazanin" w:hAnsi="IRNazanin" w:eastAsia="IRNazanin"/>
          <w:color w:val="111111"/>
          <w:sz w:val="28"/>
          <w:sz w:val="28"/>
          <w:szCs w:val="28"/>
          <w:rtl w:val="true"/>
          <w:lang w:bidi="fa-IR"/>
        </w:rPr>
        <w:t xml:space="preserve">از معجزه های شرع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های دین یزدان</w:t>
      </w:r>
    </w:p>
    <w:p>
      <w:pPr>
        <w:pStyle w:val="BookText"/>
        <w:rPr/>
      </w:pPr>
      <w:r>
        <w:rPr>
          <w:rFonts w:ascii="IRNazanin" w:hAnsi="IRNazanin" w:eastAsia="IRNazanin"/>
          <w:color w:val="111111"/>
          <w:sz w:val="28"/>
          <w:sz w:val="28"/>
          <w:szCs w:val="28"/>
          <w:rtl w:val="true"/>
          <w:lang w:bidi="fa-IR"/>
        </w:rPr>
        <w:t xml:space="preserve">همواره رهش مسیر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درش مشیر غفران</w:t>
      </w:r>
    </w:p>
    <w:p>
      <w:pPr>
        <w:pStyle w:val="BookText"/>
        <w:rPr/>
      </w:pPr>
      <w:r>
        <w:rPr>
          <w:rFonts w:ascii="IRNazanin" w:hAnsi="IRNazanin" w:eastAsia="IRNazanin"/>
          <w:color w:val="111111"/>
          <w:sz w:val="28"/>
          <w:sz w:val="28"/>
          <w:szCs w:val="28"/>
          <w:rtl w:val="true"/>
          <w:lang w:bidi="fa-IR"/>
        </w:rPr>
        <w:t xml:space="preserve">بی نام رضا همیشه بی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شأن رضا همیشه بی شأن</w:t>
      </w:r>
    </w:p>
    <w:p>
      <w:pPr>
        <w:pStyle w:val="BookText"/>
        <w:rPr/>
      </w:pPr>
      <w:r>
        <w:rPr>
          <w:rFonts w:ascii="IRNazanin" w:hAnsi="IRNazanin" w:eastAsia="IRNazanin"/>
          <w:color w:val="111111"/>
          <w:sz w:val="28"/>
          <w:sz w:val="28"/>
          <w:szCs w:val="28"/>
          <w:rtl w:val="true"/>
          <w:lang w:bidi="fa-IR"/>
        </w:rPr>
        <w:t>و در پایان قصیده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کین تو کفر و مهرت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به تو کافر از مسلمان</w:t>
      </w:r>
    </w:p>
    <w:p>
      <w:pPr>
        <w:pStyle w:val="BookText"/>
        <w:rPr/>
      </w:pPr>
      <w:r>
        <w:rPr>
          <w:rFonts w:ascii="IRNazanin" w:hAnsi="IRNazanin" w:eastAsia="IRNazanin"/>
          <w:color w:val="111111"/>
          <w:sz w:val="28"/>
          <w:sz w:val="28"/>
          <w:szCs w:val="28"/>
          <w:rtl w:val="true"/>
          <w:lang w:bidi="fa-IR"/>
        </w:rPr>
        <w:t xml:space="preserve">در دامن مهر تو زدم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کفر نگیردم گریبان</w:t>
      </w:r>
    </w:p>
    <w:p>
      <w:pPr>
        <w:pStyle w:val="BookText"/>
        <w:rPr/>
      </w:pPr>
      <w:r>
        <w:rPr>
          <w:rFonts w:ascii="IRNazanin" w:hAnsi="IRNazanin" w:eastAsia="IRNazanin"/>
          <w:color w:val="111111"/>
          <w:sz w:val="28"/>
          <w:sz w:val="28"/>
          <w:szCs w:val="28"/>
          <w:rtl w:val="true"/>
          <w:lang w:bidi="fa-IR"/>
        </w:rPr>
        <w:t xml:space="preserve">اندر ملک امان علی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غم غربت تو بریان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 بدیل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شاعر نام آور قرن ششم هجری است دو قصیده در مدح حضرت امام رضا علیه السلام سروده و در یکی از قصاید اشتیاق سفر خراسان انگیزه ای در درون او پدید آورده و آن زمانی بود که حکومت خوارزمشاهیان در اوج خود بود و بازار شعر و شاعری در آن ناحیه بسیار رونق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سبب سوی خراسان شدنم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عندلیبم به گلستان شدنم نگذارند</w:t>
      </w:r>
    </w:p>
    <w:p>
      <w:pPr>
        <w:pStyle w:val="BookText"/>
        <w:rPr/>
      </w:pPr>
      <w:r>
        <w:rPr>
          <w:rFonts w:ascii="IRNazanin" w:hAnsi="IRNazanin" w:eastAsia="IRNazanin"/>
          <w:color w:val="111111"/>
          <w:sz w:val="28"/>
          <w:sz w:val="28"/>
          <w:szCs w:val="28"/>
          <w:rtl w:val="true"/>
          <w:lang w:bidi="fa-IR"/>
        </w:rPr>
        <w:t xml:space="preserve">نیست بستان خراسان را چون من مرغی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مرغم آوخ سوی بستان شدنم نگذارند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ی پاک رضا دیدن اگر طغیان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ار برره طغیان شدنم نگذارند </w:t>
      </w:r>
    </w:p>
    <w:p>
      <w:pPr>
        <w:pStyle w:val="BookText"/>
        <w:rPr/>
      </w:pPr>
      <w:r>
        <w:rPr>
          <w:rFonts w:ascii="IRNazanin" w:hAnsi="IRNazanin" w:eastAsia="IRNazanin"/>
          <w:color w:val="111111"/>
          <w:sz w:val="28"/>
          <w:sz w:val="28"/>
          <w:szCs w:val="28"/>
          <w:rtl w:val="true"/>
          <w:lang w:bidi="fa-IR"/>
        </w:rPr>
        <w:t xml:space="preserve">دیگر شاعر و عالمی که از شاعران نامدار سده هشتم قمری است و معاصر علّامه حلی و صاحب هفت بند معروفی در مدایح اهل 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کاشی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حسن کاشی در ستایش و منقبت بزرگان دین، شهرت بسیار داشته و مورد تقلید شاعران شیعه در دوره های بعد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قصیده ای در مدح امام هشتم علیه السلام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خاک خراسان همه دانی که 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در خطه او روضه رضوان آمد</w:t>
      </w:r>
    </w:p>
    <w:p>
      <w:pPr>
        <w:pStyle w:val="BookText"/>
        <w:rPr/>
      </w:pPr>
      <w:r>
        <w:rPr>
          <w:rFonts w:ascii="IRNazanin" w:hAnsi="IRNazanin" w:eastAsia="IRNazanin"/>
          <w:color w:val="111111"/>
          <w:sz w:val="28"/>
          <w:sz w:val="28"/>
          <w:szCs w:val="28"/>
          <w:rtl w:val="true"/>
          <w:lang w:bidi="fa-IR"/>
        </w:rPr>
        <w:t xml:space="preserve">چه عجب بودی بهشت از دم یادی که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شرف خاک خراسان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ابوالعطاء محمود بن علی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بزرگ نیمه ی اول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صدها بیت شعر در مدح دوازده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دیوان اشعار خود در مدح امام رضا علیه السلام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سرو باغ رضا، مرتضی خضرترین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چشم سماوات و شمع روی زمین</w:t>
      </w:r>
    </w:p>
    <w:p>
      <w:pPr>
        <w:pStyle w:val="BookText"/>
        <w:rPr/>
      </w:pPr>
      <w:r>
        <w:rPr>
          <w:rFonts w:ascii="IRNazanin" w:hAnsi="IRNazanin" w:eastAsia="IRNazanin"/>
          <w:color w:val="111111"/>
          <w:sz w:val="28"/>
          <w:sz w:val="28"/>
          <w:szCs w:val="28"/>
          <w:rtl w:val="true"/>
          <w:lang w:bidi="fa-IR"/>
        </w:rPr>
        <w:t xml:space="preserve">سبیل دار خراسان و خور خراسان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مشهد و خسرو نشان طوس نشین</w:t>
      </w:r>
    </w:p>
    <w:p>
      <w:pPr>
        <w:pStyle w:val="BookText"/>
        <w:rPr/>
      </w:pPr>
      <w:r>
        <w:rPr>
          <w:rFonts w:ascii="IRNazanin" w:hAnsi="IRNazanin" w:eastAsia="IRNazanin"/>
          <w:color w:val="111111"/>
          <w:sz w:val="28"/>
          <w:sz w:val="28"/>
          <w:szCs w:val="28"/>
          <w:rtl w:val="true"/>
          <w:lang w:bidi="fa-IR"/>
        </w:rPr>
        <w:t xml:space="preserve">حسن نهاد و علی نام و موسوی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نسبت و یحیی دل و مسیح آئین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نویسنده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مذهب اهل تسنن بود و قصیده ای در مدح حضرت رضا علیه السلام سروده که چند بیت آن را به عنوان مثال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آل طه و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خير النّبيّين</w:t>
      </w:r>
    </w:p>
    <w:p>
      <w:p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يباهي بِهِ المُلک وَ الدّين</w:t>
      </w:r>
    </w:p>
    <w:p>
      <w:pPr>
        <w:pStyle w:val="BookText"/>
        <w:rPr/>
      </w:pPr>
      <w:r>
        <w:rPr>
          <w:rFonts w:ascii="IRNazanin" w:hAnsi="IRNazanin" w:eastAsia="IRNazanin"/>
          <w:color w:val="111111"/>
          <w:sz w:val="28"/>
          <w:sz w:val="28"/>
          <w:szCs w:val="28"/>
          <w:rtl w:val="true"/>
          <w:lang w:bidi="fa-IR"/>
        </w:rPr>
        <w:t xml:space="preserve">علىّ بن موسی الرّضا کز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شد لقب چون رضا بودش آیین</w:t>
      </w:r>
    </w:p>
    <w:p>
      <w:pPr>
        <w:pStyle w:val="BookText"/>
        <w:rPr/>
      </w:pPr>
      <w:r>
        <w:rPr>
          <w:rFonts w:ascii="IRNazanin" w:hAnsi="IRNazanin" w:eastAsia="IRNazanin"/>
          <w:color w:val="111111"/>
          <w:sz w:val="28"/>
          <w:sz w:val="28"/>
          <w:szCs w:val="28"/>
          <w:rtl w:val="true"/>
          <w:lang w:bidi="fa-IR"/>
        </w:rPr>
        <w:t xml:space="preserve">ز فضل و شرف بینی او را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نبودت تیره چشم جهان بین</w:t>
      </w:r>
    </w:p>
    <w:p>
      <w:pPr>
        <w:pStyle w:val="BookText"/>
        <w:rPr/>
      </w:pPr>
      <w:r>
        <w:rPr>
          <w:rFonts w:ascii="IRNazanin" w:hAnsi="IRNazanin" w:eastAsia="IRNazanin"/>
          <w:color w:val="111111"/>
          <w:sz w:val="28"/>
          <w:sz w:val="28"/>
          <w:szCs w:val="28"/>
          <w:rtl w:val="true"/>
          <w:lang w:bidi="fa-IR"/>
        </w:rPr>
        <w:t xml:space="preserve">پی عطر روبند حوران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دیارش به گیسوی مشکین</w:t>
      </w:r>
    </w:p>
    <w:p>
      <w:pPr>
        <w:pStyle w:val="BookText"/>
        <w:rPr/>
      </w:pPr>
      <w:r>
        <w:rPr>
          <w:rFonts w:ascii="IRNazanin" w:hAnsi="IRNazanin" w:eastAsia="IRNazanin"/>
          <w:color w:val="111111"/>
          <w:sz w:val="28"/>
          <w:sz w:val="28"/>
          <w:szCs w:val="28"/>
          <w:rtl w:val="true"/>
          <w:lang w:bidi="fa-IR"/>
        </w:rPr>
        <w:t xml:space="preserve">اگر خواهی آری به کف دامن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دامن از هر چه جز اوست برچین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جامی چشد لذّت تیغ مهرش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گر مخالف کشد خنجر کین </w:t>
      </w:r>
    </w:p>
    <w:p>
      <w:pPr>
        <w:pStyle w:val="BookText"/>
        <w:rPr/>
      </w:pPr>
      <w:r>
        <w:rPr>
          <w:rFonts w:ascii="IRNazanin" w:hAnsi="IRNazanin" w:eastAsia="IRNazanin"/>
          <w:color w:val="111111"/>
          <w:sz w:val="28"/>
          <w:sz w:val="28"/>
          <w:szCs w:val="28"/>
          <w:rtl w:val="true"/>
          <w:lang w:bidi="fa-IR"/>
        </w:rPr>
        <w:t>شمس الدین محمّد بافقی شاعر نازکدل و پر احساس سدّه ی دهم هجری قصایدی هم در منقبت امامان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ستایش امام هشتم علیه السلام قصیده ای با مطلع زیر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شنید از باد پیغام وصال یار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 می افکند از خرّمی دستار گل</w:t>
      </w:r>
    </w:p>
    <w:p>
      <w:pPr>
        <w:pStyle w:val="BookText"/>
        <w:rPr/>
      </w:pPr>
      <w:r>
        <w:rPr>
          <w:rFonts w:ascii="IRNazanin" w:hAnsi="IRNazanin" w:eastAsia="IRNazanin"/>
          <w:color w:val="111111"/>
          <w:sz w:val="28"/>
          <w:sz w:val="28"/>
          <w:szCs w:val="28"/>
          <w:rtl w:val="true"/>
          <w:lang w:bidi="fa-IR"/>
        </w:rPr>
        <w:t xml:space="preserve">گر نمی آید ز طوف روضه 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مهر آن که آورده است بر طومار گل</w:t>
      </w:r>
    </w:p>
    <w:p>
      <w:pPr>
        <w:pStyle w:val="BookText"/>
        <w:rPr/>
      </w:pPr>
      <w:r>
        <w:rPr>
          <w:rFonts w:ascii="IRNazanin" w:hAnsi="IRNazanin" w:eastAsia="IRNazanin"/>
          <w:color w:val="111111"/>
          <w:sz w:val="28"/>
          <w:sz w:val="28"/>
          <w:szCs w:val="28"/>
          <w:rtl w:val="true"/>
          <w:lang w:bidi="fa-IR"/>
        </w:rPr>
        <w:t xml:space="preserve">نخل باغ دین علی موسی جعفر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قدر و رفعتش را ثابت و سیار گل</w:t>
      </w:r>
    </w:p>
    <w:p>
      <w:pPr>
        <w:pStyle w:val="BookText"/>
        <w:rPr/>
      </w:pPr>
      <w:r>
        <w:rPr>
          <w:rFonts w:ascii="IRNazanin" w:hAnsi="IRNazanin" w:eastAsia="IRNazanin"/>
          <w:color w:val="111111"/>
          <w:sz w:val="28"/>
          <w:sz w:val="28"/>
          <w:szCs w:val="28"/>
          <w:rtl w:val="true"/>
          <w:lang w:bidi="fa-IR"/>
        </w:rPr>
        <w:t xml:space="preserve">آن که بر دیوار گلخن گر دمد انفاس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و پرده را سازد بر آن دیوار گل</w:t>
      </w:r>
    </w:p>
    <w:p>
      <w:pPr>
        <w:pStyle w:val="BookText"/>
        <w:rPr/>
      </w:pPr>
      <w:r>
        <w:rPr>
          <w:rFonts w:ascii="IRNazanin" w:hAnsi="IRNazanin" w:eastAsia="IRNazanin"/>
          <w:color w:val="111111"/>
          <w:sz w:val="28"/>
          <w:sz w:val="28"/>
          <w:szCs w:val="28"/>
          <w:rtl w:val="true"/>
          <w:lang w:bidi="fa-IR"/>
        </w:rPr>
        <w:t xml:space="preserve">نخل اگر با موم سازی در ریاض روضه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نشو و نما سر سبز و آرد بار گل</w:t>
      </w:r>
    </w:p>
    <w:p>
      <w:pPr>
        <w:pStyle w:val="BookText"/>
        <w:rPr/>
      </w:pPr>
      <w:r>
        <w:rPr>
          <w:rFonts w:ascii="IRNazanin" w:hAnsi="IRNazanin" w:eastAsia="IRNazanin"/>
          <w:color w:val="111111"/>
          <w:sz w:val="28"/>
          <w:sz w:val="28"/>
          <w:szCs w:val="28"/>
          <w:rtl w:val="true"/>
          <w:lang w:bidi="fa-IR"/>
        </w:rPr>
        <w:t xml:space="preserve">ای که دادی دانه ی انگور زهر آلوده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کن اکنون به گلزاری که باشد بار 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اوایل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اشعار او ترکیب بند زیبایی در مدح و ستایش علی بن موسی الرضا علیهما السلام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کیم خاک بوس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سای در شهنشاهی</w:t>
      </w:r>
    </w:p>
    <w:p>
      <w:pPr>
        <w:pStyle w:val="BookText"/>
        <w:rPr/>
      </w:pPr>
      <w:r>
        <w:rPr>
          <w:rFonts w:ascii="IRNazanin" w:hAnsi="IRNazanin" w:eastAsia="IRNazanin"/>
          <w:color w:val="111111"/>
          <w:sz w:val="28"/>
          <w:sz w:val="28"/>
          <w:szCs w:val="28"/>
          <w:rtl w:val="true"/>
          <w:lang w:bidi="fa-IR"/>
        </w:rPr>
        <w:t xml:space="preserve">درگه پادشاه ملک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حیدر علی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نامورترین سخنوران یزد در عرصه ی فرهنگ و ادب فارسی و سرآمدان غزل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بهاریه ی زیر در قالب مسمط در ستایش امام هشتم علیه السلام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نوبهار افراشت چون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دی گریخت با انده و الم</w:t>
      </w:r>
    </w:p>
    <w:p>
      <w:pPr>
        <w:pStyle w:val="BookText"/>
        <w:rPr/>
      </w:pPr>
      <w:r>
        <w:rPr>
          <w:rFonts w:ascii="IRNazanin" w:hAnsi="IRNazanin" w:eastAsia="IRNazanin"/>
          <w:color w:val="111111"/>
          <w:sz w:val="28"/>
          <w:sz w:val="28"/>
          <w:szCs w:val="28"/>
          <w:rtl w:val="true"/>
          <w:lang w:bidi="fa-IR"/>
        </w:rPr>
        <w:t xml:space="preserve">فریدون فروردین آمد به تخت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یاسمین با چهر چون ارم</w:t>
      </w:r>
    </w:p>
    <w:p>
      <w:pPr>
        <w:pStyle w:val="BookText"/>
        <w:rPr/>
      </w:pPr>
      <w:r>
        <w:rPr>
          <w:rFonts w:ascii="IRNazanin" w:hAnsi="IRNazanin" w:eastAsia="IRNazanin"/>
          <w:color w:val="111111"/>
          <w:sz w:val="28"/>
          <w:sz w:val="28"/>
          <w:szCs w:val="28"/>
          <w:rtl w:val="true"/>
          <w:lang w:bidi="fa-IR"/>
        </w:rPr>
        <w:t>چون تهمتن کشید رخشش به زیر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مدح گویم از سلطان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 دین ارواحنا فدا</w:t>
      </w:r>
    </w:p>
    <w:p>
      <w:pPr>
        <w:pStyle w:val="BookText"/>
        <w:rPr/>
      </w:pPr>
      <w:r>
        <w:rPr>
          <w:rFonts w:ascii="IRNazanin" w:hAnsi="IRNazanin" w:eastAsia="IRNazanin"/>
          <w:color w:val="111111"/>
          <w:sz w:val="28"/>
          <w:sz w:val="28"/>
          <w:szCs w:val="28"/>
          <w:rtl w:val="true"/>
          <w:lang w:bidi="fa-IR"/>
        </w:rPr>
        <w:t xml:space="preserve">آن پادشاه جود آن معدن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ی و الشّمس و الضّحى</w:t>
      </w:r>
    </w:p>
    <w:p>
      <w:pPr>
        <w:pStyle w:val="BookText"/>
        <w:rPr/>
      </w:pPr>
      <w:r>
        <w:rPr>
          <w:rFonts w:ascii="IRNazanin" w:hAnsi="IRNazanin" w:eastAsia="IRNazanin"/>
          <w:color w:val="111111"/>
          <w:sz w:val="28"/>
          <w:sz w:val="28"/>
          <w:szCs w:val="28"/>
          <w:rtl w:val="true"/>
          <w:lang w:bidi="fa-IR"/>
        </w:rPr>
        <w:t>هم سرّ سرمدی است هم قول او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بارگاه او پشت فلک 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رفعتش خلد برین کم است</w:t>
      </w:r>
    </w:p>
    <w:p>
      <w:pPr>
        <w:pStyle w:val="BookText"/>
        <w:rPr/>
      </w:pPr>
      <w:r>
        <w:rPr>
          <w:rFonts w:ascii="IRNazanin" w:hAnsi="IRNazanin" w:eastAsia="IRNazanin"/>
          <w:color w:val="111111"/>
          <w:sz w:val="28"/>
          <w:sz w:val="28"/>
          <w:szCs w:val="28"/>
          <w:rtl w:val="true"/>
          <w:lang w:bidi="fa-IR"/>
        </w:rPr>
        <w:t xml:space="preserve">خورشید نزد او تشبیه انجم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بارگه به عرش همراز و محرم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عرش حق کند فخریه این زمین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حزین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قصایدی در مدح پیامبر صلی الله علیه و آله و ائمّه اطهار علیهم السلام سرود و در سه قصیده به ستایش هشتمین اختر تابناک آسمان امامت و ولایت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دل که به یاد تو رشک چمن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زلفت سمن، بهار خطت یاسمن شود</w:t>
      </w:r>
    </w:p>
    <w:p>
      <w:pPr>
        <w:pStyle w:val="BookText"/>
        <w:rPr/>
      </w:pPr>
      <w:r>
        <w:rPr>
          <w:rFonts w:ascii="IRNazanin" w:hAnsi="IRNazanin" w:eastAsia="IRNazanin"/>
          <w:color w:val="111111"/>
          <w:sz w:val="28"/>
          <w:sz w:val="28"/>
          <w:szCs w:val="28"/>
          <w:rtl w:val="true"/>
          <w:lang w:bidi="fa-IR"/>
        </w:rPr>
        <w:t xml:space="preserve">ریزم ز بس به یاد عقیق لبت سرشک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زکاوش مژه کان یمن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سلیمان صباحی بیدگلی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اواخر قرن دوازدهم و اوایل قرن سیزدهم هجری است قصیده ای طولانی در نعت و منقبت امام هشتم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 این یا وادی ایمن که می بینم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شاه خراسان یا رب این، یا نخل تور</w:t>
      </w:r>
    </w:p>
    <w:p>
      <w:pPr>
        <w:pStyle w:val="BookText"/>
        <w:rPr/>
      </w:pPr>
      <w:r>
        <w:rPr>
          <w:rFonts w:ascii="IRNazanin" w:hAnsi="IRNazanin" w:eastAsia="IRNazanin"/>
          <w:color w:val="111111"/>
          <w:sz w:val="28"/>
          <w:sz w:val="28"/>
          <w:szCs w:val="28"/>
          <w:rtl w:val="true"/>
          <w:lang w:bidi="fa-IR"/>
        </w:rPr>
        <w:t xml:space="preserve">با وجود گنبدش گفتم چه لازم نه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گفتا ناگزیر است از برای لب قشور</w:t>
      </w:r>
    </w:p>
    <w:p>
      <w:pPr>
        <w:pStyle w:val="BookText"/>
        <w:rPr/>
      </w:pPr>
      <w:r>
        <w:rPr>
          <w:rFonts w:ascii="IRNazanin" w:hAnsi="IRNazanin" w:eastAsia="IRNazanin"/>
          <w:color w:val="111111"/>
          <w:sz w:val="28"/>
          <w:sz w:val="28"/>
          <w:szCs w:val="28"/>
          <w:rtl w:val="true"/>
          <w:lang w:bidi="fa-IR"/>
        </w:rPr>
        <w:t xml:space="preserve">مغفرت بر این در است و من بر این در جویمش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عاصیان را شد برین در رهنمون ربّ غفور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ملک الشعرای بهار</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مشروطه در مشهد شاهد به توپ بستن آستانه ی امام رضا علیه السلام بود در این زمینه دو شعر در قالب قصیده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خون ای باد از طوس سوی یثرب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نبی برگوی از تربت خونین پسر</w:t>
      </w:r>
    </w:p>
    <w:p>
      <w:pPr>
        <w:pStyle w:val="BookText"/>
        <w:rPr/>
      </w:pPr>
      <w:r>
        <w:rPr>
          <w:rFonts w:ascii="IRNazanin" w:hAnsi="IRNazanin" w:eastAsia="IRNazanin"/>
          <w:color w:val="111111"/>
          <w:sz w:val="28"/>
          <w:sz w:val="28"/>
          <w:szCs w:val="28"/>
          <w:rtl w:val="true"/>
          <w:lang w:bidi="fa-IR"/>
        </w:rPr>
        <w:t xml:space="preserve">عرضه کن بر وی کز حالت فرزند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مصیبت ها آیا بودت هیچ خبر</w:t>
      </w:r>
    </w:p>
    <w:p>
      <w:pPr>
        <w:pStyle w:val="BookText"/>
        <w:rPr/>
      </w:pPr>
      <w:r>
        <w:rPr>
          <w:rFonts w:ascii="IRNazanin" w:hAnsi="IRNazanin" w:eastAsia="IRNazanin"/>
          <w:color w:val="111111"/>
          <w:sz w:val="28"/>
          <w:sz w:val="28"/>
          <w:szCs w:val="28"/>
          <w:rtl w:val="true"/>
          <w:lang w:bidi="fa-IR"/>
        </w:rPr>
        <w:t xml:space="preserve">اردیبهشت نوحه و آغاز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نیست که ماه محرّم است</w:t>
      </w:r>
    </w:p>
    <w:p>
      <w:pPr>
        <w:pStyle w:val="BookText"/>
        <w:rPr/>
      </w:pPr>
      <w:r>
        <w:rPr>
          <w:rFonts w:ascii="IRNazanin" w:hAnsi="IRNazanin" w:eastAsia="IRNazanin"/>
          <w:color w:val="111111"/>
          <w:sz w:val="28"/>
          <w:sz w:val="28"/>
          <w:szCs w:val="28"/>
          <w:rtl w:val="true"/>
          <w:lang w:bidi="fa-IR"/>
        </w:rPr>
        <w:t>رهی معیری با تخلّص رهی از غزل سرایان معاصر ایران است وی در مثنوی زیبایی در مدح امام رضا علیه السلام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این کوکب رخشان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کوکبه شاه خراسان نگر</w:t>
      </w:r>
    </w:p>
    <w:p>
      <w:pPr>
        <w:pStyle w:val="BookText"/>
        <w:rPr/>
      </w:pPr>
      <w:r>
        <w:rPr>
          <w:rFonts w:ascii="IRNazanin" w:hAnsi="IRNazanin" w:eastAsia="IRNazanin"/>
          <w:color w:val="111111"/>
          <w:sz w:val="28"/>
          <w:sz w:val="28"/>
          <w:szCs w:val="28"/>
          <w:rtl w:val="true"/>
          <w:lang w:bidi="fa-IR"/>
        </w:rPr>
        <w:t xml:space="preserve">آینه غیب نما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خودی گوی و خدا را ببین</w:t>
      </w:r>
    </w:p>
    <w:p>
      <w:pPr>
        <w:pStyle w:val="BookText"/>
        <w:rPr/>
      </w:pPr>
      <w:r>
        <w:rPr>
          <w:rFonts w:ascii="IRNazanin" w:hAnsi="IRNazanin" w:eastAsia="IRNazanin"/>
          <w:color w:val="111111"/>
          <w:sz w:val="28"/>
          <w:sz w:val="28"/>
          <w:szCs w:val="28"/>
          <w:rtl w:val="true"/>
          <w:lang w:bidi="fa-IR"/>
        </w:rPr>
        <w:t xml:space="preserve">هر که بر او نور رضا تافته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گنج رضا یافته است</w:t>
      </w:r>
    </w:p>
    <w:p>
      <w:pPr>
        <w:pStyle w:val="BookText"/>
        <w:rPr/>
      </w:pPr>
      <w:r>
        <w:rPr>
          <w:rFonts w:ascii="IRNazanin" w:hAnsi="IRNazanin" w:eastAsia="IRNazanin"/>
          <w:color w:val="111111"/>
          <w:sz w:val="28"/>
          <w:sz w:val="28"/>
          <w:szCs w:val="28"/>
          <w:rtl w:val="true"/>
          <w:lang w:bidi="fa-IR"/>
        </w:rPr>
        <w:t xml:space="preserve">سایه شه مایه خرسندی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رضا مُلک رضامندی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اشعاری از شاعران معاصر در مدح و منقبت امام ثامن حضرت علی بن موسی الرضا علیهما السلام تقدیم می گردد امید است مورد استفاده اهل ذوق قرار گیرد</w:t>
      </w:r>
      <w:r>
        <w:rPr>
          <w:rFonts w:eastAsia="IRNazanin" w:cs="IRNazanin"/>
          <w:color w:val="111111"/>
          <w:sz w:val="28"/>
          <w:szCs w:val="28"/>
          <w:rtl w:val="true"/>
          <w:lang w:bidi="fa-IR"/>
        </w:rPr>
        <w:t xml:space="preserve">. </w:t>
      </w:r>
      <w:bookmarkStart w:id="518" w:name="pg9383_78788"/>
    </w:p>
    <w:p>
      <w:pPr>
        <w:pStyle w:val="Heading3"/>
        <w:numPr>
          <w:ilvl w:val="2"/>
          <w:numId w:val="1"/>
        </w:numPr>
        <w:rPr/>
      </w:pPr>
      <w:bookmarkStart w:id="519" w:name="__RefHeading___Toc5498374_2870459653"/>
      <w:bookmarkStart w:id="520" w:name="_Toc189"/>
      <w:bookmarkEnd w:id="518"/>
      <w:bookmarkEnd w:id="519"/>
      <w:r>
        <w:rPr>
          <w:rtl w:val="true"/>
        </w:rPr>
        <w:t>فهرست اشعار</w:t>
      </w:r>
      <w:bookmarkEnd w:id="520"/>
    </w:p>
    <w:p>
      <w:pPr>
        <w:pStyle w:val="Heading4"/>
        <w:numPr>
          <w:ilvl w:val="3"/>
          <w:numId w:val="1"/>
        </w:numPr>
        <w:rPr/>
      </w:pPr>
      <w:bookmarkStart w:id="521" w:name="__RefHeading___Toc5498376_2870459653"/>
      <w:bookmarkStart w:id="522" w:name="_Toc190"/>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دین من</w:t>
      </w:r>
    </w:p>
    <w:p>
      <w:pPr>
        <w:pStyle w:val="BookText"/>
        <w:rPr/>
      </w:pPr>
      <w:r>
        <w:rPr>
          <w:rFonts w:ascii="IRNazanin" w:hAnsi="IRNazanin" w:eastAsia="IRNazanin"/>
          <w:color w:val="111111"/>
          <w:sz w:val="28"/>
          <w:sz w:val="28"/>
          <w:szCs w:val="28"/>
          <w:rtl w:val="true"/>
          <w:lang w:bidi="fa-IR"/>
        </w:rPr>
        <w:t>نوای طوس</w:t>
      </w:r>
    </w:p>
    <w:p>
      <w:pPr>
        <w:pStyle w:val="BookText"/>
        <w:rPr/>
      </w:pPr>
      <w:r>
        <w:rPr>
          <w:rFonts w:ascii="IRNazanin" w:hAnsi="IRNazanin" w:eastAsia="IRNazanin"/>
          <w:color w:val="111111"/>
          <w:sz w:val="28"/>
          <w:sz w:val="28"/>
          <w:szCs w:val="28"/>
          <w:rtl w:val="true"/>
          <w:lang w:bidi="fa-IR"/>
        </w:rPr>
        <w:t>حصن ولایت</w:t>
      </w:r>
    </w:p>
    <w:p>
      <w:pPr>
        <w:pStyle w:val="BookText"/>
        <w:rPr/>
      </w:pPr>
      <w:r>
        <w:rPr>
          <w:rFonts w:ascii="IRNazanin" w:hAnsi="IRNazanin" w:eastAsia="IRNazanin"/>
          <w:color w:val="111111"/>
          <w:sz w:val="28"/>
          <w:sz w:val="28"/>
          <w:szCs w:val="28"/>
          <w:rtl w:val="true"/>
          <w:lang w:bidi="fa-IR"/>
        </w:rPr>
        <w:t>مصحف نور</w:t>
      </w:r>
    </w:p>
    <w:p>
      <w:pPr>
        <w:pStyle w:val="BookText"/>
        <w:rPr/>
      </w:pPr>
      <w:r>
        <w:rPr>
          <w:rFonts w:ascii="IRNazanin" w:hAnsi="IRNazanin" w:eastAsia="IRNazanin"/>
          <w:color w:val="111111"/>
          <w:sz w:val="28"/>
          <w:sz w:val="28"/>
          <w:szCs w:val="28"/>
          <w:rtl w:val="true"/>
          <w:lang w:bidi="fa-IR"/>
        </w:rPr>
        <w:t>مهر فروزان</w:t>
      </w:r>
    </w:p>
    <w:p>
      <w:pPr>
        <w:pStyle w:val="BookText"/>
        <w:rPr/>
      </w:pPr>
      <w:r>
        <w:rPr>
          <w:rFonts w:ascii="IRNazanin" w:hAnsi="IRNazanin" w:eastAsia="IRNazanin"/>
          <w:color w:val="111111"/>
          <w:sz w:val="28"/>
          <w:sz w:val="28"/>
          <w:szCs w:val="28"/>
          <w:rtl w:val="true"/>
          <w:lang w:bidi="fa-IR"/>
        </w:rPr>
        <w:t>عرش برین</w:t>
      </w:r>
    </w:p>
    <w:p>
      <w:pPr>
        <w:pStyle w:val="BookText"/>
        <w:rPr/>
      </w:pPr>
      <w:r>
        <w:rPr>
          <w:rFonts w:ascii="IRNazanin" w:hAnsi="IRNazanin" w:eastAsia="IRNazanin"/>
          <w:color w:val="111111"/>
          <w:sz w:val="28"/>
          <w:sz w:val="28"/>
          <w:szCs w:val="28"/>
          <w:rtl w:val="true"/>
          <w:lang w:bidi="fa-IR"/>
        </w:rPr>
        <w:t>گلشن بهشت</w:t>
      </w:r>
    </w:p>
    <w:p>
      <w:pPr>
        <w:pStyle w:val="BookText"/>
        <w:rPr/>
      </w:pPr>
      <w:r>
        <w:rPr>
          <w:rFonts w:ascii="IRNazanin" w:hAnsi="IRNazanin" w:eastAsia="IRNazanin"/>
          <w:color w:val="111111"/>
          <w:sz w:val="28"/>
          <w:sz w:val="28"/>
          <w:szCs w:val="28"/>
          <w:rtl w:val="true"/>
          <w:lang w:bidi="fa-IR"/>
        </w:rPr>
        <w:t>تربت خراسان</w:t>
      </w:r>
    </w:p>
    <w:p>
      <w:pPr>
        <w:pStyle w:val="BookText"/>
        <w:rPr/>
      </w:pPr>
      <w:r>
        <w:rPr>
          <w:rFonts w:ascii="IRNazanin" w:hAnsi="IRNazanin" w:eastAsia="IRNazanin"/>
          <w:color w:val="111111"/>
          <w:sz w:val="28"/>
          <w:sz w:val="28"/>
          <w:szCs w:val="28"/>
          <w:rtl w:val="true"/>
          <w:lang w:bidi="fa-IR"/>
        </w:rPr>
        <w:t>غبار حرم</w:t>
      </w:r>
    </w:p>
    <w:p>
      <w:pPr>
        <w:pStyle w:val="BookText"/>
        <w:rPr/>
      </w:pPr>
      <w:r>
        <w:rPr>
          <w:rFonts w:ascii="IRNazanin" w:hAnsi="IRNazanin" w:eastAsia="IRNazanin"/>
          <w:color w:val="111111"/>
          <w:sz w:val="28"/>
          <w:sz w:val="28"/>
          <w:szCs w:val="28"/>
          <w:rtl w:val="true"/>
          <w:lang w:bidi="fa-IR"/>
        </w:rPr>
        <w:t>بانگ رضا علیه السلام</w:t>
      </w:r>
    </w:p>
    <w:p>
      <w:pPr>
        <w:pStyle w:val="BookText"/>
        <w:rPr/>
      </w:pPr>
      <w:r>
        <w:rPr>
          <w:rFonts w:ascii="IRNazanin" w:hAnsi="IRNazanin" w:eastAsia="IRNazanin"/>
          <w:color w:val="111111"/>
          <w:sz w:val="28"/>
          <w:sz w:val="28"/>
          <w:szCs w:val="28"/>
          <w:rtl w:val="true"/>
          <w:lang w:bidi="fa-IR"/>
        </w:rPr>
        <w:t>امام مهربان علیه السلام</w:t>
      </w:r>
    </w:p>
    <w:p>
      <w:pPr>
        <w:pStyle w:val="BookText"/>
        <w:rPr/>
      </w:pPr>
      <w:r>
        <w:rPr>
          <w:rFonts w:ascii="IRNazanin" w:hAnsi="IRNazanin" w:eastAsia="IRNazanin"/>
          <w:color w:val="111111"/>
          <w:sz w:val="28"/>
          <w:sz w:val="28"/>
          <w:szCs w:val="28"/>
          <w:rtl w:val="true"/>
          <w:lang w:bidi="fa-IR"/>
        </w:rPr>
        <w:t>حج فقیران</w:t>
      </w:r>
    </w:p>
    <w:p>
      <w:pPr>
        <w:pStyle w:val="BookText"/>
        <w:rPr/>
      </w:pPr>
      <w:r>
        <w:rPr>
          <w:rFonts w:ascii="IRNazanin" w:hAnsi="IRNazanin" w:eastAsia="IRNazanin"/>
          <w:color w:val="111111"/>
          <w:sz w:val="28"/>
          <w:sz w:val="28"/>
          <w:szCs w:val="28"/>
          <w:rtl w:val="true"/>
          <w:lang w:bidi="fa-IR"/>
        </w:rPr>
        <w:t>رواق چشم تو</w:t>
      </w:r>
    </w:p>
    <w:p>
      <w:pPr>
        <w:pStyle w:val="BookText"/>
        <w:rPr/>
      </w:pPr>
      <w:r>
        <w:rPr>
          <w:rFonts w:ascii="IRNazanin" w:hAnsi="IRNazanin" w:eastAsia="IRNazanin"/>
          <w:color w:val="111111"/>
          <w:sz w:val="28"/>
          <w:sz w:val="28"/>
          <w:szCs w:val="28"/>
          <w:rtl w:val="true"/>
          <w:lang w:bidi="fa-IR"/>
        </w:rPr>
        <w:t>غریب آشنا</w:t>
      </w:r>
    </w:p>
    <w:p>
      <w:pPr>
        <w:pStyle w:val="BookText"/>
        <w:rPr/>
      </w:pPr>
      <w:r>
        <w:rPr>
          <w:rFonts w:ascii="IRNazanin" w:hAnsi="IRNazanin" w:eastAsia="IRNazanin"/>
          <w:color w:val="111111"/>
          <w:sz w:val="28"/>
          <w:sz w:val="28"/>
          <w:szCs w:val="28"/>
          <w:rtl w:val="true"/>
          <w:lang w:bidi="fa-IR"/>
        </w:rPr>
        <w:t>مقیم حرم</w:t>
      </w:r>
    </w:p>
    <w:p>
      <w:pPr>
        <w:pStyle w:val="BookText"/>
        <w:rPr/>
      </w:pPr>
      <w:r>
        <w:rPr>
          <w:rFonts w:ascii="IRNazanin" w:hAnsi="IRNazanin" w:eastAsia="IRNazanin"/>
          <w:color w:val="111111"/>
          <w:sz w:val="28"/>
          <w:sz w:val="28"/>
          <w:szCs w:val="28"/>
          <w:rtl w:val="true"/>
          <w:lang w:bidi="fa-IR"/>
        </w:rPr>
        <w:t>شمس الشموس علیه السلام</w:t>
      </w:r>
    </w:p>
    <w:p>
      <w:pPr>
        <w:pStyle w:val="BookText"/>
        <w:rPr/>
      </w:pPr>
      <w:r>
        <w:rPr>
          <w:rFonts w:ascii="IRNazanin" w:hAnsi="IRNazanin" w:eastAsia="IRNazanin"/>
          <w:color w:val="111111"/>
          <w:sz w:val="28"/>
          <w:sz w:val="28"/>
          <w:szCs w:val="28"/>
          <w:rtl w:val="true"/>
          <w:lang w:bidi="fa-IR"/>
        </w:rPr>
        <w:t>درمان دردها</w:t>
      </w:r>
    </w:p>
    <w:p>
      <w:pPr>
        <w:pStyle w:val="BookText"/>
        <w:rPr/>
      </w:pPr>
      <w:r>
        <w:rPr>
          <w:rFonts w:ascii="IRNazanin" w:hAnsi="IRNazanin" w:eastAsia="IRNazanin"/>
          <w:color w:val="111111"/>
          <w:sz w:val="28"/>
          <w:sz w:val="28"/>
          <w:szCs w:val="28"/>
          <w:rtl w:val="true"/>
          <w:lang w:bidi="fa-IR"/>
        </w:rPr>
        <w:t>الماس اشک</w:t>
      </w:r>
    </w:p>
    <w:p>
      <w:pPr>
        <w:pStyle w:val="BookText"/>
        <w:rPr/>
      </w:pPr>
      <w:r>
        <w:rPr>
          <w:rFonts w:ascii="IRNazanin" w:hAnsi="IRNazanin" w:eastAsia="IRNazanin"/>
          <w:color w:val="111111"/>
          <w:sz w:val="28"/>
          <w:sz w:val="28"/>
          <w:szCs w:val="28"/>
          <w:rtl w:val="true"/>
          <w:lang w:bidi="fa-IR"/>
        </w:rPr>
        <w:t>پنجره فولاد شاه</w:t>
      </w:r>
    </w:p>
    <w:p>
      <w:pPr>
        <w:pStyle w:val="BookText"/>
        <w:rPr/>
      </w:pPr>
      <w:r>
        <w:rPr>
          <w:rFonts w:ascii="IRNazanin" w:hAnsi="IRNazanin" w:eastAsia="IRNazanin"/>
          <w:color w:val="111111"/>
          <w:sz w:val="28"/>
          <w:sz w:val="28"/>
          <w:szCs w:val="28"/>
          <w:rtl w:val="true"/>
          <w:lang w:bidi="fa-IR"/>
        </w:rPr>
        <w:t>خورشید نجمه علیها السلام</w:t>
      </w:r>
    </w:p>
    <w:p>
      <w:pPr>
        <w:pStyle w:val="BookText"/>
        <w:rPr/>
      </w:pPr>
      <w:r>
        <w:rPr>
          <w:rFonts w:ascii="IRNazanin" w:hAnsi="IRNazanin" w:eastAsia="IRNazanin"/>
          <w:color w:val="111111"/>
          <w:sz w:val="28"/>
          <w:sz w:val="28"/>
          <w:szCs w:val="28"/>
          <w:rtl w:val="true"/>
          <w:lang w:bidi="fa-IR"/>
        </w:rPr>
        <w:t>يا ثامن الحجج علیه السلام</w:t>
      </w:r>
    </w:p>
    <w:p>
      <w:pPr>
        <w:pStyle w:val="BookText"/>
        <w:rPr/>
      </w:pPr>
      <w:r>
        <w:rPr>
          <w:rFonts w:ascii="IRNazanin" w:hAnsi="IRNazanin" w:eastAsia="IRNazanin"/>
          <w:color w:val="111111"/>
          <w:sz w:val="28"/>
          <w:sz w:val="28"/>
          <w:szCs w:val="28"/>
          <w:rtl w:val="true"/>
          <w:lang w:bidi="fa-IR"/>
        </w:rPr>
        <w:t>بوسه گاه خیل ملک</w:t>
      </w:r>
    </w:p>
    <w:p>
      <w:pPr>
        <w:pStyle w:val="BookText"/>
        <w:rPr/>
      </w:pPr>
      <w:r>
        <w:rPr>
          <w:rFonts w:ascii="IRNazanin" w:hAnsi="IRNazanin" w:eastAsia="IRNazanin"/>
          <w:color w:val="111111"/>
          <w:sz w:val="28"/>
          <w:sz w:val="28"/>
          <w:szCs w:val="28"/>
          <w:rtl w:val="true"/>
          <w:lang w:bidi="fa-IR"/>
        </w:rPr>
        <w:t>دل شعله ور</w:t>
      </w:r>
    </w:p>
    <w:p>
      <w:pPr>
        <w:pStyle w:val="BookText"/>
        <w:rPr/>
      </w:pPr>
      <w:r>
        <w:rPr>
          <w:rFonts w:ascii="IRNazanin" w:hAnsi="IRNazanin" w:eastAsia="IRNazanin"/>
          <w:color w:val="111111"/>
          <w:sz w:val="28"/>
          <w:sz w:val="28"/>
          <w:szCs w:val="28"/>
          <w:rtl w:val="true"/>
          <w:lang w:bidi="fa-IR"/>
        </w:rPr>
        <w:t>انگور مسموم</w:t>
      </w:r>
    </w:p>
    <w:p>
      <w:pPr>
        <w:pStyle w:val="BookText"/>
        <w:rPr/>
      </w:pPr>
      <w:r>
        <w:rPr>
          <w:rFonts w:ascii="IRNazanin" w:hAnsi="IRNazanin" w:eastAsia="IRNazanin"/>
          <w:color w:val="111111"/>
          <w:sz w:val="28"/>
          <w:sz w:val="28"/>
          <w:szCs w:val="28"/>
          <w:rtl w:val="true"/>
          <w:lang w:bidi="fa-IR"/>
        </w:rPr>
        <w:t>سوز جگر</w:t>
      </w:r>
    </w:p>
    <w:p>
      <w:pPr>
        <w:pStyle w:val="BookText"/>
        <w:rPr/>
      </w:pPr>
      <w:r>
        <w:rPr>
          <w:rFonts w:ascii="IRNazanin" w:hAnsi="IRNazanin" w:eastAsia="IRNazanin"/>
          <w:color w:val="111111"/>
          <w:sz w:val="28"/>
          <w:sz w:val="28"/>
          <w:szCs w:val="28"/>
          <w:rtl w:val="true"/>
          <w:lang w:bidi="fa-IR"/>
        </w:rPr>
        <w:t>زبان حال امام رضا علیه السلام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مادر </w:t>
      </w:r>
      <w:bookmarkStart w:id="523" w:name="pg9383_78791"/>
    </w:p>
    <w:p>
      <w:pPr>
        <w:pStyle w:val="Heading4"/>
        <w:numPr>
          <w:ilvl w:val="3"/>
          <w:numId w:val="1"/>
        </w:numPr>
        <w:rPr/>
      </w:pPr>
      <w:bookmarkStart w:id="524" w:name="__RefHeading___Toc5498378_2870459653"/>
      <w:bookmarkStart w:id="525" w:name="_Toc191"/>
      <w:bookmarkEnd w:id="523"/>
      <w:bookmarkEnd w:id="524"/>
      <w:r>
        <w:rPr>
          <w:rtl w:val="true"/>
        </w:rPr>
        <w:t>دین من</w:t>
      </w:r>
      <w:bookmarkEnd w:id="525"/>
    </w:p>
    <w:p>
      <w:pPr>
        <w:pStyle w:val="BookText"/>
        <w:rPr/>
      </w:pPr>
      <w:r>
        <w:rPr>
          <w:rFonts w:ascii="IRNazanin" w:hAnsi="IRNazanin" w:eastAsia="IRNazanin"/>
          <w:color w:val="111111"/>
          <w:sz w:val="28"/>
          <w:sz w:val="28"/>
          <w:szCs w:val="28"/>
          <w:rtl w:val="true"/>
          <w:lang w:bidi="fa-IR"/>
        </w:rPr>
        <w:t xml:space="preserve">اشکی بُود مرا که به دنیا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گوهری که به دریا نمی دهم</w:t>
      </w:r>
    </w:p>
    <w:p>
      <w:pPr>
        <w:pStyle w:val="BookText"/>
        <w:rPr/>
      </w:pPr>
      <w:r>
        <w:rPr>
          <w:rFonts w:ascii="IRNazanin" w:hAnsi="IRNazanin" w:eastAsia="IRNazanin"/>
          <w:color w:val="111111"/>
          <w:sz w:val="28"/>
          <w:sz w:val="28"/>
          <w:szCs w:val="28"/>
          <w:rtl w:val="true"/>
          <w:lang w:bidi="fa-IR"/>
        </w:rPr>
        <w:t xml:space="preserve">گر لحظه ای وصال حبیبم شود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را به عمر گوارا نمی دهم</w:t>
      </w:r>
    </w:p>
    <w:p>
      <w:pPr>
        <w:pStyle w:val="BookText"/>
        <w:rPr/>
      </w:pPr>
      <w:r>
        <w:rPr>
          <w:rFonts w:ascii="IRNazanin" w:hAnsi="IRNazanin" w:eastAsia="IRNazanin"/>
          <w:color w:val="111111"/>
          <w:sz w:val="28"/>
          <w:sz w:val="28"/>
          <w:szCs w:val="28"/>
          <w:rtl w:val="true"/>
          <w:lang w:bidi="fa-IR"/>
        </w:rPr>
        <w:t xml:space="preserve">عمری بود که گوشه نشین محبّتم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 را به وسعت دنیا نمی دهم</w:t>
      </w:r>
    </w:p>
    <w:p>
      <w:pPr>
        <w:pStyle w:val="BookText"/>
        <w:rPr/>
      </w:pPr>
      <w:r>
        <w:rPr>
          <w:rFonts w:ascii="IRNazanin" w:hAnsi="IRNazanin" w:eastAsia="IRNazanin"/>
          <w:color w:val="111111"/>
          <w:sz w:val="28"/>
          <w:sz w:val="28"/>
          <w:szCs w:val="28"/>
          <w:rtl w:val="true"/>
          <w:lang w:bidi="fa-IR"/>
        </w:rPr>
        <w:t xml:space="preserve">در سینه ام جمال علی نقش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سینه را به سینه ی سینا نمی دهم</w:t>
      </w:r>
    </w:p>
    <w:p>
      <w:pPr>
        <w:pStyle w:val="BookText"/>
        <w:rPr/>
      </w:pPr>
      <w:r>
        <w:rPr>
          <w:rFonts w:ascii="IRNazanin" w:hAnsi="IRNazanin" w:eastAsia="IRNazanin"/>
          <w:color w:val="111111"/>
          <w:sz w:val="28"/>
          <w:sz w:val="28"/>
          <w:szCs w:val="28"/>
          <w:rtl w:val="true"/>
          <w:lang w:bidi="fa-IR"/>
        </w:rPr>
        <w:t xml:space="preserve">تا زنده ام ز درگه او پا نمی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او ز دست تمنا نمی دهم</w:t>
      </w:r>
    </w:p>
    <w:p>
      <w:pPr>
        <w:pStyle w:val="BookText"/>
        <w:rPr/>
      </w:pPr>
      <w:r>
        <w:rPr>
          <w:rFonts w:ascii="IRNazanin" w:hAnsi="IRNazanin" w:eastAsia="IRNazanin"/>
          <w:color w:val="111111"/>
          <w:sz w:val="28"/>
          <w:sz w:val="28"/>
          <w:szCs w:val="28"/>
          <w:rtl w:val="true"/>
          <w:lang w:bidi="fa-IR"/>
        </w:rPr>
        <w:t xml:space="preserve">سرمایه ی محبّت زهر است دین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خویش را به دو دنیا نمی دهم</w:t>
      </w:r>
    </w:p>
    <w:p>
      <w:pPr>
        <w:pStyle w:val="BookText"/>
        <w:rPr/>
      </w:pPr>
      <w:r>
        <w:rPr>
          <w:rFonts w:ascii="IRNazanin" w:hAnsi="IRNazanin" w:eastAsia="IRNazanin"/>
          <w:color w:val="111111"/>
          <w:sz w:val="28"/>
          <w:sz w:val="28"/>
          <w:szCs w:val="28"/>
          <w:rtl w:val="true"/>
          <w:lang w:bidi="fa-IR"/>
        </w:rPr>
        <w:t xml:space="preserve">گر مهر و ماه را به دو دستم نهد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محبّت زهرا نمی دهم</w:t>
      </w:r>
    </w:p>
    <w:p>
      <w:pPr>
        <w:pStyle w:val="BookText"/>
        <w:rPr/>
      </w:pPr>
      <w:r>
        <w:rPr>
          <w:rFonts w:ascii="IRNazanin" w:hAnsi="IRNazanin" w:eastAsia="IRNazanin"/>
          <w:color w:val="111111"/>
          <w:sz w:val="28"/>
          <w:sz w:val="28"/>
          <w:szCs w:val="28"/>
          <w:rtl w:val="true"/>
          <w:lang w:bidi="fa-IR"/>
        </w:rPr>
        <w:t xml:space="preserve">امروز بزم ماتم زهرا بهشت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را به نسیه ی فردا نمی دهم</w:t>
      </w:r>
    </w:p>
    <w:p>
      <w:pPr>
        <w:pStyle w:val="BookText"/>
        <w:rPr/>
      </w:pPr>
      <w:r>
        <w:rPr>
          <w:rFonts w:ascii="IRNazanin" w:hAnsi="IRNazanin" w:eastAsia="IRNazanin"/>
          <w:color w:val="111111"/>
          <w:sz w:val="28"/>
          <w:sz w:val="28"/>
          <w:szCs w:val="28"/>
          <w:rtl w:val="true"/>
          <w:lang w:bidi="fa-IR"/>
        </w:rPr>
        <w:t xml:space="preserve">در سایه ی رضایم و همسایه 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سایه را به سایه ی طوبی نمی دهم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سیدرضا مویّد </w:t>
      </w:r>
      <w:bookmarkStart w:id="526" w:name="pg9383_78793"/>
    </w:p>
    <w:p>
      <w:pPr>
        <w:pStyle w:val="Heading4"/>
        <w:numPr>
          <w:ilvl w:val="3"/>
          <w:numId w:val="1"/>
        </w:numPr>
        <w:rPr/>
      </w:pPr>
      <w:bookmarkStart w:id="527" w:name="__RefHeading___Toc5498380_2870459653"/>
      <w:bookmarkStart w:id="528" w:name="_Toc192"/>
      <w:bookmarkEnd w:id="526"/>
      <w:bookmarkEnd w:id="527"/>
      <w:r>
        <w:rPr>
          <w:rtl w:val="true"/>
        </w:rPr>
        <w:t>نوای طوس</w:t>
      </w:r>
      <w:bookmarkEnd w:id="528"/>
    </w:p>
    <w:p>
      <w:pPr>
        <w:pStyle w:val="BookText"/>
        <w:rPr/>
      </w:pPr>
      <w:r>
        <w:rPr>
          <w:rFonts w:ascii="IRNazanin" w:hAnsi="IRNazanin" w:eastAsia="IRNazanin"/>
          <w:color w:val="111111"/>
          <w:sz w:val="28"/>
          <w:sz w:val="28"/>
          <w:szCs w:val="28"/>
          <w:rtl w:val="true"/>
          <w:lang w:bidi="fa-IR"/>
        </w:rPr>
        <w:t xml:space="preserve">ای راهب کلیسا دیگر مزن به ناقوس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 صدا را، نقاره می زند طوس</w:t>
      </w:r>
    </w:p>
    <w:p>
      <w:pPr>
        <w:pStyle w:val="BookText"/>
        <w:rPr/>
      </w:pPr>
      <w:r>
        <w:rPr>
          <w:rFonts w:ascii="IRNazanin" w:hAnsi="IRNazanin" w:eastAsia="IRNazanin"/>
          <w:color w:val="111111"/>
          <w:sz w:val="28"/>
          <w:sz w:val="28"/>
          <w:szCs w:val="28"/>
          <w:rtl w:val="true"/>
          <w:lang w:bidi="fa-IR"/>
        </w:rPr>
        <w:t>آیا مسیح ایران کم داده مرده را جان</w:t>
      </w:r>
    </w:p>
    <w:p>
      <w:pPr>
        <w:pStyle w:val="BookText"/>
        <w:rPr/>
      </w:pPr>
      <w:r>
        <w:rPr>
          <w:rFonts w:ascii="IRNazanin" w:hAnsi="IRNazanin" w:eastAsia="IRNazanin"/>
          <w:color w:val="111111"/>
          <w:sz w:val="28"/>
          <w:sz w:val="28"/>
          <w:szCs w:val="28"/>
          <w:rtl w:val="true"/>
          <w:lang w:bidi="fa-IR"/>
        </w:rPr>
        <w:t xml:space="preserve">جانی دوباره بردار با ما بیا به پابوس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خادمینش از روی زائرینش</w:t>
      </w:r>
    </w:p>
    <w:p>
      <w:pPr>
        <w:pStyle w:val="BookText"/>
        <w:rPr/>
      </w:pPr>
      <w:r>
        <w:rPr>
          <w:rFonts w:ascii="IRNazanin" w:hAnsi="IRNazanin" w:eastAsia="IRNazanin"/>
          <w:color w:val="111111"/>
          <w:sz w:val="28"/>
          <w:sz w:val="28"/>
          <w:szCs w:val="28"/>
          <w:rtl w:val="true"/>
          <w:lang w:bidi="fa-IR"/>
        </w:rPr>
        <w:t>گرد سفر بگیرند با بال ناز طاووس</w:t>
      </w:r>
    </w:p>
    <w:p>
      <w:pPr>
        <w:pStyle w:val="BookText"/>
        <w:rPr/>
      </w:pPr>
      <w:r>
        <w:rPr>
          <w:rFonts w:ascii="IRNazanin" w:hAnsi="IRNazanin" w:eastAsia="IRNazanin"/>
          <w:color w:val="111111"/>
          <w:sz w:val="28"/>
          <w:sz w:val="28"/>
          <w:szCs w:val="28"/>
          <w:rtl w:val="true"/>
          <w:lang w:bidi="fa-IR"/>
        </w:rPr>
        <w:t xml:space="preserve">خورشید آسمان ها در پیش گنبد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ندارد آری چیزی شبیه فانوس</w:t>
      </w:r>
    </w:p>
    <w:p>
      <w:pPr>
        <w:pStyle w:val="BookText"/>
        <w:rPr/>
      </w:pPr>
      <w:r>
        <w:rPr>
          <w:rFonts w:ascii="IRNazanin" w:hAnsi="IRNazanin" w:eastAsia="IRNazanin"/>
          <w:color w:val="111111"/>
          <w:sz w:val="28"/>
          <w:sz w:val="28"/>
          <w:szCs w:val="28"/>
          <w:rtl w:val="true"/>
          <w:lang w:bidi="fa-IR"/>
        </w:rPr>
        <w:t>رویای ناتمامم ساعات در حرم بود</w:t>
      </w:r>
    </w:p>
    <w:p>
      <w:pPr>
        <w:pStyle w:val="BookText"/>
        <w:rPr/>
      </w:pPr>
      <w:r>
        <w:rPr>
          <w:rFonts w:ascii="IRNazanin" w:hAnsi="IRNazanin" w:eastAsia="IRNazanin"/>
          <w:color w:val="111111"/>
          <w:sz w:val="28"/>
          <w:sz w:val="28"/>
          <w:szCs w:val="28"/>
          <w:rtl w:val="true"/>
          <w:lang w:bidi="fa-IR"/>
        </w:rPr>
        <w:t xml:space="preserve">باقی عمر امّا افسوس بود و کابوس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 آن جا در آن حریم زیبا</w:t>
      </w:r>
    </w:p>
    <w:p>
      <w:pPr>
        <w:pStyle w:val="BookText"/>
        <w:rPr/>
      </w:pPr>
      <w:r>
        <w:rPr>
          <w:rFonts w:ascii="IRNazanin" w:hAnsi="IRNazanin" w:eastAsia="IRNazanin"/>
          <w:color w:val="111111"/>
          <w:sz w:val="28"/>
          <w:sz w:val="28"/>
          <w:szCs w:val="28"/>
          <w:rtl w:val="true"/>
          <w:lang w:bidi="fa-IR"/>
        </w:rPr>
        <w:t>زانو بزن به پای بیدار خفته در طوس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حمیدرضا برقعی </w:t>
      </w:r>
      <w:bookmarkStart w:id="529" w:name="pg9383_78795"/>
    </w:p>
    <w:p>
      <w:pPr>
        <w:pStyle w:val="Heading4"/>
        <w:numPr>
          <w:ilvl w:val="3"/>
          <w:numId w:val="1"/>
        </w:numPr>
        <w:rPr/>
      </w:pPr>
      <w:bookmarkStart w:id="530" w:name="__RefHeading___Toc5498382_2870459653"/>
      <w:bookmarkStart w:id="531" w:name="_Toc193"/>
      <w:bookmarkEnd w:id="529"/>
      <w:bookmarkEnd w:id="530"/>
      <w:r>
        <w:rPr>
          <w:rtl w:val="true"/>
        </w:rPr>
        <w:t>حصن ولایت</w:t>
      </w:r>
      <w:bookmarkEnd w:id="531"/>
    </w:p>
    <w:p>
      <w:pPr>
        <w:pStyle w:val="BookText"/>
        <w:rPr/>
      </w:pPr>
      <w:r>
        <w:rPr>
          <w:rFonts w:ascii="IRNazanin" w:hAnsi="IRNazanin" w:eastAsia="IRNazanin"/>
          <w:color w:val="111111"/>
          <w:sz w:val="28"/>
          <w:sz w:val="28"/>
          <w:szCs w:val="28"/>
          <w:rtl w:val="true"/>
          <w:lang w:bidi="fa-IR"/>
        </w:rPr>
        <w:t xml:space="preserve">اى شه توس که سرچشمه ی الطاف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باد فدایت که ولی نعمت مایی</w:t>
      </w:r>
    </w:p>
    <w:p>
      <w:pPr>
        <w:pStyle w:val="BookText"/>
        <w:rPr/>
      </w:pPr>
      <w:r>
        <w:rPr>
          <w:rFonts w:ascii="IRNazanin" w:hAnsi="IRNazanin" w:eastAsia="IRNazanin"/>
          <w:color w:val="111111"/>
          <w:sz w:val="28"/>
          <w:sz w:val="28"/>
          <w:szCs w:val="28"/>
          <w:rtl w:val="true"/>
          <w:lang w:bidi="fa-IR"/>
        </w:rPr>
        <w:t>میوه ی باغ رسالت شه اقلیم ولایت</w:t>
      </w:r>
    </w:p>
    <w:p>
      <w:pPr>
        <w:pStyle w:val="BookText"/>
        <w:rPr/>
      </w:pPr>
      <w:r>
        <w:rPr>
          <w:rFonts w:ascii="IRNazanin" w:hAnsi="IRNazanin" w:eastAsia="IRNazanin"/>
          <w:color w:val="111111"/>
          <w:sz w:val="28"/>
          <w:sz w:val="28"/>
          <w:szCs w:val="28"/>
          <w:rtl w:val="true"/>
          <w:lang w:bidi="fa-IR"/>
        </w:rPr>
        <w:t xml:space="preserve">بحر مواج علوم و کرم و لطف و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ضعیفیم و پناهنده بدین حصن ولایت</w:t>
      </w:r>
    </w:p>
    <w:p>
      <w:pPr>
        <w:pStyle w:val="BookText"/>
        <w:rPr/>
      </w:pPr>
      <w:r>
        <w:rPr>
          <w:rFonts w:ascii="IRNazanin" w:hAnsi="IRNazanin" w:eastAsia="IRNazanin"/>
          <w:color w:val="111111"/>
          <w:sz w:val="28"/>
          <w:sz w:val="28"/>
          <w:szCs w:val="28"/>
          <w:rtl w:val="true"/>
          <w:lang w:bidi="fa-IR"/>
        </w:rPr>
        <w:t>رحمتی کن به ضعیفان که معین الضّعفایی</w:t>
      </w:r>
    </w:p>
    <w:p>
      <w:pPr>
        <w:pStyle w:val="BookText"/>
        <w:rPr/>
      </w:pPr>
      <w:r>
        <w:rPr>
          <w:rFonts w:ascii="IRNazanin" w:hAnsi="IRNazanin" w:eastAsia="IRNazanin"/>
          <w:color w:val="111111"/>
          <w:sz w:val="28"/>
          <w:sz w:val="28"/>
          <w:szCs w:val="28"/>
          <w:rtl w:val="true"/>
          <w:lang w:bidi="fa-IR"/>
        </w:rPr>
        <w:t xml:space="preserve">ما گداییم و تو سلطان چه شود کز ره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و عنایت فکنی سوی گدایی</w:t>
      </w:r>
    </w:p>
    <w:p>
      <w:pPr>
        <w:pStyle w:val="BookText"/>
        <w:rPr/>
      </w:pPr>
      <w:r>
        <w:rPr>
          <w:rFonts w:ascii="IRNazanin" w:hAnsi="IRNazanin" w:eastAsia="IRNazanin"/>
          <w:color w:val="111111"/>
          <w:sz w:val="28"/>
          <w:sz w:val="28"/>
          <w:szCs w:val="28"/>
          <w:rtl w:val="true"/>
          <w:lang w:bidi="fa-IR"/>
        </w:rPr>
        <w:t>زد به نام تو خدا سکه ی تسلیم و رضا را</w:t>
      </w:r>
    </w:p>
    <w:p>
      <w:pPr>
        <w:pStyle w:val="BookText"/>
        <w:rPr/>
      </w:pPr>
      <w:r>
        <w:rPr>
          <w:rFonts w:ascii="IRNazanin" w:hAnsi="IRNazanin" w:eastAsia="IRNazanin"/>
          <w:color w:val="111111"/>
          <w:sz w:val="28"/>
          <w:sz w:val="28"/>
          <w:szCs w:val="28"/>
          <w:rtl w:val="true"/>
          <w:lang w:bidi="fa-IR"/>
        </w:rPr>
        <w:t xml:space="preserve">که تو شایسته ی این سکّه ی تسلیم و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فرو بسته ی ما کس نگشاید</w:t>
      </w:r>
    </w:p>
    <w:p>
      <w:pPr>
        <w:pStyle w:val="BookText"/>
        <w:rPr/>
      </w:pPr>
      <w:r>
        <w:rPr>
          <w:rFonts w:ascii="IRNazanin" w:hAnsi="IRNazanin" w:eastAsia="IRNazanin"/>
          <w:color w:val="111111"/>
          <w:sz w:val="28"/>
          <w:sz w:val="28"/>
          <w:szCs w:val="28"/>
          <w:rtl w:val="true"/>
          <w:lang w:bidi="fa-IR"/>
        </w:rPr>
        <w:t>تو مگر عقده ز دل های ریشان بگشایی</w:t>
      </w:r>
    </w:p>
    <w:p>
      <w:pPr>
        <w:pStyle w:val="BookText"/>
        <w:rPr/>
      </w:pPr>
      <w:r>
        <w:rPr>
          <w:rFonts w:ascii="IRNazanin" w:hAnsi="IRNazanin" w:eastAsia="IRNazanin"/>
          <w:color w:val="111111"/>
          <w:sz w:val="28"/>
          <w:sz w:val="28"/>
          <w:szCs w:val="28"/>
          <w:rtl w:val="true"/>
          <w:lang w:bidi="fa-IR"/>
        </w:rPr>
        <w:t xml:space="preserve">کوته از دامنت ای شه منما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تواش ضامن و فریادرس روز جزایی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قاسم رسا </w:t>
      </w:r>
      <w:bookmarkStart w:id="532" w:name="pg9383_78796"/>
    </w:p>
    <w:p>
      <w:pPr>
        <w:pStyle w:val="Heading4"/>
        <w:numPr>
          <w:ilvl w:val="3"/>
          <w:numId w:val="1"/>
        </w:numPr>
        <w:rPr/>
      </w:pPr>
      <w:bookmarkStart w:id="533" w:name="__RefHeading___Toc5498384_2870459653"/>
      <w:bookmarkStart w:id="534" w:name="_Toc194"/>
      <w:bookmarkEnd w:id="532"/>
      <w:bookmarkEnd w:id="533"/>
      <w:r>
        <w:rPr>
          <w:rtl w:val="true"/>
        </w:rPr>
        <w:t>مصحف نور</w:t>
      </w:r>
      <w:bookmarkEnd w:id="534"/>
    </w:p>
    <w:p>
      <w:pPr>
        <w:pStyle w:val="BookText"/>
        <w:rPr/>
      </w:pPr>
      <w:r>
        <w:rPr>
          <w:rFonts w:ascii="IRNazanin" w:hAnsi="IRNazanin" w:eastAsia="IRNazanin"/>
          <w:color w:val="111111"/>
          <w:sz w:val="28"/>
          <w:sz w:val="28"/>
          <w:szCs w:val="28"/>
          <w:rtl w:val="true"/>
          <w:lang w:bidi="fa-IR"/>
        </w:rPr>
        <w:t xml:space="preserve">کتبیه های حریم تو مصحف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تو در چشم اهل دل حورند</w:t>
      </w:r>
    </w:p>
    <w:p>
      <w:pPr>
        <w:pStyle w:val="BookText"/>
        <w:rPr/>
      </w:pPr>
      <w:r>
        <w:rPr>
          <w:rFonts w:ascii="IRNazanin" w:hAnsi="IRNazanin" w:eastAsia="IRNazanin"/>
          <w:color w:val="111111"/>
          <w:sz w:val="28"/>
          <w:sz w:val="28"/>
          <w:szCs w:val="28"/>
          <w:rtl w:val="true"/>
          <w:lang w:bidi="fa-IR"/>
        </w:rPr>
        <w:t xml:space="preserve">نوشته بر در صحنت حدیث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زائرین تو در حشر با تو محشورند</w:t>
      </w:r>
    </w:p>
    <w:p>
      <w:pPr>
        <w:pStyle w:val="BookText"/>
        <w:rPr/>
      </w:pPr>
      <w:r>
        <w:rPr>
          <w:rFonts w:ascii="IRNazanin" w:hAnsi="IRNazanin" w:eastAsia="IRNazanin"/>
          <w:color w:val="111111"/>
          <w:sz w:val="28"/>
          <w:sz w:val="28"/>
          <w:szCs w:val="28"/>
          <w:rtl w:val="true"/>
          <w:lang w:bidi="fa-IR"/>
        </w:rPr>
        <w:t xml:space="preserve">نجات، دور سر دوستانتان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است بر آنان که از شما دورند</w:t>
      </w:r>
    </w:p>
    <w:p>
      <w:pPr>
        <w:pStyle w:val="BookText"/>
        <w:rPr/>
      </w:pPr>
      <w:r>
        <w:rPr>
          <w:rFonts w:ascii="IRNazanin" w:hAnsi="IRNazanin" w:eastAsia="IRNazanin"/>
          <w:color w:val="111111"/>
          <w:sz w:val="28"/>
          <w:sz w:val="28"/>
          <w:szCs w:val="28"/>
          <w:rtl w:val="true"/>
          <w:lang w:bidi="fa-IR"/>
        </w:rPr>
        <w:t xml:space="preserve">به زائرین تو نازم که با غم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نگه که به قبرت کنند مسرورند</w:t>
      </w:r>
    </w:p>
    <w:p>
      <w:pPr>
        <w:pStyle w:val="BookText"/>
        <w:rPr/>
      </w:pPr>
      <w:r>
        <w:rPr>
          <w:rFonts w:ascii="IRNazanin" w:hAnsi="IRNazanin" w:eastAsia="IRNazanin"/>
          <w:color w:val="111111"/>
          <w:sz w:val="28"/>
          <w:sz w:val="28"/>
          <w:szCs w:val="28"/>
          <w:rtl w:val="true"/>
          <w:lang w:bidi="fa-IR"/>
        </w:rPr>
        <w:t xml:space="preserve">به راهیان حریم تو می برم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گرم عمره ی مقبول و سعی مشکورند</w:t>
      </w:r>
    </w:p>
    <w:p>
      <w:pPr>
        <w:pStyle w:val="BookText"/>
        <w:rPr/>
      </w:pPr>
      <w:r>
        <w:rPr>
          <w:rFonts w:ascii="IRNazanin" w:hAnsi="IRNazanin" w:eastAsia="IRNazanin"/>
          <w:color w:val="111111"/>
          <w:sz w:val="28"/>
          <w:sz w:val="28"/>
          <w:szCs w:val="28"/>
          <w:rtl w:val="true"/>
          <w:lang w:bidi="fa-IR"/>
        </w:rPr>
        <w:t xml:space="preserve">فرشته گان الهی برای کسب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بوسی این آستانه مأمورند</w:t>
      </w:r>
    </w:p>
    <w:p>
      <w:pPr>
        <w:pStyle w:val="BookText"/>
        <w:rPr/>
      </w:pPr>
      <w:r>
        <w:rPr>
          <w:rFonts w:ascii="IRNazanin" w:hAnsi="IRNazanin" w:eastAsia="IRNazanin"/>
          <w:color w:val="111111"/>
          <w:sz w:val="28"/>
          <w:sz w:val="28"/>
          <w:szCs w:val="28"/>
          <w:rtl w:val="true"/>
          <w:lang w:bidi="fa-IR"/>
        </w:rPr>
        <w:t xml:space="preserve">هزار عیسی مریم در این حرم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موسی عمران مقیم این طورند</w:t>
      </w:r>
    </w:p>
    <w:p>
      <w:pPr>
        <w:pStyle w:val="BookText"/>
        <w:rPr/>
      </w:pPr>
      <w:r>
        <w:rPr>
          <w:rFonts w:ascii="IRNazanin" w:hAnsi="IRNazanin" w:eastAsia="IRNazanin"/>
          <w:color w:val="111111"/>
          <w:sz w:val="28"/>
          <w:sz w:val="28"/>
          <w:szCs w:val="28"/>
          <w:rtl w:val="true"/>
          <w:lang w:bidi="fa-IR"/>
        </w:rPr>
        <w:t xml:space="preserve">سیاه روزی وهّابیان ببین که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معجزه دیدند و باز هم کورند</w:t>
      </w:r>
    </w:p>
    <w:p>
      <w:pPr>
        <w:pStyle w:val="BookText"/>
        <w:rPr/>
      </w:pPr>
      <w:r>
        <w:rPr>
          <w:rFonts w:ascii="IRNazanin" w:hAnsi="IRNazanin" w:eastAsia="IRNazanin"/>
          <w:color w:val="111111"/>
          <w:sz w:val="28"/>
          <w:sz w:val="28"/>
          <w:szCs w:val="28"/>
          <w:rtl w:val="true"/>
          <w:lang w:bidi="fa-IR"/>
        </w:rPr>
        <w:t xml:space="preserve">گدایی سر کوی تو فوق سلطنت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گروه که در این مقام مشهورند</w:t>
      </w:r>
    </w:p>
    <w:p>
      <w:pPr>
        <w:pStyle w:val="BookText"/>
        <w:rPr/>
      </w:pPr>
      <w:r>
        <w:rPr>
          <w:rFonts w:ascii="IRNazanin" w:hAnsi="IRNazanin" w:eastAsia="IRNazanin"/>
          <w:color w:val="111111"/>
          <w:sz w:val="28"/>
          <w:sz w:val="28"/>
          <w:szCs w:val="28"/>
          <w:rtl w:val="true"/>
          <w:lang w:bidi="fa-IR"/>
        </w:rPr>
        <w:t xml:space="preserve">ندا دهند در این بقعه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نارها همه از فیض این حرم نورند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35" w:name="pg9383_78799"/>
    </w:p>
    <w:p>
      <w:pPr>
        <w:pStyle w:val="Heading4"/>
        <w:numPr>
          <w:ilvl w:val="3"/>
          <w:numId w:val="1"/>
        </w:numPr>
        <w:rPr/>
      </w:pPr>
      <w:bookmarkStart w:id="536" w:name="__RefHeading___Toc5498386_2870459653"/>
      <w:bookmarkStart w:id="537" w:name="_Toc195"/>
      <w:bookmarkEnd w:id="535"/>
      <w:bookmarkEnd w:id="536"/>
      <w:r>
        <w:rPr>
          <w:rtl w:val="true"/>
        </w:rPr>
        <w:t>مهر فروزان</w:t>
      </w:r>
      <w:bookmarkEnd w:id="537"/>
    </w:p>
    <w:p>
      <w:pPr>
        <w:pStyle w:val="BookText"/>
        <w:rPr/>
      </w:pPr>
      <w:r>
        <w:rPr>
          <w:rFonts w:ascii="IRNazanin" w:hAnsi="IRNazanin" w:eastAsia="IRNazanin"/>
          <w:color w:val="111111"/>
          <w:sz w:val="28"/>
          <w:sz w:val="28"/>
          <w:szCs w:val="28"/>
          <w:rtl w:val="true"/>
          <w:lang w:bidi="fa-IR"/>
        </w:rPr>
        <w:t xml:space="preserve">صبحدم چون زافق مهر فروزان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 ظلمت شب چشمه حیوان خیزد</w:t>
      </w:r>
    </w:p>
    <w:p>
      <w:pPr>
        <w:pStyle w:val="BookText"/>
        <w:rPr/>
      </w:pPr>
      <w:r>
        <w:rPr>
          <w:rFonts w:ascii="IRNazanin" w:hAnsi="IRNazanin" w:eastAsia="IRNazanin"/>
          <w:color w:val="111111"/>
          <w:sz w:val="28"/>
          <w:sz w:val="28"/>
          <w:szCs w:val="28"/>
          <w:rtl w:val="true"/>
          <w:lang w:bidi="fa-IR"/>
        </w:rPr>
        <w:t xml:space="preserve">ز کمانخانه ی خورشید پیراندن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تیر ز مژگان زرافشان خیزد</w:t>
      </w:r>
    </w:p>
    <w:p>
      <w:pPr>
        <w:pStyle w:val="BookText"/>
        <w:rPr/>
      </w:pPr>
      <w:r>
        <w:rPr>
          <w:rFonts w:ascii="IRNazanin" w:hAnsi="IRNazanin" w:eastAsia="IRNazanin"/>
          <w:color w:val="111111"/>
          <w:sz w:val="28"/>
          <w:sz w:val="28"/>
          <w:szCs w:val="28"/>
          <w:rtl w:val="true"/>
          <w:lang w:bidi="fa-IR"/>
        </w:rPr>
        <w:t xml:space="preserve">خسرو روز پی روشنی عالم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سرا پرده ی افلاک شتابان خیزد</w:t>
      </w:r>
    </w:p>
    <w:p>
      <w:pPr>
        <w:pStyle w:val="BookText"/>
        <w:rPr/>
      </w:pPr>
      <w:r>
        <w:rPr>
          <w:rFonts w:ascii="IRNazanin" w:hAnsi="IRNazanin" w:eastAsia="IRNazanin"/>
          <w:color w:val="111111"/>
          <w:sz w:val="28"/>
          <w:sz w:val="28"/>
          <w:szCs w:val="28"/>
          <w:rtl w:val="true"/>
          <w:lang w:bidi="fa-IR"/>
        </w:rPr>
        <w:t xml:space="preserve">مهر تابنده چو لبخند زند بر رخ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آغوش چمن با رخ خندان خیزد</w:t>
      </w:r>
    </w:p>
    <w:p>
      <w:pPr>
        <w:pStyle w:val="BookText"/>
        <w:rPr/>
      </w:pPr>
      <w:r>
        <w:rPr>
          <w:rFonts w:ascii="IRNazanin" w:hAnsi="IRNazanin" w:eastAsia="IRNazanin"/>
          <w:color w:val="111111"/>
          <w:sz w:val="28"/>
          <w:sz w:val="28"/>
          <w:szCs w:val="28"/>
          <w:rtl w:val="true"/>
          <w:lang w:bidi="fa-IR"/>
        </w:rPr>
        <w:t xml:space="preserve">لاله با چهره ی افروخته از دامن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با قامت نورسته ز بستان خیزد</w:t>
      </w:r>
    </w:p>
    <w:p>
      <w:pPr>
        <w:pStyle w:val="BookText"/>
        <w:rPr/>
      </w:pPr>
      <w:r>
        <w:rPr>
          <w:rFonts w:ascii="IRNazanin" w:hAnsi="IRNazanin" w:eastAsia="IRNazanin"/>
          <w:color w:val="111111"/>
          <w:sz w:val="28"/>
          <w:sz w:val="28"/>
          <w:szCs w:val="28"/>
          <w:rtl w:val="true"/>
          <w:lang w:bidi="fa-IR"/>
        </w:rPr>
        <w:t xml:space="preserve">آید آهنگ طرب خیز و دل انگیز ز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 نغمه ی مرغان خوش الحان خیزد</w:t>
      </w:r>
    </w:p>
    <w:p>
      <w:pPr>
        <w:pStyle w:val="BookText"/>
        <w:rPr/>
      </w:pPr>
      <w:r>
        <w:rPr>
          <w:rFonts w:ascii="IRNazanin" w:hAnsi="IRNazanin" w:eastAsia="IRNazanin"/>
          <w:color w:val="111111"/>
          <w:sz w:val="28"/>
          <w:sz w:val="28"/>
          <w:szCs w:val="28"/>
          <w:rtl w:val="true"/>
          <w:lang w:bidi="fa-IR"/>
        </w:rPr>
        <w:t xml:space="preserve">آمد آن ماه که از بهر تماشای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خورشید سراسیمه ز کیوان خیزد</w:t>
      </w:r>
    </w:p>
    <w:p>
      <w:pPr>
        <w:pStyle w:val="BookText"/>
        <w:rPr/>
      </w:pPr>
      <w:r>
        <w:rPr>
          <w:rFonts w:ascii="IRNazanin" w:hAnsi="IRNazanin" w:eastAsia="IRNazanin"/>
          <w:color w:val="111111"/>
          <w:sz w:val="28"/>
          <w:sz w:val="28"/>
          <w:szCs w:val="28"/>
          <w:rtl w:val="true"/>
          <w:lang w:bidi="fa-IR"/>
        </w:rPr>
        <w:t xml:space="preserve">آمد آن نوگل خندان که ز انفاس خوشش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فضا بوی گل و سنبل و ریحان خیزد</w:t>
      </w:r>
    </w:p>
    <w:p>
      <w:pPr>
        <w:pStyle w:val="BookText"/>
        <w:rPr/>
      </w:pPr>
      <w:r>
        <w:rPr>
          <w:rFonts w:ascii="IRNazanin" w:hAnsi="IRNazanin" w:eastAsia="IRNazanin"/>
          <w:color w:val="111111"/>
          <w:sz w:val="28"/>
          <w:sz w:val="28"/>
          <w:szCs w:val="28"/>
          <w:rtl w:val="true"/>
          <w:lang w:bidi="fa-IR"/>
        </w:rPr>
        <w:t xml:space="preserve">آمد آن چشمه ی فیاض که از فیض 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ز پی ریزش باران خیزد</w:t>
      </w:r>
    </w:p>
    <w:p>
      <w:pPr>
        <w:pStyle w:val="BookText"/>
        <w:rPr/>
      </w:pPr>
      <w:r>
        <w:rPr>
          <w:rFonts w:ascii="IRNazanin" w:hAnsi="IRNazanin" w:eastAsia="IRNazanin"/>
          <w:color w:val="111111"/>
          <w:sz w:val="28"/>
          <w:sz w:val="28"/>
          <w:szCs w:val="28"/>
          <w:rtl w:val="true"/>
          <w:lang w:bidi="fa-IR"/>
        </w:rPr>
        <w:t xml:space="preserve">سروجان در قدمش ریز که دلداده 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بتمنای نگاهی ز سر جان خیزد</w:t>
      </w:r>
    </w:p>
    <w:p>
      <w:pPr>
        <w:pStyle w:val="BookText"/>
        <w:rPr/>
      </w:pPr>
      <w:r>
        <w:rPr>
          <w:rFonts w:ascii="IRNazanin" w:hAnsi="IRNazanin" w:eastAsia="IRNazanin"/>
          <w:color w:val="111111"/>
          <w:sz w:val="28"/>
          <w:sz w:val="28"/>
          <w:szCs w:val="28"/>
          <w:rtl w:val="true"/>
          <w:lang w:bidi="fa-IR"/>
        </w:rPr>
        <w:t xml:space="preserve">آفتابا بفروزندگی خویش مناز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بین که چه خورشید ز دامان خیزد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ی زهره بپوشان که زمام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فاطمه با چهره ی تابان خیزد </w:t>
      </w:r>
    </w:p>
    <w:p>
      <w:pPr>
        <w:pStyle w:val="BookText"/>
        <w:rPr/>
      </w:pPr>
      <w:r>
        <w:rPr>
          <w:rFonts w:ascii="IRNazanin" w:hAnsi="IRNazanin" w:eastAsia="IRNazanin"/>
          <w:color w:val="111111"/>
          <w:sz w:val="28"/>
          <w:sz w:val="28"/>
          <w:szCs w:val="28"/>
          <w:rtl w:val="true"/>
          <w:lang w:bidi="fa-IR"/>
        </w:rPr>
        <w:t xml:space="preserve">مهر هر صبحدم آرد سر تعظیم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این مهر که از خاک خراسان خیزد</w:t>
      </w:r>
    </w:p>
    <w:p>
      <w:pPr>
        <w:pStyle w:val="BookText"/>
        <w:rPr/>
      </w:pPr>
      <w:r>
        <w:rPr>
          <w:rFonts w:ascii="IRNazanin" w:hAnsi="IRNazanin" w:eastAsia="IRNazanin"/>
          <w:color w:val="111111"/>
          <w:sz w:val="28"/>
          <w:sz w:val="28"/>
          <w:szCs w:val="28"/>
          <w:rtl w:val="true"/>
          <w:lang w:bidi="fa-IR"/>
        </w:rPr>
        <w:t xml:space="preserve">خرم آن تازه نهالی که ز هر شاخه 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ادب و حکمت و عرفان خیزد</w:t>
      </w:r>
    </w:p>
    <w:p>
      <w:pPr>
        <w:pStyle w:val="BookText"/>
        <w:rPr/>
      </w:pPr>
      <w:r>
        <w:rPr>
          <w:rFonts w:ascii="IRNazanin" w:hAnsi="IRNazanin" w:eastAsia="IRNazanin"/>
          <w:color w:val="111111"/>
          <w:sz w:val="28"/>
          <w:sz w:val="28"/>
          <w:szCs w:val="28"/>
          <w:rtl w:val="true"/>
          <w:lang w:bidi="fa-IR"/>
        </w:rPr>
        <w:t xml:space="preserve">آیت شیر خدا بین که بفرمان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پرده پی حمله هراسان خیزد</w:t>
      </w:r>
    </w:p>
    <w:p>
      <w:pPr>
        <w:pStyle w:val="BookText"/>
        <w:rPr/>
      </w:pPr>
      <w:r>
        <w:rPr>
          <w:rFonts w:ascii="IRNazanin" w:hAnsi="IRNazanin" w:eastAsia="IRNazanin"/>
          <w:color w:val="111111"/>
          <w:sz w:val="28"/>
          <w:sz w:val="28"/>
          <w:szCs w:val="28"/>
          <w:rtl w:val="true"/>
          <w:lang w:bidi="fa-IR"/>
        </w:rPr>
        <w:t xml:space="preserve">بهر روبیدن خاک حرم خسرو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فلک و حور ز رضوان خیزد</w:t>
      </w:r>
    </w:p>
    <w:p>
      <w:pPr>
        <w:pStyle w:val="BookText"/>
        <w:rPr/>
      </w:pPr>
      <w:r>
        <w:rPr>
          <w:rFonts w:ascii="IRNazanin" w:hAnsi="IRNazanin" w:eastAsia="IRNazanin"/>
          <w:color w:val="111111"/>
          <w:sz w:val="28"/>
          <w:sz w:val="28"/>
          <w:szCs w:val="28"/>
          <w:rtl w:val="true"/>
          <w:lang w:bidi="fa-IR"/>
        </w:rPr>
        <w:t xml:space="preserve">در تن مرده دمد روح چو انفاس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نسیمی که از این طرفه گلستان خیزد</w:t>
      </w:r>
    </w:p>
    <w:p>
      <w:pPr>
        <w:pStyle w:val="BookText"/>
        <w:rPr/>
      </w:pPr>
      <w:r>
        <w:rPr>
          <w:rFonts w:ascii="IRNazanin" w:hAnsi="IRNazanin" w:eastAsia="IRNazanin"/>
          <w:color w:val="111111"/>
          <w:sz w:val="28"/>
          <w:sz w:val="28"/>
          <w:szCs w:val="28"/>
          <w:rtl w:val="true"/>
          <w:lang w:bidi="fa-IR"/>
        </w:rPr>
        <w:t xml:space="preserve">پیرو اهل نظر چون خط زردست بدشت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از آن لعل دُر افشان خیزد</w:t>
      </w:r>
    </w:p>
    <w:p>
      <w:pPr>
        <w:pStyle w:val="BookText"/>
        <w:rPr/>
      </w:pPr>
      <w:r>
        <w:rPr>
          <w:rFonts w:ascii="IRNazanin" w:hAnsi="IRNazanin" w:eastAsia="IRNazanin"/>
          <w:color w:val="111111"/>
          <w:sz w:val="28"/>
          <w:sz w:val="28"/>
          <w:szCs w:val="28"/>
          <w:rtl w:val="true"/>
          <w:lang w:bidi="fa-IR"/>
        </w:rPr>
        <w:t xml:space="preserve">پیش فرمان همایون رضا پیک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پی بردن فرمان خیزد</w:t>
      </w:r>
    </w:p>
    <w:p>
      <w:pPr>
        <w:pStyle w:val="BookText"/>
        <w:rPr/>
      </w:pPr>
      <w:r>
        <w:rPr>
          <w:rFonts w:ascii="IRNazanin" w:hAnsi="IRNazanin" w:eastAsia="IRNazanin"/>
          <w:color w:val="111111"/>
          <w:sz w:val="28"/>
          <w:sz w:val="28"/>
          <w:szCs w:val="28"/>
          <w:rtl w:val="true"/>
          <w:lang w:bidi="fa-IR"/>
        </w:rPr>
        <w:t xml:space="preserve">مطلع نور خدا آینه ی طلعت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دمادم ز رخش آیت یزدان خیزد</w:t>
      </w:r>
    </w:p>
    <w:p>
      <w:pPr>
        <w:pStyle w:val="BookText"/>
        <w:rPr/>
      </w:pPr>
      <w:r>
        <w:rPr>
          <w:rFonts w:ascii="IRNazanin" w:hAnsi="IRNazanin" w:eastAsia="IRNazanin"/>
          <w:color w:val="111111"/>
          <w:sz w:val="28"/>
          <w:sz w:val="28"/>
          <w:szCs w:val="28"/>
          <w:rtl w:val="true"/>
          <w:lang w:bidi="fa-IR"/>
        </w:rPr>
        <w:t xml:space="preserve">شاخساری که از آن میوه ی رحمت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از آن پرتو ایمان خیزد</w:t>
      </w:r>
    </w:p>
    <w:p>
      <w:pPr>
        <w:pStyle w:val="BookText"/>
        <w:rPr/>
      </w:pPr>
      <w:r>
        <w:rPr>
          <w:rFonts w:ascii="IRNazanin" w:hAnsi="IRNazanin" w:eastAsia="IRNazanin"/>
          <w:color w:val="111111"/>
          <w:sz w:val="28"/>
          <w:sz w:val="28"/>
          <w:szCs w:val="28"/>
          <w:rtl w:val="true"/>
          <w:lang w:bidi="fa-IR"/>
        </w:rPr>
        <w:t xml:space="preserve">پور موسی چو کند جلوه در آئینه 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دیدن حق موسی عمران خیزد</w:t>
      </w:r>
    </w:p>
    <w:p>
      <w:pPr>
        <w:pStyle w:val="BookText"/>
        <w:rPr/>
      </w:pPr>
      <w:r>
        <w:rPr>
          <w:rFonts w:ascii="IRNazanin" w:hAnsi="IRNazanin" w:eastAsia="IRNazanin"/>
          <w:color w:val="111111"/>
          <w:sz w:val="28"/>
          <w:sz w:val="28"/>
          <w:szCs w:val="28"/>
          <w:rtl w:val="true"/>
          <w:lang w:bidi="fa-IR"/>
        </w:rPr>
        <w:t xml:space="preserve">چهره از خاک درش ای دل نومید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خاکش همه سر چشمه ی احسان خیزد</w:t>
      </w:r>
    </w:p>
    <w:p>
      <w:pPr>
        <w:pStyle w:val="BookText"/>
        <w:rPr/>
      </w:pPr>
      <w:r>
        <w:rPr>
          <w:rFonts w:ascii="IRNazanin" w:hAnsi="IRNazanin" w:eastAsia="IRNazanin"/>
          <w:color w:val="111111"/>
          <w:sz w:val="28"/>
          <w:sz w:val="28"/>
          <w:szCs w:val="28"/>
          <w:rtl w:val="true"/>
          <w:lang w:bidi="fa-IR"/>
        </w:rPr>
        <w:t xml:space="preserve">نیست جز رشحه ای از چشمه ی الطاف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طبع سخن سنج و سخندان خیزد</w:t>
      </w:r>
    </w:p>
    <w:p>
      <w:pPr>
        <w:pStyle w:val="BookText"/>
        <w:rPr/>
      </w:pPr>
      <w:r>
        <w:rPr>
          <w:rFonts w:ascii="IRNazanin" w:hAnsi="IRNazanin" w:eastAsia="IRNazanin"/>
          <w:color w:val="111111"/>
          <w:sz w:val="28"/>
          <w:sz w:val="28"/>
          <w:szCs w:val="28"/>
          <w:rtl w:val="true"/>
          <w:lang w:bidi="fa-IR"/>
        </w:rPr>
        <w:t xml:space="preserve">میوه ی شاخه ی توحید که در گلشن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از لعل لبش نغمه ی قرآن خیزد</w:t>
      </w:r>
    </w:p>
    <w:p>
      <w:pPr>
        <w:pStyle w:val="BookText"/>
        <w:rPr/>
      </w:pPr>
      <w:r>
        <w:rPr>
          <w:rFonts w:ascii="IRNazanin" w:hAnsi="IRNazanin" w:eastAsia="IRNazanin"/>
          <w:color w:val="111111"/>
          <w:sz w:val="28"/>
          <w:sz w:val="28"/>
          <w:szCs w:val="28"/>
          <w:rtl w:val="true"/>
          <w:lang w:bidi="fa-IR"/>
        </w:rPr>
        <w:t xml:space="preserve">دردمندان همه از خاک درش جسته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فدایش که ز خاکش همه درمان خیزد</w:t>
      </w:r>
    </w:p>
    <w:p>
      <w:pPr>
        <w:pStyle w:val="BookText"/>
        <w:rPr/>
      </w:pPr>
      <w:r>
        <w:rPr>
          <w:rFonts w:ascii="IRNazanin" w:hAnsi="IRNazanin" w:eastAsia="IRNazanin"/>
          <w:color w:val="111111"/>
          <w:sz w:val="28"/>
          <w:sz w:val="28"/>
          <w:szCs w:val="28"/>
          <w:rtl w:val="true"/>
          <w:lang w:bidi="fa-IR"/>
        </w:rPr>
        <w:t xml:space="preserve">هر زمان ملک شود دستخوش موج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دین ز پی یاری ایران خیزد</w:t>
      </w:r>
    </w:p>
    <w:p>
      <w:pPr>
        <w:pStyle w:val="BookText"/>
        <w:rPr/>
      </w:pPr>
      <w:r>
        <w:rPr>
          <w:rFonts w:ascii="IRNazanin" w:hAnsi="IRNazanin" w:eastAsia="IRNazanin"/>
          <w:color w:val="111111"/>
          <w:sz w:val="28"/>
          <w:sz w:val="28"/>
          <w:szCs w:val="28"/>
          <w:rtl w:val="true"/>
          <w:lang w:bidi="fa-IR"/>
        </w:rPr>
        <w:t xml:space="preserve">با چنین نعمت شاهانه محال است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گدائی ز سر سفره ی سلطان خیزد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ایمان </w:t>
      </w:r>
      <w:bookmarkStart w:id="538" w:name="pg9383_78803"/>
    </w:p>
    <w:p>
      <w:pPr>
        <w:pStyle w:val="Heading4"/>
        <w:numPr>
          <w:ilvl w:val="3"/>
          <w:numId w:val="1"/>
        </w:numPr>
        <w:rPr/>
      </w:pPr>
      <w:bookmarkStart w:id="539" w:name="__RefHeading___Toc5498388_2870459653"/>
      <w:bookmarkStart w:id="540" w:name="_Toc196"/>
      <w:bookmarkEnd w:id="538"/>
      <w:bookmarkEnd w:id="539"/>
      <w:r>
        <w:rPr>
          <w:rtl w:val="true"/>
        </w:rPr>
        <w:t>عرس برین</w:t>
      </w:r>
      <w:bookmarkEnd w:id="540"/>
    </w:p>
    <w:p>
      <w:pPr>
        <w:pStyle w:val="BookText"/>
        <w:rPr/>
      </w:pPr>
      <w:r>
        <w:rPr>
          <w:rFonts w:ascii="IRNazanin" w:hAnsi="IRNazanin" w:eastAsia="IRNazanin"/>
          <w:color w:val="111111"/>
          <w:sz w:val="28"/>
          <w:sz w:val="28"/>
          <w:szCs w:val="28"/>
          <w:rtl w:val="true"/>
          <w:lang w:bidi="fa-IR"/>
        </w:rPr>
        <w:t xml:space="preserve">این حریم کیست کز جوش ملایک روزبار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وی پرتو خورشید را راه گذار</w:t>
      </w:r>
    </w:p>
    <w:p>
      <w:pPr>
        <w:pStyle w:val="BookText"/>
        <w:rPr/>
      </w:pPr>
      <w:r>
        <w:rPr>
          <w:rFonts w:ascii="IRNazanin" w:hAnsi="IRNazanin" w:eastAsia="IRNazanin"/>
          <w:color w:val="111111"/>
          <w:sz w:val="28"/>
          <w:sz w:val="28"/>
          <w:szCs w:val="28"/>
          <w:rtl w:val="true"/>
          <w:lang w:bidi="fa-IR"/>
        </w:rPr>
        <w:t xml:space="preserve">کیست یارب شمع این فانوس کز نظاره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گردد به گرد دیده ها پروانه وار</w:t>
      </w:r>
    </w:p>
    <w:p>
      <w:pPr>
        <w:pStyle w:val="BookText"/>
        <w:rPr/>
      </w:pPr>
      <w:r>
        <w:rPr>
          <w:rFonts w:ascii="IRNazanin" w:hAnsi="IRNazanin" w:eastAsia="IRNazanin"/>
          <w:color w:val="111111"/>
          <w:sz w:val="28"/>
          <w:sz w:val="28"/>
          <w:szCs w:val="28"/>
          <w:rtl w:val="true"/>
          <w:lang w:bidi="fa-IR"/>
        </w:rPr>
        <w:t xml:space="preserve">این شبستان خوابگاه کیست کز موج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شمعش می رباید دل چو زلف مشکبار</w:t>
      </w:r>
    </w:p>
    <w:p>
      <w:pPr>
        <w:pStyle w:val="BookText"/>
        <w:rPr/>
      </w:pPr>
      <w:r>
        <w:rPr>
          <w:rFonts w:ascii="IRNazanin" w:hAnsi="IRNazanin" w:eastAsia="IRNazanin"/>
          <w:color w:val="111111"/>
          <w:sz w:val="28"/>
          <w:sz w:val="28"/>
          <w:szCs w:val="28"/>
          <w:rtl w:val="true"/>
          <w:lang w:bidi="fa-IR"/>
        </w:rPr>
        <w:t xml:space="preserve">یارب این خاک گرامی مغرب خورشید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فروغش می شود چشم ملایک اشکبار</w:t>
      </w:r>
    </w:p>
    <w:p>
      <w:pPr>
        <w:pStyle w:val="BookText"/>
        <w:rPr/>
      </w:pPr>
      <w:r>
        <w:rPr>
          <w:rFonts w:ascii="IRNazanin" w:hAnsi="IRNazanin" w:eastAsia="IRNazanin"/>
          <w:color w:val="111111"/>
          <w:sz w:val="28"/>
          <w:sz w:val="28"/>
          <w:szCs w:val="28"/>
          <w:rtl w:val="true"/>
          <w:lang w:bidi="fa-IR"/>
        </w:rPr>
        <w:t xml:space="preserve">این مقام کیست کز هر بیضه قندیل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برآرد طایری چون جبرئیل نامدار</w:t>
      </w:r>
    </w:p>
    <w:p>
      <w:pPr>
        <w:pStyle w:val="BookText"/>
        <w:rPr/>
      </w:pPr>
      <w:r>
        <w:rPr>
          <w:rFonts w:ascii="IRNazanin" w:hAnsi="IRNazanin" w:eastAsia="IRNazanin"/>
          <w:color w:val="111111"/>
          <w:sz w:val="28"/>
          <w:sz w:val="28"/>
          <w:szCs w:val="28"/>
          <w:rtl w:val="true"/>
          <w:lang w:bidi="fa-IR"/>
        </w:rPr>
        <w:t xml:space="preserve">کیست یارب در پس این پرده کز انفاس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چشم ها چون بوی پیراهن غبار</w:t>
      </w:r>
    </w:p>
    <w:p>
      <w:pPr>
        <w:pStyle w:val="BookText"/>
        <w:rPr/>
      </w:pPr>
      <w:r>
        <w:rPr>
          <w:rFonts w:ascii="IRNazanin" w:hAnsi="IRNazanin" w:eastAsia="IRNazanin"/>
          <w:color w:val="111111"/>
          <w:sz w:val="28"/>
          <w:sz w:val="28"/>
          <w:szCs w:val="28"/>
          <w:rtl w:val="true"/>
          <w:lang w:bidi="fa-IR"/>
        </w:rPr>
        <w:t xml:space="preserve">این مزار کیست یارب کز هجوم زایران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می گردد در او بال ملایک در مطار</w:t>
      </w:r>
    </w:p>
    <w:p>
      <w:pPr>
        <w:pStyle w:val="BookText"/>
        <w:rPr/>
      </w:pPr>
      <w:r>
        <w:rPr>
          <w:rFonts w:ascii="IRNazanin" w:hAnsi="IRNazanin" w:eastAsia="IRNazanin"/>
          <w:color w:val="111111"/>
          <w:sz w:val="28"/>
          <w:sz w:val="28"/>
          <w:szCs w:val="28"/>
          <w:rtl w:val="true"/>
          <w:lang w:bidi="fa-IR"/>
        </w:rPr>
        <w:t xml:space="preserve">جلوه گاه کیست یارب این زمین مشک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شمیمش می خورد خون ناف آهوی تتار</w:t>
      </w:r>
    </w:p>
    <w:p>
      <w:pPr>
        <w:pStyle w:val="BookText"/>
        <w:rPr/>
      </w:pPr>
      <w:r>
        <w:rPr>
          <w:rFonts w:ascii="IRNazanin" w:hAnsi="IRNazanin" w:eastAsia="IRNazanin"/>
          <w:color w:val="111111"/>
          <w:sz w:val="28"/>
          <w:sz w:val="28"/>
          <w:szCs w:val="28"/>
          <w:rtl w:val="true"/>
          <w:lang w:bidi="fa-IR"/>
        </w:rPr>
        <w:t xml:space="preserve">ساکن این مهد زرین کیست کز شوق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 جوشد ز پستان صبح را بی اختیار</w:t>
      </w:r>
    </w:p>
    <w:p>
      <w:pPr>
        <w:pStyle w:val="BookText"/>
        <w:rPr/>
      </w:pPr>
      <w:r>
        <w:rPr>
          <w:rFonts w:ascii="IRNazanin" w:hAnsi="IRNazanin" w:eastAsia="IRNazanin"/>
          <w:color w:val="111111"/>
          <w:sz w:val="28"/>
          <w:sz w:val="28"/>
          <w:szCs w:val="28"/>
          <w:rtl w:val="true"/>
          <w:lang w:bidi="fa-IR"/>
        </w:rPr>
        <w:t xml:space="preserve">این همایون بقعه یارب از کدامین سرورست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شرافت می زند پهلو به عرش کردگار</w:t>
      </w:r>
    </w:p>
    <w:p>
      <w:pPr>
        <w:pStyle w:val="BookText"/>
        <w:rPr/>
      </w:pPr>
      <w:r>
        <w:rPr>
          <w:rFonts w:ascii="IRNazanin" w:hAnsi="IRNazanin" w:eastAsia="IRNazanin"/>
          <w:color w:val="111111"/>
          <w:sz w:val="28"/>
          <w:sz w:val="28"/>
          <w:szCs w:val="28"/>
          <w:rtl w:val="true"/>
          <w:lang w:bidi="fa-IR"/>
        </w:rPr>
        <w:t xml:space="preserve">سرور دنیا و دین سلطان علی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دارد همچو دل در سینه عالم قرار</w:t>
      </w:r>
    </w:p>
    <w:p>
      <w:pPr>
        <w:pStyle w:val="BookText"/>
        <w:rPr/>
      </w:pPr>
      <w:r>
        <w:rPr>
          <w:rFonts w:ascii="IRNazanin" w:hAnsi="IRNazanin" w:eastAsia="IRNazanin"/>
          <w:color w:val="111111"/>
          <w:sz w:val="28"/>
          <w:sz w:val="28"/>
          <w:szCs w:val="28"/>
          <w:rtl w:val="true"/>
          <w:lang w:bidi="fa-IR"/>
        </w:rPr>
        <w:t xml:space="preserve">جدول بحر رسالت کز وجود فایضش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پاک طوس شد از بحر رحمت مایه دار</w:t>
      </w:r>
    </w:p>
    <w:p>
      <w:pPr>
        <w:pStyle w:val="BookText"/>
        <w:rPr/>
      </w:pPr>
      <w:r>
        <w:rPr>
          <w:rFonts w:ascii="IRNazanin" w:hAnsi="IRNazanin" w:eastAsia="IRNazanin"/>
          <w:color w:val="111111"/>
          <w:sz w:val="28"/>
          <w:sz w:val="28"/>
          <w:szCs w:val="28"/>
          <w:rtl w:val="true"/>
          <w:lang w:bidi="fa-IR"/>
        </w:rPr>
        <w:t xml:space="preserve">گوهر بحر ولایت کز ضمیر انورش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نه پرده پنهان بود گردید آشکار</w:t>
      </w:r>
    </w:p>
    <w:p>
      <w:pPr>
        <w:pStyle w:val="BookText"/>
        <w:rPr/>
      </w:pPr>
      <w:r>
        <w:rPr>
          <w:rFonts w:ascii="IRNazanin" w:hAnsi="IRNazanin" w:eastAsia="IRNazanin"/>
          <w:color w:val="111111"/>
          <w:sz w:val="28"/>
          <w:sz w:val="28"/>
          <w:szCs w:val="28"/>
          <w:rtl w:val="true"/>
          <w:lang w:bidi="fa-IR"/>
        </w:rPr>
        <w:t xml:space="preserve">آن که گر اوراق فضلش را به روی هم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غنچه گردد چاک این نیلی حصار</w:t>
      </w:r>
    </w:p>
    <w:p>
      <w:pPr>
        <w:pStyle w:val="BookText"/>
        <w:rPr/>
      </w:pPr>
      <w:r>
        <w:rPr>
          <w:rFonts w:ascii="IRNazanin" w:hAnsi="IRNazanin" w:eastAsia="IRNazanin"/>
          <w:color w:val="111111"/>
          <w:sz w:val="28"/>
          <w:sz w:val="28"/>
          <w:szCs w:val="28"/>
          <w:rtl w:val="true"/>
          <w:lang w:bidi="fa-IR"/>
        </w:rPr>
        <w:t xml:space="preserve">آسمان از باغ قدرش غنچه نیلوفری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 رعناست از گلزار او لیل و نهار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مهره مومی است در سرپنجه او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او را به هر شکلی که می خواهد قرار </w:t>
      </w:r>
    </w:p>
    <w:p>
      <w:pPr>
        <w:pStyle w:val="BookText"/>
        <w:rPr/>
      </w:pPr>
      <w:r>
        <w:rPr>
          <w:rFonts w:ascii="IRNazanin" w:hAnsi="IRNazanin" w:eastAsia="IRNazanin"/>
          <w:color w:val="111111"/>
          <w:sz w:val="28"/>
          <w:sz w:val="28"/>
          <w:szCs w:val="28"/>
          <w:rtl w:val="true"/>
          <w:lang w:bidi="fa-IR"/>
        </w:rPr>
        <w:t xml:space="preserve">حاصل دریا و کان را گر به محتاجی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شود از جوش گوهر آسمان ها چون انار</w:t>
      </w:r>
    </w:p>
    <w:p>
      <w:pPr>
        <w:pStyle w:val="BookText"/>
        <w:rPr/>
      </w:pPr>
      <w:r>
        <w:rPr>
          <w:rFonts w:ascii="IRNazanin" w:hAnsi="IRNazanin" w:eastAsia="IRNazanin"/>
          <w:color w:val="111111"/>
          <w:sz w:val="28"/>
          <w:sz w:val="28"/>
          <w:szCs w:val="28"/>
          <w:rtl w:val="true"/>
          <w:lang w:bidi="fa-IR"/>
        </w:rPr>
        <w:t xml:space="preserve">می شود گوهر جواهر سرمه در جیب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دریا شکوه او نماید گر گذار</w:t>
      </w:r>
    </w:p>
    <w:p>
      <w:pPr>
        <w:pStyle w:val="BookText"/>
        <w:rPr/>
      </w:pPr>
      <w:r>
        <w:rPr>
          <w:rFonts w:ascii="IRNazanin" w:hAnsi="IRNazanin" w:eastAsia="IRNazanin"/>
          <w:color w:val="111111"/>
          <w:sz w:val="28"/>
          <w:sz w:val="28"/>
          <w:szCs w:val="28"/>
          <w:rtl w:val="true"/>
          <w:lang w:bidi="fa-IR"/>
        </w:rPr>
        <w:t xml:space="preserve">راز سرپوشیدگان غیب بر صحرا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بردارد اگر از روی خورشید اشتهار</w:t>
      </w:r>
    </w:p>
    <w:p>
      <w:pPr>
        <w:pStyle w:val="BookText"/>
        <w:rPr/>
      </w:pPr>
      <w:r>
        <w:rPr>
          <w:rFonts w:ascii="IRNazanin" w:hAnsi="IRNazanin" w:eastAsia="IRNazanin"/>
          <w:color w:val="111111"/>
          <w:sz w:val="28"/>
          <w:sz w:val="28"/>
          <w:szCs w:val="28"/>
          <w:rtl w:val="true"/>
          <w:lang w:bidi="fa-IR"/>
        </w:rPr>
        <w:t xml:space="preserve">آن چه تا روز جزا در پرده شب مختفی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عالم او بود چون روز روشن آشکار</w:t>
      </w:r>
    </w:p>
    <w:p>
      <w:pPr>
        <w:pStyle w:val="BookText"/>
        <w:rPr/>
      </w:pPr>
      <w:r>
        <w:rPr>
          <w:rFonts w:ascii="IRNazanin" w:hAnsi="IRNazanin" w:eastAsia="IRNazanin"/>
          <w:color w:val="111111"/>
          <w:sz w:val="28"/>
          <w:sz w:val="28"/>
          <w:szCs w:val="28"/>
          <w:rtl w:val="true"/>
          <w:lang w:bidi="fa-IR"/>
        </w:rPr>
        <w:t xml:space="preserve">گر سپر از موم باشد در دیار حفظ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خورشید قیامت را کند دندانه دار</w:t>
      </w:r>
    </w:p>
    <w:p>
      <w:pPr>
        <w:pStyle w:val="BookText"/>
        <w:rPr/>
      </w:pPr>
      <w:r>
        <w:rPr>
          <w:rFonts w:ascii="IRNazanin" w:hAnsi="IRNazanin" w:eastAsia="IRNazanin"/>
          <w:color w:val="111111"/>
          <w:sz w:val="28"/>
          <w:sz w:val="28"/>
          <w:szCs w:val="28"/>
          <w:rtl w:val="true"/>
          <w:lang w:bidi="fa-IR"/>
        </w:rPr>
        <w:t xml:space="preserve">بوی گل در غنچه از خجلت حصاری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نسیم خلق او پیچیده در مغز بهار</w:t>
      </w:r>
    </w:p>
    <w:p>
      <w:pPr>
        <w:pStyle w:val="BookText"/>
        <w:rPr/>
      </w:pPr>
      <w:r>
        <w:rPr>
          <w:rFonts w:ascii="IRNazanin" w:hAnsi="IRNazanin" w:eastAsia="IRNazanin"/>
          <w:color w:val="111111"/>
          <w:sz w:val="28"/>
          <w:sz w:val="28"/>
          <w:szCs w:val="28"/>
          <w:rtl w:val="true"/>
          <w:lang w:bidi="fa-IR"/>
        </w:rPr>
        <w:t xml:space="preserve">تیغ او چون سر برآرد از نیام مشکفام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صبح قیامت از دل شب آشکار</w:t>
      </w:r>
    </w:p>
    <w:p>
      <w:pPr>
        <w:pStyle w:val="BookText"/>
        <w:rPr/>
      </w:pPr>
      <w:r>
        <w:rPr>
          <w:rFonts w:ascii="IRNazanin" w:hAnsi="IRNazanin" w:eastAsia="IRNazanin"/>
          <w:color w:val="111111"/>
          <w:sz w:val="28"/>
          <w:sz w:val="28"/>
          <w:szCs w:val="28"/>
          <w:rtl w:val="true"/>
          <w:lang w:bidi="fa-IR"/>
        </w:rPr>
        <w:t xml:space="preserve">آن که تیغ کهکشان در قبضه فرمان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تواند خصم با او تیغ شد در کارزار؟</w:t>
      </w:r>
    </w:p>
    <w:p>
      <w:pPr>
        <w:pStyle w:val="BookText"/>
        <w:rPr/>
      </w:pPr>
      <w:r>
        <w:rPr>
          <w:rFonts w:ascii="IRNazanin" w:hAnsi="IRNazanin" w:eastAsia="IRNazanin"/>
          <w:color w:val="111111"/>
          <w:sz w:val="28"/>
          <w:sz w:val="28"/>
          <w:szCs w:val="28"/>
          <w:rtl w:val="true"/>
          <w:lang w:bidi="fa-IR"/>
        </w:rPr>
        <w:t xml:space="preserve">تیغ جوهردار او را گو به چشم خود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برنمی خیزد نهنگ از چشمه سار</w:t>
      </w:r>
    </w:p>
    <w:p>
      <w:pPr>
        <w:pStyle w:val="BookText"/>
        <w:rPr/>
      </w:pPr>
      <w:r>
        <w:rPr>
          <w:rFonts w:ascii="IRNazanin" w:hAnsi="IRNazanin" w:eastAsia="IRNazanin"/>
          <w:color w:val="111111"/>
          <w:sz w:val="28"/>
          <w:sz w:val="28"/>
          <w:szCs w:val="28"/>
          <w:rtl w:val="true"/>
          <w:lang w:bidi="fa-IR"/>
        </w:rPr>
        <w:t xml:space="preserve">چون تواند خصم روبه باز با او پنجه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شیر پرده را فرمانش آرد در شکار</w:t>
      </w:r>
    </w:p>
    <w:p>
      <w:pPr>
        <w:pStyle w:val="BookText"/>
        <w:rPr/>
      </w:pPr>
      <w:r>
        <w:rPr>
          <w:rFonts w:ascii="IRNazanin" w:hAnsi="IRNazanin" w:eastAsia="IRNazanin"/>
          <w:color w:val="111111"/>
          <w:sz w:val="28"/>
          <w:sz w:val="28"/>
          <w:szCs w:val="28"/>
          <w:rtl w:val="true"/>
          <w:lang w:bidi="fa-IR"/>
        </w:rPr>
        <w:t xml:space="preserve">همچو معنی در ضمیر لفظ پنهان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رضای او رضای حضرت پروردگار</w:t>
      </w:r>
    </w:p>
    <w:p>
      <w:pPr>
        <w:pStyle w:val="BookText"/>
        <w:rPr/>
      </w:pPr>
      <w:r>
        <w:rPr>
          <w:rFonts w:ascii="IRNazanin" w:hAnsi="IRNazanin" w:eastAsia="IRNazanin"/>
          <w:color w:val="111111"/>
          <w:sz w:val="28"/>
          <w:sz w:val="28"/>
          <w:szCs w:val="28"/>
          <w:rtl w:val="true"/>
          <w:lang w:bidi="fa-IR"/>
        </w:rPr>
        <w:t xml:space="preserve">شکوه غربت غریبان را از خاطر بار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تا اقامت کرد آن کوه وقار</w:t>
      </w:r>
    </w:p>
    <w:p>
      <w:pPr>
        <w:pStyle w:val="BookText"/>
        <w:rPr/>
      </w:pPr>
      <w:r>
        <w:rPr>
          <w:rFonts w:ascii="IRNazanin" w:hAnsi="IRNazanin" w:eastAsia="IRNazanin"/>
          <w:color w:val="111111"/>
          <w:sz w:val="28"/>
          <w:sz w:val="28"/>
          <w:szCs w:val="28"/>
          <w:rtl w:val="true"/>
          <w:lang w:bidi="fa-IR"/>
        </w:rPr>
        <w:t xml:space="preserve">زهر در انگور تا دادند او را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چشم تاک تا روز قیامت اشکبار</w:t>
      </w:r>
    </w:p>
    <w:p>
      <w:pPr>
        <w:pStyle w:val="BookText"/>
        <w:rPr/>
      </w:pPr>
      <w:r>
        <w:rPr>
          <w:rFonts w:ascii="IRNazanin" w:hAnsi="IRNazanin" w:eastAsia="IRNazanin"/>
          <w:color w:val="111111"/>
          <w:sz w:val="28"/>
          <w:sz w:val="28"/>
          <w:szCs w:val="28"/>
          <w:rtl w:val="true"/>
          <w:lang w:bidi="fa-IR"/>
        </w:rPr>
        <w:t xml:space="preserve">تاک را چون مار هر جا سبز شد سر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از انگور کام شکرینش زهر بار</w:t>
      </w:r>
    </w:p>
    <w:p>
      <w:pPr>
        <w:pStyle w:val="BookText"/>
        <w:rPr/>
      </w:pPr>
      <w:r>
        <w:rPr>
          <w:rFonts w:ascii="IRNazanin" w:hAnsi="IRNazanin" w:eastAsia="IRNazanin"/>
          <w:color w:val="111111"/>
          <w:sz w:val="28"/>
          <w:sz w:val="28"/>
          <w:szCs w:val="28"/>
          <w:rtl w:val="true"/>
          <w:lang w:bidi="fa-IR"/>
        </w:rPr>
        <w:t xml:space="preserve">وه چه گویم از صفای روضه پر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فروغش کور روشن می شود بی اختیار</w:t>
      </w:r>
    </w:p>
    <w:p>
      <w:pPr>
        <w:pStyle w:val="BookText"/>
        <w:rPr/>
      </w:pPr>
      <w:r>
        <w:rPr>
          <w:rFonts w:ascii="IRNazanin" w:hAnsi="IRNazanin" w:eastAsia="IRNazanin"/>
          <w:color w:val="111111"/>
          <w:sz w:val="28"/>
          <w:sz w:val="28"/>
          <w:szCs w:val="28"/>
          <w:rtl w:val="true"/>
          <w:lang w:bidi="fa-IR"/>
        </w:rPr>
        <w:t xml:space="preserve">گوشوار خود به رشوت می دهد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یابد در او یک لحظه چون قندیل بار</w:t>
      </w:r>
    </w:p>
    <w:p>
      <w:pPr>
        <w:pStyle w:val="BookText"/>
        <w:rPr/>
      </w:pPr>
      <w:r>
        <w:rPr>
          <w:rFonts w:ascii="IRNazanin" w:hAnsi="IRNazanin" w:eastAsia="IRNazanin"/>
          <w:color w:val="111111"/>
          <w:sz w:val="28"/>
          <w:sz w:val="28"/>
          <w:szCs w:val="28"/>
          <w:rtl w:val="true"/>
          <w:lang w:bidi="fa-IR"/>
        </w:rPr>
        <w:t xml:space="preserve">می توان خواند از صفای کاشی دیوار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خط سرنوشت خلق را شب های تار</w:t>
      </w:r>
    </w:p>
    <w:p>
      <w:pPr>
        <w:pStyle w:val="BookText"/>
        <w:rPr/>
      </w:pPr>
      <w:r>
        <w:rPr>
          <w:rFonts w:ascii="IRNazanin" w:hAnsi="IRNazanin" w:eastAsia="IRNazanin"/>
          <w:color w:val="111111"/>
          <w:sz w:val="28"/>
          <w:sz w:val="28"/>
          <w:szCs w:val="28"/>
          <w:rtl w:val="true"/>
          <w:lang w:bidi="fa-IR"/>
        </w:rPr>
        <w:t xml:space="preserve">روضه پر نور او را زینتی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خورشید مستغنی است از نقش و نگار</w:t>
      </w:r>
    </w:p>
    <w:p>
      <w:pPr>
        <w:pStyle w:val="BookText"/>
        <w:rPr/>
      </w:pPr>
      <w:r>
        <w:rPr>
          <w:rFonts w:ascii="IRNazanin" w:hAnsi="IRNazanin" w:eastAsia="IRNazanin"/>
          <w:color w:val="111111"/>
          <w:sz w:val="28"/>
          <w:sz w:val="28"/>
          <w:szCs w:val="28"/>
          <w:rtl w:val="true"/>
          <w:lang w:bidi="fa-IR"/>
        </w:rPr>
        <w:t xml:space="preserve">خیره می شد دیده ها از دیدنش 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نمی شد قبه نورانی او زرنگار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دیدن چو روی دلبران از زیر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محجرهای او خلد برین را آشکار </w:t>
      </w:r>
    </w:p>
    <w:p>
      <w:pPr>
        <w:pStyle w:val="BookText"/>
        <w:rPr/>
      </w:pPr>
      <w:r>
        <w:rPr>
          <w:rFonts w:ascii="IRNazanin" w:hAnsi="IRNazanin" w:eastAsia="IRNazanin"/>
          <w:color w:val="111111"/>
          <w:sz w:val="28"/>
          <w:sz w:val="28"/>
          <w:szCs w:val="28"/>
          <w:rtl w:val="true"/>
          <w:lang w:bidi="fa-IR"/>
        </w:rPr>
        <w:t xml:space="preserve">همچو اوراق خزان بال ملایک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پا می نهی در روضه آن شهریار</w:t>
      </w:r>
    </w:p>
    <w:p>
      <w:pPr>
        <w:pStyle w:val="BookText"/>
        <w:rPr/>
      </w:pPr>
      <w:r>
        <w:rPr>
          <w:rFonts w:ascii="IRNazanin" w:hAnsi="IRNazanin" w:eastAsia="IRNazanin"/>
          <w:color w:val="111111"/>
          <w:sz w:val="28"/>
          <w:sz w:val="28"/>
          <w:szCs w:val="28"/>
          <w:rtl w:val="true"/>
          <w:lang w:bidi="fa-IR"/>
        </w:rPr>
        <w:t xml:space="preserve">می توان رفتن به آسانی به بال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روضه او تا به عرش کردگار</w:t>
      </w:r>
    </w:p>
    <w:p>
      <w:pPr>
        <w:pStyle w:val="BookText"/>
        <w:rPr/>
      </w:pPr>
      <w:r>
        <w:rPr>
          <w:rFonts w:ascii="IRNazanin" w:hAnsi="IRNazanin" w:eastAsia="IRNazanin"/>
          <w:color w:val="111111"/>
          <w:sz w:val="28"/>
          <w:sz w:val="28"/>
          <w:szCs w:val="28"/>
          <w:rtl w:val="true"/>
          <w:lang w:bidi="fa-IR"/>
        </w:rPr>
        <w:t xml:space="preserve">قلزم رحمت حبابی چند بیرون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قندیل این که می بینی به سقفش بی شمار</w:t>
      </w:r>
    </w:p>
    <w:p>
      <w:pPr>
        <w:pStyle w:val="BookText"/>
        <w:rPr/>
      </w:pPr>
      <w:r>
        <w:rPr>
          <w:rFonts w:ascii="IRNazanin" w:hAnsi="IRNazanin" w:eastAsia="IRNazanin"/>
          <w:color w:val="111111"/>
          <w:sz w:val="28"/>
          <w:sz w:val="28"/>
          <w:szCs w:val="28"/>
          <w:rtl w:val="true"/>
          <w:lang w:bidi="fa-IR"/>
        </w:rPr>
        <w:t xml:space="preserve">زیر بال قدسیان چون بیضه پنهان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نورانی آن سرو عرش اقتدار</w:t>
      </w:r>
    </w:p>
    <w:p>
      <w:pPr>
        <w:pStyle w:val="BookText"/>
        <w:rPr/>
      </w:pPr>
      <w:r>
        <w:rPr>
          <w:rFonts w:ascii="IRNazanin" w:hAnsi="IRNazanin" w:eastAsia="IRNazanin"/>
          <w:color w:val="111111"/>
          <w:sz w:val="28"/>
          <w:sz w:val="28"/>
          <w:szCs w:val="28"/>
          <w:rtl w:val="true"/>
          <w:lang w:bidi="fa-IR"/>
        </w:rPr>
        <w:t xml:space="preserve">از محجرهای زرینش که دام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آمرزش جاوید را کردن شکار</w:t>
      </w:r>
    </w:p>
    <w:p>
      <w:pPr>
        <w:pStyle w:val="BookText"/>
        <w:rPr/>
      </w:pPr>
      <w:r>
        <w:rPr>
          <w:rFonts w:ascii="IRNazanin" w:hAnsi="IRNazanin" w:eastAsia="IRNazanin"/>
          <w:color w:val="111111"/>
          <w:sz w:val="28"/>
          <w:sz w:val="28"/>
          <w:szCs w:val="28"/>
          <w:rtl w:val="true"/>
          <w:lang w:bidi="fa-IR"/>
        </w:rPr>
        <w:t xml:space="preserve">تا غبار آستانش جلوه گر شد، 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عبیر خلد افشانند زلف مشکبار</w:t>
      </w:r>
    </w:p>
    <w:p>
      <w:pPr>
        <w:pStyle w:val="BookText"/>
        <w:rPr/>
      </w:pPr>
      <w:r>
        <w:rPr>
          <w:rFonts w:ascii="IRNazanin" w:hAnsi="IRNazanin" w:eastAsia="IRNazanin"/>
          <w:color w:val="111111"/>
          <w:sz w:val="28"/>
          <w:sz w:val="28"/>
          <w:szCs w:val="28"/>
          <w:rtl w:val="true"/>
          <w:lang w:bidi="fa-IR"/>
        </w:rPr>
        <w:t xml:space="preserve">هر شب از گردون ز شوق سجده خاک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ریزند چون برگ خزان از شاخسار</w:t>
      </w:r>
    </w:p>
    <w:p>
      <w:pPr>
        <w:pStyle w:val="BookText"/>
        <w:rPr/>
      </w:pPr>
      <w:r>
        <w:rPr>
          <w:rFonts w:ascii="IRNazanin" w:hAnsi="IRNazanin" w:eastAsia="IRNazanin"/>
          <w:color w:val="111111"/>
          <w:sz w:val="28"/>
          <w:sz w:val="28"/>
          <w:szCs w:val="28"/>
          <w:rtl w:val="true"/>
          <w:lang w:bidi="fa-IR"/>
        </w:rPr>
        <w:t xml:space="preserve">کشتی نوح است صندوقش که از طوفان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وی دست زد آمد سلامت بر کنار</w:t>
      </w:r>
    </w:p>
    <w:p>
      <w:pPr>
        <w:pStyle w:val="BookText"/>
        <w:rPr/>
      </w:pPr>
      <w:r>
        <w:rPr>
          <w:rFonts w:ascii="IRNazanin" w:hAnsi="IRNazanin" w:eastAsia="IRNazanin"/>
          <w:color w:val="111111"/>
          <w:sz w:val="28"/>
          <w:sz w:val="28"/>
          <w:szCs w:val="28"/>
          <w:rtl w:val="true"/>
          <w:lang w:bidi="fa-IR"/>
        </w:rPr>
        <w:t xml:space="preserve">خادمان صندوق پوش مرقدش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نمی بود اطلس گردون از انجم داغدار</w:t>
      </w:r>
    </w:p>
    <w:p>
      <w:pPr>
        <w:pStyle w:val="BookText"/>
        <w:rPr/>
      </w:pPr>
      <w:r>
        <w:rPr>
          <w:rFonts w:ascii="IRNazanin" w:hAnsi="IRNazanin" w:eastAsia="IRNazanin"/>
          <w:color w:val="111111"/>
          <w:sz w:val="28"/>
          <w:sz w:val="28"/>
          <w:szCs w:val="28"/>
          <w:rtl w:val="true"/>
          <w:lang w:bidi="fa-IR"/>
        </w:rPr>
        <w:t xml:space="preserve">با کمال بی نیازی مرقد زرین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با دام سیمین مرغ دل ها را شکار</w:t>
      </w:r>
    </w:p>
    <w:p>
      <w:pPr>
        <w:pStyle w:val="BookText"/>
        <w:rPr/>
      </w:pPr>
      <w:r>
        <w:rPr>
          <w:rFonts w:ascii="IRNazanin" w:hAnsi="IRNazanin" w:eastAsia="IRNazanin"/>
          <w:color w:val="111111"/>
          <w:sz w:val="28"/>
          <w:sz w:val="28"/>
          <w:szCs w:val="28"/>
          <w:rtl w:val="true"/>
          <w:lang w:bidi="fa-IR"/>
        </w:rPr>
        <w:t xml:space="preserve">اشک شمع روضه او را از دست یکدگر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غلمان می ربایند از برای گوشوار</w:t>
      </w:r>
    </w:p>
    <w:p>
      <w:pPr>
        <w:pStyle w:val="BookText"/>
        <w:rPr/>
      </w:pPr>
      <w:r>
        <w:rPr>
          <w:rFonts w:ascii="IRNazanin" w:hAnsi="IRNazanin" w:eastAsia="IRNazanin"/>
          <w:color w:val="111111"/>
          <w:sz w:val="28"/>
          <w:sz w:val="28"/>
          <w:szCs w:val="28"/>
          <w:rtl w:val="true"/>
          <w:lang w:bidi="fa-IR"/>
        </w:rPr>
        <w:t xml:space="preserve">نقد می سازد بهشت نسیه را بر 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جنّت مثالش در دل شب های تار</w:t>
      </w:r>
    </w:p>
    <w:p>
      <w:pPr>
        <w:pStyle w:val="BookText"/>
        <w:rPr/>
      </w:pPr>
      <w:r>
        <w:rPr>
          <w:rFonts w:ascii="IRNazanin" w:hAnsi="IRNazanin" w:eastAsia="IRNazanin"/>
          <w:color w:val="111111"/>
          <w:sz w:val="28"/>
          <w:sz w:val="28"/>
          <w:szCs w:val="28"/>
          <w:rtl w:val="true"/>
          <w:lang w:bidi="fa-IR"/>
        </w:rPr>
        <w:t xml:space="preserve">می توان خواند از جبین رحل مصحف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غیب را چون لوح محفوظ آشکار</w:t>
      </w:r>
    </w:p>
    <w:p>
      <w:pPr>
        <w:pStyle w:val="BookText"/>
        <w:rPr/>
      </w:pPr>
      <w:r>
        <w:rPr>
          <w:rFonts w:ascii="IRNazanin" w:hAnsi="IRNazanin" w:eastAsia="IRNazanin"/>
          <w:color w:val="111111"/>
          <w:sz w:val="28"/>
          <w:sz w:val="28"/>
          <w:szCs w:val="28"/>
          <w:rtl w:val="true"/>
          <w:lang w:bidi="fa-IR"/>
        </w:rPr>
        <w:t xml:space="preserve">بس که قرآن در حریم او تلاوت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بال ملایک می شود قرآن نگار</w:t>
      </w:r>
    </w:p>
    <w:p>
      <w:pPr>
        <w:pStyle w:val="BookText"/>
        <w:rPr/>
      </w:pPr>
      <w:r>
        <w:rPr>
          <w:rFonts w:ascii="IRNazanin" w:hAnsi="IRNazanin" w:eastAsia="IRNazanin"/>
          <w:color w:val="111111"/>
          <w:sz w:val="28"/>
          <w:sz w:val="28"/>
          <w:szCs w:val="28"/>
          <w:rtl w:val="true"/>
          <w:lang w:bidi="fa-IR"/>
        </w:rPr>
        <w:t xml:space="preserve">هر شب از جوش ملک در روضه پر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ها انگشت بردارند بهر زینهار</w:t>
      </w:r>
    </w:p>
    <w:p>
      <w:pPr>
        <w:pStyle w:val="BookText"/>
        <w:rPr/>
      </w:pPr>
      <w:r>
        <w:rPr>
          <w:rFonts w:ascii="IRNazanin" w:hAnsi="IRNazanin" w:eastAsia="IRNazanin"/>
          <w:color w:val="111111"/>
          <w:sz w:val="28"/>
          <w:sz w:val="28"/>
          <w:szCs w:val="28"/>
          <w:rtl w:val="true"/>
          <w:lang w:bidi="fa-IR"/>
        </w:rPr>
        <w:t xml:space="preserve">تادم تا دم صبح از فروغ قبه زرین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گردد به چشم اختران بی اختیار</w:t>
      </w:r>
    </w:p>
    <w:p>
      <w:pPr>
        <w:pStyle w:val="BookText"/>
        <w:rPr/>
      </w:pPr>
      <w:r>
        <w:rPr>
          <w:rFonts w:ascii="IRNazanin" w:hAnsi="IRNazanin" w:eastAsia="IRNazanin"/>
          <w:color w:val="111111"/>
          <w:sz w:val="28"/>
          <w:sz w:val="28"/>
          <w:szCs w:val="28"/>
          <w:rtl w:val="true"/>
          <w:lang w:bidi="fa-IR"/>
        </w:rPr>
        <w:t xml:space="preserve">هر شبی صد بار از موج صفا در روضه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غلط از صبح افتد زاهد شب زنده دار</w:t>
      </w:r>
    </w:p>
    <w:p>
      <w:pPr>
        <w:pStyle w:val="BookText"/>
        <w:rPr/>
      </w:pPr>
      <w:r>
        <w:rPr>
          <w:rFonts w:ascii="IRNazanin" w:hAnsi="IRNazanin" w:eastAsia="IRNazanin"/>
          <w:color w:val="111111"/>
          <w:sz w:val="28"/>
          <w:sz w:val="28"/>
          <w:szCs w:val="28"/>
          <w:rtl w:val="true"/>
          <w:lang w:bidi="fa-IR"/>
        </w:rPr>
        <w:t xml:space="preserve">حسن خلقش دل نمی بخشید اگر زوار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شد از شکوهش زهره ها بی اختیار</w:t>
      </w:r>
    </w:p>
    <w:p>
      <w:pPr>
        <w:pStyle w:val="BookText"/>
        <w:rPr/>
      </w:pPr>
      <w:r>
        <w:rPr>
          <w:rFonts w:ascii="IRNazanin" w:hAnsi="IRNazanin" w:eastAsia="IRNazanin"/>
          <w:color w:val="111111"/>
          <w:sz w:val="28"/>
          <w:sz w:val="28"/>
          <w:szCs w:val="28"/>
          <w:rtl w:val="true"/>
          <w:lang w:bidi="fa-IR"/>
        </w:rPr>
        <w:t xml:space="preserve">اختیار خدمت خدام این در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شود مخدوم اهل روزگار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صفای جبهه خدام او دل های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کردن مصحف خط غبار </w:t>
      </w:r>
    </w:p>
    <w:p>
      <w:pPr>
        <w:pStyle w:val="BookText"/>
        <w:rPr/>
      </w:pPr>
      <w:r>
        <w:rPr>
          <w:rFonts w:ascii="IRNazanin" w:hAnsi="IRNazanin" w:eastAsia="IRNazanin"/>
          <w:color w:val="111111"/>
          <w:sz w:val="28"/>
          <w:sz w:val="28"/>
          <w:szCs w:val="28"/>
          <w:rtl w:val="true"/>
          <w:lang w:bidi="fa-IR"/>
        </w:rPr>
        <w:t xml:space="preserve">از سر گلدسته اش چون نخل اَیْمن تا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خداجویان شود برق تجلّی آشکار</w:t>
      </w:r>
    </w:p>
    <w:p>
      <w:pPr>
        <w:pStyle w:val="BookText"/>
        <w:rPr/>
      </w:pPr>
      <w:r>
        <w:rPr>
          <w:rFonts w:ascii="IRNazanin" w:hAnsi="IRNazanin" w:eastAsia="IRNazanin"/>
          <w:color w:val="111111"/>
          <w:sz w:val="28"/>
          <w:sz w:val="28"/>
          <w:szCs w:val="28"/>
          <w:rtl w:val="true"/>
          <w:lang w:bidi="fa-IR"/>
        </w:rPr>
        <w:t xml:space="preserve">از نوای عندلیبان سر گلدسته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در وجد و حال آیند ازین نیلی حصار</w:t>
      </w:r>
    </w:p>
    <w:p>
      <w:pPr>
        <w:pStyle w:val="BookText"/>
        <w:rPr/>
      </w:pPr>
      <w:r>
        <w:rPr>
          <w:rFonts w:ascii="IRNazanin" w:hAnsi="IRNazanin" w:eastAsia="IRNazanin"/>
          <w:color w:val="111111"/>
          <w:sz w:val="28"/>
          <w:sz w:val="28"/>
          <w:szCs w:val="28"/>
          <w:rtl w:val="true"/>
          <w:lang w:bidi="fa-IR"/>
        </w:rPr>
        <w:t xml:space="preserve">داغ دارد چلچراغ او درخت طور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نخلی ندارد یاد چشم روزگار</w:t>
      </w:r>
    </w:p>
    <w:p>
      <w:pPr>
        <w:pStyle w:val="BookText"/>
        <w:rPr/>
      </w:pPr>
      <w:r>
        <w:rPr>
          <w:rFonts w:ascii="IRNazanin" w:hAnsi="IRNazanin" w:eastAsia="IRNazanin"/>
          <w:color w:val="111111"/>
          <w:sz w:val="28"/>
          <w:sz w:val="28"/>
          <w:szCs w:val="28"/>
          <w:rtl w:val="true"/>
          <w:lang w:bidi="fa-IR"/>
        </w:rPr>
        <w:t xml:space="preserve">از سر دربانی فردوس، رضوان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بداند می کنندش کفشدار این مزار</w:t>
      </w:r>
    </w:p>
    <w:p>
      <w:pPr>
        <w:pStyle w:val="BookText"/>
        <w:rPr/>
      </w:pPr>
      <w:r>
        <w:rPr>
          <w:rFonts w:ascii="IRNazanin" w:hAnsi="IRNazanin" w:eastAsia="IRNazanin"/>
          <w:color w:val="111111"/>
          <w:sz w:val="28"/>
          <w:sz w:val="28"/>
          <w:szCs w:val="28"/>
          <w:rtl w:val="true"/>
          <w:lang w:bidi="fa-IR"/>
        </w:rPr>
        <w:t xml:space="preserve">خضر تردستی که میرابِ زلال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سقّایی این آستان را اختیار</w:t>
      </w:r>
    </w:p>
    <w:p>
      <w:pPr>
        <w:pStyle w:val="BookText"/>
        <w:rPr/>
      </w:pPr>
      <w:r>
        <w:rPr>
          <w:rFonts w:ascii="IRNazanin" w:hAnsi="IRNazanin" w:eastAsia="IRNazanin"/>
          <w:color w:val="111111"/>
          <w:sz w:val="28"/>
          <w:sz w:val="28"/>
          <w:szCs w:val="28"/>
          <w:rtl w:val="true"/>
          <w:lang w:bidi="fa-IR"/>
        </w:rPr>
        <w:t xml:space="preserve">می فتد در دست و پای خادمانش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چون عودسوز آن جا تواند یافت بار</w:t>
      </w:r>
    </w:p>
    <w:p>
      <w:pPr>
        <w:pStyle w:val="BookText"/>
        <w:rPr/>
      </w:pPr>
      <w:r>
        <w:rPr>
          <w:rFonts w:ascii="IRNazanin" w:hAnsi="IRNazanin" w:eastAsia="IRNazanin"/>
          <w:color w:val="111111"/>
          <w:sz w:val="28"/>
          <w:sz w:val="28"/>
          <w:szCs w:val="28"/>
          <w:rtl w:val="true"/>
          <w:lang w:bidi="fa-IR"/>
        </w:rPr>
        <w:t xml:space="preserve">مطلب کونین آن جا بر سر هم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آید ناامید از حضرتش امیدوار؟</w:t>
      </w:r>
    </w:p>
    <w:p>
      <w:pPr>
        <w:pStyle w:val="BookText"/>
        <w:rPr/>
      </w:pPr>
      <w:r>
        <w:rPr>
          <w:rFonts w:ascii="IRNazanin" w:hAnsi="IRNazanin" w:eastAsia="IRNazanin"/>
          <w:color w:val="111111"/>
          <w:sz w:val="28"/>
          <w:sz w:val="28"/>
          <w:szCs w:val="28"/>
          <w:rtl w:val="true"/>
          <w:lang w:bidi="fa-IR"/>
        </w:rPr>
        <w:t xml:space="preserve">روز محشر سر برآرد از گریبان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جا طوق بر گردن گذارد بنده وار</w:t>
      </w:r>
    </w:p>
    <w:p>
      <w:pPr>
        <w:pStyle w:val="BookText"/>
        <w:rPr/>
      </w:pPr>
      <w:r>
        <w:rPr>
          <w:rFonts w:ascii="IRNazanin" w:hAnsi="IRNazanin" w:eastAsia="IRNazanin"/>
          <w:color w:val="111111"/>
          <w:sz w:val="28"/>
          <w:sz w:val="28"/>
          <w:szCs w:val="28"/>
          <w:rtl w:val="true"/>
          <w:lang w:bidi="fa-IR"/>
        </w:rPr>
        <w:t xml:space="preserve">می کند با اسب چوب از آتش دوزخ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تابوت گردانند گرد این مزار</w:t>
      </w:r>
    </w:p>
    <w:p>
      <w:pPr>
        <w:pStyle w:val="BookText"/>
        <w:rPr/>
      </w:pPr>
      <w:r>
        <w:rPr>
          <w:rFonts w:ascii="IRNazanin" w:hAnsi="IRNazanin" w:eastAsia="IRNazanin"/>
          <w:color w:val="111111"/>
          <w:sz w:val="28"/>
          <w:sz w:val="28"/>
          <w:szCs w:val="28"/>
          <w:rtl w:val="true"/>
          <w:lang w:bidi="fa-IR"/>
        </w:rPr>
        <w:t xml:space="preserve">چشمه کوثر به استقبالش آید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زین آستان بر جبهه بنشیند غبار</w:t>
      </w:r>
    </w:p>
    <w:p>
      <w:pPr>
        <w:pStyle w:val="BookText"/>
        <w:rPr/>
      </w:pPr>
      <w:r>
        <w:rPr>
          <w:rFonts w:ascii="IRNazanin" w:hAnsi="IRNazanin" w:eastAsia="IRNazanin"/>
          <w:color w:val="111111"/>
          <w:sz w:val="28"/>
          <w:sz w:val="28"/>
          <w:szCs w:val="28"/>
          <w:rtl w:val="true"/>
          <w:lang w:bidi="fa-IR"/>
        </w:rPr>
        <w:t xml:space="preserve">از فشار قبر تا روز جزا آسوده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جا از هجوم زایران یابد فشار</w:t>
      </w:r>
    </w:p>
    <w:p>
      <w:pPr>
        <w:pStyle w:val="BookText"/>
        <w:rPr/>
      </w:pPr>
      <w:r>
        <w:rPr>
          <w:rFonts w:ascii="IRNazanin" w:hAnsi="IRNazanin" w:eastAsia="IRNazanin"/>
          <w:color w:val="111111"/>
          <w:sz w:val="28"/>
          <w:sz w:val="28"/>
          <w:szCs w:val="28"/>
          <w:rtl w:val="true"/>
          <w:lang w:bidi="fa-IR"/>
        </w:rPr>
        <w:t xml:space="preserve">می رود فردا سراسر در خیابان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امروز افتد در خیابانش گذار</w:t>
      </w:r>
    </w:p>
    <w:p>
      <w:pPr>
        <w:pStyle w:val="BookText"/>
        <w:rPr/>
      </w:pPr>
      <w:r>
        <w:rPr>
          <w:rFonts w:ascii="IRNazanin" w:hAnsi="IRNazanin" w:eastAsia="IRNazanin"/>
          <w:color w:val="111111"/>
          <w:sz w:val="28"/>
          <w:sz w:val="28"/>
          <w:szCs w:val="28"/>
          <w:rtl w:val="true"/>
          <w:lang w:bidi="fa-IR"/>
        </w:rPr>
        <w:t xml:space="preserve">هر که باشد در شمار زایران در 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شد شفیع عالمی روز شمار</w:t>
      </w:r>
    </w:p>
    <w:p>
      <w:pPr>
        <w:pStyle w:val="BookText"/>
        <w:rPr/>
      </w:pPr>
      <w:r>
        <w:rPr>
          <w:rFonts w:ascii="IRNazanin" w:hAnsi="IRNazanin" w:eastAsia="IRNazanin"/>
          <w:color w:val="111111"/>
          <w:sz w:val="28"/>
          <w:sz w:val="28"/>
          <w:szCs w:val="28"/>
          <w:rtl w:val="true"/>
          <w:lang w:bidi="fa-IR"/>
        </w:rPr>
        <w:t xml:space="preserve">آتش دوزخ نمی گردد به گردش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هر کس گشت گِرد این مزار</w:t>
      </w:r>
    </w:p>
    <w:p>
      <w:pPr>
        <w:pStyle w:val="BookText"/>
        <w:rPr/>
      </w:pPr>
      <w:r>
        <w:rPr>
          <w:rFonts w:ascii="IRNazanin" w:hAnsi="IRNazanin" w:eastAsia="IRNazanin"/>
          <w:color w:val="111111"/>
          <w:sz w:val="28"/>
          <w:sz w:val="28"/>
          <w:szCs w:val="28"/>
          <w:rtl w:val="true"/>
          <w:lang w:bidi="fa-IR"/>
        </w:rPr>
        <w:t xml:space="preserve">بر جبین هر که باشد سکه اخلاص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لحد بیرون خرامد چون زر کامل عیار</w:t>
      </w:r>
    </w:p>
    <w:p>
      <w:pPr>
        <w:pStyle w:val="BookText"/>
        <w:rPr/>
      </w:pPr>
      <w:r>
        <w:rPr>
          <w:rFonts w:ascii="IRNazanin" w:hAnsi="IRNazanin" w:eastAsia="IRNazanin"/>
          <w:color w:val="111111"/>
          <w:sz w:val="28"/>
          <w:sz w:val="28"/>
          <w:szCs w:val="28"/>
          <w:rtl w:val="true"/>
          <w:lang w:bidi="fa-IR"/>
        </w:rPr>
        <w:t xml:space="preserve">می شود همسایه دیوار بر دیوار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روضه او هر که را باشد مزار</w:t>
      </w:r>
    </w:p>
    <w:p>
      <w:pPr>
        <w:pStyle w:val="BookText"/>
        <w:rPr/>
      </w:pPr>
      <w:r>
        <w:rPr>
          <w:rFonts w:ascii="IRNazanin" w:hAnsi="IRNazanin" w:eastAsia="IRNazanin"/>
          <w:color w:val="111111"/>
          <w:sz w:val="28"/>
          <w:sz w:val="28"/>
          <w:szCs w:val="28"/>
          <w:rtl w:val="true"/>
          <w:lang w:bidi="fa-IR"/>
        </w:rPr>
        <w:t xml:space="preserve">هر که شمع نیم سوزی بُرد با خود زین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تاریکی قبرست تا روز شمار</w:t>
      </w:r>
    </w:p>
    <w:p>
      <w:pPr>
        <w:pStyle w:val="BookText"/>
        <w:rPr/>
      </w:pPr>
      <w:r>
        <w:rPr>
          <w:rFonts w:ascii="IRNazanin" w:hAnsi="IRNazanin" w:eastAsia="IRNazanin"/>
          <w:color w:val="111111"/>
          <w:sz w:val="28"/>
          <w:sz w:val="28"/>
          <w:szCs w:val="28"/>
          <w:rtl w:val="true"/>
          <w:lang w:bidi="fa-IR"/>
        </w:rPr>
        <w:t xml:space="preserve">می گذارد هر که در پایین پای او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بالای سر فردوس جایش را قرار</w:t>
      </w:r>
    </w:p>
    <w:p>
      <w:pPr>
        <w:pStyle w:val="BookText"/>
        <w:rPr/>
      </w:pPr>
      <w:r>
        <w:rPr>
          <w:rFonts w:ascii="IRNazanin" w:hAnsi="IRNazanin" w:eastAsia="IRNazanin"/>
          <w:color w:val="111111"/>
          <w:sz w:val="28"/>
          <w:sz w:val="28"/>
          <w:szCs w:val="28"/>
          <w:rtl w:val="true"/>
          <w:lang w:bidi="fa-IR"/>
        </w:rPr>
        <w:t xml:space="preserve">می گشاید چشم زیر خاک بر روی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خاک دَرَش با خود برد یک سرمه وار</w:t>
      </w:r>
    </w:p>
    <w:p>
      <w:pPr>
        <w:pStyle w:val="BookText"/>
        <w:rPr/>
      </w:pPr>
      <w:r>
        <w:rPr>
          <w:rFonts w:ascii="IRNazanin" w:hAnsi="IRNazanin" w:eastAsia="IRNazanin"/>
          <w:color w:val="111111"/>
          <w:sz w:val="28"/>
          <w:sz w:val="28"/>
          <w:szCs w:val="28"/>
          <w:rtl w:val="true"/>
          <w:lang w:bidi="fa-IR"/>
        </w:rPr>
        <w:t xml:space="preserve">بر جبین هر که بنشیند غبارِ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جنّت شود از گرد ره بی انتظار</w:t>
      </w:r>
    </w:p>
    <w:p>
      <w:pPr>
        <w:pStyle w:val="BookText"/>
        <w:rPr/>
      </w:pPr>
      <w:r>
        <w:rPr>
          <w:rFonts w:ascii="IRNazanin" w:hAnsi="IRNazanin" w:eastAsia="IRNazanin"/>
          <w:color w:val="111111"/>
          <w:sz w:val="28"/>
          <w:sz w:val="28"/>
          <w:szCs w:val="28"/>
          <w:rtl w:val="true"/>
          <w:lang w:bidi="fa-IR"/>
        </w:rPr>
        <w:t xml:space="preserve">هر که را چون مهر در پا خار راهش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عیسی برون آرد ز پایش نوک خار</w:t>
      </w:r>
    </w:p>
    <w:p>
      <w:pPr>
        <w:pStyle w:val="BookText"/>
        <w:rPr/>
      </w:pPr>
      <w:r>
        <w:rPr>
          <w:rFonts w:ascii="IRNazanin" w:hAnsi="IRNazanin" w:eastAsia="IRNazanin"/>
          <w:color w:val="111111"/>
          <w:sz w:val="28"/>
          <w:sz w:val="28"/>
          <w:szCs w:val="28"/>
          <w:rtl w:val="true"/>
          <w:lang w:bidi="fa-IR"/>
        </w:rPr>
        <w:t xml:space="preserve">آن که باشد یک طواف مرقدش هفتاد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تواند کرد فضلش را شمار؟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bookmarkStart w:id="541" w:name="pg9383_78811"/>
    </w:p>
    <w:p>
      <w:pPr>
        <w:pStyle w:val="Heading4"/>
        <w:numPr>
          <w:ilvl w:val="3"/>
          <w:numId w:val="1"/>
        </w:numPr>
        <w:rPr/>
      </w:pPr>
      <w:bookmarkStart w:id="542" w:name="__RefHeading___Toc5498390_2870459653"/>
      <w:bookmarkStart w:id="543" w:name="_Toc197"/>
      <w:bookmarkEnd w:id="541"/>
      <w:bookmarkEnd w:id="542"/>
      <w:r>
        <w:rPr>
          <w:rtl w:val="true"/>
        </w:rPr>
        <w:t>گلشن بهشت</w:t>
      </w:r>
      <w:bookmarkEnd w:id="543"/>
    </w:p>
    <w:p>
      <w:pPr>
        <w:pStyle w:val="BookText"/>
        <w:rPr/>
      </w:pPr>
      <w:r>
        <w:rPr>
          <w:rFonts w:ascii="IRNazanin" w:hAnsi="IRNazanin" w:eastAsia="IRNazanin"/>
          <w:color w:val="111111"/>
          <w:sz w:val="28"/>
          <w:sz w:val="28"/>
          <w:szCs w:val="28"/>
          <w:rtl w:val="true"/>
          <w:lang w:bidi="fa-IR"/>
        </w:rPr>
        <w:t xml:space="preserve">هر شب که ماه دیده ی خود باز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نور تو سخن آغاز می کند</w:t>
      </w:r>
    </w:p>
    <w:p>
      <w:pPr>
        <w:pStyle w:val="BookText"/>
        <w:rPr/>
      </w:pPr>
      <w:r>
        <w:rPr>
          <w:rFonts w:ascii="IRNazanin" w:hAnsi="IRNazanin" w:eastAsia="IRNazanin"/>
          <w:color w:val="111111"/>
          <w:sz w:val="28"/>
          <w:sz w:val="28"/>
          <w:szCs w:val="28"/>
          <w:rtl w:val="true"/>
          <w:lang w:bidi="fa-IR"/>
        </w:rPr>
        <w:t xml:space="preserve">دیگر کسی به غیر تو شمس الشموس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ذره را که فلک تاز می کند</w:t>
      </w:r>
    </w:p>
    <w:p>
      <w:pPr>
        <w:pStyle w:val="BookText"/>
        <w:rPr/>
      </w:pPr>
      <w:r>
        <w:rPr>
          <w:rFonts w:ascii="IRNazanin" w:hAnsi="IRNazanin" w:eastAsia="IRNazanin"/>
          <w:color w:val="111111"/>
          <w:sz w:val="28"/>
          <w:sz w:val="28"/>
          <w:szCs w:val="28"/>
          <w:rtl w:val="true"/>
          <w:lang w:bidi="fa-IR"/>
        </w:rPr>
        <w:t xml:space="preserve">عطر بهشت می وزد از او به لاله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بلبلی که نام تو آواز می کند</w:t>
      </w:r>
    </w:p>
    <w:p>
      <w:pPr>
        <w:pStyle w:val="BookText"/>
        <w:rPr/>
      </w:pPr>
      <w:r>
        <w:rPr>
          <w:rFonts w:ascii="IRNazanin" w:hAnsi="IRNazanin" w:eastAsia="IRNazanin"/>
          <w:color w:val="111111"/>
          <w:sz w:val="28"/>
          <w:sz w:val="28"/>
          <w:szCs w:val="28"/>
          <w:rtl w:val="true"/>
          <w:lang w:bidi="fa-IR"/>
        </w:rPr>
        <w:t xml:space="preserve">در باغ عشق می شکفد غنچه های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صبا سخن ز تو آغاز می کند</w:t>
      </w:r>
    </w:p>
    <w:p>
      <w:pPr>
        <w:pStyle w:val="BookText"/>
        <w:rPr/>
      </w:pPr>
      <w:r>
        <w:rPr>
          <w:rFonts w:ascii="IRNazanin" w:hAnsi="IRNazanin" w:eastAsia="IRNazanin"/>
          <w:color w:val="111111"/>
          <w:sz w:val="28"/>
          <w:sz w:val="28"/>
          <w:szCs w:val="28"/>
          <w:rtl w:val="true"/>
          <w:lang w:bidi="fa-IR"/>
        </w:rPr>
        <w:t xml:space="preserve">در گلشن بهشتی تو ای بهار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جبریل بال می زند و ناز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گنبد طلائی تو چون کبوتران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 ملائکه پرواز می کند</w:t>
      </w:r>
    </w:p>
    <w:p>
      <w:pPr>
        <w:pStyle w:val="BookText"/>
        <w:rPr/>
      </w:pPr>
      <w:r>
        <w:rPr>
          <w:rFonts w:ascii="IRNazanin" w:hAnsi="IRNazanin" w:eastAsia="IRNazanin"/>
          <w:color w:val="111111"/>
          <w:sz w:val="28"/>
          <w:sz w:val="28"/>
          <w:szCs w:val="28"/>
          <w:rtl w:val="true"/>
          <w:lang w:bidi="fa-IR"/>
        </w:rPr>
        <w:t xml:space="preserve">دیگر چه حاجت است مرا بر در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پرتو نگاه تو اعجاز می کند</w:t>
      </w:r>
    </w:p>
    <w:p>
      <w:pPr>
        <w:pStyle w:val="BookText"/>
        <w:rPr/>
      </w:pPr>
      <w:r>
        <w:rPr>
          <w:rFonts w:ascii="IRNazanin" w:hAnsi="IRNazanin" w:eastAsia="IRNazanin"/>
          <w:color w:val="111111"/>
          <w:sz w:val="28"/>
          <w:sz w:val="28"/>
          <w:szCs w:val="28"/>
          <w:rtl w:val="true"/>
          <w:lang w:bidi="fa-IR"/>
        </w:rPr>
        <w:t xml:space="preserve">روزی که سروها همه چون بید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محبّت تو سرافراز می کند</w:t>
      </w:r>
    </w:p>
    <w:p>
      <w:pPr>
        <w:pStyle w:val="BookText"/>
        <w:rPr/>
      </w:pPr>
      <w:r>
        <w:rPr>
          <w:rFonts w:ascii="IRNazanin" w:hAnsi="IRNazanin" w:eastAsia="IRNazanin"/>
          <w:color w:val="111111"/>
          <w:sz w:val="28"/>
          <w:sz w:val="28"/>
          <w:szCs w:val="28"/>
          <w:rtl w:val="true"/>
          <w:lang w:bidi="fa-IR"/>
        </w:rPr>
        <w:t xml:space="preserve">این عاشق 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توست درد خود ابراز می کند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وفائی </w:t>
      </w:r>
      <w:bookmarkStart w:id="544" w:name="pg9383_78813"/>
    </w:p>
    <w:p>
      <w:pPr>
        <w:pStyle w:val="Heading4"/>
        <w:numPr>
          <w:ilvl w:val="3"/>
          <w:numId w:val="1"/>
        </w:numPr>
        <w:rPr/>
      </w:pPr>
      <w:bookmarkStart w:id="545" w:name="__RefHeading___Toc5498392_2870459653"/>
      <w:bookmarkStart w:id="546" w:name="_Toc198"/>
      <w:bookmarkEnd w:id="544"/>
      <w:bookmarkEnd w:id="545"/>
      <w:r>
        <w:rPr>
          <w:rtl w:val="true"/>
        </w:rPr>
        <w:t>تربت خراسان</w:t>
      </w:r>
      <w:bookmarkEnd w:id="546"/>
    </w:p>
    <w:p>
      <w:pPr>
        <w:pStyle w:val="BookText"/>
        <w:rPr/>
      </w:pPr>
      <w:r>
        <w:rPr>
          <w:rFonts w:ascii="IRNazanin" w:hAnsi="IRNazanin" w:eastAsia="IRNazanin"/>
          <w:color w:val="111111"/>
          <w:sz w:val="28"/>
          <w:sz w:val="28"/>
          <w:szCs w:val="28"/>
          <w:rtl w:val="true"/>
          <w:lang w:bidi="fa-IR"/>
        </w:rPr>
        <w:t xml:space="preserve">برید باد صبا خاطری پریشان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حدیثی از آن زلف عنبر افشان داشت</w:t>
      </w:r>
    </w:p>
    <w:p>
      <w:pPr>
        <w:pStyle w:val="BookText"/>
        <w:rPr/>
      </w:pPr>
      <w:r>
        <w:rPr>
          <w:rFonts w:ascii="IRNazanin" w:hAnsi="IRNazanin" w:eastAsia="IRNazanin"/>
          <w:color w:val="111111"/>
          <w:sz w:val="28"/>
          <w:sz w:val="28"/>
          <w:szCs w:val="28"/>
          <w:rtl w:val="true"/>
          <w:lang w:bidi="fa-IR"/>
        </w:rPr>
        <w:t xml:space="preserve">نسیم زلف نگار از نسیم باد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روح روان و لطافت جان داشت</w:t>
      </w:r>
    </w:p>
    <w:p>
      <w:pPr>
        <w:pStyle w:val="BookText"/>
        <w:rPr/>
      </w:pPr>
      <w:r>
        <w:rPr>
          <w:rFonts w:ascii="IRNazanin" w:hAnsi="IRNazanin" w:eastAsia="IRNazanin"/>
          <w:color w:val="111111"/>
          <w:sz w:val="28"/>
          <w:sz w:val="28"/>
          <w:szCs w:val="28"/>
          <w:rtl w:val="true"/>
          <w:lang w:bidi="fa-IR"/>
        </w:rPr>
        <w:t xml:space="preserve">صبا ز سلسله گیسوی مسلسل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سلسله بر دست و پای مستان داشت</w:t>
      </w:r>
    </w:p>
    <w:p>
      <w:pPr>
        <w:pStyle w:val="BookText"/>
        <w:rPr/>
      </w:pPr>
      <w:r>
        <w:rPr>
          <w:rFonts w:ascii="IRNazanin" w:hAnsi="IRNazanin" w:eastAsia="IRNazanin"/>
          <w:color w:val="111111"/>
          <w:sz w:val="28"/>
          <w:sz w:val="28"/>
          <w:szCs w:val="28"/>
          <w:rtl w:val="true"/>
          <w:lang w:bidi="fa-IR"/>
        </w:rPr>
        <w:t xml:space="preserve">بیادم از نفس خرم صبا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لعل لبی همچو غنچه خندان داشت</w:t>
      </w:r>
    </w:p>
    <w:p>
      <w:pPr>
        <w:pStyle w:val="BookText"/>
        <w:rPr/>
      </w:pPr>
      <w:r>
        <w:rPr>
          <w:rFonts w:ascii="IRNazanin" w:hAnsi="IRNazanin" w:eastAsia="IRNazanin"/>
          <w:color w:val="111111"/>
          <w:sz w:val="28"/>
          <w:sz w:val="28"/>
          <w:szCs w:val="28"/>
          <w:rtl w:val="true"/>
          <w:lang w:bidi="fa-IR"/>
        </w:rPr>
        <w:t xml:space="preserve">هزار نکته باریک تر ز مو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کرشمه از اسرار حسن جانان داشت</w:t>
      </w:r>
    </w:p>
    <w:p>
      <w:pPr>
        <w:pStyle w:val="BookText"/>
        <w:rPr/>
      </w:pPr>
      <w:r>
        <w:rPr>
          <w:rFonts w:ascii="IRNazanin" w:hAnsi="IRNazanin" w:eastAsia="IRNazanin"/>
          <w:color w:val="111111"/>
          <w:sz w:val="28"/>
          <w:sz w:val="28"/>
          <w:szCs w:val="28"/>
          <w:rtl w:val="true"/>
          <w:lang w:bidi="fa-IR"/>
        </w:rPr>
        <w:t xml:space="preserve">صبا دمید خورآسا ز مشرق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ذره ای از تربت خراسان داشت</w:t>
      </w:r>
    </w:p>
    <w:p>
      <w:pPr>
        <w:pStyle w:val="BookText"/>
        <w:rPr/>
      </w:pPr>
      <w:r>
        <w:rPr>
          <w:rFonts w:ascii="IRNazanin" w:hAnsi="IRNazanin" w:eastAsia="IRNazanin"/>
          <w:color w:val="111111"/>
          <w:sz w:val="28"/>
          <w:sz w:val="28"/>
          <w:szCs w:val="28"/>
          <w:rtl w:val="true"/>
          <w:lang w:bidi="fa-IR"/>
        </w:rPr>
        <w:t xml:space="preserve">مقام قدس خلیل و منای عشق ذبیح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نقد جان بکف از بهر دوست قربان داشت</w:t>
      </w:r>
    </w:p>
    <w:p>
      <w:pPr>
        <w:pStyle w:val="BookText"/>
        <w:rPr/>
      </w:pPr>
      <w:r>
        <w:rPr>
          <w:rFonts w:ascii="IRNazanin" w:hAnsi="IRNazanin" w:eastAsia="IRNazanin"/>
          <w:color w:val="111111"/>
          <w:sz w:val="28"/>
          <w:sz w:val="28"/>
          <w:szCs w:val="28"/>
          <w:rtl w:val="true"/>
          <w:lang w:bidi="fa-IR"/>
        </w:rPr>
        <w:t xml:space="preserve">مطاف عالم امکان زملک تا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ملوک و ملک پاسبان و دربان داشت</w:t>
      </w:r>
    </w:p>
    <w:p>
      <w:pPr>
        <w:pStyle w:val="BookText"/>
        <w:rPr/>
      </w:pPr>
      <w:r>
        <w:rPr>
          <w:rFonts w:ascii="IRNazanin" w:hAnsi="IRNazanin" w:eastAsia="IRNazanin"/>
          <w:color w:val="111111"/>
          <w:sz w:val="28"/>
          <w:sz w:val="28"/>
          <w:szCs w:val="28"/>
          <w:rtl w:val="true"/>
          <w:lang w:bidi="fa-IR"/>
        </w:rPr>
        <w:t xml:space="preserve">به مروه ی صفه ایوان او صفا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و زمزم از او آبرو و عنوان داشت</w:t>
      </w:r>
    </w:p>
    <w:p>
      <w:pPr>
        <w:pStyle w:val="BookText"/>
        <w:rPr/>
      </w:pPr>
      <w:r>
        <w:rPr>
          <w:rFonts w:ascii="IRNazanin" w:hAnsi="IRNazanin" w:eastAsia="IRNazanin"/>
          <w:color w:val="111111"/>
          <w:sz w:val="28"/>
          <w:sz w:val="28"/>
          <w:szCs w:val="28"/>
          <w:rtl w:val="true"/>
          <w:lang w:bidi="fa-IR"/>
        </w:rPr>
        <w:t xml:space="preserve">به قاف قبه او پر نمی زند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او سر همای گردون داشت</w:t>
      </w:r>
    </w:p>
    <w:p>
      <w:pPr>
        <w:pStyle w:val="BookText"/>
        <w:rPr/>
      </w:pPr>
      <w:r>
        <w:rPr>
          <w:rFonts w:ascii="IRNazanin" w:hAnsi="IRNazanin" w:eastAsia="IRNazanin"/>
          <w:color w:val="111111"/>
          <w:sz w:val="28"/>
          <w:sz w:val="28"/>
          <w:szCs w:val="28"/>
          <w:rtl w:val="true"/>
          <w:lang w:bidi="fa-IR"/>
        </w:rPr>
        <w:t xml:space="preserve">قصور خلد از مقصوره تو یافت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خدمت در آن روضه رتبه رضوان داشت</w:t>
      </w:r>
    </w:p>
    <w:p>
      <w:pPr>
        <w:pStyle w:val="BookText"/>
        <w:rPr/>
      </w:pPr>
      <w:r>
        <w:rPr>
          <w:rFonts w:ascii="IRNazanin" w:hAnsi="IRNazanin" w:eastAsia="IRNazanin"/>
          <w:color w:val="111111"/>
          <w:sz w:val="28"/>
          <w:sz w:val="28"/>
          <w:szCs w:val="28"/>
          <w:rtl w:val="true"/>
          <w:lang w:bidi="fa-IR"/>
        </w:rPr>
        <w:t xml:space="preserve">تویی رضا که قضا و قدر سر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حکم تو ای پادشاه شاهان داشت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کز عزیز مصر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بضاعت مزجاة چشم احسان داشت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شیخ محمّد حسین غروی اصفهانی </w:t>
      </w:r>
      <w:bookmarkStart w:id="547" w:name="pg9383_78815"/>
    </w:p>
    <w:p>
      <w:pPr>
        <w:pStyle w:val="Heading4"/>
        <w:numPr>
          <w:ilvl w:val="3"/>
          <w:numId w:val="1"/>
        </w:numPr>
        <w:rPr/>
      </w:pPr>
      <w:bookmarkStart w:id="548" w:name="__RefHeading___Toc5498394_2870459653"/>
      <w:bookmarkStart w:id="549" w:name="_Toc199"/>
      <w:bookmarkEnd w:id="547"/>
      <w:bookmarkEnd w:id="548"/>
      <w:r>
        <w:rPr>
          <w:rtl w:val="true"/>
        </w:rPr>
        <w:t>غبار حرم</w:t>
      </w:r>
      <w:bookmarkEnd w:id="549"/>
    </w:p>
    <w:p>
      <w:pPr>
        <w:pStyle w:val="BookText"/>
        <w:rPr/>
      </w:pPr>
      <w:r>
        <w:rPr>
          <w:rFonts w:ascii="IRNazanin" w:hAnsi="IRNazanin" w:eastAsia="IRNazanin"/>
          <w:color w:val="111111"/>
          <w:sz w:val="28"/>
          <w:sz w:val="28"/>
          <w:szCs w:val="28"/>
          <w:rtl w:val="true"/>
          <w:lang w:bidi="fa-IR"/>
        </w:rPr>
        <w:t xml:space="preserve">به درگهت چو غبار اوفتاده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نیست مرا بی اراده می آیم</w:t>
      </w:r>
    </w:p>
    <w:p>
      <w:pPr>
        <w:pStyle w:val="BookText"/>
        <w:rPr/>
      </w:pPr>
      <w:r>
        <w:rPr>
          <w:rFonts w:ascii="IRNazanin" w:hAnsi="IRNazanin" w:eastAsia="IRNazanin"/>
          <w:color w:val="111111"/>
          <w:sz w:val="28"/>
          <w:sz w:val="28"/>
          <w:szCs w:val="28"/>
          <w:rtl w:val="true"/>
          <w:lang w:bidi="fa-IR"/>
        </w:rPr>
        <w:t xml:space="preserve">بر آستان تو ای آستین معجزه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دست دلم را نهاده می آیم</w:t>
      </w:r>
    </w:p>
    <w:p>
      <w:pPr>
        <w:pStyle w:val="BookText"/>
        <w:rPr/>
      </w:pPr>
      <w:r>
        <w:rPr>
          <w:rFonts w:ascii="IRNazanin" w:hAnsi="IRNazanin" w:eastAsia="IRNazanin"/>
          <w:color w:val="111111"/>
          <w:sz w:val="28"/>
          <w:sz w:val="28"/>
          <w:szCs w:val="28"/>
          <w:rtl w:val="true"/>
          <w:lang w:bidi="fa-IR"/>
        </w:rPr>
        <w:t xml:space="preserve">چنان غبار به پیشت ز اشتیاق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سواره و گاهی پیاده می آیم</w:t>
      </w:r>
    </w:p>
    <w:p>
      <w:pPr>
        <w:pStyle w:val="BookText"/>
        <w:rPr/>
      </w:pPr>
      <w:r>
        <w:rPr>
          <w:rFonts w:ascii="IRNazanin" w:hAnsi="IRNazanin" w:eastAsia="IRNazanin"/>
          <w:color w:val="111111"/>
          <w:sz w:val="28"/>
          <w:sz w:val="28"/>
          <w:szCs w:val="28"/>
          <w:rtl w:val="true"/>
          <w:lang w:bidi="fa-IR"/>
        </w:rPr>
        <w:t xml:space="preserve">کسی چنین که تو دستم گرفته ای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ذره دست به خورشید داده می آیم</w:t>
      </w:r>
    </w:p>
    <w:p>
      <w:pPr>
        <w:pStyle w:val="BookText"/>
        <w:rPr/>
      </w:pPr>
      <w:r>
        <w:rPr>
          <w:rFonts w:ascii="IRNazanin" w:hAnsi="IRNazanin" w:eastAsia="IRNazanin"/>
          <w:color w:val="111111"/>
          <w:sz w:val="28"/>
          <w:sz w:val="28"/>
          <w:szCs w:val="28"/>
          <w:rtl w:val="true"/>
          <w:lang w:bidi="fa-IR"/>
        </w:rPr>
        <w:t xml:space="preserve">اگر چه بر همه در می گشایی گشایی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روی گشاده می آیم</w:t>
      </w:r>
    </w:p>
    <w:p>
      <w:pPr>
        <w:pStyle w:val="BookText"/>
        <w:rPr/>
      </w:pPr>
      <w:r>
        <w:rPr>
          <w:rFonts w:ascii="IRNazanin" w:hAnsi="IRNazanin" w:eastAsia="IRNazanin"/>
          <w:color w:val="111111"/>
          <w:sz w:val="28"/>
          <w:sz w:val="28"/>
          <w:szCs w:val="28"/>
          <w:rtl w:val="true"/>
          <w:lang w:bidi="fa-IR"/>
        </w:rPr>
        <w:t xml:space="preserve">حضور قامت شمعم ز کارگاه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تو ایستاده می آیم</w:t>
      </w:r>
    </w:p>
    <w:p>
      <w:pPr>
        <w:pStyle w:val="BookText"/>
        <w:rPr/>
      </w:pPr>
      <w:r>
        <w:rPr>
          <w:rFonts w:ascii="IRNazanin" w:hAnsi="IRNazanin" w:eastAsia="IRNazanin"/>
          <w:color w:val="111111"/>
          <w:sz w:val="28"/>
          <w:sz w:val="28"/>
          <w:szCs w:val="28"/>
          <w:rtl w:val="true"/>
          <w:lang w:bidi="fa-IR"/>
        </w:rPr>
        <w:t xml:space="preserve">کبوترم که به منقار سجده محتاجم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دانه داده مرا یا نداده می آیم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شکوهی </w:t>
      </w:r>
      <w:bookmarkStart w:id="550" w:name="pg9383_78817"/>
    </w:p>
    <w:p>
      <w:pPr>
        <w:pStyle w:val="Heading4"/>
        <w:numPr>
          <w:ilvl w:val="3"/>
          <w:numId w:val="1"/>
        </w:numPr>
        <w:rPr/>
      </w:pPr>
      <w:bookmarkStart w:id="551" w:name="__RefHeading___Toc5498396_2870459653"/>
      <w:bookmarkStart w:id="552" w:name="_Toc200"/>
      <w:bookmarkEnd w:id="550"/>
      <w:bookmarkEnd w:id="551"/>
      <w:r>
        <w:rPr>
          <w:rtl w:val="true"/>
        </w:rPr>
        <w:t>بانگ رضا علیه السلام</w:t>
      </w:r>
      <w:bookmarkEnd w:id="552"/>
    </w:p>
    <w:p>
      <w:pPr>
        <w:pStyle w:val="BookText"/>
        <w:rPr/>
      </w:pPr>
      <w:r>
        <w:rPr>
          <w:rFonts w:ascii="IRNazanin" w:hAnsi="IRNazanin" w:eastAsia="IRNazanin"/>
          <w:color w:val="111111"/>
          <w:sz w:val="28"/>
          <w:sz w:val="28"/>
          <w:szCs w:val="28"/>
          <w:rtl w:val="true"/>
          <w:lang w:bidi="fa-IR"/>
        </w:rPr>
        <w:t xml:space="preserve">بهر حاجات اگر دست دعا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 هست به هر حال به پا برخیزد</w:t>
      </w:r>
    </w:p>
    <w:p>
      <w:pPr>
        <w:pStyle w:val="BookText"/>
        <w:rPr/>
      </w:pPr>
      <w:r>
        <w:rPr>
          <w:rFonts w:ascii="IRNazanin" w:hAnsi="IRNazanin" w:eastAsia="IRNazanin"/>
          <w:color w:val="111111"/>
          <w:sz w:val="28"/>
          <w:sz w:val="28"/>
          <w:szCs w:val="28"/>
          <w:rtl w:val="true"/>
          <w:lang w:bidi="fa-IR"/>
        </w:rPr>
        <w:t xml:space="preserve">لطف آقای خراسان ز همه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دل پر درد صدا برخیزد</w:t>
      </w:r>
    </w:p>
    <w:p>
      <w:pPr>
        <w:pStyle w:val="BookText"/>
        <w:rPr/>
      </w:pPr>
      <w:r>
        <w:rPr>
          <w:rFonts w:ascii="IRNazanin" w:hAnsi="IRNazanin" w:eastAsia="IRNazanin"/>
          <w:color w:val="111111"/>
          <w:sz w:val="28"/>
          <w:sz w:val="28"/>
          <w:szCs w:val="28"/>
          <w:rtl w:val="true"/>
          <w:lang w:bidi="fa-IR"/>
        </w:rPr>
        <w:t xml:space="preserve">آه در سینه ی عشاق به هم مرتبطند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نقاره زدن ناله ی ما برخیزد</w:t>
      </w:r>
    </w:p>
    <w:p>
      <w:pPr>
        <w:pStyle w:val="BookText"/>
        <w:rPr/>
      </w:pPr>
      <w:r>
        <w:rPr>
          <w:rFonts w:ascii="IRNazanin" w:hAnsi="IRNazanin" w:eastAsia="IRNazanin"/>
          <w:color w:val="111111"/>
          <w:sz w:val="28"/>
          <w:sz w:val="28"/>
          <w:szCs w:val="28"/>
          <w:rtl w:val="true"/>
          <w:lang w:bidi="fa-IR"/>
        </w:rPr>
        <w:t xml:space="preserve">جرأتش نیست کسی حرف جهنّم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پی کار گنهکار ز جا برخیزد</w:t>
      </w:r>
    </w:p>
    <w:p>
      <w:pPr>
        <w:pStyle w:val="BookText"/>
        <w:rPr/>
      </w:pPr>
      <w:r>
        <w:rPr>
          <w:rFonts w:ascii="IRNazanin" w:hAnsi="IRNazanin" w:eastAsia="IRNazanin"/>
          <w:color w:val="111111"/>
          <w:sz w:val="28"/>
          <w:sz w:val="28"/>
          <w:szCs w:val="28"/>
          <w:rtl w:val="true"/>
          <w:lang w:bidi="fa-IR"/>
        </w:rPr>
        <w:t xml:space="preserve">زائر آن است که در کوی تو اُتراق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عرش نشسته ست چرا برخیزد؟</w:t>
      </w:r>
    </w:p>
    <w:p>
      <w:pPr>
        <w:pStyle w:val="BookText"/>
        <w:rPr/>
      </w:pPr>
      <w:r>
        <w:rPr>
          <w:rFonts w:ascii="IRNazanin" w:hAnsi="IRNazanin" w:eastAsia="IRNazanin"/>
          <w:color w:val="111111"/>
          <w:sz w:val="28"/>
          <w:sz w:val="28"/>
          <w:szCs w:val="28"/>
          <w:rtl w:val="true"/>
          <w:lang w:bidi="fa-IR"/>
        </w:rPr>
        <w:t xml:space="preserve">تا به دست کرم تو به نوایی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محال است گدا برخیزد</w:t>
      </w:r>
    </w:p>
    <w:p>
      <w:pPr>
        <w:pStyle w:val="BookText"/>
        <w:rPr/>
      </w:pPr>
      <w:r>
        <w:rPr>
          <w:rFonts w:ascii="IRNazanin" w:hAnsi="IRNazanin" w:eastAsia="IRNazanin"/>
          <w:color w:val="111111"/>
          <w:sz w:val="28"/>
          <w:sz w:val="28"/>
          <w:szCs w:val="28"/>
          <w:rtl w:val="true"/>
          <w:lang w:bidi="fa-IR"/>
        </w:rPr>
        <w:t xml:space="preserve">بر سر خاکم اگر آهوی تو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جگرم بانگ رضا برخیزد</w:t>
      </w:r>
    </w:p>
    <w:p>
      <w:pPr>
        <w:pStyle w:val="BookText"/>
        <w:rPr/>
      </w:pPr>
      <w:r>
        <w:rPr>
          <w:rFonts w:ascii="IRNazanin" w:hAnsi="IRNazanin" w:eastAsia="IRNazanin"/>
          <w:color w:val="111111"/>
          <w:sz w:val="28"/>
          <w:sz w:val="28"/>
          <w:szCs w:val="28"/>
          <w:rtl w:val="true"/>
          <w:lang w:bidi="fa-IR"/>
        </w:rPr>
        <w:t xml:space="preserve">حرمت زودتر از کعبه مرا حاجی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 آخر ذی القعده به پا برخیزد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553" w:name="pg9383_78819"/>
    </w:p>
    <w:p>
      <w:pPr>
        <w:pStyle w:val="Heading4"/>
        <w:numPr>
          <w:ilvl w:val="3"/>
          <w:numId w:val="1"/>
        </w:numPr>
        <w:rPr/>
      </w:pPr>
      <w:bookmarkStart w:id="554" w:name="__RefHeading___Toc5498398_2870459653"/>
      <w:bookmarkStart w:id="555" w:name="_Toc201"/>
      <w:bookmarkEnd w:id="553"/>
      <w:bookmarkEnd w:id="554"/>
      <w:r>
        <w:rPr>
          <w:rtl w:val="true"/>
        </w:rPr>
        <w:t>امام مهربان علیه السلام</w:t>
      </w:r>
      <w:bookmarkEnd w:id="555"/>
    </w:p>
    <w:p>
      <w:pPr>
        <w:pStyle w:val="BookText"/>
        <w:rPr/>
      </w:pPr>
      <w:r>
        <w:rPr>
          <w:rFonts w:ascii="IRNazanin" w:hAnsi="IRNazanin" w:eastAsia="IRNazanin"/>
          <w:color w:val="111111"/>
          <w:sz w:val="28"/>
          <w:sz w:val="28"/>
          <w:szCs w:val="28"/>
          <w:rtl w:val="true"/>
          <w:lang w:bidi="fa-IR"/>
        </w:rPr>
        <w:t xml:space="preserve">آن خالقی که بر تن بی روح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رایگان، به دل خاکیان دهد</w:t>
      </w:r>
    </w:p>
    <w:p>
      <w:pPr>
        <w:pStyle w:val="BookText"/>
        <w:rPr/>
      </w:pPr>
      <w:r>
        <w:rPr>
          <w:rFonts w:ascii="IRNazanin" w:hAnsi="IRNazanin" w:eastAsia="IRNazanin"/>
          <w:color w:val="111111"/>
          <w:sz w:val="28"/>
          <w:sz w:val="28"/>
          <w:szCs w:val="28"/>
          <w:rtl w:val="true"/>
          <w:lang w:bidi="fa-IR"/>
        </w:rPr>
        <w:t xml:space="preserve">شخصی کریم، جود بلا شرط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هر آن چه دهد، رایگان دهد</w:t>
      </w:r>
    </w:p>
    <w:p>
      <w:pPr>
        <w:pStyle w:val="BookText"/>
        <w:rPr/>
      </w:pPr>
      <w:r>
        <w:rPr>
          <w:rFonts w:ascii="IRNazanin" w:hAnsi="IRNazanin" w:eastAsia="IRNazanin"/>
          <w:color w:val="111111"/>
          <w:sz w:val="28"/>
          <w:sz w:val="28"/>
          <w:szCs w:val="28"/>
          <w:rtl w:val="true"/>
          <w:lang w:bidi="fa-IR"/>
        </w:rPr>
        <w:t xml:space="preserve">هر نعمتی که داد خدا، بی سؤال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تو را که خواسته ام بی گمان دهد</w:t>
      </w:r>
    </w:p>
    <w:p>
      <w:pPr>
        <w:pStyle w:val="BookText"/>
        <w:rPr/>
      </w:pPr>
      <w:r>
        <w:rPr>
          <w:rFonts w:ascii="IRNazanin" w:hAnsi="IRNazanin" w:eastAsia="IRNazanin"/>
          <w:color w:val="111111"/>
          <w:sz w:val="28"/>
          <w:sz w:val="28"/>
          <w:szCs w:val="28"/>
          <w:rtl w:val="true"/>
          <w:lang w:bidi="fa-IR"/>
        </w:rPr>
        <w:t xml:space="preserve">از خلقت تو، خواست خداوند 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کنار رحمت عامش مکان دهد</w:t>
      </w:r>
    </w:p>
    <w:p>
      <w:pPr>
        <w:pStyle w:val="BookText"/>
        <w:rPr/>
      </w:pPr>
      <w:r>
        <w:rPr>
          <w:rFonts w:ascii="IRNazanin" w:hAnsi="IRNazanin" w:eastAsia="IRNazanin"/>
          <w:color w:val="111111"/>
          <w:sz w:val="28"/>
          <w:sz w:val="28"/>
          <w:szCs w:val="28"/>
          <w:rtl w:val="true"/>
          <w:lang w:bidi="fa-IR"/>
        </w:rPr>
        <w:t xml:space="preserve">گر جان دهم، به یک نگهت، سود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خویش را که بدین حد گران دهد؟</w:t>
      </w:r>
    </w:p>
    <w:p>
      <w:pPr>
        <w:pStyle w:val="BookText"/>
        <w:rPr/>
      </w:pPr>
      <w:r>
        <w:rPr>
          <w:rFonts w:ascii="IRNazanin" w:hAnsi="IRNazanin" w:eastAsia="IRNazanin"/>
          <w:color w:val="111111"/>
          <w:sz w:val="28"/>
          <w:sz w:val="28"/>
          <w:szCs w:val="28"/>
          <w:rtl w:val="true"/>
          <w:lang w:bidi="fa-IR"/>
        </w:rPr>
        <w:t xml:space="preserve">بی امتحان مرا به غلامی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شوم، اگر دل من امتحان دهد</w:t>
      </w:r>
    </w:p>
    <w:p>
      <w:pPr>
        <w:pStyle w:val="BookText"/>
        <w:rPr/>
      </w:pPr>
      <w:r>
        <w:rPr>
          <w:rFonts w:ascii="IRNazanin" w:hAnsi="IRNazanin" w:eastAsia="IRNazanin"/>
          <w:color w:val="111111"/>
          <w:sz w:val="28"/>
          <w:sz w:val="28"/>
          <w:szCs w:val="28"/>
          <w:rtl w:val="true"/>
          <w:lang w:bidi="fa-IR"/>
        </w:rPr>
        <w:t xml:space="preserve">دارم امید، لطف تو گیرد چو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پر ز گرد گناهم تکان دهد</w:t>
      </w:r>
    </w:p>
    <w:p>
      <w:pPr>
        <w:pStyle w:val="BookText"/>
        <w:rPr/>
      </w:pPr>
      <w:r>
        <w:rPr>
          <w:rFonts w:ascii="IRNazanin" w:hAnsi="IRNazanin" w:eastAsia="IRNazanin"/>
          <w:color w:val="111111"/>
          <w:sz w:val="28"/>
          <w:sz w:val="28"/>
          <w:szCs w:val="28"/>
          <w:rtl w:val="true"/>
          <w:lang w:bidi="fa-IR"/>
        </w:rPr>
        <w:t xml:space="preserve">می خواست گر خدای نبخشد گناه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چرا امام چنین مهربان دهد؟</w:t>
      </w:r>
    </w:p>
    <w:p>
      <w:pPr>
        <w:pStyle w:val="BookText"/>
        <w:rPr/>
      </w:pPr>
      <w:r>
        <w:rPr>
          <w:rFonts w:ascii="IRNazanin" w:hAnsi="IRNazanin" w:eastAsia="IRNazanin"/>
          <w:color w:val="111111"/>
          <w:sz w:val="28"/>
          <w:sz w:val="28"/>
          <w:szCs w:val="28"/>
          <w:rtl w:val="true"/>
          <w:lang w:bidi="fa-IR"/>
        </w:rPr>
        <w:t xml:space="preserve">آن پرچمی که بر سر بام حریم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را به محبان نشان دهد</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تو از غصه فارغ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این که به پای تو جان دهد</w:t>
      </w:r>
    </w:p>
    <w:p>
      <w:pPr>
        <w:pStyle w:val="BookText"/>
        <w:rPr/>
      </w:pPr>
      <w:r>
        <w:rPr>
          <w:rFonts w:ascii="IRNazanin" w:hAnsi="IRNazanin" w:eastAsia="IRNazanin"/>
          <w:color w:val="111111"/>
          <w:sz w:val="28"/>
          <w:sz w:val="28"/>
          <w:szCs w:val="28"/>
          <w:rtl w:val="true"/>
          <w:lang w:bidi="fa-IR"/>
        </w:rPr>
        <w:t xml:space="preserve">روز جزا که در صف قرآن و عترتیم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امام ثامن ضامن امان دهد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چایچیان </w:t>
      </w:r>
      <w:bookmarkStart w:id="556" w:name="pg9383_78821"/>
    </w:p>
    <w:p>
      <w:pPr>
        <w:pStyle w:val="Heading4"/>
        <w:numPr>
          <w:ilvl w:val="3"/>
          <w:numId w:val="1"/>
        </w:numPr>
        <w:rPr/>
      </w:pPr>
      <w:bookmarkStart w:id="557" w:name="__RefHeading___Toc5498400_2870459653"/>
      <w:bookmarkStart w:id="558" w:name="_Toc202"/>
      <w:bookmarkEnd w:id="556"/>
      <w:bookmarkEnd w:id="557"/>
      <w:r>
        <w:rPr>
          <w:rtl w:val="true"/>
        </w:rPr>
        <w:t>حج فقیران</w:t>
      </w:r>
      <w:bookmarkEnd w:id="558"/>
    </w:p>
    <w:p>
      <w:pPr>
        <w:pStyle w:val="BookText"/>
        <w:rPr/>
      </w:pPr>
      <w:r>
        <w:rPr>
          <w:rFonts w:ascii="IRNazanin" w:hAnsi="IRNazanin" w:eastAsia="IRNazanin"/>
          <w:color w:val="111111"/>
          <w:sz w:val="28"/>
          <w:sz w:val="28"/>
          <w:szCs w:val="28"/>
          <w:rtl w:val="true"/>
          <w:lang w:bidi="fa-IR"/>
        </w:rPr>
        <w:t xml:space="preserve">جز به دیدار حریمت دگرم مرهم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شما بر دل من محرم نیست</w:t>
      </w:r>
    </w:p>
    <w:p>
      <w:pPr>
        <w:pStyle w:val="BookText"/>
        <w:rPr/>
      </w:pPr>
      <w:r>
        <w:rPr>
          <w:rFonts w:ascii="IRNazanin" w:hAnsi="IRNazanin" w:eastAsia="IRNazanin"/>
          <w:color w:val="111111"/>
          <w:sz w:val="28"/>
          <w:sz w:val="28"/>
          <w:szCs w:val="28"/>
          <w:rtl w:val="true"/>
          <w:lang w:bidi="fa-IR"/>
        </w:rPr>
        <w:t xml:space="preserve">شهر جدّت که مرا راه ندادند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بپذیرم؛ به خدا حج فقیران کم نیست</w:t>
      </w:r>
    </w:p>
    <w:p>
      <w:pPr>
        <w:pStyle w:val="BookText"/>
        <w:rPr/>
      </w:pPr>
      <w:r>
        <w:rPr>
          <w:rFonts w:ascii="IRNazanin" w:hAnsi="IRNazanin" w:eastAsia="IRNazanin"/>
          <w:color w:val="111111"/>
          <w:sz w:val="28"/>
          <w:sz w:val="28"/>
          <w:szCs w:val="28"/>
          <w:rtl w:val="true"/>
          <w:lang w:bidi="fa-IR"/>
        </w:rPr>
        <w:t xml:space="preserve">تشنه ی جرعه ای از آب زلال حرمم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 پایه ی آن چشمه ی زمزم هم نیست</w:t>
      </w:r>
    </w:p>
    <w:p>
      <w:pPr>
        <w:pStyle w:val="BookText"/>
        <w:rPr/>
      </w:pPr>
      <w:r>
        <w:rPr>
          <w:rFonts w:ascii="IRNazanin" w:hAnsi="IRNazanin" w:eastAsia="IRNazanin"/>
          <w:color w:val="111111"/>
          <w:sz w:val="28"/>
          <w:sz w:val="28"/>
          <w:szCs w:val="28"/>
          <w:rtl w:val="true"/>
          <w:lang w:bidi="fa-IR"/>
        </w:rPr>
        <w:t xml:space="preserve">متوسّل شده ام تا که بیایم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بند دخیلم گرهش محکم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یک سال پیاپی نگهم سوی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به ضریحت به خدا حقّم نیست</w:t>
      </w:r>
    </w:p>
    <w:p>
      <w:pPr>
        <w:pStyle w:val="BookText"/>
        <w:rPr/>
      </w:pPr>
      <w:r>
        <w:rPr>
          <w:rFonts w:ascii="IRNazanin" w:hAnsi="IRNazanin" w:eastAsia="IRNazanin"/>
          <w:color w:val="111111"/>
          <w:sz w:val="28"/>
          <w:sz w:val="28"/>
          <w:szCs w:val="28"/>
          <w:rtl w:val="true"/>
          <w:lang w:bidi="fa-IR"/>
        </w:rPr>
        <w:t xml:space="preserve">همه امّید حیاتم، نفسی دیدن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نیست حرم قسمت امسالم نیست</w:t>
      </w:r>
    </w:p>
    <w:p>
      <w:pPr>
        <w:pStyle w:val="BookText"/>
        <w:rPr/>
      </w:pPr>
      <w:r>
        <w:rPr>
          <w:rFonts w:ascii="IRNazanin" w:hAnsi="IRNazanin" w:eastAsia="IRNazanin"/>
          <w:color w:val="111111"/>
          <w:sz w:val="28"/>
          <w:sz w:val="28"/>
          <w:szCs w:val="28"/>
          <w:rtl w:val="true"/>
          <w:lang w:bidi="fa-IR"/>
        </w:rPr>
        <w:t xml:space="preserve">گر گرفتارم و محتاج ولی مطمئنم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دارم و آینده ی من مبهم نیست</w:t>
      </w:r>
    </w:p>
    <w:p>
      <w:pPr>
        <w:pStyle w:val="BookText"/>
        <w:rPr/>
      </w:pPr>
      <w:r>
        <w:rPr>
          <w:rFonts w:ascii="IRNazanin" w:hAnsi="IRNazanin" w:eastAsia="IRNazanin"/>
          <w:color w:val="111111"/>
          <w:sz w:val="28"/>
          <w:sz w:val="28"/>
          <w:szCs w:val="28"/>
          <w:rtl w:val="true"/>
          <w:lang w:bidi="fa-IR"/>
        </w:rPr>
        <w:t xml:space="preserve">گرچه دنیا همه زیباست ولی بی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صحن رضا در همه ی عالم نیست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 محب </w:t>
      </w:r>
      <w:bookmarkStart w:id="559" w:name="pg9383_78823"/>
    </w:p>
    <w:p>
      <w:pPr>
        <w:pStyle w:val="Heading4"/>
        <w:numPr>
          <w:ilvl w:val="3"/>
          <w:numId w:val="1"/>
        </w:numPr>
        <w:rPr/>
      </w:pPr>
      <w:bookmarkStart w:id="560" w:name="__RefHeading___Toc5498402_2870459653"/>
      <w:bookmarkStart w:id="561" w:name="_Toc203"/>
      <w:bookmarkEnd w:id="559"/>
      <w:bookmarkEnd w:id="560"/>
      <w:r>
        <w:rPr>
          <w:rtl w:val="true"/>
        </w:rPr>
        <w:t>رواق چشم تو</w:t>
      </w:r>
      <w:bookmarkEnd w:id="561"/>
    </w:p>
    <w:p>
      <w:pPr>
        <w:pStyle w:val="BookText"/>
        <w:rPr/>
      </w:pPr>
      <w:r>
        <w:rPr>
          <w:rFonts w:ascii="IRNazanin" w:hAnsi="IRNazanin" w:eastAsia="IRNazanin"/>
          <w:color w:val="111111"/>
          <w:sz w:val="28"/>
          <w:sz w:val="28"/>
          <w:szCs w:val="28"/>
          <w:rtl w:val="true"/>
          <w:lang w:bidi="fa-IR"/>
        </w:rPr>
        <w:t xml:space="preserve">من با تو زندگی نکنم پیر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من از جوانی خود سیر می شوم</w:t>
      </w:r>
    </w:p>
    <w:p>
      <w:pPr>
        <w:pStyle w:val="BookText"/>
        <w:rPr/>
      </w:pPr>
      <w:r>
        <w:rPr>
          <w:rFonts w:ascii="IRNazanin" w:hAnsi="IRNazanin" w:eastAsia="IRNazanin"/>
          <w:color w:val="111111"/>
          <w:sz w:val="28"/>
          <w:sz w:val="28"/>
          <w:szCs w:val="28"/>
          <w:rtl w:val="true"/>
          <w:lang w:bidi="fa-IR"/>
        </w:rPr>
        <w:t xml:space="preserve">من در شعاع پرتو شمس الشموسیت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پیش تو تبخیر می شوم</w:t>
      </w:r>
    </w:p>
    <w:p>
      <w:pPr>
        <w:pStyle w:val="BookText"/>
        <w:rPr/>
      </w:pPr>
      <w:r>
        <w:rPr>
          <w:rFonts w:ascii="IRNazanin" w:hAnsi="IRNazanin" w:eastAsia="IRNazanin"/>
          <w:color w:val="111111"/>
          <w:sz w:val="28"/>
          <w:sz w:val="28"/>
          <w:szCs w:val="28"/>
          <w:rtl w:val="true"/>
          <w:lang w:bidi="fa-IR"/>
        </w:rPr>
        <w:t xml:space="preserve">آیینه کاری حرمت ذره پروری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رواق چشم تو تکثیر می شوم</w:t>
      </w:r>
    </w:p>
    <w:p>
      <w:pPr>
        <w:pStyle w:val="BookText"/>
        <w:rPr/>
      </w:pPr>
      <w:r>
        <w:rPr>
          <w:rFonts w:ascii="IRNazanin" w:hAnsi="IRNazanin" w:eastAsia="IRNazanin"/>
          <w:color w:val="111111"/>
          <w:sz w:val="28"/>
          <w:sz w:val="28"/>
          <w:szCs w:val="28"/>
          <w:rtl w:val="true"/>
          <w:lang w:bidi="fa-IR"/>
        </w:rPr>
        <w:t xml:space="preserve">در صحن کهنه سوی تو کردم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آن که لایق تکبیر می شوم</w:t>
      </w:r>
    </w:p>
    <w:p>
      <w:pPr>
        <w:pStyle w:val="BookText"/>
        <w:rPr/>
      </w:pPr>
      <w:r>
        <w:rPr>
          <w:rFonts w:ascii="IRNazanin" w:hAnsi="IRNazanin" w:eastAsia="IRNazanin"/>
          <w:color w:val="111111"/>
          <w:sz w:val="28"/>
          <w:sz w:val="28"/>
          <w:szCs w:val="28"/>
          <w:rtl w:val="true"/>
          <w:lang w:bidi="fa-IR"/>
        </w:rPr>
        <w:t xml:space="preserve">من در شمار سلسله راویان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حدیث سلسله زنجیر می شوم</w:t>
      </w:r>
    </w:p>
    <w:p>
      <w:pPr>
        <w:pStyle w:val="BookText"/>
        <w:rPr/>
      </w:pPr>
      <w:r>
        <w:rPr>
          <w:rFonts w:ascii="IRNazanin" w:hAnsi="IRNazanin" w:eastAsia="IRNazanin"/>
          <w:color w:val="111111"/>
          <w:sz w:val="28"/>
          <w:sz w:val="28"/>
          <w:szCs w:val="28"/>
          <w:rtl w:val="true"/>
          <w:lang w:bidi="fa-IR"/>
        </w:rPr>
        <w:t xml:space="preserve">من گریه ام گرفته کمی هم به من 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پای خویش سرازیر می شوم</w:t>
      </w:r>
    </w:p>
    <w:p>
      <w:pPr>
        <w:pStyle w:val="BookText"/>
        <w:rPr/>
      </w:pPr>
      <w:r>
        <w:rPr>
          <w:rFonts w:ascii="IRNazanin" w:hAnsi="IRNazanin" w:eastAsia="IRNazanin"/>
          <w:color w:val="111111"/>
          <w:sz w:val="28"/>
          <w:sz w:val="28"/>
          <w:szCs w:val="28"/>
          <w:rtl w:val="true"/>
          <w:lang w:bidi="fa-IR"/>
        </w:rPr>
        <w:t xml:space="preserve">یک شب نشد که بی گنه آیم زیارتت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پیش تو تقدیر می شوم</w:t>
      </w:r>
    </w:p>
    <w:p>
      <w:pPr>
        <w:pStyle w:val="BookText"/>
        <w:rPr/>
      </w:pPr>
      <w:r>
        <w:rPr>
          <w:rFonts w:ascii="IRNazanin" w:hAnsi="IRNazanin" w:eastAsia="IRNazanin"/>
          <w:color w:val="111111"/>
          <w:sz w:val="28"/>
          <w:sz w:val="28"/>
          <w:szCs w:val="28"/>
          <w:rtl w:val="true"/>
          <w:lang w:bidi="fa-IR"/>
        </w:rPr>
        <w:t xml:space="preserve">وقتی که آه می کشم از پرده 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با تو صاحب تصویر می شوم</w:t>
      </w:r>
    </w:p>
    <w:p>
      <w:pPr>
        <w:pStyle w:val="BookText"/>
        <w:rPr/>
      </w:pPr>
      <w:r>
        <w:rPr>
          <w:rFonts w:ascii="IRNazanin" w:hAnsi="IRNazanin" w:eastAsia="IRNazanin"/>
          <w:color w:val="111111"/>
          <w:sz w:val="28"/>
          <w:sz w:val="28"/>
          <w:szCs w:val="28"/>
          <w:rtl w:val="true"/>
          <w:lang w:bidi="fa-IR"/>
        </w:rPr>
        <w:t xml:space="preserve">بیچاره من که نیست قلمدانم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نگاه تو اکسیر می شوم</w:t>
      </w:r>
    </w:p>
    <w:p>
      <w:pPr>
        <w:pStyle w:val="BookText"/>
        <w:rPr/>
      </w:pPr>
      <w:r>
        <w:rPr>
          <w:rFonts w:ascii="IRNazanin" w:hAnsi="IRNazanin" w:eastAsia="IRNazanin"/>
          <w:color w:val="111111"/>
          <w:sz w:val="28"/>
          <w:sz w:val="28"/>
          <w:szCs w:val="28"/>
          <w:rtl w:val="true"/>
          <w:lang w:bidi="fa-IR"/>
        </w:rPr>
        <w:t xml:space="preserve">نقاره خانه ات ز کجا آب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بانگ آن چو سیل سرازیر می شوم؟</w:t>
      </w:r>
    </w:p>
    <w:p>
      <w:pPr>
        <w:pStyle w:val="BookText"/>
        <w:rPr/>
      </w:pPr>
      <w:r>
        <w:rPr>
          <w:rFonts w:ascii="IRNazanin" w:hAnsi="IRNazanin" w:eastAsia="IRNazanin"/>
          <w:color w:val="111111"/>
          <w:sz w:val="28"/>
          <w:sz w:val="28"/>
          <w:szCs w:val="28"/>
          <w:rtl w:val="true"/>
          <w:lang w:bidi="fa-IR"/>
        </w:rPr>
        <w:t xml:space="preserve">این رنگ طوسی از دل سرخم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دورنگ دور ز تزویر می شوم</w:t>
      </w:r>
    </w:p>
    <w:p>
      <w:pPr>
        <w:pStyle w:val="BookText"/>
        <w:rPr/>
      </w:pPr>
      <w:r>
        <w:rPr>
          <w:rFonts w:ascii="IRNazanin" w:hAnsi="IRNazanin" w:eastAsia="IRNazanin"/>
          <w:color w:val="111111"/>
          <w:sz w:val="28"/>
          <w:sz w:val="28"/>
          <w:szCs w:val="28"/>
          <w:rtl w:val="true"/>
          <w:lang w:bidi="fa-IR"/>
        </w:rPr>
        <w:t xml:space="preserve">برداشت سیل گریه بساط زیارتم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 دوباره قابل تعمیر می شوم</w:t>
      </w:r>
    </w:p>
    <w:p>
      <w:pPr>
        <w:pStyle w:val="BookText"/>
        <w:rPr/>
      </w:pPr>
      <w:r>
        <w:rPr>
          <w:rFonts w:ascii="IRNazanin" w:hAnsi="IRNazanin" w:eastAsia="IRNazanin"/>
          <w:color w:val="111111"/>
          <w:sz w:val="28"/>
          <w:sz w:val="28"/>
          <w:szCs w:val="28"/>
          <w:rtl w:val="true"/>
          <w:lang w:bidi="fa-IR"/>
        </w:rPr>
        <w:t xml:space="preserve">حوض حیاط تو بدهد مرده را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 عیسی تاثیر می شوم</w:t>
      </w:r>
    </w:p>
    <w:p>
      <w:pPr>
        <w:pStyle w:val="BookText"/>
        <w:rPr/>
      </w:pPr>
      <w:r>
        <w:rPr>
          <w:rFonts w:ascii="IRNazanin" w:hAnsi="IRNazanin" w:eastAsia="IRNazanin"/>
          <w:color w:val="111111"/>
          <w:sz w:val="28"/>
          <w:sz w:val="28"/>
          <w:szCs w:val="28"/>
          <w:rtl w:val="true"/>
          <w:lang w:bidi="fa-IR"/>
        </w:rPr>
        <w:t xml:space="preserve">وقت ورود در حرم تو هوایی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خروج تازه زمین گیر می شوم</w:t>
      </w:r>
    </w:p>
    <w:p>
      <w:pPr>
        <w:pStyle w:val="BookText"/>
        <w:rPr/>
      </w:pPr>
      <w:r>
        <w:rPr>
          <w:rFonts w:ascii="IRNazanin" w:hAnsi="IRNazanin" w:eastAsia="IRNazanin"/>
          <w:color w:val="111111"/>
          <w:sz w:val="28"/>
          <w:sz w:val="28"/>
          <w:szCs w:val="28"/>
          <w:rtl w:val="true"/>
          <w:lang w:bidi="fa-IR"/>
        </w:rPr>
        <w:t xml:space="preserve">بادا شلوغ دور و برت کعبه 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حاجى توام که به تقصیر می شوم</w:t>
      </w:r>
    </w:p>
    <w:p>
      <w:pPr>
        <w:pStyle w:val="BookText"/>
        <w:rPr/>
      </w:pPr>
      <w:r>
        <w:rPr>
          <w:rFonts w:ascii="IRNazanin" w:hAnsi="IRNazanin" w:eastAsia="IRNazanin"/>
          <w:color w:val="111111"/>
          <w:sz w:val="28"/>
          <w:sz w:val="28"/>
          <w:szCs w:val="28"/>
          <w:rtl w:val="true"/>
          <w:lang w:bidi="fa-IR"/>
        </w:rPr>
        <w:t xml:space="preserve">یک روز اگر که زینت دیوار تو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را گذاشته شمشیر می شوم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سهرابی </w:t>
      </w:r>
      <w:bookmarkStart w:id="562" w:name="pg9383_78825"/>
    </w:p>
    <w:p>
      <w:pPr>
        <w:pStyle w:val="Heading4"/>
        <w:numPr>
          <w:ilvl w:val="3"/>
          <w:numId w:val="1"/>
        </w:numPr>
        <w:rPr/>
      </w:pPr>
      <w:bookmarkStart w:id="563" w:name="__RefHeading___Toc5498404_2870459653"/>
      <w:bookmarkStart w:id="564" w:name="_Toc204"/>
      <w:bookmarkEnd w:id="562"/>
      <w:bookmarkEnd w:id="563"/>
      <w:r>
        <w:rPr>
          <w:rtl w:val="true"/>
        </w:rPr>
        <w:t>غریب آشنا</w:t>
      </w:r>
      <w:bookmarkEnd w:id="564"/>
    </w:p>
    <w:p>
      <w:pPr>
        <w:pStyle w:val="BookText"/>
        <w:rPr/>
      </w:pPr>
      <w:r>
        <w:rPr>
          <w:rFonts w:ascii="IRNazanin" w:hAnsi="IRNazanin" w:eastAsia="IRNazanin"/>
          <w:color w:val="111111"/>
          <w:sz w:val="28"/>
          <w:sz w:val="28"/>
          <w:szCs w:val="28"/>
          <w:rtl w:val="true"/>
          <w:lang w:bidi="fa-IR"/>
        </w:rPr>
        <w:t xml:space="preserve">مریض آمده امّا شفا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شما جز شما نمی خواهد</w:t>
      </w:r>
    </w:p>
    <w:p>
      <w:pPr>
        <w:pStyle w:val="BookText"/>
        <w:rPr/>
      </w:pPr>
      <w:r>
        <w:rPr>
          <w:rFonts w:ascii="IRNazanin" w:hAnsi="IRNazanin" w:eastAsia="IRNazanin"/>
          <w:color w:val="111111"/>
          <w:sz w:val="28"/>
          <w:sz w:val="28"/>
          <w:szCs w:val="28"/>
          <w:rtl w:val="true"/>
          <w:lang w:bidi="fa-IR"/>
        </w:rPr>
        <w:t xml:space="preserve">برای پیش تو بودن بهانه ای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لطف کریمان بها نمی خواهد</w:t>
      </w:r>
    </w:p>
    <w:p>
      <w:pPr>
        <w:pStyle w:val="BookText"/>
        <w:rPr/>
      </w:pPr>
      <w:r>
        <w:rPr>
          <w:rFonts w:ascii="IRNazanin" w:hAnsi="IRNazanin" w:eastAsia="IRNazanin"/>
          <w:color w:val="111111"/>
          <w:sz w:val="28"/>
          <w:sz w:val="28"/>
          <w:szCs w:val="28"/>
          <w:rtl w:val="true"/>
          <w:lang w:bidi="fa-IR"/>
        </w:rPr>
        <w:t xml:space="preserve">دلیل ناله ی من یک نگاه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درد غلامان دوا نمی خواهد</w:t>
      </w:r>
    </w:p>
    <w:p>
      <w:pPr>
        <w:pStyle w:val="BookText"/>
        <w:rPr/>
      </w:pPr>
      <w:r>
        <w:rPr>
          <w:rFonts w:ascii="IRNazanin" w:hAnsi="IRNazanin" w:eastAsia="IRNazanin"/>
          <w:color w:val="111111"/>
          <w:sz w:val="28"/>
          <w:sz w:val="28"/>
          <w:szCs w:val="28"/>
          <w:rtl w:val="true"/>
          <w:lang w:bidi="fa-IR"/>
        </w:rPr>
        <w:t>فقیر آمدم و دلشکسته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که شاه خراسان گدا نمی خواهد؟</w:t>
      </w:r>
    </w:p>
    <w:p>
      <w:pPr>
        <w:pStyle w:val="BookText"/>
        <w:rPr/>
      </w:pPr>
      <w:r>
        <w:rPr>
          <w:rFonts w:ascii="IRNazanin" w:hAnsi="IRNazanin" w:eastAsia="IRNazanin"/>
          <w:color w:val="111111"/>
          <w:sz w:val="28"/>
          <w:sz w:val="28"/>
          <w:szCs w:val="28"/>
          <w:rtl w:val="true"/>
          <w:lang w:bidi="fa-IR"/>
        </w:rPr>
        <w:t xml:space="preserve">دلم به عشق تو تا آسمان هشتم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p>
    <w:p>
      <w:pPr>
        <w:pStyle w:val="BookText"/>
        <w:rPr/>
      </w:pPr>
      <w:r>
        <w:rPr>
          <w:rFonts w:ascii="IRNazanin" w:hAnsi="IRNazanin" w:eastAsia="IRNazanin"/>
          <w:color w:val="111111"/>
          <w:sz w:val="28"/>
          <w:sz w:val="28"/>
          <w:szCs w:val="28"/>
          <w:rtl w:val="true"/>
          <w:lang w:bidi="fa-IR"/>
        </w:rPr>
        <w:t xml:space="preserve">همین قدر که غباری بر آستان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حاجت عاشق دعا نمی خواهد</w:t>
      </w:r>
    </w:p>
    <w:p>
      <w:pPr>
        <w:pStyle w:val="BookText"/>
        <w:rPr/>
      </w:pPr>
      <w:r>
        <w:rPr>
          <w:rFonts w:ascii="IRNazanin" w:hAnsi="IRNazanin" w:eastAsia="IRNazanin"/>
          <w:color w:val="111111"/>
          <w:sz w:val="28"/>
          <w:sz w:val="28"/>
          <w:szCs w:val="28"/>
          <w:rtl w:val="true"/>
          <w:lang w:bidi="fa-IR"/>
        </w:rPr>
        <w:t xml:space="preserve">تو آشنای خدایی، کدام رهگذری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غریب آشنا نمی خواهد؟</w:t>
      </w:r>
    </w:p>
    <w:p>
      <w:pPr>
        <w:pStyle w:val="BookText"/>
        <w:rPr/>
      </w:pPr>
      <w:r>
        <w:rPr>
          <w:rFonts w:ascii="IRNazanin" w:hAnsi="IRNazanin" w:eastAsia="IRNazanin"/>
          <w:color w:val="111111"/>
          <w:sz w:val="28"/>
          <w:sz w:val="28"/>
          <w:szCs w:val="28"/>
          <w:rtl w:val="true"/>
          <w:lang w:bidi="fa-IR"/>
        </w:rPr>
        <w:t xml:space="preserve">ببین به گوشه ی صحنت پناه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کبوتر آواره جا نمی خواهد؟</w:t>
      </w:r>
    </w:p>
    <w:p>
      <w:pPr>
        <w:pStyle w:val="BookText"/>
        <w:rPr/>
      </w:pPr>
      <w:r>
        <w:rPr>
          <w:rFonts w:ascii="IRNazanin" w:hAnsi="IRNazanin" w:eastAsia="IRNazanin"/>
          <w:color w:val="111111"/>
          <w:sz w:val="28"/>
          <w:sz w:val="28"/>
          <w:szCs w:val="28"/>
          <w:rtl w:val="true"/>
          <w:lang w:bidi="fa-IR"/>
        </w:rPr>
        <w:t xml:space="preserve">به حکم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الرفيق ثم 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دلم بدون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نمی خواهد</w:t>
      </w:r>
    </w:p>
    <w:p>
      <w:pPr>
        <w:pStyle w:val="BookText"/>
        <w:rPr/>
      </w:pPr>
      <w:r>
        <w:rPr>
          <w:rFonts w:ascii="IRNazanin" w:hAnsi="IRNazanin" w:eastAsia="IRNazanin"/>
          <w:color w:val="111111"/>
          <w:sz w:val="28"/>
          <w:sz w:val="28"/>
          <w:szCs w:val="28"/>
          <w:rtl w:val="true"/>
          <w:lang w:bidi="fa-IR"/>
        </w:rPr>
        <w:t xml:space="preserve">خدا مرا به طواف تو مبتلا کرده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 بخواهم خدا نمی خواهد</w:t>
      </w:r>
    </w:p>
    <w:p>
      <w:pPr>
        <w:pStyle w:val="BookText"/>
        <w:rPr/>
      </w:pPr>
      <w:r>
        <w:rPr>
          <w:rFonts w:ascii="IRNazanin" w:hAnsi="IRNazanin" w:eastAsia="IRNazanin"/>
          <w:color w:val="111111"/>
          <w:sz w:val="28"/>
          <w:sz w:val="28"/>
          <w:szCs w:val="28"/>
          <w:rtl w:val="true"/>
          <w:lang w:bidi="fa-IR"/>
        </w:rPr>
        <w:t xml:space="preserve">نگفته است، حیا کرده شاعرت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نه این که عبا نمی خواهد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صرافان </w:t>
      </w:r>
      <w:bookmarkStart w:id="565" w:name="pg9383_78827"/>
    </w:p>
    <w:p>
      <w:pPr>
        <w:pStyle w:val="Heading4"/>
        <w:numPr>
          <w:ilvl w:val="3"/>
          <w:numId w:val="1"/>
        </w:numPr>
        <w:rPr/>
      </w:pPr>
      <w:bookmarkStart w:id="566" w:name="__RefHeading___Toc5498406_2870459653"/>
      <w:bookmarkStart w:id="567" w:name="_Toc205"/>
      <w:bookmarkEnd w:id="565"/>
      <w:bookmarkEnd w:id="566"/>
      <w:r>
        <w:rPr>
          <w:rtl w:val="true"/>
        </w:rPr>
        <w:t>مقیم حرم</w:t>
      </w:r>
      <w:bookmarkEnd w:id="567"/>
    </w:p>
    <w:p>
      <w:pPr>
        <w:pStyle w:val="BookText"/>
        <w:rPr/>
      </w:pPr>
      <w:r>
        <w:rPr>
          <w:rFonts w:ascii="IRNazanin" w:hAnsi="IRNazanin" w:eastAsia="IRNazanin"/>
          <w:color w:val="111111"/>
          <w:sz w:val="28"/>
          <w:sz w:val="28"/>
          <w:szCs w:val="28"/>
          <w:rtl w:val="true"/>
          <w:lang w:bidi="fa-IR"/>
        </w:rPr>
        <w:t xml:space="preserve">خاک حرم رسید، دوا نیز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حرم رسید، شفا نیز داده شد</w:t>
      </w:r>
    </w:p>
    <w:p>
      <w:pPr>
        <w:pStyle w:val="BookText"/>
        <w:rPr/>
      </w:pPr>
      <w:r>
        <w:rPr>
          <w:rFonts w:ascii="IRNazanin" w:hAnsi="IRNazanin" w:eastAsia="IRNazanin"/>
          <w:color w:val="111111"/>
          <w:sz w:val="28"/>
          <w:sz w:val="28"/>
          <w:szCs w:val="28"/>
          <w:rtl w:val="true"/>
          <w:lang w:bidi="fa-IR"/>
        </w:rPr>
        <w:t xml:space="preserve">ما طور خواستیم مقیم حرم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جلوه خواستیم، خدا نیز داده شد</w:t>
      </w:r>
    </w:p>
    <w:p>
      <w:pPr>
        <w:pStyle w:val="BookText"/>
        <w:rPr/>
      </w:pPr>
      <w:r>
        <w:rPr>
          <w:rFonts w:ascii="IRNazanin" w:hAnsi="IRNazanin" w:eastAsia="IRNazanin"/>
          <w:color w:val="111111"/>
          <w:sz w:val="28"/>
          <w:sz w:val="28"/>
          <w:szCs w:val="28"/>
          <w:rtl w:val="true"/>
          <w:lang w:bidi="fa-IR"/>
        </w:rPr>
        <w:t xml:space="preserve">اصلاً بهانه هاست که ما را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بهانه، بها نیز داده شد</w:t>
      </w:r>
    </w:p>
    <w:p>
      <w:pPr>
        <w:pStyle w:val="BookText"/>
        <w:rPr/>
      </w:pPr>
      <w:r>
        <w:rPr>
          <w:rFonts w:ascii="IRNazanin" w:hAnsi="IRNazanin" w:eastAsia="IRNazanin"/>
          <w:color w:val="111111"/>
          <w:sz w:val="28"/>
          <w:sz w:val="28"/>
          <w:szCs w:val="28"/>
          <w:rtl w:val="true"/>
          <w:lang w:bidi="fa-IR"/>
        </w:rPr>
        <w:t xml:space="preserve">هر جا اگر به خواسته ها لطف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حرم نخواسته ها نیز داده شد</w:t>
      </w:r>
    </w:p>
    <w:p>
      <w:pPr>
        <w:pStyle w:val="BookText"/>
        <w:rPr/>
      </w:pPr>
      <w:r>
        <w:rPr>
          <w:rFonts w:ascii="IRNazanin" w:hAnsi="IRNazanin" w:eastAsia="IRNazanin"/>
          <w:color w:val="111111"/>
          <w:sz w:val="28"/>
          <w:sz w:val="28"/>
          <w:szCs w:val="28"/>
          <w:rtl w:val="true"/>
          <w:lang w:bidi="fa-IR"/>
        </w:rPr>
        <w:t xml:space="preserve">از بس کریم بود که درهم خرید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حاجت ما نیز داده شد</w:t>
      </w:r>
    </w:p>
    <w:p>
      <w:pPr>
        <w:pStyle w:val="BookText"/>
        <w:rPr/>
      </w:pPr>
      <w:r>
        <w:rPr>
          <w:rFonts w:ascii="IRNazanin" w:hAnsi="IRNazanin" w:eastAsia="IRNazanin"/>
          <w:color w:val="111111"/>
          <w:sz w:val="28"/>
          <w:sz w:val="28"/>
          <w:szCs w:val="28"/>
          <w:rtl w:val="true"/>
          <w:lang w:bidi="fa-IR"/>
        </w:rPr>
        <w:t xml:space="preserve">اصلاً به خواهش كم ما اکتفا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 خواستیم، طلا نیز داده شد</w:t>
      </w:r>
    </w:p>
    <w:p>
      <w:pPr>
        <w:pStyle w:val="BookText"/>
        <w:rPr/>
      </w:pPr>
      <w:r>
        <w:rPr>
          <w:rFonts w:ascii="IRNazanin" w:hAnsi="IRNazanin" w:eastAsia="IRNazanin"/>
          <w:color w:val="111111"/>
          <w:sz w:val="28"/>
          <w:sz w:val="28"/>
          <w:szCs w:val="28"/>
          <w:rtl w:val="true"/>
          <w:lang w:bidi="fa-IR"/>
        </w:rPr>
        <w:t xml:space="preserve">گفتم رضا، عطای حسینی نصیب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حسین، امام رضا نیز داده شد</w:t>
      </w:r>
    </w:p>
    <w:p>
      <w:pPr>
        <w:pStyle w:val="BookText"/>
        <w:rPr/>
      </w:pPr>
      <w:r>
        <w:rPr>
          <w:rFonts w:ascii="IRNazanin" w:hAnsi="IRNazanin" w:eastAsia="IRNazanin"/>
          <w:color w:val="111111"/>
          <w:sz w:val="28"/>
          <w:sz w:val="28"/>
          <w:szCs w:val="28"/>
          <w:rtl w:val="true"/>
          <w:lang w:bidi="fa-IR"/>
        </w:rPr>
        <w:t xml:space="preserve">می خواستم به مشهد تو راهی 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برات کرببلا نیز داده شد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568" w:name="pg9383_78829"/>
    </w:p>
    <w:p>
      <w:pPr>
        <w:pStyle w:val="Heading4"/>
        <w:numPr>
          <w:ilvl w:val="3"/>
          <w:numId w:val="1"/>
        </w:numPr>
        <w:rPr/>
      </w:pPr>
      <w:bookmarkStart w:id="569" w:name="__RefHeading___Toc5498408_2870459653"/>
      <w:bookmarkStart w:id="570" w:name="_Toc206"/>
      <w:bookmarkEnd w:id="568"/>
      <w:bookmarkEnd w:id="569"/>
      <w:r>
        <w:rPr>
          <w:rtl w:val="true"/>
        </w:rPr>
        <w:t>شمس الشموس علیه السلام</w:t>
      </w:r>
      <w:bookmarkEnd w:id="570"/>
    </w:p>
    <w:p>
      <w:pPr>
        <w:pStyle w:val="BookText"/>
        <w:rPr/>
      </w:pPr>
      <w:r>
        <w:rPr>
          <w:rFonts w:ascii="IRNazanin" w:hAnsi="IRNazanin" w:eastAsia="IRNazanin"/>
          <w:color w:val="111111"/>
          <w:sz w:val="28"/>
          <w:sz w:val="28"/>
          <w:szCs w:val="28"/>
          <w:rtl w:val="true"/>
          <w:lang w:bidi="fa-IR"/>
        </w:rPr>
        <w:t xml:space="preserve">من عاشق حريم توام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تویی، ندیم توام ثامن الحجج</w:t>
      </w:r>
    </w:p>
    <w:p>
      <w:pPr>
        <w:pStyle w:val="BookText"/>
        <w:rPr/>
      </w:pPr>
      <w:r>
        <w:rPr>
          <w:rFonts w:ascii="IRNazanin" w:hAnsi="IRNazanin" w:eastAsia="IRNazanin"/>
          <w:color w:val="111111"/>
          <w:sz w:val="28"/>
          <w:sz w:val="28"/>
          <w:szCs w:val="28"/>
          <w:rtl w:val="true"/>
          <w:lang w:bidi="fa-IR"/>
        </w:rPr>
        <w:t xml:space="preserve">خوش گفته اند عالم آل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بگیر دست من بی سواد را</w:t>
      </w:r>
    </w:p>
    <w:p>
      <w:pPr>
        <w:pStyle w:val="BookText"/>
        <w:rPr/>
      </w:pPr>
      <w:r>
        <w:rPr>
          <w:rFonts w:ascii="IRNazanin" w:hAnsi="IRNazanin" w:eastAsia="IRNazanin"/>
          <w:color w:val="111111"/>
          <w:sz w:val="28"/>
          <w:sz w:val="28"/>
          <w:szCs w:val="28"/>
          <w:rtl w:val="true"/>
          <w:lang w:bidi="fa-IR"/>
        </w:rPr>
        <w:t xml:space="preserve">یک گام تا بهشت دلم شور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دقایقی است که بد جور می زند</w:t>
      </w:r>
    </w:p>
    <w:p>
      <w:pPr>
        <w:pStyle w:val="BookText"/>
        <w:rPr/>
      </w:pPr>
      <w:r>
        <w:rPr>
          <w:rFonts w:ascii="IRNazanin" w:hAnsi="IRNazanin" w:eastAsia="IRNazanin"/>
          <w:color w:val="111111"/>
          <w:sz w:val="28"/>
          <w:sz w:val="28"/>
          <w:szCs w:val="28"/>
          <w:rtl w:val="true"/>
          <w:lang w:bidi="fa-IR"/>
        </w:rPr>
        <w:t xml:space="preserve">با دست خود به زائر خود داده زاد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داده است هر که ز پایش فتاد را</w:t>
      </w:r>
    </w:p>
    <w:p>
      <w:pPr>
        <w:pStyle w:val="BookText"/>
        <w:rPr/>
      </w:pPr>
      <w:r>
        <w:rPr>
          <w:rFonts w:ascii="IRNazanin" w:hAnsi="IRNazanin" w:eastAsia="IRNazanin"/>
          <w:color w:val="111111"/>
          <w:sz w:val="28"/>
          <w:sz w:val="28"/>
          <w:szCs w:val="28"/>
          <w:rtl w:val="true"/>
          <w:lang w:bidi="fa-IR"/>
        </w:rPr>
        <w:t xml:space="preserve">با دست خالی آمده این بار هم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کنید گوشه باب الجواد را</w:t>
      </w:r>
    </w:p>
    <w:p>
      <w:pPr>
        <w:pStyle w:val="BookText"/>
        <w:rPr/>
      </w:pPr>
      <w:r>
        <w:rPr>
          <w:rFonts w:ascii="IRNazanin" w:hAnsi="IRNazanin" w:eastAsia="IRNazanin"/>
          <w:color w:val="111111"/>
          <w:sz w:val="28"/>
          <w:sz w:val="28"/>
          <w:szCs w:val="28"/>
          <w:rtl w:val="true"/>
          <w:lang w:bidi="fa-IR"/>
        </w:rPr>
        <w:t xml:space="preserve">یا باد آمده است که عرض ادب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پرچمت دوباره تکان داده باد را</w:t>
      </w:r>
    </w:p>
    <w:p>
      <w:pPr>
        <w:pStyle w:val="BookText"/>
        <w:rPr/>
      </w:pPr>
      <w:r>
        <w:rPr>
          <w:rFonts w:ascii="IRNazanin" w:hAnsi="IRNazanin" w:eastAsia="IRNazanin"/>
          <w:color w:val="111111"/>
          <w:sz w:val="28"/>
          <w:sz w:val="28"/>
          <w:szCs w:val="28"/>
          <w:rtl w:val="true"/>
          <w:lang w:bidi="fa-IR"/>
        </w:rPr>
        <w:t xml:space="preserve">صحن و رواق و گنبد و گلدسته ها تک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حسود کور، بخوان ان یکاد را</w:t>
      </w:r>
    </w:p>
    <w:p>
      <w:pPr>
        <w:pStyle w:val="BookText"/>
        <w:rPr/>
      </w:pPr>
      <w:r>
        <w:rPr>
          <w:rFonts w:ascii="IRNazanin" w:hAnsi="IRNazanin" w:eastAsia="IRNazanin"/>
          <w:color w:val="111111"/>
          <w:sz w:val="28"/>
          <w:sz w:val="28"/>
          <w:szCs w:val="28"/>
          <w:rtl w:val="true"/>
          <w:lang w:bidi="fa-IR"/>
        </w:rPr>
        <w:t xml:space="preserve">قلبم شکست دست دلم را خدا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بغض کرده زائرتان هم هوا گرفت</w:t>
      </w:r>
    </w:p>
    <w:p>
      <w:pPr>
        <w:pStyle w:val="BookText"/>
        <w:rPr/>
      </w:pPr>
      <w:r>
        <w:rPr>
          <w:rFonts w:ascii="IRNazanin" w:hAnsi="IRNazanin" w:eastAsia="IRNazanin"/>
          <w:color w:val="111111"/>
          <w:sz w:val="28"/>
          <w:sz w:val="28"/>
          <w:szCs w:val="28"/>
          <w:rtl w:val="true"/>
          <w:lang w:bidi="fa-IR"/>
        </w:rPr>
        <w:t xml:space="preserve">چیزی نگفته حاجت دل را کریم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خواندم و دست مرا گرفت</w:t>
      </w:r>
    </w:p>
    <w:p>
      <w:pPr>
        <w:pStyle w:val="BookText"/>
        <w:rPr/>
      </w:pPr>
      <w:r>
        <w:rPr>
          <w:rFonts w:ascii="IRNazanin" w:hAnsi="IRNazanin" w:eastAsia="IRNazanin"/>
          <w:color w:val="111111"/>
          <w:sz w:val="28"/>
          <w:sz w:val="28"/>
          <w:szCs w:val="28"/>
          <w:rtl w:val="true"/>
          <w:lang w:bidi="fa-IR"/>
        </w:rPr>
        <w:t xml:space="preserve">نقاره خانه می زند اینبار هشتم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 هشتمتان هم شفا گرفت</w:t>
      </w:r>
    </w:p>
    <w:p>
      <w:pPr>
        <w:pStyle w:val="BookText"/>
        <w:rPr/>
      </w:pPr>
      <w:r>
        <w:rPr>
          <w:rFonts w:ascii="IRNazanin" w:hAnsi="IRNazanin" w:eastAsia="IRNazanin"/>
          <w:color w:val="111111"/>
          <w:sz w:val="28"/>
          <w:sz w:val="28"/>
          <w:szCs w:val="28"/>
          <w:rtl w:val="true"/>
          <w:lang w:bidi="fa-IR"/>
        </w:rPr>
        <w:t xml:space="preserve">حتی صدای ناله ز عرش خدا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 صحن های شما ناله پا گرفت</w:t>
      </w:r>
    </w:p>
    <w:p>
      <w:pPr>
        <w:pStyle w:val="BookText"/>
        <w:rPr/>
      </w:pPr>
      <w:r>
        <w:rPr>
          <w:rFonts w:ascii="IRNazanin" w:hAnsi="IRNazanin" w:eastAsia="IRNazanin"/>
          <w:color w:val="111111"/>
          <w:sz w:val="28"/>
          <w:sz w:val="28"/>
          <w:szCs w:val="28"/>
          <w:rtl w:val="true"/>
          <w:lang w:bidi="fa-IR"/>
        </w:rPr>
        <w:t xml:space="preserve">آن گوشه های پنجره فولاد، 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و بالاخره کربلا گرفت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آهای امید پیر و جوان ایها الرئوف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به کربلا برسان ايها الرئوف </w:t>
      </w:r>
    </w:p>
    <w:p>
      <w:pPr>
        <w:pStyle w:val="BookText"/>
        <w:rPr/>
      </w:pPr>
      <w:r>
        <w:rPr>
          <w:rFonts w:ascii="IRNazanin" w:hAnsi="IRNazanin" w:eastAsia="IRNazanin"/>
          <w:color w:val="111111"/>
          <w:sz w:val="28"/>
          <w:sz w:val="28"/>
          <w:szCs w:val="28"/>
          <w:rtl w:val="true"/>
          <w:lang w:bidi="fa-IR"/>
        </w:rPr>
        <w:t xml:space="preserve">بعد از زیارت تو دعا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صحن شما چیز دیگری است</w:t>
      </w:r>
    </w:p>
    <w:p>
      <w:pPr>
        <w:pStyle w:val="BookText"/>
        <w:rPr/>
      </w:pPr>
      <w:r>
        <w:rPr>
          <w:rFonts w:ascii="IRNazanin" w:hAnsi="IRNazanin" w:eastAsia="IRNazanin"/>
          <w:color w:val="111111"/>
          <w:sz w:val="28"/>
          <w:sz w:val="28"/>
          <w:szCs w:val="28"/>
          <w:rtl w:val="true"/>
          <w:lang w:bidi="fa-IR"/>
        </w:rPr>
        <w:t xml:space="preserve">این خیل زائران حریمت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 مردم ما چیز دیگری است</w:t>
      </w:r>
    </w:p>
    <w:p>
      <w:pPr>
        <w:pStyle w:val="BookText"/>
        <w:rPr/>
      </w:pPr>
      <w:r>
        <w:rPr>
          <w:rFonts w:ascii="IRNazanin" w:hAnsi="IRNazanin" w:eastAsia="IRNazanin"/>
          <w:color w:val="111111"/>
          <w:sz w:val="28"/>
          <w:sz w:val="28"/>
          <w:szCs w:val="28"/>
          <w:rtl w:val="true"/>
          <w:lang w:bidi="fa-IR"/>
        </w:rPr>
        <w:t xml:space="preserve">مُهر غلامی ات سند بندگی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زیارتت هدف زندگی من</w:t>
      </w:r>
    </w:p>
    <w:p>
      <w:pPr>
        <w:pStyle w:val="BookText"/>
        <w:rPr/>
      </w:pPr>
      <w:r>
        <w:rPr>
          <w:rFonts w:ascii="IRNazanin" w:hAnsi="IRNazanin" w:eastAsia="IRNazanin"/>
          <w:color w:val="111111"/>
          <w:sz w:val="28"/>
          <w:sz w:val="28"/>
          <w:szCs w:val="28"/>
          <w:rtl w:val="true"/>
          <w:lang w:bidi="fa-IR"/>
        </w:rPr>
        <w:t xml:space="preserve">بر سر در حریم شما بوسه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روی دست خدا بوسه می زنم</w:t>
      </w:r>
    </w:p>
    <w:p>
      <w:pPr>
        <w:pStyle w:val="BookText"/>
        <w:rPr/>
      </w:pPr>
      <w:r>
        <w:rPr>
          <w:rFonts w:ascii="IRNazanin" w:hAnsi="IRNazanin" w:eastAsia="IRNazanin"/>
          <w:color w:val="111111"/>
          <w:sz w:val="28"/>
          <w:sz w:val="28"/>
          <w:szCs w:val="28"/>
          <w:rtl w:val="true"/>
          <w:lang w:bidi="fa-IR"/>
        </w:rPr>
        <w:t xml:space="preserve">گفتی سه جا جواب مرا می دهی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بوسه های شما بوسه می زنم</w:t>
      </w:r>
    </w:p>
    <w:p>
      <w:pPr>
        <w:pStyle w:val="BookText"/>
        <w:rPr/>
      </w:pPr>
      <w:r>
        <w:rPr>
          <w:rFonts w:ascii="IRNazanin" w:hAnsi="IRNazanin" w:eastAsia="IRNazanin"/>
          <w:color w:val="111111"/>
          <w:sz w:val="28"/>
          <w:sz w:val="28"/>
          <w:szCs w:val="28"/>
          <w:rtl w:val="true"/>
          <w:lang w:bidi="fa-IR"/>
        </w:rPr>
        <w:t xml:space="preserve">احساس می کنم وسط بوسه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خاک کرب و بلا بوسه می زنم</w:t>
      </w:r>
    </w:p>
    <w:p>
      <w:pPr>
        <w:pStyle w:val="BookText"/>
        <w:rPr/>
      </w:pPr>
      <w:r>
        <w:rPr>
          <w:rFonts w:ascii="IRNazanin" w:hAnsi="IRNazanin" w:eastAsia="IRNazanin"/>
          <w:color w:val="111111"/>
          <w:sz w:val="28"/>
          <w:sz w:val="28"/>
          <w:szCs w:val="28"/>
          <w:rtl w:val="true"/>
          <w:lang w:bidi="fa-IR"/>
        </w:rPr>
        <w:t xml:space="preserve">باید که جان به لب شوم از فرط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حالیم اگر شود به کجا بوسه می زنم</w:t>
      </w:r>
    </w:p>
    <w:p>
      <w:pPr>
        <w:pStyle w:val="BookText"/>
        <w:rPr/>
      </w:pPr>
      <w:r>
        <w:rPr>
          <w:rFonts w:ascii="IRNazanin" w:hAnsi="IRNazanin" w:eastAsia="IRNazanin"/>
          <w:color w:val="111111"/>
          <w:sz w:val="28"/>
          <w:sz w:val="28"/>
          <w:szCs w:val="28"/>
          <w:rtl w:val="true"/>
          <w:lang w:bidi="fa-IR"/>
        </w:rPr>
        <w:t xml:space="preserve">دور ضریح جامه احرام بر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این فریضه لبیک گفتنم</w:t>
      </w:r>
    </w:p>
    <w:p>
      <w:pPr>
        <w:pStyle w:val="BookText"/>
        <w:rPr/>
      </w:pPr>
      <w:r>
        <w:rPr>
          <w:rFonts w:ascii="IRNazanin" w:hAnsi="IRNazanin" w:eastAsia="IRNazanin"/>
          <w:color w:val="111111"/>
          <w:sz w:val="28"/>
          <w:sz w:val="28"/>
          <w:szCs w:val="28"/>
          <w:rtl w:val="true"/>
          <w:lang w:bidi="fa-IR"/>
        </w:rPr>
        <w:t xml:space="preserve">هم خواستم عنایت شمس الشموس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وعده شفاعت شمس الشموس را</w:t>
      </w:r>
    </w:p>
    <w:p>
      <w:pPr>
        <w:pStyle w:val="BookText"/>
        <w:rPr/>
      </w:pPr>
      <w:r>
        <w:rPr>
          <w:rFonts w:ascii="IRNazanin" w:hAnsi="IRNazanin" w:eastAsia="IRNazanin"/>
          <w:color w:val="111111"/>
          <w:sz w:val="28"/>
          <w:sz w:val="28"/>
          <w:szCs w:val="28"/>
          <w:rtl w:val="true"/>
          <w:lang w:bidi="fa-IR"/>
        </w:rPr>
        <w:t xml:space="preserve">از فرش تا به عرش معلی شنیده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کرامت شمس الشموس را</w:t>
      </w:r>
    </w:p>
    <w:p>
      <w:pPr>
        <w:pStyle w:val="BookText"/>
        <w:rPr/>
      </w:pPr>
      <w:r>
        <w:rPr>
          <w:rFonts w:ascii="IRNazanin" w:hAnsi="IRNazanin" w:eastAsia="IRNazanin"/>
          <w:color w:val="111111"/>
          <w:sz w:val="28"/>
          <w:sz w:val="28"/>
          <w:szCs w:val="28"/>
          <w:rtl w:val="true"/>
          <w:lang w:bidi="fa-IR"/>
        </w:rPr>
        <w:t xml:space="preserve">بعد از وفات هم بگذارید خواهشاً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هام تربت شمس الشموس را</w:t>
      </w:r>
    </w:p>
    <w:p>
      <w:pPr>
        <w:pStyle w:val="BookText"/>
        <w:rPr/>
      </w:pPr>
      <w:r>
        <w:rPr>
          <w:rFonts w:ascii="IRNazanin" w:hAnsi="IRNazanin" w:eastAsia="IRNazanin"/>
          <w:color w:val="111111"/>
          <w:sz w:val="28"/>
          <w:sz w:val="28"/>
          <w:szCs w:val="28"/>
          <w:rtl w:val="true"/>
          <w:lang w:bidi="fa-IR"/>
        </w:rPr>
        <w:t xml:space="preserve">با نسیه بهشت عوض، نه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حریم حضرت شمس الشموس را</w:t>
      </w:r>
    </w:p>
    <w:p>
      <w:pPr>
        <w:pStyle w:val="BookText"/>
        <w:rPr/>
      </w:pPr>
      <w:r>
        <w:rPr>
          <w:rFonts w:ascii="IRNazanin" w:hAnsi="IRNazanin" w:eastAsia="IRNazanin"/>
          <w:color w:val="111111"/>
          <w:sz w:val="28"/>
          <w:sz w:val="28"/>
          <w:szCs w:val="28"/>
          <w:rtl w:val="true"/>
          <w:lang w:bidi="fa-IR"/>
        </w:rPr>
        <w:t xml:space="preserve">وقت وداع با حرم احساس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خویش غربت شمس الشموس را</w:t>
      </w:r>
    </w:p>
    <w:p>
      <w:pPr>
        <w:pStyle w:val="BookText"/>
        <w:rPr/>
      </w:pPr>
      <w:r>
        <w:rPr>
          <w:rFonts w:ascii="IRNazanin" w:hAnsi="IRNazanin" w:eastAsia="IRNazanin"/>
          <w:color w:val="111111"/>
          <w:sz w:val="28"/>
          <w:sz w:val="28"/>
          <w:szCs w:val="28"/>
          <w:rtl w:val="true"/>
          <w:lang w:bidi="fa-IR"/>
        </w:rPr>
        <w:t xml:space="preserve">با این دل شکسته و از غم هوایی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زنم که همیشه رضایی 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صیامی </w:t>
      </w:r>
      <w:bookmarkStart w:id="571" w:name="pg9383_78833"/>
    </w:p>
    <w:p>
      <w:pPr>
        <w:pStyle w:val="Heading4"/>
        <w:numPr>
          <w:ilvl w:val="3"/>
          <w:numId w:val="1"/>
        </w:numPr>
        <w:rPr/>
      </w:pPr>
      <w:bookmarkStart w:id="572" w:name="__RefHeading___Toc5498410_2870459653"/>
      <w:bookmarkStart w:id="573" w:name="_Toc207"/>
      <w:bookmarkEnd w:id="571"/>
      <w:bookmarkEnd w:id="572"/>
      <w:r>
        <w:rPr>
          <w:rtl w:val="true"/>
        </w:rPr>
        <w:t>درمان دردها</w:t>
      </w:r>
      <w:bookmarkEnd w:id="573"/>
    </w:p>
    <w:p>
      <w:pPr>
        <w:pStyle w:val="BookText"/>
        <w:rPr/>
      </w:pPr>
      <w:r>
        <w:rPr>
          <w:rFonts w:ascii="IRNazanin" w:hAnsi="IRNazanin" w:eastAsia="IRNazanin"/>
          <w:color w:val="111111"/>
          <w:sz w:val="28"/>
          <w:sz w:val="28"/>
          <w:szCs w:val="28"/>
          <w:rtl w:val="true"/>
          <w:lang w:bidi="fa-IR"/>
        </w:rPr>
        <w:t xml:space="preserve">پیش طبیب هستم و درمان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برای من رخ جانان نوشته است</w:t>
      </w:r>
    </w:p>
    <w:p>
      <w:pPr>
        <w:pStyle w:val="BookText"/>
        <w:rPr/>
      </w:pPr>
      <w:r>
        <w:rPr>
          <w:rFonts w:ascii="IRNazanin" w:hAnsi="IRNazanin" w:eastAsia="IRNazanin"/>
          <w:color w:val="111111"/>
          <w:sz w:val="28"/>
          <w:sz w:val="28"/>
          <w:szCs w:val="28"/>
          <w:rtl w:val="true"/>
          <w:lang w:bidi="fa-IR"/>
        </w:rPr>
        <w:t xml:space="preserve">فهمید بیقراری من علّتش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روی ماه کریمان نوشته است</w:t>
      </w:r>
    </w:p>
    <w:p>
      <w:pPr>
        <w:pStyle w:val="BookText"/>
        <w:rPr/>
      </w:pPr>
      <w:r>
        <w:rPr>
          <w:rFonts w:ascii="IRNazanin" w:hAnsi="IRNazanin" w:eastAsia="IRNazanin"/>
          <w:color w:val="111111"/>
          <w:sz w:val="28"/>
          <w:sz w:val="28"/>
          <w:szCs w:val="28"/>
          <w:rtl w:val="true"/>
          <w:lang w:bidi="fa-IR"/>
        </w:rPr>
        <w:t xml:space="preserve">آب و هوای ری به من مشهدی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اش دیار خراسان نوشته است</w:t>
      </w:r>
    </w:p>
    <w:p>
      <w:pPr>
        <w:pStyle w:val="BookText"/>
        <w:rPr/>
      </w:pPr>
      <w:r>
        <w:rPr>
          <w:rFonts w:ascii="IRNazanin" w:hAnsi="IRNazanin" w:eastAsia="IRNazanin"/>
          <w:color w:val="111111"/>
          <w:sz w:val="28"/>
          <w:sz w:val="28"/>
          <w:szCs w:val="28"/>
          <w:rtl w:val="true"/>
          <w:lang w:bidi="fa-IR"/>
        </w:rPr>
        <w:t xml:space="preserve">دستی که لطف کرد مرا نوکرت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طالع بلند تو سلطان نوشته است</w:t>
      </w:r>
    </w:p>
    <w:p>
      <w:pPr>
        <w:pStyle w:val="BookText"/>
        <w:rPr/>
      </w:pPr>
      <w:r>
        <w:rPr>
          <w:rFonts w:ascii="IRNazanin" w:hAnsi="IRNazanin" w:eastAsia="IRNazanin"/>
          <w:color w:val="111111"/>
          <w:sz w:val="28"/>
          <w:sz w:val="28"/>
          <w:szCs w:val="28"/>
          <w:rtl w:val="true"/>
          <w:lang w:bidi="fa-IR"/>
        </w:rPr>
        <w:t xml:space="preserve">هر یک نخش علاج هزاران غم است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پرچمی که رضا جان نوشته است</w:t>
      </w:r>
    </w:p>
    <w:p>
      <w:pPr>
        <w:pStyle w:val="BookText"/>
        <w:rPr/>
      </w:pPr>
      <w:r>
        <w:rPr>
          <w:rFonts w:ascii="IRNazanin" w:hAnsi="IRNazanin" w:eastAsia="IRNazanin"/>
          <w:color w:val="111111"/>
          <w:sz w:val="28"/>
          <w:sz w:val="28"/>
          <w:szCs w:val="28"/>
          <w:rtl w:val="true"/>
          <w:lang w:bidi="fa-IR"/>
        </w:rPr>
        <w:t xml:space="preserve">این کشور از چهار طرف بیمه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به نقشه ایران نوشته است</w:t>
      </w:r>
    </w:p>
    <w:p>
      <w:pPr>
        <w:pStyle w:val="BookText"/>
        <w:rPr/>
      </w:pPr>
      <w:r>
        <w:rPr>
          <w:rFonts w:ascii="IRNazanin" w:hAnsi="IRNazanin" w:eastAsia="IRNazanin"/>
          <w:color w:val="111111"/>
          <w:sz w:val="28"/>
          <w:sz w:val="28"/>
          <w:szCs w:val="28"/>
          <w:rtl w:val="true"/>
          <w:lang w:bidi="fa-IR"/>
        </w:rPr>
        <w:t xml:space="preserve">آلوده آمدم که طهارت دهی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شرح پاکی تو به قرآن نوشته است</w:t>
      </w:r>
    </w:p>
    <w:p>
      <w:pPr>
        <w:pStyle w:val="BookText"/>
        <w:rPr/>
      </w:pPr>
      <w:r>
        <w:rPr>
          <w:rFonts w:ascii="IRNazanin" w:hAnsi="IRNazanin" w:eastAsia="IRNazanin"/>
          <w:color w:val="111111"/>
          <w:sz w:val="28"/>
          <w:sz w:val="28"/>
          <w:szCs w:val="28"/>
          <w:rtl w:val="true"/>
          <w:lang w:bidi="fa-IR"/>
        </w:rPr>
        <w:t xml:space="preserve">رحمت به شیر مادر آن شیدا شاعری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بیت را برای تو اینسان نوشته است</w:t>
      </w:r>
    </w:p>
    <w:p>
      <w:pPr>
        <w:pStyle w:val="BookText"/>
        <w:rPr/>
      </w:pPr>
      <w:r>
        <w:rPr>
          <w:rFonts w:ascii="IRNazanin" w:hAnsi="IRNazanin" w:eastAsia="IRNazanin"/>
          <w:color w:val="111111"/>
          <w:sz w:val="28"/>
          <w:sz w:val="28"/>
          <w:szCs w:val="28"/>
          <w:rtl w:val="true"/>
          <w:lang w:bidi="fa-IR"/>
        </w:rPr>
        <w:t xml:space="preserve">ای آبروی جن و ملک خاک بوسی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فدای جلوه شمس الشموسى ات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پوریا هاشمی </w:t>
      </w:r>
      <w:bookmarkStart w:id="574" w:name="pg9383_78836"/>
    </w:p>
    <w:p>
      <w:pPr>
        <w:pStyle w:val="Heading4"/>
        <w:numPr>
          <w:ilvl w:val="3"/>
          <w:numId w:val="1"/>
        </w:numPr>
        <w:rPr/>
      </w:pPr>
      <w:bookmarkStart w:id="575" w:name="__RefHeading___Toc5498412_2870459653"/>
      <w:bookmarkStart w:id="576" w:name="_Toc208"/>
      <w:bookmarkEnd w:id="574"/>
      <w:bookmarkEnd w:id="575"/>
      <w:r>
        <w:rPr>
          <w:rtl w:val="true"/>
        </w:rPr>
        <w:t>الماس اشک</w:t>
      </w:r>
      <w:bookmarkEnd w:id="576"/>
    </w:p>
    <w:p>
      <w:pPr>
        <w:pStyle w:val="BookText"/>
        <w:rPr/>
      </w:pPr>
      <w:r>
        <w:rPr>
          <w:rFonts w:ascii="IRNazanin" w:hAnsi="IRNazanin" w:eastAsia="IRNazanin"/>
          <w:color w:val="111111"/>
          <w:sz w:val="28"/>
          <w:sz w:val="28"/>
          <w:szCs w:val="28"/>
          <w:rtl w:val="true"/>
          <w:lang w:bidi="fa-IR"/>
        </w:rPr>
        <w:t xml:space="preserve">هوای صحن و سرا بود و شور شیدایی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گونه ام الماس اشک زیبایی</w:t>
      </w:r>
    </w:p>
    <w:p>
      <w:pPr>
        <w:pStyle w:val="BookText"/>
        <w:rPr/>
      </w:pPr>
      <w:r>
        <w:rPr>
          <w:rFonts w:ascii="IRNazanin" w:hAnsi="IRNazanin" w:eastAsia="IRNazanin"/>
          <w:color w:val="111111"/>
          <w:sz w:val="28"/>
          <w:sz w:val="28"/>
          <w:szCs w:val="28"/>
          <w:rtl w:val="true"/>
          <w:lang w:bidi="fa-IR"/>
        </w:rPr>
        <w:t xml:space="preserve">رواق و صحن و شبستان و پنجره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سحرگهی و نمازی عجب مصلّایی</w:t>
      </w:r>
    </w:p>
    <w:p>
      <w:pPr>
        <w:pStyle w:val="BookText"/>
        <w:rPr/>
      </w:pPr>
      <w:r>
        <w:rPr>
          <w:rFonts w:ascii="IRNazanin" w:hAnsi="IRNazanin" w:eastAsia="IRNazanin"/>
          <w:color w:val="111111"/>
          <w:sz w:val="28"/>
          <w:sz w:val="28"/>
          <w:szCs w:val="28"/>
          <w:rtl w:val="true"/>
          <w:lang w:bidi="fa-IR"/>
        </w:rPr>
        <w:t xml:space="preserve">به زیر طاق طلا، چشم خیل زوارت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آستانی و چه گنبد مطلّایی</w:t>
      </w:r>
    </w:p>
    <w:p>
      <w:pPr>
        <w:pStyle w:val="BookText"/>
        <w:rPr/>
      </w:pPr>
      <w:r>
        <w:rPr>
          <w:rFonts w:ascii="IRNazanin" w:hAnsi="IRNazanin" w:eastAsia="IRNazanin"/>
          <w:color w:val="111111"/>
          <w:sz w:val="28"/>
          <w:sz w:val="28"/>
          <w:szCs w:val="28"/>
          <w:rtl w:val="true"/>
          <w:lang w:bidi="fa-IR"/>
        </w:rPr>
        <w:t xml:space="preserve">که ملک نه، ملکوت است حریم قدس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 کرب و بلا غرق عرش اعلایی</w:t>
      </w:r>
    </w:p>
    <w:p>
      <w:pPr>
        <w:pStyle w:val="BookText"/>
        <w:rPr/>
      </w:pPr>
      <w:r>
        <w:rPr>
          <w:rFonts w:ascii="IRNazanin" w:hAnsi="IRNazanin" w:eastAsia="IRNazanin"/>
          <w:color w:val="111111"/>
          <w:sz w:val="28"/>
          <w:sz w:val="28"/>
          <w:szCs w:val="28"/>
          <w:rtl w:val="true"/>
          <w:lang w:bidi="fa-IR"/>
        </w:rPr>
        <w:t xml:space="preserve">هزار یوسف مصری غلام درگه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یوسف و شمسُ الشموس زهرایی</w:t>
      </w:r>
    </w:p>
    <w:p>
      <w:pPr>
        <w:pStyle w:val="BookText"/>
        <w:rPr/>
      </w:pPr>
      <w:r>
        <w:rPr>
          <w:rFonts w:ascii="IRNazanin" w:hAnsi="IRNazanin" w:eastAsia="IRNazanin"/>
          <w:color w:val="111111"/>
          <w:sz w:val="28"/>
          <w:sz w:val="28"/>
          <w:szCs w:val="28"/>
          <w:rtl w:val="true"/>
          <w:lang w:bidi="fa-IR"/>
        </w:rPr>
        <w:t xml:space="preserve">نمود دست کریمت به قریه ی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معجزه ای، زمزم گوارایی</w:t>
      </w:r>
    </w:p>
    <w:p>
      <w:pPr>
        <w:pStyle w:val="BookText"/>
        <w:rPr/>
      </w:pPr>
      <w:r>
        <w:rPr>
          <w:rFonts w:ascii="IRNazanin" w:hAnsi="IRNazanin" w:eastAsia="IRNazanin"/>
          <w:color w:val="111111"/>
          <w:sz w:val="28"/>
          <w:sz w:val="28"/>
          <w:szCs w:val="28"/>
          <w:rtl w:val="true"/>
          <w:lang w:bidi="fa-IR"/>
        </w:rPr>
        <w:t xml:space="preserve">تمام خشت دلم از گل وجود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الابد به دلم هست شور و غوغایی</w:t>
      </w:r>
    </w:p>
    <w:p>
      <w:pPr>
        <w:pStyle w:val="BookText"/>
        <w:rPr/>
      </w:pPr>
      <w:r>
        <w:rPr>
          <w:rFonts w:ascii="IRNazanin" w:hAnsi="IRNazanin" w:eastAsia="IRNazanin"/>
          <w:color w:val="111111"/>
          <w:sz w:val="28"/>
          <w:sz w:val="28"/>
          <w:szCs w:val="28"/>
          <w:rtl w:val="true"/>
          <w:lang w:bidi="fa-IR"/>
        </w:rPr>
        <w:t xml:space="preserve">شهنشها غم و حاجات من مبر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پنجره فولادم از تمنّایی</w:t>
      </w:r>
    </w:p>
    <w:p>
      <w:pPr>
        <w:pStyle w:val="BookText"/>
        <w:rPr/>
      </w:pPr>
      <w:r>
        <w:rPr>
          <w:rFonts w:ascii="IRNazanin" w:hAnsi="IRNazanin" w:eastAsia="IRNazanin"/>
          <w:color w:val="111111"/>
          <w:sz w:val="28"/>
          <w:sz w:val="28"/>
          <w:szCs w:val="28"/>
          <w:rtl w:val="true"/>
          <w:lang w:bidi="fa-IR"/>
        </w:rPr>
        <w:t xml:space="preserve">قسم به مادرتان فاطمه نگاهی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مادر من ای دم مسیحایی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قلی زاده </w:t>
      </w:r>
      <w:bookmarkStart w:id="577" w:name="pg9383_78838"/>
    </w:p>
    <w:p>
      <w:pPr>
        <w:pStyle w:val="Heading4"/>
        <w:numPr>
          <w:ilvl w:val="3"/>
          <w:numId w:val="1"/>
        </w:numPr>
        <w:rPr/>
      </w:pPr>
      <w:bookmarkStart w:id="578" w:name="__RefHeading___Toc5498414_2870459653"/>
      <w:bookmarkStart w:id="579" w:name="_Toc209"/>
      <w:bookmarkEnd w:id="577"/>
      <w:bookmarkEnd w:id="578"/>
      <w:r>
        <w:rPr>
          <w:rtl w:val="true"/>
        </w:rPr>
        <w:t>پنجره فولاد شاه</w:t>
      </w:r>
      <w:bookmarkEnd w:id="579"/>
    </w:p>
    <w:p>
      <w:pPr>
        <w:pStyle w:val="BookText"/>
        <w:rPr/>
      </w:pPr>
      <w:r>
        <w:rPr>
          <w:rFonts w:ascii="IRNazanin" w:hAnsi="IRNazanin" w:eastAsia="IRNazanin"/>
          <w:color w:val="111111"/>
          <w:sz w:val="28"/>
          <w:sz w:val="28"/>
          <w:szCs w:val="28"/>
          <w:rtl w:val="true"/>
          <w:lang w:bidi="fa-IR"/>
        </w:rPr>
        <w:t xml:space="preserve">دوباره دل ز کمند گناه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خراسان پناه می گیرم</w:t>
      </w:r>
    </w:p>
    <w:p>
      <w:pPr>
        <w:pStyle w:val="BookText"/>
        <w:rPr/>
      </w:pPr>
      <w:r>
        <w:rPr>
          <w:rFonts w:ascii="IRNazanin" w:hAnsi="IRNazanin" w:eastAsia="IRNazanin"/>
          <w:color w:val="111111"/>
          <w:sz w:val="28"/>
          <w:sz w:val="28"/>
          <w:szCs w:val="28"/>
          <w:rtl w:val="true"/>
          <w:lang w:bidi="fa-IR"/>
        </w:rPr>
        <w:t xml:space="preserve">نگاه لطف شما بر همه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سهم خود را از این نگاه می گیرم</w:t>
      </w:r>
    </w:p>
    <w:p>
      <w:pPr>
        <w:pStyle w:val="BookText"/>
        <w:rPr/>
      </w:pPr>
      <w:r>
        <w:rPr>
          <w:rFonts w:ascii="IRNazanin" w:hAnsi="IRNazanin" w:eastAsia="IRNazanin"/>
          <w:color w:val="111111"/>
          <w:sz w:val="28"/>
          <w:sz w:val="28"/>
          <w:szCs w:val="28"/>
          <w:rtl w:val="true"/>
          <w:lang w:bidi="fa-IR"/>
        </w:rPr>
        <w:t xml:space="preserve">مقیم شهر بهشت توام به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حرم را گواه می گیرم</w:t>
      </w:r>
    </w:p>
    <w:p>
      <w:pPr>
        <w:pStyle w:val="BookText"/>
        <w:rPr/>
      </w:pPr>
      <w:r>
        <w:rPr>
          <w:rFonts w:ascii="IRNazanin" w:hAnsi="IRNazanin" w:eastAsia="IRNazanin"/>
          <w:color w:val="111111"/>
          <w:sz w:val="28"/>
          <w:sz w:val="28"/>
          <w:szCs w:val="28"/>
          <w:rtl w:val="true"/>
          <w:lang w:bidi="fa-IR"/>
        </w:rPr>
        <w:t xml:space="preserve">که هر چه بودم همسایه ی رضا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خودم تکیه گاه می گیرم</w:t>
      </w:r>
    </w:p>
    <w:p>
      <w:pPr>
        <w:pStyle w:val="BookText"/>
        <w:rPr/>
      </w:pPr>
      <w:r>
        <w:rPr>
          <w:rFonts w:ascii="IRNazanin" w:hAnsi="IRNazanin" w:eastAsia="IRNazanin"/>
          <w:color w:val="111111"/>
          <w:sz w:val="28"/>
          <w:sz w:val="28"/>
          <w:szCs w:val="28"/>
          <w:rtl w:val="true"/>
          <w:lang w:bidi="fa-IR"/>
        </w:rPr>
        <w:t xml:space="preserve">به وقت بردن نام تو در امین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بجای علی اشتباه می گیرم</w:t>
      </w:r>
    </w:p>
    <w:p>
      <w:pPr>
        <w:pStyle w:val="BookText"/>
        <w:rPr/>
      </w:pPr>
      <w:r>
        <w:rPr>
          <w:rFonts w:ascii="IRNazanin" w:hAnsi="IRNazanin" w:eastAsia="IRNazanin"/>
          <w:color w:val="111111"/>
          <w:sz w:val="28"/>
          <w:sz w:val="28"/>
          <w:szCs w:val="28"/>
          <w:rtl w:val="true"/>
          <w:lang w:bidi="fa-IR"/>
        </w:rPr>
        <w:t xml:space="preserve">علی کشور مایی، امیر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 سوی حریم تو راه می گیرم</w:t>
      </w:r>
    </w:p>
    <w:p>
      <w:pPr>
        <w:pStyle w:val="BookText"/>
        <w:rPr/>
      </w:pPr>
      <w:r>
        <w:rPr>
          <w:rFonts w:ascii="IRNazanin" w:hAnsi="IRNazanin" w:eastAsia="IRNazanin"/>
          <w:color w:val="111111"/>
          <w:sz w:val="28"/>
          <w:sz w:val="28"/>
          <w:szCs w:val="28"/>
          <w:rtl w:val="true"/>
          <w:lang w:bidi="fa-IR"/>
        </w:rPr>
        <w:t xml:space="preserve">اگرچه گریه ی زائر شفاست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دلم را ز آه می گیرم</w:t>
      </w:r>
    </w:p>
    <w:p>
      <w:pPr>
        <w:pStyle w:val="BookText"/>
        <w:rPr/>
      </w:pPr>
      <w:r>
        <w:rPr>
          <w:rFonts w:ascii="IRNazanin" w:hAnsi="IRNazanin" w:eastAsia="IRNazanin"/>
          <w:color w:val="111111"/>
          <w:sz w:val="28"/>
          <w:sz w:val="28"/>
          <w:szCs w:val="28"/>
          <w:rtl w:val="true"/>
          <w:lang w:bidi="fa-IR"/>
        </w:rPr>
        <w:t xml:space="preserve">به غیر درگهتان ملجائی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پای ضریحت پناه می گیرم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آستان رضایم خدا جدا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روزی از در این بارگاه می گیرم</w:t>
      </w:r>
    </w:p>
    <w:p>
      <w:pPr>
        <w:pStyle w:val="BookText"/>
        <w:rPr/>
      </w:pPr>
      <w:r>
        <w:rPr>
          <w:rFonts w:ascii="IRNazanin" w:hAnsi="IRNazanin" w:eastAsia="IRNazanin"/>
          <w:color w:val="111111"/>
          <w:sz w:val="28"/>
          <w:sz w:val="28"/>
          <w:szCs w:val="28"/>
          <w:rtl w:val="true"/>
          <w:lang w:bidi="fa-IR"/>
        </w:rPr>
        <w:t xml:space="preserve">به سبک سبز غزل گونه 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ز پنجره فولاد شاه می گیرم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 اطاعتی </w:t>
      </w:r>
      <w:bookmarkStart w:id="580" w:name="pg9383_78840"/>
    </w:p>
    <w:p>
      <w:pPr>
        <w:pStyle w:val="Heading4"/>
        <w:numPr>
          <w:ilvl w:val="3"/>
          <w:numId w:val="1"/>
        </w:numPr>
        <w:rPr/>
      </w:pPr>
      <w:bookmarkStart w:id="581" w:name="__RefHeading___Toc5498416_2870459653"/>
      <w:bookmarkStart w:id="582" w:name="_Toc210"/>
      <w:bookmarkEnd w:id="580"/>
      <w:bookmarkEnd w:id="581"/>
      <w:r>
        <w:rPr>
          <w:rtl w:val="true"/>
        </w:rPr>
        <w:t>خورشد نجمه علیها السلام</w:t>
      </w:r>
      <w:bookmarkEnd w:id="582"/>
    </w:p>
    <w:p>
      <w:pPr>
        <w:pStyle w:val="BookText"/>
        <w:rPr/>
      </w:pPr>
      <w:r>
        <w:rPr>
          <w:rFonts w:ascii="IRNazanin" w:hAnsi="IRNazanin" w:eastAsia="IRNazanin"/>
          <w:color w:val="111111"/>
          <w:sz w:val="28"/>
          <w:sz w:val="28"/>
          <w:szCs w:val="28"/>
          <w:rtl w:val="true"/>
          <w:lang w:bidi="fa-IR"/>
        </w:rPr>
        <w:t xml:space="preserve">ای عرشیان به شهر خراسان سفر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این بهشت الهی سحر کنید</w:t>
      </w:r>
    </w:p>
    <w:p>
      <w:pPr>
        <w:pStyle w:val="BookText"/>
        <w:rPr/>
      </w:pPr>
      <w:r>
        <w:rPr>
          <w:rFonts w:ascii="IRNazanin" w:hAnsi="IRNazanin" w:eastAsia="IRNazanin"/>
          <w:color w:val="111111"/>
          <w:sz w:val="28"/>
          <w:sz w:val="28"/>
          <w:szCs w:val="28"/>
          <w:rtl w:val="true"/>
          <w:lang w:bidi="fa-IR"/>
        </w:rPr>
        <w:t xml:space="preserve">با زائرین این حرم الله سر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رضا چو آیه ی قرآن ز بر کنید</w:t>
      </w:r>
    </w:p>
    <w:p>
      <w:pPr>
        <w:pStyle w:val="BookText"/>
        <w:rPr/>
      </w:pPr>
      <w:r>
        <w:rPr>
          <w:rFonts w:ascii="IRNazanin" w:hAnsi="IRNazanin" w:eastAsia="IRNazanin"/>
          <w:color w:val="111111"/>
          <w:sz w:val="28"/>
          <w:sz w:val="28"/>
          <w:szCs w:val="28"/>
          <w:rtl w:val="true"/>
          <w:lang w:bidi="fa-IR"/>
        </w:rPr>
        <w:t xml:space="preserve">عید بزرگ شیعه ی آل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هشتمین حجج الله اکبر است</w:t>
      </w:r>
    </w:p>
    <w:p>
      <w:pPr>
        <w:pStyle w:val="BookText"/>
        <w:rPr/>
      </w:pPr>
      <w:r>
        <w:rPr>
          <w:rFonts w:ascii="IRNazanin" w:hAnsi="IRNazanin" w:eastAsia="IRNazanin"/>
          <w:color w:val="111111"/>
          <w:sz w:val="28"/>
          <w:sz w:val="28"/>
          <w:szCs w:val="28"/>
          <w:rtl w:val="true"/>
          <w:lang w:bidi="fa-IR"/>
        </w:rPr>
        <w:t xml:space="preserve">ای دل بگیر جان و به جانان نظاره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ی حقیقت ایمان نظاره کن</w:t>
      </w:r>
    </w:p>
    <w:p>
      <w:pPr>
        <w:pStyle w:val="BookText"/>
        <w:rPr/>
      </w:pPr>
      <w:r>
        <w:rPr>
          <w:rFonts w:ascii="IRNazanin" w:hAnsi="IRNazanin" w:eastAsia="IRNazanin"/>
          <w:color w:val="111111"/>
          <w:sz w:val="28"/>
          <w:sz w:val="28"/>
          <w:szCs w:val="28"/>
          <w:rtl w:val="true"/>
          <w:lang w:bidi="fa-IR"/>
        </w:rPr>
        <w:t xml:space="preserve">یک لحظه بر تمامی قرآن نظاره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نجمه نجم فروزان نظاره کن</w:t>
      </w:r>
    </w:p>
    <w:p>
      <w:pPr>
        <w:pStyle w:val="BookText"/>
        <w:rPr/>
      </w:pPr>
      <w:r>
        <w:rPr>
          <w:rFonts w:ascii="IRNazanin" w:hAnsi="IRNazanin" w:eastAsia="IRNazanin"/>
          <w:color w:val="111111"/>
          <w:sz w:val="28"/>
          <w:sz w:val="28"/>
          <w:szCs w:val="28"/>
          <w:rtl w:val="true"/>
          <w:lang w:bidi="fa-IR"/>
        </w:rPr>
        <w:t xml:space="preserve">میلاد پاره ی تن زهرا و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الشموس عالم آل محمّد است</w:t>
      </w:r>
    </w:p>
    <w:p>
      <w:pPr>
        <w:pStyle w:val="BookText"/>
        <w:rPr/>
      </w:pPr>
      <w:r>
        <w:rPr>
          <w:rFonts w:ascii="IRNazanin" w:hAnsi="IRNazanin" w:eastAsia="IRNazanin"/>
          <w:color w:val="111111"/>
          <w:sz w:val="28"/>
          <w:sz w:val="28"/>
          <w:szCs w:val="28"/>
          <w:rtl w:val="true"/>
          <w:lang w:bidi="fa-IR"/>
        </w:rPr>
        <w:t xml:space="preserve">این مظهر جمال خداوند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ی تمام نمای پیمبر است</w:t>
      </w:r>
    </w:p>
    <w:p>
      <w:pPr>
        <w:pStyle w:val="BookText"/>
        <w:rPr/>
      </w:pPr>
      <w:r>
        <w:rPr>
          <w:rFonts w:ascii="IRNazanin" w:hAnsi="IRNazanin" w:eastAsia="IRNazanin"/>
          <w:color w:val="111111"/>
          <w:sz w:val="28"/>
          <w:sz w:val="28"/>
          <w:szCs w:val="28"/>
          <w:rtl w:val="true"/>
          <w:lang w:bidi="fa-IR"/>
        </w:rPr>
        <w:t xml:space="preserve">خورشید نجمه یا مه افلاک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سینه ی موسی ابن جعفر است</w:t>
      </w:r>
    </w:p>
    <w:p>
      <w:pPr>
        <w:pStyle w:val="BookText"/>
        <w:rPr/>
      </w:pPr>
      <w:r>
        <w:rPr>
          <w:rFonts w:ascii="IRNazanin" w:hAnsi="IRNazanin" w:eastAsia="IRNazanin"/>
          <w:color w:val="111111"/>
          <w:sz w:val="28"/>
          <w:sz w:val="28"/>
          <w:szCs w:val="28"/>
          <w:rtl w:val="true"/>
          <w:lang w:bidi="fa-IR"/>
        </w:rPr>
        <w:t xml:space="preserve">بر خلق آسمان و زمین مقتداست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رو نما دهید که روی خداست این</w:t>
      </w:r>
    </w:p>
    <w:p>
      <w:pPr>
        <w:pStyle w:val="BookText"/>
        <w:rPr/>
      </w:pPr>
      <w:r>
        <w:rPr>
          <w:rFonts w:ascii="IRNazanin" w:hAnsi="IRNazanin" w:eastAsia="IRNazanin"/>
          <w:color w:val="111111"/>
          <w:sz w:val="28"/>
          <w:sz w:val="28"/>
          <w:szCs w:val="28"/>
          <w:rtl w:val="true"/>
          <w:lang w:bidi="fa-IR"/>
        </w:rPr>
        <w:t xml:space="preserve">روشن هزار سینه ی سینا به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هزار موسی عمران به طور او</w:t>
      </w:r>
    </w:p>
    <w:p>
      <w:pPr>
        <w:pStyle w:val="BookText"/>
        <w:rPr/>
      </w:pPr>
      <w:r>
        <w:rPr>
          <w:rFonts w:ascii="IRNazanin" w:hAnsi="IRNazanin" w:eastAsia="IRNazanin"/>
          <w:color w:val="111111"/>
          <w:sz w:val="28"/>
          <w:sz w:val="28"/>
          <w:szCs w:val="28"/>
          <w:rtl w:val="true"/>
          <w:lang w:bidi="fa-IR"/>
        </w:rPr>
        <w:t xml:space="preserve">صف بسته اند خیل رسل در حضور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بحر بیکرانه ای از شوق و شور او</w:t>
      </w:r>
    </w:p>
    <w:p>
      <w:pPr>
        <w:pStyle w:val="BookText"/>
        <w:rPr/>
      </w:pPr>
      <w:r>
        <w:rPr>
          <w:rFonts w:ascii="IRNazanin" w:hAnsi="IRNazanin" w:eastAsia="IRNazanin"/>
          <w:color w:val="111111"/>
          <w:sz w:val="28"/>
          <w:sz w:val="28"/>
          <w:szCs w:val="28"/>
          <w:rtl w:val="true"/>
          <w:lang w:bidi="fa-IR"/>
        </w:rPr>
        <w:t xml:space="preserve">ریزد برات عفو خدا از نظاره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بهشت می شود از یک اشاره اش</w:t>
      </w:r>
    </w:p>
    <w:p>
      <w:pPr>
        <w:pStyle w:val="BookText"/>
        <w:rPr/>
      </w:pPr>
      <w:r>
        <w:rPr>
          <w:rFonts w:ascii="IRNazanin" w:hAnsi="IRNazanin" w:eastAsia="IRNazanin"/>
          <w:color w:val="111111"/>
          <w:sz w:val="28"/>
          <w:sz w:val="28"/>
          <w:szCs w:val="28"/>
          <w:rtl w:val="true"/>
          <w:lang w:bidi="fa-IR"/>
        </w:rPr>
        <w:t xml:space="preserve">ای خلق خاک پای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فدای تو یا ثامن الحجج</w:t>
      </w:r>
    </w:p>
    <w:p>
      <w:pPr>
        <w:pStyle w:val="BookText"/>
        <w:rPr/>
      </w:pPr>
      <w:r>
        <w:rPr>
          <w:rFonts w:ascii="IRNazanin" w:hAnsi="IRNazanin" w:eastAsia="IRNazanin"/>
          <w:color w:val="111111"/>
          <w:sz w:val="28"/>
          <w:sz w:val="28"/>
          <w:szCs w:val="28"/>
          <w:rtl w:val="true"/>
          <w:lang w:bidi="fa-IR"/>
        </w:rPr>
        <w:t xml:space="preserve">قرآن پر از ثنای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بود ولای تو یا ثامن الحجج</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را به جز ولای تو اصل و اصول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بی ولای تو هرگز قبول نیست </w:t>
      </w:r>
    </w:p>
    <w:p>
      <w:pPr>
        <w:pStyle w:val="BookText"/>
        <w:rPr/>
      </w:pPr>
      <w:r>
        <w:rPr>
          <w:rFonts w:ascii="IRNazanin" w:hAnsi="IRNazanin" w:eastAsia="IRNazanin"/>
          <w:color w:val="111111"/>
          <w:sz w:val="28"/>
          <w:sz w:val="28"/>
          <w:szCs w:val="28"/>
          <w:rtl w:val="true"/>
          <w:lang w:bidi="fa-IR"/>
        </w:rPr>
        <w:t xml:space="preserve">گردون هماره دور زند در طریق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خشت گوشه ی صحن عتیق تو</w:t>
      </w:r>
    </w:p>
    <w:p>
      <w:pPr>
        <w:pStyle w:val="BookText"/>
        <w:rPr/>
      </w:pPr>
      <w:r>
        <w:rPr>
          <w:rFonts w:ascii="IRNazanin" w:hAnsi="IRNazanin" w:eastAsia="IRNazanin"/>
          <w:color w:val="111111"/>
          <w:sz w:val="28"/>
          <w:sz w:val="28"/>
          <w:szCs w:val="28"/>
          <w:rtl w:val="true"/>
          <w:lang w:bidi="fa-IR"/>
        </w:rPr>
        <w:t xml:space="preserve">با آن همه کرامت و لطف دقیق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شمرده اند گدایان رفیق تو</w:t>
      </w:r>
    </w:p>
    <w:p>
      <w:pPr>
        <w:pStyle w:val="BookText"/>
        <w:rPr/>
      </w:pPr>
      <w:r>
        <w:rPr>
          <w:rFonts w:ascii="IRNazanin" w:hAnsi="IRNazanin" w:eastAsia="IRNazanin"/>
          <w:color w:val="111111"/>
          <w:sz w:val="28"/>
          <w:sz w:val="28"/>
          <w:szCs w:val="28"/>
          <w:rtl w:val="true"/>
          <w:lang w:bidi="fa-IR"/>
        </w:rPr>
        <w:t xml:space="preserve">دستی که دست لطف خدا می شود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خود رفیق گدا می شود تویی</w:t>
      </w:r>
    </w:p>
    <w:p>
      <w:pPr>
        <w:pStyle w:val="BookText"/>
        <w:rPr/>
      </w:pPr>
      <w:r>
        <w:rPr>
          <w:rFonts w:ascii="IRNazanin" w:hAnsi="IRNazanin" w:eastAsia="IRNazanin"/>
          <w:color w:val="111111"/>
          <w:sz w:val="28"/>
          <w:sz w:val="28"/>
          <w:szCs w:val="28"/>
          <w:rtl w:val="true"/>
          <w:lang w:bidi="fa-IR"/>
        </w:rPr>
        <w:t xml:space="preserve">یکسان بود به وقت عطای تو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به درت شاه یا غلام</w:t>
      </w:r>
    </w:p>
    <w:p>
      <w:pPr>
        <w:pStyle w:val="BookText"/>
        <w:rPr/>
      </w:pPr>
      <w:r>
        <w:rPr>
          <w:rFonts w:ascii="IRNazanin" w:hAnsi="IRNazanin" w:eastAsia="IRNazanin"/>
          <w:color w:val="111111"/>
          <w:sz w:val="28"/>
          <w:sz w:val="28"/>
          <w:szCs w:val="28"/>
          <w:rtl w:val="true"/>
          <w:lang w:bidi="fa-IR"/>
        </w:rPr>
        <w:t xml:space="preserve">سلطان ندیده ام ز گدا گیرد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سلام زائر خود را کند سلام</w:t>
      </w:r>
    </w:p>
    <w:p>
      <w:pPr>
        <w:pStyle w:val="BookText"/>
        <w:rPr/>
      </w:pPr>
      <w:r>
        <w:rPr>
          <w:rFonts w:ascii="IRNazanin" w:hAnsi="IRNazanin" w:eastAsia="IRNazanin"/>
          <w:color w:val="111111"/>
          <w:sz w:val="28"/>
          <w:sz w:val="28"/>
          <w:szCs w:val="28"/>
          <w:rtl w:val="true"/>
          <w:lang w:bidi="fa-IR"/>
        </w:rPr>
        <w:t xml:space="preserve">پیوسته دست بر سر زوّار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ناز گنه کار می کشی</w:t>
      </w:r>
    </w:p>
    <w:p>
      <w:pPr>
        <w:pStyle w:val="BookText"/>
        <w:rPr/>
      </w:pPr>
      <w:r>
        <w:rPr>
          <w:rFonts w:ascii="IRNazanin" w:hAnsi="IRNazanin" w:eastAsia="IRNazanin"/>
          <w:color w:val="111111"/>
          <w:sz w:val="28"/>
          <w:sz w:val="28"/>
          <w:szCs w:val="28"/>
          <w:rtl w:val="true"/>
          <w:lang w:bidi="fa-IR"/>
        </w:rPr>
        <w:t xml:space="preserve">گل از نسیم صبح بهشت تو بو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پیش روی تو از شرم رو گرفت</w:t>
      </w:r>
    </w:p>
    <w:p>
      <w:pPr>
        <w:pStyle w:val="BookText"/>
        <w:rPr/>
      </w:pPr>
      <w:r>
        <w:rPr>
          <w:rFonts w:ascii="IRNazanin" w:hAnsi="IRNazanin" w:eastAsia="IRNazanin"/>
          <w:color w:val="111111"/>
          <w:sz w:val="28"/>
          <w:sz w:val="28"/>
          <w:szCs w:val="28"/>
          <w:rtl w:val="true"/>
          <w:lang w:bidi="fa-IR"/>
        </w:rPr>
        <w:t xml:space="preserve">ماه از فروغ خشت طلایت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آبرو ز خاک درت آبرو گرفت</w:t>
      </w:r>
    </w:p>
    <w:p>
      <w:pPr>
        <w:pStyle w:val="BookText"/>
        <w:rPr/>
      </w:pPr>
      <w:r>
        <w:rPr>
          <w:rFonts w:ascii="IRNazanin" w:hAnsi="IRNazanin" w:eastAsia="IRNazanin"/>
          <w:color w:val="111111"/>
          <w:sz w:val="28"/>
          <w:sz w:val="28"/>
          <w:szCs w:val="28"/>
          <w:rtl w:val="true"/>
          <w:lang w:bidi="fa-IR"/>
        </w:rPr>
        <w:t xml:space="preserve">من دور گندم کرم تو کبوترم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 نکن که از همه بی آبروترم</w:t>
      </w:r>
    </w:p>
    <w:p>
      <w:pPr>
        <w:pStyle w:val="BookText"/>
        <w:rPr/>
      </w:pPr>
      <w:r>
        <w:rPr>
          <w:rFonts w:ascii="IRNazanin" w:hAnsi="IRNazanin" w:eastAsia="IRNazanin"/>
          <w:color w:val="111111"/>
          <w:sz w:val="28"/>
          <w:sz w:val="28"/>
          <w:szCs w:val="28"/>
          <w:rtl w:val="true"/>
          <w:lang w:bidi="fa-IR"/>
        </w:rPr>
        <w:t xml:space="preserve">ای نقش دیده و دل ما جای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کبوتر صحن و سرای تو</w:t>
      </w:r>
    </w:p>
    <w:p>
      <w:pPr>
        <w:pStyle w:val="BookText"/>
        <w:rPr/>
      </w:pPr>
      <w:r>
        <w:rPr>
          <w:rFonts w:ascii="IRNazanin" w:hAnsi="IRNazanin" w:eastAsia="IRNazanin"/>
          <w:color w:val="111111"/>
          <w:sz w:val="28"/>
          <w:sz w:val="28"/>
          <w:szCs w:val="28"/>
          <w:rtl w:val="true"/>
          <w:lang w:bidi="fa-IR"/>
        </w:rPr>
        <w:t xml:space="preserve">مضمون بده که از تو بگویم برای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گفتن مدح و ثنای تو</w:t>
      </w:r>
    </w:p>
    <w:p>
      <w:pPr>
        <w:pStyle w:val="BookText"/>
        <w:rPr/>
      </w:pPr>
      <w:r>
        <w:rPr>
          <w:rFonts w:ascii="IRNazanin" w:hAnsi="IRNazanin" w:eastAsia="IRNazanin"/>
          <w:color w:val="111111"/>
          <w:sz w:val="28"/>
          <w:sz w:val="28"/>
          <w:szCs w:val="28"/>
          <w:rtl w:val="true"/>
          <w:lang w:bidi="fa-IR"/>
        </w:rPr>
        <w:t xml:space="preserve">راهم بده که ذاکر ناقابل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که خاک ره دعبل توام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83" w:name="pg9383_78844"/>
    </w:p>
    <w:p>
      <w:pPr>
        <w:pStyle w:val="Heading4"/>
        <w:numPr>
          <w:ilvl w:val="3"/>
          <w:numId w:val="1"/>
        </w:numPr>
        <w:rPr/>
      </w:pPr>
      <w:bookmarkStart w:id="584" w:name="__RefHeading___Toc5498418_2870459653"/>
      <w:bookmarkStart w:id="585" w:name="_Toc211"/>
      <w:bookmarkEnd w:id="583"/>
      <w:bookmarkEnd w:id="584"/>
      <w:r>
        <w:rPr>
          <w:rtl w:val="true"/>
        </w:rPr>
        <w:t>یا ثامن الحج علیه السلام</w:t>
      </w:r>
      <w:bookmarkEnd w:id="585"/>
    </w:p>
    <w:p>
      <w:pPr>
        <w:pStyle w:val="BookText"/>
        <w:rPr/>
      </w:pPr>
      <w:r>
        <w:rPr>
          <w:rFonts w:ascii="IRNazanin" w:hAnsi="IRNazanin" w:eastAsia="IRNazanin"/>
          <w:color w:val="111111"/>
          <w:sz w:val="28"/>
          <w:sz w:val="28"/>
          <w:szCs w:val="28"/>
          <w:rtl w:val="true"/>
          <w:lang w:bidi="fa-IR"/>
        </w:rPr>
        <w:t xml:space="preserve">من کیستم ؟ گدای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عطای تو یا ثامن الحجج</w:t>
      </w:r>
    </w:p>
    <w:p>
      <w:pPr>
        <w:pStyle w:val="BookText"/>
        <w:rPr/>
      </w:pPr>
      <w:r>
        <w:rPr>
          <w:rFonts w:ascii="IRNazanin" w:hAnsi="IRNazanin" w:eastAsia="IRNazanin"/>
          <w:color w:val="111111"/>
          <w:sz w:val="28"/>
          <w:sz w:val="28"/>
          <w:szCs w:val="28"/>
          <w:rtl w:val="true"/>
          <w:lang w:bidi="fa-IR"/>
        </w:rPr>
        <w:t xml:space="preserve">بالله نمی روم بَرِ بیگانگان به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هستم آشنای تو یا ثامن الحجج</w:t>
      </w:r>
    </w:p>
    <w:p>
      <w:pPr>
        <w:pStyle w:val="BookText"/>
        <w:rPr/>
      </w:pPr>
      <w:r>
        <w:rPr>
          <w:rFonts w:ascii="IRNazanin" w:hAnsi="IRNazanin" w:eastAsia="IRNazanin"/>
          <w:color w:val="111111"/>
          <w:sz w:val="28"/>
          <w:sz w:val="28"/>
          <w:szCs w:val="28"/>
          <w:rtl w:val="true"/>
          <w:lang w:bidi="fa-IR"/>
        </w:rPr>
        <w:t xml:space="preserve">از کار من گره نگشاید کسی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گره گشای تو یا ثامن الحجج</w:t>
      </w:r>
    </w:p>
    <w:p>
      <w:pPr>
        <w:pStyle w:val="BookText"/>
        <w:rPr/>
      </w:pPr>
      <w:r>
        <w:rPr>
          <w:rFonts w:ascii="IRNazanin" w:hAnsi="IRNazanin" w:eastAsia="IRNazanin"/>
          <w:color w:val="111111"/>
          <w:sz w:val="28"/>
          <w:sz w:val="28"/>
          <w:szCs w:val="28"/>
          <w:rtl w:val="true"/>
          <w:lang w:bidi="fa-IR"/>
        </w:rPr>
        <w:t xml:space="preserve">تا آخرین نفس نکشم دست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ولای تو یا ثامن الحجج</w:t>
      </w:r>
    </w:p>
    <w:p>
      <w:pPr>
        <w:pStyle w:val="BookText"/>
        <w:rPr/>
      </w:pPr>
      <w:r>
        <w:rPr>
          <w:rFonts w:ascii="IRNazanin" w:hAnsi="IRNazanin" w:eastAsia="IRNazanin"/>
          <w:color w:val="111111"/>
          <w:sz w:val="28"/>
          <w:sz w:val="28"/>
          <w:szCs w:val="28"/>
          <w:rtl w:val="true"/>
          <w:lang w:bidi="fa-IR"/>
        </w:rPr>
        <w:t xml:space="preserve">خورشید سطح خاک به پیش ملایک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گنبد طلای تو یا ثامن الحجج</w:t>
      </w:r>
    </w:p>
    <w:p>
      <w:pPr>
        <w:pStyle w:val="BookText"/>
        <w:rPr/>
      </w:pPr>
      <w:r>
        <w:rPr>
          <w:rFonts w:ascii="IRNazanin" w:hAnsi="IRNazanin" w:eastAsia="IRNazanin"/>
          <w:color w:val="111111"/>
          <w:sz w:val="28"/>
          <w:sz w:val="28"/>
          <w:szCs w:val="28"/>
          <w:rtl w:val="true"/>
          <w:lang w:bidi="fa-IR"/>
        </w:rPr>
        <w:t xml:space="preserve">سرّ خدای هستی و راز و نهان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به پیش رای تو یا ثامن الحجج</w:t>
      </w:r>
    </w:p>
    <w:p>
      <w:pPr>
        <w:pStyle w:val="BookText"/>
        <w:rPr/>
      </w:pPr>
      <w:r>
        <w:rPr>
          <w:rFonts w:ascii="IRNazanin" w:hAnsi="IRNazanin" w:eastAsia="IRNazanin"/>
          <w:color w:val="111111"/>
          <w:sz w:val="28"/>
          <w:sz w:val="28"/>
          <w:szCs w:val="28"/>
          <w:rtl w:val="true"/>
          <w:lang w:bidi="fa-IR"/>
        </w:rPr>
        <w:t xml:space="preserve">خواهم ز بخت همت و از حق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نهم به پای تو یا ثامن الحجج</w:t>
      </w:r>
    </w:p>
    <w:p>
      <w:pPr>
        <w:pStyle w:val="BookText"/>
        <w:rPr/>
      </w:pPr>
      <w:r>
        <w:rPr>
          <w:rFonts w:ascii="IRNazanin" w:hAnsi="IRNazanin" w:eastAsia="IRNazanin"/>
          <w:color w:val="111111"/>
          <w:sz w:val="28"/>
          <w:sz w:val="28"/>
          <w:szCs w:val="28"/>
          <w:rtl w:val="true"/>
          <w:lang w:bidi="fa-IR"/>
        </w:rPr>
        <w:t xml:space="preserve">دارالشفاست کوی تو و خود توئی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و دوای تو یا ثامن الحجج</w:t>
      </w:r>
    </w:p>
    <w:p>
      <w:pPr>
        <w:pStyle w:val="BookText"/>
        <w:rPr/>
      </w:pPr>
      <w:r>
        <w:rPr>
          <w:rFonts w:ascii="IRNazanin" w:hAnsi="IRNazanin" w:eastAsia="IRNazanin"/>
          <w:color w:val="111111"/>
          <w:sz w:val="28"/>
          <w:sz w:val="28"/>
          <w:szCs w:val="28"/>
          <w:rtl w:val="true"/>
          <w:lang w:bidi="fa-IR"/>
        </w:rPr>
        <w:t xml:space="preserve">جائی که گفته مدح تو سالار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کنم ثنای تو یا ثامن الحجج</w:t>
      </w:r>
    </w:p>
    <w:p>
      <w:pPr>
        <w:pStyle w:val="BookText"/>
        <w:rPr/>
      </w:pPr>
      <w:r>
        <w:rPr>
          <w:rFonts w:ascii="IRNazanin" w:hAnsi="IRNazanin" w:eastAsia="IRNazanin"/>
          <w:color w:val="111111"/>
          <w:sz w:val="28"/>
          <w:sz w:val="28"/>
          <w:szCs w:val="28"/>
          <w:rtl w:val="true"/>
          <w:lang w:bidi="fa-IR"/>
        </w:rPr>
        <w:t xml:space="preserve">هستی چو پاره تن پیغمبر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فدای تو یا ثامن الحجج</w:t>
      </w:r>
    </w:p>
    <w:p>
      <w:pPr>
        <w:pStyle w:val="BookText"/>
        <w:rPr/>
      </w:pPr>
      <w:r>
        <w:rPr>
          <w:rFonts w:ascii="IRNazanin" w:hAnsi="IRNazanin" w:eastAsia="IRNazanin"/>
          <w:color w:val="111111"/>
          <w:sz w:val="28"/>
          <w:sz w:val="28"/>
          <w:szCs w:val="28"/>
          <w:rtl w:val="true"/>
          <w:lang w:bidi="fa-IR"/>
        </w:rPr>
        <w:t xml:space="preserve">چون می شود که دیده من هم برد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لقای تو یا ثامن الحجج</w:t>
      </w:r>
    </w:p>
    <w:p>
      <w:pPr>
        <w:pStyle w:val="BookText"/>
        <w:rPr/>
      </w:pPr>
      <w:r>
        <w:rPr>
          <w:rFonts w:ascii="IRNazanin" w:hAnsi="IRNazanin" w:eastAsia="IRNazanin"/>
          <w:color w:val="111111"/>
          <w:sz w:val="28"/>
          <w:sz w:val="28"/>
          <w:szCs w:val="28"/>
          <w:rtl w:val="true"/>
          <w:lang w:bidi="fa-IR"/>
        </w:rPr>
        <w:t xml:space="preserve">سوزد همیشه لاله صفت قلب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ابتلای تو یا ثامن الحجج</w:t>
      </w:r>
    </w:p>
    <w:p>
      <w:pPr>
        <w:pStyle w:val="BookText"/>
        <w:rPr/>
      </w:pPr>
      <w:r>
        <w:rPr>
          <w:rFonts w:ascii="IRNazanin" w:hAnsi="IRNazanin" w:eastAsia="IRNazanin"/>
          <w:color w:val="111111"/>
          <w:sz w:val="28"/>
          <w:sz w:val="28"/>
          <w:szCs w:val="28"/>
          <w:rtl w:val="true"/>
          <w:lang w:bidi="fa-IR"/>
        </w:rPr>
        <w:t xml:space="preserve">همناله با جوان دل افسرده ات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گرییم در عزای تو یا ثامن الحجج</w:t>
      </w:r>
    </w:p>
    <w:p>
      <w:pPr>
        <w:pStyle w:val="BookText"/>
        <w:rPr/>
      </w:pPr>
      <w:r>
        <w:rPr>
          <w:rFonts w:ascii="IRNazanin" w:hAnsi="IRNazanin" w:eastAsia="IRNazanin"/>
          <w:color w:val="111111"/>
          <w:sz w:val="28"/>
          <w:sz w:val="28"/>
          <w:szCs w:val="28"/>
          <w:rtl w:val="true"/>
          <w:lang w:bidi="fa-IR"/>
        </w:rPr>
        <w:t xml:space="preserve">با پیکر تو زهر جگر سوز تا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 و خدای تو یا ثامن الحجج</w:t>
      </w:r>
    </w:p>
    <w:p>
      <w:pPr>
        <w:pStyle w:val="BookText"/>
        <w:rPr/>
      </w:pPr>
      <w:r>
        <w:rPr>
          <w:rFonts w:ascii="IRNazanin" w:hAnsi="IRNazanin" w:eastAsia="IRNazanin"/>
          <w:color w:val="111111"/>
          <w:sz w:val="28"/>
          <w:sz w:val="28"/>
          <w:szCs w:val="28"/>
          <w:rtl w:val="true"/>
          <w:lang w:bidi="fa-IR"/>
        </w:rPr>
        <w:t xml:space="preserve">بنما عنایتی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بجز رضای تو یا ثامن الحجج</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سیدرضا موید </w:t>
      </w:r>
      <w:bookmarkStart w:id="586" w:name="pg9383_78846"/>
    </w:p>
    <w:p>
      <w:pPr>
        <w:pStyle w:val="Heading4"/>
        <w:numPr>
          <w:ilvl w:val="3"/>
          <w:numId w:val="1"/>
        </w:numPr>
        <w:rPr/>
      </w:pPr>
      <w:bookmarkStart w:id="587" w:name="__RefHeading___Toc5498420_2870459653"/>
      <w:bookmarkStart w:id="588" w:name="_Toc212"/>
      <w:bookmarkEnd w:id="586"/>
      <w:bookmarkEnd w:id="587"/>
      <w:r>
        <w:rPr>
          <w:rtl w:val="true"/>
        </w:rPr>
        <w:t>بوسه گاه خیل ملک</w:t>
      </w:r>
      <w:bookmarkEnd w:id="588"/>
    </w:p>
    <w:p>
      <w:pPr>
        <w:pStyle w:val="BookText"/>
        <w:rPr/>
      </w:pPr>
      <w:r>
        <w:rPr>
          <w:rFonts w:ascii="IRNazanin" w:hAnsi="IRNazanin" w:eastAsia="IRNazanin"/>
          <w:color w:val="111111"/>
          <w:sz w:val="28"/>
          <w:sz w:val="28"/>
          <w:szCs w:val="28"/>
          <w:rtl w:val="true"/>
          <w:lang w:bidi="fa-IR"/>
        </w:rPr>
        <w:t xml:space="preserve">ای بوسهگاه خیل ملک آستانه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داده کعبه تکیه به دیوار خانه ات</w:t>
      </w:r>
    </w:p>
    <w:p>
      <w:pPr>
        <w:pStyle w:val="BookText"/>
        <w:rPr/>
      </w:pPr>
      <w:r>
        <w:rPr>
          <w:rFonts w:ascii="IRNazanin" w:hAnsi="IRNazanin" w:eastAsia="IRNazanin"/>
          <w:color w:val="111111"/>
          <w:sz w:val="28"/>
          <w:sz w:val="28"/>
          <w:szCs w:val="28"/>
          <w:rtl w:val="true"/>
          <w:lang w:bidi="fa-IR"/>
        </w:rPr>
        <w:t xml:space="preserve">مژگان توست تیر محبّت که هر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دل شد نشانه ات</w:t>
      </w:r>
    </w:p>
    <w:p>
      <w:pPr>
        <w:pStyle w:val="BookText"/>
        <w:rPr/>
      </w:pPr>
      <w:r>
        <w:rPr>
          <w:rFonts w:ascii="IRNazanin" w:hAnsi="IRNazanin" w:eastAsia="IRNazanin"/>
          <w:color w:val="111111"/>
          <w:sz w:val="28"/>
          <w:sz w:val="28"/>
          <w:szCs w:val="28"/>
          <w:rtl w:val="true"/>
          <w:lang w:bidi="fa-IR"/>
        </w:rPr>
        <w:t xml:space="preserve">نازم به لطف و مرحمت و رأفتت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حشر بار غم ما به شانه ات</w:t>
      </w:r>
    </w:p>
    <w:p>
      <w:pPr>
        <w:pStyle w:val="BookText"/>
        <w:rPr/>
      </w:pPr>
      <w:r>
        <w:rPr>
          <w:rFonts w:ascii="IRNazanin" w:hAnsi="IRNazanin" w:eastAsia="IRNazanin"/>
          <w:color w:val="111111"/>
          <w:sz w:val="28"/>
          <w:sz w:val="28"/>
          <w:szCs w:val="28"/>
          <w:rtl w:val="true"/>
          <w:lang w:bidi="fa-IR"/>
        </w:rPr>
        <w:t xml:space="preserve">مرغ دل مسیح هم از بام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زند به جانب نقاره خانه ات</w:t>
      </w:r>
    </w:p>
    <w:p>
      <w:pPr>
        <w:pStyle w:val="BookText"/>
        <w:rPr/>
      </w:pPr>
      <w:r>
        <w:rPr>
          <w:rFonts w:ascii="IRNazanin" w:hAnsi="IRNazanin" w:eastAsia="IRNazanin"/>
          <w:color w:val="111111"/>
          <w:sz w:val="28"/>
          <w:sz w:val="28"/>
          <w:szCs w:val="28"/>
          <w:rtl w:val="true"/>
          <w:lang w:bidi="fa-IR"/>
        </w:rPr>
        <w:t xml:space="preserve">از بس که عاشقم به تو از راه دور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نهاده ام به در آستانه ات</w:t>
      </w:r>
    </w:p>
    <w:p>
      <w:pPr>
        <w:pStyle w:val="BookText"/>
        <w:rPr/>
      </w:pPr>
      <w:r>
        <w:rPr>
          <w:rFonts w:ascii="IRNazanin" w:hAnsi="IRNazanin" w:eastAsia="IRNazanin"/>
          <w:color w:val="111111"/>
          <w:sz w:val="28"/>
          <w:sz w:val="28"/>
          <w:szCs w:val="28"/>
          <w:rtl w:val="true"/>
          <w:lang w:bidi="fa-IR"/>
        </w:rPr>
        <w:t xml:space="preserve">نه غم ز نار دوزخ و نه شادم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مرا به دل نبود جز بهانه ات</w:t>
      </w:r>
    </w:p>
    <w:p>
      <w:pPr>
        <w:pStyle w:val="BookText"/>
        <w:rPr/>
      </w:pPr>
      <w:r>
        <w:rPr>
          <w:rFonts w:ascii="IRNazanin" w:hAnsi="IRNazanin" w:eastAsia="IRNazanin"/>
          <w:color w:val="111111"/>
          <w:sz w:val="28"/>
          <w:sz w:val="28"/>
          <w:szCs w:val="28"/>
          <w:rtl w:val="true"/>
          <w:lang w:bidi="fa-IR"/>
        </w:rPr>
        <w:t xml:space="preserve">بر غربت تو حجره در بسته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زدی چو در بغل نازدانه 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کجا که رود آشیان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وسعت زمین و زمان آشیانه ات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89" w:name="pg9383_78848"/>
    </w:p>
    <w:p>
      <w:pPr>
        <w:pStyle w:val="Heading4"/>
        <w:numPr>
          <w:ilvl w:val="3"/>
          <w:numId w:val="1"/>
        </w:numPr>
        <w:rPr/>
      </w:pPr>
      <w:bookmarkStart w:id="590" w:name="__RefHeading___Toc5498422_2870459653"/>
      <w:bookmarkStart w:id="591" w:name="_Toc213"/>
      <w:bookmarkEnd w:id="589"/>
      <w:bookmarkEnd w:id="590"/>
      <w:r>
        <w:rPr>
          <w:rtl w:val="true"/>
        </w:rPr>
        <w:t>دل شعله ور</w:t>
      </w:r>
      <w:bookmarkEnd w:id="591"/>
    </w:p>
    <w:p>
      <w:pPr>
        <w:pStyle w:val="BookText"/>
        <w:rPr/>
      </w:pPr>
      <w:r>
        <w:rPr>
          <w:rFonts w:ascii="IRNazanin" w:hAnsi="IRNazanin" w:eastAsia="IRNazanin"/>
          <w:color w:val="111111"/>
          <w:sz w:val="28"/>
          <w:sz w:val="28"/>
          <w:szCs w:val="28"/>
          <w:rtl w:val="true"/>
          <w:lang w:bidi="fa-IR"/>
        </w:rPr>
        <w:t xml:space="preserve">آمد از راه و کشیده است عبا را به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سینه ی سوزان و دل شعله ورش</w:t>
      </w:r>
    </w:p>
    <w:p>
      <w:pPr>
        <w:pStyle w:val="BookText"/>
        <w:rPr/>
      </w:pPr>
      <w:r>
        <w:rPr>
          <w:rFonts w:ascii="IRNazanin" w:hAnsi="IRNazanin" w:eastAsia="IRNazanin"/>
          <w:color w:val="111111"/>
          <w:sz w:val="28"/>
          <w:sz w:val="28"/>
          <w:szCs w:val="28"/>
          <w:rtl w:val="true"/>
          <w:lang w:bidi="fa-IR"/>
        </w:rPr>
        <w:t xml:space="preserve">همچو شمعی که بسوزد ز شرر آب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کرد آتش آن زهر زپا تا به سرش</w:t>
      </w:r>
    </w:p>
    <w:p>
      <w:pPr>
        <w:pStyle w:val="BookText"/>
        <w:rPr/>
      </w:pPr>
      <w:r>
        <w:rPr>
          <w:rFonts w:ascii="IRNazanin" w:hAnsi="IRNazanin" w:eastAsia="IRNazanin"/>
          <w:color w:val="111111"/>
          <w:sz w:val="28"/>
          <w:sz w:val="28"/>
          <w:szCs w:val="28"/>
          <w:rtl w:val="true"/>
          <w:lang w:bidi="fa-IR"/>
        </w:rPr>
        <w:t xml:space="preserve">حجره اش بسکه غم انگیز و ملال 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غم بود که می ریخت ز دیوار و درش</w:t>
      </w:r>
    </w:p>
    <w:p>
      <w:pPr>
        <w:pStyle w:val="BookText"/>
        <w:rPr/>
      </w:pPr>
      <w:r>
        <w:rPr>
          <w:rFonts w:ascii="IRNazanin" w:hAnsi="IRNazanin" w:eastAsia="IRNazanin"/>
          <w:color w:val="111111"/>
          <w:sz w:val="28"/>
          <w:sz w:val="28"/>
          <w:szCs w:val="28"/>
          <w:rtl w:val="true"/>
          <w:lang w:bidi="fa-IR"/>
        </w:rPr>
        <w:t xml:space="preserve">گاه در زیر لبش ذکر خدا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سوی در حجره است خدایا نظرش</w:t>
      </w:r>
    </w:p>
    <w:p>
      <w:pPr>
        <w:pStyle w:val="BookText"/>
        <w:rPr/>
      </w:pPr>
      <w:r>
        <w:rPr>
          <w:rFonts w:ascii="IRNazanin" w:hAnsi="IRNazanin" w:eastAsia="IRNazanin"/>
          <w:color w:val="111111"/>
          <w:sz w:val="28"/>
          <w:sz w:val="28"/>
          <w:szCs w:val="28"/>
          <w:rtl w:val="true"/>
          <w:lang w:bidi="fa-IR"/>
        </w:rPr>
        <w:t xml:space="preserve">هم جواد آمده بالین رضا هم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پسر سوخته هم مادر خونین جگرش</w:t>
      </w:r>
    </w:p>
    <w:p>
      <w:pPr>
        <w:pStyle w:val="BookText"/>
        <w:rPr/>
      </w:pPr>
      <w:r>
        <w:rPr>
          <w:rFonts w:ascii="IRNazanin" w:hAnsi="IRNazanin" w:eastAsia="IRNazanin"/>
          <w:color w:val="111111"/>
          <w:sz w:val="28"/>
          <w:sz w:val="28"/>
          <w:szCs w:val="28"/>
          <w:rtl w:val="true"/>
          <w:lang w:bidi="fa-IR"/>
        </w:rPr>
        <w:t xml:space="preserve">پیش مادر نبود طاقت برخاستنش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غم و اندوه خمیده کمرش</w:t>
      </w:r>
    </w:p>
    <w:p>
      <w:pPr>
        <w:pStyle w:val="BookText"/>
        <w:rPr/>
      </w:pPr>
      <w:r>
        <w:rPr>
          <w:rFonts w:ascii="IRNazanin" w:hAnsi="IRNazanin" w:eastAsia="IRNazanin"/>
          <w:color w:val="111111"/>
          <w:sz w:val="28"/>
          <w:sz w:val="28"/>
          <w:szCs w:val="28"/>
          <w:rtl w:val="true"/>
          <w:lang w:bidi="fa-IR"/>
        </w:rPr>
        <w:t xml:space="preserve">پسرش دست به سر دارد و مادر به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می کند و خون رود از چشم ترش</w:t>
      </w:r>
    </w:p>
    <w:p>
      <w:pPr>
        <w:pStyle w:val="BookText"/>
        <w:rPr/>
      </w:pPr>
      <w:r>
        <w:rPr>
          <w:rFonts w:ascii="IRNazanin" w:hAnsi="IRNazanin" w:eastAsia="IRNazanin"/>
          <w:color w:val="111111"/>
          <w:sz w:val="28"/>
          <w:sz w:val="28"/>
          <w:szCs w:val="28"/>
          <w:rtl w:val="true"/>
          <w:lang w:bidi="fa-IR"/>
        </w:rPr>
        <w:t xml:space="preserve">دست ظلمی که زده بر رخ زهرا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کرده است کنون رشته ی عمر پسرش</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زفلک پیک شهادت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 گلشن سرسبز جنان همسفرش</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وفائی </w:t>
      </w:r>
      <w:bookmarkStart w:id="592" w:name="pg9383_78850"/>
    </w:p>
    <w:p>
      <w:pPr>
        <w:pStyle w:val="Heading4"/>
        <w:numPr>
          <w:ilvl w:val="3"/>
          <w:numId w:val="1"/>
        </w:numPr>
        <w:rPr/>
      </w:pPr>
      <w:bookmarkStart w:id="593" w:name="__RefHeading___Toc5498424_2870459653"/>
      <w:bookmarkStart w:id="594" w:name="_Toc214"/>
      <w:bookmarkEnd w:id="592"/>
      <w:bookmarkEnd w:id="593"/>
      <w:r>
        <w:rPr>
          <w:rtl w:val="true"/>
        </w:rPr>
        <w:t>انگور مسموم</w:t>
      </w:r>
      <w:bookmarkEnd w:id="594"/>
    </w:p>
    <w:p>
      <w:pPr>
        <w:pStyle w:val="BookText"/>
        <w:rPr/>
      </w:pPr>
      <w:r>
        <w:rPr>
          <w:rFonts w:ascii="IRNazanin" w:hAnsi="IRNazanin" w:eastAsia="IRNazanin"/>
          <w:color w:val="111111"/>
          <w:sz w:val="28"/>
          <w:sz w:val="28"/>
          <w:szCs w:val="28"/>
          <w:rtl w:val="true"/>
          <w:lang w:bidi="fa-IR"/>
        </w:rPr>
        <w:t xml:space="preserve">سزد جاری شود از دیده ام خون که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گردد قصر مأمون</w:t>
      </w:r>
    </w:p>
    <w:p>
      <w:pPr>
        <w:pStyle w:val="BookText"/>
        <w:rPr/>
      </w:pPr>
      <w:r>
        <w:rPr>
          <w:rFonts w:ascii="IRNazanin" w:hAnsi="IRNazanin" w:eastAsia="IRNazanin"/>
          <w:color w:val="111111"/>
          <w:sz w:val="28"/>
          <w:sz w:val="28"/>
          <w:szCs w:val="28"/>
          <w:rtl w:val="true"/>
          <w:lang w:bidi="fa-IR"/>
        </w:rPr>
        <w:t xml:space="preserve">چه رخ داده که مأمون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فتنه اش ریزد ز رخسار</w:t>
      </w:r>
    </w:p>
    <w:p>
      <w:pPr>
        <w:pStyle w:val="BookText"/>
        <w:rPr/>
      </w:pPr>
      <w:r>
        <w:rPr>
          <w:rFonts w:ascii="IRNazanin" w:hAnsi="IRNazanin" w:eastAsia="IRNazanin"/>
          <w:color w:val="111111"/>
          <w:sz w:val="28"/>
          <w:sz w:val="28"/>
          <w:szCs w:val="28"/>
          <w:rtl w:val="true"/>
          <w:lang w:bidi="fa-IR"/>
        </w:rPr>
        <w:t xml:space="preserve">در افکار پلیدش نقشه ای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خوشه انگور مسموم</w:t>
      </w:r>
    </w:p>
    <w:p>
      <w:pPr>
        <w:pStyle w:val="BookText"/>
        <w:rPr/>
      </w:pPr>
      <w:r>
        <w:rPr>
          <w:rFonts w:ascii="IRNazanin" w:hAnsi="IRNazanin" w:eastAsia="IRNazanin"/>
          <w:color w:val="111111"/>
          <w:sz w:val="28"/>
          <w:sz w:val="28"/>
          <w:szCs w:val="28"/>
          <w:rtl w:val="true"/>
          <w:lang w:bidi="fa-IR"/>
        </w:rPr>
        <w:t xml:space="preserve">نشانده در محیط غم فضا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نقشه ی قتل رضا را</w:t>
      </w:r>
    </w:p>
    <w:p>
      <w:pPr>
        <w:pStyle w:val="BookText"/>
        <w:rPr/>
      </w:pPr>
      <w:r>
        <w:rPr>
          <w:rFonts w:ascii="IRNazanin" w:hAnsi="IRNazanin" w:eastAsia="IRNazanin"/>
          <w:color w:val="111111"/>
          <w:sz w:val="28"/>
          <w:sz w:val="28"/>
          <w:szCs w:val="28"/>
          <w:rtl w:val="true"/>
          <w:lang w:bidi="fa-IR"/>
        </w:rPr>
        <w:t xml:space="preserve">رضا مانند شمع انجمن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سوخته تنهای تنها</w:t>
      </w:r>
    </w:p>
    <w:p>
      <w:pPr>
        <w:pStyle w:val="BookText"/>
        <w:rPr/>
      </w:pPr>
      <w:r>
        <w:rPr>
          <w:rFonts w:ascii="IRNazanin" w:hAnsi="IRNazanin" w:eastAsia="IRNazanin"/>
          <w:color w:val="111111"/>
          <w:sz w:val="28"/>
          <w:sz w:val="28"/>
          <w:szCs w:val="28"/>
          <w:rtl w:val="true"/>
          <w:lang w:bidi="fa-IR"/>
        </w:rPr>
        <w:t xml:space="preserve">نه یاران را ز حال او 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خواهر، نه برادر، نه پسر بود</w:t>
      </w:r>
    </w:p>
    <w:p>
      <w:pPr>
        <w:pStyle w:val="BookText"/>
        <w:rPr/>
      </w:pPr>
      <w:r>
        <w:rPr>
          <w:rFonts w:ascii="IRNazanin" w:hAnsi="IRNazanin" w:eastAsia="IRNazanin"/>
          <w:color w:val="111111"/>
          <w:sz w:val="28"/>
          <w:sz w:val="28"/>
          <w:szCs w:val="28"/>
          <w:rtl w:val="true"/>
          <w:lang w:bidi="fa-IR"/>
        </w:rPr>
        <w:t xml:space="preserve">تعارف کرد مأمون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انگور بر نجل پیمبر</w:t>
      </w:r>
    </w:p>
    <w:p>
      <w:pPr>
        <w:pStyle w:val="BookText"/>
        <w:rPr/>
      </w:pPr>
      <w:r>
        <w:rPr>
          <w:rFonts w:ascii="IRNazanin" w:hAnsi="IRNazanin" w:eastAsia="IRNazanin"/>
          <w:color w:val="111111"/>
          <w:sz w:val="28"/>
          <w:sz w:val="28"/>
          <w:szCs w:val="28"/>
          <w:rtl w:val="true"/>
          <w:lang w:bidi="fa-IR"/>
        </w:rPr>
        <w:t xml:space="preserve">امام هشتم آن مولای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بودش بر آن انگور مسموم</w:t>
      </w:r>
    </w:p>
    <w:p>
      <w:pPr>
        <w:pStyle w:val="BookText"/>
        <w:rPr/>
      </w:pPr>
      <w:r>
        <w:rPr>
          <w:rFonts w:ascii="IRNazanin" w:hAnsi="IRNazanin" w:eastAsia="IRNazanin"/>
          <w:color w:val="111111"/>
          <w:sz w:val="28"/>
          <w:sz w:val="28"/>
          <w:szCs w:val="28"/>
          <w:rtl w:val="true"/>
          <w:lang w:bidi="fa-IR"/>
        </w:rPr>
        <w:t xml:space="preserve">نفس ها آه می شد در نهادش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خواهر بود بر سر نه جوادش</w:t>
      </w:r>
    </w:p>
    <w:p>
      <w:pPr>
        <w:pStyle w:val="BookText"/>
        <w:rPr/>
      </w:pPr>
      <w:r>
        <w:rPr>
          <w:rFonts w:ascii="IRNazanin" w:hAnsi="IRNazanin" w:eastAsia="IRNazanin"/>
          <w:color w:val="111111"/>
          <w:sz w:val="28"/>
          <w:sz w:val="28"/>
          <w:szCs w:val="28"/>
          <w:rtl w:val="true"/>
          <w:lang w:bidi="fa-IR"/>
        </w:rPr>
        <w:t xml:space="preserve">سرشک غربتش زد حلقه در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مأمون گشت از سر تا به پا خشم</w:t>
      </w:r>
    </w:p>
    <w:p>
      <w:pPr>
        <w:pStyle w:val="BookText"/>
        <w:rPr/>
      </w:pPr>
      <w:r>
        <w:rPr>
          <w:rFonts w:ascii="IRNazanin" w:hAnsi="IRNazanin" w:eastAsia="IRNazanin"/>
          <w:color w:val="111111"/>
          <w:sz w:val="28"/>
          <w:sz w:val="28"/>
          <w:szCs w:val="28"/>
          <w:rtl w:val="true"/>
          <w:lang w:bidi="fa-IR"/>
        </w:rPr>
        <w:t xml:space="preserve">پی تهدید مولا آن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سو پرده زد با خشم بسیار</w:t>
      </w:r>
    </w:p>
    <w:p>
      <w:pPr>
        <w:pStyle w:val="BookText"/>
        <w:rPr/>
      </w:pPr>
      <w:r>
        <w:rPr>
          <w:rFonts w:ascii="IRNazanin" w:hAnsi="IRNazanin" w:eastAsia="IRNazanin"/>
          <w:color w:val="111111"/>
          <w:sz w:val="28"/>
          <w:sz w:val="28"/>
          <w:szCs w:val="28"/>
          <w:rtl w:val="true"/>
          <w:lang w:bidi="fa-IR"/>
        </w:rPr>
        <w:t xml:space="preserve">غلامان پشت پرده تیغ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مست تر از زنگی مست</w:t>
      </w:r>
    </w:p>
    <w:p>
      <w:pPr>
        <w:pStyle w:val="BookText"/>
        <w:rPr/>
      </w:pPr>
      <w:r>
        <w:rPr>
          <w:rFonts w:ascii="IRNazanin" w:hAnsi="IRNazanin" w:eastAsia="IRNazanin"/>
          <w:color w:val="111111"/>
          <w:sz w:val="28"/>
          <w:sz w:val="28"/>
          <w:szCs w:val="28"/>
          <w:rtl w:val="true"/>
          <w:lang w:bidi="fa-IR"/>
        </w:rPr>
        <w:t xml:space="preserve">همه آماده ی جنگ و ستیزند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نجل زهرا را بریزند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فاطمه گردید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انگور را از آن ستمکار </w:t>
      </w:r>
    </w:p>
    <w:p>
      <w:pPr>
        <w:pStyle w:val="BookText"/>
        <w:rPr/>
      </w:pPr>
      <w:r>
        <w:rPr>
          <w:rFonts w:ascii="IRNazanin" w:hAnsi="IRNazanin" w:eastAsia="IRNazanin"/>
          <w:color w:val="111111"/>
          <w:sz w:val="28"/>
          <w:sz w:val="28"/>
          <w:szCs w:val="28"/>
          <w:rtl w:val="true"/>
          <w:lang w:bidi="fa-IR"/>
        </w:rPr>
        <w:t xml:space="preserve">ز دل می خواند حی داورش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جدّ و باب مادرش را</w:t>
      </w:r>
    </w:p>
    <w:p>
      <w:pPr>
        <w:pStyle w:val="BookText"/>
        <w:rPr/>
      </w:pPr>
      <w:r>
        <w:rPr>
          <w:rFonts w:ascii="IRNazanin" w:hAnsi="IRNazanin" w:eastAsia="IRNazanin"/>
          <w:color w:val="111111"/>
          <w:sz w:val="28"/>
          <w:sz w:val="28"/>
          <w:szCs w:val="28"/>
          <w:rtl w:val="true"/>
          <w:lang w:bidi="fa-IR"/>
        </w:rPr>
        <w:t xml:space="preserve">تناول کرد از آن خوشه سه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جانش کشید آتش زبانه</w:t>
      </w:r>
    </w:p>
    <w:p>
      <w:pPr>
        <w:pStyle w:val="BookText"/>
        <w:rPr/>
      </w:pPr>
      <w:r>
        <w:rPr>
          <w:rFonts w:ascii="IRNazanin" w:hAnsi="IRNazanin" w:eastAsia="IRNazanin"/>
          <w:color w:val="111111"/>
          <w:sz w:val="28"/>
          <w:sz w:val="28"/>
          <w:szCs w:val="28"/>
          <w:rtl w:val="true"/>
          <w:lang w:bidi="fa-IR"/>
        </w:rPr>
        <w:t xml:space="preserve">ز جا برخاست با رنگ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عبا بر سر کشیده</w:t>
      </w:r>
    </w:p>
    <w:p>
      <w:pPr>
        <w:pStyle w:val="BookText"/>
        <w:rPr/>
      </w:pPr>
      <w:r>
        <w:rPr>
          <w:rFonts w:ascii="IRNazanin" w:hAnsi="IRNazanin" w:eastAsia="IRNazanin"/>
          <w:color w:val="111111"/>
          <w:sz w:val="28"/>
          <w:sz w:val="28"/>
          <w:szCs w:val="28"/>
          <w:rtl w:val="true"/>
          <w:lang w:bidi="fa-IR"/>
        </w:rPr>
        <w:t xml:space="preserve">غریب و بی کس و تنها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از چشم مردم شد به خانه</w:t>
      </w:r>
    </w:p>
    <w:p>
      <w:pPr>
        <w:pStyle w:val="BookText"/>
        <w:rPr/>
      </w:pPr>
      <w:r>
        <w:rPr>
          <w:rFonts w:ascii="IRNazanin" w:hAnsi="IRNazanin" w:eastAsia="IRNazanin"/>
          <w:color w:val="111111"/>
          <w:sz w:val="28"/>
          <w:sz w:val="28"/>
          <w:szCs w:val="28"/>
          <w:rtl w:val="true"/>
          <w:lang w:bidi="fa-IR"/>
        </w:rPr>
        <w:t xml:space="preserve">چو شمع سوخته پیوسته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حجره ی در بسته می سوخت</w:t>
      </w:r>
    </w:p>
    <w:p>
      <w:pPr>
        <w:pStyle w:val="BookText"/>
        <w:rPr/>
      </w:pPr>
      <w:r>
        <w:rPr>
          <w:rFonts w:ascii="IRNazanin" w:hAnsi="IRNazanin" w:eastAsia="IRNazanin"/>
          <w:color w:val="111111"/>
          <w:sz w:val="28"/>
          <w:sz w:val="28"/>
          <w:szCs w:val="28"/>
          <w:rtl w:val="true"/>
          <w:lang w:bidi="fa-IR"/>
        </w:rPr>
        <w:t xml:space="preserve">چراغ نور بخش انجمن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چون شعله می پیچید تنها</w:t>
      </w:r>
    </w:p>
    <w:p>
      <w:pPr>
        <w:pStyle w:val="BookText"/>
        <w:rPr/>
      </w:pPr>
      <w:r>
        <w:rPr>
          <w:rFonts w:ascii="IRNazanin" w:hAnsi="IRNazanin" w:eastAsia="IRNazanin"/>
          <w:color w:val="111111"/>
          <w:sz w:val="28"/>
          <w:sz w:val="28"/>
          <w:szCs w:val="28"/>
          <w:rtl w:val="true"/>
          <w:lang w:bidi="fa-IR"/>
        </w:rPr>
        <w:t xml:space="preserve">نفس در سینه اش گشته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جوادش را صدا می زد هماره</w:t>
      </w:r>
    </w:p>
    <w:p>
      <w:pPr>
        <w:pStyle w:val="BookText"/>
        <w:rPr/>
      </w:pPr>
      <w:r>
        <w:rPr>
          <w:rFonts w:ascii="IRNazanin" w:hAnsi="IRNazanin" w:eastAsia="IRNazanin"/>
          <w:color w:val="111111"/>
          <w:sz w:val="28"/>
          <w:sz w:val="28"/>
          <w:szCs w:val="28"/>
          <w:rtl w:val="true"/>
          <w:lang w:bidi="fa-IR"/>
        </w:rPr>
        <w:t xml:space="preserve">که ای فرزند دلبندم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دیده ام داد از جدایی</w:t>
      </w:r>
    </w:p>
    <w:p>
      <w:pPr>
        <w:pStyle w:val="BookText"/>
        <w:rPr/>
      </w:pPr>
      <w:r>
        <w:rPr>
          <w:rFonts w:ascii="IRNazanin" w:hAnsi="IRNazanin" w:eastAsia="IRNazanin"/>
          <w:color w:val="111111"/>
          <w:sz w:val="28"/>
          <w:sz w:val="28"/>
          <w:szCs w:val="28"/>
          <w:rtl w:val="true"/>
          <w:lang w:bidi="fa-IR"/>
        </w:rPr>
        <w:t xml:space="preserve">بیا تا توشه از رویت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گیرم در آغوش و بمیرم</w:t>
      </w:r>
    </w:p>
    <w:p>
      <w:pPr>
        <w:pStyle w:val="BookText"/>
        <w:rPr/>
      </w:pPr>
      <w:r>
        <w:rPr>
          <w:rFonts w:ascii="IRNazanin" w:hAnsi="IRNazanin" w:eastAsia="IRNazanin"/>
          <w:color w:val="111111"/>
          <w:sz w:val="28"/>
          <w:sz w:val="28"/>
          <w:szCs w:val="28"/>
          <w:rtl w:val="true"/>
          <w:lang w:bidi="fa-IR"/>
        </w:rPr>
        <w:t xml:space="preserve">دلم تنگ تو و معصومه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قلبم داغ آن مظلومه باشد</w:t>
      </w:r>
    </w:p>
    <w:p>
      <w:pPr>
        <w:pStyle w:val="BookText"/>
        <w:rPr/>
      </w:pPr>
      <w:r>
        <w:rPr>
          <w:rFonts w:ascii="IRNazanin" w:hAnsi="IRNazanin" w:eastAsia="IRNazanin"/>
          <w:color w:val="111111"/>
          <w:sz w:val="28"/>
          <w:sz w:val="28"/>
          <w:szCs w:val="28"/>
          <w:rtl w:val="true"/>
          <w:lang w:bidi="fa-IR"/>
        </w:rPr>
        <w:t xml:space="preserve">هنوزش بود مرغ جان به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جوادش آمد از شهر مدینه</w:t>
      </w:r>
    </w:p>
    <w:p>
      <w:pPr>
        <w:pStyle w:val="BookText"/>
        <w:rPr/>
      </w:pPr>
      <w:r>
        <w:rPr>
          <w:rFonts w:ascii="IRNazanin" w:hAnsi="IRNazanin" w:eastAsia="IRNazanin"/>
          <w:color w:val="111111"/>
          <w:sz w:val="28"/>
          <w:sz w:val="28"/>
          <w:szCs w:val="28"/>
          <w:rtl w:val="true"/>
          <w:lang w:bidi="fa-IR"/>
        </w:rPr>
        <w:t xml:space="preserve">به لب لبیک و در دل بود آهش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عارض بابا نگاهش</w:t>
      </w:r>
    </w:p>
    <w:p>
      <w:pPr>
        <w:pStyle w:val="BookText"/>
        <w:rPr/>
      </w:pPr>
      <w:r>
        <w:rPr>
          <w:rFonts w:ascii="IRNazanin" w:hAnsi="IRNazanin" w:eastAsia="IRNazanin"/>
          <w:color w:val="111111"/>
          <w:sz w:val="28"/>
          <w:sz w:val="28"/>
          <w:szCs w:val="28"/>
          <w:rtl w:val="true"/>
          <w:lang w:bidi="fa-IR"/>
        </w:rPr>
        <w:t xml:space="preserve">پریده رنگ خونین دل سیه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بگرفت بابا را در آغوش</w:t>
      </w:r>
    </w:p>
    <w:p>
      <w:pPr>
        <w:pStyle w:val="BookText"/>
        <w:rPr/>
      </w:pPr>
      <w:r>
        <w:rPr>
          <w:rFonts w:ascii="IRNazanin" w:hAnsi="IRNazanin" w:eastAsia="IRNazanin"/>
          <w:color w:val="111111"/>
          <w:sz w:val="28"/>
          <w:sz w:val="28"/>
          <w:szCs w:val="28"/>
          <w:rtl w:val="true"/>
          <w:lang w:bidi="fa-IR"/>
        </w:rPr>
        <w:t xml:space="preserve">پدر یک لحظه چشم خویش بگشاد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جوادش را تماشا کرد و جان داد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95" w:name="pg9383_78854"/>
    </w:p>
    <w:p>
      <w:pPr>
        <w:pStyle w:val="Heading4"/>
        <w:numPr>
          <w:ilvl w:val="3"/>
          <w:numId w:val="1"/>
        </w:numPr>
        <w:rPr/>
      </w:pPr>
      <w:bookmarkStart w:id="596" w:name="__RefHeading___Toc5498426_2870459653"/>
      <w:bookmarkStart w:id="597" w:name="_Toc215"/>
      <w:bookmarkEnd w:id="595"/>
      <w:bookmarkEnd w:id="596"/>
      <w:r>
        <w:rPr>
          <w:rtl w:val="true"/>
        </w:rPr>
        <w:t>سوز جگر</w:t>
      </w:r>
      <w:bookmarkEnd w:id="597"/>
    </w:p>
    <w:p>
      <w:pPr>
        <w:pStyle w:val="BookText"/>
        <w:rPr/>
      </w:pPr>
      <w:r>
        <w:rPr>
          <w:rFonts w:ascii="IRNazanin" w:hAnsi="IRNazanin" w:eastAsia="IRNazanin"/>
          <w:color w:val="111111"/>
          <w:sz w:val="28"/>
          <w:sz w:val="28"/>
          <w:szCs w:val="28"/>
          <w:rtl w:val="true"/>
          <w:lang w:bidi="fa-IR"/>
        </w:rPr>
        <w:t xml:space="preserve">تا یوسف اشکم سر بازار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مرا هیچ خریدار نیاید</w:t>
      </w:r>
    </w:p>
    <w:p>
      <w:pPr>
        <w:pStyle w:val="BookText"/>
        <w:rPr/>
      </w:pPr>
      <w:r>
        <w:rPr>
          <w:rFonts w:ascii="IRNazanin" w:hAnsi="IRNazanin" w:eastAsia="IRNazanin"/>
          <w:color w:val="111111"/>
          <w:sz w:val="28"/>
          <w:sz w:val="28"/>
          <w:szCs w:val="28"/>
          <w:rtl w:val="true"/>
          <w:lang w:bidi="fa-IR"/>
        </w:rPr>
        <w:t xml:space="preserve">در سوز جگر مصلحت ماست که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جگر سوخته در کار نیاید</w:t>
      </w:r>
    </w:p>
    <w:p>
      <w:pPr>
        <w:pStyle w:val="BookText"/>
        <w:rPr/>
      </w:pPr>
      <w:r>
        <w:rPr>
          <w:rFonts w:ascii="IRNazanin" w:hAnsi="IRNazanin" w:eastAsia="IRNazanin"/>
          <w:color w:val="111111"/>
          <w:sz w:val="28"/>
          <w:sz w:val="28"/>
          <w:szCs w:val="28"/>
          <w:rtl w:val="true"/>
          <w:lang w:bidi="fa-IR"/>
        </w:rPr>
        <w:t xml:space="preserve">خارم من و در سینه من عشق شکفته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خلق نگویند گل از خار نیاید</w:t>
      </w:r>
    </w:p>
    <w:p>
      <w:pPr>
        <w:pStyle w:val="BookText"/>
        <w:rPr/>
      </w:pPr>
      <w:r>
        <w:rPr>
          <w:rFonts w:ascii="IRNazanin" w:hAnsi="IRNazanin" w:eastAsia="IRNazanin"/>
          <w:color w:val="111111"/>
          <w:sz w:val="28"/>
          <w:sz w:val="28"/>
          <w:szCs w:val="28"/>
          <w:rtl w:val="true"/>
          <w:lang w:bidi="fa-IR"/>
        </w:rPr>
        <w:t xml:space="preserve">بیمار فراقم من و وصل است دوایم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به کار من بیمار نیاید</w:t>
      </w:r>
    </w:p>
    <w:p>
      <w:pPr>
        <w:pStyle w:val="BookText"/>
        <w:rPr/>
      </w:pPr>
      <w:r>
        <w:rPr>
          <w:rFonts w:ascii="IRNazanin" w:hAnsi="IRNazanin" w:eastAsia="IRNazanin"/>
          <w:color w:val="111111"/>
          <w:sz w:val="28"/>
          <w:sz w:val="28"/>
          <w:szCs w:val="28"/>
          <w:rtl w:val="true"/>
          <w:lang w:bidi="fa-IR"/>
        </w:rPr>
        <w:t xml:space="preserve">یک عمر به درگاه رضا رفتم و حاشاک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دیدن این دلشده یک بار نیامد</w:t>
      </w:r>
    </w:p>
    <w:p>
      <w:pPr>
        <w:pStyle w:val="BookText"/>
        <w:rPr/>
      </w:pPr>
      <w:r>
        <w:rPr>
          <w:rFonts w:ascii="IRNazanin" w:hAnsi="IRNazanin" w:eastAsia="IRNazanin"/>
          <w:color w:val="111111"/>
          <w:sz w:val="28"/>
          <w:sz w:val="28"/>
          <w:szCs w:val="28"/>
          <w:rtl w:val="true"/>
          <w:lang w:bidi="fa-IR"/>
        </w:rPr>
        <w:t xml:space="preserve">ای حجّت هشتم که خدا خوانده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جز از ایزد دادار نیاید</w:t>
      </w:r>
    </w:p>
    <w:p>
      <w:pPr>
        <w:pStyle w:val="BookText"/>
        <w:rPr/>
      </w:pPr>
      <w:r>
        <w:rPr>
          <w:rFonts w:ascii="IRNazanin" w:hAnsi="IRNazanin" w:eastAsia="IRNazanin"/>
          <w:color w:val="111111"/>
          <w:sz w:val="28"/>
          <w:sz w:val="28"/>
          <w:szCs w:val="28"/>
          <w:rtl w:val="true"/>
          <w:lang w:bidi="fa-IR"/>
        </w:rPr>
        <w:t xml:space="preserve">خود را به تو بستم که منم نوکر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نوکریم گر که تو را عار نیاید</w:t>
      </w:r>
    </w:p>
    <w:p>
      <w:pPr>
        <w:pStyle w:val="BookText"/>
        <w:rPr/>
      </w:pPr>
      <w:r>
        <w:rPr>
          <w:rFonts w:ascii="IRNazanin" w:hAnsi="IRNazanin" w:eastAsia="IRNazanin"/>
          <w:color w:val="111111"/>
          <w:sz w:val="28"/>
          <w:sz w:val="28"/>
          <w:szCs w:val="28"/>
          <w:rtl w:val="true"/>
          <w:lang w:bidi="fa-IR"/>
        </w:rPr>
        <w:t xml:space="preserve">ما عافیت از چشم تو داریم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دلجویی بیمار نیاید</w:t>
      </w:r>
    </w:p>
    <w:p>
      <w:pPr>
        <w:pStyle w:val="BookText"/>
        <w:rPr/>
      </w:pPr>
      <w:r>
        <w:rPr>
          <w:rFonts w:ascii="IRNazanin" w:hAnsi="IRNazanin" w:eastAsia="IRNazanin"/>
          <w:color w:val="111111"/>
          <w:sz w:val="28"/>
          <w:sz w:val="28"/>
          <w:szCs w:val="28"/>
          <w:rtl w:val="true"/>
          <w:lang w:bidi="fa-IR"/>
        </w:rPr>
        <w:t xml:space="preserve">نومیدی و درگاه تو، بی سابقه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ز تو آید و این کار نیاید</w:t>
      </w:r>
    </w:p>
    <w:p>
      <w:pPr>
        <w:pStyle w:val="BookText"/>
        <w:rPr/>
      </w:pPr>
      <w:r>
        <w:rPr>
          <w:rFonts w:ascii="IRNazanin" w:hAnsi="IRNazanin" w:eastAsia="IRNazanin"/>
          <w:color w:val="111111"/>
          <w:sz w:val="28"/>
          <w:sz w:val="28"/>
          <w:szCs w:val="28"/>
          <w:rtl w:val="true"/>
          <w:lang w:bidi="fa-IR"/>
        </w:rPr>
        <w:t xml:space="preserve">آخر به کجا روی کند ای همه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بر تو شخص گرفتار نیاید</w:t>
      </w:r>
    </w:p>
    <w:p>
      <w:pPr>
        <w:pStyle w:val="BookText"/>
        <w:rPr/>
      </w:pPr>
      <w:r>
        <w:rPr>
          <w:rFonts w:ascii="IRNazanin" w:hAnsi="IRNazanin" w:eastAsia="IRNazanin"/>
          <w:color w:val="111111"/>
          <w:sz w:val="28"/>
          <w:sz w:val="28"/>
          <w:szCs w:val="28"/>
          <w:rtl w:val="true"/>
          <w:lang w:bidi="fa-IR"/>
        </w:rPr>
        <w:t xml:space="preserve">دیدم همه جا بر در و دیوار حریمت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ننوشته است گنهکار نیاید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مویّد </w:t>
      </w:r>
      <w:bookmarkStart w:id="598" w:name="pg9383_78855"/>
    </w:p>
    <w:p>
      <w:pPr>
        <w:pStyle w:val="Heading4"/>
        <w:numPr>
          <w:ilvl w:val="3"/>
          <w:numId w:val="1"/>
        </w:numPr>
        <w:rPr/>
      </w:pPr>
      <w:bookmarkStart w:id="599" w:name="__RefHeading___Toc5498428_2870459653"/>
      <w:bookmarkStart w:id="600" w:name="_Toc216"/>
      <w:bookmarkEnd w:id="598"/>
      <w:bookmarkEnd w:id="599"/>
      <w:r>
        <w:rPr>
          <w:rtl w:val="true"/>
        </w:rPr>
        <w:t>زبان حال امام رضا علیه السلام</w:t>
      </w:r>
      <w:bookmarkEnd w:id="600"/>
    </w:p>
    <w:p>
      <w:pPr>
        <w:pStyle w:val="BookText"/>
        <w:rPr/>
      </w:pPr>
      <w:r>
        <w:rPr>
          <w:rFonts w:ascii="IRNazanin" w:hAnsi="IRNazanin" w:eastAsia="IRNazanin"/>
          <w:color w:val="111111"/>
          <w:sz w:val="28"/>
          <w:sz w:val="28"/>
          <w:szCs w:val="28"/>
          <w:rtl w:val="true"/>
          <w:lang w:bidi="fa-IR"/>
        </w:rPr>
        <w:t xml:space="preserve">بر آه آه من جگر سخت خاره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وای وای من دل سنگ ستاره سوخت</w:t>
      </w:r>
    </w:p>
    <w:p>
      <w:pPr>
        <w:pStyle w:val="BookText"/>
        <w:rPr/>
      </w:pPr>
      <w:r>
        <w:rPr>
          <w:rFonts w:ascii="IRNazanin" w:hAnsi="IRNazanin" w:eastAsia="IRNazanin"/>
          <w:color w:val="111111"/>
          <w:sz w:val="28"/>
          <w:sz w:val="28"/>
          <w:szCs w:val="28"/>
          <w:rtl w:val="true"/>
          <w:lang w:bidi="fa-IR"/>
        </w:rPr>
        <w:t xml:space="preserve">همچمون کبوتران ز عطش بال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ام دلم جگر پاره پاره سوخت</w:t>
      </w:r>
    </w:p>
    <w:p>
      <w:pPr>
        <w:pStyle w:val="BookText"/>
        <w:rPr/>
      </w:pPr>
      <w:r>
        <w:rPr>
          <w:rFonts w:ascii="IRNazanin" w:hAnsi="IRNazanin" w:eastAsia="IRNazanin"/>
          <w:color w:val="111111"/>
          <w:sz w:val="28"/>
          <w:sz w:val="28"/>
          <w:szCs w:val="28"/>
          <w:rtl w:val="true"/>
          <w:lang w:bidi="fa-IR"/>
        </w:rPr>
        <w:t xml:space="preserve">آتش گرفته ام، نفسم بند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 کشم ز غم، چه کنم؟ راه چاره سوخت</w:t>
      </w:r>
    </w:p>
    <w:p>
      <w:pPr>
        <w:pStyle w:val="BookText"/>
        <w:rPr/>
      </w:pPr>
      <w:r>
        <w:rPr>
          <w:rFonts w:ascii="IRNazanin" w:hAnsi="IRNazanin" w:eastAsia="IRNazanin"/>
          <w:color w:val="111111"/>
          <w:sz w:val="28"/>
          <w:sz w:val="28"/>
          <w:szCs w:val="28"/>
          <w:rtl w:val="true"/>
          <w:lang w:bidi="fa-IR"/>
        </w:rPr>
        <w:t xml:space="preserve">می سوزم و هوای دلم دشت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از غمی دل صدها شراره سوخت</w:t>
      </w:r>
    </w:p>
    <w:p>
      <w:pPr>
        <w:pStyle w:val="BookText"/>
        <w:rPr/>
      </w:pPr>
      <w:r>
        <w:rPr>
          <w:rFonts w:ascii="IRNazanin" w:hAnsi="IRNazanin" w:eastAsia="IRNazanin"/>
          <w:color w:val="111111"/>
          <w:sz w:val="28"/>
          <w:sz w:val="28"/>
          <w:szCs w:val="28"/>
          <w:rtl w:val="true"/>
          <w:lang w:bidi="fa-IR"/>
        </w:rPr>
        <w:t xml:space="preserve">ای زهر داغ حرمله را تازه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رباب که با گاهواره سوخت</w:t>
      </w:r>
    </w:p>
    <w:p>
      <w:pPr>
        <w:pStyle w:val="BookText"/>
        <w:rPr/>
      </w:pPr>
      <w:r>
        <w:rPr>
          <w:rFonts w:ascii="IRNazanin" w:hAnsi="IRNazanin" w:eastAsia="IRNazanin"/>
          <w:color w:val="111111"/>
          <w:sz w:val="28"/>
          <w:sz w:val="28"/>
          <w:szCs w:val="28"/>
          <w:rtl w:val="true"/>
          <w:lang w:bidi="fa-IR"/>
        </w:rPr>
        <w:t xml:space="preserve">یک تیر آمد و سه هدف را نشانه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بسته گفته ام نفس شیر خواره سوخت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لطفی </w:t>
      </w:r>
      <w:bookmarkStart w:id="601" w:name="pg9383_78856"/>
    </w:p>
    <w:p>
      <w:pPr>
        <w:pStyle w:val="Heading4"/>
        <w:numPr>
          <w:ilvl w:val="3"/>
          <w:numId w:val="1"/>
        </w:numPr>
        <w:rPr/>
      </w:pPr>
      <w:bookmarkStart w:id="602" w:name="__RefHeading___Toc5498430_2870459653"/>
      <w:bookmarkStart w:id="603" w:name="_Toc217"/>
      <w:bookmarkEnd w:id="601"/>
      <w:bookmarkEnd w:id="602"/>
      <w:r>
        <w:rPr>
          <w:rtl w:val="true"/>
        </w:rPr>
        <w:t>شبیه مادر</w:t>
      </w:r>
      <w:bookmarkEnd w:id="603"/>
    </w:p>
    <w:p>
      <w:pPr>
        <w:pStyle w:val="BookText"/>
        <w:rPr/>
      </w:pPr>
      <w:r>
        <w:rPr>
          <w:rFonts w:ascii="IRNazanin" w:hAnsi="IRNazanin" w:eastAsia="IRNazanin"/>
          <w:color w:val="111111"/>
          <w:sz w:val="28"/>
          <w:sz w:val="28"/>
          <w:szCs w:val="28"/>
          <w:rtl w:val="true"/>
          <w:lang w:bidi="fa-IR"/>
        </w:rPr>
        <w:t xml:space="preserve">ابری سیاه، چشم ترش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توان مختصرش را گرفته بود</w:t>
      </w:r>
    </w:p>
    <w:p>
      <w:pPr>
        <w:pStyle w:val="BookText"/>
        <w:rPr/>
      </w:pPr>
      <w:r>
        <w:rPr>
          <w:rFonts w:ascii="IRNazanin" w:hAnsi="IRNazanin" w:eastAsia="IRNazanin"/>
          <w:color w:val="111111"/>
          <w:sz w:val="28"/>
          <w:sz w:val="28"/>
          <w:szCs w:val="28"/>
          <w:rtl w:val="true"/>
          <w:lang w:bidi="fa-IR"/>
        </w:rPr>
        <w:t xml:space="preserve">معلوم بود از وَجَناتش که رفتنی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رُخصت سفرش را گرفته بود</w:t>
      </w:r>
    </w:p>
    <w:p>
      <w:pPr>
        <w:pStyle w:val="BookText"/>
        <w:rPr/>
      </w:pPr>
      <w:r>
        <w:rPr>
          <w:rFonts w:ascii="IRNazanin" w:hAnsi="IRNazanin" w:eastAsia="IRNazanin"/>
          <w:color w:val="111111"/>
          <w:sz w:val="28"/>
          <w:sz w:val="28"/>
          <w:szCs w:val="28"/>
          <w:rtl w:val="true"/>
          <w:lang w:bidi="fa-IR"/>
        </w:rPr>
        <w:t xml:space="preserve">از بس شبیه مادرش افتاد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کوچه سرش را گرفته بود</w:t>
      </w:r>
    </w:p>
    <w:p>
      <w:pPr>
        <w:pStyle w:val="BookText"/>
        <w:rPr/>
      </w:pPr>
      <w:r>
        <w:rPr>
          <w:rFonts w:ascii="IRNazanin" w:hAnsi="IRNazanin" w:eastAsia="IRNazanin"/>
          <w:color w:val="111111"/>
          <w:sz w:val="28"/>
          <w:sz w:val="28"/>
          <w:szCs w:val="28"/>
          <w:rtl w:val="true"/>
          <w:lang w:bidi="fa-IR"/>
        </w:rPr>
        <w:t xml:space="preserve">تا رو به روی حجره خمیده خمیده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بی امان، کمرش را گرفته بود</w:t>
      </w:r>
    </w:p>
    <w:p>
      <w:pPr>
        <w:pStyle w:val="BookText"/>
        <w:rPr/>
      </w:pPr>
      <w:r>
        <w:rPr>
          <w:rFonts w:ascii="IRNazanin" w:hAnsi="IRNazanin" w:eastAsia="IRNazanin"/>
          <w:color w:val="111111"/>
          <w:sz w:val="28"/>
          <w:sz w:val="28"/>
          <w:szCs w:val="28"/>
          <w:rtl w:val="true"/>
          <w:lang w:bidi="fa-IR"/>
        </w:rPr>
        <w:t xml:space="preserve">چشم انتظار دیدن روی جواد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بهانه ی پسرش را گرفته بود</w:t>
      </w:r>
    </w:p>
    <w:p>
      <w:pPr>
        <w:pStyle w:val="BookText"/>
        <w:rPr/>
      </w:pPr>
      <w:r>
        <w:rPr>
          <w:rFonts w:ascii="IRNazanin" w:hAnsi="IRNazanin" w:eastAsia="IRNazanin"/>
          <w:color w:val="111111"/>
          <w:sz w:val="28"/>
          <w:sz w:val="28"/>
          <w:szCs w:val="28"/>
          <w:rtl w:val="true"/>
          <w:lang w:bidi="fa-IR"/>
        </w:rPr>
        <w:t xml:space="preserve">بر روی خاک بود که پیچید بر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تشنگی، جگرش را گرفته بود</w:t>
      </w:r>
    </w:p>
    <w:p>
      <w:pPr>
        <w:pStyle w:val="BookText"/>
        <w:rPr/>
      </w:pPr>
      <w:r>
        <w:rPr>
          <w:rFonts w:ascii="IRNazanin" w:hAnsi="IRNazanin" w:eastAsia="IRNazanin"/>
          <w:color w:val="111111"/>
          <w:sz w:val="28"/>
          <w:sz w:val="28"/>
          <w:szCs w:val="28"/>
          <w:rtl w:val="true"/>
          <w:lang w:bidi="fa-IR"/>
        </w:rPr>
        <w:t>افتاد یاد جدّ غریبی که خواهرش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قتلگه خبرش را گرفته بود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فردوسی </w:t>
      </w:r>
      <w:bookmarkStart w:id="604" w:name="pg9383_78857"/>
    </w:p>
    <w:p>
      <w:pPr>
        <w:pStyle w:val="Heading3"/>
        <w:numPr>
          <w:ilvl w:val="2"/>
          <w:numId w:val="1"/>
        </w:numPr>
        <w:rPr/>
      </w:pPr>
      <w:bookmarkStart w:id="605" w:name="__RefHeading___Toc5498432_2870459653"/>
      <w:bookmarkStart w:id="606" w:name="_Toc218"/>
      <w:bookmarkEnd w:id="604"/>
      <w:bookmarkEnd w:id="605"/>
      <w:r>
        <w:rPr>
          <w:rtl w:val="true"/>
        </w:rPr>
        <w:t>ابن عربی و عقیده او نسبت به حضرت مهدی علیه السلام</w:t>
      </w:r>
      <w:bookmarkEnd w:id="606"/>
    </w:p>
    <w:p>
      <w:pPr>
        <w:pStyle w:val="BookText"/>
        <w:rPr/>
      </w:pPr>
      <w:r>
        <w:rPr>
          <w:rFonts w:ascii="IRNazanin" w:hAnsi="IRNazanin" w:eastAsia="IRNazanin"/>
          <w:color w:val="111111"/>
          <w:sz w:val="28"/>
          <w:sz w:val="28"/>
          <w:szCs w:val="28"/>
          <w:rtl w:val="true"/>
          <w:lang w:bidi="fa-IR"/>
        </w:rPr>
        <w:t>مرحوم استاد عباس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خود را بی نیاز از حضرت مهدی علیه السلام می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خود را بالاتر از حضرت مهدی علیه السلام می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اساسی نسبت تشیع به ابن عربی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و تمجيد فراوان ابن عربی از خلفا </w:t>
      </w:r>
      <w:bookmarkStart w:id="607" w:name="pg9383_78858"/>
    </w:p>
    <w:p>
      <w:pPr>
        <w:pStyle w:val="Heading3"/>
        <w:numPr>
          <w:ilvl w:val="2"/>
          <w:numId w:val="1"/>
        </w:numPr>
        <w:rPr/>
      </w:pPr>
      <w:bookmarkStart w:id="608" w:name="__RefHeading___Toc5498434_2870459653"/>
      <w:bookmarkStart w:id="609" w:name="_Toc219"/>
      <w:bookmarkEnd w:id="607"/>
      <w:bookmarkEnd w:id="608"/>
      <w:r>
        <w:rPr>
          <w:rtl w:val="true"/>
        </w:rPr>
        <w:t>درآمد</w:t>
      </w:r>
      <w:bookmarkEnd w:id="609"/>
    </w:p>
    <w:p>
      <w:pPr>
        <w:pStyle w:val="BookText"/>
        <w:rPr/>
      </w:pPr>
      <w:r>
        <w:rPr>
          <w:rFonts w:ascii="IRNazanin" w:hAnsi="IRNazanin" w:eastAsia="IRNazanin"/>
          <w:color w:val="111111"/>
          <w:sz w:val="28"/>
          <w:sz w:val="28"/>
          <w:szCs w:val="28"/>
          <w:rtl w:val="true"/>
          <w:lang w:bidi="fa-IR"/>
        </w:rPr>
        <w:t>ابن عربی شیعه، سنی؟ این موضوعی است که سال ها مورد اختلاف است امّا واقعیت امر این است که همه می دانند که ابن عربی شیعه نیست و شواهد ذکر شده بر تشیع وی عقیم است و همه باید بدانند که اظهار نظر افراد در رابطه حضرت امیر علیه السلام و حضرت مهدی علیه السلام به هیچ وجه دلالت بر تشیع ندارد و حتی اگر کسی حضرت مهدی علیه السلام را فرزند امام حسن عسکری علیه السلام بداند این لزوماً دلیل بر شیعه بودنش نیست که بسیاری از دانشمندان سابق عامه چنین اعتقادی در کتب خود داشته اند و تکرار هم کرده اند اظهار ارادت ابن عربی به خلفا و تمجید فراوان از آنان در موارد متعدّد نیز خود شاهد دیگری بر تسنن اوست که کثرت آن، احتمال تقیه و نیز جعل را منتفی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ابن عربی، فتوحات، روح مجرّد </w:t>
      </w:r>
      <w:bookmarkStart w:id="610" w:name="pg9383_78859"/>
    </w:p>
    <w:p>
      <w:pPr>
        <w:pStyle w:val="Heading3"/>
        <w:numPr>
          <w:ilvl w:val="2"/>
          <w:numId w:val="1"/>
        </w:numPr>
        <w:rPr/>
      </w:pPr>
      <w:bookmarkStart w:id="611" w:name="__RefHeading___Toc5498436_2870459653"/>
      <w:bookmarkStart w:id="612" w:name="_Toc220"/>
      <w:bookmarkEnd w:id="610"/>
      <w:bookmarkEnd w:id="611"/>
      <w:r>
        <w:rPr>
          <w:rtl w:val="true"/>
        </w:rPr>
        <w:t>مقدّمه</w:t>
      </w:r>
      <w:bookmarkEnd w:id="612"/>
    </w:p>
    <w:p>
      <w:pPr>
        <w:pStyle w:val="BookText"/>
        <w:rPr/>
      </w:pPr>
      <w:r>
        <w:rPr>
          <w:rFonts w:ascii="IRNazanin" w:hAnsi="IRNazanin" w:eastAsia="IRNazanin"/>
          <w:color w:val="111111"/>
          <w:sz w:val="28"/>
          <w:sz w:val="28"/>
          <w:szCs w:val="28"/>
          <w:rtl w:val="true"/>
          <w:lang w:bidi="fa-IR"/>
        </w:rPr>
        <w:t>ابن عربی در فتوحات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أيدنا الله خليفة يخرج وقد امتلأت الارض جوراً و ظلماً فيملؤها قسطاً و عدلاً لو لم يبق من الدنيا الا يوم حتى يأتى هذا الخليفة من عترة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من ولد فاطمة يواطئى اسمه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جده الحسن بن علی بن ابی طالب يبايع بين الركن والمقام يشبه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في خلقه و </w:t>
      </w:r>
      <w:r>
        <w:rPr>
          <w:rFonts w:eastAsia="IRNazanin" w:cs="IRNazanin"/>
          <w:color w:val="111111"/>
          <w:sz w:val="28"/>
          <w:szCs w:val="28"/>
          <w:rtl w:val="true"/>
          <w:lang w:bidi="fa-IR"/>
        </w:rPr>
        <w:t xml:space="preserve">... .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بدان خداوند ما را مؤیّد بدارد که برای خدا خلیفه ای است که چون زمین پر از ظلم و جور شود، خروج می کند و زمین را پر از قسط و عدل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جز یک روز باقی نماند، خداوند آن روز را طولانی می کند تا این خلیفه که از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بیاید، اسم او اسم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بیعت بین رکن و مقام صورت می گیرد او شبیه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خلقتش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برخی بعلت عدم توجّه کافی به تمامی اصول اعتقادات شیعه از یک سو و عدم دقت به اصول و مبانی اعتقادی ابن عربی از سوی دیگر و حتی عدم توجه به سایر اظهارات ابن عربی در مورد حضرت مهدی ارواحنا فداه، همین اظهارات وی را دلیل تشیّع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این گفتار خود به برخی از مطالب صحیح و مطابق روایت شیعه اشاره می کند ولی این که آن حضرت از نسل امام مجتبی علیه السلام است روایات شیعه آن حضرت را از نسل امام حسین علیه السلام می داند ابن عربی سپس به ذکر مطالبی در این مورد پرداخته و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ينزل عليه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صلاة العصر فيتنحى له الامام من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فيصلى بالناس يؤم الناس بسنة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يكسر الصليب و يقتل الخنزير و يقبض الله الهدى اليه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حال نماز عصراند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مقام خودش برای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 رود و او را مقدم می دارد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سنّت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می کند 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طاهر و مطهر قبض می کند</w:t>
      </w:r>
      <w:r>
        <w:rPr>
          <w:rFonts w:eastAsia="IRNazanin" w:cs="IRNazanin"/>
          <w:color w:val="111111"/>
          <w:sz w:val="28"/>
          <w:szCs w:val="28"/>
          <w:rtl w:val="true"/>
          <w:lang w:bidi="fa-IR"/>
        </w:rPr>
        <w:t xml:space="preserve">. </w:t>
      </w:r>
      <w:bookmarkStart w:id="613" w:name="pg9383_78860"/>
    </w:p>
    <w:p>
      <w:pPr>
        <w:pStyle w:val="BookText"/>
        <w:rPr/>
      </w:pPr>
      <w:bookmarkEnd w:id="613"/>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 مقام ائمّه معصومین علیهم السلام از تمام انبیاء علیهم السلام بغیر از حضرت رسول صلی الله علیه و آله 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عیسی علیه السلام به دو حرف از اسم اعظم آگاه بود ولی پیامبر و ائمّه معصومین علیهم السلام صلوات الله علیهم اجمعین به هفتاد و دو حرف از اسم اعظم آگاه بودند و خلاصه آن که تمام علوم و اسرار جميع انبیاء و اوصیاء علیهم السلام و معارف کتب سماوی در نزد این ذوات مقدّسه بوده است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بنابراین از دیدگاه شیعه و روایات قطعی معصومین علیهم السلام حضرت مهدی ارواحنا فداه امام و مقتدای حضرت عیسی علیه السلام خواهد بود و در نماز حضرت عیسی علیه السلامبه حضرت مهدی ارواحنا فداه، اقتدا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اظهاراتی دیگر 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 أني على الشك من مدة اقامة هذا المهدى إماماً في هذه الدنيا فاني ما طلبت من الله تحقیق ذلك و لا تعيينه و لا تعيينه و لا تعيين حادث من حوادث الأكون إلا أن يعلمنى الله به ابتداء لا عن طلب</w:t>
      </w:r>
      <w:r>
        <w:rPr>
          <w:rFonts w:eastAsia="IRNazanin" w:cs="IRNazanin"/>
          <w:color w:val="111111"/>
          <w:sz w:val="28"/>
          <w:szCs w:val="28"/>
          <w:rtl w:val="true"/>
          <w:lang w:bidi="fa-IR"/>
        </w:rPr>
        <w:t xml:space="preserve">... .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بدان که من درباره مدّت اقامت این مهدی به عنوان امام در این دنیا شک دارم و بدرستی که من درخواست نکردم از خداوند وقوع آن را و شناخت شخص آن را و نه تعیین واقعه ای از وقایع دنیا را مگر این که خدا آن را ابتدائا به من آموخت</w:t>
      </w:r>
      <w:r>
        <w:rPr>
          <w:rFonts w:eastAsia="IRNazanin" w:cs="IRNazanin"/>
          <w:color w:val="111111"/>
          <w:sz w:val="28"/>
          <w:szCs w:val="28"/>
          <w:rtl w:val="true"/>
          <w:lang w:bidi="fa-IR"/>
        </w:rPr>
        <w:t>.</w:t>
      </w:r>
    </w:p>
    <w:p>
      <w:pPr>
        <w:pStyle w:val="Heading3"/>
        <w:numPr>
          <w:ilvl w:val="2"/>
          <w:numId w:val="1"/>
        </w:numPr>
        <w:rPr/>
      </w:pPr>
      <w:bookmarkStart w:id="614" w:name="__RefHeading___Toc5498438_2870459653"/>
      <w:bookmarkStart w:id="615" w:name="_Toc221"/>
      <w:bookmarkEnd w:id="614"/>
      <w:r>
        <w:rPr>
          <w:rtl w:val="true"/>
        </w:rPr>
        <w:t>گستاخی ابن عربی و ادعای عدم نیاز به معرفت حضرت مهدی علیه السلام</w:t>
      </w:r>
      <w:bookmarkEnd w:id="615"/>
    </w:p>
    <w:p>
      <w:pPr>
        <w:pStyle w:val="BookText"/>
        <w:rPr/>
      </w:pPr>
      <w:r>
        <w:rPr>
          <w:rFonts w:ascii="IRNazanin" w:hAnsi="IRNazanin" w:eastAsia="IRNazanin"/>
          <w:color w:val="111111"/>
          <w:sz w:val="28"/>
          <w:sz w:val="28"/>
          <w:szCs w:val="28"/>
          <w:rtl w:val="true"/>
          <w:lang w:bidi="fa-IR"/>
        </w:rPr>
        <w:t>توجّه دقیق به اظهارات ابن عربی، ما را با حقایقی از حالات و روحیات و از جمله عقاید وی نسبت به حضرت مهدی علیه السلام آشنا می کند از مجموع این اظهارات یک نوع غرور و تکبر و خود بزرگ بینی عیان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تکبّر و احساس بی نیازی نسبت به یکی از مهمترین و مقدس ترین معارفی که جهل نسبت به آن دنیا و آخرت انسانی را تباه می کند معرفتی که بنا و پایه شناخت اساسی ترین اصول اعتقادی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ابن عربی این حدیث متواتر میان شیعه و عامه را می دانست که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یَعْرِفْ إِمَامَ زَمَانِهِ مَاتَ مِیتَهً جَاهِلِیَّهً</w:t>
      </w:r>
      <w:r>
        <w:rPr>
          <w:rStyle w:val="FootnoteAnchor"/>
          <w:rtl w:val="true"/>
        </w:rPr>
        <w:footnoteReference w:id="764"/>
      </w:r>
      <w:r>
        <w:rPr>
          <w:rFonts w:ascii="IRNazanin" w:hAnsi="IRNazanin" w:eastAsia="IRNazanin"/>
          <w:color w:val="111111"/>
          <w:sz w:val="28"/>
          <w:sz w:val="28"/>
          <w:szCs w:val="28"/>
          <w:rtl w:val="true"/>
          <w:lang w:bidi="fa-IR"/>
        </w:rPr>
        <w:t xml:space="preserve"> هر کس بمیرد، در حالیکه امام زمان خود را نشناخته باشد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علیه این حدیث را با چهل سند از طرق اختصاصی شیعه نقل کرده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استاد فقیه ایمانی در کتاب معروف خود که درباره همین موضوع تألیف نموده </w:t>
      </w:r>
      <w:r>
        <w:rPr>
          <w:rStyle w:val="FootnoteAnchor"/>
          <w:rtl w:val="true"/>
        </w:rPr>
        <w:footnoteReference w:id="766"/>
      </w:r>
      <w:r>
        <w:rPr>
          <w:rFonts w:ascii="IRNazanin" w:hAnsi="IRNazanin" w:eastAsia="IRNazanin"/>
          <w:color w:val="111111"/>
          <w:sz w:val="28"/>
          <w:sz w:val="28"/>
          <w:szCs w:val="28"/>
          <w:rtl w:val="true"/>
          <w:lang w:bidi="fa-IR"/>
        </w:rPr>
        <w:t>این حدیث را از هفتاد نفر از محدّثین و علمای عامه نقل نموده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ابن عربی در فرازی از گفتار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رأيت جماعةً من أهل الله تعالى يطلبون الوقوف على علم الحوادث الكونية منه تعالى و لا سيما معرفة امام الوقت فانفت ذلك</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من جماعتی از اهل الله را دیدم که علم حوادث و رویدادهای عالم را از خداوند درخواست می کنند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معرفت امام زمان را ولی من از آن روی گردان شدم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اگر اهل الله مخصوصاً از خداوند درخواست معرفت امام زمان علیه السلام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ابن عربی از در خواست این معرفت روی گردان می شود؟ </w:t>
      </w:r>
      <w:r>
        <w:rPr>
          <w:rStyle w:val="FootnoteAnchor"/>
          <w:rtl w:val="true"/>
        </w:rPr>
        <w:footnoteReference w:id="769"/>
      </w:r>
      <w:r>
        <w:rPr>
          <w:rFonts w:ascii="IRNazanin" w:hAnsi="IRNazanin" w:eastAsia="IRNazanin"/>
          <w:color w:val="111111"/>
          <w:sz w:val="28"/>
          <w:sz w:val="28"/>
          <w:szCs w:val="28"/>
          <w:rtl w:val="true"/>
          <w:lang w:bidi="fa-IR"/>
        </w:rPr>
        <w:t xml:space="preserve">آیا عظمت جایگاه انسان کامل از دیدگاه صوفیان مورد توجه ابن عربی نبوده است؟ آیا ابن عربی آگاه بوده که مرگ جاهلی چیست ؟ و هر کس بمیرد در حالی که معرفت به امام زمان خود نداشته باشد با چنین مرگی از دنیا رفته است؟ مرگ جاهلی یعنی مرگ با عقاید شرک آمیز دوران جاهلیت قبل از ظهور اسلام، انواع فسادهای عقیدتی، اخلاقی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خبری از علم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بگور کردن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های زشت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کشتارهای دسته جمعی بخاطر یک یا چند بیت اهانت آمیز به فردی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و عریان طواف کردن به دور کعبه، نصب پرچم روسپی گری بالای خانه ها، شیوع انواع رذائل اخلاقی، قمار و شراب، أكل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دور بودن از سر تمام عقاید صحیح و فضائل اخلاقی و آلوده بودن به تمام عقاید باطل و رذائل اخلاقی، آری شناخت و معرفت امام زمان علیه السلام و تبعیت کامل از امام منصوب از جانب خدای عزوجل موجب شناخت و معرفت صحیح از مبانی توحید، نبوت، معاد و کلیه اصول اعتقادی و فروع و احکام عملی می گردد و عدم معرفت به امام زمان علیه السلام موجب می گردد که ابن عربی در مهم ترین و اساسی ترین اصول اعتقادی یعنی توحید معتقد به خدایی شود که بعد از خلقت عالم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یکشنبه لغایت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به پشت دراز بکشد و یک پای خود را </w:t>
      </w:r>
    </w:p>
    <w:p>
      <w:pPr>
        <w:pStyle w:val="BookText"/>
        <w:rPr/>
      </w:pPr>
      <w:r>
        <w:rPr>
          <w:rFonts w:ascii="IRNazanin" w:hAnsi="IRNazanin" w:eastAsia="IRNazanin"/>
          <w:color w:val="111111"/>
          <w:sz w:val="28"/>
          <w:sz w:val="28"/>
          <w:szCs w:val="28"/>
          <w:rtl w:val="true"/>
          <w:lang w:bidi="fa-IR"/>
        </w:rPr>
        <w:t>روی پای دیگر قرار دهد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سبحانه نظر الى ماخلق في يوم السبت فاستقلى و وضع احدى رجليه على الأخرى</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گاهی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بشکل خود آفرید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خدا،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و گاهی نعوذ بالله خداوند را نخستین سنّت گذار شرک معرفی کند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و گاهی بگوید خداوند را دو مرتبه در خواب دیدم</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ابن عربی با این اظهارات قابل دفاع است ؟ عدم معرفت به امام زمان نه تنها موجب انحراف در زمینه توحید می گردد بلکه موجب انحراف در زمینه نبوت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عربی حضرت نوح علیه السلام را در دعوت امّت خود خطاکار می داند ولی فرعون را هنگام غرق شدن معصوم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مدعی است فصوص الحکم را با مطالب ناروای فراوان، به امر رسول خدا صلی الله علیه و آله نوشته و چنین تهمت بزرگی را به پیامبر اسلام صلی الله علیه و آله روا می دارد و یا مدعی است عتاب حضرت موسی علیه السلام به هارون علیه السلام بخاطر این بوده که چرا گوساله پرستی را منکر دانسته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عدم معرفت به امام زمان علیه السلام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بزرگ ابن عربی در زمینه اصل امامت هم از عدم معرفت به ساحت مقدّس امام زمان علیه السلام بوجود آمده است ادّعای ابن عربی در مورد خلافت و امامت بلا فصل ابوبکر، عمر و عثمان و یا ترجیح معاوية بن يزيد بر حضرت سیدالشهداء علیه السلام و یا ادعای غوث، قطب و مقرّب ترین رجل الهی برای فردی مانند متوكّل و موارد فراوان دیگر از همین عدم معرفت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نیاز به معرفت امام زمان علیه السلام از طرف ابن عربی، نکوهش شدید برخی از علمای شیعه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سخنان عالم نامدار فیض کاشانی در مورد نکوهش ابن عربی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 آید که ابن عربی خود را خاتم ولایت محمّدیه می دانسته و از این رو خود را بی نیاز از معرفت امام زمان علیه السلام قلمداد کرده است</w:t>
      </w:r>
      <w:r>
        <w:rPr>
          <w:rFonts w:eastAsia="IRNazanin" w:cs="IRNazanin"/>
          <w:color w:val="111111"/>
          <w:sz w:val="28"/>
          <w:szCs w:val="28"/>
          <w:rtl w:val="true"/>
          <w:lang w:bidi="fa-IR"/>
        </w:rPr>
        <w:t xml:space="preserve">. </w:t>
      </w:r>
      <w:bookmarkStart w:id="616" w:name="pg9383_78863"/>
    </w:p>
    <w:p>
      <w:pPr>
        <w:pStyle w:val="Heading3"/>
        <w:numPr>
          <w:ilvl w:val="2"/>
          <w:numId w:val="1"/>
        </w:numPr>
        <w:rPr/>
      </w:pPr>
      <w:bookmarkStart w:id="617" w:name="__RefHeading___Toc5498440_2870459653"/>
      <w:bookmarkStart w:id="618" w:name="_Toc222"/>
      <w:bookmarkEnd w:id="616"/>
      <w:bookmarkEnd w:id="617"/>
      <w:r>
        <w:rPr>
          <w:rtl w:val="true"/>
        </w:rPr>
        <w:t>ادّعای ابن عربی در مورد خاتم الولاية المحمدية</w:t>
      </w:r>
      <w:bookmarkEnd w:id="618"/>
    </w:p>
    <w:p>
      <w:pPr>
        <w:pStyle w:val="BookText"/>
        <w:rPr/>
      </w:pPr>
      <w:r>
        <w:rPr>
          <w:rFonts w:ascii="IRNazanin" w:hAnsi="IRNazanin" w:eastAsia="IRNazanin"/>
          <w:color w:val="111111"/>
          <w:sz w:val="28"/>
          <w:sz w:val="28"/>
          <w:szCs w:val="28"/>
          <w:rtl w:val="true"/>
          <w:lang w:bidi="fa-IR"/>
        </w:rPr>
        <w:t xml:space="preserve">ابن عربی در فتوحات </w:t>
      </w:r>
      <w:r>
        <w:rPr>
          <w:rStyle w:val="FootnoteAnchor"/>
          <w:rtl w:val="true"/>
        </w:rPr>
        <w:footnoteReference w:id="77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و من الذي يستحق خاتم الاولياء كما يستحق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خاتم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فلنقل في الجواب الختم ختمان ختم يختم، به الولاية المحمدية فاما الختم الولاية على الاطلاق فهو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الولى بالنبوة المطلقة في زمان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 چه کسی استحقاق این را دارد که خاتم الاولیاء باشد همان گونه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آن را داشت که خاتم الانبیاء باشد؟ در جواب گوییم در مورد ختم باید گفت، دو ختم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ختمی که خداوند به وی، ولایت را ختم می کند و ختمی خداوند ولایت محمدیه را به وی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ختمی که ولایت مطلقه به وی ختم شود،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اوست ولی نبوت مطلقه زمان در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ختم الولاية المحمدية فهو لرجل </w:t>
      </w:r>
      <w:r>
        <w:rPr>
          <w:rStyle w:val="FootnoteAnchor"/>
          <w:rtl w:val="true"/>
        </w:rPr>
        <w:footnoteReference w:id="776"/>
      </w:r>
      <w:r>
        <w:rPr>
          <w:rFonts w:ascii="Amiri" w:hAnsi="Amiri" w:eastAsia="Amiri" w:cs="Amiri"/>
          <w:color w:val="111111"/>
          <w:sz w:val="28"/>
          <w:sz w:val="28"/>
          <w:szCs w:val="28"/>
          <w:rtl w:val="true"/>
          <w:lang w:bidi="ar-SA"/>
        </w:rPr>
        <w:t>من العرب من اكرمها أصلاً و بدءاً و هو في زماننا اليوم موجود عرفت به سنة خمس و تسعين و خمسمأة و</w:t>
      </w:r>
    </w:p>
    <w:p>
      <w:pPr>
        <w:pStyle w:val="Heading3"/>
        <w:numPr>
          <w:ilvl w:val="2"/>
          <w:numId w:val="1"/>
        </w:numPr>
        <w:rPr/>
      </w:pPr>
      <w:bookmarkStart w:id="619" w:name="__RefHeading___Toc5498442_2870459653"/>
      <w:bookmarkStart w:id="620" w:name="_Toc223"/>
      <w:bookmarkEnd w:id="619"/>
      <w:r>
        <w:rPr>
          <w:rtl w:val="true"/>
        </w:rPr>
        <w:t>رفع ابهام از اظهارات ابن عربی در مقوله خاتم الولاية المحمدية</w:t>
      </w:r>
      <w:bookmarkEnd w:id="62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بنا بگفته اکثر آن ها که در مورد ابن عربی سخن گفته اند، اظهارات ابن عربی در مورد خاتم ولاية محمدية مبهم و پریشان و متضاد است</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ولی چنان چه تمامی گفتار و مواضع وی را مورد توجه قرار دهیم هر چند در مواردی از حضرت مهدی علیه السلام یاد کرده ولی بنظر می آید که خود را خاتم ولایت محمدیه می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ما به چند مورد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مدعی است،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خواب می بیند کعبه توسط خشتی از طلا و خشتی از نقره ساخته شده و تنها میان رکن یمانی و رکن شامی محل دو خشت از طلا و نقره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نفس خود را منطبع در محل آن دو خشت خالی می بیند و مدّعی است که وی عین آن دو خشت گشته و دیوار کعبه توسط او کامل می گردد و چون بیدار می شود خداوند را سپاس گفته و این رؤیا را نزد خود چنین تأویل می کند که وی در میان صنف خود مانند رسول الله صلی الله علیه و آله در میان انبیاء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بشارتی باشد به ختم ولایت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فكنت بمكة سنة تسع و تسعين و خمسمأة أرى فيما يرى النائم الكعبه مبنية بلبن فضة و ذهب لبنة فضة و لبنة ذهب و قد كملت بالبناء و ما بقى فيها 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نفسی قد انطبعت في موضع تلك البنتين و استيقظت فشكرت الله تعالى و قلت متأولاً اني في الاتباع في صنفی کرسول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في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عسى أن أكون ممن ختم الله الولاية بى</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مشاهده می شود ابن عربی در این خواب مورد ادّعا مطالبی می گوید و سرانجام این رؤیا را نزد خود چنان تأویل می کند که وی در میان صنف خود همانند پیامبر اسلام صلی الله علیه و آله در میان انبیاء علیهم السلام است و شاید که این خواب بشارتی باشد به مقام ختم ولایت وی، بدون شک اگر شخصی معتقد به امامت حضرت مهدی علیه السلام بعنوان امام عصر و آخرین وصی رسول الله صلی الله علیه و آله باشد و عارف بحق آن بزرگوار هرگز چنین کلماتی بر زبان نیاورده و این گونه مطالب ناروا در قلب او خطور نمی کند بلکه کاملا روشن است اعتقاد به چنین مفاهیمی در قلب و بیان به زبان، آرزوی کسی است که حتی خود را ما فوق حضرت مهدی علیه السلام دانسته است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خلاصه کلام باید گفت این اظهارات با اعتقاد مخصوصاً شیعه هرگز مناسبتی ندارد بلکه مغایر و نقطه مقابل عقاید شیعیان است</w:t>
      </w:r>
      <w:r>
        <w:rPr>
          <w:rFonts w:eastAsia="IRNazanin" w:cs="IRNazanin"/>
          <w:color w:val="111111"/>
          <w:sz w:val="28"/>
          <w:szCs w:val="28"/>
          <w:rtl w:val="true"/>
          <w:lang w:bidi="fa-IR"/>
        </w:rPr>
        <w:t xml:space="preserve">. </w:t>
      </w:r>
      <w:bookmarkStart w:id="621" w:name="pg9383_78865"/>
    </w:p>
    <w:p>
      <w:pPr>
        <w:pStyle w:val="Heading3"/>
        <w:numPr>
          <w:ilvl w:val="2"/>
          <w:numId w:val="1"/>
        </w:numPr>
        <w:rPr/>
      </w:pPr>
      <w:bookmarkStart w:id="622" w:name="__RefHeading___Toc5498444_2870459653"/>
      <w:bookmarkStart w:id="623" w:name="_Toc224"/>
      <w:bookmarkEnd w:id="621"/>
      <w:bookmarkEnd w:id="622"/>
      <w:r>
        <w:rPr>
          <w:rtl w:val="true"/>
        </w:rPr>
        <w:t>ابن عربی و ادّعای مکاشفه ای شگفت انگیز</w:t>
      </w:r>
      <w:bookmarkEnd w:id="6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فتوحات </w:t>
      </w:r>
      <w:r>
        <w:rPr>
          <w:rStyle w:val="FootnoteAnchor"/>
          <w:rtl w:val="true"/>
        </w:rPr>
        <w:footnoteReference w:id="780"/>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في الحقيقة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شاهدته عند انشائى هذه الخطبة فى علم حقايق المثال في حضرة الجلال مكاشفة قلبية فى حضرة غيبة و لما شاهدته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في ذلك العالم سيدا معصوم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الصديق على يمينه الأنفس و الفاروق على سيارة الاقدس و الختم</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بين يديه قد جيئي يخبره بحديث الأنثى و علىّ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يترجم عن الختم بلسانه و ذو النورين مشتمل برداء حيائه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السيد الأعلى و المورد العذب الأحلى و النور الاكشف الأجلى فرانى وراء الختم لالشتراک بینی و بینه فی الحکم فقال له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عدیلک و ابنک و خلیلک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أنصب له متبر الطرفاء بين يدى ثم أشار الى أن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Style w:val="FootnoteAnchor"/>
          <w:rtl w:val="true"/>
        </w:rPr>
        <w:footnoteReference w:id="782"/>
      </w:r>
      <w:r>
        <w:rPr>
          <w:rFonts w:ascii="Amiri" w:hAnsi="Amiri" w:eastAsia="Amiri" w:cs="Amiri"/>
          <w:color w:val="111111"/>
          <w:sz w:val="28"/>
          <w:sz w:val="28"/>
          <w:szCs w:val="28"/>
          <w:rtl w:val="true"/>
          <w:lang w:bidi="ar-SA"/>
        </w:rPr>
        <w:t>عليه فأثن على من أرسلنى و على</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ایراد این خطبه، در عالم مثال در پیشگاه خداوند ذوالجلال، مکاشفه ای برای من اتفاق افتاد که عالم غیب برای من منکشف گردید، در آن عالم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آقا را مشاهده نمودم و به تمامی مقاصد خویش دست یافته در حالی که امت او و جميع رسل و دو طبقه از ملائکه شرف حضور دارند و در طرف راست او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چپ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توجهی نمود مرا پشت سر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فرمود زیرا وجه اشتراکی میان من و او در حکم وجود دارد آن حضرت خطاب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و همتای تو و فرزند تو و خلیل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بلند برپاکن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برخیز و ستایش کن آن که مرا به رسالت برانگیخته و مرا نیز ستایش کن</w:t>
      </w:r>
      <w:r>
        <w:rPr>
          <w:rFonts w:eastAsia="IRNazanin" w:cs="IRNazanin"/>
          <w:color w:val="111111"/>
          <w:sz w:val="28"/>
          <w:szCs w:val="28"/>
          <w:rtl w:val="true"/>
          <w:lang w:bidi="fa-IR"/>
        </w:rPr>
        <w:t xml:space="preserve">... . </w:t>
      </w:r>
      <w:bookmarkStart w:id="624" w:name="pg9383_78866"/>
    </w:p>
    <w:p>
      <w:pPr>
        <w:pStyle w:val="Heading3"/>
        <w:numPr>
          <w:ilvl w:val="2"/>
          <w:numId w:val="1"/>
        </w:numPr>
        <w:rPr/>
      </w:pPr>
      <w:bookmarkStart w:id="625" w:name="__RefHeading___Toc5498446_2870459653"/>
      <w:bookmarkStart w:id="626" w:name="_Toc225"/>
      <w:bookmarkEnd w:id="624"/>
      <w:bookmarkEnd w:id="625"/>
      <w:r>
        <w:rPr>
          <w:rtl w:val="true"/>
        </w:rPr>
        <w:t>توضیح</w:t>
      </w:r>
      <w:r>
        <w:rPr>
          <w:rtl w:val="true"/>
        </w:rPr>
        <w:t>:</w:t>
      </w:r>
      <w:bookmarkEnd w:id="626"/>
    </w:p>
    <w:p>
      <w:pPr>
        <w:pStyle w:val="BookText"/>
        <w:rPr/>
      </w:pPr>
      <w:r>
        <w:rPr>
          <w:rFonts w:ascii="IRNazanin" w:hAnsi="IRNazanin" w:eastAsia="IRNazanin"/>
          <w:color w:val="111111"/>
          <w:sz w:val="28"/>
          <w:sz w:val="28"/>
          <w:szCs w:val="28"/>
          <w:rtl w:val="true"/>
          <w:lang w:bidi="fa-IR"/>
        </w:rPr>
        <w:t>بر اهل تحقیق و دقّت واضح و مبرهن است که آن چه ابن عربی در این به اصطلاح مکاشفه خود نقل کرده جز توهمات و القائات غیر رحمانی چیزی نیست و مقصود اصلی ابن عربی از این اظهارات تجلیل و ستایش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عقاید قبلی خود را نسبت به ابوبکر و عمر در این به اصطلاح مکاشفه بیان نمود، ولی منظور اصلی از بیان واقعه مورد ادعا این است که ابن عربی در دو مورد اشاره به خاتم الولاية المحمدیه خود نموده است اول در اظهار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لاشتراك بینی و بینه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ابن عربی از این اشتراک موضوع خاتم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الولاية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خاتم الولاية المحمدية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فقال له السيد هذا عدیلک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عربی مدعی بوده پیامبر چنان بارگاه عظیمی که جمیع رسولان و امّت او و همچنین دو طبقه از ملائکه حضور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التسخير من حول عرش مقامه حافون والملائكة المولدة من الاعمال بين يديه 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آن حضرت 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این ابن عربی عدیل و همتای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عدیل و همتا بودن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عربی مجدداً همان ادعای اشتراک میان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خاتم الولاية المطلقه و ابن عربی بعنوان خاتم الولاية المحمدية بوده است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طبق اعتقادات مسلمانان مخصوصاً شیعه، خاتم الاوصياء حقيقي و اشرف و اکمل حضرت مهدی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عربی در جایی از فتوحات </w:t>
      </w:r>
      <w:r>
        <w:rPr>
          <w:rStyle w:val="FootnoteAnchor"/>
          <w:rtl w:val="true"/>
        </w:rPr>
        <w:footnoteReference w:id="783"/>
      </w: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استحق أن يكون لولايته الخاصة ختم، يواطى اسمه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يحوز خلقه و ما هو بالمهدى المسمى المعروف المنتظر فان ذلك من سلالته و عترته و الختم ليس من سلالته الحسيه و لكنه من سلالة اعراقه و أخلاقه</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می شود که ابن عربی در این عبارات تصریح می کند که برای ولایت خاصه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خاتم ولایت عامه یا مطلقه که بنظر ابن عربی حضرت عیسی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ختمی است که اسم او اسم رسول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مهدی، مهدی منتظر معروف نیست، زیرا این مهدی از سلاله و نسل و عترت اوست، ولی این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خاتم ولایت خاصه یا محمّدیه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سلاله حسّی و جسمی او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فتوحات، صریحاً خود را خاتم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زیر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من خاتم الولاية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در آغاز این بحث دیدیم که ابن عربی در مورد ختم قائل به دو ختم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الولاية المطلقة که برای حضرت عیسی علیه السلام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خاتم الولاية المحمدیة که ناگزیر باید مقصود ابن عربی در این بیت، خاتم الولاية المحمدية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ختم الولاية 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لورث الهاشمى مع المسيح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در مصراع دوم مقصود ابن عربی از مع المسيح، فقط در ختم الولایه است، زیرا همان طور که گفته شد برای حضرت مسیح علیه السلام ختم الولاية المطلقه قائل بوده و برای خود ناگزیر باید ختم الولاية المحمدیة را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فصوص الحکم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لما أطلعنى الحق و أشهدنى أعيان رسله عليهم الصلاة و السلام و انبيائه كلهم البشريين من آدم الى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و عليهم أجمعين في مشهد أقمت بقربطة ست و ثمانين و خمسمأتة ما كلّمنى احد من تلك الطائفة الا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أخبرني بسبب جمعيتهم</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بدان وقتی که وقتی خداوند را مطلع ساخت و اعیان رسل و انبیاء علیهم السلام را به من نشان داد، در شهودی که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برای من دست داد همه آن ها بشر بودند از آدم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ایشان با من سخنی نگفت مگر هود او مرا آگاه کرد جهت اجتماع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سبب اجتماع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انه تهنئتة قدس سره بانه خاتم الاولیاء و وارث خاتم الرسل و الانبياء</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بنابراین شارح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سبب اجتماع تمام انبیا علیهم السلامء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رسولان را گفته شده که این اجتماع برای تبریک و تهنیت به ابن عربی بجهت وصول وی به مقام خاتم الانبیاء و نیز وارث خاتم رسل و انبیا علیهم السلامء بوده است</w:t>
      </w:r>
    </w:p>
    <w:p>
      <w:pPr>
        <w:pStyle w:val="BookText"/>
        <w:rPr/>
      </w:pPr>
      <w:r>
        <w:rPr>
          <w:rFonts w:ascii="IRNazanin" w:hAnsi="IRNazanin" w:eastAsia="IRNazanin"/>
          <w:color w:val="111111"/>
          <w:sz w:val="28"/>
          <w:sz w:val="28"/>
          <w:szCs w:val="28"/>
          <w:rtl w:val="true"/>
          <w:lang w:bidi="fa-IR"/>
        </w:rPr>
        <w:t>ابن عربی در جای دیگر مدعی است که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من خودم ختم اولیاء هستم ولیّ بعد از من نیست و حاملی برای عهدم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من بساط دولت ها برچیده و پایان ها به آغازها ملحق می شود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عصر واحد يسمو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لباقي العصر ذاك الواحد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در هر عصر و دوره ای یک نفر به وجود می آید که آن عصر بواسطه او عظمت می یابد، و من برای تمام اعصار و دوره های آینده آن یک نفر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بیت ابن عربی، همان ادعای خاتم الولاية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دعاوی دیگر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تا حدودی استنباط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ختم الولاية المحمدية، فهو أعلم الخلق بالله، لا يكون في زمانه و لابعد زمانه أعلم بالله و بمواقع الحكم منه، فهو و القرآن أخوان، كما أن المهدى و السيف أخوان</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امّا ختم ولایت محمدیه، پس او، داناترین خلق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خویش و بعد از او، کسی به خداوند و به مواقع حکم، از او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قرآن دو برادرند همان گونه که مهدی و شمشیر دو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کاملاً روشن است که مقصود ابن عربی از مقام خاتم ولایت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اعلم زمان خود می داند، حضرت مهدی علیه السلام نیست، ابن عربی صاحب مقام خاتم الولاية المحمدية و قرآن را دو برادر و همتا می داند همان گونه که مهدی علیه السلام و شمشیر را دو برادر و همتا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اکبر،صوفیه حضرت مهدی علیه السلام را که طبق حدیث متواتر ثقلین عدل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السیف عنوان کرده تا خود را آخ القرآن معرفی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مطالب مذکور، روشن و مشخص می شود که مقصود ابن عربی از مقام عظیم و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 و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الولاية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عربی در مواردی با ابهام و پریشانی در این مورد سخن گفته و گویا با توجّه به این که بسیاری از علما و اهل تسنن نیز حضرت مهدی علیه السلام را با مشخصات روشن و نسب معلوم، معرفی کرده اند، جرئت گستاخی و ادّعای این مقام را کاملا روشن و آشکار در خود نمی دیده است لذا گاهی سخنانی در این مورد اظهار کرده که موجب تحیر و سرگردانی برخی شده است ولی چنان چه با دقت و توجه به تمامی گفته های وی در فتوحات و فصوص و عنقاء مغرب و دیوان او همچنین آثار وی توجّه شود تردیدی باقی نمی ماند که ابن عربی خود را صاحب این مقام عظیم می دانسته است ضروری است عظمت این مقام را طبق تعریف خودش ملاحظه کنیم</w:t>
      </w:r>
      <w:r>
        <w:rPr>
          <w:rFonts w:eastAsia="IRNazanin" w:cs="IRNazanin"/>
          <w:color w:val="111111"/>
          <w:sz w:val="28"/>
          <w:szCs w:val="28"/>
          <w:rtl w:val="true"/>
          <w:lang w:bidi="fa-IR"/>
        </w:rPr>
        <w:t xml:space="preserve">. </w:t>
      </w:r>
      <w:bookmarkStart w:id="627" w:name="pg9383_78869"/>
    </w:p>
    <w:p>
      <w:pPr>
        <w:pStyle w:val="Heading3"/>
        <w:numPr>
          <w:ilvl w:val="2"/>
          <w:numId w:val="1"/>
        </w:numPr>
        <w:rPr/>
      </w:pPr>
      <w:bookmarkStart w:id="628" w:name="__RefHeading___Toc5498448_2870459653"/>
      <w:bookmarkStart w:id="629" w:name="_Toc226"/>
      <w:bookmarkEnd w:id="627"/>
      <w:bookmarkEnd w:id="628"/>
      <w:r>
        <w:rPr>
          <w:rtl w:val="true"/>
        </w:rPr>
        <w:t>مقام منحصر به فرد خاتم الولاية المحمدیة از منظر ابن عربی</w:t>
      </w:r>
      <w:bookmarkEnd w:id="629"/>
    </w:p>
    <w:p>
      <w:pPr>
        <w:pStyle w:val="BookText"/>
        <w:rPr/>
      </w:pPr>
      <w:r>
        <w:rPr>
          <w:rFonts w:ascii="IRNazanin" w:hAnsi="IRNazanin" w:eastAsia="IRNazanin"/>
          <w:color w:val="111111"/>
          <w:sz w:val="28"/>
          <w:sz w:val="28"/>
          <w:szCs w:val="28"/>
          <w:rtl w:val="true"/>
          <w:lang w:bidi="fa-IR"/>
        </w:rPr>
        <w:t>ابن عربی در فتوحات در مورد خاتم الولاية المحمدیة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رضى الله عنهم الختم و هو واحد لا في كل زمان بل هو واحد في العالم يختم الله به الولاية المحمدية فلا يكون في الاولياء المحمديين اكبر منه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ملاحظه می شود که ابن عربی معتقد است در هر عصر و زمانی، کسی این مقام عظیم را حیازت نمی کند بلکه خاتم ولایت محمدیه یگانه همه اعصار است نه یگانه هر عصر و زمان و خداوند ولایت محمّدیه را به او ختم می کند و در اولیاء محمدیین کسی از او والاتر و بزرگ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عبارت فلا يكون فى الاولياء المحمدیین اکبر منه و آن چه طی مطالب اخیر گفته شد روشن می شود که وی خود را اکبر اولیاء محمدیین تصور می کرده بهمین جهت طبیعی است که خود را بی نیاز از معرفت حضرت مهدی علیه السلام دانسته تا چه رسد به اطاعت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اظهارات ابن عربی درباره حضرت مهدی علیه السلام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بسیاری از دانشمندان عامه بطور اجمال یا به تفصیل درباره حضرت مهدی علیه السلام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کتاب حجیم فتوحات در چند مورد از آن حضرت یاد کرده که عمده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ملاحظه شد کلمات و اظهارات ناروایی هم در این باره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نیاز به معرفت امام زمان علیه السلام و ادعای خاتم الولاية المحمديه با توجه به تعریفی که از این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گستاخی، تکبر و خود بزرگ بینی خاص 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عربی در مورد حضرت مهدی علیه السلام هیچ سخنی نمی گفت کمتر قابل حکایت نکوهش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استناد مطالب مذکور وی، در مورد حضرت مهدی علیه السلام، ابن عربی را شیعه قلمداد می کنند، چنان چه تمام اظهارات او را در این مورد و کلیه موارد بررسی کرده و گفتار سایر علماء عامه را نیز در این باب مورد توجه قرار دهند نه تنها وی را شیعه ندانسته بلکه وی را شدیداً مورد مذمت قرار خواهند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کتاب صواعق المحرقه ابن حجر را که در عناد و دشمنی با شیعه مشهور است مورد توجّه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این کتاب، بخشی دارد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الحادي عشر في فضائل اهل البيت النبوى و فيه فصول </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این دانشمند معروف اهل تسنن، طی سه فصل به آیات وارده و احادیث رسول الله صلی الله علیه و آله در فضایل اهل بیت علیهم السلام مخصوصاً خمسه طیبه پرداخته از جمله به تفصیل درباره عظمت مقام امام حسین </w:t>
      </w:r>
      <w:r>
        <w:rPr>
          <w:rStyle w:val="FootnoteAnchor"/>
          <w:rtl w:val="true"/>
        </w:rPr>
        <w:footnoteReference w:id="792"/>
      </w:r>
      <w:r>
        <w:rPr>
          <w:rFonts w:ascii="IRNazanin" w:hAnsi="IRNazanin" w:eastAsia="IRNazanin"/>
          <w:color w:val="111111"/>
          <w:sz w:val="28"/>
          <w:sz w:val="28"/>
          <w:szCs w:val="28"/>
          <w:rtl w:val="true"/>
          <w:lang w:bidi="fa-IR"/>
        </w:rPr>
        <w:t>و قیام آن حضرت و شهادت آن بزرگوار و نکوهش دشمنان آن حضرت سخن گفته است قیامی که از نابودی و محو تمامی تلاش های انبیاء و اوصیاء علیهم السلام بخصوص پیامبر بزرگوار اسلام صلی الله علیه و آله و امیرالمؤمنین و امام مجتبی علیهما السلام جلوگیری نموده و موجب بقاء اسلام گردید قیامی که بلاشک مقدس ترین و با ارزش ترین حرکت و قیام خونین در تمام طول تاریخ همراه با اوج شجاعت و اخلاص و ایثار بوده و برای انسانیت در تمام کائنات شرف و افتخار و عزت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عربی شیخ اکبر صوفیه با این قیام جاودانه ای چنان برخورد کرده که گویا واقعه عاشورایی در تاریخ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ابن عربی و مدافعان او چه پاسخی در برابر خدای متعال در قیامت خواهند داشت؟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ابن عربی که اطاعت از سلاطین جور را واجب دانسته و امر آن ها را امر خداوند </w:t>
      </w:r>
      <w:r>
        <w:rPr>
          <w:rStyle w:val="FootnoteAnchor"/>
          <w:rtl w:val="true"/>
        </w:rPr>
        <w:footnoteReference w:id="793"/>
      </w:r>
      <w:r>
        <w:rPr>
          <w:rFonts w:ascii="IRNazanin" w:hAnsi="IRNazanin" w:eastAsia="IRNazanin"/>
          <w:color w:val="111111"/>
          <w:sz w:val="28"/>
          <w:sz w:val="28"/>
          <w:szCs w:val="28"/>
          <w:rtl w:val="true"/>
          <w:lang w:bidi="fa-IR"/>
        </w:rPr>
        <w:t xml:space="preserve">و فتوای قتل مخالفین سلاطین و حکام جور را صادر کرده </w:t>
      </w:r>
      <w:r>
        <w:rPr>
          <w:rStyle w:val="FootnoteAnchor"/>
          <w:rtl w:val="true"/>
        </w:rPr>
        <w:footnoteReference w:id="794"/>
      </w:r>
      <w:r>
        <w:rPr>
          <w:rFonts w:ascii="IRNazanin" w:hAnsi="IRNazanin" w:eastAsia="IRNazanin"/>
          <w:color w:val="111111"/>
          <w:sz w:val="28"/>
          <w:sz w:val="28"/>
          <w:szCs w:val="28"/>
          <w:rtl w:val="true"/>
          <w:lang w:bidi="fa-IR"/>
        </w:rPr>
        <w:t>نباید جز این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اظهارات ابن عربی در فتوحات هرگز دلالت بر تشیّع وی ندارد و هر که چنین ادّعا می کند از بیانات دیگر ابن عربی در فتوحات و اقوال و گفتار جمع کثیری از دانشمندان اهل تسنن </w:t>
      </w:r>
      <w:r>
        <w:rPr>
          <w:rStyle w:val="FootnoteAnchor"/>
          <w:rtl w:val="true"/>
        </w:rPr>
        <w:footnoteReference w:id="795"/>
      </w:r>
      <w:bookmarkStart w:id="630" w:name="pg9383_78871"/>
    </w:p>
    <w:p>
      <w:pPr>
        <w:pStyle w:val="BookText"/>
        <w:rPr/>
      </w:pPr>
      <w:bookmarkEnd w:id="630"/>
      <w:r>
        <w:rPr>
          <w:rFonts w:ascii="IRNazanin" w:hAnsi="IRNazanin" w:eastAsia="IRNazanin"/>
          <w:color w:val="111111"/>
          <w:sz w:val="28"/>
          <w:sz w:val="28"/>
          <w:szCs w:val="28"/>
          <w:rtl w:val="true"/>
          <w:lang w:bidi="fa-IR"/>
        </w:rPr>
        <w:t>که درباره حضرت مهدی ارواحنا فداه به اجمال یا تفصیل سخن گفته اند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بیش از ابن عربی در فضایل آن حضرت سخن گفته و هرگز سخنان نامربوط وی را بر زبان نیاورده اند</w:t>
      </w:r>
      <w:r>
        <w:rPr>
          <w:rFonts w:eastAsia="IRNazanin" w:cs="IRNazanin"/>
          <w:color w:val="111111"/>
          <w:sz w:val="28"/>
          <w:szCs w:val="28"/>
          <w:rtl w:val="true"/>
          <w:lang w:bidi="fa-IR"/>
        </w:rPr>
        <w:t>.</w:t>
      </w:r>
    </w:p>
    <w:p>
      <w:pPr>
        <w:pStyle w:val="Heading3"/>
        <w:numPr>
          <w:ilvl w:val="2"/>
          <w:numId w:val="1"/>
        </w:numPr>
        <w:rPr/>
      </w:pPr>
      <w:bookmarkStart w:id="631" w:name="__RefHeading___Toc5498450_2870459653"/>
      <w:bookmarkStart w:id="632" w:name="_Toc227"/>
      <w:bookmarkEnd w:id="631"/>
      <w:r>
        <w:rPr>
          <w:rtl w:val="true"/>
        </w:rPr>
        <w:t>اشاره به برخی اظهارات مدافعان ابن عربی</w:t>
      </w:r>
      <w:bookmarkEnd w:id="632"/>
    </w:p>
    <w:p>
      <w:pPr>
        <w:pStyle w:val="Heading4"/>
        <w:numPr>
          <w:ilvl w:val="3"/>
          <w:numId w:val="1"/>
        </w:numPr>
        <w:rPr/>
      </w:pPr>
      <w:bookmarkStart w:id="633" w:name="__RefHeading___Toc5498452_2870459653"/>
      <w:bookmarkStart w:id="634" w:name="_Toc228"/>
      <w:bookmarkEnd w:id="633"/>
      <w:r>
        <w:rPr>
          <w:rtl w:val="true"/>
        </w:rPr>
        <w:t>الف</w:t>
      </w:r>
      <w:r>
        <w:rPr>
          <w:rtl w:val="true"/>
        </w:rPr>
        <w:t xml:space="preserve">: </w:t>
      </w:r>
      <w:r>
        <w:rPr>
          <w:rtl w:val="true"/>
        </w:rPr>
        <w:t>نقد کتاب روح مجرد</w:t>
      </w:r>
      <w:bookmarkEnd w:id="634"/>
    </w:p>
    <w:p>
      <w:pPr>
        <w:pStyle w:val="Heading5"/>
        <w:numPr>
          <w:ilvl w:val="4"/>
          <w:numId w:val="1"/>
        </w:numPr>
        <w:rPr/>
      </w:pPr>
      <w:bookmarkStart w:id="635" w:name="__RefHeading___Toc5498454_2870459653"/>
      <w:bookmarkStart w:id="636" w:name="_Toc229"/>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یکی از مدافعان ابن عربی، استاد سید محمد حسین حسینی تهرانی صاحب کتاب روح مجرد است که اجمالاً به برخی از آراء و نظرات وی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هر مورد مطلب نویسنده بدون کم و کاست بیان می شود و سپس پیرامون آن ها توضیحاتی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اصل بحث، نظر خوانندگان محترم را به این جمله گهربار حضرت امیرالمؤمنین علیه السلام، جلب نموده،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دِينَ اللَّهِ لَا يُعْرَفُ بِالرِّجَالِ بَلْ بِآيَةِ الْحَقِّ وَ اعْرِفِ الْحَقَّ تَعْرِفْ أَهْلَهُ</w:t>
      </w:r>
      <w:r>
        <w:rPr>
          <w:rStyle w:val="FootnoteAnchor"/>
          <w:rtl w:val="true"/>
        </w:rPr>
        <w:footnoteReference w:id="796"/>
      </w:r>
      <w:r>
        <w:rPr>
          <w:rFonts w:ascii="IRNazanin" w:hAnsi="IRNazanin" w:eastAsia="IRNazanin"/>
          <w:color w:val="111111"/>
          <w:sz w:val="28"/>
          <w:sz w:val="28"/>
          <w:szCs w:val="28"/>
          <w:rtl w:val="true"/>
          <w:lang w:bidi="fa-IR"/>
        </w:rPr>
        <w:t xml:space="preserve"> مضمون کلام حضرت این است که دین خدا و ملاک حق و باطل شخصیت ها و رجال نامدار و معروف نمی باشند بلکه باید حق و باطل را شناخت و آن را میزان قرار داد تا پیروان هر یک شناخته شوند نه عکس آن و اینک نمونه های مورد بحث</w:t>
      </w:r>
      <w:r>
        <w:rPr>
          <w:rFonts w:eastAsia="IRNazanin" w:cs="IRNazanin"/>
          <w:color w:val="111111"/>
          <w:sz w:val="28"/>
          <w:szCs w:val="28"/>
          <w:rtl w:val="true"/>
          <w:lang w:bidi="fa-IR"/>
        </w:rPr>
        <w:t>:</w:t>
      </w:r>
    </w:p>
    <w:p>
      <w:pPr>
        <w:pStyle w:val="Heading5"/>
        <w:numPr>
          <w:ilvl w:val="4"/>
          <w:numId w:val="1"/>
        </w:numPr>
        <w:rPr/>
      </w:pPr>
      <w:bookmarkStart w:id="637" w:name="__RefHeading___Toc5498456_2870459653"/>
      <w:bookmarkStart w:id="638" w:name="_Toc230"/>
      <w:bookmarkEnd w:id="637"/>
      <w:r>
        <w:rPr/>
        <w:t>1</w:t>
      </w:r>
      <w:r>
        <w:rPr>
          <w:rtl w:val="true"/>
        </w:rPr>
        <w:t xml:space="preserve">- </w:t>
      </w:r>
      <w:r>
        <w:rPr>
          <w:rtl w:val="true"/>
        </w:rPr>
        <w:t>قسمت اول</w:t>
      </w:r>
      <w:r>
        <w:rPr>
          <w:rtl w:val="true"/>
        </w:rPr>
        <w:t>:</w:t>
      </w:r>
      <w:bookmarkEnd w:id="638"/>
    </w:p>
    <w:p>
      <w:pPr>
        <w:pStyle w:val="Heading6"/>
        <w:numPr>
          <w:ilvl w:val="5"/>
          <w:numId w:val="1"/>
        </w:numPr>
        <w:rPr/>
      </w:pPr>
      <w:bookmarkStart w:id="639" w:name="__RefHeading___Toc5498458_2870459653"/>
      <w:bookmarkStart w:id="640" w:name="_Toc231"/>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هرگاه نویسنده ای، ابن عربی را مورد تجلیل و تعظیم قرار داده و پاسخی بگوید که بتوان از آن سخن و کلام هر چند استدلال های ناتمام و ناقص، تشیع ابن عربی را اثبات نمود، از جانب صاحب کتاب روح مجرد بسی مورد تجلیل و ستایش قرار گرفته ولی چنان چه همین نویسنده در جایی انتقادی صحیح و بجا از ابن عربی نموده، مورد بی مهری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نویسنده نامدار فیض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مرحوم فیض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صاحب الفتوحات بعد ذكر نبينا و أنه أول ظاهر في الوجود،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الناس إليه على بن أبى طالب است امام العالم و سر الأنبياء أجمعين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شرحی درباره ی پیامبر ما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اسم ظاهر خداوند در صحنه ی وجود و عالم هستی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ترین مردم به 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عوالم و سرّ جميع أنبياء و مرسلين</w:t>
      </w:r>
      <w:r>
        <w:rPr>
          <w:rFonts w:eastAsia="IRNazanin" w:cs="IRNazanin"/>
          <w:color w:val="111111"/>
          <w:sz w:val="28"/>
          <w:szCs w:val="28"/>
          <w:rtl w:val="true"/>
          <w:lang w:bidi="fa-IR"/>
        </w:rPr>
        <w:t xml:space="preserve">. </w:t>
      </w:r>
      <w:r>
        <w:rPr>
          <w:rStyle w:val="FootnoteAnchor"/>
          <w:rtl w:val="true"/>
        </w:rPr>
        <w:footnoteReference w:id="797"/>
      </w:r>
      <w:bookmarkStart w:id="641" w:name="pg9383_78872"/>
    </w:p>
    <w:p>
      <w:pPr>
        <w:pStyle w:val="Heading6"/>
        <w:numPr>
          <w:ilvl w:val="5"/>
          <w:numId w:val="1"/>
        </w:numPr>
        <w:rPr/>
      </w:pPr>
      <w:bookmarkStart w:id="642" w:name="__RefHeading___Toc5498460_2870459653"/>
      <w:bookmarkStart w:id="643" w:name="_Toc232"/>
      <w:bookmarkEnd w:id="641"/>
      <w:bookmarkEnd w:id="642"/>
      <w:r>
        <w:rPr>
          <w:rtl w:val="true"/>
        </w:rPr>
        <w:t>نقد اظهارات صاحب کتاب روح مجرد</w:t>
      </w:r>
      <w:bookmarkEnd w:id="64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مؤلف به فتوحات مراجعه می نمود و تنها به نقل مرحوم فیض اکتفاء نمی کرد، زیرا عبارت مورد بحث در فتوحات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أقرب الناس إليه على بن أبي طالب وأسرار الأنبياء</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عدم مراجعه مؤلف كتاب روح مجرد به اصل فتوحات و اكتفاء به نقل 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تکرار همان غفلت مرحوم قمشه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 که برخی در آثار خود همان مطالب کتاب روح مجرد را تکرار نمایند مانند مؤلف کتاب احیاگر عرفان پژوهشی در زندگی و مذهب شیخ اکبر محیی الدین بن عربی صفحه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مؤسسه فرهنگی و انتشاراتی پازینه،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یا عدم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ابن عربی در معنی و مفهوم عبارت تفاوت زیادی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عبارت مرحوم فیض، خوش آیند صاحب کتاب روح مجرد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مرحوم فیض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افتخار العلماء و المفسّرين و رأس أهل الرواية و المحدثين و علم الحكماء و العارفين، در کتاب مکنونه خود، مطلبی را از محیی الدین نقل می کند که تا روز قیامت چون خورشیدی می درخشد و همچون خطوط منقشه با انوار ملکوتیه بر رخسار افق نیلگون ألى الأبد تلألؤ و درخشندگی می کند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ولی صاحب روح مجرد آن جا که مرحوم فیض، ابن عربی را به جهت این عبارت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أسأل الله أن يعرفني إمام زمانی و لو كنت سألته لعرفني</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مورد انتقاد قرار می دهد بعد از توجیه و تأویلاتی در جهت تطهیر ابن عربی می 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مرحوم ملا حسین فیض که خود شاگرد و داماد ملاصدرا بوده است و نه ملا اسمعیل خواجوئی به روح و معانی کلمات محیی الدین پی نبرده اند و از آن ظرائف و دقایق بطور سطحی عبور کرده اند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به این ترتیب از آن جا که مرحوم فیض، انتقاد صحیحی از ابن عربی نموده، از مقام افتخار العلماء و المفسرين و رأس اهل الرواية والمحدثين و علم الحكماء و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تنزّل پیدا می کند و آن تعبیرات سرپا تمجید و ستایش و تعظیم صاحب روح مجرد به شخصی نا آگاه به روح و معانی کلمات محیی الدین و سطحی نگر به ظرایف و دقایق گفتار شیخ اکبر صوفیه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عبارت فیض همان عبارت فتوحات بوده یعنی ابن عربی گفته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الصاحب الفتوحات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الناس إليه على بن ابى طالب، إمام العالم و سرّ الانبياء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بود صاحب کتاب روح مجرد به تعظیم و ستایش های فوق العاده ابن عربی از ابوبکر هم توجه می کرد و سپس در مورد تشیع ابن عربی قضاوت می نمود، برخی از این تعظیم ها و ستایش ها بصورت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فتوحات والاترین درجه عصمت حتی در نیّت را برای ابوبکر معتقد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معتقد بوده اگر در واقعه هجرت برای رسول خدا صلی الله علیه و آله فقدانی روی می داد و آن حضرت رحلت می فرمود ابوبکر قائم مقام رسول خدا صلی الله علیه و اله می گردید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مدّعی است که پیامبر صلی الله علیه و آله فرموده است، منحصراً ابوبکر کسی است که در یک زمان از جمیع ابواب هشتگانه بهشت می تواند داخل شود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مدّعی است که خدای متعال در شب معراج، در حال و حشت رسول خود با لهجه و صدای ابوبکر، آن حضرت را مورد ندا قرار داده و آن حضرت با صدای ابوبکر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و ابوبکر از یک طینت خلق شده اند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به کرّات در فتوحات ادعا نموده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متخذاً خليلاً لا تخذت أبا بكر خليلاً</w:t>
      </w:r>
      <w:r>
        <w:rPr>
          <w:rStyle w:val="FootnoteAnchor"/>
          <w:rtl w:val="true"/>
        </w:rPr>
        <w:footnoteReference w:id="807"/>
      </w:r>
      <w:r>
        <w:rPr>
          <w:rFonts w:ascii="IRNazanin" w:hAnsi="IRNazanin" w:eastAsia="IRNazanin"/>
          <w:color w:val="111111"/>
          <w:sz w:val="28"/>
          <w:sz w:val="28"/>
          <w:szCs w:val="28"/>
          <w:rtl w:val="true"/>
          <w:lang w:bidi="fa-IR"/>
        </w:rPr>
        <w:t xml:space="preserve"> اگر قرار بود برای خود خلیلی می گرفتم، همانا ابوبکر را خلیل خود می گرفتم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بحث الأقطاب با صراحت کامل، ابوبکر، عمر، عثمان را مقرب ترین رجال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غوث، سيد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الله صلی الله علیه و آله عنوان کرده </w:t>
      </w:r>
      <w:r>
        <w:rPr>
          <w:rStyle w:val="FootnoteAnchor"/>
          <w:rtl w:val="true"/>
        </w:rPr>
        <w:footnoteReference w:id="808"/>
      </w:r>
      <w:r>
        <w:rPr>
          <w:rFonts w:ascii="IRNazanin" w:hAnsi="IRNazanin" w:eastAsia="IRNazanin"/>
          <w:color w:val="111111"/>
          <w:sz w:val="28"/>
          <w:sz w:val="28"/>
          <w:szCs w:val="28"/>
          <w:rtl w:val="true"/>
          <w:lang w:bidi="fa-IR"/>
        </w:rPr>
        <w:t>و به این ترتیب نه تنها ابوبکر بلکه عمر و عثمان را بر حضرت امیرالمؤمنین علی علیه السلام، ترجیح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بين أبي بكر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لأنه صاحب</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ابوبکر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حائل نیست چون ابوبکر صاحب مقام صدیقیت و سرّ است و از این رو که او صاحب سرّ بین مقام صدیقیت و نبوت تشریعی است و در آن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افزون بر شریک ندارد بلکه در حقیقت با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عربی به راستی حتی در همین حد در مورد حضرت علی علیهما السلام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الناس إليه على بن ابى طالب و سرّ الانبياء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همواره سعی کرد فضایل آن حضرت و همسر معصومه آن بزرگوار را کتمان کرده و در عوض به بیان احادیث جعلی بر علیه آن بزرگواران اقدام کند؟ آیا ابن عربی از آیات فراوانی که در فضایل آن بزرگواران نازل شده و حتی در کتب عامه بیان گردیده مانند آیه تطهیر </w:t>
      </w:r>
      <w:r>
        <w:rPr>
          <w:rStyle w:val="FootnoteAnchor"/>
          <w:rtl w:val="true"/>
        </w:rPr>
        <w:footnoteReference w:id="810"/>
      </w:r>
      <w:r>
        <w:rPr>
          <w:rFonts w:ascii="IRNazanin" w:hAnsi="IRNazanin" w:eastAsia="IRNazanin"/>
          <w:color w:val="111111"/>
          <w:sz w:val="28"/>
          <w:sz w:val="28"/>
          <w:szCs w:val="28"/>
          <w:rtl w:val="true"/>
          <w:lang w:bidi="fa-IR"/>
        </w:rPr>
        <w:t xml:space="preserve">، آیه مباهله، </w:t>
      </w:r>
      <w:r>
        <w:rPr>
          <w:rStyle w:val="FootnoteAnchor"/>
          <w:rtl w:val="true"/>
        </w:rPr>
        <w:footnoteReference w:id="811"/>
      </w:r>
      <w:r>
        <w:rPr>
          <w:rFonts w:ascii="IRNazanin" w:hAnsi="IRNazanin" w:eastAsia="IRNazanin"/>
          <w:color w:val="111111"/>
          <w:sz w:val="28"/>
          <w:sz w:val="28"/>
          <w:szCs w:val="28"/>
          <w:rtl w:val="true"/>
          <w:lang w:bidi="fa-IR"/>
        </w:rPr>
        <w:t xml:space="preserve">آیه ولایت، </w:t>
      </w:r>
      <w:r>
        <w:rPr>
          <w:rStyle w:val="FootnoteAnchor"/>
          <w:rtl w:val="true"/>
        </w:rPr>
        <w:footnoteReference w:id="812"/>
      </w:r>
      <w:r>
        <w:rPr>
          <w:rFonts w:ascii="IRNazanin" w:hAnsi="IRNazanin" w:eastAsia="IRNazanin"/>
          <w:color w:val="111111"/>
          <w:sz w:val="28"/>
          <w:sz w:val="28"/>
          <w:szCs w:val="28"/>
          <w:rtl w:val="true"/>
          <w:lang w:bidi="fa-IR"/>
        </w:rPr>
        <w:t xml:space="preserve">آیه غدیر، </w:t>
      </w:r>
      <w:r>
        <w:rPr>
          <w:rStyle w:val="FootnoteAnchor"/>
          <w:rtl w:val="true"/>
        </w:rPr>
        <w:footnoteReference w:id="813"/>
      </w:r>
      <w:r>
        <w:rPr>
          <w:rFonts w:ascii="IRNazanin" w:hAnsi="IRNazanin" w:eastAsia="IRNazanin"/>
          <w:color w:val="111111"/>
          <w:sz w:val="28"/>
          <w:sz w:val="28"/>
          <w:szCs w:val="28"/>
          <w:rtl w:val="true"/>
          <w:lang w:bidi="fa-IR"/>
        </w:rPr>
        <w:t xml:space="preserve">آیه اکمال دین و اتمام نعمت، </w:t>
      </w:r>
      <w:r>
        <w:rPr>
          <w:rStyle w:val="FootnoteAnchor"/>
          <w:rtl w:val="true"/>
        </w:rPr>
        <w:footnoteReference w:id="814"/>
      </w:r>
      <w:r>
        <w:rPr>
          <w:rFonts w:ascii="IRNazanin" w:hAnsi="IRNazanin" w:eastAsia="IRNazanin"/>
          <w:color w:val="111111"/>
          <w:sz w:val="28"/>
          <w:sz w:val="28"/>
          <w:szCs w:val="28"/>
          <w:rtl w:val="true"/>
          <w:lang w:bidi="fa-IR"/>
        </w:rPr>
        <w:t xml:space="preserve">آیه اولى الأمر، </w:t>
      </w:r>
      <w:r>
        <w:rPr>
          <w:rStyle w:val="FootnoteAnchor"/>
          <w:rtl w:val="true"/>
        </w:rPr>
        <w:footnoteReference w:id="815"/>
      </w:r>
      <w:r>
        <w:rPr>
          <w:rFonts w:ascii="IRNazanin" w:hAnsi="IRNazanin" w:eastAsia="IRNazanin"/>
          <w:color w:val="111111"/>
          <w:sz w:val="28"/>
          <w:sz w:val="28"/>
          <w:szCs w:val="28"/>
          <w:rtl w:val="true"/>
          <w:lang w:bidi="fa-IR"/>
        </w:rPr>
        <w:t>آيه آخر سوره رعد، و موارد فراوان دیگر و احادیث و روایات زیادی که در فضایل آن بزرگواران در کتب اهل تسنن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حدیث ثقلين، حدیث منزلت، حدیث رایت، حدیث طیر مشوی، حدیث اخوت و حدیث سفینه و</w:t>
      </w:r>
      <w:r>
        <w:rPr>
          <w:rFonts w:eastAsia="IRNazanin" w:cs="IRNazanin"/>
          <w:color w:val="111111"/>
          <w:sz w:val="28"/>
          <w:szCs w:val="28"/>
          <w:rtl w:val="true"/>
          <w:lang w:bidi="fa-IR"/>
        </w:rPr>
        <w:t xml:space="preserve">... . </w:t>
      </w:r>
      <w:r>
        <w:rPr>
          <w:rStyle w:val="FootnoteAnchor"/>
          <w:rtl w:val="true"/>
        </w:rPr>
        <w:footnoteReference w:id="816"/>
      </w:r>
      <w:r>
        <w:rPr>
          <w:rFonts w:ascii="IRNazanin" w:hAnsi="IRNazanin" w:eastAsia="IRNazanin"/>
          <w:color w:val="111111"/>
          <w:sz w:val="28"/>
          <w:sz w:val="28"/>
          <w:szCs w:val="28"/>
          <w:rtl w:val="true"/>
          <w:lang w:bidi="fa-IR"/>
        </w:rPr>
        <w:t xml:space="preserve">و سرانجام وصایای آن حضرت به حضرت امیرالمؤمنین رحلت پیامبر صلی الله علیه و آله در آغوش آن حضرت و به امر رسول الله صلی الله علیه و آله متكفّل شدن غسل و کفن و نماز و دفن و انجام کلیه وصایا توسط حضرت امیرالمؤمنین علیه السلام آگاهی نداشت؟ آیا سزاوار بود ابن عربی در حدیث به اصطلاح حجة الوداع </w:t>
      </w:r>
      <w:r>
        <w:rPr>
          <w:rStyle w:val="FootnoteAnchor"/>
          <w:rtl w:val="true"/>
        </w:rPr>
        <w:footnoteReference w:id="817"/>
      </w:r>
      <w:r>
        <w:rPr>
          <w:rFonts w:ascii="IRNazanin" w:hAnsi="IRNazanin" w:eastAsia="IRNazanin"/>
          <w:color w:val="111111"/>
          <w:sz w:val="28"/>
          <w:sz w:val="28"/>
          <w:szCs w:val="28"/>
          <w:rtl w:val="true"/>
          <w:lang w:bidi="fa-IR"/>
        </w:rPr>
        <w:t xml:space="preserve">از بیان واقعه غدیر یعنی مهمترین و سرنوشت سازترین حادثه تاریخ بعد از بعثت اجتناب کند و حدیث متواتر ثقلین را تحریف نماید و به ساحت مقدّس بضعه و پاره تن رسول الله صلی الله علیه و آله و تنها بانویی که در آیه مباهله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یاد گردیده و سیدة نساء المؤمنين </w:t>
      </w:r>
      <w:r>
        <w:rPr>
          <w:rStyle w:val="FootnoteAnchor"/>
          <w:rtl w:val="true"/>
        </w:rPr>
        <w:footnoteReference w:id="819"/>
      </w:r>
      <w:r>
        <w:rPr>
          <w:rFonts w:ascii="Amiri" w:hAnsi="Amiri" w:eastAsia="Amiri" w:cs="Amiri"/>
          <w:color w:val="111111"/>
          <w:sz w:val="28"/>
          <w:sz w:val="28"/>
          <w:szCs w:val="28"/>
          <w:rtl w:val="true"/>
          <w:lang w:bidi="ar-SA"/>
        </w:rPr>
        <w:t xml:space="preserve">و سيدة نساء اهل الجنّة </w:t>
      </w:r>
      <w:r>
        <w:rPr>
          <w:rStyle w:val="FootnoteAnchor"/>
          <w:rtl w:val="true"/>
        </w:rPr>
        <w:footnoteReference w:id="820"/>
      </w:r>
      <w:r>
        <w:rPr>
          <w:rFonts w:ascii="IRNazanin" w:hAnsi="IRNazanin" w:eastAsia="IRNazanin"/>
          <w:color w:val="111111"/>
          <w:sz w:val="28"/>
          <w:sz w:val="28"/>
          <w:szCs w:val="28"/>
          <w:rtl w:val="true"/>
          <w:lang w:bidi="fa-IR"/>
        </w:rPr>
        <w:t xml:space="preserve">اهانت روا دارد؟ در صورتی که ادّعا گردیده، دو امام معصوم در سلسله روات قرار دارند؟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بر اهل تحقیق روشن است که حضرت امیرالمؤمنین علی علیه السلام اولین مؤمن به رسول خدا صلی الله علیه و آله بزرگترین حامی و فدایی آن حضرت در کليه مراحل نظير ليلة المبيت، حامل و حافظ اسرار آن بزرگوار بوده است شخصی که به امر آن حضرت پا بر دوش وی نهاد و کعبه را از بت های قریش تطهیر فرمود برادر، حبیب، وارث، خلیفه، وصی، خلیل و نفس رسول خدا فاتح غزوات بدر، احد،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ضربت آن حضرت در این غزوه به فرموده رسول خدا صلی الله علیه و آله افضل از عبارت جن و انس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سرایای ذات السلاسل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الائمّه، همسر بضعة رسول الله صلی الله علیه و آله و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بزرگواری که علیرغم روایات اهل تسنن، ابن عربی از ذکر و یاد او در زمره بانوانی که به کمال رسیدند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ذکر مریم و آسیه اکتفاء کرده است </w:t>
      </w:r>
      <w:r>
        <w:rPr>
          <w:rStyle w:val="FootnoteAnchor"/>
          <w:rtl w:val="true"/>
        </w:rPr>
        <w:footnoteReference w:id="822"/>
      </w:r>
      <w:r>
        <w:rPr>
          <w:rFonts w:ascii="IRNazanin" w:hAnsi="IRNazanin" w:eastAsia="IRNazanin"/>
          <w:color w:val="111111"/>
          <w:sz w:val="28"/>
          <w:sz w:val="28"/>
          <w:szCs w:val="28"/>
          <w:rtl w:val="true"/>
          <w:lang w:bidi="fa-IR"/>
        </w:rPr>
        <w:t>قسیم نار و جنّت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یگانه ای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فصیح عالم و من 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توانم گفت من شرح حال او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آیا برای دومین شخصیت عالم وجود، تنها مولود کعبه در عالم، هیچ فضیلت قابل ذکری نبود که ابن عربی این مدعی کشف و شهود که درباره فتوحات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كتبت منه حرفاً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بخدا سوگند 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نوشتم مگر از املاء الهی و القاء ربانی یا دم روحانی در عمق وجودم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تهمت بیشرمانه خواستگاری آن حضرت از دختر ابوجهل مشرک یاد نماید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کَفَی بِالْمَرْءِ کَذِباً أَنْ یُحَدِّثَ بِکُلِّ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انسان همین بس که هر چه را می شنود نقل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وسیله القاء کند که حضرت زهرا علیها السلام را آزرده است و این آزردگی موجب اذیت رسول خدا صلی الله علیه و آله گردیده</w:t>
      </w:r>
    </w:p>
    <w:p>
      <w:pPr>
        <w:pStyle w:val="BookText"/>
        <w:rPr/>
      </w:pPr>
      <w:r>
        <w:rPr>
          <w:rFonts w:ascii="IRNazanin" w:hAnsi="IRNazanin" w:eastAsia="IRNazanin"/>
          <w:color w:val="111111"/>
          <w:sz w:val="28"/>
          <w:sz w:val="28"/>
          <w:szCs w:val="28"/>
          <w:rtl w:val="true"/>
          <w:lang w:bidi="fa-IR"/>
        </w:rPr>
        <w:t xml:space="preserve">سپس آن حضرت ناگزیر شده این اختلاف خانوادگی را به میان مردم بکشاند و در میان مردم، بر روی منبر جهت فشار افکار عمومی بر علیه امیرالمؤمنین علیه السلام خطبه بخواند تا موجب انصراف حضرت از این خواستگاری </w:t>
      </w:r>
      <w:r>
        <w:rPr>
          <w:rStyle w:val="FootnoteAnchor"/>
          <w:rtl w:val="true"/>
        </w:rPr>
        <w:footnoteReference w:id="825"/>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اثبات نهایت خباثت و پلیدی جاعلان این تهمت ها و نیز باورکنندگان این افترائات دلیلی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مطالعه و بررسی کوتاه حتی از منابع مهم اهل تسنن بخوبی ثابت می کند که چه کسانی حضرت زهرا علیها السلام را آزردند، حق او را ضایع کردند فدک او را غصب نمودند، به خانه او یورش بردند و آن جا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سقط کردند و همسر او یعنی نفس رسول الله صلی الله علیه و آله را با آن وضع موهن به مسجد بردند و با تهدید به قتل بیعت طلب کردند با او چنان کردند که قلم از نوشتن آن ها شرم دارد</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المكيه،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جلدی، طبع مصر تصحیح و تقديم عثمان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به فتوای ابن عربی، قتل مخالفان خلفاء جایز است همانند قتل مشرکین و دشمنان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طبع دار صادر بیروت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بحث اصلی، قدری فاصله گرفته شد ولی بدون شک آگاهی از موضعگیری های ابن عربی در مورد خلفاء و جعل حدیث و ادعای مکاشفات در تجلیل و تعظیم خلفا از یکسو و از سوی دیگر کتمان فضایل خاندان عصمت كما هو حقه و بیان احادیث جعلی درباره این بزرگواران نظیر بیان حدیث جعلى حجّة الوداع و یا اتهام خواستگاری حضرت امیرالمؤمنین علیه السلام از دختر ابوجهل مشرک و نظایر آن حاکی از نیات و عقاید قلبی و روحی ابن عربی در این موارد است مطالعه و بررسی دقیق تمام کتاب که جملگی با مدرک و سند آمده است این حقیقت را ثابت می کند که ابن عربی نه تنها شیعه نیست بلکه یک سنی معتدل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تشیع ابن عربی بدانند که شیعه قلمداد کردن وی مستلزم تأیید انبوهی از عقاید و نظرات ضد شیعی و در مواردی ضد اسلامی می باشد و این امر با توجه به شهرت ابن عربی موجب انحراف یا تضعیف عقاید شیعیانی می گردد که اصول عقاید و تفکرات شیعی در آن ها تثبیت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شیعه ابوبکر عمر و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ابن عربی در بحث الاقطاب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علی علیه السلام و معاوية بن یزید را بر امام حسین علیه السلام و افرادی چون عمر بن عبدالعزیز، متوکّل عباسی، احمد بن هارون الرشید و بایزید بسطامی را بر ائمّه معصومین علیهم السلام ترجیح می دهد؟ کدام شیعه رضایت می دهد که امثال حسن بصری و سفیان ثوری که از دشمنان اهل بیت علیهم السلام بوده اند در زمره ی علماء امّت باشند ولی امام باقر و امام صادق علیهما السلام خیر؟ چگونه ممکن است ابن عربی شیعه باشد ولی شیعه را فریب خورده شیطان معرّفی کند و یا باطن شیعه را، سگ و خوک عنوان کند</w:t>
      </w:r>
      <w:r>
        <w:rPr>
          <w:rFonts w:eastAsia="IRNazanin" w:cs="IRNazanin"/>
          <w:color w:val="111111"/>
          <w:sz w:val="28"/>
          <w:szCs w:val="28"/>
          <w:rtl w:val="true"/>
          <w:lang w:bidi="fa-IR"/>
        </w:rPr>
        <w:t xml:space="preserve">. </w:t>
      </w:r>
      <w:r>
        <w:rPr>
          <w:rStyle w:val="FootnoteAnchor"/>
          <w:rtl w:val="true"/>
        </w:rPr>
        <w:footnoteReference w:id="827"/>
      </w:r>
      <w:bookmarkStart w:id="644" w:name="pg9383_78878"/>
    </w:p>
    <w:p>
      <w:pPr>
        <w:pStyle w:val="Heading3"/>
        <w:numPr>
          <w:ilvl w:val="2"/>
          <w:numId w:val="1"/>
        </w:numPr>
        <w:rPr/>
      </w:pPr>
      <w:bookmarkStart w:id="645" w:name="__RefHeading___Toc5498462_2870459653"/>
      <w:bookmarkStart w:id="646" w:name="_Toc233"/>
      <w:bookmarkEnd w:id="644"/>
      <w:bookmarkEnd w:id="645"/>
      <w:r>
        <w:rPr>
          <w:rtl w:val="true"/>
        </w:rPr>
        <w:t>پی نوشت ها</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کتاب سیر وتطور علوم در جهان اسلام اشاره ای به ابواب علم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و درج امین الضرب قدیم،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رهایی از مرگ جاهلی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رهایی از مرگ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دارصادر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جلد و صفحه معتقد است آفرینش مولدات از جماد و گیاه و حیوان هفتاد و یک هزار سال بطول انجامیده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دارصادر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واقعه را در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طبع مصر، تصحيح عثمان يحيى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والاربعون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و اولاده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واولاده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شناخت،قرآن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کمالی دزفولی به نقل از عنقاء مغرب،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المحرقة،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استانبول ترکیه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چاپ 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طبع مصر، تصحيح عثمان يحيى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مطلب مذکور را نقل می کند و قال صاحب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الانبياء اجمعين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به تفصیل در کتاب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مدارک این احادیث از منابع اهل سنت رجوع شود به الغدير، عبقات الانوار، فروغ هدايت، المراجعات امامان اهل البیت علیهم السلام در گفتار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در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باب من فضائل على بن أبي طالب رضی الله عنه،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دارالفکر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المؤمنين أو سيدة نساء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باب مناقب قرابة صلی الله علیه و آله و منقبة فاطمة علیها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الجيل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 صادر بیروت</w:t>
      </w:r>
      <w:r>
        <w:rPr>
          <w:rFonts w:eastAsia="IRNazanin" w:cs="IRNazanin"/>
          <w:color w:val="111111"/>
          <w:sz w:val="28"/>
          <w:szCs w:val="28"/>
          <w:rtl w:val="true"/>
          <w:lang w:bidi="fa-IR"/>
        </w:rPr>
        <w:t xml:space="preserve">) </w:t>
      </w:r>
      <w:bookmarkStart w:id="647" w:name="pg9383_78880"/>
    </w:p>
    <w:p>
      <w:pPr>
        <w:pStyle w:val="Heading3"/>
        <w:numPr>
          <w:ilvl w:val="2"/>
          <w:numId w:val="1"/>
        </w:numPr>
        <w:rPr/>
      </w:pPr>
      <w:bookmarkStart w:id="648" w:name="__RefHeading___Toc5498464_2870459653"/>
      <w:bookmarkStart w:id="649" w:name="_Toc234"/>
      <w:bookmarkEnd w:id="647"/>
      <w:bookmarkEnd w:id="648"/>
      <w:r>
        <w:rPr>
          <w:rtl w:val="true"/>
        </w:rPr>
        <w:t>منابع و مآخذ</w:t>
      </w:r>
      <w:bookmarkEnd w:id="6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مطبعة مصطفى البابي الحلبى و اولاده بمصر، الطبعة الثالثه،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فتوحات المكية، تحقيق و 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مرکور، مكتبة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 محمد بن اسمعیل صحیح بخاری، دارالجيل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طبع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میرزا جواد، عارف و صوفی چه می گویند، چاپ سوم کتابخانه بزرگ اسلامی، آبان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الغرباوى، الشيخ محمود، بشرى البشر في حقيقة المهدى المنتظر الناشر دار الكتب العربي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الطبعة الاولى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50" w:name="pg9383_78881"/>
    </w:p>
    <w:p>
      <w:pPr>
        <w:pStyle w:val="Heading2"/>
        <w:numPr>
          <w:ilvl w:val="1"/>
          <w:numId w:val="1"/>
        </w:numPr>
        <w:rPr/>
      </w:pPr>
      <w:bookmarkStart w:id="651" w:name="__RefHeading___Toc5498466_2870459653"/>
      <w:bookmarkStart w:id="652" w:name="_Toc235"/>
      <w:bookmarkEnd w:id="650"/>
      <w:bookmarkEnd w:id="651"/>
      <w:r>
        <w:rPr>
          <w:rtl w:val="true"/>
        </w:rPr>
        <w:t>مخالفت علمی و علی صوفیه با ائمّه معصومین علیهم السلام</w:t>
      </w:r>
      <w:bookmarkEnd w:id="652"/>
    </w:p>
    <w:p>
      <w:pPr>
        <w:pStyle w:val="Heading3"/>
        <w:numPr>
          <w:ilvl w:val="2"/>
          <w:numId w:val="1"/>
        </w:numPr>
        <w:rPr/>
      </w:pPr>
      <w:bookmarkStart w:id="653" w:name="__RefHeading___Toc5498468_2870459653"/>
      <w:bookmarkStart w:id="654" w:name="_Toc236"/>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حجّت الاسلام سید علی بنی 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بندی آشکار صوفیه در برابر ائمّه معصومین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صوفیان در عصر ائمّه معصومین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صوفیان در عصر غیبت تامّه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ها و خرافات صوفیه در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علمی صوفیه با ائمّه معصومین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برائت ائمّه معصومین علیهم السلام از صوفيه </w:t>
      </w:r>
      <w:bookmarkStart w:id="655" w:name="pg9383_78882"/>
    </w:p>
    <w:p>
      <w:pPr>
        <w:pStyle w:val="Heading3"/>
        <w:numPr>
          <w:ilvl w:val="2"/>
          <w:numId w:val="1"/>
        </w:numPr>
        <w:rPr/>
      </w:pPr>
      <w:bookmarkStart w:id="656" w:name="__RefHeading___Toc5498470_2870459653"/>
      <w:bookmarkStart w:id="657" w:name="_Toc237"/>
      <w:bookmarkEnd w:id="655"/>
      <w:bookmarkEnd w:id="656"/>
      <w:r>
        <w:rPr>
          <w:rtl w:val="true"/>
        </w:rPr>
        <w:t>درآمد</w:t>
      </w:r>
      <w:bookmarkEnd w:id="657"/>
    </w:p>
    <w:p>
      <w:pPr>
        <w:pStyle w:val="BookText"/>
        <w:rPr/>
      </w:pPr>
      <w:r>
        <w:rPr>
          <w:rFonts w:ascii="IRNazanin" w:hAnsi="IRNazanin" w:eastAsia="IRNazanin"/>
          <w:color w:val="111111"/>
          <w:sz w:val="28"/>
          <w:sz w:val="28"/>
          <w:szCs w:val="28"/>
          <w:rtl w:val="true"/>
          <w:lang w:bidi="fa-IR"/>
        </w:rPr>
        <w:t>مخالفت های صوفیه از ابتدا با مبانی مکتب اهل بیت عصمت و طهارت علیهم السلام از نظر عملی و علمی بسیار آشکار است و بر اهل تحقیق مخفی نیست و نیز مخالفت اهل بیت عصمت و طهارت علیهم السلام با افکار صوفیانه آشکارتر از خورشید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صوفیان تنها رفتارهای خلاف شرع آنان نیست بلکه افکار و عقایدی است که اساس عقاید دینی را هدف گرفته است مانند مسئله وحدت وجود شخصی که دیگر جایی برای مخلوق نمی گذارد و محلی برای شرک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رفتاری و لو عین شرک باشد در این مکتب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محترم در این مقاله به مواردی از مخالفت های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مانند وحدت وجود شخصی برابر ذات پروردگار،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صوفيه، تصوف، وحدت وجود، سماع، ریاضت، مکتب اهل بيت علیهم السلام </w:t>
      </w:r>
      <w:bookmarkStart w:id="658" w:name="pg9383_78883"/>
    </w:p>
    <w:p>
      <w:pPr>
        <w:pStyle w:val="Heading3"/>
        <w:numPr>
          <w:ilvl w:val="2"/>
          <w:numId w:val="1"/>
        </w:numPr>
        <w:rPr/>
      </w:pPr>
      <w:bookmarkStart w:id="659" w:name="__RefHeading___Toc5498472_2870459653"/>
      <w:bookmarkStart w:id="660" w:name="_Toc238"/>
      <w:bookmarkEnd w:id="658"/>
      <w:bookmarkEnd w:id="659"/>
      <w:r>
        <w:rPr>
          <w:rtl w:val="true"/>
        </w:rPr>
        <w:t>مقدّمه</w:t>
      </w:r>
      <w:bookmarkEnd w:id="660"/>
    </w:p>
    <w:p>
      <w:pPr>
        <w:pStyle w:val="BookText"/>
        <w:rPr/>
      </w:pPr>
      <w:r>
        <w:rPr>
          <w:rFonts w:ascii="IRNazanin" w:hAnsi="IRNazanin" w:eastAsia="IRNazanin"/>
          <w:color w:val="111111"/>
          <w:sz w:val="28"/>
          <w:sz w:val="28"/>
          <w:szCs w:val="28"/>
          <w:rtl w:val="true"/>
          <w:lang w:bidi="fa-IR"/>
        </w:rPr>
        <w:t>در این مقاله بر آنیم تا به بررسی ابعاد مخالفت صوفیه با تعالیم ائمّه اطهار علیهم السلام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این است که صوفیه هم در مرام و مسلک خود و هم در ادعاها و نظریات علمی خود در جهت خلاف معارف شیعی حرکت کرده و می کنند به همین جهت با تقسیم بحث به دو بخش، اولاً در مقام بحث از مخالفت عملی و ثانیاً در مقام بحث از مخالفت علمی صوفیه با معارف اهل بیت علیهم السلام مطالبی را ارائه خواهیم نمود در بخش اول نمونه هایی از برخورد عملی صوفیان در مرام 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سماع و ریاضت های عجیب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مکتب امامان معصوم علیهم السلام مطرح کرده و در بخش دوم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عمده جهت مخالفت در همین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برخی از نظریات صوفیه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سنجش نظریات و ادعاهای آنان بر مبنای محکمات از کتاب و سنت به اثبات ادّعای خود اقدام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برخی از برخوردهایی که ائمّه معصومین علیهم السلام با صوفیان زمان خود داشته اند اشاره خواهیم کرد خداوند متعال توفیق بندگی در مسیر مكتب</w:t>
      </w:r>
    </w:p>
    <w:p>
      <w:pPr>
        <w:pStyle w:val="BookText"/>
        <w:rPr/>
      </w:pPr>
      <w:r>
        <w:rPr>
          <w:rFonts w:ascii="IRNazanin" w:hAnsi="IRNazanin" w:eastAsia="IRNazanin"/>
          <w:color w:val="111111"/>
          <w:sz w:val="28"/>
          <w:sz w:val="28"/>
          <w:szCs w:val="28"/>
          <w:rtl w:val="true"/>
          <w:lang w:bidi="fa-IR"/>
        </w:rPr>
        <w:t>اهل بیت علیهم السلام را به همه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پر فراز و نشیب غیبت عصر اوج گرفتن بسیاری از مکاتب مادی و بشری است که هر یک با آداب و رسوم و مشی و مرام مخصوص به خود ابناء بشر را به خود فرا می خوانند و مدعی هستند که کلید سعادت دنیا و آخرت را در دست دارند تصوف با تمام سلاسل و شاخه هایش نیز یکی از همان مکاتبی است ادّعاهای گزاف فراوان دارد این مکتب نیز همانند سایر مکاتب مکتبی بشری است که نباید فریب ظاهر معنویت گرای آن را خورد بلکه باید به باطن پلید و آلوده اش نگریست؛ باید مبانی و اصولش را مطالعه کرد تا به واقعیتش آن طور که بوده و هست پی برد</w:t>
      </w:r>
      <w:r>
        <w:rPr>
          <w:rFonts w:eastAsia="IRNazanin" w:cs="IRNazanin"/>
          <w:color w:val="111111"/>
          <w:sz w:val="28"/>
          <w:szCs w:val="28"/>
          <w:rtl w:val="true"/>
          <w:lang w:bidi="fa-IR"/>
        </w:rPr>
        <w:t xml:space="preserve">. </w:t>
      </w:r>
      <w:bookmarkStart w:id="661" w:name="pg9383_78884"/>
    </w:p>
    <w:p>
      <w:pPr>
        <w:pStyle w:val="Heading3"/>
        <w:numPr>
          <w:ilvl w:val="2"/>
          <w:numId w:val="1"/>
        </w:numPr>
        <w:rPr/>
      </w:pPr>
      <w:bookmarkStart w:id="662" w:name="__RefHeading___Toc5498474_2870459653"/>
      <w:bookmarkStart w:id="663" w:name="_Toc239"/>
      <w:bookmarkEnd w:id="661"/>
      <w:bookmarkEnd w:id="662"/>
      <w:r>
        <w:rPr>
          <w:rtl w:val="true"/>
        </w:rPr>
        <w:t>مخالفت عملی صوفیه با ائمّه معصومین علیهم السلام</w:t>
      </w:r>
      <w:bookmarkEnd w:id="663"/>
    </w:p>
    <w:p>
      <w:pPr>
        <w:pStyle w:val="BookText"/>
        <w:rPr/>
      </w:pPr>
      <w:r>
        <w:rPr>
          <w:rFonts w:ascii="IRNazanin" w:hAnsi="IRNazanin" w:eastAsia="IRNazanin"/>
          <w:color w:val="111111"/>
          <w:sz w:val="28"/>
          <w:sz w:val="28"/>
          <w:szCs w:val="28"/>
          <w:rtl w:val="true"/>
          <w:lang w:bidi="fa-IR"/>
        </w:rPr>
        <w:t>تصوف علاوه بر اعتقادات فاسد خود در عمل نیز صف بندی آشکاری در مقابل مکتب وحی و پیشوایان معصوم علیهم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بسیاری چنین می اندیشند که تصوف برخاسته از مکتب تشیع است و صوفیان در کسب معارف بر خوان علم حضرات اهل بیت علیهم السلام نشسته اند؛ غافل از آن که اینان از همان آغاز رو در روی حجّت های خداوند متعال علماً و عملاً ایستادند و امّت را به راه باطل خود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مدّعیان در سالیان اخیر وقاحت را به حدی رسانده اند که فقهای شیعه را صوفی و صاحب خرقه معرفی نموده و عملا میان دو مفهوم فقیه و صوفی جمع کرده اند؛ و تأسّف مضاعف نسبت به این که عدّه ای که سالیانی در حوزه های علمیه گذران عمر داشته اند، صوفی بودن را از افتخارات یک فقیه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در عصر نزدیک به ما می زیسته روزی در مجلسی که بزرگانی همچون مرحوم حضرت آیت الله العظمی حاج سید ابوالحسن اصفهانی رحمه الله علیه و مرحوم حضرت آیت الله العظمی آقا ضیاء الدین عراقی رحمه الله علیه در آن مجلس شرف حضور داشته اند به صدایی رسا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ان يكون فقيهاً صوفياً</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اینان و پیروانشان باید بدانند که اگر تمام همّت خود را مصروف دارند نمی توانند میان آموزه های شیعی و اباطیل تصوف پیوندی برقرار کنند و چرا که مبانی آموزه های این دو مکتب در تناقضی حل ناشدنی با یکدیگر بوده و اگر بنابر اتحاد میان این دو باشد ناگزیر باید از معارف حقیقی مکتب وحی چشم پوشی نمود کما این که چنین کرده اند و برای رفع تناقضات محکمات از آیات قرآن و متواترات از روایات ائمّه هدی علیهم السلام را مطابق با سلیقه خود توجیه و تأویل نموده و با روایاتی ضعیف و بعضاً مجعول که سنداً و دلالتاً مجمل و مبهم اند در مقام اثبات مدّعای خویش برآمده اند</w:t>
      </w:r>
      <w:r>
        <w:rPr>
          <w:rFonts w:eastAsia="IRNazanin" w:cs="IRNazanin"/>
          <w:color w:val="111111"/>
          <w:sz w:val="28"/>
          <w:szCs w:val="28"/>
          <w:rtl w:val="true"/>
          <w:lang w:bidi="fa-IR"/>
        </w:rPr>
        <w:t>.</w:t>
      </w:r>
    </w:p>
    <w:p>
      <w:pPr>
        <w:pStyle w:val="Heading3"/>
        <w:numPr>
          <w:ilvl w:val="2"/>
          <w:numId w:val="1"/>
        </w:numPr>
        <w:rPr/>
      </w:pPr>
      <w:bookmarkStart w:id="664" w:name="__RefHeading___Toc5498476_2870459653"/>
      <w:bookmarkStart w:id="665" w:name="_Toc240"/>
      <w:bookmarkEnd w:id="664"/>
      <w:r>
        <w:rPr>
          <w:rtl w:val="true"/>
        </w:rPr>
        <w:t>صف بندی آشکار صوفیه در مقابل ائمّه معصومین علیهم السلام</w:t>
      </w:r>
      <w:bookmarkEnd w:id="665"/>
    </w:p>
    <w:p>
      <w:pPr>
        <w:pStyle w:val="Heading4"/>
        <w:numPr>
          <w:ilvl w:val="3"/>
          <w:numId w:val="1"/>
        </w:numPr>
        <w:rPr/>
      </w:pPr>
      <w:bookmarkStart w:id="666" w:name="__RefHeading___Toc5498478_2870459653"/>
      <w:bookmarkStart w:id="667" w:name="_Toc241"/>
      <w:bookmarkEnd w:id="666"/>
      <w:r>
        <w:rPr>
          <w:rtl w:val="true"/>
        </w:rPr>
        <w:t>اشاره</w:t>
      </w:r>
      <w:bookmarkEnd w:id="66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مواردی متعددی یافت می شود که نشان می دهد صوفیان گمراه عملاً در مقابل امام زمان خود ایستادند و مورد طعن و لعن معصوم قرار گرفتند پس از آن نیز می توان گفت سرتاسر عصر غیبت عرصه رویارویی تصوف و شیعه بوده و زمانی نبوده که فقیهان امت که مرزداران حقیقی مکتب اهل بیت علیهم السلام هستند در مقابل صوفیان نیرنگ باز قد علم نکرده باشند</w:t>
      </w:r>
      <w:r>
        <w:rPr>
          <w:rFonts w:eastAsia="IRNazanin" w:cs="IRNazanin"/>
          <w:color w:val="111111"/>
          <w:sz w:val="28"/>
          <w:szCs w:val="28"/>
          <w:rtl w:val="true"/>
          <w:lang w:bidi="fa-IR"/>
        </w:rPr>
        <w:t xml:space="preserve">. </w:t>
      </w:r>
      <w:bookmarkStart w:id="668" w:name="pg9383_78885"/>
    </w:p>
    <w:p>
      <w:pPr>
        <w:pStyle w:val="Heading4"/>
        <w:numPr>
          <w:ilvl w:val="3"/>
          <w:numId w:val="1"/>
        </w:numPr>
        <w:rPr/>
      </w:pPr>
      <w:bookmarkStart w:id="669" w:name="__RefHeading___Toc5498480_2870459653"/>
      <w:bookmarkStart w:id="670" w:name="_Toc242"/>
      <w:bookmarkEnd w:id="668"/>
      <w:bookmarkEnd w:id="669"/>
      <w:r>
        <w:rPr>
          <w:rtl w:val="true"/>
        </w:rPr>
        <w:t>گفتار اول</w:t>
      </w:r>
      <w:r>
        <w:rPr>
          <w:rtl w:val="true"/>
        </w:rPr>
        <w:t xml:space="preserve">: </w:t>
      </w:r>
      <w:r>
        <w:rPr>
          <w:rtl w:val="true"/>
        </w:rPr>
        <w:t>در عصر ائمّه معصومین علیهم السلام</w:t>
      </w:r>
      <w:bookmarkEnd w:id="670"/>
    </w:p>
    <w:p>
      <w:pPr>
        <w:pStyle w:val="BookText"/>
        <w:rPr/>
      </w:pPr>
      <w:r>
        <w:rPr>
          <w:rFonts w:ascii="IRNazanin" w:hAnsi="IRNazanin" w:eastAsia="IRNazanin"/>
          <w:color w:val="111111"/>
          <w:sz w:val="28"/>
          <w:sz w:val="28"/>
          <w:szCs w:val="28"/>
          <w:rtl w:val="true"/>
          <w:lang w:bidi="fa-IR"/>
        </w:rPr>
        <w:t>اگرچه مصادیق رویاروی ائمّه معصومین علیهم السلام با صوفیان بدعت گذار بسیار است اما یکی از مشهورترین نمونه های معارضه صوفیان با ائمّه هدی علیهم السلام جسارت سفیان ثوری به وجود مبارک امام صادق علیه السلام است که در کتب مختلف روایی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صوفیان معاصر امام صادق علیه السلام است که از دیرباز دلباختگان به مکتب تصوف احترامی ویژه برای او قائل اند و او را در زمره اقطاب خود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در تذکرة الاولیاء فصلی را به ذکر احوالات او اختصاص داده و سخن پیرامون سفیان را چنین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 دین و دیانت آن شمع زهد و هدایت آن علماء را شیخ و پادشاه، آن قدما را حاجب درگاه، آن قطب حرکت دوری امام عالم سفیان ثوری رحمه الله عليه</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شاید که شیخ عطار به مانند این مدح و ثنا را در حق پیغمبر اسلام صلی الله علیه و آله نکرده باشد و عجب درشت گویی کرده و عجب مدح ناروایی کرده از کسی که زبان به جسارت و بی ادبی در محضر امام معصوم علیه السلام و حجّت خدا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که عطار در ادامه مدایح ناروای خود در حق سفیان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ورع و تقوی به نهایت رسیده بود و ادب و تواضع به غایت داشت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مناسب است که در این مقام شمه ای از بی ادبی سفیان در محضر ولی الله الاعظم امام صادق علیه السلام را از نظر خوانندگان محترم بگذرانیم تا بطلان کلام عطار و انحراف سفیان از صراط مستقیم آشکارتر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تحف العقول چنین وارد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سُفْیَانُ اَلثَّوْرِیُّ عَلَی أَبِی عَبْدِ اَللَّهِ عَلَیْهِ اَلسَّلاَمُ فَرَأَی عَلَیْهِ ثِیَابَ بَیَاضٍ کَأَنَّهَا غِرْقِئُ اَلْبَیْضِ ، فَقَالَ لَهُ إِنَّ هَذَا اَللِّبَاسَ لَیْسَ مِنْ لِبَاسِکَ فَقَالَ لَهُ اِسْمَعْ مِنِّی وَ عِ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فَإِنَّهُ خَیْرٌ لَکَ عَاجِلاً وَ آجِلاً إِنْ أَنْتَ مِتَّ عَلَی اَلسُّنَّهِ وَ لَمْ تَمُتْ عَلَی بِدْعَهٍ أُخْبِرُکَ أَنَّ رَسُولَ اَللَّهِ صَلَّی اَللَّهُ عَلَیْهِ وَ آلِهِ کَانَ فِی زَمَانٍ مُقْفِرٍ جَدْبٍ فَأَمَّا إِذَا أَقْبَلَتِ اَلدُّنْیَا فَأَحَقُّ أَهْلِهَا بِهَا أَبْرَارُهَا لاَ فُجَّارُهَا وَ مُؤْمِنُوهَا لاَ مُنَافِقُوهَا وَ مُسْلِمُوهَا لاَ کُفَّارُهَا ، فَمَا أَنْکَرْتَ یَا ثَوْرِیُّ فَوَ اَللَّهِ إِنِّی لَمَعَ مَا تَرَی مَا أَتَی عَلَیَّ مُذْ عَقَلْتُ صَبَاحٌ وَ لاَ مَسَاءٌ وَ لِلَّهِ فِی مَالِی حَقٌّ أَمَرَنِی أَنْ أَضَعَهُ مَوْضِعاً إِلاَّ وَضَعْتُهُ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خدمت امام صادق علیه السلام رسیده، دید حضرت لباس های سفیدی چون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پوشیده،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لباس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می گویم بشنو و بخاطر سپار که اگر وقت مرگ بر سنّت پیغمبر، و بر حق باشی، و با بدعت نمیری، برای دنیا و آخرتت خیر است، </w:t>
      </w:r>
    </w:p>
    <w:p>
      <w:pPr>
        <w:pStyle w:val="BookText"/>
        <w:rPr/>
      </w:pPr>
      <w:r>
        <w:rPr>
          <w:rFonts w:ascii="IRNazanin" w:hAnsi="IRNazanin" w:eastAsia="IRNazanin"/>
          <w:color w:val="111111"/>
          <w:sz w:val="28"/>
          <w:sz w:val="28"/>
          <w:szCs w:val="28"/>
          <w:rtl w:val="true"/>
          <w:lang w:bidi="fa-IR"/>
        </w:rPr>
        <w:t>پیغمبر در دورانی می زیست که آب و علفی نبود و مردم همه با غذاهای خشن و ناگوار بسر می بردند و ناچار پیغمبر صلی الله علیه و آله باید چنان زندگی می کرد که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دنیا روی آورد و سطح زندگی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آن نکو کارانند، نه تبهکاران، مؤمنانند نه منافقان و مسلمانانند نه کافران،ثوری چه اعتراضی داری؟ به خدا با این وضع که می بینی از آن زمان که نیک و بد را شناخته ام هیچ صبح و شامی نگذشته که حقی از خدا در مالم باشد، و دستور داده باشد به جائی صرف کنم جز این که در جای خود مصرف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اندازه گستاخانه می توان در مقابل حجّت خدا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عارفی است که به خود اجازه می دهد امام زمان خود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مشخص نیست که بزرگان صوفیه که ادعای تشیع و ولایت مداری دارند برای این جسارت و هتاکی سفیان چه توجیهی دارند و این برخورد امام صادق علیه السلام با وی را چگونه نادیده گرفته و او را مقتدای خود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شريف تحف العقول داستان به همین جا ختم نمی شود پس از سفیان عده ای از همفکران او به خود اجازه می دهند که دوباره بر امام علیه السلام وارد شده و وقیحانه ادّعاهای بی اساس خود را مطرح کنند که این بار نیز امام صادق علیه السلام با سعه صدر به طور مبسوط و مستدل در مقام دفاع شبهات آنان برآمده و در پایان فرمایشات خود به آنان چنین می فرمایند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فَتَأَدَّبُوا أَيُّهَا النَّفَرُ بِآدَابِ اللَّهِ عَزَّ وَ جَلَّ لِلْمُؤْمِنِينَ وَ اقْتَصِرُوا عَلَي أَمْرِ اللَّهِ وَ نَهْيِهِ وَ دَعُوا عَنْكُمْ مَا اشْتَبَهَ عَلَيْكُمْ مِمَّا لَا عِلْمَ لَكُمْ بِهِ وَ رُدُّوا الْعِلْمَ إِلَي أَهْلِهِ تُوجَرُوا وَ تُعْذَرُوا عِنْدَ اللَّهِ تَبَارَكَ وَ تَعَالَي وَ كُونُوا فِي طَلَبِ عِلْمِ نَاسِخِ الْقُرْآنِ مِنْ مَنْسُوخِهِ وَ مُحْكَمِهِ مِنْ مُتَشَابِهِهِ وَ مَا أَحَلَّ اللَّهُ فِيهِ مِمَّا حَرَّمَ فَإِنَّهُ أَقْرَبُ لَكُمْ مِنَ اللَّهِ وَ أَبْعَدُ لَكُمْ مِنَ الْجَهْلِ وَ دَعُوا الْجَهَالَةَ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الْجَهْلِ كَثِيرٌ وَ أَهْلَ الْعِلْمِ قَلِيل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علمی به آن ندارید و شما را به اشتباه می اندازد رها کنید و علم را به اهلش بسپارید تا خدا به شما پاداش دهد و عذرتان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قرآن را بر منسوخش، محکم قرآن را بر متشابهش و آن چه را که خدا در آن حلال شمرده بر آن چه که حرامش کرده است برتری دهید که این کار به خدا نزدیک تر و از جهالت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را به اهلش واگذارید که اهل جهل بسیارند و اهل علم اندک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دعوت امام علیه السلام به رعایت ادب و کسب دانش و دوری از جهالت چه معنایی دارد؟ این سوالی است که مدعیان باید بدان پاسخ دهند و البته که هیچ پاسخی در مقابل این حجّت آشکار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وجود مبارک امام باقر علیه السلام در کتب روایی شیعه از جمله در کتاب شریف کافی موجود است که این امام همام نیز سفیان ثوری را خبیث و معارض دین خدا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سدیر که از اصحاب امام باقر علیه السلام است 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وَ هُوَ دَاخِلٌ وَ أَنَا خَارِجٌ وَ أَخَذَ بِیَدِی، ثُمَّ اِسْتَقْبَلَ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سَدِیرُ أَ فَأُرِیکَ اَلصَّادِّینَ عَنْ دِینِ اَللَّهِ ثُمَّ نَظَرَ إِلَی أَبِی حَنِیفَهَ وَ سُفْیَانَ اَلثَّوْرِیِّ فِی ذَلِکَ اَلزَّمَانِ وَ هُمْ حَلَقٌ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اَلصَّادُّونَ عَنْ دِینِ اَللَّهِ بِلاَ هُدًی مِنَ اَللَّهِ وَ لاَ کِتَابٍ مُبِینٍ، إِنَّ هَؤُلاَءِ اَلْأَخَابِثَ لَوْ جَلَسُوا فِی بُیُوتِهِمْ فَجَالَ اَلنَّاسُ فَلَمْ یَجِدُوا أَحَداً یُخْبِرُهُمْ عَنِ اَللَّهِ تَبَارَکَ وَ تَعَالَی وَ عَنْ رَسُولِهِ صَلَّی اَللَّهُ عَلَیْهِ وَ آلِهِ حَتَّی یَأْتُونَا فَنُخْبِرَهُمْ عَنِ اَللَّهِ تَبَارَکَ وَ تَعَالَی وَ عَنْ رَسُولِهِ صَلَّی اَللَّهُ عَلَیْهِ وَ آلِهِ</w:t>
      </w:r>
      <w:r>
        <w:rPr>
          <w:rStyle w:val="FootnoteAnchor"/>
          <w:rtl w:val="true"/>
        </w:rPr>
        <w:footnoteReference w:id="833"/>
      </w:r>
      <w:r>
        <w:rPr>
          <w:rFonts w:ascii="IRNazanin" w:hAnsi="IRNazanin" w:eastAsia="IRNazanin"/>
          <w:color w:val="111111"/>
          <w:sz w:val="28"/>
          <w:sz w:val="28"/>
          <w:szCs w:val="28"/>
          <w:rtl w:val="true"/>
          <w:lang w:bidi="fa-IR"/>
        </w:rPr>
        <w:t xml:space="preserve">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در حالی که او وارد مسجد الحرام می شد و من خارج می شدم دست مرا گرفت و برابر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من کسانی را که از دین خدا جلو گیرند به تو می نمایم و نگاهی به ابی حنیفه و سفیان ثوری انداخت که در آن روز حلقه هائی در میان مسجد الحرام تشکیل داده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سد راه دین خدایند بی رهبری از طرف خدا و بی دلیل روشن بر پیشوایی و گفتار خود، اگر این خبیث ها در خانه خود نشینند مردم بگردند و کسی را نیابند که به آن ها از طرف خدا و رسولش خبر دهد آن وقت نزد ما آیند و از طرف خدا تبارک و تعالی و رسولش به آن ها خبر دهیم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اقطاب صوفیه که مناسب است در این مقام از وی یاد نماییم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معاصر حضرت امیرالمؤمنین علی علیه السلام که بسیاری از صوفیان دلداده و شفيته او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اگرچه در میان صوفیان دارای مقام رفیع و جایگاهی متعالی است امّا در لسان معصومین علیهم السلام به عنوان شخصیتی ضال و مضل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روایاتی که در خصوص وی در منابع روایی شیعه وارده شده است روایتی است که امیرالمؤمنین علیه السلام او را برادر شیطان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واقع گفتگوی امام علیه السلام با حسن بصری است که در خصوص جنگ جمل انجام شده و در آن حسن بصری دلیل عدم حضور خود در جنگ را مکاشفه ای دانسته که طی آن سروشی آسمانی وی را از حضور در جنگ بازداشته است و نکته جالب آن که آن سروش آسمانی دو طرف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جهنّم معرفی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مشروح روایت به این ترتیب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أَمِیرُ الْمُؤْمِنِینَ علیه السلام بِالْحَسَنِ الْبَصْرِیِّ وَ هُوَ یَتَوَضَّأُ فَقَالَ یَا حَسَنُ أَسْبِغِ الْوُضُوءَ فَقَالَ یَا أَمِیرَ الْمُؤْمِنِینَ لَقَدْ قَتَلْتَ بِالْأَمْسِ أُنَاساً یَشْهَدُونَ أَنْ لَا إِلَهَ إِلَّا اللَّهُ وَحْدَهُ لَا شَرِیكَ لَهُ وَ أَنَّ مُحَمَّداً عَبْدُهُ وَ رَسُولُهُ یُصَلُّونَ الْخَمْسَ وَ یُسْبِغُونَ الْوُضُوءَ فَقَالَ لَهُ أَمِیرُ الْمُؤْمِنِینَ علیه السلام قَدْ كَانَ مَا رَأَیْتَ فَمَا مَنَعَكَ أَنْ تُعِینَ عَلَیْنَا عَدُوَّنَا فَقَالَ وَ اللَّهِ لَأَصْدُقَنَّكَ یَا أَمِیرَ الْمُؤْمِنِینَ لَقَدْ خَرَجْتُ فِی أَوَّلِ یَوْمٍ فَاغْتَسَلْتُ وَ تَحَنَّطْتُ وَ صَبَبْتُ عَلَیَّ سِلَاحِی وَ أَنَا لَا أَشُكُّ فِی أَنَّ التَّخَلُّفَ عَنْ أُمِّ الْمُؤْمِنِینَ عَائِشَةَ هُوَ الْكُفْرُ فَلَمَّا انْتَهَیْتُ إِلَی مَوْضِعٍ مِنَ الْخُرَیْبَةِ نَادَی مُنَادٍ یَا حَسَنُ إِلَی أَیْنَ ارْجِعْ فَإِنَّ الْقَاتِلَ وَ الْمَقْتُولَ فِی النَّارِ فَرَجَعْتُ ذُعْراً وَ جَلَسْتُ فِی بَیْتِی فَلَمَّا كَانَ الْیَوْمُ الثَّانِی لَمْ أَشُكَّ أَنَّ التَّخَلُّفَ عَنْ أُمِّ الْمُؤْمِنِینَ عَائِشَةَ هُوَ الْكُفْرُ فَتَحَنَّطْتُ وَ صَبَبْتُ عَلَیَّ سِلَاحِی وَ خَرَجْتُ إِلَی الْقِتَالِ حَتَّی انْتَهَیْتُ إِلَی مَوْضِعٍ مِنَ الْخُرَیْبَةِ فَنَادَانِی مُنَادٍ مِنْ خَلْفِی یَا حَسَنُ إِلَی أَیْنَ مَرَّةً بَعْدَ أُخْرَی فَإِنَّ الْقَاتِلَ وَ الْمَقْتُولَ فِی النَّارِ قَالَ عَلِیٌّ علیه السلام صَدَقْتَ أَ فَتَدْرِی مَنْ ذَلِكَ الْمُنَادِی قَالَ لَا قَالَ علیه السلام ذَاكَ أَخُوكَ إِبْلِیسُ وَ صَدَقَكَ أَنَّ الْقَاتِلَ مِنْهُمْ وَ الْمَقْتُولَ فِی النَّارِ فَقَالَ الْحَسَنُ الْبَصْرِیُّ الْآنَ عَرَفْتُ یَا أَمِیرَ الْمُؤْمِنِینَ أَنَّ الْقَوْمَ هَلْكَی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میان راه به حسن بصری که در حال وضو گرفتن بود رسیده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در وضوی خود دقت کن و آداب آن را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 أمير المؤمنین دیروز افرادی را کشتی که همگی شهادت به توحید و رسالت داده و نمازهای پنجگانه را اقامه می کردند و با تمام آداب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بوده و تو شاهد آن بودی پس برای چه به یاری دشمنان ما نشتافتی؟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که راست فرمودی، و من آن را تصدیق می کنم ماجرا از این قرار بود که در روز اول جنگ بود که از خانه بیرون آمده غسل کردم و حنوط به بدنم مالیدم و شمشیر را با خود برداشتم و من هیچ شک و تردیدی نداشتم که تخلف از ام المؤمنین عائشه كفر است، ولی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آوازی مرا ندا ساخت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حسن کجا می روی؟ برگرد، که قاتل و مقتول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حالتی ترسان بازگشته و در خانه ام نشستم پس چون روز دوم رسید هیچ شکّ نکردم که تخلّف از ام المؤمنین عایشه کفر است، پس همچون روز گذشته حنوط به بدن مالیده و سلاح بر کمر بسته و قصد رفتن به کارزار را نمودم،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ندایی از پشت 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دوباره کجا می روی، که قاتل و مقتول هر دو اهل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هیچ فهمیدی که آن منادی که بود؟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ابلیس بود و راست گفت که قاتل و مقتول از آنان هر دو اهل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اکنون دریافتم که این قوم در هلاکت و گمراهی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نیز امیرالمؤمنین علی علیه السلام او را سامری امّت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اِفْتَتَحَ أَمِیرُ اَلْمُؤْمِنِینَ عَلَیْهِ السَّلاَمُ اَلْبَصْرَهَ اِجْتَمَعَ اَلنَّاسُ عَلَیْهِ وَ فِیهِمُ اَلْحَسَنُ اَلْبَصْرِیُّ وَ مَعَهُ أَلْوَاحٌ فَکَانَ کُلَّمَا لَفَظَ أَمِیرُ اَلْمُؤْمِنِینَ عَلَیْهِ السَّلاَمُ بِکَلِمَهٍ کَتَبَهَا فَقَالَ لَهُ أَمِیرُ اَلْمُؤْمِنِینَ عَلَیْهِ السَّلاَمُ بِأَعْلَی صَوْتِهِ مَا تَصْنَعُ قَالَ نَکْتُبُ آثَارَکُمْ لِنُحَدِّثَ بِهَا بَعْدَکُمْ فَقَالَ لَهُ أَمِیرُ اَلْمُؤْمِنِینَ عَلَیْهِ السَّلاَمُ أَمَا إِنَّ لِکُلِّ قَوْمٍ سَامِرِیّاً وَ هَذَا سَامِرِیُّ هَذِهِ اَلْأُمَّهِ إِلاَّ أَنَّهُ لاَ یَقُولُ لا مِساسَ وَ لَکِنَّهُ یَقُولُ لاَ قِتَالَ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علیه السلام بصره را فتح کردند، مردم اطراف ایشان را گرفتند و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الواحی با خود آورده بود که هر سخنی را که امیر مؤمنان على علیه السلام می فرمود، فوراً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او را در میان جمعیت مخاطب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سخنان شما را می نویسم تا برای آیندگان بازگو کنم امیر مؤمنان علیه السلام فرمودند بدانید هر قوم و جمعیتی سامری ای دارد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تفاوتش با سامری زمان موسی علیه السلام این است که هر کس به سامری نزدیک می شد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با من تماس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به مردم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نباید جنگ کرد حتی با منحرفان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دلدادگان به مکتب تصوف و حسن بصری که ادّعای محبّت اهل بیت علیهم السلام را دارند چگونه از کنار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معصوم علیه السلام در وصف چنین شخص منحرفی ابراز فرموده اند می گذرند؟ جای بسی تأمّل است که امیرالمومنین علیه السلام چرا وی را سامری امت نام نهاده است چه وجه شبهی میان حسن بصری و سامری قوم موسی بوده که حضرت علیه السلام را بر آن داشته تا وی را سامری امت اسلام بخواند؟ آیا پیروی و تبعیت از سامری جز تبعیت از ضلالت و انحراف است؟ و آیا محبّت و مودّت با سامری جز به معنای دشنمی و عداوت با خدا و رسول صلی الله علیه و له است؟ این سوالات و هزاران سوال دیگر مطالباتی است که خردمندان و پژوهشگران عرصه دین در قرون متمادی از صوفیان مدعی داشته و دارند اما افسوس که منطق صوفیه منطق پاسخ و اقناع مخاطب نیست منطق صوفیه منطق تجهیل و تحقیر مخاطب و فرافکنی واقعیات است، امّا این موجب آن نگردیده که امکان داوری شایسته برای اصحاب خرد فراهم نباشد، هر صاحب اندیشه با اندک مداقه و التفات می تواند حق و باطل را از یکدیگر تشخیص داده و پیروی از مکتب نورانی وحی را طریقه و شیوه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موارد مخالفت صوفیان منحرف با ائمّه معصومین علیهم السلام در عصر حضور آن بزرگواران بسیار است اما به سبب رعایت اختصار کلام را در این گفتار کوتاه نموده و طالبان را به تحقیق و پژوهش در این زمینه فرا می خوانیم</w:t>
      </w:r>
      <w:r>
        <w:rPr>
          <w:rFonts w:eastAsia="IRNazanin" w:cs="IRNazanin"/>
          <w:color w:val="111111"/>
          <w:sz w:val="28"/>
          <w:szCs w:val="28"/>
          <w:rtl w:val="true"/>
          <w:lang w:bidi="fa-IR"/>
        </w:rPr>
        <w:t xml:space="preserve">. </w:t>
      </w:r>
      <w:bookmarkStart w:id="671" w:name="pg9383_78890"/>
    </w:p>
    <w:p>
      <w:pPr>
        <w:pStyle w:val="Heading3"/>
        <w:numPr>
          <w:ilvl w:val="2"/>
          <w:numId w:val="1"/>
        </w:numPr>
        <w:rPr/>
      </w:pPr>
      <w:bookmarkStart w:id="672" w:name="__RefHeading___Toc5498482_2870459653"/>
      <w:bookmarkStart w:id="673" w:name="_Toc243"/>
      <w:bookmarkEnd w:id="671"/>
      <w:bookmarkEnd w:id="672"/>
      <w:r>
        <w:rPr>
          <w:rtl w:val="true"/>
        </w:rPr>
        <w:t>صوفیان در عصر غیبت</w:t>
      </w:r>
      <w:bookmarkEnd w:id="6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پر فراز و نشیب غیبت، مجالی وسیعتر و مناسب تر برای فعالیت های صوفیان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آنان توانستند مرام خود را بیش از پیش گسترش دهند و اعتقادات خود را در سرتاسر بلاد مسلمین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تبلیغی و ترویجی تصوف در عصر غیبت رونقی بی سابقه یافت به ترتیبی که اقشار گوناگون جامعه از عوام تا خواص بدان اقبال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دنبال بررسی عوامل گسترش تفکر صوفیه در عصر غیبت نیستیم اما اگر بخواهیم به یکی از این عوامل اشاره کنیم می توانیم از تنوع شاخه ها و مسلک های صوفیه سخن بگوییم صوفیان نه جماعتی یکپارچه بلکه متشکل از سلاسل و مسالک متعددی هستند که هر یک به مثابه دکانی به تناسب نوع عقیده و اندیشه خود توانسته اند سلایق همسو را به خود جلب نمایند عصر غیبت عصر تولد سلسله های رنگانگ صوفیه و عصر بروز صوفیان در لباس های گوناگون است اما آن چه غیرقابل انکار است اینست که از آغاز این عصر تا قرون متمادی تفکر صوفیه نتوانسته بود که به طور جدی در بین شیعیان و موالیان اهل بیت علیهم السلام نفوذ نماید هر چند در عصر حاضر تصوف آن چنان در میان شیعیان نفوذ کرده و آنچنان اندیشه شیعیان و حتی متدینیان از آنان را در چنگال خود گرفته است که دیده می شود و شنیده می شود که کتاب های درجه یک صوفیه مورد اقبال شیعیان واقع شده و در منازل در کنار قرآن کریم و نهج البلاغه مولی علی علیه السلام نگهداری می شوند امروز اگر از یک نوجوان شیعه از صحیفه سجادیه سوال شود شاید که حتی این کتاب را ندیده و شاید که و لو یک خط از آن را نخوانده و چه بسا صاحب آن را نشناسد اما کمتر جوان و نوجوان شیعه ای یافت می شود که نام مثنوی معنوی را نشنیده و ابیاتی از آن را به خاطر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بسیار شیعیانی که در خانه خود حتی یک عنوان کتاب حدیثی شیعی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خصال، تحف العقول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امّا دیوان حافظ و مثنوی معنوی در خانه ی آن ها یافت می شود؛ و نه فقط یافت می شود بلکه با دل و جان در یلدا و غیر یلدا آن ها را می خواندند و بسی شور و شعف در جانشان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صوفیان در عصر غیبت ظاهراً بسیار کارساز بوده به ترتیبی که بدون آن که خرقه بر تن افراد بپوشانند توانسته اند عقاید منحرف خود را در ذهن آنان تثبیت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نباید از خرقه پوشان هراسید و تنها آنان را صوفی </w:t>
      </w:r>
    </w:p>
    <w:p>
      <w:pPr>
        <w:pStyle w:val="BookText"/>
        <w:rPr/>
      </w:pPr>
      <w:r>
        <w:rPr>
          <w:rFonts w:ascii="IRNazanin" w:hAnsi="IRNazanin" w:eastAsia="IRNazanin"/>
          <w:color w:val="111111"/>
          <w:sz w:val="28"/>
          <w:sz w:val="28"/>
          <w:szCs w:val="28"/>
          <w:rtl w:val="true"/>
          <w:lang w:bidi="fa-IR"/>
        </w:rPr>
        <w:t>نامید بلکه چه بسا یک کت و شلواری کار کند که صد خرقه پوش از انجام آن ناتوان باشند؛ کما این که کرده اند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مثنوی معنوی به میان آمد نمونه ای چند از این کتاب را که از اهم کتب صوفیه است از نظر خوانندگان عزیز می گذرانم تا خود قضاوت کنند که صاحب چنین کلماتی نسبتش با شیعه و پیروی از ائمّه معصومین علیهم السلام چیست پیشاپیش از بیان برخی کلمات نامتعارف و توهین آمیز که در اشعار مولوی آمده است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اشعار خود زشت ترین تعبیر را نسبت به شیعیان ابراز داشته و به آن ها نسبت جهل و نافهمی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اکنون چو خر بر یخ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نشاید بر جهود انجیل خواند</w:t>
      </w:r>
    </w:p>
    <w:p>
      <w:pPr>
        <w:pStyle w:val="BookText"/>
        <w:rPr/>
      </w:pPr>
      <w:r>
        <w:rPr>
          <w:rFonts w:ascii="IRNazanin" w:hAnsi="IRNazanin" w:eastAsia="IRNazanin"/>
          <w:color w:val="111111"/>
          <w:sz w:val="28"/>
          <w:sz w:val="28"/>
          <w:szCs w:val="28"/>
          <w:rtl w:val="true"/>
          <w:lang w:bidi="fa-IR"/>
        </w:rPr>
        <w:t xml:space="preserve">کی توان با شیعه گفتن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بربط زدن در پیش کر</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او در جای دیگر در مقام تحریف تاریخ برآمده و با هدف تبرئه قاتل امیرالمؤمنین علیه السلام کلماتی را به دروغ به امام علی علیه السلام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او امیرالمؤمنین علیه السلام به قاتل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این را من نمی دانم ز تو</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زنم بر آلت حق طعن و دق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لیک بی 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روحم نه مملوک تنم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مشخص نیست که وی با استناد به کدام سند معتبر روایی چنین مطالبی را به امام علی علیه السلام نسبت می دهد و معلوم نیست که چه اصراری بر تبرئه ابن مجلم از آن جنایت عظیم دارد؟ در این جا مناسب است که نظر مرحوم علامه جعفری رحمه الله علیه را هم در خصوص این اشعار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تفسیر مفصلی بر مثنوی معنوی نگاشته است در خصوص این ابیات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داستان و روایتی چنین جمله ای از امیرالمؤمنین علیه السلام و لو به طور ضعیف نقل نکرده اند که آن حضرت به ابن ملجم چنین جمله ای را گفته باشد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مراد و پیر ملای رومی کسی نیست جز شمس تبریزی که در وصفش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و موسی چه باشد چاکران حضرتت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اندر فسونش سحر مطلق می زند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شمس آن زمان که می خواهد در باب وجود مقدّسه حضرت فاطمه زهرا علیها السلام سخن بگوید این برترین بانوی عالم خلقت را در حد شخصی عابد و بی سواد تنزل داده، درباره ایشان چنین می گوید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رضى الله عنها عارفه نبود، زاهده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پیغمبر حکایت دوزخ پرسیدی</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با وجود این کلمات و ابیات و صدها مورد دیگر از مولوی و شمس و هم مسلکانشان چطور می توان آنان را شیعه خواند و چطور می توان کتابی همچون مثنوی معنوی که پر از جسارت ها و اهانت ها به شیعیان و امامان معصوم علیهم السلام است را تا به این حد تقدیس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جایی سخن از مساله مهدویت و منجی جهانی به میان می آورد ولی ظاهراً این که مهدی واقعی کیست برایش اهمیتی نداشته و فقط به ضرورت وجود منجی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حی قائم آن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نسل عمر خواه از علی است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به این ترتیب ظاهراً او به مهدویت نوعی اعتقاد داشته و تأکیدی بر مهدویت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شیعیان و برخی از اهل سنت بر این مسأله اصرار دارند که منجی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احادیث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وجود مبارک و مقدّس حضرت حجّت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صوفیان عصر غیبت که جایگاهی ویژه در میان اهل تصوف دارد محی الدین بن عربی است که او را پدر عرفان اسلامی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اثر که نسبت به دیگر آثارش مورد اقبال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از زمان تألیف تا به امروز مکرراً شرح و تفسیر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محتوای این دو کتاب هم می توان به اعتقادات نویسنده آن ها پی برد و هم با جهت گیری های صوفیه در مسأله امامت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نظر تحقیق به فصوص و فتوحات نظر شود به وضوح مشاهده می شود که نویسنده در هیچ کجای این دو کتاب در مقام تبیین مسأله امامت نیست و علاوه بر این وی علاقه ای به ذکر فضایل اهل بیت علیهم السلام ندارد و حتی در مواردی زبان به جسارت به آن حضرات مقدّس علیهم السلام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صریح ترین اظهار نظر وی موضع خود را نسبت به مسأله ولایت امیرالمؤمنین علی علیه السلام و جانشینی پیامبر مکرم اسلام صلی الله علیه و آله روشن نموده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الرسول صلى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 ما نص بخلافه عنه الى أحد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رفتند که کسی را به جانشینی خود برنگزیده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فتوحات مکیه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مشرک می خواند و می گوید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عمه ابی طالب و هو مشرک</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همچنین او در فص لوطی در فصوص الحکم این ادّعای مضحک و بی اساس خود را تکرار نموده و شأن نزول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قصص را به ایمان نیاوردن حضرت ابوطالب علیه السلام انتساب داده 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كان للهمه أثر و لابد لم يكن أحد أكمل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أعلى و لا أقوى همه منه و ما أثّرت في إسلام ابي طالب عمه و فيه نزلت الآيه التي ذكرناها</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این در حالی است که روایات فراوان بر تأیید ایمان حضرت ابوطالب علیه السلام این یاور راستین خاتم المرسلین از ائمّه هدی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جاست که وی ایمان این رادمرد تاریخ اسلام را تأیید نمی کند اما با اصرار در مقام اثبات ایمان فرعون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 موسوی فصوص الحکم در خصوص ایمان فرعون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فقبضه طاهراً مطهراً ليس فيه شيء من الخبث لأنه قبضه عند إيمانه</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فرمایید که پدر عرفان اسلامی چطور با امیرالمؤمنين على علیه السلام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جانشینی ایشان را نمی پذیرد بلکه پدر بزرگوارش را نیز مشرک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به همین جا ختم نمی شود او در فتوحات مکیه روزه روز عاشورا را از مستحبات دانسته و بر انجام آن تأکید می کند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این در حالی است که شیعیان بر ترک روزه عاشورا و کراهت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دعاوی عجیب ابن عربی را برشمرده و به تحلیل آن ها بپردازیم قطعاً مطالب آن از یک جلد کتاب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همین چند نکته مختصر هم از جهت اشاره به تخلف صوفیه از صراط مستقیم و انحراف آشکار آن ها از معارف اهل بیت علیهم السلام در موارد بسیاری عداوت و دشمنی با آن ذوات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تنها به این ادعاهای باطل اشاره نمودیم و در مقام پاسخ مبسوط بدانها برنیامدیم از آن جهت بود که این دعاوی در غایت ضعف است و بطلانش بر همگان آشکار هر چند علمای دین و فقهای مذهب در جای خود به تفصیل بدانها پاسخ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اوصاف شنیده می شود که برخی افراد به ظاهر متدین در وصف این دشمنان قرآن و عترت مبالغه نموده و عوام را به فراگیری آموزه های آنان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مقابل خداوند متعال چه حجّتی دارند که این گونه در تبعیت از امثال مولوی و شمس و ابن عربی مصمم هستند ؟</w:t>
      </w:r>
      <w:r>
        <w:rPr>
          <w:rFonts w:eastAsia="IRNazanin" w:cs="IRNazanin"/>
          <w:color w:val="111111"/>
          <w:sz w:val="28"/>
          <w:szCs w:val="28"/>
          <w:rtl w:val="true"/>
          <w:lang w:bidi="fa-IR"/>
        </w:rPr>
        <w:t xml:space="preserve">! </w:t>
      </w:r>
      <w:bookmarkStart w:id="674" w:name="pg9383_78894"/>
    </w:p>
    <w:p>
      <w:pPr>
        <w:pStyle w:val="Heading3"/>
        <w:numPr>
          <w:ilvl w:val="2"/>
          <w:numId w:val="1"/>
        </w:numPr>
        <w:rPr/>
      </w:pPr>
      <w:bookmarkStart w:id="675" w:name="__RefHeading___Toc5498484_2870459653"/>
      <w:bookmarkStart w:id="676" w:name="_Toc244"/>
      <w:bookmarkEnd w:id="674"/>
      <w:bookmarkEnd w:id="675"/>
      <w:r>
        <w:rPr>
          <w:rtl w:val="true"/>
        </w:rPr>
        <w:t xml:space="preserve">بدعت ها و خرافات صوفیه در عبادات </w:t>
      </w:r>
      <w:r>
        <w:rPr>
          <w:rtl w:val="true"/>
        </w:rPr>
        <w:t>(</w:t>
      </w:r>
      <w:r>
        <w:rPr>
          <w:rtl w:val="true"/>
        </w:rPr>
        <w:t>بدعت سماع</w:t>
      </w:r>
      <w:r>
        <w:rPr>
          <w:rtl w:val="true"/>
        </w:rPr>
        <w:t>)</w:t>
      </w:r>
      <w:bookmarkEnd w:id="676"/>
    </w:p>
    <w:p>
      <w:pPr>
        <w:pStyle w:val="BookText"/>
        <w:rPr/>
      </w:pPr>
      <w:r>
        <w:rPr>
          <w:rFonts w:ascii="IRNazanin" w:hAnsi="IRNazanin" w:eastAsia="IRNazanin"/>
          <w:color w:val="111111"/>
          <w:sz w:val="28"/>
          <w:sz w:val="28"/>
          <w:szCs w:val="28"/>
          <w:rtl w:val="true"/>
          <w:lang w:bidi="fa-IR"/>
        </w:rPr>
        <w:t>اگرچه صوفیان مدعی هستند که در سیر و سلوک پیرو مکتب انبیاء عظام و ائمّه اطهار علیهم السلام هستند اما به واقع میان آن چه صوفیه بدان ملتزم است با آن چه از منابع اصیل اسلامی استفاده می شود فرسنگها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سماع یکی از مناسک اصلی صوفیان است که در کتب متعدد پیرامون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خرافی و خلاف شرع در واقع همان رقاصی است که صوفیان بر آن سماع نام نهاده اند و آن را رقصی معنوی و چیزی غیر از هرزه درآیی معمول می دانند، اما به واقع که چیزی جز همان رقصی که در شریعت مذموم است چیزی دیگری نیست هر چند ممکن است که صورتش متفاوت باشد حتی اگر بپذیریم که این رقص از نگاه فقهی امری مذموم و ممنوع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حرام است و اثبات عدم حرمت آن 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ادّعا که سماع از جمله طرق سیر الی الله است، ادّعایی است گزاف و ثابت نشدنی است محمد غزالی که بعضی از شیعیان به سبب جهالت و پیروی از اصطلاحات دیگران او را امام می نامند در کتاب احیاء علوم الدین در خصوص سماع ادّعایی مطرح می کند که اثبات آن قطعاً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نظر او را در مورد سماع که مورد اختلاف است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خالص، صافی و زلال است که تنها قدم های عالمان امت بر آن نمی لغزد و ثابت می ماند</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بر غزالی اشکال بگیرد که مستند این ادعا چیست حتما در پاسخ خواهد گفت که مکاشفه رخ داده و منکران را از مکاشفه و فهم و درک آن بهره ای نیست اکنون جای این سوال است که آن چه در منابع متقن و اصیل شریعت وارد شده است چیزی جز مذمّت و تحریم این فعل زشت و زننده نیست، بنابراین غزالی و امثال او ناچاراند به همچون خواب و مکاشفه تمسّک جویند تا مدعی خود را اثبات کنند و الا که از شریعت نه تنها مدّعایشان اثبات نمی شود بلکه به طور کامل رد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اندک تأمّلی در آثار صوفیانی همچون ابوسعید ابا الخیر، مولوی، شمس، فخرالدین عراقی، اوحدالدین کرمانی و روزبهان بقلی شیرازی به روشنی پیداست که آنان نه تنها سماع را انکار نمی کنند بلکه به شکلی افراطی بدان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ابوسعید به سماع به حدی است که آن را بر نماز مقدم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اسرار التوحید در کتاب خود حکایتی نقل می کند که مویّد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بعد از دعوت سماع می کردند و شیخ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ابوسعید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پدید آمده بود و همه در آن حالت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 بانگ نماز پیشین گفت و شیخ همچنان در حال بود و جمع در وجد، رقص می کردند و نعره می زدند و میان آن حالت امام محمد قاینی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شیخ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رقص بودند امام محمد ایشان را بگذاشت و در نماز شد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جالب اینست که این حکایت در اسرار التوحید نه برای مذمت ابوسعید بلکه در وصف و در مدح او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عده ای به پیروی از این صوفی جاهل و دیگر هم مسلکان او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شرمندگی است که شیعیان، معارف حضرات معصومین علیهم السلام را رها کرده و با پیروی از چنین گمراهانی به دنبال کسب توفیق الهی و سعادت ابدی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بدعت ها و خرافات صوفیه ریاضت های طاقت فرسای آنان برای تصفیه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مناسکی برای خود تعریف نموده و خود را بدانها ملتزم می کنند تا به گمان خود به مقامات عالیه معنوی برسند غافل از این که قُرب الهی جز از طریق اجرای فرامین الهی میسر نیست حق آنست که صوفیه در افراط و تفریط گرفتار است آنان از سوی محرمات الهی همچون رقص و غنا و موسیقی را نادیده می گیرند و از سوی دیگر چنان خود را به زحمت و مشقت می اندازند که حتی حلال خدا را بر خود حرام می سازند با این بهانه که به دنبال رام نمودن 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این نوع بندگی از مصادیق بندگی جاهلانه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حضرت حق را که تضمین کننده سعادت دنیا و آخرت است را رها کرده و خود طریق برای قرب الی الله وضع می نمایند و بعد به اخباری استناد می جویند با این مضمون که طرق سیر الی الله به عدد خلائق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نه تنها این اخبار از حیث سند و دلالت مورد خدشه هستند، بلکه صدها روایت صحیح بر خلاف آن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سخن از ریاضت های عجیب صوفیان شد به اختصار به چند مورد از آن ها اشاره می نماییم تا صاحبان خرد خود به قضاوت بنشینند میان ما و 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از سرمدان تصوف در وصف شبلی می نویسد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دراز نمک در چشم کشیدی تا در خواب نشود و گویند که هفت من نمک در چشم کرده بود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در وصف ابوسعید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در شب ها پس از آن که اهل خانه به خواب می رفتند آهسته برخاسته به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مسجد چاه آبی بود طنابی را به وسط چوبی بسته و سر دیگر طناب را به پای خود می بست و سپس چوب را روی دهانه چاه گذارده و خود را در وسط چاه تا نزدیک طلوع صبح معلّق می ساخت و قرآن می خواند آخر شب از چاه بیرون آمده و آهسته به خانه بر می گشت تا پدر و مادرش نفهمند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همچنین حکایت عجیبی در خصوص ریاضت های حلاج وارد شده که نقل آن در این مجال مناسب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در ابتداء که ریاضت می کشید، دلقی داشت که بیست سال بیرون نکرده بود، روزی به ستم از وی بیرون کردند، گزنده بسیار در وی افتاده بود یکی از آن وزن کردند نیم دانگ بود</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و روشی است که حلاج و شبلی و ابوسعید و دیگر صوفیان برای قُرب الی الله در پیش گرفته اند از یاد نبریم که حلاج که با کمال تأسف در عصر ما دلدادگان بسیار دارد از جمله افرادی است که ادّعای بابیت نیز داشته و به شهادت مرحوم شیخ طبرسی رحمه الله علیه در کتاب شريف الاحتجاج در ضمن توقیعی مورد لعن و نفرین حضرت بقیة الله الاعظم رعلیه السلام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صاحبان خرد خود قضاوت کنند که فاصله این راه و روش تا طریقه انبیاء عظام علیهم السلام تا چه اندازه است؟ کدام عقل سلیم است که بر این بدعت های مضحک مهر تأیید می زند و کدام عالم دین است که میان این مرام و معارف دین تناسبی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بدعت های صوفیان بسیار است ایجاد خانقاه، مبارزه با تعلیم و تعلم عبادت های ساختگی هوسرانی ها شهوترانی ها به بهانه گذر از عشق مجازی به سوی عشق حقیقی، ترک ازدواج ایجاد مناصبی همچون قطبیت و مرشدیت ملبس شدن به لباس های عجیب طرح ادعای بی اساس بطلان شریعت پس از وصول به حقیقت و صدها بدعت دیگر که همه و همه ساخته و پرداخته صوفیان مکار بوده و هست تا دکّان خود را فریبنده تر نمایند و جمع بیشتری از عوام جاهل را به دور خود جمع کنند</w:t>
      </w:r>
      <w:r>
        <w:rPr>
          <w:rFonts w:eastAsia="IRNazanin" w:cs="IRNazanin"/>
          <w:color w:val="111111"/>
          <w:sz w:val="28"/>
          <w:szCs w:val="28"/>
          <w:rtl w:val="true"/>
          <w:lang w:bidi="fa-IR"/>
        </w:rPr>
        <w:t xml:space="preserve">. </w:t>
      </w:r>
      <w:bookmarkStart w:id="677" w:name="pg9383_78897"/>
    </w:p>
    <w:p>
      <w:pPr>
        <w:pStyle w:val="Heading3"/>
        <w:numPr>
          <w:ilvl w:val="2"/>
          <w:numId w:val="1"/>
        </w:numPr>
        <w:rPr/>
      </w:pPr>
      <w:bookmarkStart w:id="678" w:name="__RefHeading___Toc5498486_2870459653"/>
      <w:bookmarkStart w:id="679" w:name="_Toc245"/>
      <w:bookmarkEnd w:id="677"/>
      <w:bookmarkEnd w:id="678"/>
      <w:r>
        <w:rPr>
          <w:rtl w:val="true"/>
        </w:rPr>
        <w:t>مخالفت علمی صوفیه با ائمّه معصومین علیهم السلام</w:t>
      </w:r>
      <w:bookmarkEnd w:id="679"/>
    </w:p>
    <w:p>
      <w:pPr>
        <w:pStyle w:val="BookText"/>
        <w:rPr/>
      </w:pPr>
      <w:r>
        <w:rPr>
          <w:rFonts w:ascii="IRNazanin" w:hAnsi="IRNazanin" w:eastAsia="IRNazanin"/>
          <w:color w:val="111111"/>
          <w:sz w:val="28"/>
          <w:sz w:val="28"/>
          <w:szCs w:val="28"/>
          <w:rtl w:val="true"/>
          <w:lang w:bidi="fa-IR"/>
        </w:rPr>
        <w:t>در این مقام برآنیم تا شمه ای از اعتقادات فاسد صوفیان را از نظر خوانندگان گرامی بگذرانیم تا بطلان طریقه آنان هم در عمل و هم در عمل بیش از پیش بر همگان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جهان بینی تصوف، جهان بینی برگرفته از محکمات دین نبوده و نیست توحید تصوف چیزی غیر از توحید قرآنی است نبوت و امامت آن ها نیز تعریفی مغایر با نبوت و امامت قرآنی و روایی دارد در معاد نیز گزافه های بسیار گفته اند به حدی که اصول اساسی معاد را منکر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صوفیه از آن جا که برآمده از مکاشفات و خیالات و رویاهای بزرگان آن هاست دچار آسیب های فراوان است جای هیچ شک و تردیدی نیست که مبنای تصوف و عرفان در کشف حقایق نه عقل است و نه شریعت بلکه در موارد بسیار گفته اند و می گویند که اساس کار در تصوف در اخذ معارف چیزی جز مکاشفه و ارتباط مستقیم با خداوند و اولیاء او نیست ابن عربی نویسنده اولین کتاب عرفانی در همان ابتدای فصوص الحکم مدعی است که تمام آن کتاب را نبی مکرم اسلام صلی الله علیه و آله بر او املاء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جایی از آن کتاب یا دیگر کتب وی مطلبی با اصول شریعت ناسازگار درآید آن توهم ابن عربی بر روایت نبوی مقدّم خواهد بود این مبنای صوفیان و عرفا در کشف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بیش از آیات و روایات مکاشفات و رویاها مطرح است و بیش از عقل و منطق شور و عشق بر تصمیم گیری های آنان حاکم است اکنون باید دید چنین مبنایی چه نتایجی به د بال دارد و از مکاشفه چه نتیجه ای به دست می آید و باید سنجید که توحید برآمده از رویا و توهم تا چه حد منطبق بر توحید برگرفته از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اساسی ترین مسأله ای که باید در این مجال مورد بحث قرار گیرد مسأله وحدت وجود است وحدت وجود هم مسأله ای است اکثریت قریب به اتفاق صوفیان بدان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اگرچه خاستگاهش در تصوف است اما امروزه بخش اعظمی از فلسفه را نیز در بر گرفته و فیلسوفان تمام تلاش خود در جهت اثبات و تفسیر آن بکار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فیلسوفان شهیر معاصر در این خصوص می 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عقلانيت ابن سینا را از حلّاج جدا نمی دانم تاریخ فلسفه اسلامی، بسط سخن انا الحق حلاج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شارح منصور حلاج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فلسفه اسلامی، بحث وجود و وحدت وجود می باشد ابن سینا وحدت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هم وحدت وجودی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ملاصدرا هم درست است که بیشتر روی وحدت تشکیکی تأکید می کند امّا وقتی از لحاظ اندیشه اوج می گیرد به وحدت شخصی وجود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بنده تاریخ فلسفه اسلامی را بسط سخن حلاج می دانم</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این سخن، سخن مردی است سالیانی است در حوزه و دانشگاه به تدریس و تحقیق و پژوهش در فلسفه و عرفان مشغول است و آثار بسیاری از خود در این حوزه برجای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توجه داشته باشد که این تذکر بدان جهت است که مبادا کسی صاحب این سخن را به بی اطلاعی از فلسفه و عرفان متهم نماید و این سخن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این استاد فلسفه به روشنی بدان اعتراف نموده و سایرین از اساتید فلسفه و عرفان نیز این سخن را می پذیرند ایشان در ضمن کلام خود گفتند که اساس فلسفه اسلامی، بحث وجود و وحدت وجود است و البته که اساس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عرفان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تصوف نیز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بجاست که اشکالاتی که بر این بحث وارد است طرح گردد تا مدافعان اگر سخنی دارند در دفاع از مدّعای خود 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جهت تقرير مسأله وحدت وجود لازم است که در چند جمله این مسأله از زبان اساتید فن طرح گردد تا شبهه ای در خصوص بیان ناقص مسأله و کج فهمی نگارنده برجای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شارحین معاصر فصوص الحکم وحدت وجود را این گونه تقریر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حقیقت واحده ذات مراتب است که به اصطلاح حقیقتی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 است و مشکک</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او در توضیح بیشتر مسأله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خویشتن را برای ما وصف فرمود به واسطه و کمک صفات خودمان پس چون او را بنگریم، خودمان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ذوات ما به حسب وجود عین ذات اوست و مغایرتی بین این دو نیست مگر به تعین و اطلاق</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نیز وی در این خصوص می گوید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سوی الله همه فیض حقند و فیض از مفیض جدا نیست چون اضافه اشراقیه است و جداییشان در حد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نظر بگیریم موج را و دریا را که موج از آن جهت که آب است با دریا متصل است که بینونتِ عُزلت نیست و از آن جهت که موج است از دریا جداست یعنی موج است و دریا نیست که بینونتِ صفت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به این ترتیب تقریر مسأله خلاصه می شود در یک بیت شعر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غیرتش غیر در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عين جمله اشیاء شد</w:t>
      </w:r>
    </w:p>
    <w:p>
      <w:pPr>
        <w:pStyle w:val="BookText"/>
        <w:rPr/>
      </w:pPr>
      <w:r>
        <w:rPr>
          <w:rFonts w:ascii="IRNazanin" w:hAnsi="IRNazanin" w:eastAsia="IRNazanin"/>
          <w:color w:val="111111"/>
          <w:sz w:val="28"/>
          <w:sz w:val="28"/>
          <w:szCs w:val="28"/>
          <w:rtl w:val="true"/>
          <w:lang w:bidi="fa-IR"/>
        </w:rPr>
        <w:t>یا شعر دیگری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ذات تو اندر پس هر ذات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نیست بجز ذات تو در هر دو جهان</w:t>
      </w:r>
    </w:p>
    <w:p>
      <w:pPr>
        <w:pStyle w:val="BookText"/>
        <w:rPr/>
      </w:pPr>
      <w:r>
        <w:rPr>
          <w:rFonts w:ascii="IRNazanin" w:hAnsi="IRNazanin" w:eastAsia="IRNazanin"/>
          <w:color w:val="111111"/>
          <w:sz w:val="28"/>
          <w:sz w:val="28"/>
          <w:szCs w:val="28"/>
          <w:rtl w:val="true"/>
          <w:lang w:bidi="fa-IR"/>
        </w:rPr>
        <w:t xml:space="preserve">یک روی تو ماییم و تویی روی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روی در این نموده این روی در آن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یا دیگری که در شعر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طلبکار خدایید خود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طلب نیست شمایید شمایید</w:t>
      </w:r>
    </w:p>
    <w:p>
      <w:pPr>
        <w:pStyle w:val="BookText"/>
        <w:rPr/>
      </w:pPr>
      <w:r>
        <w:rPr>
          <w:rFonts w:ascii="IRNazanin" w:hAnsi="IRNazanin" w:eastAsia="IRNazanin"/>
          <w:color w:val="111111"/>
          <w:sz w:val="28"/>
          <w:sz w:val="28"/>
          <w:szCs w:val="28"/>
          <w:rtl w:val="true"/>
          <w:lang w:bidi="fa-IR"/>
        </w:rPr>
        <w:t xml:space="preserve">ذاتید و صفاتید و گهی عرش و گهی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ز خدایید و مبرا ز فنایید </w:t>
      </w:r>
      <w:r>
        <w:rPr>
          <w:rStyle w:val="FootnoteAnchor"/>
          <w:rtl w:val="true"/>
        </w:rPr>
        <w:footnoteReference w:id="85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کلمات وحدت وجود به معنای آن است که آن چه در عالم است وجودی جز ذات خداوند متعال نیست و نمی توان چنین پنداشت که خداوند خالق است و کائنات مخلوق او هستند بلکه هر چه هست حصه ای از ذات خداوند متعال است پس هرچه جستجو کنی غیر خدا نمی یابی که آن را مخلوق بنامی این مسأله با این تقریر هزاران مرتبه در کتب فلسفی و عرفانی با کلمات گوناگون بیان گردیده است و همین تواتر جای هیچ شک و تردیدی را در خصوص فهم صحیح مسأله باقی نمی گذارد اولاً مدعیان این ادّعا باید ادله خود را طرح نمایند تا صحت سخنشان اثبات شود از آن جا که در این نوشتار به دنبال طرح مبسوط بحث نیستیم از طرح ادلّه قائلین به وحدت وجود صرفنظر نموده اجمالاً بیان می داریم که مدعیان تا کنون نتوانسته اند دلیلی از محکمات آیات و روایات بر اثبات مدّعای خویش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علیرغم تلاش بسیار دلیل عقلی متقنی نیز نتوانسته است این مدّعا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عمده دلیل مدّعیان در اثبات این ادعا تمسّک به مکاشفات و رویاهاست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سرتاسر فصوص الحکم با تمام توان خود دست و پا می زند تا این ادعا را به مخاطب القاء کند بی آن که دلیلی برهانی عقلی و منطقی برای آن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کتاب خود با طرح داستانی که از توهم او نشأت گرفته است، ادعا می کند که کتاب را از شخص پیغمبر خاتم صلی الله علیه و آله دریافت کرده است به این ترتیب و با این حربه وی در صدد بستن دهان مخالفان و منتقدان خود بر می آید وی در جای جای کتاب خود هر کجا احساس کند که آیه ای از آیات قرآن کریم در مقام دفع و رد ادعای اوست چنان آیه را تأویل می نماید که آن آیه معنایی وارونه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این اوصاف برای طالبان حقیقت قضاوت دشوار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مسأله وحدت وجود اشکالات متعددی وارد شده است که مختصراً به برخی از آن ها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اعظمی از محکمات آیات قرآن کریم به طور صریح و آشکار بر تباین میان خالق و مخلوق و دوئیت میان این دو دلالت دارد که حتی اگر بتوان یک یا چند مورد را توجیه نمود نمی توان تمام آیات دلالت کننده را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می توان به آیاتی همچون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شوری،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زمر،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سوره مبارکه توحید و بسیاری از آیات دیگر قرآن کریم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بسیاری در این خصوص وارد شده است که صریحاً مسأله وحدت وجود را نفی فرموده و تقریری غیر از تقریر صوفیه در خصوص نسبت میان خالق و مخلوق ارائه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روایت آقا امام رضا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كُنْهُهُ تَفْرِيقٌ بَيْنَهُ وَ بَيْنَ خَلْقِهِ</w:t>
      </w:r>
      <w:r>
        <w:rPr>
          <w:rStyle w:val="FootnoteAnchor"/>
          <w:rtl w:val="true"/>
        </w:rPr>
        <w:footnoteReference w:id="859"/>
      </w:r>
      <w:r>
        <w:rPr>
          <w:rFonts w:ascii="IRNazanin" w:hAnsi="IRNazanin" w:eastAsia="IRNazanin"/>
          <w:color w:val="111111"/>
          <w:sz w:val="28"/>
          <w:sz w:val="28"/>
          <w:szCs w:val="28"/>
          <w:rtl w:val="true"/>
          <w:lang w:bidi="fa-IR"/>
        </w:rPr>
        <w:t xml:space="preserve"> و یا در روایت دیگری که حضرت امیرالمؤمنین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تَنَزَّهَ عَنْ مُجانَسَةِ مَخْلُوقاتِهِ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لاَ مِنْ شَیْءٍ کَانَ وَ لاَ مِنْ شَیْءٍ خَلَقَ مَا کَانَ قُدْرَتُهُ بَانَ بِهَا مِنَ اَلْأَشْیَاءِ وَ بَانَتِ اَلْأَشْیَاءُ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صوفیه در کتب خود سعی بر آن دارند که با طرح روایاتی مدّعای خود را به اثبات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به تذکر است که آن روایت ها سنداً مخدوش بوده و حتی در فرض صحت سند نیز دلالت روشنی در این خصوص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وحدت وجود با بدیهیات عقلی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قول به وحدت وجود آنست که واجب و ممکن یک امر باشد یعنی وجود در عین آن که واجب است ممکن هم باشد و در عین امکانش لازم نیز باشد و این محال است چراکه ممکن ابدا نمی تواند متصف به صفت واجب گردد و نیز واجب بالذات نیز نمی تواند متصف به صفت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یزدی در تعلیقه ای که بر نهایة الحکمه نگاشته است به خوبی به این نکته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الاقوال فى حقيقة الوجود اربعة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واحد شخصى هو الله تبارک و تعالی و لا موجود سواه و انما يتصف غيره بالموجود على سبيل المجاز و هو ظاهر كلام الصوفية و يعبر عنه بوحدة الوجود و الموجود و هو مردود لأنه خلاف ما نجده بالضرورة من الكثرة و انكارها خروج عن طور العقل و نوع من السفسطة و انكار البديهيات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نظریه مستلزم بیهوده شدن ارسال رسل و انزال کتب و اختلال در نظم معاد و حساب و عقاب می گردد چراکه اگر بنا باشد تمام انسان ها و دیگر مخلوقات عین ذات خداوند باشند دیگر ارسال رسل برای هدایت کیست؟ آیا منطقی است که خداوند برای هدایت خود پیامبران را بفرستد و کتاب های آسمانی نازل کند؟ البته با توجه به این که طبق این مسأله خود پیامبران نیز حصه از ذات خداوند متعال هستند؟ و آیا معقول است که خداوند در قیامت بندگانی را مورد ثواب و عقاب قرار دهد که جز او چیز دیگری نیستند؟ پس در این صورت آیا خود را عذاب می کند؟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مستلزم تعیّن یافتن ذات خداوند متعال است ذات بسیطی که هیچ احتیاج و فقر و ترکیبی در آن راه ندارد در نظر صوفیان چنین می شود که با چشم سر نیز قابل رؤیت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کائنات عین ذات اویند و نگاه بر هر چیز نگاه به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ذات بسیطی که جز کمال و علو در آن چیزی نیست می تواند چنین باشد؟</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نظریه دیگر شرک معنا ندارد چرا که شرک به معنای شریک قرار دادن یک مخلوق با خالق است و در تقریری که ارائه شد، غیری در کار نیست تا با خدا شریک شود و از این جهت است که ابن عربی در لقمانی فصوص الحکم این قول را تأیید نموده و می گوید که شرک مصداق خارجی نمی یابد یکی از شارحین فصوص الحکم در خصوص این مطلب در کتاب خود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نفس عین، منتفی است زیرا امر واحد احدی ظاهر در جمیع صور است، پس قرار دادن یکی از دو صورت را شریک صورت دیگر شریک قرار دادن شیء با نفس و ذات خود است</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قبول قول وحدت وجود باید بپذیریم که هرکس هر چه را پرستید، خدا را پرستیده است سنگ و چوب و آهن و در و دیوار و سگ و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حصه هایی از ذات خداوند متعال هستند بنابراین پرستش همه این امور پرستش الله باید باشد و اگر چنین باشد تبلیغ دین و نهی کفار از بت پرستی ناصحیح خواهد بود این مطلب در ضمن یکی از بخش های فصوص الحکم محی الدین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آنست که شارحین فصوص الحکم این نظر ابن عربی را تأیید نموده و آن را بیش از پیش شرح و تفسیر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از یکی از کتبی که در سالیان اخیر به زبان فارسی در شرح فصوص الحکم تدوین گردیده است از نظر می گذرانیم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در بخشی از فص هارونی پیرامون مسأله گوساله پرست شدن امّت موسی علیه السلام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بواقع و نفس الامر و به امر توحید اعلم از هارون بود چه این که می دانست اصحاب عجل چه کسی را پرستش می کردند زیرا او عالم بود که خداوند حکم فرموده که جز او پرستش نشود و آن چه را حکم فرمود، غیر آن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جمیع عبادت ها عبادت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کس را که صورت راه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عتاب موسی برادرش را هارون از این جهت بود که هارون انکار عبادت عجل می نمود و قلب او چون موسی اتساع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عارف حق را در هر چیز می بیند بلکه او را عین هر چیز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شیخ در این گونه مسائل از فصوص و فتوحات دیگر زبر و رسائلش بیان اسرار ولایت و باطن است برای کسانی که اهل 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حسب نبوت تشریع مقرّر است که باید توده مردم را از عبادت اصنام بازداشت چنان که انبیاء عبادت اصنام را انکار می فرمودند</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از نظر نویسنده عبارت فوق گوساله پرستی نه تنها مذموم نیست بلکه عین توحید می شود تا حدّی که موسی علیه السلام برادر عظیم الشأن خود هارون نبی علیه السلام را توبیخ نماید که چرا مانع گوساله پرستی مردم شده ای؟ این نحوه بیان ابن عربی و شارح فصوص، مصداق بارز تأویلی است که معنای آیات شریفه را کاملاً وارونه به مخاطب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ظاهر آیات قرآن کریم استفاده می شود اینست که توبیخ حضرت هارون علیه السلام به جهت عدم برخورد ایشان با گوساله پرستی بوده ولی شارح فصوص می گوید که اتفاقا توبیخ آن جناب به سبب نهی مردم از گوساله 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هم شارح متذکر می شود که دعوت انبیاء به خداپرستی تناقضی با بت پرستی ندارد چرا که توحید عوام در لااله الا الله گفتن و توحید خواص در لاموجود الا الله گفتن است و به این ترتیب ابن عربی و شارح فصوص در تناقضی گرفتار می شود که رهایی از آن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عوام در خداپرستی و توحید خواص در پی بردن به این نکته است که جز خدا چیزی وجود ندارد پس پرستیدن هر چیز پرستش خداست؛ هرچه که می خواهد باشد، باشد؛ بت یا گوساله یا هر چیز دیگری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فقهای عظام شیعه از دیرباز تاکنون بر رد و نفی این نظریه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میرزای قمی رحمه الله علیه در رساله ای که در رد صوفیه و وحدت وجود نگاشته اند،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می گویند که وجود یک چیز است و آن خود ذات جناب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این قول کفر محض است؛ زیرا به عقل و نقل ثابت شد که حق تعالی چیزی است نه مانند چیزها و مباین و مغایر مخلوقات است پس چگونه می توان گفت که عین مخلوقات است ؟</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همچنین فقیه محقق مرحوم علامه حلی رحمه الله علیه در کتاب کشف الحق و نهج الصدق در خصوص بطلان اتحاد و وحدت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الضرورة قاضية ببطلان الاتحاد، فإنه لا يعقل صيرورة الشيئين شيئاً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في ذلك جماعة من الصوفيه من الجمهور فحكموا بأنه تعالى يتحد مع أبدان العارفين، حتى أن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نفس الوجود، و کل موجود هو الله تعالى و هذا عين الكفر و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الذى فضلنا باتباع أهل البيت دون أهل الأهواء الباطلة</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مرحوم حاج شیخ جعفر کاشف الغطاء رحمه الله علیه که در میان مجتهدان شیعه از جایگاهی ویژه بهره مند است نیز در خصوص معتقدان به وحدت وجود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الثانى ماكان من الحيوان و هو اربعة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 هو قسمان، اولهما الكافر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الكفر بطريق الاستلزام كإنكار بعض الضروريات الإسلامية و المتواترات عن سيد البرية كالقول بالجبر و التفويض و الإرجاء و الوعد والوعيد وقدم العالم وقدم المجردات و التجسيم و التشبيه بالحقيقة و الحلول والاتحاد و وحدة الوجود او الموجود او الاتحاد</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که از سه فقیه بلند پایه شیعه مطرح شد و صدها بیان دیگر که فقهای امامیه در ضمن کتب و رسائل خود در این خصوص مطرح فرموده اند حاکی از شدّت تقابل میان جهان بینی صوفیانه با جهان بینی برآمده از قرآن و مکتب اهل بیت علیهم السلام است توجه شود که غرض ما از ذکر کلمات فقها در این مجال، اثبات کفر و نجاست قائلین به حلول و اتحاد و وحدت وجود نیست و آن بحثی فقهی است که به اهلش واگذار می شود، بلکه هدف ما تأکید بر این مطلب است که تقابل میان فقها و صوفیان به حدّی است که مورد تکفیر فقها قرار گرفته اند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باید هر اندیشمندی را به فکر وا دارد و این سوال را به ذهن هر صاحب خردی وارد کند که مگر صوفیان به کدام حیطه وارد شده اند و چه چیزی را انکار نموده اند که در خصوص آنان چنین سخن گفته می شود؟ پاسخ این سوال جز این نخواهد بود که اندیشه تصوف نه تنها مسلمات شریعت را زیر سوال می برد بلکه اعتقادات آن ها به انکار ضروریات دین می انجامد و انکار ضروریات شریعت نیز مساوی با انکار خود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این جاست که عده ای در عصر ما مخالفت فقهای معاصر با اندیشه تصوف را بی سابقه و ناشی از بی اطلاعی دانسته و زبان به جسارت به محضر فقهای عظام می گشایند اینان مدعی اند که موضع گیری فقهاء در برابر تصوف به سالیان اخیر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چنین مدعیانی تذکر دهیم که لازم است کمی با دقت بیشتر صفحات تاریخ را ورق بزنند تا حقایق از نظرشان دور نماند از حسن بصری تا سفیان ثوری تا حلاج و دیگر صوفیان آن عصر چنان چه گفتیم مورد تقبیح امام معصوم علیه السلام قرار گرفتند و در عصر غیبت نیز فقهای عظام از شیخ مفید رحمه الله علیه با نوشتن ردی بر حلاج و اصحاب حلاج تا علامه حلی رحمه الله علیه با نگارش نهج الحق با صراحت، زبان به برائت از صوفیه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اخیر نیز بزرگانی همچون مرحوم میرزای قمی رحمه الله علیه و شیخ اعظم انصاری رحمه الله علیه و سید یزدی صاحب العروة الوثقی رحمه الله علیه و دیگر نامداران عرصه فقاهت با بیانی رسا مخالفت خود را با این مشی و مرام ابراز نمودند؛ و بزرگی همچون مرحوم آیت الله العظمی حاج سید ابوالحسن اصفهانی رحمه الله علیه که در عصر خود زعامت حوزه علمیه نجف را بر عهده داشت و مرجعیتش در عالم تشیع گستره ای وسیع داشت در اقدامی شجاعانه بساط تصوف را از حوزه علمیه نجف اشرف برچید و صوفیان را از آن شهر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کم نظیر که به نقل مشهور توفیق تشرّفات مکرّر به محضر حضرت بقية الله الاعظم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با دفاع شجاعانه ای که از حریم معارف اهل بیت علیهم السلام نمود، نام خود را در تاریخ فقاهت شیعه جاودانه ساخت آن چه گفتیم تنها بخش بسیار بسیار کوچکی از اعتقادات باطل صوفیه بود و آن چه نیز در نقد و اشکال بر آن ابراز نمودیم نیز شمه ی کوتاهی از اشکالاتی است که بر آنان و بر اعتقاداتشان وارد است که البته ارائه بحث به طور کامل و جامع مجالی دیگر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برائت ائمّه معصومین علیهم السلام از صوفیه از آن جا که صوفیان از زمان امامان معصوم علیهم السلام به ترویج اعتقادات فاسد خود مشغول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نمونه های در بخش اول مورد اشاره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 علیهم السلام در همان عصر نیز در جهت ابطال این طریقه منحرف از هیچ تلاشی فروگذار نکردند و شیعیان عصر خود و تمام اعصار را به حد کافی و وافی نسبت به خطر عظیم صوفیه آگاه نمودند در این بخش به برخی از کلمات نورانی ائمّه معصومین علیهم السلام به اختصار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بخواهیم در میان تمام احادیثی که از ائمّه هدی علیهم السلام در خصوص صوفیه وارد شده است یکی را به عنوان شاه بیت مخالفت آن بزرگواران با این طریقه منحرف یاد کنیم لازم باشد اشاره ای نماییم به حدیثی از وجود مبارک امام هشتم حضرت علی بن موسی الرضا علیهما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عِنْدَهُ اَلصُّوفِیَّهُ وَ لَمْ یُنْکِرْهُمْ بِلِسَانِهِ وَ قَلْبِهِ فَلَیْسَ مِنَّا وَ مَنْ أَنْکَرَهُمْ فَکَأَنَّمَا جَاهَدَ اَلْکُفَّارَ بَیْنَ یَدَیْ رَسُولِ اَللَّهِ صَلَّی اَللَّهُ عَلَیْهِ وَ آلِهِ</w:t>
      </w:r>
      <w:r>
        <w:rPr>
          <w:rStyle w:val="FootnoteAnchor"/>
          <w:rtl w:val="true"/>
        </w:rPr>
        <w:footnoteReference w:id="868"/>
      </w:r>
      <w:r>
        <w:rPr>
          <w:rFonts w:ascii="IRNazanin" w:hAnsi="IRNazanin" w:eastAsia="IRNazanin"/>
          <w:color w:val="111111"/>
          <w:sz w:val="28"/>
          <w:sz w:val="28"/>
          <w:szCs w:val="28"/>
          <w:rtl w:val="true"/>
          <w:lang w:bidi="fa-IR"/>
        </w:rPr>
        <w:t xml:space="preserve"> در خصوص این حدیث شریف دو نکته لازم به تذکّر است اولاً این که امام علیه السلام چنان تأکیدی بر رد صوفیه دارند که می فرمایند شخص یا باید با زبان انکار نماید و یا در قلبش انکار کند بنابراین بر هیچ شیعه ای که ادعای محبت اهل بیت علیهم السلام را دارد جایز نیست که بی تفاوت از کنار تصوف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انکار صوفیه را مساوی و همردیف با جهاد در رکاب پیامبر اسلام صلی الله علیه و آله معرفی می نمایند که این خود به دلالت التزام حاکی از خبث اعتقادات صوفیه است که رویارویی با آن ها همچون رویارویی با کفاری است که پیامبر اسلام صلی الله علیه و آله با آنان پیکار می کردند در روایت دیگری از حضرت رضا علیه السلام نیز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يَقولُ بِالتَّصَوُّفِ اَحَدٌ اِلاّ لِخُدْعَةٍ، اَوْ ضَلالَةٍ، اَوْ حَماقَةٍ و ربما استعجمها واحد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آقا امام رضا علیه السلام پرده از ماهیت شوم صوفیان برداشته و بازار فریبنده آنان را به خوبی به امّت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روایاتی حجیتی است تمام و برهانی است قاطع بر آنان که ادعای تشیع و پیروی از این امامان همام علیهم السلام را دارند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ادعاهای صوفیه اینست که آنان مدعی اند که سرسلسله حقیقی آنان ذوات مقدّس معصومین علیهم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قاطعیت اعلام می دارند که آن چه از آداب و سلوک و اعتقادات بدان ایمان دارند سینه به سینه و نسل اندر نسل از امامان معصوم علیهم السلام بدان 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که تعلیمات ائمّه هدی علیهم السلام و موضع گیری های فقهای عظام جز این ادعا را ثابت می کند، </w:t>
      </w:r>
    </w:p>
    <w:p>
      <w:pPr>
        <w:pStyle w:val="BookText"/>
        <w:rPr/>
      </w:pPr>
      <w:r>
        <w:rPr>
          <w:rFonts w:ascii="IRNazanin" w:hAnsi="IRNazanin" w:eastAsia="IRNazanin"/>
          <w:color w:val="111111"/>
          <w:sz w:val="28"/>
          <w:sz w:val="28"/>
          <w:szCs w:val="28"/>
          <w:rtl w:val="true"/>
          <w:lang w:bidi="fa-IR"/>
        </w:rPr>
        <w:t>علاوه بر آن روایاتی در دست است که ائمّه معصومین علیهم السلام به صراحت صوفیان را دشمنان خود خطاب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روایتی از وجود مبارک امام ششم حضرت جعفر بن محمد الصادق علیهما السلام که در این روایت، ایشان صوفیان را دشمن خود معرفی نموده و نسبت به آینده خبر می دهند که عده ای که مدّعی محبّت اهل بیت علیهم السلام هستند به پیروی از صوفیه اقدام نموده و خود را شبیه صوفیان می سازند به واقع که این امام همام با آن علم محیط خود به خوبی عصر حاضر را مشاهده فرموده اند و شیعیان و محبیان را نسبت به این بلیه عظمی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بدین ترتیب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مِنْ أَصْحَابِنَا لِلصَّادِقِ جَعْفَرِ بْنِ مُحَمَّدٍ علیهما السلام قَدْ ظَهَرَ فِي هَذَا اَلزَّمَانِ قَوْمٌ يُقَالُ لَهُمُ الصوفية فَمَا تَقُولُ فِيهِمْ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أعْدائُنا فَمَنْ مالَ إِلَيْهِمْ فَهُوَ مِنْهُمْ وَ يَحْشُرُ مَعَهُمْ وَ سَيَكُونُ أقْوامٌ يَدّعُونَ حُبَّنا وَ يَميلُونَ إِلَيْهِمْ و يَتَشَبَّهُونَ بِهِمْ وَ يُلَقّبُونَ أَنْفُسَهُمْ بِلَقَبِهِمْ وَ يُأَوَّلُونَ أقْوالَهُمْ ألا فَمَنْ مالَ إِلَيْهِمْ فَلَيْسَ مِنّا وَ إِنّا مِنْهُ بَراءُ وَ مَنْ أَنْكَرَهُمْ وَ رَدَّ عَلَيْهِمْ كانَ كَمَنْ جاهَدَ الْكُفّارَ بَيْنَ يَدَىْ رَسُولِ اللهِ صلی الله علیه و آله</w:t>
      </w:r>
      <w:r>
        <w:rPr>
          <w:rStyle w:val="FootnoteAnchor"/>
          <w:rtl w:val="true"/>
        </w:rPr>
        <w:footnoteReference w:id="870"/>
      </w:r>
      <w:r>
        <w:rPr>
          <w:rFonts w:ascii="IRNazanin" w:hAnsi="IRNazanin" w:eastAsia="IRNazanin"/>
          <w:color w:val="111111"/>
          <w:sz w:val="28"/>
          <w:sz w:val="28"/>
          <w:szCs w:val="28"/>
          <w:rtl w:val="true"/>
          <w:lang w:bidi="fa-IR"/>
        </w:rPr>
        <w:t xml:space="preserve"> به امام صادق علیه السلام عرض شد که در این زمان قومی پیدا شده اند که به ایشان صوفی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ها چه می گویید؟ حضرت فرمودند آن ها دشمنان ما هستند، هر کس به ایشان تمایل داشته باشد از آن هاست و با آن ها محشور خواهد شد اقوامی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دوستی ما را دارند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دارند و تشبه به ایشان می کنند و خودشان را به القاب آنان ملقب می کنند و حرف های آنان را تأویل می کنند؛ آگاه باشید هر کس به آن ها تمایل داشته باشد از ما نیست و ما از او بیزاریم؛ کسی که آنان را انکار کرده و ردّشان نماید همچون شخصی است که نزد رسول خدا با کفار جهاد کرده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تمام خوانندگان گرامی و پژوهشگران ارجمند دعوت می نماییم تا بیش از پیش نسبت به مسأله تصوف و خطر عظیمی که از ناحیه صوفیان حریم اعتقادات شیعی را تهدید می کند توجّه نموده و برای آشنایی هرچه بیشتر با صوفیان و افکار منحط آنان به آثار گرانقدر فقهای شیعه که در این زمینه تألیف و تدوین گردیده و فضایح صوفیان را برملا و آنان را رسواتر از گذشته ساخته مراجعه نمایند حديقة الشيعه مرحوم مقدّس اردبیلی رحمه الله علیه و الاثناعشرية مرحوم شیخ حر عاملی رحمه الله علیه از جمله کتبی هستند که با بیانی روان اولاً در مقام طرح دعاوی آنان و ثانیاً در مقام رد و نقد و دفع آن دعاوی باطله برآمده اند</w:t>
      </w:r>
      <w:r>
        <w:rPr>
          <w:rFonts w:eastAsia="IRNazanin" w:cs="IRNazanin"/>
          <w:color w:val="111111"/>
          <w:sz w:val="28"/>
          <w:szCs w:val="28"/>
          <w:rtl w:val="true"/>
          <w:lang w:bidi="fa-IR"/>
        </w:rPr>
        <w:t xml:space="preserve">. </w:t>
      </w:r>
      <w:bookmarkStart w:id="680" w:name="pg9383_78907"/>
    </w:p>
    <w:p>
      <w:pPr>
        <w:pStyle w:val="BookText"/>
        <w:rPr/>
      </w:pPr>
      <w:bookmarkEnd w:id="680"/>
      <w:r>
        <w:rPr>
          <w:rFonts w:ascii="IRNazanin" w:hAnsi="IRNazanin" w:eastAsia="IRNazanin"/>
          <w:color w:val="111111"/>
          <w:sz w:val="28"/>
          <w:sz w:val="28"/>
          <w:szCs w:val="28"/>
          <w:rtl w:val="true"/>
          <w:lang w:bidi="fa-IR"/>
        </w:rPr>
        <w:t>همچنین کتبی که در سالیان اخیر از سوی دانشمندان و صاحب نظران اسلامی در این عرصه تألیف گردیده است شایسته توجه و تحقیق است جلوه حق تألیف آیت الله مکارم شیرازی، عارف و صوفی چه می گویند؟ تألیف مرحوم حضرت آیت الله میرزا جواد تهرانی رحمه الله علیه از جمله این کتب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الفرقان مرحوم حاج شیخ مجتبی قزوینی رحمه الله علیه که اخیرا با تعلیقات استاد ارجمند حضرت آیت الله سید 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مزین گشته نیز دایرة المعارفی است جامع در نقد و رد آرای فلسفی و عرفانی که مولف کم نظیر آن پس از رد آرای باطله این طایفه نظر محققانه خود را در خصوص هر مساله بر مبنای آیات و روایات ارائه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گنجینه عظیم معارف اهل بیت علیهم السلام که در طول قرون و اعصار با زبان و قلم فقهای عظام شیعه حفظ گردیده و به دست ما رسیده است، مبنای جریان های فکری شیعی قرار گیرد تا با چشیدن حلاوت حقیقی معارف حقه جامعه اسلامی از گزند آفات اعتقادی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3"/>
        <w:numPr>
          <w:ilvl w:val="2"/>
          <w:numId w:val="1"/>
        </w:numPr>
        <w:rPr/>
      </w:pPr>
      <w:bookmarkStart w:id="681" w:name="__RefHeading___Toc5498488_2870459653"/>
      <w:bookmarkStart w:id="682" w:name="_Toc246"/>
      <w:bookmarkEnd w:id="681"/>
      <w:r>
        <w:rPr>
          <w:rtl w:val="true"/>
        </w:rPr>
        <w:t>نتیجه گیری</w:t>
      </w:r>
      <w:bookmarkEnd w:id="68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علمی و عملی متصوفین با مکتب نورانی اهل بیت علیهم السلام امری انکار ناپذیر است؛ که در این مقاله برای اثبات این مدعا به برخی مستندات از کتب اصلی صوفیه و به برخی از آیات و روایات اشاره نمودیم اولا روشن شدن که مرام و مسلک صوفیه آن چیزی نیست که ائمّه هدى علیهم السلام بدان ملتزم بوده باشند و بلکه بدعت هایی است که صوفیان در طول قرون اعصار خود آن ها را پدید آورده و در ادامه نیز روشن شد که اعتقادات و مجموعه جهان بینی آن ها که مسأله بر وحدت وجود استوار است علاوه بر این که مبنایی اسلامی ندارد با محکمات دین مبین اسلام نیز در تناقضی آشکار است در پایان نیز روایاتی ارائه شد که در آن ها امام معصوم علیه السلام در مقام رد و ابطال صوفیه برآمده و شیعیان را از فنته صوفیه برحذر می دارد هر چند سخن در این باب بسیار مفصل است اما همین اندازه از مطالب ارائه شده می تواند محرّکی برای طالبان حقیقت باشد تا با تحقیق و پژوهش هرچه بیشتر با اندیشه صوفیه و نسبت آن با معارف شیعی آشنا شوند</w:t>
      </w:r>
      <w:r>
        <w:rPr>
          <w:rFonts w:eastAsia="IRNazanin" w:cs="IRNazanin"/>
          <w:color w:val="111111"/>
          <w:sz w:val="28"/>
          <w:szCs w:val="28"/>
          <w:rtl w:val="true"/>
          <w:lang w:bidi="fa-IR"/>
        </w:rPr>
        <w:t xml:space="preserve">. </w:t>
      </w:r>
      <w:bookmarkStart w:id="683" w:name="pg9383_78908"/>
    </w:p>
    <w:p>
      <w:pPr>
        <w:pStyle w:val="Heading3"/>
        <w:numPr>
          <w:ilvl w:val="2"/>
          <w:numId w:val="1"/>
        </w:numPr>
        <w:rPr/>
      </w:pPr>
      <w:bookmarkStart w:id="684" w:name="__RefHeading___Toc5498490_2870459653"/>
      <w:bookmarkStart w:id="685" w:name="_Toc247"/>
      <w:bookmarkEnd w:id="683"/>
      <w:bookmarkEnd w:id="684"/>
      <w:r>
        <w:rPr>
          <w:rtl w:val="true"/>
        </w:rPr>
        <w:t>پی نوشت ها</w:t>
      </w:r>
      <w:bookmarkEnd w:id="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الحق،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 سوم، ابیات </w:t>
      </w:r>
      <w:r>
        <w:rPr>
          <w:rFonts w:eastAsia="IRNazanin" w:cs="IRNazanin"/>
          <w:color w:val="111111"/>
          <w:sz w:val="28"/>
          <w:szCs w:val="28"/>
          <w:lang w:bidi="fa-IR"/>
        </w:rPr>
        <w:t>3201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دفتر،اول ابیات </w:t>
      </w:r>
      <w:r>
        <w:rPr>
          <w:rFonts w:eastAsia="IRNazanin" w:cs="IRNazanin"/>
          <w:color w:val="111111"/>
          <w:sz w:val="28"/>
          <w:szCs w:val="28"/>
          <w:lang w:bidi="fa-IR"/>
        </w:rPr>
        <w:t>3853</w:t>
      </w:r>
      <w:r>
        <w:rPr>
          <w:rFonts w:eastAsia="IRNazanin" w:cs="IRNazanin"/>
          <w:color w:val="111111"/>
          <w:sz w:val="28"/>
          <w:szCs w:val="28"/>
          <w:rtl w:val="true"/>
          <w:lang w:bidi="fa-IR"/>
        </w:rPr>
        <w:t xml:space="preserve"> - </w:t>
      </w:r>
      <w:r>
        <w:rPr>
          <w:rFonts w:eastAsia="IRNazanin" w:cs="IRNazanin"/>
          <w:color w:val="111111"/>
          <w:sz w:val="28"/>
          <w:szCs w:val="28"/>
          <w:lang w:bidi="fa-IR"/>
        </w:rPr>
        <w:t>3852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 اول، بیت </w:t>
      </w:r>
      <w:r>
        <w:rPr>
          <w:rFonts w:eastAsia="IRNazanin" w:cs="IRNazanin"/>
          <w:color w:val="111111"/>
          <w:sz w:val="28"/>
          <w:szCs w:val="28"/>
          <w:lang w:bidi="fa-IR"/>
        </w:rPr>
        <w:t>3942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نقد و تحلیل مولوی،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البارقه، ص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شمس ص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 دوم، بیت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علوم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التوحيد،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التوحيد، ص </w:t>
      </w:r>
      <w:r>
        <w:rPr>
          <w:rFonts w:eastAsia="Amiri" w:cs="Amiri" w:ascii="Amiri" w:hAnsi="Amiri"/>
          <w:color w:val="111111"/>
          <w:sz w:val="28"/>
          <w:szCs w:val="28"/>
          <w:lang w:bidi="ar-SA"/>
        </w:rPr>
        <w:t>22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بازتاب اندیشه در مطبوعات شماره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غلامحسین ابراهیمی دینانی، فصلنامه اشراق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ممدالهمم فى شرح فصوص الحكم،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ممدالهمم في شرح فصوص الحكم،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ممدالهمم في شرح فصوص الحكم،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تبریزی، غزل </w:t>
      </w:r>
      <w:r>
        <w:rPr>
          <w:rFonts w:eastAsia="IRNazanin" w:cs="IRNazanin"/>
          <w:color w:val="111111"/>
          <w:sz w:val="28"/>
          <w:szCs w:val="28"/>
          <w:lang w:bidi="fa-IR"/>
        </w:rPr>
        <w:t>648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نهاية الحكمة،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ممدالهمم في شرح فصوص الحكم، ص </w:t>
      </w:r>
      <w:r>
        <w:rPr>
          <w:rFonts w:eastAsia="Amiri" w:cs="Amiri" w:ascii="Amiri" w:hAnsi="Amiri"/>
          <w:color w:val="111111"/>
          <w:sz w:val="28"/>
          <w:szCs w:val="28"/>
          <w:lang w:bidi="ar-SA"/>
        </w:rPr>
        <w:t>509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ممدالهمم في شرح فصوص الحکم، 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رساله در نقد عرفان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686" w:name="pg9383_78910"/>
    </w:p>
    <w:p>
      <w:pPr>
        <w:pStyle w:val="Heading3"/>
        <w:numPr>
          <w:ilvl w:val="2"/>
          <w:numId w:val="1"/>
        </w:numPr>
        <w:rPr/>
      </w:pPr>
      <w:bookmarkStart w:id="687" w:name="__RefHeading___Toc5498492_2870459653"/>
      <w:bookmarkStart w:id="688" w:name="_Toc248"/>
      <w:bookmarkEnd w:id="686"/>
      <w:bookmarkEnd w:id="687"/>
      <w:r>
        <w:rPr>
          <w:rtl w:val="true"/>
        </w:rPr>
        <w:t>منابع و مآخذ</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الحق، محمد حسن قاضی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علوم الدين ابو حامد محمد غزالی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التوحيد في مقامات شیخ ابی سعید، محمد بن منور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بن محمد تقی مجلسی معروف به علامه مجلسی موسسه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بن حسین بن شعبه حرانی موسسه نشر،اسلامی، چاپ هشتم،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على نهاية الحكمة محمد تقی مصباح يزدى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نقد و تحلیل،مولوی محمد تقی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ابی جعفر محمد بن علی بن حسین معروف به شیخ صدوق، انتشارات ارمغان طوبی، چاپ ششم،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الاولياء محمد بن ابراهيم معروف به عطار نیشابوری نشر علم،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شمس تبریزی جلال الدین محمد بن محمد نشر طلوع چاپ نهم،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سفينة البحار و مدينة الحكم و الآثار شیخ عباس قمی، چاپ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رساله در نقد،عرفان ابو القاسم بن محمد معروف به میرزای قمی بنیاد پژوهش های اسلامی آستان قدس رضوی،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السيوف البارقه على هام المتصوفين المارقه، ذبيح الله 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 خوارزمی، حسین بن حسن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مكية، محمد بن على معروف به شیخ اکبر ابن عربی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فصوص الحكم، محمد بن علی معروف به شیخ اکبر ابن عربی انتشارات مولی،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محمد بن يعقوب کلینی، طبع 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الشريعة الغراء شيخ جعفر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جلال الدين محمد بن محمد، انتشارات،امیرکبیر چاپ پانزدهم،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مقالات،شمس محمد بن علی معروف به شمس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ممدالهمم در شرح فصوص الحكم حسن حسن زاده آملی سازمان چاپ و انتشارات وزارت فرهنگ و ارشاد اسلامی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الحق و كشف الصدق، حسن بن يوسف مطهر حلی معروف به علامه حلى رحمه الله علیه، انتشارات هجرت قم</w:t>
      </w:r>
      <w:r>
        <w:rPr>
          <w:rFonts w:eastAsia="IRNazanin" w:cs="IRNazanin"/>
          <w:color w:val="111111"/>
          <w:sz w:val="28"/>
          <w:szCs w:val="28"/>
          <w:rtl w:val="true"/>
          <w:lang w:bidi="fa-IR"/>
        </w:rPr>
        <w:t xml:space="preserve">. </w:t>
      </w:r>
      <w:bookmarkStart w:id="689" w:name="pg9383_78911"/>
    </w:p>
    <w:p>
      <w:pPr>
        <w:pStyle w:val="Heading2"/>
        <w:numPr>
          <w:ilvl w:val="1"/>
          <w:numId w:val="1"/>
        </w:numPr>
        <w:rPr/>
      </w:pPr>
      <w:bookmarkStart w:id="690" w:name="__RefHeading___Toc5498494_2870459653"/>
      <w:bookmarkStart w:id="691" w:name="_Toc249"/>
      <w:bookmarkEnd w:id="689"/>
      <w:bookmarkEnd w:id="690"/>
      <w:r>
        <w:rPr>
          <w:rtl w:val="true"/>
        </w:rPr>
        <w:t xml:space="preserve">حسن ختام </w:t>
      </w:r>
      <w:r>
        <w:rPr>
          <w:rtl w:val="true"/>
        </w:rPr>
        <w:t xml:space="preserve">- </w:t>
      </w:r>
      <w:r>
        <w:rPr>
          <w:rtl w:val="true"/>
        </w:rPr>
        <w:t>ابوهریره و روایات فراوان او</w:t>
      </w:r>
      <w:bookmarkEnd w:id="691"/>
    </w:p>
    <w:p>
      <w:pPr>
        <w:pStyle w:val="Heading3"/>
        <w:numPr>
          <w:ilvl w:val="2"/>
          <w:numId w:val="1"/>
        </w:numPr>
        <w:rPr/>
      </w:pPr>
      <w:bookmarkStart w:id="692" w:name="__RefHeading___Toc5498496_2870459653"/>
      <w:bookmarkStart w:id="693" w:name="_Toc250"/>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ابوعبدالله یا عبدالرحمان بن عامر دوسی یا همان ابوهریره شخصی است که روایاتش همواره مورد بحث بوده است به رغم شهرتش، در ضبط نام و نسب او و پدرش چنان اختلافی در میان منابع وجود دارد که گفته اند در فرهنگ اسلامی هیچ کس مانند او و پدرش در ضبط نام اختلاف نداشته اند از نام او و پدرش در دوره ی جاهلیت و اسلام اثری یافت نشده از این رو همه او را با کنیه اش می شناسند از نام های او در دوران جاهلی عبدشمس عبدغنم می باشد در دوران اسلامی عبدالله و عبدالرحمان شهرت بیشتری دارند به گفته ی خودش به سبب علاقه ی بسیار به گربه ها، پیامبر صلی الله علیه و آله به او کینه ی اباهریره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بر پایه ی طبقات ابن سعد از طبقه نهم یا دهم اصحاب است زیرا او در اواخر سال هفتم هجری، نزد رسول خدا صلی الله علیه و آله آمد و به این ترتیب تاریخ نویسان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او با پیامبر صلی الله علیه و آله از سه سال فراتر نمی رود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برخی از آنان این مدّت را به کمتر از دو سال تقلیل می دهند؛ زیرا پیامبر اکرم صلی الله علیه و آله او را همراه با بن الحضرمی به بحرین فرستاد و هنگامی که پیامبر صلی الله علیه و آله در گذشت او در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بین سال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یعنی او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و ولید بن عتبه بر او نماز خواند و در قبرستان بقیع مدینه دفن شد ولید بن عتبه مرگ او را به معاویه خبر داد و معاویه به جهت این که او از یاران عثمان بود، توصیه به رسیدگی بازماندگانش کرد او تا آخر عمر پیامبر صلی الله علیه و آله جزء اصحاب صفه در مدینه بود ولی پس از پیامبر صلی الله علیه و آله در دوره ی عمر به حکومت بحرین گمارده و پس از دو سال به خاطر سوء استفاده از بیت المال از حکومت عزل شد </w:t>
      </w:r>
      <w:r>
        <w:rPr>
          <w:rStyle w:val="FootnoteAnchor"/>
          <w:rtl w:val="true"/>
        </w:rPr>
        <w:footnoteReference w:id="872"/>
      </w:r>
      <w:r>
        <w:rPr>
          <w:rFonts w:ascii="IRNazanin" w:hAnsi="IRNazanin" w:eastAsia="IRNazanin"/>
          <w:color w:val="111111"/>
          <w:sz w:val="28"/>
          <w:sz w:val="28"/>
          <w:szCs w:val="28"/>
          <w:rtl w:val="true"/>
          <w:lang w:bidi="fa-IR"/>
        </w:rPr>
        <w:t>و عمر او را دشمن خدا و رسول صلی الله علیه و آله خواند و او را با شلاق زد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خود ابوهریره اعتراف می کند احادیثی که الآن نقل می کنم اگر در زمان عمر نقل می کردم، سرم را می شکست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هُرَيْرَةَ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لأُحَدِّثُ أَحَادِيْثَ، لَوْ تَكَلَّمْتُ بِهَا فِي زَمَن عُمَرَ، لَشَجَّ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عثمان ابوهریره به خاندان ابوالعاص و امویان علاقمند شد و به آن ها نزدیک گردید و به هنگام محاصره ی خانه ی عثمان از او حمایت کرد و مورد احترام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هنگام حکومت بر مدینه در غیبت خود گاهی او را جانشین خود می ساخت</w:t>
      </w:r>
      <w:r>
        <w:rPr>
          <w:rFonts w:eastAsia="IRNazanin" w:cs="IRNazanin"/>
          <w:color w:val="111111"/>
          <w:sz w:val="28"/>
          <w:szCs w:val="28"/>
          <w:rtl w:val="true"/>
          <w:lang w:bidi="fa-IR"/>
        </w:rPr>
        <w:t xml:space="preserve">. </w:t>
      </w:r>
      <w:bookmarkStart w:id="694" w:name="pg9383_78912"/>
    </w:p>
    <w:p>
      <w:pPr>
        <w:pStyle w:val="BookText"/>
        <w:rPr/>
      </w:pPr>
      <w:bookmarkEnd w:id="694"/>
      <w:r>
        <w:rPr>
          <w:rFonts w:ascii="IRNazanin" w:hAnsi="IRNazanin" w:eastAsia="IRNazanin"/>
          <w:color w:val="111111"/>
          <w:sz w:val="28"/>
          <w:sz w:val="28"/>
          <w:szCs w:val="28"/>
          <w:rtl w:val="true"/>
          <w:lang w:bidi="fa-IR"/>
        </w:rPr>
        <w:t>در روزگار حکومت امیر مؤمنان علی علیه السلام جزء یاران معاویه شد و از یاری حضرت امیر علیه السلام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زور از تمام مردم یمن و حجاز برای معاویه بیعت گرفت و معاویه پس از آن او را پیشوای نماز و حاکم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او به جعل احادیث بسیاری در باره معاویه اقدام کرد و از این رو به ثروت و مقام والایی دست یافت از امیر مؤمنان علی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در و غگوترین مردم بر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دوس است</w:t>
      </w:r>
      <w:r>
        <w:rPr>
          <w:rFonts w:eastAsia="IRNazanin" w:cs="IRNazanin"/>
          <w:color w:val="111111"/>
          <w:sz w:val="28"/>
          <w:szCs w:val="28"/>
          <w:rtl w:val="true"/>
          <w:lang w:bidi="fa-IR"/>
        </w:rPr>
        <w:t xml:space="preserve">. </w:t>
      </w:r>
      <w:r>
        <w:rPr>
          <w:rStyle w:val="FootnoteAnchor"/>
          <w:rtl w:val="true"/>
        </w:rPr>
        <w:footnoteReference w:id="874"/>
      </w:r>
    </w:p>
    <w:p>
      <w:pPr>
        <w:pStyle w:val="Heading3"/>
        <w:numPr>
          <w:ilvl w:val="2"/>
          <w:numId w:val="1"/>
        </w:numPr>
        <w:rPr/>
      </w:pPr>
      <w:bookmarkStart w:id="695" w:name="__RefHeading___Toc5498498_2870459653"/>
      <w:bookmarkStart w:id="696" w:name="_Toc251"/>
      <w:bookmarkEnd w:id="695"/>
      <w:r>
        <w:rPr>
          <w:rtl w:val="true"/>
        </w:rPr>
        <w:t>اعتبار سنجی روایات ابوهریره</w:t>
      </w:r>
      <w:bookmarkEnd w:id="696"/>
    </w:p>
    <w:p>
      <w:pPr>
        <w:pStyle w:val="BookText"/>
        <w:rPr/>
      </w:pPr>
      <w:r>
        <w:rPr>
          <w:rFonts w:ascii="IRNazanin" w:hAnsi="IRNazanin" w:eastAsia="IRNazanin"/>
          <w:color w:val="111111"/>
          <w:sz w:val="28"/>
          <w:sz w:val="28"/>
          <w:szCs w:val="28"/>
          <w:rtl w:val="true"/>
          <w:lang w:bidi="fa-IR"/>
        </w:rPr>
        <w:t>او از آغاز متهم به جعل و وضع احادیث به ویژه به نفع معاویه و ضد حضرت امیر مؤمنان علی علیه السلام بود به طوری که حتی عایشه و عمر او را توثیق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خاطر افراط در نقل حدیث، او را تهدید به تبعید کرد و تازیانه زد و نکوهش کرد که تو بسیار نقل حدیث می کنی و درباره ی تو باید گفت که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 یبندی عایشه هم او را تکذیب می کرد و دروغگو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معتزله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نزد ما غیر موثق بوده و روایاتش پذیرفته نیست زیرا عمر به او تازیانه زد و او را دروغگو خطاب کرد ده هزار درهم ربوده شده از بیت المال را از او گرفت و او را رسوا ساخت و از حکومت بحرین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هم ابوهریره را به دلیل آن که هر چه را که می شنید بدون تأمّل در معنا و تشخیص ناسخ و منسوخ آن روایت می کرد غیر موثق می دانست ابن کثیر هم به نقل از بسربن سعید آورده که ابوهریره هم از رسول خدا صلی الله علیه و آله و هم از کعب الاحبار نقل کرده و گاهی حدیث پیامبر صلی الله علیه و آله را از کعب و حدیث کعب را از رسول خدا صلی الله علیه و آله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گفتار کعب را برای مردم نقل می کرد و کعب گفتار ابوهریره را تصدیق می کرد و این گونه اسرائیلیات، به گونه ای گفته می شد که گویی از پیامبر صلی الله علیه و آله نقل شده اند و بدین ترتیب ابوهریره و کعب در نشر این گونه خرافات در میان مسلمانان با یکدیگر هم دست بوده اند یکی از مسائلی که تمامی علمای رجال عامه بر آن اتفاق نظر دارند، این است که ابوهریره مدلّس بوده است و سخنی را که از دیگران شنیده بوده، به رسول خدا صلی الله علیه و آله نسبت می داده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يُدَلِّسُ</w:t>
      </w:r>
      <w:r>
        <w:rPr>
          <w:rFonts w:eastAsia="Amiri" w:cs="Amiri" w:ascii="Amiri" w:hAnsi="Amiri"/>
          <w:color w:val="111111"/>
          <w:sz w:val="28"/>
          <w:szCs w:val="28"/>
          <w:rtl w:val="true"/>
          <w:lang w:bidi="ar-SA"/>
        </w:rPr>
        <w:t xml:space="preserve">. </w:t>
      </w:r>
      <w:r>
        <w:rPr>
          <w:rStyle w:val="FootnoteAnchor"/>
          <w:rtl w:val="true"/>
        </w:rPr>
        <w:footnoteReference w:id="875"/>
      </w:r>
      <w:bookmarkStart w:id="697" w:name="pg9383_78913"/>
    </w:p>
    <w:p>
      <w:pPr>
        <w:pStyle w:val="Heading3"/>
        <w:numPr>
          <w:ilvl w:val="2"/>
          <w:numId w:val="1"/>
        </w:numPr>
        <w:rPr/>
      </w:pPr>
      <w:bookmarkStart w:id="698" w:name="__RefHeading___Toc5498500_2870459653"/>
      <w:bookmarkStart w:id="699" w:name="_Toc252"/>
      <w:bookmarkEnd w:id="697"/>
      <w:bookmarkEnd w:id="698"/>
      <w:r>
        <w:rPr>
          <w:rtl w:val="true"/>
        </w:rPr>
        <w:t>تأثیر روایات ابوهریره</w:t>
      </w:r>
      <w:bookmarkEnd w:id="699"/>
    </w:p>
    <w:p>
      <w:pPr>
        <w:pStyle w:val="BookText"/>
        <w:rPr/>
      </w:pPr>
      <w:r>
        <w:rPr>
          <w:rFonts w:ascii="IRNazanin" w:hAnsi="IRNazanin" w:eastAsia="IRNazanin"/>
          <w:color w:val="111111"/>
          <w:sz w:val="28"/>
          <w:sz w:val="28"/>
          <w:szCs w:val="28"/>
          <w:rtl w:val="true"/>
          <w:lang w:bidi="fa-IR"/>
        </w:rPr>
        <w:t>از ابوهریره در زمینه هایی از قبیل اعتقادات و عبادات و معاملات و جهاد و مناقب و تفسیر و طلاق و نکاح و ادب و دعوات و رقایق و ذکر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خود </w:t>
      </w:r>
      <w:r>
        <w:rPr>
          <w:rFonts w:eastAsia="IRNazanin" w:cs="IRNazanin"/>
          <w:color w:val="111111"/>
          <w:sz w:val="28"/>
          <w:szCs w:val="28"/>
          <w:lang w:bidi="fa-IR"/>
        </w:rPr>
        <w:t>3848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که بسیاری از آنان تکراری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بسیاری از این احادیث نیز تکراری است امّا الفاظ آن ها فرق می کند بقی بن مخلد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خودش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کتاب های ششگانه حدیث و مالک در موطا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تعداد،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صحیحین روایت شده است که بخاری و مسلم 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اتفاق دارند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فقط بخاری به تنهایی روایت کرده و مسلم نیز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ابوهریره روایت کرده که در بخاری ذکر نشده است بنابراین احادیث ابوهریره اصول و فروع اهل تسنن را فرا گرفته و علمای مذاهب اربعه و متکلمان آنان چون اشاعره و دیگران در بسیاری از احکام و قوانین الهی به آن احادیث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نه از دلاوران عرصه جهاد بود و نه از سیاستمداران و نه اندیشمندان، او حتی خواندن و نوشتن را نمی دانست به نزد پیامبر صلی الله علیه و آله آمد تا شکمش را سیر کند، چنان که خودش گفته است او خود درباره ی خویش روایت کرده است که بسیار گرسنه می ماند و در راه صحابه می نشست و خود را به غش و بی حالی می زد به امید این که او را به خانه ببرند و غذایی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ابوهریره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پیامبر صلی الله علیه و آله بود ولی روایاتش از شش هزار گذشته است و این در حالی است که روایات حضرت امیر علیه السلام و دیگران که بیش از سی سال پیامبر صلی الله علیه و آله را همراهی می کردند یک دهم روایات ابوهریره نمی شود؛ بخصوص که او حافظه بسیار بدی داشت گفته اند او نخستین راوی است که متهم به دروغگویی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برخی از اهل جماعت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راوية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بسیار گرامی می دارند و شاید برخی هم عقیده داشته باشند که از حضرت امیرمؤمنان و نفس پیامبر و در شهر علم پیامبر صلی الله علیه و آله حضرت علی علیه السلام نیز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تر این که به روایات خود ابوهریره برای اثبات او استناد شده است زیرا خودش درباره ی خویش روایت کرده است که گفتم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روایات فراوانی را می شنوم و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عبایت را پهن کن پس مشت خود را پر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کن، من آن را جمع کردم، و دیگر چیزی را فراموش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قدرت ساخت ابوهریره با استمداد از قدرت خیال و فرهنگ جاهلیت در این حدیث کاملاً آشکار است ولی باید از اهل تسنن کنونی پرسید با این که عمر او را با تازیانه خود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روایت نقل می کنی و سزاوار آن هستی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ببندی، زیرا روایتی نقل کرده بود که خدا آسمان و زمین را آفرید و شمرد دید هفت روز شده است چون عمر شنید او را خواند و گفت که آن حدیث را دوباره برایش بخواند وقتی دوباره خواند، عمر نیز دوباره او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در شش روز و تو می گویی در هفت روز؟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از کعب الاحبار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نتوانسته ای میان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كعب الاحبار فرق بگذاری پس حدیث نقل نکن عایشه نیز بارها او را دروغگو دانسته و بسیاری از احادیثی را که از رسول خدا صلی الله علیه و آله نقل کرده رد کرده است و یکبار با زشت شمردن کار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شنیدی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بگوید؟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شنیدن حدیث ایشان سرگرم آینه و سرمه دان و حنا بودی، هنگامی که عایشه بر دروغگو دانستن او پافشاری کرد و او را مورد ارزیابی قرار داد در این هنگام ابوهریره اعتراف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بلکه از فضل بن عباس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خصوص این روایت او را متهم ساخته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پای فضل بن عباس را پیش کشید با آن که او مرده بود و حدیث را به او نسبت داد تا به مردم وانمود کند که از او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همواره توسط مردم آن زمان به خاطر روایاتی که نقل می کرد مورد تمسخر بود و روایت شده که یکی از افراد قبیله قریش پوستین تازه ای خریده بود و با پوشیده آن به خود نمایی می پرداخت روزی از کنار ابوهریره می گذشت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ابوهریره 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حدیث نقل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پوستین من چیزی نشنیده ای؟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پیشینیان در لباسی نو، خودنمایی می کرد که خدا او را به کام زمین فرو برد و او پیوسته در آن جا فرو می رود تا قیامت بپا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قبیله یا خانواده ی تو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خود آورده است که ابوهریره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صدقه آن است که ثروتی بر جای بگذارد و دست بالا بهتر از دست پایین است و باید از افراد زیر نظر خود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 نان بده یا مرا طلاق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نان بده و به کارگیر و فرزند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بده مرا به که وا می گذاری ؟ گفتند</w:t>
      </w:r>
      <w:r>
        <w:rPr>
          <w:rFonts w:eastAsia="IRNazanin" w:cs="IRNazanin"/>
          <w:color w:val="111111"/>
          <w:sz w:val="28"/>
          <w:szCs w:val="28"/>
          <w:rtl w:val="true"/>
          <w:lang w:bidi="fa-IR"/>
        </w:rPr>
        <w:t xml:space="preserve">: </w:t>
      </w:r>
      <w:bookmarkStart w:id="700" w:name="pg9383_78915"/>
    </w:p>
    <w:p>
      <w:pPr>
        <w:pStyle w:val="BookText"/>
        <w:rPr/>
      </w:pPr>
      <w:bookmarkEnd w:id="700"/>
      <w:r>
        <w:rPr>
          <w:rFonts w:ascii="IRNazanin" w:hAnsi="IRNazanin" w:eastAsia="IRNazanin"/>
          <w:color w:val="111111"/>
          <w:sz w:val="28"/>
          <w:sz w:val="28"/>
          <w:szCs w:val="28"/>
          <w:rtl w:val="true"/>
          <w:lang w:bidi="fa-IR"/>
        </w:rPr>
        <w:t xml:space="preserve">ای ابوهریره این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کیسه ابوهریره بود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ابوهریره در هر جریانی که واقع می شد برای مصلحت دنیای خود حدیث می ساخت و ابن ابی الحدید روایت کرده است که ابوهریره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به مسجد کوفه آمد چون دید که مردم بسیاری به پیشواز آمده اند بر زانو نشست و دستش را به پیشانی خود کوبید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کنید من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بندم و خودم را به آتش می سوزانم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حرمی دارد و حرم من در مدینه از غیر تا نور است و هر کس در آن جا حادثه ای به پا کند لعنت خدا و همه ی فرشتگان و مردم بر او باد و من گواهی می 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حادثه ای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حضرت امیر علیه السلام را متهم به قتل عثمان ساخت و این را از سخن او در مسجد کوفه می فهمیم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مدینه حادثه ای پدید آورده و تلاش کرد حضرتش را از زبان پیامبر صلی الله علیه و آله و ملائکه مورد لعن قرار دهد و چون خبر این خوش خدمتی به معاویه رسید او را پاداش داد و گرامی داشت و او را فرماندار ساخت</w:t>
      </w:r>
      <w:r>
        <w:rPr>
          <w:rFonts w:eastAsia="IRNazanin" w:cs="IRNazanin"/>
          <w:color w:val="111111"/>
          <w:sz w:val="28"/>
          <w:szCs w:val="28"/>
          <w:rtl w:val="true"/>
          <w:lang w:bidi="fa-IR"/>
        </w:rPr>
        <w:t>.</w:t>
      </w:r>
    </w:p>
    <w:p>
      <w:pPr>
        <w:pStyle w:val="Heading3"/>
        <w:numPr>
          <w:ilvl w:val="2"/>
          <w:numId w:val="1"/>
        </w:numPr>
        <w:rPr/>
      </w:pPr>
      <w:bookmarkStart w:id="701" w:name="__RefHeading___Toc5498502_2870459653"/>
      <w:bookmarkStart w:id="702" w:name="_Toc253"/>
      <w:bookmarkEnd w:id="701"/>
      <w:r>
        <w:rPr>
          <w:rtl w:val="true"/>
        </w:rPr>
        <w:t>سخن نهایی</w:t>
      </w:r>
      <w:bookmarkEnd w:id="702"/>
    </w:p>
    <w:p>
      <w:pPr>
        <w:pStyle w:val="BookText"/>
        <w:rPr/>
      </w:pPr>
      <w:r>
        <w:rPr>
          <w:rFonts w:ascii="IRNazanin" w:hAnsi="IRNazanin" w:eastAsia="IRNazanin"/>
          <w:color w:val="111111"/>
          <w:sz w:val="28"/>
          <w:sz w:val="28"/>
          <w:szCs w:val="28"/>
          <w:rtl w:val="true"/>
          <w:lang w:bidi="fa-IR"/>
        </w:rPr>
        <w:t>اهل جماعت بر اساس این تفکر که تمامی صحابه عادل اند از بررسی احوال اصحاب غافل مانده اند ولی در شیعه چنین نیست و صحابه بودن به خودی،خود دلیل بر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روایتی را نقل می کند که سه نفر به پیامبر صلی الله علیه و آله بسیار دروغ می بستند که یکی از آن ها ابوهریره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نظام از معتزله ابوهریره را به کذب و وضع حدیث متهم ساخته و ابوجعفر اسکافی نیز در نقض خود بر العثمانیه جاحظ، حکایاتی در انتقاد از ابوهریره نقل کرده است عدل گرایان حنفی در خراسان نیز به سان معتزلیان از نقد شدید ابوهریره پرهیز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نیز شخصیت ابوهریره از نو مورد بازبینی قرار گرفته و چند تن از نویسندگان شیعه و اهل تسنن به تألیف آثاری در انتقاد از وی پرداخته اند از شیعه امامیه می توان به کتاب ابوهریره از عبدالحسین شرف الدین اشاره کرد از عامه محمود ابوریه نیز در کتاب شیخ المضيره به دقت به نقد زندگی و روایات منقول از ابوهریره پرداخته اما محمد حبیب الرحمان اعظمی در کتاب ابوهريرة فى ضوء مرویاته کوشیده است تا با نگرشی به احادیث منقول ابوهریره در صحاح ششگانه و کتب حدیث از او دفاع 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w:t>
      </w:r>
      <w:bookmarkStart w:id="703" w:name="pg9383_78916"/>
    </w:p>
    <w:p>
      <w:pPr>
        <w:pStyle w:val="Heading2"/>
        <w:numPr>
          <w:ilvl w:val="1"/>
          <w:numId w:val="1"/>
        </w:numPr>
        <w:rPr/>
      </w:pPr>
      <w:bookmarkStart w:id="704" w:name="__RefHeading___Toc5498504_2870459653"/>
      <w:bookmarkStart w:id="705" w:name="_Toc254"/>
      <w:bookmarkEnd w:id="703"/>
      <w:bookmarkEnd w:id="704"/>
      <w:r>
        <w:rPr>
          <w:rtl w:val="true"/>
        </w:rPr>
        <w:t>پی نوشت ها</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الكامل، لابن الأثير، حوادث سال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الطبقات الكبرى، ابن سعد،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أبي الحديد،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706" w:name="pg9383_78917"/>
    </w:p>
    <w:p>
      <w:pPr>
        <w:pStyle w:val="Heading2"/>
        <w:numPr>
          <w:ilvl w:val="1"/>
          <w:numId w:val="1"/>
        </w:numPr>
        <w:rPr/>
      </w:pPr>
      <w:bookmarkStart w:id="707" w:name="__RefHeading___Toc5498506_2870459653"/>
      <w:bookmarkStart w:id="708" w:name="_Toc255"/>
      <w:bookmarkEnd w:id="706"/>
      <w:bookmarkEnd w:id="707"/>
      <w:r>
        <w:rPr>
          <w:rtl w:val="true"/>
        </w:rPr>
        <w:t>منابع و مآخذ</w:t>
      </w:r>
      <w:bookmarkEnd w:id="7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 شهاب الدين أحمد بن محمد بن عبد ربه ابن حبیب ابن حدیر بن سالم المعروف بابن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الفريد، باب ما يؤخذ السلطان من الحزم،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ابوریه،محمود،ابو هریره،مصر، دار المعارف،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النبلاء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المحققين بإشراف الشيخ شعيب الأرناؤوط،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مجلدان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عسقلانی ابن حجر، اصابة بيروت، دارالجیل،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کنار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نوری است که بسیار مورد عنایت خداوند متعال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مشكلات العلوم،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الرب إما ربه الحقيقى و هو الله سبحانه فالمراد أن جميع جميع مراتب کمالات الوجود المطلق حاصله لى سوى مرتبتين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 الالوهيه و وجوب الوجود و مرتبة النبوة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النبي صلی الله علیه و اله له مقامان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النبوة و الولاية، و هو جامع المرتبتين بخلاف الولى فإن له الولايه خاصه دون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هذا المعنى يشير قول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أصغر من ربى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الرب هو المربى، و هو رسول الله صلی الله علیه و اله و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المرتبه، يعنى هو جامع المرتبتين و أنا عندى مرتبه واحده فهو أكبر بتينك المرتبتين و هاتان المرتبتان صارتا سببا لكونه أصغر من رسول الله صلی الله علیه و آله بمرتبه فله صلی الله علیه و آله الجامعيه بخلافه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كما يزعمون من أنّ الرب هو الله و المرتبتان هى الألوهية و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الكلام باطل و قول مجتث ذابل، لأن ذات الله لا تنسب و لا توصف و لا بينه و بین غیره نسبه و اتصال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أصغر من ربي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عن استاذه و معلمه محمّد صلی الله علیه و آله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الاربعين، ص</w:t>
      </w:r>
      <w:r>
        <w:rPr>
          <w:rFonts w:eastAsia="IRNazanin" w:cs="IRNazanin"/>
          <w:b w:val="false"/>
          <w:bCs w:val="false"/>
          <w:i w:val="false"/>
          <w:iCs w:val="false"/>
          <w:color w:val="333333"/>
          <w:sz w:val="20"/>
          <w:szCs w:val="20"/>
        </w:rPr>
        <w:t>363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كشاف اصطلاحات الفنون و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الضياء،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به،اسفار 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حکمت اشراق سهروردی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سید يحيى يثربي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صوفی چه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اثر، بحث های دقیق و ارزشمندی به نگارش درآمده است و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میرزا جواد آقا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تحقیقاتی عالمانه و ژرف، به واکاوی این مسئله می پردازد و جهات مختلف را در آن بررسی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حجّت الاسلام سید قاسم علی احمدی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یزدی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بیست و ششم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تقریرات شرح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آیت الله شیخ محمدتقی شریعت مداری،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استدلال قائلین به اصالت وجود همین است که از هر شئ خارجی دو چیز در نظر ما می آید و یکی باید اصل باشد و گرنه لازم می آید یک شئ دو شی باشد و این محال است ولی واقعیت امر این است که از هر شئ خارجی بطور کلی سه چیز به ذهن می آید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آن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نکته ای است که کاملاً از آن غفلت شده است و توجه به آن اساس استدلال قائلین به اصالت وجود را دچار اضطراب می کند و معمول فلاسفه و حتی کسانی که قائل به اصالت ماهیت هستند و ادله قائلین به اصالت وجود را مورد نقد قرار می دهند به این مطلب توجه نکرده و گمان کرده اند بودن همان چیستی است اگر بتوان به حقیقت اشیاء گفت وجود چنان چه فلاسفه می گویند آن ها موجود را با وجود خلط کرده اند و ندانسته اصالت موجود را ثابت کرده اند نه اصالت وجود را و قائلین به اصالت ماهیت نیز ندانسته اصالت موجود را رد کرده اند نه اصالت وجود را ولی ادله قائلین به اثبات اصالت ماهیت در صورت صحت در هر دو صورت بجا و در مورد است و خلط بین وجود و موجود به آن آسیبی نمی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جعل نشده، در خارج تحقّق ندارد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 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بدین معناست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خارج تحقّق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ص </w:t>
      </w:r>
      <w:r>
        <w:rPr>
          <w:rFonts w:eastAsia="IRNazanin" w:cs="IRNazanin"/>
          <w:b w:val="false"/>
          <w:bCs w:val="false"/>
          <w:i w:val="false"/>
          <w:iCs w:val="false"/>
          <w:color w:val="333333"/>
          <w:sz w:val="20"/>
          <w:szCs w:val="20"/>
        </w:rPr>
        <w:t>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سخنان قاضی سعید قمی اصالت به معنای تقدّم گرفته شده است ولی این استدلال که هر کدام اصل باشد همان مقدّم است تام نیست بخصوص معنای تقدّم که از چه نوعی است مشخص نشده است بخصوص که در خارج بین وجود و ماهیت تقدّم و تاخّری وجود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کلید بهشت،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 و تغییر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اشکال به قاضی سعید قمی به قائلین به اصالت وجود نیز وارد است زیرا آن ها نیز برای اثبات اصالت وجود، از دلالت الفاظ و حمل های عرضی بهره برده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ملاعبد الرزاق لاهیجی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فیّاض، داماد و شاگرد ملاصدرا و استاد قاضی سعید قمی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اولیه لاهیجی همان اصالت ماهیت است که آن را با توجه به مسئله مفهوم موجود و ماهیت بیان داشته است ولی لاهیجی بعدها از اصالت ماهیت عدول کرد آن هم نه بخاطر کوتاه بودن ادله اصالت ماهیت بلکه بخاطر این که که صدور ماهیت از ماهیت ممکن نیست و لذا صدور عالم از خدا بر اساس اصالت ماهیت قابل طرح نیست چون او خدا را علت تامه می داند که باید لامحاله معلول از او صادر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علّت عدول او نه مخدوش بودن اصالت ماهیت است، بر مبانی غلطی است که آن ها را انتخاب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لاهیجی معنای موجود را در مقابل معدوم دانسته است و این خوب است و اثبات کرده است که موجودٌ در خارج نیست بلکه ماهیات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نکته این جاست که او نیز مانند بقیه معنای وجود و موجود را یک چیز دانسته است ولی این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بیان از حقیقت و موجود بیان از واقعیت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صحیح پرسیده شود وجود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سردبير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ص </w:t>
      </w:r>
      <w:r>
        <w:rPr>
          <w:rFonts w:eastAsia="IRNazanin" w:cs="IRNazanin"/>
          <w:b w:val="false"/>
          <w:bCs w:val="false"/>
          <w:i w:val="false"/>
          <w:iCs w:val="false"/>
          <w:color w:val="333333"/>
          <w:sz w:val="20"/>
          <w:szCs w:val="20"/>
        </w:rPr>
        <w:t>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شرح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سوم از مقالة دوم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بالضميمه عبارت از محمولی است که حمل آن بر موضوع مستلزم انضمام امری دیگر به موضوع باشد، مانند حمل ابیض بر جسم که نیاز به انضمام بیاض به جسم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حمل را حمل غیر ذاتی هم گفته اند زیرا محمول منتزع از ذات موضوع نیست، در مقابل خارج محمول که محمول منتزع از ذات موضوع است و حمل آن بر موضوع مستدعی ضمیمه شدن چیزی دیگر نیست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گونه محمولات را محمول ذاتی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گفته شود که آثار متباین نیز چیزی جز وجود نیست چه پاسخی باید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ماهیت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ماهیت صادر شده از جاعل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ماهیت آب، ماهیت آتش و</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مطلق آن است که با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حقایق مختلف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پیداست که در این جا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مفهوم انتزاعی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مخرج ماهیت از حالت استواء است جعل جاعل است و نگویید که جعل جاعل اعتباری است و آن چه واقعیت دارد همان جعل به معنای مجعول است که همان وجود است که پاسخ می دهیم جعل جاعل علت جعل است و اعتباری نیست مضاف بر این که دلیل اعم است که جعل به وجود خورده یا به ماهیت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این صورت، ماهیت واجب بالغیر است، لیکن ذاتِ آن بدون نظر به علّت همچنان در حد استواست؛ اقتضای وجود و عدم را ندارد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حمل اولى ذاتی، مفهوم بر مفهوم حمل می 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ماهیت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حمل شایع، مصداق خارجی مدّنظر می 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حادث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امام حسین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مشهور قابلیت توضیح صحیح را دارد که در واقع نشان از عمومیت قدرت و سلطه الاهی دارد و با اختیار بشر و موجودات نیز قابل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شرح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السعادة في مقامات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ابن المنذر، ابن ابی حاتم طبری، طبرانی، ابن مردویه، ثعلبی، ابو عبد الله الملا، ابو الشيخ، نسائی، واحدی، ابو نعیم، بغوی، بزار، ابن المغازلی، حسکانی، محب الدین، زمخشری، ابن عساکر، ابو الفرج حمویی، نیشابوری ابن طلحه، رازی، ابو السعود، ابو حيان ابن ابی الحدید، بیضاوی، نسفی، هیثمی، ابن الصباغ، کنجی، مناوی، قسطلانی، زرندی، خازن، زرقانی، ابن حجر، سمهودی، سیوطى، صفوری، صبان شبلنجی، حضرمی، نبهانی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ابن تیمیه ادعا اجماع می کند در حالی که شافعی مخالف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سروده او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بیت پیامبر صلی الله علیه و آله خدا در قرآن محبّت شما را واجب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مقدار برای عظمت شما کافی است که هر کس بر شما صلوات نفرستد نمازش صحیح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قیامت هر پیامبری فقط شاهد بر امت خویش است، ولی پیامبر اسلام صلی الله علیه و آله شاهد و گواه بر تمام گواهان و شاهدان می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را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زرقانی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حمزاوی مالکی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شبراوی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الصبان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آورده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و فخر رازی اصرار دارند که مفاد آیه عصمت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اگر چنین باشد طبق مبانی خودشان امامت نیز ثابت می شود؛ زیرا تا معصوم باشد امر حکومت به دیگری نمی رسد ولی وقتی که مفهوم اراده با توجه به 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تکوینی باشد آیه چیزی جز عصمت را ثابت نمی 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دلالت آیه بر افضلیت اهل بیت علیهم السلام تردیدی وجود ندارد و روشن است که نزول آیه تطهیر و حديث كساء، فضیلت و منقبتی خاص برای اهل بیت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قرار گرفتن در زمره اهل بیت علیهم السلام به اندازه ای است که حضرت امّ سلمه علیها السلام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من نیز از اهل بیت هستم؟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برای تو نزد خدا خیری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آرزو داشتم که بفرماید بله و آن نزد من از تمام آن چه آفتاب بر آن می تابد و غروب می کند دوست داشتنی 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تفسير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تفسیر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 عند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فوددت أنّه قال نعم، فكان أحبّ إلى ممّا تطلع عليه الشمس و تغرب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تشریعی به معنای فرمان و دستورات الهی و به تعبیر دیگر همان واجبات و محرّمات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یکی از آیاتی است که اراده الهی در آن به معنای اراده تشریعی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اراده تکوینی به معنای آفرینش و خلقت است؛ اراده تکوینی خداوند همان اراده آفرینش و خلقت چیزی یا کسی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این اراده الهیه در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یاسین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این آیه شریفه می فرماید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پلیدی معنوی در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اشاره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شواهد استفاده می شود قرآن به صورت فعلی نازل نشده است، زیرا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دیگر که علامه امینی در الغدیر آورده اند جریان سدّ ابواب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پیامبر صلی الله علیه و آله رساندن پیام خدا بطور روشن و شفاف است بطوری که هیچ کس در قیامت نتواند بگوید مطلب بر من روشن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هدف پیامبر صلی الله علیه و آله از این تشریفات و ریزه کاری ها، جداسازی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 خواهد اهل بیت علیهم السلام را بشکلی معرّفی کند که هیچ گونه اشکال تراشی امکان پذیر نباشد و کمترین ابهام و اجمالی باقی نماند تا دیگران در آن زمان و زمان های بعد دانسته یا ندانسته اهل البیت را به اشخاص و افراد دیگری تطبیق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نزول آیه تطهیر هر روز پیامبر صلی الله علیه و آله بعد از اذان صبح و قبل از اقامه نماز جماعت جلوی خانه علی و فاطمه علیهما السلام می ایستادند و این جمله را تکرار می نمودند؛ اَلصَّلَاةَ يا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 ُطَهِّرَكُمْ تَطْهِيرًا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نیز بنگرید به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الاساس في التفسير،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بالذى تذهبون اليه انما هو نساء 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به صراحت اعلام کرد که عکرمه به او دروغ ها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اشراقی، شهاب الدین اهل بیت یا چهره های درخشان،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گروهی از صحابه و جمعی از تابعین را گرد خود جمع کرده، با رشوه بسیار به آنان دستور جعل روایات داد و آن ها نیز برای رضایت و خشنودی وی و کسب مزد و پاداش بیشتر در انجام این کار از یکدیگر سبقت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اشخاص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عمرو بن عاص و مغيرة بن شعبه از صحابه و عروة بن زبیر از تابعین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تفسير الثعلبی،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أسباب النزول،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نخست حدیث عبدالله فرزند احمد بن حنبل است که در نزد عامه نیازی به توثیق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پدرش،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حنابله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بعدی عبدالله بن نمير، شيخ و استاد احمد بن حنبل است که بدون تردید در نزد عامه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خلاصة تذهیب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3679</w:t>
      </w:r>
      <w:r>
        <w:rPr>
          <w:rFonts w:ascii="IRNazanin" w:hAnsi="IRNazanin" w:eastAsia="IRNazanin"/>
          <w:b w:val="false"/>
          <w:b w:val="false"/>
          <w:bCs w:val="false"/>
          <w:i w:val="false"/>
          <w:i w:val="false"/>
          <w:iCs w:val="false"/>
          <w:color w:val="333333"/>
          <w:sz w:val="20"/>
          <w:sz w:val="20"/>
          <w:szCs w:val="20"/>
          <w:rtl w:val="true"/>
        </w:rPr>
        <w:t>؛ تهذیب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مورد بحث در این روایت علی بن زید بن جدعان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او را در طبقه چهارم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راویان پنج صحیح از صحاح شش گانه بوده و بخاری در کتاب أدب المفرد از وی حدیث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 في الأدب المفرد و مسلم و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درباره 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العالم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جایی دیگر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أوعية العلم على تشيع قليل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شیبه وی را توثیق کرده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صالح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راوی با این که در پنج صحیح از صحاح شش گانه آمده است و درباره وی توثیق صریح نیز وارد شده است، امّا وی را به جهت تشیعش تضعیف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منهال به نقل از یزید بن زریع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على بن زيد و لم أحمل عنه، فإنَّه كان رافضياً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نیز علت عدم نقل و بلکه امتناع از نقل از وی را تشیع او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 أحداً من البصريين و غيرهم امتنعوا من الرواية عنه وكان يغالى فى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علّت عدم نقل از وی تشیع وی است و به اعتراف عالمان جرح و تعدیل اهل تسنن تشیع هیچ ضرری به وثاقت راوی نمی زند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بسیاری از مصادر معتبر عامه آمده و سند آن نیز نزد آنان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به اسناد خود در مستدرک،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از عبدالله بن أحمد این حدیث را نقل کرده و در آخر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 بهذه السياقة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مانند دو حدیث گذشته صحیح است که برای اطلاع از وثاقت تک تک این راویان نیز به کتاب نفحات الأزهار مراجعه نمایید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برخی منابع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في أحاديث الرسول،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خود با وجود تعصّبش به نقل برخی احادیث در این باره پرداخته و برخی از این احادیث را نیز صحیح ندانسته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سیر أعلام النبلاء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جماعة عن أسعد بن روح، أخبرتنا فاطمة بنت عبدالله أخبرنا ابن ريذة، أخبرنا سليمان بن أحمد، حدثنا أبو خليفة، حدثنا أبو الوليد الطيالسي، حدثنا عبدالحميد بن بهرام، حدثنا شهر، سمعت أم سلمة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فاطمة غدية بثريد لها تحملها في طبق، حتى وضعتها بين 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إبن عمك؟ قالت هو فى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ائتینی بابنیّ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 تقود ابنيها، كلّ واحد منهما في يد و علىّ يمشى فى أثرها،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دخلوا على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فاجلسهما في حجره، و جلس علىّ على يمينه، و جلست فاطمة عن يساره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من تحتى كساء كان بساطنا على المنامة في البيت، ببرمة فيها خزيرة، فجلسوا يأكلون من تلك البرمة، و أنا أصلّي في تلك الحجرة،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فأخذ فضل الكساء، فعشّاهم، ثمّ أخرج يده اليمنى من الكساء و ألوى بها إلى السماء،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هؤلاء أهل بيتي وحامّتى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 رأسى، فقلت يا رسول الله و أنا معكم؟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إلى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الترمذى مختصرا، و صحّحه من طريق الثورى، عن زبيد، عن شهر ابن حوشب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از اسعد بن روح، از فاطمه دختر عبدالله، از ابن ریذه، از سلیمان بن احمد، از ابو خلیفه از ابوولید طیالسی، از عبدالحمید بن بهرام، از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کردند که ام سلمه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صبحگاهان با ظرفی خزیره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سوپ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طبقی حمل می کرد آمد و آن را در مقابل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عمویت کجاست؟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منزل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دعوت کن و دو فرزندم را نیز نزد من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از پسرانش را با یک دست گرفته و با خود می آورد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دنبال ایشان بود تا این که بر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شدند پس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آغوش گرفته بر روی پای مبارک خود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در سمت راست 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سمت چپ خود نشانید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زیر خود عبایی که به هنگام خواب زیراندازمان بود برداشته و برای خوردن غذای خزیره پهن ساختم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بزرگواران بر روی آن نشسته و از آن غذا می خوردند و من در آن اتاق نماز می خواندم که این آیه نازل شد إِنَّمَا يُرِيدُ اللَّهُ لِيُذْهِبَ عَنكُمُ الرِّجْسَ أَهْلَ الْبَيْتِ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عبا را گرفت و ایشان را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دست راست خود را از کساء بیرون آورد و به سمت آسمان بالا برد و سپس عرضه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اینان اهل بیت و نزدیکان خاص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 را داخل بردم 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آیا من نیز با شما هستم؟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عاقبت به خیر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این حدیث را به صورت مختصر روایت کرده است و آن را از طریق ثوری، از زبید، از شهر بن حوشب صحيح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چند حدیث دیگر به همین مضامین را در همین کتاب سیر اعلام النبلاء،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مع تعليقات الذهبي في التلخيص،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خَرَجَ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غَدَاهً وَ عَلَیْهِ مِرْطٌ مُرَحَّلٌ مِنْ شَعْرٍ أَسْوَدَ فَجَاءَ اَلْحَسَنُ بْنُ عَلِیِّ فَأَدْخَلَهُ ثُمَّ جَاءَ اَلْحُسَیْنُ فَدَخَلَ مَعَهُ ثُمَّ جَاءَتْ فَاطِمَهُ فَأَدْخَلَهَا ثُمَّ جَاءَ عَلِیٌّ فَأَدْخَلَهُ ثُمَّ قَالَ إِنَّما یُرِیدُ اَللّهُ لِیُذْهِبَ عَنْکُمُ اَلرِّجْسَ أَهْلَ اَلْبَیْتِ وَ 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زيد بن أرقم سئل عن المراد بأهل البيت هل هم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أيم الله، إنّ المرأة تكون مع الرجل العصر من الدهر، ثمّ يطلقها، فترجع إلى أبيها و قومها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فضائل الصحابة، باب فضائل على بن أبي طالب علیهما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خادم رسول خدا صلی الله علیه و آله بوده است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آینده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نظر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تصحیح خواهد 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موجود مسند أحمد و برخی چاپ های تفسیر ابن کثیر، این روایت از احمد نقل شده است، امّا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فشتموه، فشتمته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مسندش، پس از نقل این حدیث چند سند دیگر را ذکر کرده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عبدالملک و حدّثنی أبو ليلى عن أمّ سلمة مثل حديث عطاء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عبدالملک و حدّثني داود بن أبي عوف الجحاف عن حوشب عن أمّ سلمة بمثله سواء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النوع الرابع عشر من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الرابع عشر من هذا العلم معرفة التابعين و هذا نوع يشتمل على علوم كثيرة، فإنّهم على طبقات في الترتيب و مهما غفل الإنسان عن هذا العلم، لم يفرق بين الصحابة والتابعين، ثمّ لم يفرق أيضا بين التابعين وأتباع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وَالسَّبِقُونَ الْأَوَّلُونَ مِنَ الْمُهَجِرِينَ وَالْأَنصَارِ وَالَّذِينَ اتَّبَعُوهُم بِإِحْسَنِ رَضِيَ اللَّهُ عَنْهُمْ وَرَضُوا عَنْهُ وَأَعَدَّ لَهُمْ جَنَّتٍ تَجْرِى تَحتَهَا الْأَنْهَرُ خَلِدِينَ فِيهَا أَبَدًا ذَلِكَ الْفَوْزُ الْعَظِيمُ و قد ذكرهم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فخير الناس قرنا بعد الصحابة من شافه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 عنهم الدين والسنن وهم قد شهدوا الوحى والتنزيل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و منابع دیگر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كتاب المعجم الأوسط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با این سند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اسحاق، از پدرش از کرمانی فرزند عمرو و او از سعید بن زربی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آخر حدیث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طَهِّرْهُمْ تَطْهِیراً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حسکانی در شواهد التنزيل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پس از نقل حدیث با همین سند، ثلاث مرّات را در انتهای روایتش نمی آورد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بالسمن ويطبخ،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عصدت العصيدة و أعصدتها، أي اتخذتها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أحمد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همین صحیح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عطیه طفاوی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أحمد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عليّاً و فاطمة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الإكمال فى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صاحب الإكمال فى أسماء الرجال، پس از نقل این حدیث از احمد بن حنبل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هذا الحديث حسن لغيره لأجل عطيّة و أبيه، و لهما متابعات كثيرة و الحديث صحيح و قال الحافظ ابن تيمية في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لیکن با رجوع به چاپ های جدید منهاج السنة این روایت موجود نمی 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این روایت را به سندی دیگر نقل کرده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21732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21728</w:t>
      </w:r>
      <w:r>
        <w:rPr>
          <w:rFonts w:ascii="IRNazanin" w:hAnsi="IRNazanin" w:eastAsia="IRNazanin"/>
          <w:b w:val="false"/>
          <w:b w:val="false"/>
          <w:bCs w:val="false"/>
          <w:i w:val="false"/>
          <w:i w:val="false"/>
          <w:iCs w:val="false"/>
          <w:color w:val="333333"/>
          <w:sz w:val="20"/>
          <w:sz w:val="20"/>
          <w:szCs w:val="20"/>
          <w:rtl w:val="true"/>
        </w:rPr>
        <w:t>، با اندکی تفاوت در عبارات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است که سندش به صحابه پیامبر صلی الله علیه و آله منتهی شود نه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تفسیر الآلوسی،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الآلوسی،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إبى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17676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يجاب عن هذا بأنه ورد بالدليل الصحيح أنها نزلت في على و فاطمة و الحسنين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الفحول إلى تحقيق الحق في علم الأصول،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الثامن من المقصد الثالث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أهل الكساء فهم المراد من الآيتين، آية المباهلة و آية التطهير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استحباب ملازمة الصفات الحميد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حبّ و ولايت تفاوت است ولایت به آن حبّی گفته می شود که بر اساس آن اطاعت باشد ولی حبّ چنین نیست ولی هرگاه حبّ به اهل بیت علیهم السلام اضافه شود با توجّه به اضافه شدن به عنوان همان مفهوم ولایت را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دبیر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ایمان محبت به اهل بیت علیهم السلام است و این دو یک حقیقت اند و صحیح نیست گفته شود که محبّت نشانه ایمان است و این بخاطر این است که محبّت اهل بیت علیهم السلام از محبّت خداست و محبّت خداوند ایمان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در زیارت عاشورا نیز، از تولی و تبری تعبیر به رزق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 اللّهَ الَّذِي أَكْرَمَنِي بِمَعْرِفَتِكُمْ، وَ مَعْرِفَةِ أَوْلِيَائِكُمْ، وَرَزَقَنِي الْبَراءَةَ مِنْ أَعْدَائِكُمْ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273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w:t>
      </w:r>
      <w:r>
        <w:rPr>
          <w:rFonts w:eastAsia="IRNazanin" w:cs="IRNazanin"/>
          <w:b w:val="false"/>
          <w:bCs w:val="false"/>
          <w:i w:val="false"/>
          <w:iCs w:val="false"/>
          <w:color w:val="333333"/>
          <w:sz w:val="20"/>
          <w:szCs w:val="20"/>
        </w:rPr>
        <w:t>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مجموع روایات مراد از این که از آب و غذا سؤال نمی شود آب و غذایی است که از حلال مورد استفاده قرار گفته است ولی اگر حرام باشد قطعاً هم مورد سؤال و هم مورد عقاب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دبیر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 سیوطی،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209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 بن علی بن الحسین شیخ صدوق،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إقبال الأعمال، ص</w:t>
      </w:r>
      <w:r>
        <w:rPr>
          <w:rFonts w:eastAsia="IRNazanin" w:cs="IRNazanin"/>
          <w:b w:val="false"/>
          <w:bCs w:val="false"/>
          <w:i w:val="false"/>
          <w:iCs w:val="false"/>
          <w:color w:val="333333"/>
          <w:sz w:val="20"/>
          <w:szCs w:val="20"/>
        </w:rPr>
        <w:t>646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ابوداوود سلیمان بن اشعث؛ 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للدراسات الاسلاميه العقائد الإسلاميه،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عاشورا نیز ما با ولایت سید الشهداء و برائت از دشمنان آن حضرت به نزد خداوند متعال و اهل بیت علیهم السلام تقرب جسته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إنّى أَتَقَرَّبُ إلى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بِمُوَالاَتِكَ وَ بِالْبَرَائَةِ مِمَّنْ أَسَّسَ أَسَاسَ ذَلِكَ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Pr>
        <w:t>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لقى الله تعالى بالإيمان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باب بسیار فراوان است بعنوان نمونه مرحوم علامه مجلسی در کتاب ارجمند بحار الانوار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الصفح عن الشیعه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این زمینه نقل نموده است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روایات سنی و شیعه آمده است، بعنوان نمونه رسول خدا صلی الله علیه و اله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صحيفة المؤمن حبّ على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خطیب بغدادی،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حدیثی از رسول خدا صلی الله علیه و آله در کتب اهل سنت و شیعه بعنوان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شافعی،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شیخ 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Pr>
        <w:t>39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نجات پیروان اهل بیت علیهم السلام از عذاب الهی، به معنای انکار مواعید الهی در عذاب گناهکاران از نیست، بلکه پس از این که گناه شیعه را به بلایای دنیا یا سختی مرگ و عذاب قبر و دیگر عرصات عالم آخرت پاک کردند به شفاعت اهل بیت علیهم السلام نجات می یابد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80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257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الغیبه نعمانی،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خطیب،خوارزمی،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حضرت رضا علیه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امام صادق علیه السلام کمال الدین،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حضرت مهدی علیه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 فدکیه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بن هبة الله بن محمد بن محمد إبن أبي الحديد المدائني المعتزلى،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العاملي الدر النظيم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محمد بن طلحة الشافعي، مطالب السؤول في المناقب آل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الموفق الخوارزمی،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اثیر،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تاريخ البطری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علی بن الحسن عساكر الدمشقی، تارخ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المناوى، 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الزرندی الحنفی، نظم درر المسطين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أبى الحديد المدائنى المعتزلى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التفتازانی،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شرح المقاصد في علم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لذوي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آن منافقان از این پیش با خدا عهد محکم بسته بودند که به جنگ پشت نکنند و از عهد خدا پرسش خواهد 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ای رسول ما منافقان را بگو اگر از مرگ یا قتل فرار می کنید آن فرار فرار هرگز به نفع شما نیست چه آن که اندک زمانی بیش از زندگی کامیاب نخواهید 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هیثمی،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ابن قتيبة الدينوري،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معجم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حجر عسقلانی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ابن عساكر الدمشقى،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فرائد المسطین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تاریخ الخلفا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على بن حجر أبو الفضل الشافعي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بن هشام بن أيوب الحميرى المعافري،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أحمد بن حنبل الشيباني،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الكلاعي الأندلسي أبو الربيع سليمان بن موسى الإكتفا بما تضمنه من مغازى رسول الله و الثلاثة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الانصاري التلمساني، محمد بن أبي بكر المعروف بالبرى الجوهرة في نسب النبي و أصحابه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الطبري، أبو جعفر أحمد بن عبدالله بن محمد، الرياض النضرة في مناقب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النویری، شهاب الدين أحمد بن الوهاب نهاية الأرب في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أبي جعفر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 عزالدين بن الأثير أبى الحسن علی بن محمد الكامل فی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الدمشقى، إسماعيل بن عمر بن كثير أبو الفداء،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سلیم بن قیس، کتاب سلیم بن قیس الهلالي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ریاض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عوام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الالوسى البغدادى، روح المعاني في تفسير القرآن العظيم و السبع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خصائص الائمة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الهلالي، سليم بن قيس 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تعداد زیادی را داخل خانه منزل علی جمع کرده بودم نه برای این که بر او غالب شوم؛ بلکه می خواستم با وجود آن ها دلم محکم شود داخل منزل شدم دیدم که او را محاصره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ترتیب او را با زور و تشر بیرون آوردم و او را به جایی که باید بیعت کند راندم این همه در حالی بود که من بدون هیچ شکی یقین داشتم که اگر من و تمام آن چه در زمین است همه با کمک هم تلاش می کردیم که بر علی عالی شویم نمی توانستیم بر او پیروز گردیم؛ ولی خوشبختانه مطلبی در سینه علی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خاطر آن مجبور بود بر ما آزار ما صبر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آن را می دانستم؛ ولی آن را به هیچ کس نگفتم؛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طويل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بحرانی،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خصیبی،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النيشابوري القشیری ابوالحسین مسلم بن الحجاج،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جایی دیگر به خطر ارتداد اشاره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اللّهَ سُبحَانَهُ بَعَثَ مُحَمّداًص نَذِيراً لِلعَالَمِينَ وَ مُهَيمِناً عَلَي المُرسَلِينَ فَلَمّا مَضَي تَنَازَعَ المُسلِمُونَ الأَمرَ مِن بَعدِهِ فَوَاللّهِ مَا كَانَ يُلقَي فِي روُعيِ وَ لَا يَخطُرُ ببِاَليِ أَنّ العَرَبَ تُزعِجُ هَذَا الأَمرَ مِن بَعدِهِص عَن أَهلِ بَيتِهِ وَ لَا أَنّهُم مُنَحّوهُ عنَيّ مِن بَعدِهِ فَمَا راَعنَيِ إِلّا انثِيَالُ النّاسِ عَلَي فُلَانٍ يُبَايِعُونَهُ فَأَمسَكتُ يدَيِ حَتّي رَأَيتُ رَاجِعَةَ النّاسِ قَد رَجَعَت عَنِ الإِسلَامِ يَدعُونَ إِلَي مَحقِ دَينِ مُحَمّدٍص فَخَشِيتُ إِن لَم أَنصُرِ الإِسلَامَ وَ أَهلَهُ أَن أَرَي فِيهِ ثَلماً أَوْ هَدْماً تَکُونُ اَلْمُصِیبَهُ بِهِ عَلَیَّ أَعْظَمَ مِنْ فَوْتِ وِلاَیَتِکُمُ اَلَّتِی إِنَّمَا هِیَ مَتَاعُ أَیَّامٍ قَلاَئِلَ یَزُولُ مِنْهَا مَا کَانَ کَمَا یَزُولُ اَلسَّرَابُ؛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خطبه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رضی، 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عبدالکریم شهرستانی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 مقاله ذکر خواهد شد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محمد بن إسماعيل البخاري الجعفي،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الصلاة، بَاب التَّعَاوُنِ فِي بِنَاء بِنَاء المَسجِدِ،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الجهاد و السير، باب مسح الغُبارِ عَنِ النَّاسِ فِي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عبدالله محمد بن إسماعيل البخاري الجعفى صحيح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النيشابوري القشیری، ابوالحسین مسلم بن الحجاج،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لإبن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 احمد بن حنبل ابو عبدالله،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صدیقه طاهره </w:t>
      </w:r>
      <w:r>
        <w:rPr>
          <w:rFonts w:eastAsia="IRNazanin" w:cs="IRNazanin"/>
          <w:b w:val="false"/>
          <w:bCs w:val="false"/>
          <w:i w:val="false"/>
          <w:iCs w:val="false"/>
          <w:color w:val="333333"/>
          <w:sz w:val="20"/>
          <w:szCs w:val="20"/>
        </w:rPr>
        <w:t>17813</w:t>
      </w:r>
      <w:r>
        <w:rPr>
          <w:rFonts w:ascii="IRNazanin" w:hAnsi="IRNazanin" w:eastAsia="IRNazanin"/>
          <w:b w:val="false"/>
          <w:b w:val="false"/>
          <w:bCs w:val="false"/>
          <w:i w:val="false"/>
          <w:i w:val="false"/>
          <w:iCs w:val="false"/>
          <w:color w:val="333333"/>
          <w:sz w:val="20"/>
          <w:sz w:val="20"/>
          <w:szCs w:val="20"/>
          <w:rtl w:val="true"/>
        </w:rPr>
        <w:t xml:space="preserve">؛ البيهقي، سنن البيهقى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الذهبي سير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الذهبي،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على بن ابى بكر، 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محمد بن عبدالله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عبدالرئوف، 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يحيى بلاذری،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طبرسی، الاحتجاج على اهل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البته در چاپ بیروت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صدیقه طاهره علیها السلام </w:t>
      </w:r>
      <w:r>
        <w:rPr>
          <w:rFonts w:eastAsia="IRNazanin" w:cs="IRNazanin"/>
          <w:b w:val="false"/>
          <w:bCs w:val="false"/>
          <w:i w:val="false"/>
          <w:iCs w:val="false"/>
          <w:color w:val="333333"/>
          <w:sz w:val="20"/>
          <w:szCs w:val="20"/>
        </w:rPr>
        <w:t>37045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چاپ مصر؛ 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مکتبه هلال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الحسین مسعودی اثبات الوصیه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عطيه الامامه و الخلافه،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شرح حال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السرى بن يحيى بن ابى دارم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شرح حال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محمد بن عبدالکریم احمد شهرستانی 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بحرانی، 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ذهبی لسان المیزان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النضر محمد بن مسعود بن عياش السمرقندى المعروف بالعياشي،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محمد بن محمد بن النعمان الشيخ المفيد الاختصاص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علامه محمد باقر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قيس،الهلالی کتاب سلیم بن قیس،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الحسين ابن عساكر الدمشقی، تاریخ مدینه دمشق و ذكر فضلها و تسميه من حلها من الامائل،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الرافعى القزوینی عبدالكريم بن محمد التدوين فى أخبار قزوين،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الاحتجاج على اهل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السيوطى،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الثعلبی النیسابوری، الکشف و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الثعالبي، الجواهر الحسان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الآلوسي البغدادی، روح المعاني في تفسير القرآن العظيم و السبع المثاني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البخاري الجعفي، صحيح البخارى كتاب بدء الخلق، باب مناقب قرابه الرسول و منقبة فاطمه؛ احمد بن حنبل،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متقى هندى،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 صیغه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يغضب لغضبک و يرضى لرضاک،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السقيفه و فدک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اسدالغابه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تهذیب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الشیبانی 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صدیقه طاهره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حضرت صدیقه طاهره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حجر هیثمی، 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المناقب ابن مغازلی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السيوطى،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الدينوري،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خليل المنصور باتحقیق 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تحقیق زینی،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مسلم ابن قتيبه الدينوري،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كانت بيعه على ابى طالب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ذکر سند از عبدالله بن عبد الرحمن انصاری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الکریم شهرستانی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 ابن قتيبه الدينوري، الامامه و السياسه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كانت بيعه على أبي طالب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ذکر سند از عبدالله بن عبدالرحمن انصاری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فاطمه أسقطت بعد النبي صلی الله علیه و آله ذكرا كان سماء رسول الله صلی الله علیه و آله محسنا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بعد از پیامبر اکرم صلی الله علیه و آله فرزند پسری را سقط نموده است که آن حضرت صلی الله علیه و آله او را محسن نامیده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مسلم ابن قتيبه الدينوري، الامامة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درالمنثور ذیل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سيلادى، الانوار الساطعه،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هاشم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الانوار الساطعه،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 چهارم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 هشتم پیامبر صلی الله علیه و آله می باشند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شرح المواهب اللدينيه،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فاطمه الزهراء من المهد الى اللحد ص </w:t>
      </w:r>
      <w:r>
        <w:rPr>
          <w:rFonts w:eastAsia="IRNazanin" w:cs="IRNazanin"/>
          <w:b w:val="false"/>
          <w:bCs w:val="false"/>
          <w:i w:val="false"/>
          <w:iCs w:val="false"/>
          <w:color w:val="333333"/>
          <w:sz w:val="20"/>
          <w:szCs w:val="20"/>
        </w:rPr>
        <w:t>145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زرقانی شرج المواهب اللدينيه،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ازواجك الطاهرات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امهات المومنين، خصوصاً الصديقه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الكبرى ام المومنين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75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الكافى باب مولد الزهرا علیها السلام،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چاپ بیروت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جامعه ی عرب رسم بود که پس از رشد فرزند، به تناسب شخصیت و نقش وی برایش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کینه ی مردان با واژه یاب آغاز می شد و از زنان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سيلادى، الانوار الساطعة،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ابیطالب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175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مظفر،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مظفر، ص </w:t>
      </w:r>
      <w:r>
        <w:rPr>
          <w:rFonts w:eastAsia="IRNazanin" w:cs="IRNazanin"/>
          <w:b w:val="false"/>
          <w:bCs w:val="false"/>
          <w:i w:val="false"/>
          <w:iCs w:val="false"/>
          <w:color w:val="333333"/>
          <w:sz w:val="20"/>
          <w:szCs w:val="20"/>
        </w:rPr>
        <w:t>58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النبی، عاملی، ص </w:t>
      </w:r>
      <w:r>
        <w:rPr>
          <w:rFonts w:eastAsia="IRNazanin" w:cs="IRNazanin"/>
          <w:b w:val="false"/>
          <w:bCs w:val="false"/>
          <w:i w:val="false"/>
          <w:iCs w:val="false"/>
          <w:color w:val="333333"/>
          <w:sz w:val="20"/>
          <w:szCs w:val="20"/>
        </w:rPr>
        <w:t>44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صلی الله علیه و 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النبي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ورقة بن نوفل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عبدالله سبا، عسکری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نقل را ابن سهد،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63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رویداد به صورت مختصر در صفحات بعد خواهد آمد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ضميمه الصواعق المحرقة،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الاستيعاب في معرفة الاصحاب</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التوحيد،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بخاری و مسلم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التوحيد،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و مستندات تاریخی و روایی وجود دارد که آن ها حاضر بودند به حضرت امیر مؤمنان علیه السلام رأی بدهند مشروط به این که بر سیره شیخین عمل کند ولی حضرت نپذیرفت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مستندات پشیمانی عبدالرحمن در صفحات بعد ارائه خواهد شد</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الدخان، کوهی است در بادیه ای که در شرق مصر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في الفائق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النعثل، الضبعان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کفتار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الاحمق، تاریخ دمشق زیر نویس </w:t>
      </w:r>
      <w:r>
        <w:rPr>
          <w:rFonts w:eastAsia="IRNazanin" w:cs="IRNazanin"/>
          <w:b w:val="false"/>
          <w:bCs w:val="false"/>
          <w:i w:val="false"/>
          <w:iCs w:val="false"/>
          <w:color w:val="333333"/>
          <w:sz w:val="20"/>
          <w:szCs w:val="20"/>
        </w:rPr>
        <w:t>328/39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ملاحظه شد که عثمان کعب بن عبده را به تبعید در همین مکان تهدید کرد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محمد بن ابی حذیفه، عبدالله بن ابی سرح والی مصر است که ابن عبدالبر در معرفی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سعد بن ابی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فتح مکه مسلمان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وحی می کرد، سپس مرتد و مشرک شد و به سوی قریشیان مکه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ها گفت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هر جا اراده می کردم بر می گرداندم او برایم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دیکته می کرد، من می گفتم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اش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روزی که مکه فتح شد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کشتن او، عبدالله بن خطل و مقیس جنابه را صادر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زیر پرده های کعبه باشند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 بن ابی سرح که برادر رضاعی عثمان بود و مادر او به عثمان شیر داده بود به عثمان پناه برد و عثمان او را پنهان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اهل مکه آرام گرفتند، او را به حضور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 و برای او امان خواست،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طولانی ساکت ماند پس از 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عثمان خارج شد،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اطرافیانش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ساکت نماندم جز برای این که یکی از شما برخیزد و گردن او را بزند یکی از 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به من اشاره نکردید؟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نیست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خائنة الاعين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سال بیست و پنج عبدالله بن سعد بن ابی سرح را به فرمانداری مصر منصوب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ذیل آیه ی وَ مَنْ أَظْلَمُ مِمَّنِ اِفْتَری عَلَی اَللّهِ کَذِباً أَوْ قالَ أُوحِیَ إِلَیَّ وَ لَمْ یُوحَ إِلَیْهِ شَیْءٌ وَ مَنْ قالَ سَأُنْزِلُ مِثْلَ ما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 از شرحبیل بن سعد نقل کرده است که این آیه درباره ی عبدالله بن ابی سرح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مکه شد به سوی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برادر رضاعی او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گریخت و عثمان او را پنهان کرد تا اهل مکه آرامش یافتند پس برای او تقاضای امان کرد و ابن ابی حاتم درباره ی این آیه وَمَنْ أظْلَمُ مِمَّنِ افْتَرَی عَلَی اللّهِ کَذِباً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سدی روایت می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عبدالله بن سعد بن ابی سرح قرشی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آورد و از نویسندگان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پس هر گاه به او دیکته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سميعا عليما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علیما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سميعا عليما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تردید به او دست داد و کافر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می شود به من نیز وحی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در لابلای نقل های تاریخی خود از زبان حضرت امیر علیه السلام مطالبی را عنوان می کند که صحت ندارد چگونه شخصی که درب شهر علم پیامبر صلی الله علیه و آله است را می توان با دیگران یکسان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عثمان نیز مانند پیامبر صلی الله علیه و آله نسبش به عبد مناف می رسد امّا ابوبکر و عمر از تیره های دیگر قریش می باشند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عبارت ها صحّت داشته باشد کلمه امام منظور خلیفه است و با توجه به جملات قبل که حضرت علیه السلام او را از عذاب سخت و دردناک بیم می دهند نشان از عدم مشروعیت دارد و این که خلیفه کشی باب شود و باعث اختلاف شود مسئولیتش با شخص خلیفه است که کار را به آن جا برساند که به قتل او بینجامد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این سخنان به این عبارت ادامه یافته است بنابراین پس از بزرگسالی و گذشت عمر، برای مروان مانند اسب غارت شده ای مباش که تو را بسرعت هر کجا که خواهد براند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165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در جنگ بدر و بیعت رضوان برای صحابه فضیلت است که عثمان در هیچ کدام حضور نداشته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چه کلمات زشت و چه رفتارهایی از افرادی که خود را جانشین پیامبر اخلاق می دانستند صادر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عمار بن ياسر، كانت سابعة سبعةٍ في الاسلام عذبها ابوجهل و طعنها فى قلبها فماتت فكانت اول شهيدة فى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شکایت را ابن اثیر چنین می نویسد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اختصار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اِنَّمَا جَزَاؤُا الَّذینَ یُحَارِبُونَ اللّه وَ رَسُولَهُ وَ یَسْعَوْنَ فِی الاَْرْضِ فَسَادًا اَنْ یُقَتَّلُوا اَوْ یُصَلَّبُوا اَوْ تُقَطَّعَ اَیْدیهِمْ وَاَرْجُلُهُمْ مِنْ خِلاَفٍ اَوْ یُنْفَوْا مِنَ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عبهر العاشقين، ص </w:t>
      </w:r>
      <w:r>
        <w:rPr>
          <w:rFonts w:eastAsia="IRNazanin" w:cs="IRNazanin"/>
          <w:b w:val="false"/>
          <w:bCs w:val="false"/>
          <w:i w:val="false"/>
          <w:iCs w:val="false"/>
          <w:color w:val="333333"/>
          <w:sz w:val="20"/>
          <w:szCs w:val="20"/>
        </w:rPr>
        <w:t>22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112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السياحه متن،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مکاتیب عبد الله قطب،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متن، ص </w:t>
      </w:r>
      <w:r>
        <w:rPr>
          <w:rFonts w:eastAsia="IRNazanin" w:cs="IRNazanin"/>
          <w:b w:val="false"/>
          <w:bCs w:val="false"/>
          <w:i w:val="false"/>
          <w:iCs w:val="false"/>
          <w:color w:val="333333"/>
          <w:sz w:val="20"/>
          <w:szCs w:val="20"/>
        </w:rPr>
        <w:t>347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کیمیای سعادت، چاپ احمد آرام،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التوحيد في مقامات أبى سعيد،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عطار، تذکرة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التوحيد فى مقامات أبى سعيد، ص </w:t>
      </w:r>
      <w:r>
        <w:rPr>
          <w:rFonts w:eastAsia="IRNazanin" w:cs="IRNazanin"/>
          <w:b w:val="false"/>
          <w:bCs w:val="false"/>
          <w:i w:val="false"/>
          <w:iCs w:val="false"/>
          <w:color w:val="333333"/>
          <w:sz w:val="20"/>
          <w:szCs w:val="20"/>
        </w:rPr>
        <w:t>51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انوار النعمانية،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الاولياء عطار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متن، ص </w:t>
      </w:r>
      <w:r>
        <w:rPr>
          <w:rFonts w:eastAsia="IRNazanin" w:cs="IRNazanin"/>
          <w:b w:val="false"/>
          <w:bCs w:val="false"/>
          <w:i w:val="false"/>
          <w:iCs w:val="false"/>
          <w:color w:val="333333"/>
          <w:sz w:val="20"/>
          <w:szCs w:val="20"/>
        </w:rPr>
        <w:t>357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ص </w:t>
      </w:r>
      <w:r>
        <w:rPr>
          <w:rFonts w:eastAsia="IRNazanin" w:cs="IRNazanin"/>
          <w:b w:val="false"/>
          <w:bCs w:val="false"/>
          <w:i w:val="false"/>
          <w:iCs w:val="false"/>
          <w:color w:val="333333"/>
          <w:sz w:val="20"/>
          <w:szCs w:val="20"/>
        </w:rPr>
        <w:t>143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محیی الدین ابن عربی چهره برجسته عرفان اسلامی، متن،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رسائل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المسائل،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التوحيد فى مقامات أبى سعيد ص </w:t>
      </w:r>
      <w:r>
        <w:rPr>
          <w:rFonts w:eastAsia="IRNazanin" w:cs="IRNazanin"/>
          <w:b w:val="false"/>
          <w:bCs w:val="false"/>
          <w:i w:val="false"/>
          <w:iCs w:val="false"/>
          <w:color w:val="333333"/>
          <w:sz w:val="20"/>
          <w:szCs w:val="20"/>
        </w:rPr>
        <w:t>56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العلم و العلماء،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تصوف در اسلام،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ابراهیم ادهم ابوسلیمان دارائی رابعه عدویه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أَمَا إِنِّی آکُلُ اَللَّحْمَ وَ أَشَمُّ اَلطِّیبَ وَ آتِی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رَغِبَ عَنْ سُنَّتِی فَلَیْسَ مِنِّی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سوانح العشاق، فصل،</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نصر الله پورجوادی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 حلّه، ص </w:t>
      </w:r>
      <w:r>
        <w:rPr>
          <w:rFonts w:eastAsia="IRNazanin" w:cs="IRNazanin"/>
          <w:b w:val="false"/>
          <w:bCs w:val="false"/>
          <w:i w:val="false"/>
          <w:iCs w:val="false"/>
          <w:color w:val="333333"/>
          <w:sz w:val="20"/>
          <w:szCs w:val="20"/>
        </w:rPr>
        <w:t>167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العشاق سلطان حسین بایقرا چاپ هند، ص </w:t>
      </w:r>
      <w:r>
        <w:rPr>
          <w:rFonts w:eastAsia="IRNazanin" w:cs="IRNazanin"/>
          <w:b w:val="false"/>
          <w:bCs w:val="false"/>
          <w:i w:val="false"/>
          <w:iCs w:val="false"/>
          <w:color w:val="333333"/>
          <w:sz w:val="20"/>
          <w:szCs w:val="20"/>
        </w:rPr>
        <w:t>15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ستاری، عشق صوفیانه، ص</w:t>
      </w:r>
      <w:r>
        <w:rPr>
          <w:rFonts w:eastAsia="IRNazanin" w:cs="IRNazanin"/>
          <w:b w:val="false"/>
          <w:bCs w:val="false"/>
          <w:i w:val="false"/>
          <w:iCs w:val="false"/>
          <w:color w:val="333333"/>
          <w:sz w:val="20"/>
          <w:szCs w:val="20"/>
        </w:rPr>
        <w:t>235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القسم الاول،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القسم الاول،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عشق ر محمد حسن لطفی انتشارات خوارزمی ص </w:t>
      </w:r>
      <w:r>
        <w:rPr>
          <w:rFonts w:eastAsia="IRNazanin" w:cs="IRNazanin"/>
          <w:b w:val="false"/>
          <w:bCs w:val="false"/>
          <w:i w:val="false"/>
          <w:iCs w:val="false"/>
          <w:color w:val="333333"/>
          <w:sz w:val="20"/>
          <w:szCs w:val="20"/>
        </w:rPr>
        <w:t>363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آثار افلوطین،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معنوی،متن ص </w:t>
      </w:r>
      <w:r>
        <w:rPr>
          <w:rFonts w:eastAsia="IRNazanin" w:cs="IRNazanin"/>
          <w:b w:val="false"/>
          <w:bCs w:val="false"/>
          <w:i w:val="false"/>
          <w:iCs w:val="false"/>
          <w:color w:val="333333"/>
          <w:sz w:val="20"/>
          <w:szCs w:val="20"/>
        </w:rPr>
        <w:t>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متن، ص </w:t>
      </w:r>
      <w:r>
        <w:rPr>
          <w:rFonts w:eastAsia="IRNazanin" w:cs="IRNazanin"/>
          <w:b w:val="false"/>
          <w:bCs w:val="false"/>
          <w:i w:val="false"/>
          <w:iCs w:val="false"/>
          <w:color w:val="333333"/>
          <w:sz w:val="20"/>
          <w:szCs w:val="20"/>
        </w:rPr>
        <w:t>401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متن،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اللمعات، ص </w:t>
      </w:r>
      <w:r>
        <w:rPr>
          <w:rFonts w:eastAsia="IRNazanin" w:cs="IRNazanin"/>
          <w:b w:val="false"/>
          <w:bCs w:val="false"/>
          <w:i w:val="false"/>
          <w:iCs w:val="false"/>
          <w:color w:val="333333"/>
          <w:sz w:val="20"/>
          <w:szCs w:val="20"/>
        </w:rPr>
        <w:t>110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علوم اسلامی،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قاسم غنى،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الحقيقة و شريعة الطريقة، متن،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نامه، ص </w:t>
      </w:r>
      <w:r>
        <w:rPr>
          <w:rFonts w:eastAsia="IRNazanin" w:cs="IRNazanin"/>
          <w:b w:val="false"/>
          <w:bCs w:val="false"/>
          <w:i w:val="false"/>
          <w:iCs w:val="false"/>
          <w:color w:val="333333"/>
          <w:sz w:val="20"/>
          <w:szCs w:val="20"/>
        </w:rPr>
        <w:t>50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متن،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متن،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كبير شمس، ص</w:t>
      </w:r>
      <w:r>
        <w:rPr>
          <w:rFonts w:eastAsia="IRNazanin" w:cs="IRNazanin"/>
          <w:b w:val="false"/>
          <w:bCs w:val="false"/>
          <w:i w:val="false"/>
          <w:iCs w:val="false"/>
          <w:color w:val="333333"/>
          <w:sz w:val="20"/>
          <w:szCs w:val="20"/>
        </w:rPr>
        <w:t>427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ولی، متن،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الإعجاز في شرح گلشن راز،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 نامه، ص</w:t>
      </w:r>
      <w:r>
        <w:rPr>
          <w:rFonts w:eastAsia="IRNazanin" w:cs="IRNazanin"/>
          <w:b w:val="false"/>
          <w:bCs w:val="false"/>
          <w:i w:val="false"/>
          <w:iCs w:val="false"/>
          <w:color w:val="333333"/>
          <w:sz w:val="20"/>
          <w:szCs w:val="20"/>
        </w:rPr>
        <w:t>314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منظر دیگر، ص </w:t>
      </w:r>
      <w:r>
        <w:rPr>
          <w:rFonts w:eastAsia="IRNazanin" w:cs="IRNazanin"/>
          <w:b w:val="false"/>
          <w:bCs w:val="false"/>
          <w:i w:val="false"/>
          <w:iCs w:val="false"/>
          <w:color w:val="333333"/>
          <w:sz w:val="20"/>
          <w:szCs w:val="20"/>
        </w:rPr>
        <w:t>76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 سکوت،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ها و بالها ص </w:t>
      </w:r>
      <w:r>
        <w:rPr>
          <w:rFonts w:eastAsia="IRNazanin" w:cs="IRNazanin"/>
          <w:b w:val="false"/>
          <w:bCs w:val="false"/>
          <w:i w:val="false"/>
          <w:iCs w:val="false"/>
          <w:color w:val="333333"/>
          <w:sz w:val="20"/>
          <w:szCs w:val="20"/>
        </w:rPr>
        <w:t>175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اشو آواز سکوت،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کیمیاگر، ص </w:t>
      </w:r>
      <w:r>
        <w:rPr>
          <w:rFonts w:eastAsia="IRNazanin" w:cs="IRNazanin"/>
          <w:b w:val="false"/>
          <w:bCs w:val="false"/>
          <w:i w:val="false"/>
          <w:iCs w:val="false"/>
          <w:color w:val="333333"/>
          <w:sz w:val="20"/>
          <w:szCs w:val="20"/>
        </w:rPr>
        <w:t>87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عطيه برتر، ص </w:t>
      </w:r>
      <w:r>
        <w:rPr>
          <w:rFonts w:eastAsia="IRNazanin" w:cs="IRNazanin"/>
          <w:b w:val="false"/>
          <w:bCs w:val="false"/>
          <w:i w:val="false"/>
          <w:iCs w:val="false"/>
          <w:color w:val="333333"/>
          <w:sz w:val="20"/>
          <w:szCs w:val="20"/>
        </w:rPr>
        <w:t>99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تغییر، ص </w:t>
      </w:r>
      <w:r>
        <w:rPr>
          <w:rFonts w:eastAsia="IRNazanin" w:cs="IRNazanin"/>
          <w:b w:val="false"/>
          <w:bCs w:val="false"/>
          <w:i w:val="false"/>
          <w:iCs w:val="false"/>
          <w:color w:val="333333"/>
          <w:sz w:val="20"/>
          <w:szCs w:val="20"/>
        </w:rPr>
        <w:t>159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های دون کارلوس کندری، ص </w:t>
      </w:r>
      <w:r>
        <w:rPr>
          <w:rFonts w:eastAsia="IRNazanin" w:cs="IRNazanin"/>
          <w:b w:val="false"/>
          <w:bCs w:val="false"/>
          <w:i w:val="false"/>
          <w:iCs w:val="false"/>
          <w:color w:val="333333"/>
          <w:sz w:val="20"/>
          <w:szCs w:val="20"/>
        </w:rPr>
        <w:t>54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مکاشفه های لاهیجی در شرح گلشن راز صفحه های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سوانح العشاق،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بهاء ولد،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به جهت رکاکت حذف شده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به جهت رکاکت حذف شده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به جهت رکاکت حذف شده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به جهت رکاکت حذف شده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فارسی احمد غزالی سوانح العشاق،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متن، ص </w:t>
      </w:r>
      <w:r>
        <w:rPr>
          <w:rFonts w:eastAsia="IRNazanin" w:cs="IRNazanin"/>
          <w:b w:val="false"/>
          <w:bCs w:val="false"/>
          <w:i w:val="false"/>
          <w:iCs w:val="false"/>
          <w:color w:val="333333"/>
          <w:sz w:val="20"/>
          <w:szCs w:val="20"/>
        </w:rPr>
        <w:t>639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الهی قمشه ای مقالات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 </w:t>
      </w:r>
      <w:r>
        <w:rPr>
          <w:rFonts w:eastAsia="IRNazanin" w:cs="IRNazanin"/>
          <w:b w:val="false"/>
          <w:bCs w:val="false"/>
          <w:i w:val="false"/>
          <w:iCs w:val="false"/>
          <w:color w:val="333333"/>
          <w:sz w:val="20"/>
          <w:szCs w:val="20"/>
        </w:rPr>
        <w:t>259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عین القضات، ص </w:t>
      </w:r>
      <w:r>
        <w:rPr>
          <w:rFonts w:eastAsia="IRNazanin" w:cs="IRNazanin"/>
          <w:b w:val="false"/>
          <w:bCs w:val="false"/>
          <w:i w:val="false"/>
          <w:iCs w:val="false"/>
          <w:color w:val="333333"/>
          <w:sz w:val="20"/>
          <w:szCs w:val="20"/>
        </w:rPr>
        <w:t>74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185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تصحیح بدیع الزمان فروزانفر، ص </w:t>
      </w:r>
      <w:r>
        <w:rPr>
          <w:rFonts w:eastAsia="IRNazanin" w:cs="IRNazanin"/>
          <w:b w:val="false"/>
          <w:bCs w:val="false"/>
          <w:i w:val="false"/>
          <w:iCs w:val="false"/>
          <w:color w:val="333333"/>
          <w:sz w:val="20"/>
          <w:szCs w:val="20"/>
        </w:rPr>
        <w:t>601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متن،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كبير شمس ص </w:t>
      </w:r>
      <w:r>
        <w:rPr>
          <w:rFonts w:eastAsia="IRNazanin" w:cs="IRNazanin"/>
          <w:b w:val="false"/>
          <w:bCs w:val="false"/>
          <w:i w:val="false"/>
          <w:iCs w:val="false"/>
          <w:color w:val="333333"/>
          <w:sz w:val="20"/>
          <w:szCs w:val="20"/>
        </w:rPr>
        <w:t>877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احوالات صوفیه در سرتاسر كتاب تذكرة الاولياء عطار نیشابوری</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ایران مجموعه مقالات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پازوکی، ص </w:t>
      </w:r>
      <w:r>
        <w:rPr>
          <w:rFonts w:eastAsia="IRNazanin" w:cs="IRNazanin"/>
          <w:b w:val="false"/>
          <w:bCs w:val="false"/>
          <w:i w:val="false"/>
          <w:iCs w:val="false"/>
          <w:color w:val="333333"/>
          <w:sz w:val="20"/>
          <w:szCs w:val="20"/>
        </w:rPr>
        <w:t>75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فارسی احمد غزالی، سوانح العشاق،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فارسی احمد غزالی، سوانح العشاق،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فارسی احمد غزالی، رسالة الطيور،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السياحه، متن،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تذكرة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مرحوم صدوق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الاخیار،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هدف قم</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ستاری عشق صوفیانه، ص </w:t>
      </w:r>
      <w:r>
        <w:rPr>
          <w:rFonts w:eastAsia="IRNazanin" w:cs="IRNazanin"/>
          <w:b w:val="false"/>
          <w:bCs w:val="false"/>
          <w:i w:val="false"/>
          <w:iCs w:val="false"/>
          <w:color w:val="333333"/>
          <w:sz w:val="20"/>
          <w:szCs w:val="20"/>
        </w:rPr>
        <w:t>68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ترجمه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الْعَقْلَ وَ هُوَ أَوَّلُ خَلْقٍ خَلَقَهُ مِنَ الرُّوحَانِيِّينَ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الاسلاميه، شريف يحيى الأمين،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فرقه های اسلامی دکتر محمد جواد مشکور با مقدمه و توضیحات کاظم مدیر شانه چی،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المتحيرين سيدكاظم رشتی،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عمده شرح حال شیخ احمد احسایی عبارت است از</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تنکابنی، ص </w:t>
      </w:r>
      <w:r>
        <w:rPr>
          <w:rFonts w:eastAsia="IRNazanin" w:cs="IRNazanin"/>
          <w:b w:val="false"/>
          <w:bCs w:val="false"/>
          <w:i w:val="false"/>
          <w:iCs w:val="false"/>
          <w:color w:val="333333"/>
          <w:sz w:val="20"/>
          <w:szCs w:val="20"/>
        </w:rPr>
        <w:t>35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شیخ احمد،احسایی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سلطنت کرد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یکی از نامه ها رک فهرست کتاب مشایخ عظام، 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شیخ احمد احسایی،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الشيخ احمد الأحسایی،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انوار،البدرین،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چند اجازه احمد احسایی،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دليل المتحيرين، سيد كاظم رشتی،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فهرست کتب مشایخ عظام،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گوهر،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البدرین، همان، ص </w:t>
      </w:r>
      <w:r>
        <w:rPr>
          <w:rFonts w:eastAsia="IRNazanin" w:cs="IRNazanin"/>
          <w:b w:val="false"/>
          <w:bCs w:val="false"/>
          <w:i w:val="false"/>
          <w:iCs w:val="false"/>
          <w:color w:val="333333"/>
          <w:sz w:val="20"/>
          <w:szCs w:val="20"/>
        </w:rPr>
        <w:t>407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تصانیف شیخ احمد الاحسایی،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کربلا</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 شرح الزيارة عبدالرضا ابراهیمی،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چند،اجازه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کشف الحجب و الأستار اعجاز حسین،کنتوری،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کلکته،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ترجمة الشيخ على نقى الأحسائي،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فهرست کتب مشایخ عظام،همان،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شهید ثالث</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الجامعة الكبيرة،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مجموعة الرسائل،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العرشية، ص </w:t>
      </w:r>
      <w:r>
        <w:rPr>
          <w:rFonts w:eastAsia="IRNazanin" w:cs="IRNazanin"/>
          <w:b w:val="false"/>
          <w:bCs w:val="false"/>
          <w:i w:val="false"/>
          <w:iCs w:val="false"/>
          <w:color w:val="333333"/>
          <w:sz w:val="20"/>
          <w:szCs w:val="20"/>
        </w:rPr>
        <w:t>324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این قصه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قصص العلماء، ص </w:t>
      </w:r>
      <w:r>
        <w:rPr>
          <w:rFonts w:eastAsia="IRNazanin" w:cs="IRNazanin"/>
          <w:b w:val="false"/>
          <w:bCs w:val="false"/>
          <w:i w:val="false"/>
          <w:iCs w:val="false"/>
          <w:color w:val="333333"/>
          <w:sz w:val="20"/>
          <w:szCs w:val="20"/>
        </w:rPr>
        <w:t>50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محمد مرتضى زبیدی،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سپرده شدن تمامی امور دینی به ائمّه اطهار علیهم السلام در روایات تصدیق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مصفنات الشيخ المفيد رحمه الله علیه، تصحيح الاعتقاد،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97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سعد بن عبدالله اشعری قمی،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ابوالحسن علی بن اسماعیل اشعری،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نیز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عده ای از محدثان،رک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را به مطالعه کتاب تحقیقی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غالیان یا کاوشی در جریان ها و برآیندها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نعمت الله صفری فروشانی، توصیه می کنیم چنان که ما در برخی مباحث از فصل دوم و سوم آن بهره گرفتیم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ی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زریب ابن بريسيا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المجموعه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الفتوحات المكيه </w:t>
      </w:r>
      <w:r>
        <w:rPr>
          <w:rFonts w:eastAsia="IRNazanin" w:cs="IRNazanin"/>
          <w:b w:val="false"/>
          <w:bCs w:val="false"/>
          <w:i w:val="false"/>
          <w:iCs w:val="false"/>
          <w:color w:val="333333"/>
          <w:sz w:val="20"/>
          <w:szCs w:val="20"/>
        </w:rPr>
        <w:t>2523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با این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روایی اهل سنّت، متن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الحق و ماله 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عمر را رحمت کناد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پایبندی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او را تنها گذاشت، دوستی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کتاب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183:2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الغدیر،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المصف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أعلم من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مردم از عمر داناترند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أحد أفقه عمر من من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بینش فقهی همه کس از عمر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کند که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النساء أفقه 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زنان از عمر فقیه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وی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لى شيطانا يحضرني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تخريج الاحاديث والآثار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ابوبکر نقل شده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لی شیطانا شیطانی یعترینی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شیطانی دارم که به سراغم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حدیث، به نقل از مناوی در یعترینی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يكن في هذه الامة محدث، فهو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همان،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المجموعه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فتح الباری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اللبن؛ عمدة القاری،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ورجوع کنید به،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بنگرید، به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238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المکیه،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همان،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پس از بشر حافی، روزگار، چون اویی را بخود ندید و کسی مانند او به دنیا نیامد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المكيه،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در چاپ بهار جلدی،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پیامبر صلی الله علیه و آله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العِلمِ کَهَیئَهِ المَکنونِ لا یَعلَمُهُ إلاّ العُلَماءُ بِاللّهِ از جمله دانش ها، علمی است که به سیمای در پرده می ماند و جز عالمان ربانی به آن دسترسی ندارند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28942</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پس از آن که عبیدالله بن جحش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ام حبیبه، دختر 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حبشه از دنیا رفت، پیامبر صلی الله علیه و اله با زن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خواهر معاویه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روست که اهل سنت، معاویه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چنان که خود پیامبر صلی الله علیه و آله پدر مؤمنان است و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دیدگاه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مؤمنان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معاویه هم که برادر زن پیامبر صلی الله علیه و آله است، دایی مؤمنان به شمار می آید پیداست که نگرش شیعی این القاب بی محتوا و ساختگی و بی دلیل را بر نمی تابد و براساس روایات، پیامبر صلی الله علیه و آله و امام علی علیه السلام دو پدر امّت اند، و حضرت خدیجه علیها السلام که همه ی دارایی اش را در طبق اخلاص گذاشت و به پیامبر صلی الله علیه و آله و اسلام یاری رساند و نخستین همسر پیامبر صلی الله علیه و آله است، لیاقت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شود و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لکه ی ننگی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سیمای تاریخ اسلام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77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که 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 العسره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رود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احقاف، آیه ی </w:t>
      </w:r>
      <w:r>
        <w:rPr>
          <w:rFonts w:eastAsia="IRNazanin" w:cs="IRNazanin"/>
          <w:b w:val="false"/>
          <w:bCs w:val="false"/>
          <w:i w:val="false"/>
          <w:iCs w:val="false"/>
          <w:color w:val="333333"/>
          <w:sz w:val="20"/>
          <w:szCs w:val="20"/>
        </w:rPr>
        <w:t>20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رنگی که خواهی جامه می پوش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 آن قد رعنا می شناسم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دارصادر بیروت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سیر وتطور علوم در جهان اسلام اشاره ای به ابواب علم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 صادر بیروت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فوق تواتر در منابع حدیثی شیعه و اهل تسنن نقل شده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و درج امین الضرب قدیم،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امام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رهایی از مرگ جاهلی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امام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رهایی از مرگ جاهلی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دارصادر بیروت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ابن عربی در فتوحات مکیة، ج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امام عصر عنوان کرده است و لقد حدثني أبو البدر التماشكي البغدادي رحمه الله عن الشيخ بشير من ساداتنا بباب الأزج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انه قال</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ابن عربی این کلمات را از قول احمد بن هارون الرشید نقل می کند ولی ابن عربی وی را مقرب ترين رجل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غوث، امام عصر خود می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در آن زمان امامان علیهم السلام معصومی نظیر حضرت موسی بن جعفر علیهما السلام زندگی می کرده اند و خلاصه این کلمات مورد تأیید تلویحی ابن عربی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همین جلد و صفحه معتقد است آفرینش مولدات از جماد و گیاه و حیوان هفتاد و یک هزار سال بطول انجامیده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دارصادربیروت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دارصادربیروت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محیی الدین از این مرد خود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قیصری شارح فصوص الحکم در شرح فص شیثی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دیگر فصوص یعنی کاشانی نیز در همین فص در ماجرای رؤیای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بنای کعبه خشتی از طلا و خشتی از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مقام را برای ابن عربی قائل است</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محیی الدین 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محسن جهانگیری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موضوعی موضوع مانند ختم ولایت، عبارات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و متضاد بنظر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موضوعات و مطالب متضاد، در آثار ابن عربی زیاد است از جمله درجاتی از فضل و برتری حضرت ابراهیم علیه السلام بر حضرت رسول صلی الله علیه و آله سخن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وی در فتوحات به کرات برای پیامبر اسلام صلی الله علیه و آله بر تمام انبیاء علیهم السلام رجحان و برتری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میرزا جواد تهرانی استاد کبیر اخلاق و مفسّر توانا در کتاب معروف خود عارف و صوفی چه می گویند؟ در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کتابخانه بزرگ اسلامی آبان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ابن عربی از خاتم الولاية المحمدية خود وی می باشد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دارصادر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واقعه را در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با توجه به مقام و منزلت منحصر بفردی که برای خاتم الولاية المحمدية قائل بوده و خود را واجد این مقام می داند حاصل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بزودی نظر ابن عربی را در مورد این مقام منحصر بفرد خواهیم گفت</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طبع مصر، تصحيح عثمان يحيى</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ابن عربی از این ختم، حضرت عیسی علیه السلام است که آن حضرت را خاتم الولاية المطلقة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همان طور که ابن عربی این مقام را برای حضرت عیسی علیه السلام غیر از فتوحات،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درج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ابوبکر از منظر ابن عربی در این مورد اشاره ای گردید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ابن عربی در خطاب رسول خدا صلی الله علیه و آله به عبارت قم یا محمد خود ابن عربی است زیرا نام وی، محمد بوده است</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ابن عربی از این اظهارات اشاره به خودش می باشد همان طور که شارح معروف فصوص قیصری در فص شیثی می گوید ضمناً اسم ابن عربی نیز محمد بوده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والاربعون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مصطفى البابي الحلبي و اولاده بمصر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مصطفى البابي الحلبي واولاده بمصر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شناخت،قرآن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علی کمالی دزفولی به نقل از عنقاء مغرب،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خود ابن عربی است که در راهرو ورودی قبر او به سرداب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سید محمد حسین حسینی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 صادر بیروت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 صادر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عربی سپس از حضرت عیسی علیه السلام بعنوان کسی که خداوند ولایت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الولاية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وی ختم کرده 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علامه میرزا جواد آقا تهرانی رحمه الله علیه نیز از اظهارات ابن عربی به این نتیجه رسیده است که ابن عربی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الولاية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دانسته است رجوع کنید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صوفی چه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سوم کتابخانه بزرگ اسلامی آبان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استانبول ترکیه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در این کتاب مطالب خلاف و احادیث جعلی نیز زیاد وجود دارد ولی فضایل اهل بیت علیهم السلام در این کتاب کم حجم بیش از کتاب و مجلدات حجیم فتوحات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دانشمند اهل تسنن درباره حضرت مهدی ارواحنا فداه نیز بیش از ابن عربی سخن گفته ولی از گستاخی ها و خود بزرگ بینی های ابن عربی در نوشته این فرد اثری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مذکور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به ترتیب از حضرت امیرالمؤمنین علیه السلام آغاز می کند و در مورد فضایل و مناقب تمامی ائمّه دوازده گانه سخن می گوید و ذکر این فضایل از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پایان راجع به حضرت مهدی ارواحنا فداه می باشد ادامه دارد و سپس از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حدود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در همین مورد سخن گفته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جهت اطلاع از علما و دانشمندان اهل سنت که راجع به حضرت مهدی علیه السلام سخن گفته اند از جمله مراجعه شود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بشرى البشر في حقيقة المهدى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الشيخ محمود الغرباوى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دار الكتب العربي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الطبعة الاولى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اول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بعض احادیث نبوی در مورد حضرت مهدی ارواحنا فداه از بیش از بیست نفر از اصحاب و حدود پنجاه نفر از تابعین با ذکر سند آن ها نقل شده است که نام اکثر آن ها در همین صفحات آمده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کلمات مکنونه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طبع،سنگی،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اليواقيت و الجواهر شعرانی،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تغییری در لفظ بنابراین در نسخ موجود، برخلاف عبارت مرحوم فيض نه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نه كلمه أجمعين، به علاوه استاد تهرانی در ترجمه متن عربی بیان فیض، عالم را به همه عوالم ترجمه نموده و مرسلین را نیز به انبیاء افزوده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چاپ دار صادر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طبع مصر، تصحيح عثمان يحيى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جهانگیری در کتب محیی الدین بن عربی در صفحات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مرحوم قمشه ای همین انتقاد را دارد که چرا در رساله ی ذیل فص شیثی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مراجعه به فتوحات، عبارت را همانند مرحوم 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عبارت امام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جميع نسخ مطبوع فتوحات را مطالعه کردم، نسخه تصحیح عثمان یحیی را هم که نسخ مختلف پاورقی آورده دیدم، عبارت به صورتی نیست که فیض کاشانی و به واسطه ی وی اقا محمّدرضا قمشه ای نقل کرده اند</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مطلب مذکور را نقل می کند و قال صاحب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الانبياء اجمعين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پایان این قسمت کلام ابوبکر را کلام خداوند می داند نه كلام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هذا كلام ما خرج الا من إل اى هو كلام الهى ما هو كلام مخلوق</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مذکور به تفصیل در کتاب مورد بحث قرار گرفته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مدارک این احادیث از منابع اهل سنت رجوع شود به الغدير، عبقات الانوار، فروغ هدايت، المراجعات امامان اهل البیت علیهم السلام در گفتار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الهامی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امامت در قرآن و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من فضائل على بن أبي طالب رضی الله عنه،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دارالفکر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المؤمنين أو سيدة نساء هذه الأمة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مناقب قرابة صلی الله علیه و آله و منقبة فاطمة علیها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الجيل بيروت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وی این حدیث جعلی را از صحیح مسلم نقل کرده ولی در نامگذاری تغییراتی داده است و از حدیث دیگر منقول از صحیح مسلم که اشاره ای دارد به واقعه غدیر و توصیه رسول الله صلی الله علیه و آله در مورد اهل بیت علیهم السلام عمداً خودداری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اکبر صوفیه بخوبی می دانسته که این حدیث جعلی است و برای جعلی بودن نیازی به کشف و شهود نداشت کافی بود وی بداند که مسلم در سال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امام صادق علیه السلام که مسلم آن را از آن حضرت نقل کرده در سال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ه شهید گردید، بنابراین زمان حیات آن حضرت علیه السلام مسلم کجا بود که این حدیث را از آن حضرت بشنود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مطلب لازم بود قدری ابن عربی را به تأمّل وا دارد سپس سلسله ی رواة را مورد توجّه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امام صادق و امام باقر علیهما السلام با واقعه غدیر، حدیث ثقلین و جده خود حضرت زهرا علیها السلام چنین برخورد می کردند؟ از همه بالاتر رسول خدا صلی الله علیه و آله در این سه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سخنان و رفتاری داشتند؟ از سراپای این به اصطلاح حدیث، تهمت، عناد و کینه توزی به اهل البیت علیهم السلام کاملاً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با چه انگیزه و هدفی چنین عملی مرتکب شده است؟</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گفته شد شمّه ای از فضایل و کمالات آن حضرت است که مدارک تمامی آن ها در منابع اهل تسنن آمده و برخی در همین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جهت اطلاع از ده فضیلت آن حضرت که حتی یکی از آن ها در میان اصحاب وجود نداشته و در کتب اهل تسنن نقل شده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برخی از معاندین و نواصب این حدیث جعلی را ذکر نموده اند ولی آیا سزاوار بود فردی مانند ابن عربی به هر نوشته و سخنی اعتماد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 صادر بیروت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انكار تلویحی مقام و منزلت بی نظیر حضرت زهرا سلام الله عليها توسط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الامامة و السياسة كيف كانت بيعة على بن أبي طالب كرم الله وجهه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مرض أبى بكر و استخلاف عمر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الجزء الاول،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این مدارک آمده است که عمر سوگند یاد کرد که باید از خانه خارج شوید و گرنه قطعاً خانه را به آتش می 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يا أبا حفض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خانه است فقال و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اگر چه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آمده است که ابوبکر به هنگام مرگ به عبدالرحمن بن عوف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سوگند من سه کار کردم که ای کاش انجام نمی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فلیتنی ترکت بیت على و إن كان أعلن على الحرب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کاش خانه علی را ترک می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یورش را صادر نمی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آن خانه به من اعلام جنگ کرده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مورد یکی از سه موضوعی بود که ابوبکر هنگام مرگ بر آن تأسف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چه فرمانی در مورد این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وحی که جبرئیل بدون اذن وارد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کرده بود که هنگام مرگ چنین وحشتی داشت و چنین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این جاست که ابن قتیبه دانشمند معروف اهل تسنن برخی از حقایق را نوشته ولی ابن عربی با ذکر این حدیث جعلی و تأیید تلویحی بجای ابوبکر و عمر حضرت علی علیه السلام را آزار دهنده ی حضرت زهرا سلام الله عليها عنوان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قبر حضرت فاطمه سلام الله عليها كجاست؟ چرا حضرت علی علیه السلام بنا به وصیت حضرت فاطمه سلام الله علیها آن حضرت را شبانه و مخفیانه غسل و کفن نمود و پس از دفن رو به مضجع شریف رسول خدا صلی الله علیه و آله جملات دلخراش را بیان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کسانی آن بانو را آزردند و به شهادت رساندند؟</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ابن عربی مدّعی است که یکی از اولیاء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رجبیون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مکاشفه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ماه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بصورت خوک و در جای دیگر بصورت سگ مشاهده نموده و این فرد رجبی مورد تأیید تلویحی ابن عربی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ابیات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دفتر،اول ابیات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3942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مولوی،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البارقه، ص </w:t>
      </w:r>
      <w:r>
        <w:rPr>
          <w:rFonts w:eastAsia="IRNazanin" w:cs="IRNazanin"/>
          <w:b w:val="false"/>
          <w:bCs w:val="false"/>
          <w:i w:val="false"/>
          <w:iCs w:val="false"/>
          <w:color w:val="333333"/>
          <w:sz w:val="20"/>
          <w:szCs w:val="20"/>
        </w:rPr>
        <w:t>315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شمس ص </w:t>
      </w:r>
      <w:r>
        <w:rPr>
          <w:rFonts w:eastAsia="IRNazanin" w:cs="IRNazanin"/>
          <w:b w:val="false"/>
          <w:bCs w:val="false"/>
          <w:i w:val="false"/>
          <w:iCs w:val="false"/>
          <w:color w:val="333333"/>
          <w:sz w:val="20"/>
          <w:szCs w:val="20"/>
        </w:rPr>
        <w:t>341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376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التوحيد، ص </w:t>
      </w:r>
      <w:r>
        <w:rPr>
          <w:rFonts w:eastAsia="IRNazanin" w:cs="IRNazanin"/>
          <w:b w:val="false"/>
          <w:bCs w:val="false"/>
          <w:i w:val="false"/>
          <w:iCs w:val="false"/>
          <w:color w:val="333333"/>
          <w:sz w:val="20"/>
          <w:szCs w:val="20"/>
        </w:rPr>
        <w:t>22</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536</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بازتاب اندیشه در مطبوعات شماره های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غلامحسین ابراهیمی دینانی، فصلنامه اشراق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فى شرح فصوص الحكم،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في شرح فصوص الحكم،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في شرح فصوص الحكم،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غزل </w:t>
      </w:r>
      <w:r>
        <w:rPr>
          <w:rFonts w:eastAsia="IRNazanin" w:cs="IRNazanin"/>
          <w:b w:val="false"/>
          <w:bCs w:val="false"/>
          <w:i w:val="false"/>
          <w:iCs w:val="false"/>
          <w:color w:val="333333"/>
          <w:sz w:val="20"/>
          <w:szCs w:val="20"/>
        </w:rPr>
        <w:t>648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في شرح فصوص الحكم، ص </w:t>
      </w:r>
      <w:r>
        <w:rPr>
          <w:rFonts w:eastAsia="IRNazanin" w:cs="IRNazanin"/>
          <w:b w:val="false"/>
          <w:bCs w:val="false"/>
          <w:i w:val="false"/>
          <w:iCs w:val="false"/>
          <w:color w:val="333333"/>
          <w:sz w:val="20"/>
          <w:szCs w:val="20"/>
        </w:rPr>
        <w:t>509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في شرح فصوص الحکم،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رساله در نقد عرفان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حوادث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127162</Words>
  <Characters>456923</Characters>
  <CharactersWithSpaces>580657</CharactersWithSpaces>
  <Paragraphs>3710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2026-08-20T13:58:45Z</dcterms:created>
  <dc:creator>ghaemiyeh.com</dc:creator>
  <dc:description/>
  <dc:language>en-US</dc:language>
  <cp:lastModifiedBy/>
  <dcterms:modified xsi:type="dcterms:W3CDTF">2026-08-20T17:28:58Z</dcterms:modified>
  <cp:revision>1</cp:revision>
  <dc:subject/>
  <dc:title>مجله مکتب وحی سال هشتم - شماره بیست و یکم - بهار 1395</dc:title>
</cp:coreProperties>
</file>

<file path=docProps/custom.xml><?xml version="1.0" encoding="utf-8"?>
<Properties xmlns="http://schemas.openxmlformats.org/officeDocument/2006/custom-properties" xmlns:vt="http://schemas.openxmlformats.org/officeDocument/2006/docPropsVTypes"/>
</file>