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تعلیقة منیفة على العروة الوثقى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9034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4699036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699038_2870459653">
            <w:r>
              <w:rPr>
                <w:webHidden/>
                <w:rStyle w:val="IndexLink"/>
                <w:rtl w:val="true"/>
              </w:rPr>
              <w:t>فصل التقليد</w:t>
            </w:r>
            <w:r>
              <w:rPr>
                <w:rStyle w:val="IndexLink"/>
                <w:rtl w:val="true"/>
              </w:rPr>
              <w:tab/>
            </w:r>
            <w:r>
              <w:rPr>
                <w:rStyle w:val="IndexLink"/>
              </w:rPr>
              <w:t>8</w:t>
            </w:r>
          </w:hyperlink>
        </w:p>
        <w:p>
          <w:pPr>
            <w:pStyle w:val="Contents2"/>
            <w:tabs>
              <w:tab w:val="clear" w:pos="8743"/>
              <w:tab w:val="right" w:pos="9026" w:leader="dot"/>
            </w:tabs>
            <w:rPr/>
          </w:pPr>
          <w:hyperlink w:anchor="__RefHeading___Toc4699040_2870459653">
            <w:r>
              <w:rPr>
                <w:webHidden/>
                <w:rStyle w:val="IndexLink"/>
                <w:rtl w:val="true"/>
              </w:rPr>
              <w:t>فصل فی المیاه</w:t>
            </w:r>
            <w:r>
              <w:rPr>
                <w:rStyle w:val="IndexLink"/>
                <w:rtl w:val="true"/>
              </w:rPr>
              <w:tab/>
            </w:r>
            <w:r>
              <w:rPr>
                <w:rStyle w:val="IndexLink"/>
              </w:rPr>
              <w:t>13</w:t>
            </w:r>
          </w:hyperlink>
        </w:p>
        <w:p>
          <w:pPr>
            <w:pStyle w:val="Contents2"/>
            <w:tabs>
              <w:tab w:val="clear" w:pos="8743"/>
              <w:tab w:val="right" w:pos="9026" w:leader="dot"/>
            </w:tabs>
            <w:rPr/>
          </w:pPr>
          <w:hyperlink w:anchor="__RefHeading___Toc4699042_2870459653">
            <w:r>
              <w:rPr>
                <w:webHidden/>
                <w:rStyle w:val="IndexLink"/>
                <w:rtl w:val="true"/>
              </w:rPr>
              <w:t>فصل الماء الجارى</w:t>
            </w:r>
            <w:r>
              <w:rPr>
                <w:rStyle w:val="IndexLink"/>
                <w:rtl w:val="true"/>
              </w:rPr>
              <w:tab/>
            </w:r>
            <w:r>
              <w:rPr>
                <w:rStyle w:val="IndexLink"/>
              </w:rPr>
              <w:t>13</w:t>
            </w:r>
          </w:hyperlink>
        </w:p>
        <w:p>
          <w:pPr>
            <w:pStyle w:val="Contents2"/>
            <w:tabs>
              <w:tab w:val="clear" w:pos="8743"/>
              <w:tab w:val="right" w:pos="9026" w:leader="dot"/>
            </w:tabs>
            <w:rPr/>
          </w:pPr>
          <w:hyperlink w:anchor="__RefHeading___Toc4699044_2870459653">
            <w:r>
              <w:rPr>
                <w:webHidden/>
                <w:rStyle w:val="IndexLink"/>
                <w:rtl w:val="true"/>
              </w:rPr>
              <w:t>فصل الراكد</w:t>
            </w:r>
            <w:r>
              <w:rPr>
                <w:rStyle w:val="IndexLink"/>
                <w:rtl w:val="true"/>
              </w:rPr>
              <w:tab/>
            </w:r>
            <w:r>
              <w:rPr>
                <w:rStyle w:val="IndexLink"/>
              </w:rPr>
              <w:t>14</w:t>
            </w:r>
          </w:hyperlink>
        </w:p>
        <w:p>
          <w:pPr>
            <w:pStyle w:val="Contents2"/>
            <w:tabs>
              <w:tab w:val="clear" w:pos="8743"/>
              <w:tab w:val="right" w:pos="9026" w:leader="dot"/>
            </w:tabs>
            <w:rPr/>
          </w:pPr>
          <w:hyperlink w:anchor="__RefHeading___Toc4699046_2870459653">
            <w:r>
              <w:rPr>
                <w:webHidden/>
                <w:rStyle w:val="IndexLink"/>
                <w:rtl w:val="true"/>
              </w:rPr>
              <w:t>فصل ماء المطر</w:t>
            </w:r>
            <w:r>
              <w:rPr>
                <w:rStyle w:val="IndexLink"/>
                <w:rtl w:val="true"/>
              </w:rPr>
              <w:tab/>
            </w:r>
            <w:r>
              <w:rPr>
                <w:rStyle w:val="IndexLink"/>
              </w:rPr>
              <w:t>14</w:t>
            </w:r>
          </w:hyperlink>
        </w:p>
        <w:p>
          <w:pPr>
            <w:pStyle w:val="Contents2"/>
            <w:tabs>
              <w:tab w:val="clear" w:pos="8743"/>
              <w:tab w:val="right" w:pos="9026" w:leader="dot"/>
            </w:tabs>
            <w:rPr/>
          </w:pPr>
          <w:hyperlink w:anchor="__RefHeading___Toc4699048_2870459653">
            <w:r>
              <w:rPr>
                <w:webHidden/>
                <w:rStyle w:val="IndexLink"/>
                <w:rtl w:val="true"/>
              </w:rPr>
              <w:t>فصل ماء البئر</w:t>
            </w:r>
            <w:r>
              <w:rPr>
                <w:rStyle w:val="IndexLink"/>
                <w:rtl w:val="true"/>
              </w:rPr>
              <w:tab/>
            </w:r>
            <w:r>
              <w:rPr>
                <w:rStyle w:val="IndexLink"/>
              </w:rPr>
              <w:t>15</w:t>
            </w:r>
          </w:hyperlink>
        </w:p>
        <w:p>
          <w:pPr>
            <w:pStyle w:val="Contents2"/>
            <w:tabs>
              <w:tab w:val="clear" w:pos="8743"/>
              <w:tab w:val="right" w:pos="9026" w:leader="dot"/>
            </w:tabs>
            <w:rPr/>
          </w:pPr>
          <w:hyperlink w:anchor="__RefHeading___Toc4699050_2870459653">
            <w:r>
              <w:rPr>
                <w:webHidden/>
                <w:rStyle w:val="IndexLink"/>
                <w:rtl w:val="true"/>
              </w:rPr>
              <w:t>فصل الماء المستعمل</w:t>
            </w:r>
            <w:r>
              <w:rPr>
                <w:rStyle w:val="IndexLink"/>
                <w:rtl w:val="true"/>
              </w:rPr>
              <w:tab/>
            </w:r>
            <w:r>
              <w:rPr>
                <w:rStyle w:val="IndexLink"/>
              </w:rPr>
              <w:t>16</w:t>
            </w:r>
          </w:hyperlink>
        </w:p>
        <w:p>
          <w:pPr>
            <w:pStyle w:val="Contents2"/>
            <w:tabs>
              <w:tab w:val="clear" w:pos="8743"/>
              <w:tab w:val="right" w:pos="9026" w:leader="dot"/>
            </w:tabs>
            <w:rPr/>
          </w:pPr>
          <w:hyperlink w:anchor="__RefHeading___Toc4699052_2870459653">
            <w:r>
              <w:rPr>
                <w:webHidden/>
                <w:rStyle w:val="IndexLink"/>
                <w:rtl w:val="true"/>
              </w:rPr>
              <w:t>فصل الماء المشكوك</w:t>
            </w:r>
            <w:r>
              <w:rPr>
                <w:rStyle w:val="IndexLink"/>
                <w:rtl w:val="true"/>
              </w:rPr>
              <w:tab/>
            </w:r>
            <w:r>
              <w:rPr>
                <w:rStyle w:val="IndexLink"/>
              </w:rPr>
              <w:t>16</w:t>
            </w:r>
          </w:hyperlink>
        </w:p>
        <w:p>
          <w:pPr>
            <w:pStyle w:val="Contents2"/>
            <w:tabs>
              <w:tab w:val="clear" w:pos="8743"/>
              <w:tab w:val="right" w:pos="9026" w:leader="dot"/>
            </w:tabs>
            <w:rPr/>
          </w:pPr>
          <w:hyperlink w:anchor="__RefHeading___Toc4699054_2870459653">
            <w:r>
              <w:rPr>
                <w:webHidden/>
                <w:rStyle w:val="IndexLink"/>
                <w:rtl w:val="true"/>
              </w:rPr>
              <w:t>فصل النجاسات</w:t>
            </w:r>
            <w:r>
              <w:rPr>
                <w:rStyle w:val="IndexLink"/>
                <w:rtl w:val="true"/>
              </w:rPr>
              <w:tab/>
            </w:r>
            <w:r>
              <w:rPr>
                <w:rStyle w:val="IndexLink"/>
              </w:rPr>
              <w:t>16</w:t>
            </w:r>
          </w:hyperlink>
        </w:p>
        <w:p>
          <w:pPr>
            <w:pStyle w:val="Contents2"/>
            <w:tabs>
              <w:tab w:val="clear" w:pos="8743"/>
              <w:tab w:val="right" w:pos="9026" w:leader="dot"/>
            </w:tabs>
            <w:rPr/>
          </w:pPr>
          <w:hyperlink w:anchor="__RefHeading___Toc4699056_2870459653">
            <w:r>
              <w:rPr>
                <w:webHidden/>
                <w:rStyle w:val="IndexLink"/>
                <w:rtl w:val="true"/>
              </w:rPr>
              <w:t>الخامس الدم</w:t>
            </w:r>
            <w:r>
              <w:rPr>
                <w:rStyle w:val="IndexLink"/>
                <w:rtl w:val="true"/>
              </w:rPr>
              <w:tab/>
            </w:r>
            <w:r>
              <w:rPr>
                <w:rStyle w:val="IndexLink"/>
              </w:rPr>
              <w:t>18</w:t>
            </w:r>
          </w:hyperlink>
        </w:p>
        <w:p>
          <w:pPr>
            <w:pStyle w:val="Contents2"/>
            <w:tabs>
              <w:tab w:val="clear" w:pos="8743"/>
              <w:tab w:val="right" w:pos="9026" w:leader="dot"/>
            </w:tabs>
            <w:rPr/>
          </w:pPr>
          <w:hyperlink w:anchor="__RefHeading___Toc4699058_2870459653">
            <w:r>
              <w:rPr>
                <w:webHidden/>
                <w:rStyle w:val="IndexLink"/>
                <w:rtl w:val="true"/>
              </w:rPr>
              <w:t>الحادي عشر</w:t>
            </w:r>
            <w:r>
              <w:rPr>
                <w:rStyle w:val="IndexLink"/>
                <w:rtl w:val="true"/>
              </w:rPr>
              <w:tab/>
            </w:r>
            <w:r>
              <w:rPr>
                <w:rStyle w:val="IndexLink"/>
              </w:rPr>
              <w:t>19</w:t>
            </w:r>
          </w:hyperlink>
        </w:p>
        <w:p>
          <w:pPr>
            <w:pStyle w:val="Contents2"/>
            <w:tabs>
              <w:tab w:val="clear" w:pos="8743"/>
              <w:tab w:val="right" w:pos="9026" w:leader="dot"/>
            </w:tabs>
            <w:rPr/>
          </w:pPr>
          <w:hyperlink w:anchor="__RefHeading___Toc4699060_2870459653">
            <w:r>
              <w:rPr>
                <w:webHidden/>
                <w:rStyle w:val="IndexLink"/>
                <w:rtl w:val="true"/>
              </w:rPr>
              <w:t xml:space="preserve">فصل </w:t>
            </w:r>
            <w:r>
              <w:rPr>
                <w:rStyle w:val="IndexLink"/>
                <w:rtl w:val="true"/>
              </w:rPr>
              <w:t xml:space="preserve">: </w:t>
            </w:r>
            <w:r>
              <w:rPr>
                <w:rStyle w:val="IndexLink"/>
                <w:rtl w:val="true"/>
              </w:rPr>
              <w:t>طريق ثبوت النجاسة</w:t>
            </w:r>
            <w:r>
              <w:rPr>
                <w:rStyle w:val="IndexLink"/>
                <w:rtl w:val="true"/>
              </w:rPr>
              <w:tab/>
            </w:r>
            <w:r>
              <w:rPr>
                <w:rStyle w:val="IndexLink"/>
              </w:rPr>
              <w:t>20</w:t>
            </w:r>
          </w:hyperlink>
        </w:p>
        <w:p>
          <w:pPr>
            <w:pStyle w:val="Contents2"/>
            <w:tabs>
              <w:tab w:val="clear" w:pos="8743"/>
              <w:tab w:val="right" w:pos="9026" w:leader="dot"/>
            </w:tabs>
            <w:rPr/>
          </w:pPr>
          <w:hyperlink w:anchor="__RefHeading___Toc4699062_2870459653">
            <w:r>
              <w:rPr>
                <w:webHidden/>
                <w:rStyle w:val="IndexLink"/>
                <w:rtl w:val="true"/>
              </w:rPr>
              <w:t>فصل في كيفية تنجس المتنجسات</w:t>
            </w:r>
            <w:r>
              <w:rPr>
                <w:rStyle w:val="IndexLink"/>
                <w:rtl w:val="true"/>
              </w:rPr>
              <w:tab/>
            </w:r>
            <w:r>
              <w:rPr>
                <w:rStyle w:val="IndexLink"/>
              </w:rPr>
              <w:t>21</w:t>
            </w:r>
          </w:hyperlink>
        </w:p>
        <w:p>
          <w:pPr>
            <w:pStyle w:val="Contents2"/>
            <w:tabs>
              <w:tab w:val="clear" w:pos="8743"/>
              <w:tab w:val="right" w:pos="9026" w:leader="dot"/>
            </w:tabs>
            <w:rPr/>
          </w:pPr>
          <w:hyperlink w:anchor="__RefHeading___Toc4699064_2870459653">
            <w:r>
              <w:rPr>
                <w:webHidden/>
                <w:rStyle w:val="IndexLink"/>
                <w:rtl w:val="true"/>
              </w:rPr>
              <w:t>فصل يشترط فى صحة الصلاة</w:t>
            </w:r>
            <w:r>
              <w:rPr>
                <w:rStyle w:val="IndexLink"/>
                <w:rtl w:val="true"/>
              </w:rPr>
              <w:tab/>
            </w:r>
            <w:r>
              <w:rPr>
                <w:rStyle w:val="IndexLink"/>
              </w:rPr>
              <w:t>22</w:t>
            </w:r>
          </w:hyperlink>
        </w:p>
        <w:p>
          <w:pPr>
            <w:pStyle w:val="Contents2"/>
            <w:tabs>
              <w:tab w:val="clear" w:pos="8743"/>
              <w:tab w:val="right" w:pos="9026" w:leader="dot"/>
            </w:tabs>
            <w:rPr/>
          </w:pPr>
          <w:hyperlink w:anchor="__RefHeading___Toc4699066_2870459653">
            <w:r>
              <w:rPr>
                <w:webHidden/>
                <w:rStyle w:val="IndexLink"/>
                <w:rtl w:val="true"/>
              </w:rPr>
              <w:t>فصل اذا على فى النجس</w:t>
            </w:r>
            <w:r>
              <w:rPr>
                <w:rStyle w:val="IndexLink"/>
                <w:rtl w:val="true"/>
              </w:rPr>
              <w:tab/>
            </w:r>
            <w:r>
              <w:rPr>
                <w:rStyle w:val="IndexLink"/>
              </w:rPr>
              <w:t>24</w:t>
            </w:r>
          </w:hyperlink>
        </w:p>
        <w:p>
          <w:pPr>
            <w:pStyle w:val="Contents2"/>
            <w:tabs>
              <w:tab w:val="clear" w:pos="8743"/>
              <w:tab w:val="right" w:pos="9026" w:leader="dot"/>
            </w:tabs>
            <w:rPr/>
          </w:pPr>
          <w:hyperlink w:anchor="__RefHeading___Toc4699068_2870459653">
            <w:r>
              <w:rPr>
                <w:webHidden/>
                <w:rStyle w:val="IndexLink"/>
                <w:rtl w:val="true"/>
              </w:rPr>
              <w:t>فصل فيما يعفى عنه في الصلوة</w:t>
            </w:r>
            <w:r>
              <w:rPr>
                <w:rStyle w:val="IndexLink"/>
                <w:rtl w:val="true"/>
              </w:rPr>
              <w:tab/>
            </w:r>
            <w:r>
              <w:rPr>
                <w:rStyle w:val="IndexLink"/>
              </w:rPr>
              <w:t>25</w:t>
            </w:r>
          </w:hyperlink>
        </w:p>
        <w:p>
          <w:pPr>
            <w:pStyle w:val="Contents2"/>
            <w:tabs>
              <w:tab w:val="clear" w:pos="8743"/>
              <w:tab w:val="right" w:pos="9026" w:leader="dot"/>
            </w:tabs>
            <w:rPr/>
          </w:pPr>
          <w:hyperlink w:anchor="__RefHeading___Toc4699070_2870459653">
            <w:r>
              <w:rPr>
                <w:webHidden/>
                <w:rStyle w:val="IndexLink"/>
                <w:rtl w:val="true"/>
              </w:rPr>
              <w:t>فصل فى المطهرات</w:t>
            </w:r>
            <w:r>
              <w:rPr>
                <w:rStyle w:val="IndexLink"/>
                <w:rtl w:val="true"/>
              </w:rPr>
              <w:tab/>
            </w:r>
            <w:r>
              <w:rPr>
                <w:rStyle w:val="IndexLink"/>
              </w:rPr>
              <w:t>26</w:t>
            </w:r>
          </w:hyperlink>
        </w:p>
        <w:p>
          <w:pPr>
            <w:pStyle w:val="Contents2"/>
            <w:tabs>
              <w:tab w:val="clear" w:pos="8743"/>
              <w:tab w:val="right" w:pos="9026" w:leader="dot"/>
            </w:tabs>
            <w:rPr/>
          </w:pPr>
          <w:hyperlink w:anchor="__RefHeading___Toc4699072_2870459653">
            <w:r>
              <w:rPr>
                <w:webHidden/>
                <w:rStyle w:val="IndexLink"/>
                <w:rtl w:val="true"/>
              </w:rPr>
              <w:t>فصل اذا علم نجاسة شئى</w:t>
            </w:r>
            <w:r>
              <w:rPr>
                <w:rStyle w:val="IndexLink"/>
                <w:rtl w:val="true"/>
              </w:rPr>
              <w:tab/>
            </w:r>
            <w:r>
              <w:rPr>
                <w:rStyle w:val="IndexLink"/>
              </w:rPr>
              <w:t>31</w:t>
            </w:r>
          </w:hyperlink>
        </w:p>
        <w:p>
          <w:pPr>
            <w:pStyle w:val="Contents2"/>
            <w:tabs>
              <w:tab w:val="clear" w:pos="8743"/>
              <w:tab w:val="right" w:pos="9026" w:leader="dot"/>
            </w:tabs>
            <w:rPr/>
          </w:pPr>
          <w:hyperlink w:anchor="__RefHeading___Toc4699074_2870459653">
            <w:r>
              <w:rPr>
                <w:webHidden/>
                <w:rStyle w:val="IndexLink"/>
                <w:rtl w:val="true"/>
              </w:rPr>
              <w:t>فصل فى احكام التخلى</w:t>
            </w:r>
            <w:r>
              <w:rPr>
                <w:rStyle w:val="IndexLink"/>
                <w:rtl w:val="true"/>
              </w:rPr>
              <w:tab/>
            </w:r>
            <w:r>
              <w:rPr>
                <w:rStyle w:val="IndexLink"/>
              </w:rPr>
              <w:t>33</w:t>
            </w:r>
          </w:hyperlink>
        </w:p>
        <w:p>
          <w:pPr>
            <w:pStyle w:val="Contents2"/>
            <w:tabs>
              <w:tab w:val="clear" w:pos="8743"/>
              <w:tab w:val="right" w:pos="9026" w:leader="dot"/>
            </w:tabs>
            <w:rPr/>
          </w:pPr>
          <w:hyperlink w:anchor="__RefHeading___Toc4699076_2870459653">
            <w:r>
              <w:rPr>
                <w:webHidden/>
                <w:rStyle w:val="IndexLink"/>
                <w:rtl w:val="true"/>
              </w:rPr>
              <w:t>فصل فى الاستنجاء</w:t>
            </w:r>
            <w:r>
              <w:rPr>
                <w:rStyle w:val="IndexLink"/>
                <w:rtl w:val="true"/>
              </w:rPr>
              <w:tab/>
            </w:r>
            <w:r>
              <w:rPr>
                <w:rStyle w:val="IndexLink"/>
              </w:rPr>
              <w:t>34</w:t>
            </w:r>
          </w:hyperlink>
        </w:p>
        <w:p>
          <w:pPr>
            <w:pStyle w:val="Contents2"/>
            <w:tabs>
              <w:tab w:val="clear" w:pos="8743"/>
              <w:tab w:val="right" w:pos="9026" w:leader="dot"/>
            </w:tabs>
            <w:rPr/>
          </w:pPr>
          <w:hyperlink w:anchor="__RefHeading___Toc4699078_2870459653">
            <w:r>
              <w:rPr>
                <w:webHidden/>
                <w:rStyle w:val="IndexLink"/>
                <w:rtl w:val="true"/>
              </w:rPr>
              <w:t>فصل في الاستبراء</w:t>
            </w:r>
            <w:r>
              <w:rPr>
                <w:rStyle w:val="IndexLink"/>
                <w:rtl w:val="true"/>
              </w:rPr>
              <w:tab/>
            </w:r>
            <w:r>
              <w:rPr>
                <w:rStyle w:val="IndexLink"/>
              </w:rPr>
              <w:t>34</w:t>
            </w:r>
          </w:hyperlink>
        </w:p>
        <w:p>
          <w:pPr>
            <w:pStyle w:val="Contents2"/>
            <w:tabs>
              <w:tab w:val="clear" w:pos="8743"/>
              <w:tab w:val="right" w:pos="9026" w:leader="dot"/>
            </w:tabs>
            <w:rPr/>
          </w:pPr>
          <w:hyperlink w:anchor="__RefHeading___Toc4699080_2870459653">
            <w:r>
              <w:rPr>
                <w:webHidden/>
                <w:rStyle w:val="IndexLink"/>
                <w:rtl w:val="true"/>
              </w:rPr>
              <w:t>فصل فى موجبات الوضوء</w:t>
            </w:r>
            <w:r>
              <w:rPr>
                <w:rStyle w:val="IndexLink"/>
                <w:rtl w:val="true"/>
              </w:rPr>
              <w:tab/>
            </w:r>
            <w:r>
              <w:rPr>
                <w:rStyle w:val="IndexLink"/>
              </w:rPr>
              <w:t>34</w:t>
            </w:r>
          </w:hyperlink>
        </w:p>
        <w:p>
          <w:pPr>
            <w:pStyle w:val="Contents2"/>
            <w:tabs>
              <w:tab w:val="clear" w:pos="8743"/>
              <w:tab w:val="right" w:pos="9026" w:leader="dot"/>
            </w:tabs>
            <w:rPr/>
          </w:pPr>
          <w:hyperlink w:anchor="__RefHeading___Toc4699082_2870459653">
            <w:r>
              <w:rPr>
                <w:webHidden/>
                <w:rStyle w:val="IndexLink"/>
                <w:rtl w:val="true"/>
              </w:rPr>
              <w:t>فصل في غايات الوضوءات</w:t>
            </w:r>
            <w:r>
              <w:rPr>
                <w:rStyle w:val="IndexLink"/>
                <w:rtl w:val="true"/>
              </w:rPr>
              <w:tab/>
            </w:r>
            <w:r>
              <w:rPr>
                <w:rStyle w:val="IndexLink"/>
              </w:rPr>
              <w:t>34</w:t>
            </w:r>
          </w:hyperlink>
        </w:p>
        <w:p>
          <w:pPr>
            <w:pStyle w:val="Contents2"/>
            <w:tabs>
              <w:tab w:val="clear" w:pos="8743"/>
              <w:tab w:val="right" w:pos="9026" w:leader="dot"/>
            </w:tabs>
            <w:rPr/>
          </w:pPr>
          <w:hyperlink w:anchor="__RefHeading___Toc4699084_2870459653">
            <w:r>
              <w:rPr>
                <w:webHidden/>
                <w:rStyle w:val="IndexLink"/>
                <w:rtl w:val="true"/>
              </w:rPr>
              <w:t>فصل فى الوضوعات المستحبة</w:t>
            </w:r>
            <w:r>
              <w:rPr>
                <w:rStyle w:val="IndexLink"/>
                <w:rtl w:val="true"/>
              </w:rPr>
              <w:tab/>
            </w:r>
            <w:r>
              <w:rPr>
                <w:rStyle w:val="IndexLink"/>
              </w:rPr>
              <w:t>36</w:t>
            </w:r>
          </w:hyperlink>
        </w:p>
        <w:p>
          <w:pPr>
            <w:pStyle w:val="Contents2"/>
            <w:tabs>
              <w:tab w:val="clear" w:pos="8743"/>
              <w:tab w:val="right" w:pos="9026" w:leader="dot"/>
            </w:tabs>
            <w:rPr/>
          </w:pPr>
          <w:hyperlink w:anchor="__RefHeading___Toc4699086_2870459653">
            <w:r>
              <w:rPr>
                <w:webHidden/>
                <w:rStyle w:val="IndexLink"/>
                <w:rtl w:val="true"/>
              </w:rPr>
              <w:t>فصل في أفعال الوضوء</w:t>
            </w:r>
            <w:r>
              <w:rPr>
                <w:rStyle w:val="IndexLink"/>
                <w:rtl w:val="true"/>
              </w:rPr>
              <w:tab/>
            </w:r>
            <w:r>
              <w:rPr>
                <w:rStyle w:val="IndexLink"/>
              </w:rPr>
              <w:t>38</w:t>
            </w:r>
          </w:hyperlink>
        </w:p>
        <w:p>
          <w:pPr>
            <w:pStyle w:val="Contents2"/>
            <w:tabs>
              <w:tab w:val="clear" w:pos="8743"/>
              <w:tab w:val="right" w:pos="9026" w:leader="dot"/>
            </w:tabs>
            <w:rPr/>
          </w:pPr>
          <w:hyperlink w:anchor="__RefHeading___Toc4699088_2870459653">
            <w:r>
              <w:rPr>
                <w:webHidden/>
                <w:rStyle w:val="IndexLink"/>
                <w:rtl w:val="true"/>
              </w:rPr>
              <w:t>فصل في أحكام الجبائر</w:t>
            </w:r>
            <w:r>
              <w:rPr>
                <w:rStyle w:val="IndexLink"/>
                <w:rtl w:val="true"/>
              </w:rPr>
              <w:tab/>
            </w:r>
            <w:r>
              <w:rPr>
                <w:rStyle w:val="IndexLink"/>
              </w:rPr>
              <w:t>47</w:t>
            </w:r>
          </w:hyperlink>
        </w:p>
        <w:p>
          <w:pPr>
            <w:pStyle w:val="Contents2"/>
            <w:tabs>
              <w:tab w:val="clear" w:pos="8743"/>
              <w:tab w:val="right" w:pos="9026" w:leader="dot"/>
            </w:tabs>
            <w:rPr/>
          </w:pPr>
          <w:hyperlink w:anchor="__RefHeading___Toc4699090_2870459653">
            <w:r>
              <w:rPr>
                <w:webHidden/>
                <w:rStyle w:val="IndexLink"/>
                <w:rtl w:val="true"/>
              </w:rPr>
              <w:t>فصل فى حكم دائم الحدث</w:t>
            </w:r>
            <w:r>
              <w:rPr>
                <w:rStyle w:val="IndexLink"/>
                <w:rtl w:val="true"/>
              </w:rPr>
              <w:tab/>
            </w:r>
            <w:r>
              <w:rPr>
                <w:rStyle w:val="IndexLink"/>
              </w:rPr>
              <w:t>49</w:t>
            </w:r>
          </w:hyperlink>
        </w:p>
        <w:p>
          <w:pPr>
            <w:pStyle w:val="Contents2"/>
            <w:tabs>
              <w:tab w:val="clear" w:pos="8743"/>
              <w:tab w:val="right" w:pos="9026" w:leader="dot"/>
            </w:tabs>
            <w:rPr/>
          </w:pPr>
          <w:hyperlink w:anchor="__RefHeading___Toc4699092_2870459653">
            <w:r>
              <w:rPr>
                <w:webHidden/>
                <w:rStyle w:val="IndexLink"/>
                <w:rtl w:val="true"/>
              </w:rPr>
              <w:t>فصل في الاغسال</w:t>
            </w:r>
            <w:r>
              <w:rPr>
                <w:rStyle w:val="IndexLink"/>
                <w:rtl w:val="true"/>
              </w:rPr>
              <w:tab/>
            </w:r>
            <w:r>
              <w:rPr>
                <w:rStyle w:val="IndexLink"/>
              </w:rPr>
              <w:t>51</w:t>
            </w:r>
          </w:hyperlink>
        </w:p>
        <w:p>
          <w:pPr>
            <w:pStyle w:val="Contents2"/>
            <w:tabs>
              <w:tab w:val="clear" w:pos="8743"/>
              <w:tab w:val="right" w:pos="9026" w:leader="dot"/>
            </w:tabs>
            <w:rPr/>
          </w:pPr>
          <w:hyperlink w:anchor="__RefHeading___Toc4699094_2870459653">
            <w:r>
              <w:rPr>
                <w:webHidden/>
                <w:rStyle w:val="IndexLink"/>
                <w:rtl w:val="true"/>
              </w:rPr>
              <w:t>فصل في غسل الجنابة</w:t>
            </w:r>
            <w:r>
              <w:rPr>
                <w:rStyle w:val="IndexLink"/>
                <w:rtl w:val="true"/>
              </w:rPr>
              <w:tab/>
            </w:r>
            <w:r>
              <w:rPr>
                <w:rStyle w:val="IndexLink"/>
              </w:rPr>
              <w:t>51</w:t>
            </w:r>
          </w:hyperlink>
        </w:p>
        <w:p>
          <w:pPr>
            <w:pStyle w:val="Contents2"/>
            <w:tabs>
              <w:tab w:val="clear" w:pos="8743"/>
              <w:tab w:val="right" w:pos="9026" w:leader="dot"/>
            </w:tabs>
            <w:rPr/>
          </w:pPr>
          <w:hyperlink w:anchor="__RefHeading___Toc4699096_2870459653">
            <w:r>
              <w:rPr>
                <w:webHidden/>
                <w:rStyle w:val="IndexLink"/>
                <w:rtl w:val="true"/>
              </w:rPr>
              <w:t>فصل فيما يتوقف على الغسل من الجنابة</w:t>
            </w:r>
            <w:r>
              <w:rPr>
                <w:rStyle w:val="IndexLink"/>
                <w:rtl w:val="true"/>
              </w:rPr>
              <w:tab/>
            </w:r>
            <w:r>
              <w:rPr>
                <w:rStyle w:val="IndexLink"/>
              </w:rPr>
              <w:t>52</w:t>
            </w:r>
          </w:hyperlink>
        </w:p>
        <w:p>
          <w:pPr>
            <w:pStyle w:val="Contents2"/>
            <w:tabs>
              <w:tab w:val="clear" w:pos="8743"/>
              <w:tab w:val="right" w:pos="9026" w:leader="dot"/>
            </w:tabs>
            <w:rPr/>
          </w:pPr>
          <w:hyperlink w:anchor="__RefHeading___Toc4699098_2870459653">
            <w:r>
              <w:rPr>
                <w:webHidden/>
                <w:rStyle w:val="IndexLink"/>
                <w:rtl w:val="true"/>
              </w:rPr>
              <w:t>فصل فيما يحرم على الجنب</w:t>
            </w:r>
            <w:r>
              <w:rPr>
                <w:rStyle w:val="IndexLink"/>
                <w:rtl w:val="true"/>
              </w:rPr>
              <w:tab/>
            </w:r>
            <w:r>
              <w:rPr>
                <w:rStyle w:val="IndexLink"/>
              </w:rPr>
              <w:t>52</w:t>
            </w:r>
          </w:hyperlink>
        </w:p>
        <w:p>
          <w:pPr>
            <w:pStyle w:val="Contents2"/>
            <w:tabs>
              <w:tab w:val="clear" w:pos="8743"/>
              <w:tab w:val="right" w:pos="9026" w:leader="dot"/>
            </w:tabs>
            <w:rPr/>
          </w:pPr>
          <w:hyperlink w:anchor="__RefHeading___Toc4699100_2870459653">
            <w:r>
              <w:rPr>
                <w:webHidden/>
                <w:rStyle w:val="IndexLink"/>
                <w:rtl w:val="true"/>
              </w:rPr>
              <w:t>فصل في ما يكره على الجنب</w:t>
            </w:r>
            <w:r>
              <w:rPr>
                <w:rStyle w:val="IndexLink"/>
                <w:rtl w:val="true"/>
              </w:rPr>
              <w:tab/>
            </w:r>
            <w:r>
              <w:rPr>
                <w:rStyle w:val="IndexLink"/>
              </w:rPr>
              <w:t>53</w:t>
            </w:r>
          </w:hyperlink>
        </w:p>
        <w:p>
          <w:pPr>
            <w:pStyle w:val="Contents2"/>
            <w:tabs>
              <w:tab w:val="clear" w:pos="8743"/>
              <w:tab w:val="right" w:pos="9026" w:leader="dot"/>
            </w:tabs>
            <w:rPr/>
          </w:pPr>
          <w:hyperlink w:anchor="__RefHeading___Toc4699102_2870459653">
            <w:r>
              <w:rPr>
                <w:webHidden/>
                <w:rStyle w:val="IndexLink"/>
                <w:rtl w:val="true"/>
              </w:rPr>
              <w:t>فصل غسل الجنابة مستحب نفسى</w:t>
            </w:r>
            <w:r>
              <w:rPr>
                <w:rStyle w:val="IndexLink"/>
                <w:rtl w:val="true"/>
              </w:rPr>
              <w:tab/>
            </w:r>
            <w:r>
              <w:rPr>
                <w:rStyle w:val="IndexLink"/>
              </w:rPr>
              <w:t>53</w:t>
            </w:r>
          </w:hyperlink>
        </w:p>
        <w:p>
          <w:pPr>
            <w:pStyle w:val="Contents2"/>
            <w:tabs>
              <w:tab w:val="clear" w:pos="8743"/>
              <w:tab w:val="right" w:pos="9026" w:leader="dot"/>
            </w:tabs>
            <w:rPr/>
          </w:pPr>
          <w:hyperlink w:anchor="__RefHeading___Toc4699104_2870459653">
            <w:r>
              <w:rPr>
                <w:webHidden/>
                <w:rStyle w:val="IndexLink"/>
                <w:rtl w:val="true"/>
              </w:rPr>
              <w:t>فصل فى مستحبات غسل الجنابة</w:t>
            </w:r>
            <w:r>
              <w:rPr>
                <w:rStyle w:val="IndexLink"/>
                <w:rtl w:val="true"/>
              </w:rPr>
              <w:tab/>
            </w:r>
            <w:r>
              <w:rPr>
                <w:rStyle w:val="IndexLink"/>
              </w:rPr>
              <w:t>55</w:t>
            </w:r>
          </w:hyperlink>
        </w:p>
        <w:p>
          <w:pPr>
            <w:pStyle w:val="Contents2"/>
            <w:tabs>
              <w:tab w:val="clear" w:pos="8743"/>
              <w:tab w:val="right" w:pos="9026" w:leader="dot"/>
            </w:tabs>
            <w:rPr/>
          </w:pPr>
          <w:hyperlink w:anchor="__RefHeading___Toc4699106_2870459653">
            <w:r>
              <w:rPr>
                <w:webHidden/>
                <w:rStyle w:val="IndexLink"/>
                <w:rtl w:val="true"/>
              </w:rPr>
              <w:t>فصل في الحيض</w:t>
            </w:r>
            <w:r>
              <w:rPr>
                <w:rStyle w:val="IndexLink"/>
                <w:rtl w:val="true"/>
              </w:rPr>
              <w:tab/>
            </w:r>
            <w:r>
              <w:rPr>
                <w:rStyle w:val="IndexLink"/>
              </w:rPr>
              <w:t>57</w:t>
            </w:r>
          </w:hyperlink>
        </w:p>
        <w:p>
          <w:pPr>
            <w:pStyle w:val="Contents2"/>
            <w:tabs>
              <w:tab w:val="clear" w:pos="8743"/>
              <w:tab w:val="right" w:pos="9026" w:leader="dot"/>
            </w:tabs>
            <w:rPr/>
          </w:pPr>
          <w:hyperlink w:anchor="__RefHeading___Toc4699108_2870459653">
            <w:r>
              <w:rPr>
                <w:webHidden/>
                <w:rStyle w:val="IndexLink"/>
                <w:rtl w:val="true"/>
              </w:rPr>
              <w:t>فصل في حكم تجاوز الدم من العشرة</w:t>
            </w:r>
            <w:r>
              <w:rPr>
                <w:rStyle w:val="IndexLink"/>
                <w:rtl w:val="true"/>
              </w:rPr>
              <w:tab/>
            </w:r>
            <w:r>
              <w:rPr>
                <w:rStyle w:val="IndexLink"/>
              </w:rPr>
              <w:t>61</w:t>
            </w:r>
          </w:hyperlink>
        </w:p>
        <w:p>
          <w:pPr>
            <w:pStyle w:val="Contents2"/>
            <w:tabs>
              <w:tab w:val="clear" w:pos="8743"/>
              <w:tab w:val="right" w:pos="9026" w:leader="dot"/>
            </w:tabs>
            <w:rPr/>
          </w:pPr>
          <w:hyperlink w:anchor="__RefHeading___Toc4699110_2870459653">
            <w:r>
              <w:rPr>
                <w:webHidden/>
                <w:rStyle w:val="IndexLink"/>
                <w:rtl w:val="true"/>
              </w:rPr>
              <w:t>فصل في أحكام الحائض</w:t>
            </w:r>
            <w:r>
              <w:rPr>
                <w:rStyle w:val="IndexLink"/>
                <w:rtl w:val="true"/>
              </w:rPr>
              <w:tab/>
            </w:r>
            <w:r>
              <w:rPr>
                <w:rStyle w:val="IndexLink"/>
              </w:rPr>
              <w:t>62</w:t>
            </w:r>
          </w:hyperlink>
        </w:p>
        <w:p>
          <w:pPr>
            <w:pStyle w:val="Contents2"/>
            <w:tabs>
              <w:tab w:val="clear" w:pos="8743"/>
              <w:tab w:val="right" w:pos="9026" w:leader="dot"/>
            </w:tabs>
            <w:rPr/>
          </w:pPr>
          <w:hyperlink w:anchor="__RefHeading___Toc4699112_2870459653">
            <w:r>
              <w:rPr>
                <w:webHidden/>
                <w:rStyle w:val="IndexLink"/>
                <w:rtl w:val="true"/>
              </w:rPr>
              <w:t>فصل في الاستحاضة</w:t>
            </w:r>
            <w:r>
              <w:rPr>
                <w:rStyle w:val="IndexLink"/>
                <w:rtl w:val="true"/>
              </w:rPr>
              <w:tab/>
            </w:r>
            <w:r>
              <w:rPr>
                <w:rStyle w:val="IndexLink"/>
              </w:rPr>
              <w:t>64</w:t>
            </w:r>
          </w:hyperlink>
        </w:p>
        <w:p>
          <w:pPr>
            <w:pStyle w:val="Contents2"/>
            <w:tabs>
              <w:tab w:val="clear" w:pos="8743"/>
              <w:tab w:val="right" w:pos="9026" w:leader="dot"/>
            </w:tabs>
            <w:rPr/>
          </w:pPr>
          <w:hyperlink w:anchor="__RefHeading___Toc4699114_2870459653">
            <w:r>
              <w:rPr>
                <w:webHidden/>
                <w:rStyle w:val="IndexLink"/>
                <w:rtl w:val="true"/>
              </w:rPr>
              <w:t>فصل في النفاس</w:t>
            </w:r>
            <w:r>
              <w:rPr>
                <w:rStyle w:val="IndexLink"/>
                <w:rtl w:val="true"/>
              </w:rPr>
              <w:tab/>
            </w:r>
            <w:r>
              <w:rPr>
                <w:rStyle w:val="IndexLink"/>
              </w:rPr>
              <w:t>66</w:t>
            </w:r>
          </w:hyperlink>
        </w:p>
        <w:p>
          <w:pPr>
            <w:pStyle w:val="Contents2"/>
            <w:tabs>
              <w:tab w:val="clear" w:pos="8743"/>
              <w:tab w:val="right" w:pos="9026" w:leader="dot"/>
            </w:tabs>
            <w:rPr/>
          </w:pPr>
          <w:hyperlink w:anchor="__RefHeading___Toc4699116_2870459653">
            <w:r>
              <w:rPr>
                <w:webHidden/>
                <w:rStyle w:val="IndexLink"/>
                <w:rtl w:val="true"/>
              </w:rPr>
              <w:t>فصل في فصل من الميت</w:t>
            </w:r>
            <w:r>
              <w:rPr>
                <w:rStyle w:val="IndexLink"/>
                <w:rtl w:val="true"/>
              </w:rPr>
              <w:tab/>
            </w:r>
            <w:r>
              <w:rPr>
                <w:rStyle w:val="IndexLink"/>
              </w:rPr>
              <w:t>67</w:t>
            </w:r>
          </w:hyperlink>
        </w:p>
        <w:p>
          <w:pPr>
            <w:pStyle w:val="Contents2"/>
            <w:tabs>
              <w:tab w:val="clear" w:pos="8743"/>
              <w:tab w:val="right" w:pos="9026" w:leader="dot"/>
            </w:tabs>
            <w:rPr/>
          </w:pPr>
          <w:hyperlink w:anchor="__RefHeading___Toc4699118_2870459653">
            <w:r>
              <w:rPr>
                <w:webHidden/>
                <w:rStyle w:val="IndexLink"/>
                <w:rtl w:val="true"/>
              </w:rPr>
              <w:t>فصل عيادة المريض</w:t>
            </w:r>
            <w:r>
              <w:rPr>
                <w:rStyle w:val="IndexLink"/>
                <w:rtl w:val="true"/>
              </w:rPr>
              <w:tab/>
            </w:r>
            <w:r>
              <w:rPr>
                <w:rStyle w:val="IndexLink"/>
              </w:rPr>
              <w:t>68</w:t>
            </w:r>
          </w:hyperlink>
        </w:p>
        <w:p>
          <w:pPr>
            <w:pStyle w:val="Contents2"/>
            <w:tabs>
              <w:tab w:val="clear" w:pos="8743"/>
              <w:tab w:val="right" w:pos="9026" w:leader="dot"/>
            </w:tabs>
            <w:rPr/>
          </w:pPr>
          <w:hyperlink w:anchor="__RefHeading___Toc4699120_2870459653">
            <w:r>
              <w:rPr>
                <w:webHidden/>
                <w:rStyle w:val="IndexLink"/>
                <w:rtl w:val="true"/>
              </w:rPr>
              <w:t>فصل في ما يتعلق بالمحتضر</w:t>
            </w:r>
            <w:r>
              <w:rPr>
                <w:rStyle w:val="IndexLink"/>
                <w:rtl w:val="true"/>
              </w:rPr>
              <w:tab/>
            </w:r>
            <w:r>
              <w:rPr>
                <w:rStyle w:val="IndexLink"/>
              </w:rPr>
              <w:t>68</w:t>
            </w:r>
          </w:hyperlink>
        </w:p>
        <w:p>
          <w:pPr>
            <w:pStyle w:val="Contents2"/>
            <w:tabs>
              <w:tab w:val="clear" w:pos="8743"/>
              <w:tab w:val="right" w:pos="9026" w:leader="dot"/>
            </w:tabs>
            <w:rPr/>
          </w:pPr>
          <w:hyperlink w:anchor="__RefHeading___Toc4699122_2870459653">
            <w:r>
              <w:rPr>
                <w:webHidden/>
                <w:rStyle w:val="IndexLink"/>
                <w:rtl w:val="true"/>
              </w:rPr>
              <w:t>فصل الاعمال الواجبة المتعلقة بتجهيز الميت</w:t>
            </w:r>
            <w:r>
              <w:rPr>
                <w:rStyle w:val="IndexLink"/>
                <w:rtl w:val="true"/>
              </w:rPr>
              <w:tab/>
            </w:r>
            <w:r>
              <w:rPr>
                <w:rStyle w:val="IndexLink"/>
              </w:rPr>
              <w:t>68</w:t>
            </w:r>
          </w:hyperlink>
        </w:p>
        <w:p>
          <w:pPr>
            <w:pStyle w:val="Contents2"/>
            <w:tabs>
              <w:tab w:val="clear" w:pos="8743"/>
              <w:tab w:val="right" w:pos="9026" w:leader="dot"/>
            </w:tabs>
            <w:rPr/>
          </w:pPr>
          <w:hyperlink w:anchor="__RefHeading___Toc4699124_2870459653">
            <w:r>
              <w:rPr>
                <w:webHidden/>
                <w:rStyle w:val="IndexLink"/>
                <w:rtl w:val="true"/>
              </w:rPr>
              <w:t>فصل فى مراتب الاولياء</w:t>
            </w:r>
            <w:r>
              <w:rPr>
                <w:rStyle w:val="IndexLink"/>
                <w:rtl w:val="true"/>
              </w:rPr>
              <w:tab/>
            </w:r>
            <w:r>
              <w:rPr>
                <w:rStyle w:val="IndexLink"/>
              </w:rPr>
              <w:t>69</w:t>
            </w:r>
          </w:hyperlink>
        </w:p>
        <w:p>
          <w:pPr>
            <w:pStyle w:val="Contents2"/>
            <w:tabs>
              <w:tab w:val="clear" w:pos="8743"/>
              <w:tab w:val="right" w:pos="9026" w:leader="dot"/>
            </w:tabs>
            <w:rPr/>
          </w:pPr>
          <w:hyperlink w:anchor="__RefHeading___Toc4699126_2870459653">
            <w:r>
              <w:rPr>
                <w:webHidden/>
                <w:rStyle w:val="IndexLink"/>
                <w:rtl w:val="true"/>
              </w:rPr>
              <w:t>فصل في تغسيل الميت</w:t>
            </w:r>
            <w:r>
              <w:rPr>
                <w:rStyle w:val="IndexLink"/>
                <w:rtl w:val="true"/>
              </w:rPr>
              <w:tab/>
            </w:r>
            <w:r>
              <w:rPr>
                <w:rStyle w:val="IndexLink"/>
              </w:rPr>
              <w:t>69</w:t>
            </w:r>
          </w:hyperlink>
        </w:p>
        <w:p>
          <w:pPr>
            <w:pStyle w:val="Contents2"/>
            <w:tabs>
              <w:tab w:val="clear" w:pos="8743"/>
              <w:tab w:val="right" w:pos="9026" w:leader="dot"/>
            </w:tabs>
            <w:rPr/>
          </w:pPr>
          <w:hyperlink w:anchor="__RefHeading___Toc4699128_2870459653">
            <w:r>
              <w:rPr>
                <w:webHidden/>
                <w:rStyle w:val="IndexLink"/>
                <w:rtl w:val="true"/>
              </w:rPr>
              <w:t>فصل يجب في الفصل</w:t>
            </w:r>
            <w:r>
              <w:rPr>
                <w:rStyle w:val="IndexLink"/>
                <w:rtl w:val="true"/>
              </w:rPr>
              <w:tab/>
            </w:r>
            <w:r>
              <w:rPr>
                <w:rStyle w:val="IndexLink"/>
              </w:rPr>
              <w:t>69</w:t>
            </w:r>
          </w:hyperlink>
        </w:p>
        <w:p>
          <w:pPr>
            <w:pStyle w:val="Contents2"/>
            <w:tabs>
              <w:tab w:val="clear" w:pos="8743"/>
              <w:tab w:val="right" w:pos="9026" w:leader="dot"/>
            </w:tabs>
            <w:rPr/>
          </w:pPr>
          <w:hyperlink w:anchor="__RefHeading___Toc4699130_2870459653">
            <w:r>
              <w:rPr>
                <w:webHidden/>
                <w:rStyle w:val="IndexLink"/>
                <w:rtl w:val="true"/>
              </w:rPr>
              <w:t>فصل يجب المماثلة بين الفاصل والميت</w:t>
            </w:r>
            <w:r>
              <w:rPr>
                <w:rStyle w:val="IndexLink"/>
                <w:rtl w:val="true"/>
              </w:rPr>
              <w:tab/>
            </w:r>
            <w:r>
              <w:rPr>
                <w:rStyle w:val="IndexLink"/>
              </w:rPr>
              <w:t>70</w:t>
            </w:r>
          </w:hyperlink>
        </w:p>
        <w:p>
          <w:pPr>
            <w:pStyle w:val="Contents2"/>
            <w:tabs>
              <w:tab w:val="clear" w:pos="8743"/>
              <w:tab w:val="right" w:pos="9026" w:leader="dot"/>
            </w:tabs>
            <w:rPr/>
          </w:pPr>
          <w:hyperlink w:anchor="__RefHeading___Toc4699132_2870459653">
            <w:r>
              <w:rPr>
                <w:webHidden/>
                <w:rStyle w:val="IndexLink"/>
                <w:rtl w:val="true"/>
              </w:rPr>
              <w:t>فصل قد عرفت</w:t>
            </w:r>
            <w:r>
              <w:rPr>
                <w:rStyle w:val="IndexLink"/>
                <w:rtl w:val="true"/>
              </w:rPr>
              <w:tab/>
            </w:r>
            <w:r>
              <w:rPr>
                <w:rStyle w:val="IndexLink"/>
              </w:rPr>
              <w:t>70</w:t>
            </w:r>
          </w:hyperlink>
        </w:p>
        <w:p>
          <w:pPr>
            <w:pStyle w:val="Contents2"/>
            <w:tabs>
              <w:tab w:val="clear" w:pos="8743"/>
              <w:tab w:val="right" w:pos="9026" w:leader="dot"/>
            </w:tabs>
            <w:rPr/>
          </w:pPr>
          <w:hyperlink w:anchor="__RefHeading___Toc4699134_2870459653">
            <w:r>
              <w:rPr>
                <w:webHidden/>
                <w:rStyle w:val="IndexLink"/>
                <w:rtl w:val="true"/>
              </w:rPr>
              <w:t>فصل في كيفية غسل الميت</w:t>
            </w:r>
            <w:r>
              <w:rPr>
                <w:rStyle w:val="IndexLink"/>
                <w:rtl w:val="true"/>
              </w:rPr>
              <w:tab/>
            </w:r>
            <w:r>
              <w:rPr>
                <w:rStyle w:val="IndexLink"/>
              </w:rPr>
              <w:t>71</w:t>
            </w:r>
          </w:hyperlink>
        </w:p>
        <w:p>
          <w:pPr>
            <w:pStyle w:val="Contents2"/>
            <w:tabs>
              <w:tab w:val="clear" w:pos="8743"/>
              <w:tab w:val="right" w:pos="9026" w:leader="dot"/>
            </w:tabs>
            <w:rPr/>
          </w:pPr>
          <w:hyperlink w:anchor="__RefHeading___Toc4699136_2870459653">
            <w:r>
              <w:rPr>
                <w:webHidden/>
                <w:rStyle w:val="IndexLink"/>
                <w:rtl w:val="true"/>
              </w:rPr>
              <w:t>فصل في شرائط النسل</w:t>
            </w:r>
            <w:r>
              <w:rPr>
                <w:rStyle w:val="IndexLink"/>
                <w:rtl w:val="true"/>
              </w:rPr>
              <w:tab/>
            </w:r>
            <w:r>
              <w:rPr>
                <w:rStyle w:val="IndexLink"/>
              </w:rPr>
              <w:t>71</w:t>
            </w:r>
          </w:hyperlink>
        </w:p>
        <w:p>
          <w:pPr>
            <w:pStyle w:val="Contents2"/>
            <w:tabs>
              <w:tab w:val="clear" w:pos="8743"/>
              <w:tab w:val="right" w:pos="9026" w:leader="dot"/>
            </w:tabs>
            <w:rPr/>
          </w:pPr>
          <w:hyperlink w:anchor="__RefHeading___Toc4699138_2870459653">
            <w:r>
              <w:rPr>
                <w:webHidden/>
                <w:rStyle w:val="IndexLink"/>
                <w:rtl w:val="true"/>
              </w:rPr>
              <w:t>فصل في آداب غسل الميت</w:t>
            </w:r>
            <w:r>
              <w:rPr>
                <w:rStyle w:val="IndexLink"/>
                <w:rtl w:val="true"/>
              </w:rPr>
              <w:tab/>
            </w:r>
            <w:r>
              <w:rPr>
                <w:rStyle w:val="IndexLink"/>
              </w:rPr>
              <w:t>72</w:t>
            </w:r>
          </w:hyperlink>
        </w:p>
        <w:p>
          <w:pPr>
            <w:pStyle w:val="Contents2"/>
            <w:tabs>
              <w:tab w:val="clear" w:pos="8743"/>
              <w:tab w:val="right" w:pos="9026" w:leader="dot"/>
            </w:tabs>
            <w:rPr/>
          </w:pPr>
          <w:hyperlink w:anchor="__RefHeading___Toc4699140_2870459653">
            <w:r>
              <w:rPr>
                <w:webHidden/>
                <w:rStyle w:val="IndexLink"/>
                <w:rtl w:val="true"/>
              </w:rPr>
              <w:t>فصل في مكروهات الغسل اللحية</w:t>
            </w:r>
            <w:r>
              <w:rPr>
                <w:rStyle w:val="IndexLink"/>
                <w:rtl w:val="true"/>
              </w:rPr>
              <w:tab/>
            </w:r>
            <w:r>
              <w:rPr>
                <w:rStyle w:val="IndexLink"/>
              </w:rPr>
              <w:t>72</w:t>
            </w:r>
          </w:hyperlink>
        </w:p>
        <w:p>
          <w:pPr>
            <w:pStyle w:val="Contents2"/>
            <w:tabs>
              <w:tab w:val="clear" w:pos="8743"/>
              <w:tab w:val="right" w:pos="9026" w:leader="dot"/>
            </w:tabs>
            <w:rPr/>
          </w:pPr>
          <w:hyperlink w:anchor="__RefHeading___Toc4699142_2870459653">
            <w:r>
              <w:rPr>
                <w:webHidden/>
                <w:rStyle w:val="IndexLink"/>
                <w:rtl w:val="true"/>
              </w:rPr>
              <w:t>فصل في تكفين الميت</w:t>
            </w:r>
            <w:r>
              <w:rPr>
                <w:rStyle w:val="IndexLink"/>
                <w:rtl w:val="true"/>
              </w:rPr>
              <w:tab/>
            </w:r>
            <w:r>
              <w:rPr>
                <w:rStyle w:val="IndexLink"/>
              </w:rPr>
              <w:t>72</w:t>
            </w:r>
          </w:hyperlink>
        </w:p>
        <w:p>
          <w:pPr>
            <w:pStyle w:val="Contents2"/>
            <w:tabs>
              <w:tab w:val="clear" w:pos="8743"/>
              <w:tab w:val="right" w:pos="9026" w:leader="dot"/>
            </w:tabs>
            <w:rPr/>
          </w:pPr>
          <w:hyperlink w:anchor="__RefHeading___Toc4699144_2870459653">
            <w:r>
              <w:rPr>
                <w:webHidden/>
                <w:rStyle w:val="IndexLink"/>
                <w:rtl w:val="true"/>
              </w:rPr>
              <w:t>فصل فى الحنوط</w:t>
            </w:r>
            <w:r>
              <w:rPr>
                <w:rStyle w:val="IndexLink"/>
                <w:rtl w:val="true"/>
              </w:rPr>
              <w:tab/>
            </w:r>
            <w:r>
              <w:rPr>
                <w:rStyle w:val="IndexLink"/>
              </w:rPr>
              <w:t>73</w:t>
            </w:r>
          </w:hyperlink>
        </w:p>
        <w:p>
          <w:pPr>
            <w:pStyle w:val="Contents2"/>
            <w:tabs>
              <w:tab w:val="clear" w:pos="8743"/>
              <w:tab w:val="right" w:pos="9026" w:leader="dot"/>
            </w:tabs>
            <w:rPr/>
          </w:pPr>
          <w:hyperlink w:anchor="__RefHeading___Toc4699146_2870459653">
            <w:r>
              <w:rPr>
                <w:webHidden/>
                <w:rStyle w:val="IndexLink"/>
                <w:rtl w:val="true"/>
              </w:rPr>
              <w:t>فصل في الصلوة على الميت</w:t>
            </w:r>
            <w:r>
              <w:rPr>
                <w:rStyle w:val="IndexLink"/>
                <w:rtl w:val="true"/>
              </w:rPr>
              <w:tab/>
            </w:r>
            <w:r>
              <w:rPr>
                <w:rStyle w:val="IndexLink"/>
              </w:rPr>
              <w:t>74</w:t>
            </w:r>
          </w:hyperlink>
        </w:p>
        <w:p>
          <w:pPr>
            <w:pStyle w:val="Contents2"/>
            <w:tabs>
              <w:tab w:val="clear" w:pos="8743"/>
              <w:tab w:val="right" w:pos="9026" w:leader="dot"/>
            </w:tabs>
            <w:rPr/>
          </w:pPr>
          <w:hyperlink w:anchor="__RefHeading___Toc4699148_2870459653">
            <w:r>
              <w:rPr>
                <w:webHidden/>
                <w:rStyle w:val="IndexLink"/>
                <w:rtl w:val="true"/>
              </w:rPr>
              <w:t>فصل في كيفية صلاة الميت</w:t>
            </w:r>
            <w:r>
              <w:rPr>
                <w:rStyle w:val="IndexLink"/>
                <w:rtl w:val="true"/>
              </w:rPr>
              <w:tab/>
            </w:r>
            <w:r>
              <w:rPr>
                <w:rStyle w:val="IndexLink"/>
              </w:rPr>
              <w:t>75</w:t>
            </w:r>
          </w:hyperlink>
        </w:p>
        <w:p>
          <w:pPr>
            <w:pStyle w:val="Contents2"/>
            <w:tabs>
              <w:tab w:val="clear" w:pos="8743"/>
              <w:tab w:val="right" w:pos="9026" w:leader="dot"/>
            </w:tabs>
            <w:rPr/>
          </w:pPr>
          <w:hyperlink w:anchor="__RefHeading___Toc4699150_2870459653">
            <w:r>
              <w:rPr>
                <w:webHidden/>
                <w:rStyle w:val="IndexLink"/>
                <w:rtl w:val="true"/>
              </w:rPr>
              <w:t>فصل في شرائط صلاة الميت</w:t>
            </w:r>
            <w:r>
              <w:rPr>
                <w:rStyle w:val="IndexLink"/>
                <w:rtl w:val="true"/>
              </w:rPr>
              <w:tab/>
            </w:r>
            <w:r>
              <w:rPr>
                <w:rStyle w:val="IndexLink"/>
              </w:rPr>
              <w:t>75</w:t>
            </w:r>
          </w:hyperlink>
        </w:p>
        <w:p>
          <w:pPr>
            <w:pStyle w:val="Contents2"/>
            <w:tabs>
              <w:tab w:val="clear" w:pos="8743"/>
              <w:tab w:val="right" w:pos="9026" w:leader="dot"/>
            </w:tabs>
            <w:rPr/>
          </w:pPr>
          <w:hyperlink w:anchor="__RefHeading___Toc4699152_2870459653">
            <w:r>
              <w:rPr>
                <w:webHidden/>
                <w:rStyle w:val="IndexLink"/>
                <w:rtl w:val="true"/>
              </w:rPr>
              <w:t>فصل في مكروهات الدفن</w:t>
            </w:r>
            <w:r>
              <w:rPr>
                <w:rStyle w:val="IndexLink"/>
                <w:rtl w:val="true"/>
              </w:rPr>
              <w:tab/>
            </w:r>
            <w:r>
              <w:rPr>
                <w:rStyle w:val="IndexLink"/>
              </w:rPr>
              <w:t>76</w:t>
            </w:r>
          </w:hyperlink>
        </w:p>
        <w:p>
          <w:pPr>
            <w:pStyle w:val="Contents2"/>
            <w:tabs>
              <w:tab w:val="clear" w:pos="8743"/>
              <w:tab w:val="right" w:pos="9026" w:leader="dot"/>
            </w:tabs>
            <w:rPr/>
          </w:pPr>
          <w:hyperlink w:anchor="__RefHeading___Toc4699154_2870459653">
            <w:r>
              <w:rPr>
                <w:webHidden/>
                <w:rStyle w:val="IndexLink"/>
                <w:rtl w:val="true"/>
              </w:rPr>
              <w:t>فصل في الافسال المندوبة</w:t>
            </w:r>
            <w:r>
              <w:rPr>
                <w:rStyle w:val="IndexLink"/>
                <w:rtl w:val="true"/>
              </w:rPr>
              <w:tab/>
            </w:r>
            <w:r>
              <w:rPr>
                <w:rStyle w:val="IndexLink"/>
              </w:rPr>
              <w:t>77</w:t>
            </w:r>
          </w:hyperlink>
        </w:p>
        <w:p>
          <w:pPr>
            <w:pStyle w:val="Contents2"/>
            <w:tabs>
              <w:tab w:val="clear" w:pos="8743"/>
              <w:tab w:val="right" w:pos="9026" w:leader="dot"/>
            </w:tabs>
            <w:rPr/>
          </w:pPr>
          <w:hyperlink w:anchor="__RefHeading___Toc4699156_2870459653">
            <w:r>
              <w:rPr>
                <w:webHidden/>
                <w:rStyle w:val="IndexLink"/>
                <w:rtl w:val="true"/>
              </w:rPr>
              <w:t>فصل في الافسال المكانية</w:t>
            </w:r>
            <w:r>
              <w:rPr>
                <w:rStyle w:val="IndexLink"/>
                <w:rtl w:val="true"/>
              </w:rPr>
              <w:tab/>
            </w:r>
            <w:r>
              <w:rPr>
                <w:rStyle w:val="IndexLink"/>
              </w:rPr>
              <w:t>78</w:t>
            </w:r>
          </w:hyperlink>
        </w:p>
        <w:p>
          <w:pPr>
            <w:pStyle w:val="Contents2"/>
            <w:tabs>
              <w:tab w:val="clear" w:pos="8743"/>
              <w:tab w:val="right" w:pos="9026" w:leader="dot"/>
            </w:tabs>
            <w:rPr/>
          </w:pPr>
          <w:hyperlink w:anchor="__RefHeading___Toc4699158_2870459653">
            <w:r>
              <w:rPr>
                <w:webHidden/>
                <w:rStyle w:val="IndexLink"/>
                <w:rtl w:val="true"/>
              </w:rPr>
              <w:t>فصل في الافسال الفعلية</w:t>
            </w:r>
            <w:r>
              <w:rPr>
                <w:rStyle w:val="IndexLink"/>
                <w:rtl w:val="true"/>
              </w:rPr>
              <w:tab/>
            </w:r>
            <w:r>
              <w:rPr>
                <w:rStyle w:val="IndexLink"/>
              </w:rPr>
              <w:t>78</w:t>
            </w:r>
          </w:hyperlink>
        </w:p>
        <w:p>
          <w:pPr>
            <w:pStyle w:val="Contents2"/>
            <w:tabs>
              <w:tab w:val="clear" w:pos="8743"/>
              <w:tab w:val="right" w:pos="9026" w:leader="dot"/>
            </w:tabs>
            <w:rPr/>
          </w:pPr>
          <w:hyperlink w:anchor="__RefHeading___Toc4699160_2870459653">
            <w:r>
              <w:rPr>
                <w:webHidden/>
                <w:rStyle w:val="IndexLink"/>
                <w:rtl w:val="true"/>
              </w:rPr>
              <w:t>فصل في التيمم</w:t>
            </w:r>
            <w:r>
              <w:rPr>
                <w:rStyle w:val="IndexLink"/>
                <w:rtl w:val="true"/>
              </w:rPr>
              <w:tab/>
            </w:r>
            <w:r>
              <w:rPr>
                <w:rStyle w:val="IndexLink"/>
              </w:rPr>
              <w:t>79</w:t>
            </w:r>
          </w:hyperlink>
        </w:p>
        <w:p>
          <w:pPr>
            <w:pStyle w:val="Contents2"/>
            <w:tabs>
              <w:tab w:val="clear" w:pos="8743"/>
              <w:tab w:val="right" w:pos="9026" w:leader="dot"/>
            </w:tabs>
            <w:rPr/>
          </w:pPr>
          <w:hyperlink w:anchor="__RefHeading___Toc4699162_2870459653">
            <w:r>
              <w:rPr>
                <w:webHidden/>
                <w:rStyle w:val="IndexLink"/>
                <w:rtl w:val="true"/>
              </w:rPr>
              <w:t>الخامس الخوف</w:t>
            </w:r>
            <w:r>
              <w:rPr>
                <w:rStyle w:val="IndexLink"/>
                <w:rtl w:val="true"/>
              </w:rPr>
              <w:tab/>
            </w:r>
            <w:r>
              <w:rPr>
                <w:rStyle w:val="IndexLink"/>
              </w:rPr>
              <w:t>80</w:t>
            </w:r>
          </w:hyperlink>
        </w:p>
        <w:p>
          <w:pPr>
            <w:pStyle w:val="Contents2"/>
            <w:tabs>
              <w:tab w:val="clear" w:pos="8743"/>
              <w:tab w:val="right" w:pos="9026" w:leader="dot"/>
            </w:tabs>
            <w:rPr/>
          </w:pPr>
          <w:hyperlink w:anchor="__RefHeading___Toc4699164_2870459653">
            <w:r>
              <w:rPr>
                <w:webHidden/>
                <w:rStyle w:val="IndexLink"/>
                <w:rtl w:val="true"/>
              </w:rPr>
              <w:t>فصل في بيان ما يصح التيمم به</w:t>
            </w:r>
            <w:r>
              <w:rPr>
                <w:rStyle w:val="IndexLink"/>
                <w:rtl w:val="true"/>
              </w:rPr>
              <w:tab/>
            </w:r>
            <w:r>
              <w:rPr>
                <w:rStyle w:val="IndexLink"/>
              </w:rPr>
              <w:t>82</w:t>
            </w:r>
          </w:hyperlink>
        </w:p>
        <w:p>
          <w:pPr>
            <w:pStyle w:val="Contents2"/>
            <w:tabs>
              <w:tab w:val="clear" w:pos="8743"/>
              <w:tab w:val="right" w:pos="9026" w:leader="dot"/>
            </w:tabs>
            <w:rPr/>
          </w:pPr>
          <w:hyperlink w:anchor="__RefHeading___Toc4699166_2870459653">
            <w:r>
              <w:rPr>
                <w:webHidden/>
                <w:rStyle w:val="IndexLink"/>
                <w:rtl w:val="true"/>
              </w:rPr>
              <w:t>فصل يشترط فيما يتيمم به</w:t>
            </w:r>
            <w:r>
              <w:rPr>
                <w:rStyle w:val="IndexLink"/>
                <w:rtl w:val="true"/>
              </w:rPr>
              <w:tab/>
            </w:r>
            <w:r>
              <w:rPr>
                <w:rStyle w:val="IndexLink"/>
              </w:rPr>
              <w:t>83</w:t>
            </w:r>
          </w:hyperlink>
        </w:p>
        <w:p>
          <w:pPr>
            <w:pStyle w:val="Contents2"/>
            <w:tabs>
              <w:tab w:val="clear" w:pos="8743"/>
              <w:tab w:val="right" w:pos="9026" w:leader="dot"/>
            </w:tabs>
            <w:rPr/>
          </w:pPr>
          <w:hyperlink w:anchor="__RefHeading___Toc4699168_2870459653">
            <w:r>
              <w:rPr>
                <w:webHidden/>
                <w:rStyle w:val="IndexLink"/>
                <w:rtl w:val="true"/>
              </w:rPr>
              <w:t>فصل في كيفية التيمم</w:t>
            </w:r>
            <w:r>
              <w:rPr>
                <w:rStyle w:val="IndexLink"/>
                <w:rtl w:val="true"/>
              </w:rPr>
              <w:tab/>
            </w:r>
            <w:r>
              <w:rPr>
                <w:rStyle w:val="IndexLink"/>
              </w:rPr>
              <w:t>84</w:t>
            </w:r>
          </w:hyperlink>
        </w:p>
        <w:p>
          <w:pPr>
            <w:pStyle w:val="Contents2"/>
            <w:tabs>
              <w:tab w:val="clear" w:pos="8743"/>
              <w:tab w:val="right" w:pos="9026" w:leader="dot"/>
            </w:tabs>
            <w:rPr/>
          </w:pPr>
          <w:hyperlink w:anchor="__RefHeading___Toc4699170_2870459653">
            <w:r>
              <w:rPr>
                <w:webHidden/>
                <w:rStyle w:val="IndexLink"/>
                <w:rtl w:val="true"/>
              </w:rPr>
              <w:t>فصل في أحكام التيمم</w:t>
            </w:r>
            <w:r>
              <w:rPr>
                <w:rStyle w:val="IndexLink"/>
                <w:rtl w:val="true"/>
              </w:rPr>
              <w:tab/>
            </w:r>
            <w:r>
              <w:rPr>
                <w:rStyle w:val="IndexLink"/>
              </w:rPr>
              <w:t>85</w:t>
            </w:r>
          </w:hyperlink>
        </w:p>
        <w:p>
          <w:pPr>
            <w:pStyle w:val="Contents2"/>
            <w:tabs>
              <w:tab w:val="clear" w:pos="8743"/>
              <w:tab w:val="right" w:pos="9026" w:leader="dot"/>
            </w:tabs>
            <w:rPr/>
          </w:pPr>
          <w:hyperlink w:anchor="__RefHeading___Toc4699172_2870459653">
            <w:r>
              <w:rPr>
                <w:webHidden/>
                <w:rStyle w:val="IndexLink"/>
                <w:rtl w:val="true"/>
              </w:rPr>
              <w:t>كتاب الصلاة فصل في أعداد الفرائض و نوافلها</w:t>
            </w:r>
            <w:r>
              <w:rPr>
                <w:rStyle w:val="IndexLink"/>
                <w:rtl w:val="true"/>
              </w:rPr>
              <w:tab/>
            </w:r>
            <w:r>
              <w:rPr>
                <w:rStyle w:val="IndexLink"/>
              </w:rPr>
              <w:t>88</w:t>
            </w:r>
          </w:hyperlink>
        </w:p>
        <w:p>
          <w:pPr>
            <w:pStyle w:val="Contents2"/>
            <w:tabs>
              <w:tab w:val="clear" w:pos="8743"/>
              <w:tab w:val="right" w:pos="9026" w:leader="dot"/>
            </w:tabs>
            <w:rPr/>
          </w:pPr>
          <w:hyperlink w:anchor="__RefHeading___Toc4699174_2870459653">
            <w:r>
              <w:rPr>
                <w:webHidden/>
                <w:rStyle w:val="IndexLink"/>
                <w:rtl w:val="true"/>
              </w:rPr>
              <w:t>فصل في أوقات اليومية و نواف</w:t>
            </w:r>
            <w:r>
              <w:rPr>
                <w:rStyle w:val="IndexLink"/>
                <w:rtl w:val="true"/>
              </w:rPr>
              <w:tab/>
            </w:r>
            <w:r>
              <w:rPr>
                <w:rStyle w:val="IndexLink"/>
              </w:rPr>
              <w:t>88</w:t>
            </w:r>
          </w:hyperlink>
        </w:p>
        <w:p>
          <w:pPr>
            <w:pStyle w:val="Contents2"/>
            <w:tabs>
              <w:tab w:val="clear" w:pos="8743"/>
              <w:tab w:val="right" w:pos="9026" w:leader="dot"/>
            </w:tabs>
            <w:rPr/>
          </w:pPr>
          <w:hyperlink w:anchor="__RefHeading___Toc4699176_2870459653">
            <w:r>
              <w:rPr>
                <w:webHidden/>
                <w:rStyle w:val="IndexLink"/>
                <w:rtl w:val="true"/>
              </w:rPr>
              <w:t>فصل في اوقات الرواتب</w:t>
            </w:r>
            <w:r>
              <w:rPr>
                <w:rStyle w:val="IndexLink"/>
                <w:rtl w:val="true"/>
              </w:rPr>
              <w:tab/>
            </w:r>
            <w:r>
              <w:rPr>
                <w:rStyle w:val="IndexLink"/>
              </w:rPr>
              <w:t>90</w:t>
            </w:r>
          </w:hyperlink>
        </w:p>
        <w:p>
          <w:pPr>
            <w:pStyle w:val="Contents2"/>
            <w:tabs>
              <w:tab w:val="clear" w:pos="8743"/>
              <w:tab w:val="right" w:pos="9026" w:leader="dot"/>
            </w:tabs>
            <w:rPr/>
          </w:pPr>
          <w:hyperlink w:anchor="__RefHeading___Toc4699178_2870459653">
            <w:r>
              <w:rPr>
                <w:webHidden/>
                <w:rStyle w:val="IndexLink"/>
                <w:rtl w:val="true"/>
              </w:rPr>
              <w:t>فصل في أحكام الأوقات</w:t>
            </w:r>
            <w:r>
              <w:rPr>
                <w:rStyle w:val="IndexLink"/>
                <w:rtl w:val="true"/>
              </w:rPr>
              <w:tab/>
            </w:r>
            <w:r>
              <w:rPr>
                <w:rStyle w:val="IndexLink"/>
              </w:rPr>
              <w:t>92</w:t>
            </w:r>
          </w:hyperlink>
        </w:p>
        <w:p>
          <w:pPr>
            <w:pStyle w:val="Contents2"/>
            <w:tabs>
              <w:tab w:val="clear" w:pos="8743"/>
              <w:tab w:val="right" w:pos="9026" w:leader="dot"/>
            </w:tabs>
            <w:rPr/>
          </w:pPr>
          <w:hyperlink w:anchor="__RefHeading___Toc4699180_2870459653">
            <w:r>
              <w:rPr>
                <w:webHidden/>
                <w:rStyle w:val="IndexLink"/>
                <w:rtl w:val="true"/>
              </w:rPr>
              <w:t>فصل في القبلة</w:t>
            </w:r>
            <w:r>
              <w:rPr>
                <w:rStyle w:val="IndexLink"/>
                <w:rtl w:val="true"/>
              </w:rPr>
              <w:tab/>
            </w:r>
            <w:r>
              <w:rPr>
                <w:rStyle w:val="IndexLink"/>
              </w:rPr>
              <w:t>93</w:t>
            </w:r>
          </w:hyperlink>
        </w:p>
        <w:p>
          <w:pPr>
            <w:pStyle w:val="Contents2"/>
            <w:tabs>
              <w:tab w:val="clear" w:pos="8743"/>
              <w:tab w:val="right" w:pos="9026" w:leader="dot"/>
            </w:tabs>
            <w:rPr/>
          </w:pPr>
          <w:hyperlink w:anchor="__RefHeading___Toc4699182_2870459653">
            <w:r>
              <w:rPr>
                <w:webHidden/>
                <w:rStyle w:val="IndexLink"/>
                <w:rtl w:val="true"/>
              </w:rPr>
              <w:t>فصل فى ما يستقبل له</w:t>
            </w:r>
            <w:r>
              <w:rPr>
                <w:rStyle w:val="IndexLink"/>
                <w:rtl w:val="true"/>
              </w:rPr>
              <w:tab/>
            </w:r>
            <w:r>
              <w:rPr>
                <w:rStyle w:val="IndexLink"/>
              </w:rPr>
              <w:t>95</w:t>
            </w:r>
          </w:hyperlink>
        </w:p>
        <w:p>
          <w:pPr>
            <w:pStyle w:val="Contents2"/>
            <w:tabs>
              <w:tab w:val="clear" w:pos="8743"/>
              <w:tab w:val="right" w:pos="9026" w:leader="dot"/>
            </w:tabs>
            <w:rPr/>
          </w:pPr>
          <w:hyperlink w:anchor="__RefHeading___Toc4699184_2870459653">
            <w:r>
              <w:rPr>
                <w:webHidden/>
                <w:rStyle w:val="IndexLink"/>
                <w:rtl w:val="true"/>
              </w:rPr>
              <w:t>فصل في أحكام الخلل</w:t>
            </w:r>
            <w:r>
              <w:rPr>
                <w:rStyle w:val="IndexLink"/>
                <w:rtl w:val="true"/>
              </w:rPr>
              <w:tab/>
            </w:r>
            <w:r>
              <w:rPr>
                <w:rStyle w:val="IndexLink"/>
              </w:rPr>
              <w:t>96</w:t>
            </w:r>
          </w:hyperlink>
        </w:p>
        <w:p>
          <w:pPr>
            <w:pStyle w:val="Contents2"/>
            <w:tabs>
              <w:tab w:val="clear" w:pos="8743"/>
              <w:tab w:val="right" w:pos="9026" w:leader="dot"/>
            </w:tabs>
            <w:rPr/>
          </w:pPr>
          <w:hyperlink w:anchor="__RefHeading___Toc4699186_2870459653">
            <w:r>
              <w:rPr>
                <w:webHidden/>
                <w:rStyle w:val="IndexLink"/>
                <w:rtl w:val="true"/>
              </w:rPr>
              <w:t>فصل فى السترو الساتر</w:t>
            </w:r>
            <w:r>
              <w:rPr>
                <w:rStyle w:val="IndexLink"/>
                <w:rtl w:val="true"/>
              </w:rPr>
              <w:tab/>
            </w:r>
            <w:r>
              <w:rPr>
                <w:rStyle w:val="IndexLink"/>
              </w:rPr>
              <w:t>96</w:t>
            </w:r>
          </w:hyperlink>
        </w:p>
        <w:p>
          <w:pPr>
            <w:pStyle w:val="Contents2"/>
            <w:tabs>
              <w:tab w:val="clear" w:pos="8743"/>
              <w:tab w:val="right" w:pos="9026" w:leader="dot"/>
            </w:tabs>
            <w:rPr/>
          </w:pPr>
          <w:hyperlink w:anchor="__RefHeading___Toc4699188_2870459653">
            <w:r>
              <w:rPr>
                <w:webHidden/>
                <w:rStyle w:val="IndexLink"/>
                <w:rtl w:val="true"/>
              </w:rPr>
              <w:t>فصل في شرائط لباس المصلى</w:t>
            </w:r>
            <w:r>
              <w:rPr>
                <w:rStyle w:val="IndexLink"/>
                <w:rtl w:val="true"/>
              </w:rPr>
              <w:tab/>
            </w:r>
            <w:r>
              <w:rPr>
                <w:rStyle w:val="IndexLink"/>
              </w:rPr>
              <w:t>97</w:t>
            </w:r>
          </w:hyperlink>
        </w:p>
        <w:p>
          <w:pPr>
            <w:pStyle w:val="Contents2"/>
            <w:tabs>
              <w:tab w:val="clear" w:pos="8743"/>
              <w:tab w:val="right" w:pos="9026" w:leader="dot"/>
            </w:tabs>
            <w:rPr/>
          </w:pPr>
          <w:hyperlink w:anchor="__RefHeading___Toc4699190_2870459653">
            <w:r>
              <w:rPr>
                <w:webHidden/>
                <w:rStyle w:val="IndexLink"/>
                <w:rtl w:val="true"/>
              </w:rPr>
              <w:t>فصل فيما يكره من اللباس</w:t>
            </w:r>
            <w:r>
              <w:rPr>
                <w:rStyle w:val="IndexLink"/>
                <w:rtl w:val="true"/>
              </w:rPr>
              <w:tab/>
            </w:r>
            <w:r>
              <w:rPr>
                <w:rStyle w:val="IndexLink"/>
              </w:rPr>
              <w:t>99</w:t>
            </w:r>
          </w:hyperlink>
        </w:p>
        <w:p>
          <w:pPr>
            <w:pStyle w:val="Contents2"/>
            <w:tabs>
              <w:tab w:val="clear" w:pos="8743"/>
              <w:tab w:val="right" w:pos="9026" w:leader="dot"/>
            </w:tabs>
            <w:rPr/>
          </w:pPr>
          <w:hyperlink w:anchor="__RefHeading___Toc4699192_2870459653">
            <w:r>
              <w:rPr>
                <w:webHidden/>
                <w:rStyle w:val="IndexLink"/>
                <w:rtl w:val="true"/>
              </w:rPr>
              <w:t>فصل في مكان المصلى</w:t>
            </w:r>
            <w:r>
              <w:rPr>
                <w:rStyle w:val="IndexLink"/>
                <w:rtl w:val="true"/>
              </w:rPr>
              <w:tab/>
            </w:r>
            <w:r>
              <w:rPr>
                <w:rStyle w:val="IndexLink"/>
              </w:rPr>
              <w:t>99</w:t>
            </w:r>
          </w:hyperlink>
        </w:p>
        <w:p>
          <w:pPr>
            <w:pStyle w:val="Contents2"/>
            <w:tabs>
              <w:tab w:val="clear" w:pos="8743"/>
              <w:tab w:val="right" w:pos="9026" w:leader="dot"/>
            </w:tabs>
            <w:rPr/>
          </w:pPr>
          <w:hyperlink w:anchor="__RefHeading___Toc4699194_2870459653">
            <w:r>
              <w:rPr>
                <w:webHidden/>
                <w:rStyle w:val="IndexLink"/>
                <w:rtl w:val="true"/>
              </w:rPr>
              <w:t>فصل في مسجد الجبهة</w:t>
            </w:r>
            <w:r>
              <w:rPr>
                <w:rStyle w:val="IndexLink"/>
                <w:rtl w:val="true"/>
              </w:rPr>
              <w:tab/>
            </w:r>
            <w:r>
              <w:rPr>
                <w:rStyle w:val="IndexLink"/>
              </w:rPr>
              <w:t>102</w:t>
            </w:r>
          </w:hyperlink>
        </w:p>
        <w:p>
          <w:pPr>
            <w:pStyle w:val="Contents2"/>
            <w:tabs>
              <w:tab w:val="clear" w:pos="8743"/>
              <w:tab w:val="right" w:pos="9026" w:leader="dot"/>
            </w:tabs>
            <w:rPr/>
          </w:pPr>
          <w:hyperlink w:anchor="__RefHeading___Toc4699196_2870459653">
            <w:r>
              <w:rPr>
                <w:webHidden/>
                <w:rStyle w:val="IndexLink"/>
                <w:rtl w:val="true"/>
              </w:rPr>
              <w:t>فصل فى الامكنة المكروهة</w:t>
            </w:r>
            <w:r>
              <w:rPr>
                <w:rStyle w:val="IndexLink"/>
                <w:rtl w:val="true"/>
              </w:rPr>
              <w:tab/>
            </w:r>
            <w:r>
              <w:rPr>
                <w:rStyle w:val="IndexLink"/>
              </w:rPr>
              <w:t>103</w:t>
            </w:r>
          </w:hyperlink>
        </w:p>
        <w:p>
          <w:pPr>
            <w:pStyle w:val="Contents2"/>
            <w:tabs>
              <w:tab w:val="clear" w:pos="8743"/>
              <w:tab w:val="right" w:pos="9026" w:leader="dot"/>
            </w:tabs>
            <w:rPr/>
          </w:pPr>
          <w:hyperlink w:anchor="__RefHeading___Toc4699198_2870459653">
            <w:r>
              <w:rPr>
                <w:webHidden/>
                <w:rStyle w:val="IndexLink"/>
                <w:rtl w:val="true"/>
              </w:rPr>
              <w:t>فصل فى بعض أحكام المسجد</w:t>
            </w:r>
            <w:r>
              <w:rPr>
                <w:rStyle w:val="IndexLink"/>
                <w:rtl w:val="true"/>
              </w:rPr>
              <w:tab/>
            </w:r>
            <w:r>
              <w:rPr>
                <w:rStyle w:val="IndexLink"/>
              </w:rPr>
              <w:t>103</w:t>
            </w:r>
          </w:hyperlink>
        </w:p>
        <w:p>
          <w:pPr>
            <w:pStyle w:val="Contents2"/>
            <w:tabs>
              <w:tab w:val="clear" w:pos="8743"/>
              <w:tab w:val="right" w:pos="9026" w:leader="dot"/>
            </w:tabs>
            <w:rPr/>
          </w:pPr>
          <w:hyperlink w:anchor="__RefHeading___Toc4699200_2870459653">
            <w:r>
              <w:rPr>
                <w:webHidden/>
                <w:rStyle w:val="IndexLink"/>
                <w:rtl w:val="true"/>
              </w:rPr>
              <w:t>فصل في الاذان والاقامة</w:t>
            </w:r>
            <w:r>
              <w:rPr>
                <w:rStyle w:val="IndexLink"/>
                <w:rtl w:val="true"/>
              </w:rPr>
              <w:tab/>
            </w:r>
            <w:r>
              <w:rPr>
                <w:rStyle w:val="IndexLink"/>
              </w:rPr>
              <w:t>104</w:t>
            </w:r>
          </w:hyperlink>
        </w:p>
        <w:p>
          <w:pPr>
            <w:pStyle w:val="Contents2"/>
            <w:tabs>
              <w:tab w:val="clear" w:pos="8743"/>
              <w:tab w:val="right" w:pos="9026" w:leader="dot"/>
            </w:tabs>
            <w:rPr/>
          </w:pPr>
          <w:hyperlink w:anchor="__RefHeading___Toc4699202_2870459653">
            <w:r>
              <w:rPr>
                <w:webHidden/>
                <w:rStyle w:val="IndexLink"/>
                <w:rtl w:val="true"/>
              </w:rPr>
              <w:t>فصل يشترط في الأذان والاقامة</w:t>
            </w:r>
            <w:r>
              <w:rPr>
                <w:rStyle w:val="IndexLink"/>
                <w:rtl w:val="true"/>
              </w:rPr>
              <w:tab/>
            </w:r>
            <w:r>
              <w:rPr>
                <w:rStyle w:val="IndexLink"/>
              </w:rPr>
              <w:t>105</w:t>
            </w:r>
          </w:hyperlink>
        </w:p>
        <w:p>
          <w:pPr>
            <w:pStyle w:val="Contents2"/>
            <w:tabs>
              <w:tab w:val="clear" w:pos="8743"/>
              <w:tab w:val="right" w:pos="9026" w:leader="dot"/>
            </w:tabs>
            <w:rPr/>
          </w:pPr>
          <w:hyperlink w:anchor="__RefHeading___Toc4699204_2870459653">
            <w:r>
              <w:rPr>
                <w:webHidden/>
                <w:rStyle w:val="IndexLink"/>
                <w:rtl w:val="true"/>
              </w:rPr>
              <w:t>فصل يستحب فيهما</w:t>
            </w:r>
            <w:r>
              <w:rPr>
                <w:rStyle w:val="IndexLink"/>
                <w:rtl w:val="true"/>
              </w:rPr>
              <w:tab/>
            </w:r>
            <w:r>
              <w:rPr>
                <w:rStyle w:val="IndexLink"/>
              </w:rPr>
              <w:t>105</w:t>
            </w:r>
          </w:hyperlink>
        </w:p>
        <w:p>
          <w:pPr>
            <w:pStyle w:val="Contents2"/>
            <w:tabs>
              <w:tab w:val="clear" w:pos="8743"/>
              <w:tab w:val="right" w:pos="9026" w:leader="dot"/>
            </w:tabs>
            <w:rPr/>
          </w:pPr>
          <w:hyperlink w:anchor="__RefHeading___Toc4699206_2870459653">
            <w:r>
              <w:rPr>
                <w:webHidden/>
                <w:rStyle w:val="IndexLink"/>
                <w:rtl w:val="true"/>
              </w:rPr>
              <w:t>فصل واجبات الصلاة</w:t>
            </w:r>
            <w:r>
              <w:rPr>
                <w:rStyle w:val="IndexLink"/>
                <w:rtl w:val="true"/>
              </w:rPr>
              <w:tab/>
            </w:r>
            <w:r>
              <w:rPr>
                <w:rStyle w:val="IndexLink"/>
              </w:rPr>
              <w:t>105</w:t>
            </w:r>
          </w:hyperlink>
        </w:p>
        <w:p>
          <w:pPr>
            <w:pStyle w:val="Contents2"/>
            <w:tabs>
              <w:tab w:val="clear" w:pos="8743"/>
              <w:tab w:val="right" w:pos="9026" w:leader="dot"/>
            </w:tabs>
            <w:rPr/>
          </w:pPr>
          <w:hyperlink w:anchor="__RefHeading___Toc4699208_2870459653">
            <w:r>
              <w:rPr>
                <w:webHidden/>
                <w:rStyle w:val="IndexLink"/>
                <w:rtl w:val="true"/>
              </w:rPr>
              <w:t>فصل في النية</w:t>
            </w:r>
            <w:r>
              <w:rPr>
                <w:rStyle w:val="IndexLink"/>
                <w:rtl w:val="true"/>
              </w:rPr>
              <w:tab/>
            </w:r>
            <w:r>
              <w:rPr>
                <w:rStyle w:val="IndexLink"/>
              </w:rPr>
              <w:t>105</w:t>
            </w:r>
          </w:hyperlink>
        </w:p>
        <w:p>
          <w:pPr>
            <w:pStyle w:val="Contents2"/>
            <w:tabs>
              <w:tab w:val="clear" w:pos="8743"/>
              <w:tab w:val="right" w:pos="9026" w:leader="dot"/>
            </w:tabs>
            <w:rPr/>
          </w:pPr>
          <w:hyperlink w:anchor="__RefHeading___Toc4699210_2870459653">
            <w:r>
              <w:rPr>
                <w:webHidden/>
                <w:rStyle w:val="IndexLink"/>
                <w:rtl w:val="true"/>
              </w:rPr>
              <w:t>فصل في تكبيرة الاحرام</w:t>
            </w:r>
            <w:r>
              <w:rPr>
                <w:rStyle w:val="IndexLink"/>
                <w:rtl w:val="true"/>
              </w:rPr>
              <w:tab/>
            </w:r>
            <w:r>
              <w:rPr>
                <w:rStyle w:val="IndexLink"/>
              </w:rPr>
              <w:t>108</w:t>
            </w:r>
          </w:hyperlink>
        </w:p>
        <w:p>
          <w:pPr>
            <w:pStyle w:val="Contents2"/>
            <w:tabs>
              <w:tab w:val="clear" w:pos="8743"/>
              <w:tab w:val="right" w:pos="9026" w:leader="dot"/>
            </w:tabs>
            <w:rPr/>
          </w:pPr>
          <w:hyperlink w:anchor="__RefHeading___Toc4699212_2870459653">
            <w:r>
              <w:rPr>
                <w:webHidden/>
                <w:rStyle w:val="IndexLink"/>
                <w:rtl w:val="true"/>
              </w:rPr>
              <w:t>فصل في القيام</w:t>
            </w:r>
            <w:r>
              <w:rPr>
                <w:rStyle w:val="IndexLink"/>
                <w:rtl w:val="true"/>
              </w:rPr>
              <w:tab/>
            </w:r>
            <w:r>
              <w:rPr>
                <w:rStyle w:val="IndexLink"/>
              </w:rPr>
              <w:t>109</w:t>
            </w:r>
          </w:hyperlink>
        </w:p>
        <w:p>
          <w:pPr>
            <w:pStyle w:val="Contents2"/>
            <w:tabs>
              <w:tab w:val="clear" w:pos="8743"/>
              <w:tab w:val="right" w:pos="9026" w:leader="dot"/>
            </w:tabs>
            <w:rPr/>
          </w:pPr>
          <w:hyperlink w:anchor="__RefHeading___Toc4699214_2870459653">
            <w:r>
              <w:rPr>
                <w:webHidden/>
                <w:rStyle w:val="IndexLink"/>
                <w:rtl w:val="true"/>
              </w:rPr>
              <w:t>فصل في القراءة</w:t>
            </w:r>
            <w:r>
              <w:rPr>
                <w:rStyle w:val="IndexLink"/>
                <w:rtl w:val="true"/>
              </w:rPr>
              <w:tab/>
            </w:r>
            <w:r>
              <w:rPr>
                <w:rStyle w:val="IndexLink"/>
              </w:rPr>
              <w:t>111</w:t>
            </w:r>
          </w:hyperlink>
        </w:p>
        <w:p>
          <w:pPr>
            <w:pStyle w:val="Contents2"/>
            <w:tabs>
              <w:tab w:val="clear" w:pos="8743"/>
              <w:tab w:val="right" w:pos="9026" w:leader="dot"/>
            </w:tabs>
            <w:rPr/>
          </w:pPr>
          <w:hyperlink w:anchor="__RefHeading___Toc4699216_2870459653">
            <w:r>
              <w:rPr>
                <w:webHidden/>
                <w:rStyle w:val="IndexLink"/>
                <w:rtl w:val="true"/>
              </w:rPr>
              <w:t>فصل في الركعة الثالثة من المغرب</w:t>
            </w:r>
            <w:r>
              <w:rPr>
                <w:rStyle w:val="IndexLink"/>
                <w:rtl w:val="true"/>
              </w:rPr>
              <w:tab/>
            </w:r>
            <w:r>
              <w:rPr>
                <w:rStyle w:val="IndexLink"/>
              </w:rPr>
              <w:t>113</w:t>
            </w:r>
          </w:hyperlink>
        </w:p>
        <w:p>
          <w:pPr>
            <w:pStyle w:val="Contents2"/>
            <w:tabs>
              <w:tab w:val="clear" w:pos="8743"/>
              <w:tab w:val="right" w:pos="9026" w:leader="dot"/>
            </w:tabs>
            <w:rPr/>
          </w:pPr>
          <w:hyperlink w:anchor="__RefHeading___Toc4699218_2870459653">
            <w:r>
              <w:rPr>
                <w:webHidden/>
                <w:rStyle w:val="IndexLink"/>
                <w:rtl w:val="true"/>
              </w:rPr>
              <w:t>فصل في مستحباب القراءة</w:t>
            </w:r>
            <w:r>
              <w:rPr>
                <w:rStyle w:val="IndexLink"/>
                <w:rtl w:val="true"/>
              </w:rPr>
              <w:tab/>
            </w:r>
            <w:r>
              <w:rPr>
                <w:rStyle w:val="IndexLink"/>
              </w:rPr>
              <w:t>114</w:t>
            </w:r>
          </w:hyperlink>
        </w:p>
        <w:p>
          <w:pPr>
            <w:pStyle w:val="Contents2"/>
            <w:tabs>
              <w:tab w:val="clear" w:pos="8743"/>
              <w:tab w:val="right" w:pos="9026" w:leader="dot"/>
            </w:tabs>
            <w:rPr/>
          </w:pPr>
          <w:hyperlink w:anchor="__RefHeading___Toc4699220_2870459653">
            <w:r>
              <w:rPr>
                <w:webHidden/>
                <w:rStyle w:val="IndexLink"/>
                <w:rtl w:val="true"/>
              </w:rPr>
              <w:t>فصل في الركوع</w:t>
            </w:r>
            <w:r>
              <w:rPr>
                <w:rStyle w:val="IndexLink"/>
                <w:rtl w:val="true"/>
              </w:rPr>
              <w:tab/>
            </w:r>
            <w:r>
              <w:rPr>
                <w:rStyle w:val="IndexLink"/>
              </w:rPr>
              <w:t>114</w:t>
            </w:r>
          </w:hyperlink>
        </w:p>
        <w:p>
          <w:pPr>
            <w:pStyle w:val="Contents2"/>
            <w:tabs>
              <w:tab w:val="clear" w:pos="8743"/>
              <w:tab w:val="right" w:pos="9026" w:leader="dot"/>
            </w:tabs>
            <w:rPr/>
          </w:pPr>
          <w:hyperlink w:anchor="__RefHeading___Toc4699222_2870459653">
            <w:r>
              <w:rPr>
                <w:webHidden/>
                <w:rStyle w:val="IndexLink"/>
                <w:rtl w:val="true"/>
              </w:rPr>
              <w:t>فصل في السجود</w:t>
            </w:r>
            <w:r>
              <w:rPr>
                <w:rStyle w:val="IndexLink"/>
                <w:rtl w:val="true"/>
              </w:rPr>
              <w:tab/>
            </w:r>
            <w:r>
              <w:rPr>
                <w:rStyle w:val="IndexLink"/>
              </w:rPr>
              <w:t>116</w:t>
            </w:r>
          </w:hyperlink>
        </w:p>
        <w:p>
          <w:pPr>
            <w:pStyle w:val="Contents2"/>
            <w:tabs>
              <w:tab w:val="clear" w:pos="8743"/>
              <w:tab w:val="right" w:pos="9026" w:leader="dot"/>
            </w:tabs>
            <w:rPr/>
          </w:pPr>
          <w:hyperlink w:anchor="__RefHeading___Toc4699224_2870459653">
            <w:r>
              <w:rPr>
                <w:webHidden/>
                <w:rStyle w:val="IndexLink"/>
                <w:rtl w:val="true"/>
              </w:rPr>
              <w:t>فصل في مستحبات السجود</w:t>
            </w:r>
            <w:r>
              <w:rPr>
                <w:rStyle w:val="IndexLink"/>
                <w:rtl w:val="true"/>
              </w:rPr>
              <w:tab/>
            </w:r>
            <w:r>
              <w:rPr>
                <w:rStyle w:val="IndexLink"/>
              </w:rPr>
              <w:t>117</w:t>
            </w:r>
          </w:hyperlink>
        </w:p>
        <w:p>
          <w:pPr>
            <w:pStyle w:val="Contents2"/>
            <w:tabs>
              <w:tab w:val="clear" w:pos="8743"/>
              <w:tab w:val="right" w:pos="9026" w:leader="dot"/>
            </w:tabs>
            <w:rPr/>
          </w:pPr>
          <w:hyperlink w:anchor="__RefHeading___Toc4699226_2870459653">
            <w:r>
              <w:rPr>
                <w:webHidden/>
                <w:rStyle w:val="IndexLink"/>
                <w:rtl w:val="true"/>
              </w:rPr>
              <w:t>فصل في سائر أقسام السجود</w:t>
            </w:r>
            <w:r>
              <w:rPr>
                <w:rStyle w:val="IndexLink"/>
                <w:rtl w:val="true"/>
              </w:rPr>
              <w:tab/>
            </w:r>
            <w:r>
              <w:rPr>
                <w:rStyle w:val="IndexLink"/>
              </w:rPr>
              <w:t>117</w:t>
            </w:r>
          </w:hyperlink>
        </w:p>
        <w:p>
          <w:pPr>
            <w:pStyle w:val="Contents2"/>
            <w:tabs>
              <w:tab w:val="clear" w:pos="8743"/>
              <w:tab w:val="right" w:pos="9026" w:leader="dot"/>
            </w:tabs>
            <w:rPr/>
          </w:pPr>
          <w:hyperlink w:anchor="__RefHeading___Toc4699228_2870459653">
            <w:r>
              <w:rPr>
                <w:webHidden/>
                <w:rStyle w:val="IndexLink"/>
                <w:rtl w:val="true"/>
              </w:rPr>
              <w:t>فصل في التشهد</w:t>
            </w:r>
            <w:r>
              <w:rPr>
                <w:rStyle w:val="IndexLink"/>
                <w:rtl w:val="true"/>
              </w:rPr>
              <w:tab/>
            </w:r>
            <w:r>
              <w:rPr>
                <w:rStyle w:val="IndexLink"/>
              </w:rPr>
              <w:t>118</w:t>
            </w:r>
          </w:hyperlink>
        </w:p>
        <w:p>
          <w:pPr>
            <w:pStyle w:val="Contents2"/>
            <w:tabs>
              <w:tab w:val="clear" w:pos="8743"/>
              <w:tab w:val="right" w:pos="9026" w:leader="dot"/>
            </w:tabs>
            <w:rPr/>
          </w:pPr>
          <w:hyperlink w:anchor="__RefHeading___Toc4699230_2870459653">
            <w:r>
              <w:rPr>
                <w:webHidden/>
                <w:rStyle w:val="IndexLink"/>
                <w:rtl w:val="true"/>
              </w:rPr>
              <w:t>فصل في التسليم</w:t>
            </w:r>
            <w:r>
              <w:rPr>
                <w:rStyle w:val="IndexLink"/>
                <w:rtl w:val="true"/>
              </w:rPr>
              <w:tab/>
            </w:r>
            <w:r>
              <w:rPr>
                <w:rStyle w:val="IndexLink"/>
              </w:rPr>
              <w:t>119</w:t>
            </w:r>
          </w:hyperlink>
        </w:p>
        <w:p>
          <w:pPr>
            <w:pStyle w:val="Contents2"/>
            <w:tabs>
              <w:tab w:val="clear" w:pos="8743"/>
              <w:tab w:val="right" w:pos="9026" w:leader="dot"/>
            </w:tabs>
            <w:rPr/>
          </w:pPr>
          <w:hyperlink w:anchor="__RefHeading___Toc4699232_2870459653">
            <w:r>
              <w:rPr>
                <w:webHidden/>
                <w:rStyle w:val="IndexLink"/>
                <w:rtl w:val="true"/>
              </w:rPr>
              <w:t>فصل في الترتيب</w:t>
            </w:r>
            <w:r>
              <w:rPr>
                <w:rStyle w:val="IndexLink"/>
                <w:rtl w:val="true"/>
              </w:rPr>
              <w:tab/>
            </w:r>
            <w:r>
              <w:rPr>
                <w:rStyle w:val="IndexLink"/>
              </w:rPr>
              <w:t>119</w:t>
            </w:r>
          </w:hyperlink>
        </w:p>
        <w:p>
          <w:pPr>
            <w:pStyle w:val="Contents2"/>
            <w:tabs>
              <w:tab w:val="clear" w:pos="8743"/>
              <w:tab w:val="right" w:pos="9026" w:leader="dot"/>
            </w:tabs>
            <w:rPr/>
          </w:pPr>
          <w:hyperlink w:anchor="__RefHeading___Toc4699234_2870459653">
            <w:r>
              <w:rPr>
                <w:webHidden/>
                <w:rStyle w:val="IndexLink"/>
                <w:rtl w:val="true"/>
              </w:rPr>
              <w:t>فصل في الموالات</w:t>
            </w:r>
            <w:r>
              <w:rPr>
                <w:rStyle w:val="IndexLink"/>
                <w:rtl w:val="true"/>
              </w:rPr>
              <w:tab/>
            </w:r>
            <w:r>
              <w:rPr>
                <w:rStyle w:val="IndexLink"/>
              </w:rPr>
              <w:t>120</w:t>
            </w:r>
          </w:hyperlink>
        </w:p>
        <w:p>
          <w:pPr>
            <w:pStyle w:val="Contents2"/>
            <w:tabs>
              <w:tab w:val="clear" w:pos="8743"/>
              <w:tab w:val="right" w:pos="9026" w:leader="dot"/>
            </w:tabs>
            <w:rPr/>
          </w:pPr>
          <w:hyperlink w:anchor="__RefHeading___Toc4699236_2870459653">
            <w:r>
              <w:rPr>
                <w:webHidden/>
                <w:rStyle w:val="IndexLink"/>
                <w:rtl w:val="true"/>
              </w:rPr>
              <w:t>فصل في القنوت</w:t>
            </w:r>
            <w:r>
              <w:rPr>
                <w:rStyle w:val="IndexLink"/>
                <w:rtl w:val="true"/>
              </w:rPr>
              <w:tab/>
            </w:r>
            <w:r>
              <w:rPr>
                <w:rStyle w:val="IndexLink"/>
              </w:rPr>
              <w:t>120</w:t>
            </w:r>
          </w:hyperlink>
        </w:p>
        <w:p>
          <w:pPr>
            <w:pStyle w:val="Contents2"/>
            <w:tabs>
              <w:tab w:val="clear" w:pos="8743"/>
              <w:tab w:val="right" w:pos="9026" w:leader="dot"/>
            </w:tabs>
            <w:rPr/>
          </w:pPr>
          <w:hyperlink w:anchor="__RefHeading___Toc4699238_2870459653">
            <w:r>
              <w:rPr>
                <w:webHidden/>
                <w:rStyle w:val="IndexLink"/>
                <w:rtl w:val="true"/>
              </w:rPr>
              <w:t>فصل يستحب الصلاة على البنى</w:t>
            </w:r>
            <w:r>
              <w:rPr>
                <w:rStyle w:val="IndexLink"/>
                <w:rtl w:val="true"/>
              </w:rPr>
              <w:t>(</w:t>
            </w:r>
            <w:r>
              <w:rPr>
                <w:rStyle w:val="IndexLink"/>
                <w:rtl w:val="true"/>
              </w:rPr>
              <w:t>صلی الله علیه و آله و سلم</w:t>
            </w:r>
            <w:r>
              <w:rPr>
                <w:rStyle w:val="IndexLink"/>
                <w:rtl w:val="true"/>
              </w:rPr>
              <w:t>)</w:t>
              <w:tab/>
            </w:r>
            <w:r>
              <w:rPr>
                <w:rStyle w:val="IndexLink"/>
              </w:rPr>
              <w:t>120</w:t>
            </w:r>
          </w:hyperlink>
        </w:p>
        <w:p>
          <w:pPr>
            <w:pStyle w:val="Contents2"/>
            <w:tabs>
              <w:tab w:val="clear" w:pos="8743"/>
              <w:tab w:val="right" w:pos="9026" w:leader="dot"/>
            </w:tabs>
            <w:rPr/>
          </w:pPr>
          <w:hyperlink w:anchor="__RefHeading___Toc4699240_2870459653">
            <w:r>
              <w:rPr>
                <w:webHidden/>
                <w:rStyle w:val="IndexLink"/>
                <w:rtl w:val="true"/>
              </w:rPr>
              <w:t>فصل في مبطلات الصلاة</w:t>
            </w:r>
            <w:r>
              <w:rPr>
                <w:rStyle w:val="IndexLink"/>
                <w:rtl w:val="true"/>
              </w:rPr>
              <w:tab/>
            </w:r>
            <w:r>
              <w:rPr>
                <w:rStyle w:val="IndexLink"/>
              </w:rPr>
              <w:t>120</w:t>
            </w:r>
          </w:hyperlink>
        </w:p>
        <w:p>
          <w:pPr>
            <w:pStyle w:val="Contents2"/>
            <w:tabs>
              <w:tab w:val="clear" w:pos="8743"/>
              <w:tab w:val="right" w:pos="9026" w:leader="dot"/>
            </w:tabs>
            <w:rPr/>
          </w:pPr>
          <w:hyperlink w:anchor="__RefHeading___Toc4699242_2870459653">
            <w:r>
              <w:rPr>
                <w:webHidden/>
                <w:rStyle w:val="IndexLink"/>
                <w:rtl w:val="true"/>
              </w:rPr>
              <w:t>فصل لا يجوز قطع صلاة الفريضة</w:t>
            </w:r>
            <w:r>
              <w:rPr>
                <w:rStyle w:val="IndexLink"/>
                <w:rtl w:val="true"/>
              </w:rPr>
              <w:tab/>
            </w:r>
            <w:r>
              <w:rPr>
                <w:rStyle w:val="IndexLink"/>
              </w:rPr>
              <w:t>123</w:t>
            </w:r>
          </w:hyperlink>
        </w:p>
        <w:p>
          <w:pPr>
            <w:pStyle w:val="Contents2"/>
            <w:tabs>
              <w:tab w:val="clear" w:pos="8743"/>
              <w:tab w:val="right" w:pos="9026" w:leader="dot"/>
            </w:tabs>
            <w:rPr/>
          </w:pPr>
          <w:hyperlink w:anchor="__RefHeading___Toc4699244_2870459653">
            <w:r>
              <w:rPr>
                <w:webHidden/>
                <w:rStyle w:val="IndexLink"/>
                <w:rtl w:val="true"/>
              </w:rPr>
              <w:t>فصل في صلاة الايات</w:t>
            </w:r>
            <w:r>
              <w:rPr>
                <w:rStyle w:val="IndexLink"/>
                <w:rtl w:val="true"/>
              </w:rPr>
              <w:tab/>
            </w:r>
            <w:r>
              <w:rPr>
                <w:rStyle w:val="IndexLink"/>
              </w:rPr>
              <w:t>123</w:t>
            </w:r>
          </w:hyperlink>
        </w:p>
        <w:p>
          <w:pPr>
            <w:pStyle w:val="Contents2"/>
            <w:tabs>
              <w:tab w:val="clear" w:pos="8743"/>
              <w:tab w:val="right" w:pos="9026" w:leader="dot"/>
            </w:tabs>
            <w:rPr/>
          </w:pPr>
          <w:hyperlink w:anchor="__RefHeading___Toc4699246_2870459653">
            <w:r>
              <w:rPr>
                <w:webHidden/>
                <w:rStyle w:val="IndexLink"/>
                <w:rtl w:val="true"/>
              </w:rPr>
              <w:t>فصل في صلاة القضاء</w:t>
            </w:r>
            <w:r>
              <w:rPr>
                <w:rStyle w:val="IndexLink"/>
                <w:rtl w:val="true"/>
              </w:rPr>
              <w:tab/>
            </w:r>
            <w:r>
              <w:rPr>
                <w:rStyle w:val="IndexLink"/>
              </w:rPr>
              <w:t>124</w:t>
            </w:r>
          </w:hyperlink>
        </w:p>
        <w:p>
          <w:pPr>
            <w:pStyle w:val="Contents2"/>
            <w:tabs>
              <w:tab w:val="clear" w:pos="8743"/>
              <w:tab w:val="right" w:pos="9026" w:leader="dot"/>
            </w:tabs>
            <w:rPr/>
          </w:pPr>
          <w:hyperlink w:anchor="__RefHeading___Toc4699248_2870459653">
            <w:r>
              <w:rPr>
                <w:webHidden/>
                <w:rStyle w:val="IndexLink"/>
                <w:rtl w:val="true"/>
              </w:rPr>
              <w:t>فصل في صلاة الاستيجار المالية</w:t>
            </w:r>
            <w:r>
              <w:rPr>
                <w:rStyle w:val="IndexLink"/>
                <w:rtl w:val="true"/>
              </w:rPr>
              <w:tab/>
            </w:r>
            <w:r>
              <w:rPr>
                <w:rStyle w:val="IndexLink"/>
              </w:rPr>
              <w:t>125</w:t>
            </w:r>
          </w:hyperlink>
        </w:p>
        <w:p>
          <w:pPr>
            <w:pStyle w:val="Contents2"/>
            <w:tabs>
              <w:tab w:val="clear" w:pos="8743"/>
              <w:tab w:val="right" w:pos="9026" w:leader="dot"/>
            </w:tabs>
            <w:rPr/>
          </w:pPr>
          <w:hyperlink w:anchor="__RefHeading___Toc4699250_2870459653">
            <w:r>
              <w:rPr>
                <w:webHidden/>
                <w:rStyle w:val="IndexLink"/>
                <w:rtl w:val="true"/>
              </w:rPr>
              <w:t>فصل في قضاء الولى</w:t>
            </w:r>
            <w:r>
              <w:rPr>
                <w:rStyle w:val="IndexLink"/>
                <w:rtl w:val="true"/>
              </w:rPr>
              <w:tab/>
            </w:r>
            <w:r>
              <w:rPr>
                <w:rStyle w:val="IndexLink"/>
              </w:rPr>
              <w:t>127</w:t>
            </w:r>
          </w:hyperlink>
        </w:p>
        <w:p>
          <w:pPr>
            <w:pStyle w:val="Contents2"/>
            <w:tabs>
              <w:tab w:val="clear" w:pos="8743"/>
              <w:tab w:val="right" w:pos="9026" w:leader="dot"/>
            </w:tabs>
            <w:rPr/>
          </w:pPr>
          <w:hyperlink w:anchor="__RefHeading___Toc4699252_2870459653">
            <w:r>
              <w:rPr>
                <w:webHidden/>
                <w:rStyle w:val="IndexLink"/>
                <w:rtl w:val="true"/>
              </w:rPr>
              <w:t>فصل في الجماعة</w:t>
            </w:r>
            <w:r>
              <w:rPr>
                <w:rStyle w:val="IndexLink"/>
                <w:rtl w:val="true"/>
              </w:rPr>
              <w:tab/>
            </w:r>
            <w:r>
              <w:rPr>
                <w:rStyle w:val="IndexLink"/>
              </w:rPr>
              <w:t>128</w:t>
            </w:r>
          </w:hyperlink>
        </w:p>
        <w:p>
          <w:pPr>
            <w:pStyle w:val="Contents2"/>
            <w:tabs>
              <w:tab w:val="clear" w:pos="8743"/>
              <w:tab w:val="right" w:pos="9026" w:leader="dot"/>
            </w:tabs>
            <w:rPr/>
          </w:pPr>
          <w:hyperlink w:anchor="__RefHeading___Toc4699254_2870459653">
            <w:r>
              <w:rPr>
                <w:webHidden/>
                <w:rStyle w:val="IndexLink"/>
                <w:rtl w:val="true"/>
              </w:rPr>
              <w:t>فصل يشترط في الجماعة</w:t>
            </w:r>
            <w:r>
              <w:rPr>
                <w:rStyle w:val="IndexLink"/>
                <w:rtl w:val="true"/>
              </w:rPr>
              <w:tab/>
            </w:r>
            <w:r>
              <w:rPr>
                <w:rStyle w:val="IndexLink"/>
              </w:rPr>
              <w:t>129</w:t>
            </w:r>
          </w:hyperlink>
        </w:p>
        <w:p>
          <w:pPr>
            <w:pStyle w:val="Contents2"/>
            <w:tabs>
              <w:tab w:val="clear" w:pos="8743"/>
              <w:tab w:val="right" w:pos="9026" w:leader="dot"/>
            </w:tabs>
            <w:rPr/>
          </w:pPr>
          <w:hyperlink w:anchor="__RefHeading___Toc4699256_2870459653">
            <w:r>
              <w:rPr>
                <w:webHidden/>
                <w:rStyle w:val="IndexLink"/>
                <w:rtl w:val="true"/>
              </w:rPr>
              <w:t>فصل في أحكام الجماعة</w:t>
            </w:r>
            <w:r>
              <w:rPr>
                <w:rStyle w:val="IndexLink"/>
                <w:rtl w:val="true"/>
              </w:rPr>
              <w:tab/>
            </w:r>
            <w:r>
              <w:rPr>
                <w:rStyle w:val="IndexLink"/>
              </w:rPr>
              <w:t>130</w:t>
            </w:r>
          </w:hyperlink>
        </w:p>
        <w:p>
          <w:pPr>
            <w:pStyle w:val="Contents2"/>
            <w:tabs>
              <w:tab w:val="clear" w:pos="8743"/>
              <w:tab w:val="right" w:pos="9026" w:leader="dot"/>
            </w:tabs>
            <w:rPr/>
          </w:pPr>
          <w:hyperlink w:anchor="__RefHeading___Toc4699258_2870459653">
            <w:r>
              <w:rPr>
                <w:webHidden/>
                <w:rStyle w:val="IndexLink"/>
                <w:rtl w:val="true"/>
              </w:rPr>
              <w:t>فصل في شرائط امام الجماعة</w:t>
            </w:r>
            <w:r>
              <w:rPr>
                <w:rStyle w:val="IndexLink"/>
                <w:rtl w:val="true"/>
              </w:rPr>
              <w:tab/>
            </w:r>
            <w:r>
              <w:rPr>
                <w:rStyle w:val="IndexLink"/>
              </w:rPr>
              <w:t>133</w:t>
            </w:r>
          </w:hyperlink>
        </w:p>
        <w:p>
          <w:pPr>
            <w:pStyle w:val="Contents2"/>
            <w:tabs>
              <w:tab w:val="clear" w:pos="8743"/>
              <w:tab w:val="right" w:pos="9026" w:leader="dot"/>
            </w:tabs>
            <w:rPr/>
          </w:pPr>
          <w:hyperlink w:anchor="__RefHeading___Toc4699260_2870459653">
            <w:r>
              <w:rPr>
                <w:webHidden/>
                <w:rStyle w:val="IndexLink"/>
                <w:rtl w:val="true"/>
              </w:rPr>
              <w:t>وأما المكروهات</w:t>
            </w:r>
            <w:r>
              <w:rPr>
                <w:rStyle w:val="IndexLink"/>
                <w:rtl w:val="true"/>
              </w:rPr>
              <w:tab/>
            </w:r>
            <w:r>
              <w:rPr>
                <w:rStyle w:val="IndexLink"/>
              </w:rPr>
              <w:t>134</w:t>
            </w:r>
          </w:hyperlink>
        </w:p>
        <w:p>
          <w:pPr>
            <w:pStyle w:val="Contents2"/>
            <w:tabs>
              <w:tab w:val="clear" w:pos="8743"/>
              <w:tab w:val="right" w:pos="9026" w:leader="dot"/>
            </w:tabs>
            <w:rPr/>
          </w:pPr>
          <w:hyperlink w:anchor="__RefHeading___Toc4699262_2870459653">
            <w:r>
              <w:rPr>
                <w:webHidden/>
                <w:rStyle w:val="IndexLink"/>
                <w:rtl w:val="true"/>
              </w:rPr>
              <w:t>فصل في الخلل الواقع في الصلاة</w:t>
            </w:r>
            <w:r>
              <w:rPr>
                <w:rStyle w:val="IndexLink"/>
                <w:rtl w:val="true"/>
              </w:rPr>
              <w:tab/>
            </w:r>
            <w:r>
              <w:rPr>
                <w:rStyle w:val="IndexLink"/>
              </w:rPr>
              <w:t>134</w:t>
            </w:r>
          </w:hyperlink>
        </w:p>
        <w:p>
          <w:pPr>
            <w:pStyle w:val="Contents2"/>
            <w:tabs>
              <w:tab w:val="clear" w:pos="8743"/>
              <w:tab w:val="right" w:pos="9026" w:leader="dot"/>
            </w:tabs>
            <w:rPr/>
          </w:pPr>
          <w:hyperlink w:anchor="__RefHeading___Toc4699264_2870459653">
            <w:r>
              <w:rPr>
                <w:webHidden/>
                <w:rStyle w:val="IndexLink"/>
                <w:rtl w:val="true"/>
              </w:rPr>
              <w:t>فصل في الشك</w:t>
            </w:r>
            <w:r>
              <w:rPr>
                <w:rStyle w:val="IndexLink"/>
                <w:rtl w:val="true"/>
              </w:rPr>
              <w:tab/>
            </w:r>
            <w:r>
              <w:rPr>
                <w:rStyle w:val="IndexLink"/>
              </w:rPr>
              <w:t>136</w:t>
            </w:r>
          </w:hyperlink>
        </w:p>
        <w:p>
          <w:pPr>
            <w:pStyle w:val="Contents2"/>
            <w:tabs>
              <w:tab w:val="clear" w:pos="8743"/>
              <w:tab w:val="right" w:pos="9026" w:leader="dot"/>
            </w:tabs>
            <w:rPr/>
          </w:pPr>
          <w:hyperlink w:anchor="__RefHeading___Toc4699266_2870459653">
            <w:r>
              <w:rPr>
                <w:webHidden/>
                <w:rStyle w:val="IndexLink"/>
                <w:rtl w:val="true"/>
              </w:rPr>
              <w:t>فصل فى الشك في الركبات</w:t>
            </w:r>
            <w:r>
              <w:rPr>
                <w:rStyle w:val="IndexLink"/>
                <w:rtl w:val="true"/>
              </w:rPr>
              <w:tab/>
            </w:r>
            <w:r>
              <w:rPr>
                <w:rStyle w:val="IndexLink"/>
              </w:rPr>
              <w:t>137</w:t>
            </w:r>
          </w:hyperlink>
        </w:p>
        <w:p>
          <w:pPr>
            <w:pStyle w:val="Contents2"/>
            <w:tabs>
              <w:tab w:val="clear" w:pos="8743"/>
              <w:tab w:val="right" w:pos="9026" w:leader="dot"/>
            </w:tabs>
            <w:rPr/>
          </w:pPr>
          <w:hyperlink w:anchor="__RefHeading___Toc4699268_2870459653">
            <w:r>
              <w:rPr>
                <w:webHidden/>
                <w:rStyle w:val="IndexLink"/>
                <w:rtl w:val="true"/>
              </w:rPr>
              <w:t>فصل في كيفية صلاة الاحتياط</w:t>
            </w:r>
            <w:r>
              <w:rPr>
                <w:rStyle w:val="IndexLink"/>
                <w:rtl w:val="true"/>
              </w:rPr>
              <w:tab/>
            </w:r>
            <w:r>
              <w:rPr>
                <w:rStyle w:val="IndexLink"/>
              </w:rPr>
              <w:t>139</w:t>
            </w:r>
          </w:hyperlink>
        </w:p>
        <w:p>
          <w:pPr>
            <w:pStyle w:val="Contents2"/>
            <w:tabs>
              <w:tab w:val="clear" w:pos="8743"/>
              <w:tab w:val="right" w:pos="9026" w:leader="dot"/>
            </w:tabs>
            <w:rPr/>
          </w:pPr>
          <w:hyperlink w:anchor="__RefHeading___Toc4699270_2870459653">
            <w:r>
              <w:rPr>
                <w:webHidden/>
                <w:rStyle w:val="IndexLink"/>
                <w:rtl w:val="true"/>
              </w:rPr>
              <w:t>فصل في حكم قضاء الاجزاء</w:t>
            </w:r>
            <w:r>
              <w:rPr>
                <w:rStyle w:val="IndexLink"/>
                <w:rtl w:val="true"/>
              </w:rPr>
              <w:tab/>
            </w:r>
            <w:r>
              <w:rPr>
                <w:rStyle w:val="IndexLink"/>
              </w:rPr>
              <w:t>140</w:t>
            </w:r>
          </w:hyperlink>
        </w:p>
        <w:p>
          <w:pPr>
            <w:pStyle w:val="Contents2"/>
            <w:tabs>
              <w:tab w:val="clear" w:pos="8743"/>
              <w:tab w:val="right" w:pos="9026" w:leader="dot"/>
            </w:tabs>
            <w:rPr/>
          </w:pPr>
          <w:hyperlink w:anchor="__RefHeading___Toc4699272_2870459653">
            <w:r>
              <w:rPr>
                <w:webHidden/>
                <w:rStyle w:val="IndexLink"/>
                <w:rtl w:val="true"/>
              </w:rPr>
              <w:t>فصل في موجبات سجود السهو</w:t>
            </w:r>
            <w:r>
              <w:rPr>
                <w:rStyle w:val="IndexLink"/>
                <w:rtl w:val="true"/>
              </w:rPr>
              <w:tab/>
            </w:r>
            <w:r>
              <w:rPr>
                <w:rStyle w:val="IndexLink"/>
              </w:rPr>
              <w:t>141</w:t>
            </w:r>
          </w:hyperlink>
        </w:p>
        <w:p>
          <w:pPr>
            <w:pStyle w:val="Contents2"/>
            <w:tabs>
              <w:tab w:val="clear" w:pos="8743"/>
              <w:tab w:val="right" w:pos="9026" w:leader="dot"/>
            </w:tabs>
            <w:rPr/>
          </w:pPr>
          <w:hyperlink w:anchor="__RefHeading___Toc4699274_2870459653">
            <w:r>
              <w:rPr>
                <w:webHidden/>
                <w:rStyle w:val="IndexLink"/>
                <w:rtl w:val="true"/>
              </w:rPr>
              <w:t>فصل في الشكوك التي لا اعتبار بها</w:t>
            </w:r>
            <w:r>
              <w:rPr>
                <w:rStyle w:val="IndexLink"/>
                <w:rtl w:val="true"/>
              </w:rPr>
              <w:tab/>
            </w:r>
            <w:r>
              <w:rPr>
                <w:rStyle w:val="IndexLink"/>
              </w:rPr>
              <w:t>142</w:t>
            </w:r>
          </w:hyperlink>
        </w:p>
        <w:p>
          <w:pPr>
            <w:pStyle w:val="Contents2"/>
            <w:tabs>
              <w:tab w:val="clear" w:pos="8743"/>
              <w:tab w:val="right" w:pos="9026" w:leader="dot"/>
            </w:tabs>
            <w:rPr/>
          </w:pPr>
          <w:hyperlink w:anchor="__RefHeading___Toc4699276_2870459653">
            <w:r>
              <w:rPr>
                <w:webHidden/>
                <w:rStyle w:val="IndexLink"/>
                <w:rtl w:val="true"/>
              </w:rPr>
              <w:t>ختام فيه مسائل</w:t>
            </w:r>
            <w:r>
              <w:rPr>
                <w:rStyle w:val="IndexLink"/>
                <w:rtl w:val="true"/>
              </w:rPr>
              <w:tab/>
            </w:r>
            <w:r>
              <w:rPr>
                <w:rStyle w:val="IndexLink"/>
              </w:rPr>
              <w:t>143</w:t>
            </w:r>
          </w:hyperlink>
        </w:p>
        <w:p>
          <w:pPr>
            <w:pStyle w:val="Contents2"/>
            <w:tabs>
              <w:tab w:val="clear" w:pos="8743"/>
              <w:tab w:val="right" w:pos="9026" w:leader="dot"/>
            </w:tabs>
            <w:rPr/>
          </w:pPr>
          <w:hyperlink w:anchor="__RefHeading___Toc4699278_2870459653">
            <w:r>
              <w:rPr>
                <w:webHidden/>
                <w:rStyle w:val="IndexLink"/>
                <w:rtl w:val="true"/>
              </w:rPr>
              <w:t>فصل في صلاة العيدين</w:t>
            </w:r>
            <w:r>
              <w:rPr>
                <w:rStyle w:val="IndexLink"/>
                <w:rtl w:val="true"/>
              </w:rPr>
              <w:tab/>
            </w:r>
            <w:r>
              <w:rPr>
                <w:rStyle w:val="IndexLink"/>
              </w:rPr>
              <w:t>154</w:t>
            </w:r>
          </w:hyperlink>
        </w:p>
        <w:p>
          <w:pPr>
            <w:pStyle w:val="Contents2"/>
            <w:tabs>
              <w:tab w:val="clear" w:pos="8743"/>
              <w:tab w:val="right" w:pos="9026" w:leader="dot"/>
            </w:tabs>
            <w:rPr/>
          </w:pPr>
          <w:hyperlink w:anchor="__RefHeading___Toc4699280_2870459653">
            <w:r>
              <w:rPr>
                <w:webHidden/>
                <w:rStyle w:val="IndexLink"/>
                <w:rtl w:val="true"/>
              </w:rPr>
              <w:t>فصل في صلاة ليلة الدفن</w:t>
            </w:r>
            <w:r>
              <w:rPr>
                <w:rStyle w:val="IndexLink"/>
                <w:rtl w:val="true"/>
              </w:rPr>
              <w:tab/>
            </w:r>
            <w:r>
              <w:rPr>
                <w:rStyle w:val="IndexLink"/>
              </w:rPr>
              <w:t>154</w:t>
            </w:r>
          </w:hyperlink>
        </w:p>
        <w:p>
          <w:pPr>
            <w:pStyle w:val="Contents2"/>
            <w:tabs>
              <w:tab w:val="clear" w:pos="8743"/>
              <w:tab w:val="right" w:pos="9026" w:leader="dot"/>
            </w:tabs>
            <w:rPr/>
          </w:pPr>
          <w:hyperlink w:anchor="__RefHeading___Toc4699282_2870459653">
            <w:r>
              <w:rPr>
                <w:webHidden/>
                <w:rStyle w:val="IndexLink"/>
                <w:rtl w:val="true"/>
              </w:rPr>
              <w:t>فصل فی صلاة الغفیلة</w:t>
            </w:r>
            <w:r>
              <w:rPr>
                <w:rStyle w:val="IndexLink"/>
                <w:rtl w:val="true"/>
              </w:rPr>
              <w:tab/>
            </w:r>
            <w:r>
              <w:rPr>
                <w:rStyle w:val="IndexLink"/>
              </w:rPr>
              <w:t>155</w:t>
            </w:r>
          </w:hyperlink>
        </w:p>
        <w:p>
          <w:pPr>
            <w:pStyle w:val="Contents2"/>
            <w:tabs>
              <w:tab w:val="clear" w:pos="8743"/>
              <w:tab w:val="right" w:pos="9026" w:leader="dot"/>
            </w:tabs>
            <w:rPr/>
          </w:pPr>
          <w:hyperlink w:anchor="__RefHeading___Toc4699284_2870459653">
            <w:r>
              <w:rPr>
                <w:webHidden/>
                <w:rStyle w:val="IndexLink"/>
                <w:rtl w:val="true"/>
              </w:rPr>
              <w:t>فصل جميع الصلوات المندوبة</w:t>
            </w:r>
            <w:r>
              <w:rPr>
                <w:rStyle w:val="IndexLink"/>
                <w:rtl w:val="true"/>
              </w:rPr>
              <w:tab/>
            </w:r>
            <w:r>
              <w:rPr>
                <w:rStyle w:val="IndexLink"/>
              </w:rPr>
              <w:t>155</w:t>
            </w:r>
          </w:hyperlink>
        </w:p>
        <w:p>
          <w:pPr>
            <w:pStyle w:val="Contents2"/>
            <w:tabs>
              <w:tab w:val="clear" w:pos="8743"/>
              <w:tab w:val="right" w:pos="9026" w:leader="dot"/>
            </w:tabs>
            <w:rPr/>
          </w:pPr>
          <w:hyperlink w:anchor="__RefHeading___Toc4699286_2870459653">
            <w:r>
              <w:rPr>
                <w:webHidden/>
                <w:rStyle w:val="IndexLink"/>
                <w:rtl w:val="true"/>
              </w:rPr>
              <w:t>فصل في صلاة المسافر</w:t>
            </w:r>
            <w:r>
              <w:rPr>
                <w:rStyle w:val="IndexLink"/>
                <w:rtl w:val="true"/>
              </w:rPr>
              <w:tab/>
            </w:r>
            <w:r>
              <w:rPr>
                <w:rStyle w:val="IndexLink"/>
              </w:rPr>
              <w:t>155</w:t>
            </w:r>
          </w:hyperlink>
        </w:p>
        <w:p>
          <w:pPr>
            <w:pStyle w:val="Contents2"/>
            <w:tabs>
              <w:tab w:val="clear" w:pos="8743"/>
              <w:tab w:val="right" w:pos="9026" w:leader="dot"/>
            </w:tabs>
            <w:rPr/>
          </w:pPr>
          <w:hyperlink w:anchor="__RefHeading___Toc4699288_2870459653">
            <w:r>
              <w:rPr>
                <w:webHidden/>
                <w:rStyle w:val="IndexLink"/>
                <w:rtl w:val="true"/>
              </w:rPr>
              <w:t>فصل في قواطع السفر</w:t>
            </w:r>
            <w:r>
              <w:rPr>
                <w:rStyle w:val="IndexLink"/>
                <w:rtl w:val="true"/>
              </w:rPr>
              <w:tab/>
            </w:r>
            <w:r>
              <w:rPr>
                <w:rStyle w:val="IndexLink"/>
              </w:rPr>
              <w:t>160</w:t>
            </w:r>
          </w:hyperlink>
        </w:p>
        <w:p>
          <w:pPr>
            <w:pStyle w:val="Contents2"/>
            <w:tabs>
              <w:tab w:val="clear" w:pos="8743"/>
              <w:tab w:val="right" w:pos="9026" w:leader="dot"/>
            </w:tabs>
            <w:rPr/>
          </w:pPr>
          <w:hyperlink w:anchor="__RefHeading___Toc4699290_2870459653">
            <w:r>
              <w:rPr>
                <w:webHidden/>
                <w:rStyle w:val="IndexLink"/>
                <w:rtl w:val="true"/>
              </w:rPr>
              <w:t>فصل في أحكام صلاة المسافر</w:t>
            </w:r>
            <w:r>
              <w:rPr>
                <w:rStyle w:val="IndexLink"/>
                <w:rtl w:val="true"/>
              </w:rPr>
              <w:tab/>
            </w:r>
            <w:r>
              <w:rPr>
                <w:rStyle w:val="IndexLink"/>
              </w:rPr>
              <w:t>163</w:t>
            </w:r>
          </w:hyperlink>
        </w:p>
        <w:p>
          <w:pPr>
            <w:pStyle w:val="Contents2"/>
            <w:tabs>
              <w:tab w:val="clear" w:pos="8743"/>
              <w:tab w:val="right" w:pos="9026" w:leader="dot"/>
            </w:tabs>
            <w:rPr/>
          </w:pPr>
          <w:hyperlink w:anchor="__RefHeading___Toc4699292_2870459653">
            <w:r>
              <w:rPr>
                <w:webHidden/>
                <w:rStyle w:val="IndexLink"/>
                <w:rtl w:val="true"/>
              </w:rPr>
              <w:t>كتاب الصوم</w:t>
            </w:r>
            <w:r>
              <w:rPr>
                <w:rStyle w:val="IndexLink"/>
                <w:rtl w:val="true"/>
              </w:rPr>
              <w:tab/>
            </w:r>
            <w:r>
              <w:rPr>
                <w:rStyle w:val="IndexLink"/>
              </w:rPr>
              <w:t>164</w:t>
            </w:r>
          </w:hyperlink>
        </w:p>
        <w:p>
          <w:pPr>
            <w:pStyle w:val="Contents2"/>
            <w:tabs>
              <w:tab w:val="clear" w:pos="8743"/>
              <w:tab w:val="right" w:pos="9026" w:leader="dot"/>
            </w:tabs>
            <w:rPr/>
          </w:pPr>
          <w:hyperlink w:anchor="__RefHeading___Toc4699294_2870459653">
            <w:r>
              <w:rPr>
                <w:webHidden/>
                <w:rStyle w:val="IndexLink"/>
                <w:rtl w:val="true"/>
              </w:rPr>
              <w:t>فصل في النية</w:t>
            </w:r>
            <w:r>
              <w:rPr>
                <w:rStyle w:val="IndexLink"/>
                <w:rtl w:val="true"/>
              </w:rPr>
              <w:tab/>
            </w:r>
            <w:r>
              <w:rPr>
                <w:rStyle w:val="IndexLink"/>
              </w:rPr>
              <w:t>164</w:t>
            </w:r>
          </w:hyperlink>
        </w:p>
        <w:p>
          <w:pPr>
            <w:pStyle w:val="Contents2"/>
            <w:tabs>
              <w:tab w:val="clear" w:pos="8743"/>
              <w:tab w:val="right" w:pos="9026" w:leader="dot"/>
            </w:tabs>
            <w:rPr/>
          </w:pPr>
          <w:hyperlink w:anchor="__RefHeading___Toc4699296_2870459653">
            <w:r>
              <w:rPr>
                <w:webHidden/>
                <w:rStyle w:val="IndexLink"/>
                <w:rtl w:val="true"/>
              </w:rPr>
              <w:t>فصل فى ما يجب الامساك عنه</w:t>
            </w:r>
            <w:r>
              <w:rPr>
                <w:rStyle w:val="IndexLink"/>
                <w:rtl w:val="true"/>
              </w:rPr>
              <w:tab/>
            </w:r>
            <w:r>
              <w:rPr>
                <w:rStyle w:val="IndexLink"/>
              </w:rPr>
              <w:t>167</w:t>
            </w:r>
          </w:hyperlink>
        </w:p>
        <w:p>
          <w:pPr>
            <w:pStyle w:val="Contents2"/>
            <w:tabs>
              <w:tab w:val="clear" w:pos="8743"/>
              <w:tab w:val="right" w:pos="9026" w:leader="dot"/>
            </w:tabs>
            <w:rPr/>
          </w:pPr>
          <w:hyperlink w:anchor="__RefHeading___Toc4699298_2870459653">
            <w:r>
              <w:rPr>
                <w:webHidden/>
                <w:rStyle w:val="IndexLink"/>
                <w:rtl w:val="true"/>
              </w:rPr>
              <w:t>فصل المفطرات المذكورة ماعدا البقاء</w:t>
            </w:r>
            <w:r>
              <w:rPr>
                <w:rStyle w:val="IndexLink"/>
                <w:rtl w:val="true"/>
              </w:rPr>
              <w:tab/>
            </w:r>
            <w:r>
              <w:rPr>
                <w:rStyle w:val="IndexLink"/>
              </w:rPr>
              <w:t>170</w:t>
            </w:r>
          </w:hyperlink>
        </w:p>
        <w:p>
          <w:pPr>
            <w:pStyle w:val="Contents2"/>
            <w:tabs>
              <w:tab w:val="clear" w:pos="8743"/>
              <w:tab w:val="right" w:pos="9026" w:leader="dot"/>
            </w:tabs>
            <w:rPr/>
          </w:pPr>
          <w:hyperlink w:anchor="__RefHeading___Toc4699300_2870459653">
            <w:r>
              <w:rPr>
                <w:webHidden/>
                <w:rStyle w:val="IndexLink"/>
                <w:rtl w:val="true"/>
              </w:rPr>
              <w:t>فصل يكره للصائم</w:t>
            </w:r>
            <w:r>
              <w:rPr>
                <w:rStyle w:val="IndexLink"/>
                <w:rtl w:val="true"/>
              </w:rPr>
              <w:tab/>
            </w:r>
            <w:r>
              <w:rPr>
                <w:rStyle w:val="IndexLink"/>
              </w:rPr>
              <w:t>170</w:t>
            </w:r>
          </w:hyperlink>
        </w:p>
        <w:p>
          <w:pPr>
            <w:pStyle w:val="Contents2"/>
            <w:tabs>
              <w:tab w:val="clear" w:pos="8743"/>
              <w:tab w:val="right" w:pos="9026" w:leader="dot"/>
            </w:tabs>
            <w:rPr/>
          </w:pPr>
          <w:hyperlink w:anchor="__RefHeading___Toc4699302_2870459653">
            <w:r>
              <w:rPr>
                <w:webHidden/>
                <w:rStyle w:val="IndexLink"/>
                <w:rtl w:val="true"/>
              </w:rPr>
              <w:t>فصل المفطرات المذكورة كما أنها</w:t>
            </w:r>
            <w:r>
              <w:rPr>
                <w:rStyle w:val="IndexLink"/>
                <w:rtl w:val="true"/>
              </w:rPr>
              <w:tab/>
            </w:r>
            <w:r>
              <w:rPr>
                <w:rStyle w:val="IndexLink"/>
              </w:rPr>
              <w:t>170</w:t>
            </w:r>
          </w:hyperlink>
        </w:p>
        <w:p>
          <w:pPr>
            <w:pStyle w:val="Contents2"/>
            <w:tabs>
              <w:tab w:val="clear" w:pos="8743"/>
              <w:tab w:val="right" w:pos="9026" w:leader="dot"/>
            </w:tabs>
            <w:rPr/>
          </w:pPr>
          <w:hyperlink w:anchor="__RefHeading___Toc4699304_2870459653">
            <w:r>
              <w:rPr>
                <w:webHidden/>
                <w:rStyle w:val="IndexLink"/>
                <w:rtl w:val="true"/>
              </w:rPr>
              <w:t>فصل يجب القضاء دون الكفارة</w:t>
            </w:r>
            <w:r>
              <w:rPr>
                <w:rStyle w:val="IndexLink"/>
                <w:rtl w:val="true"/>
              </w:rPr>
              <w:tab/>
            </w:r>
            <w:r>
              <w:rPr>
                <w:rStyle w:val="IndexLink"/>
              </w:rPr>
              <w:t>172</w:t>
            </w:r>
          </w:hyperlink>
        </w:p>
        <w:p>
          <w:pPr>
            <w:pStyle w:val="Contents2"/>
            <w:tabs>
              <w:tab w:val="clear" w:pos="8743"/>
              <w:tab w:val="right" w:pos="9026" w:leader="dot"/>
            </w:tabs>
            <w:rPr/>
          </w:pPr>
          <w:hyperlink w:anchor="__RefHeading___Toc4699306_2870459653">
            <w:r>
              <w:rPr>
                <w:webHidden/>
                <w:rStyle w:val="IndexLink"/>
                <w:rtl w:val="true"/>
              </w:rPr>
              <w:t>فصل في الزمان الذي</w:t>
            </w:r>
            <w:r>
              <w:rPr>
                <w:rStyle w:val="IndexLink"/>
                <w:rtl w:val="true"/>
              </w:rPr>
              <w:tab/>
            </w:r>
            <w:r>
              <w:rPr>
                <w:rStyle w:val="IndexLink"/>
              </w:rPr>
              <w:t>172</w:t>
            </w:r>
          </w:hyperlink>
        </w:p>
        <w:p>
          <w:pPr>
            <w:pStyle w:val="Contents2"/>
            <w:tabs>
              <w:tab w:val="clear" w:pos="8743"/>
              <w:tab w:val="right" w:pos="9026" w:leader="dot"/>
            </w:tabs>
            <w:rPr/>
          </w:pPr>
          <w:hyperlink w:anchor="__RefHeading___Toc4699308_2870459653">
            <w:r>
              <w:rPr>
                <w:webHidden/>
                <w:rStyle w:val="IndexLink"/>
                <w:rtl w:val="true"/>
              </w:rPr>
              <w:t>فصل في شرائط صحة الصوم</w:t>
            </w:r>
            <w:r>
              <w:rPr>
                <w:rStyle w:val="IndexLink"/>
                <w:rtl w:val="true"/>
              </w:rPr>
              <w:tab/>
            </w:r>
            <w:r>
              <w:rPr>
                <w:rStyle w:val="IndexLink"/>
              </w:rPr>
              <w:t>173</w:t>
            </w:r>
          </w:hyperlink>
        </w:p>
        <w:p>
          <w:pPr>
            <w:pStyle w:val="Contents2"/>
            <w:tabs>
              <w:tab w:val="clear" w:pos="8743"/>
              <w:tab w:val="right" w:pos="9026" w:leader="dot"/>
            </w:tabs>
            <w:rPr/>
          </w:pPr>
          <w:hyperlink w:anchor="__RefHeading___Toc4699310_2870459653">
            <w:r>
              <w:rPr>
                <w:webHidden/>
                <w:rStyle w:val="IndexLink"/>
                <w:rtl w:val="true"/>
              </w:rPr>
              <w:t>فصل في شرائط وجوب الصوم</w:t>
            </w:r>
            <w:r>
              <w:rPr>
                <w:rStyle w:val="IndexLink"/>
                <w:rtl w:val="true"/>
              </w:rPr>
              <w:tab/>
            </w:r>
            <w:r>
              <w:rPr>
                <w:rStyle w:val="IndexLink"/>
              </w:rPr>
              <w:t>174</w:t>
            </w:r>
          </w:hyperlink>
        </w:p>
        <w:p>
          <w:pPr>
            <w:pStyle w:val="Contents2"/>
            <w:tabs>
              <w:tab w:val="clear" w:pos="8743"/>
              <w:tab w:val="right" w:pos="9026" w:leader="dot"/>
            </w:tabs>
            <w:rPr/>
          </w:pPr>
          <w:hyperlink w:anchor="__RefHeading___Toc4699312_2870459653">
            <w:r>
              <w:rPr>
                <w:webHidden/>
                <w:rStyle w:val="IndexLink"/>
                <w:rtl w:val="true"/>
              </w:rPr>
              <w:t>فصل وردت الرخصة</w:t>
            </w:r>
            <w:r>
              <w:rPr>
                <w:rStyle w:val="IndexLink"/>
                <w:rtl w:val="true"/>
              </w:rPr>
              <w:tab/>
            </w:r>
            <w:r>
              <w:rPr>
                <w:rStyle w:val="IndexLink"/>
              </w:rPr>
              <w:t>174</w:t>
            </w:r>
          </w:hyperlink>
        </w:p>
        <w:p>
          <w:pPr>
            <w:pStyle w:val="Contents2"/>
            <w:tabs>
              <w:tab w:val="clear" w:pos="8743"/>
              <w:tab w:val="right" w:pos="9026" w:leader="dot"/>
            </w:tabs>
            <w:rPr/>
          </w:pPr>
          <w:hyperlink w:anchor="__RefHeading___Toc4699314_2870459653">
            <w:r>
              <w:rPr>
                <w:webHidden/>
                <w:rStyle w:val="IndexLink"/>
                <w:rtl w:val="true"/>
              </w:rPr>
              <w:t>فصل في طرق ثبوت هلال رمضان</w:t>
            </w:r>
            <w:r>
              <w:rPr>
                <w:rStyle w:val="IndexLink"/>
                <w:rtl w:val="true"/>
              </w:rPr>
              <w:tab/>
            </w:r>
            <w:r>
              <w:rPr>
                <w:rStyle w:val="IndexLink"/>
              </w:rPr>
              <w:t>174</w:t>
            </w:r>
          </w:hyperlink>
        </w:p>
        <w:p>
          <w:pPr>
            <w:pStyle w:val="Contents2"/>
            <w:tabs>
              <w:tab w:val="clear" w:pos="8743"/>
              <w:tab w:val="right" w:pos="9026" w:leader="dot"/>
            </w:tabs>
            <w:rPr/>
          </w:pPr>
          <w:hyperlink w:anchor="__RefHeading___Toc4699316_2870459653">
            <w:r>
              <w:rPr>
                <w:webHidden/>
                <w:rStyle w:val="IndexLink"/>
                <w:rtl w:val="true"/>
              </w:rPr>
              <w:t>فصل فى احكام القضاء</w:t>
            </w:r>
            <w:r>
              <w:rPr>
                <w:rStyle w:val="IndexLink"/>
                <w:rtl w:val="true"/>
              </w:rPr>
              <w:tab/>
            </w:r>
            <w:r>
              <w:rPr>
                <w:rStyle w:val="IndexLink"/>
              </w:rPr>
              <w:t>175</w:t>
            </w:r>
          </w:hyperlink>
        </w:p>
        <w:p>
          <w:pPr>
            <w:pStyle w:val="Contents2"/>
            <w:tabs>
              <w:tab w:val="clear" w:pos="8743"/>
              <w:tab w:val="right" w:pos="9026" w:leader="dot"/>
            </w:tabs>
            <w:rPr/>
          </w:pPr>
          <w:hyperlink w:anchor="__RefHeading___Toc4699318_2870459653">
            <w:r>
              <w:rPr>
                <w:webHidden/>
                <w:rStyle w:val="IndexLink"/>
                <w:rtl w:val="true"/>
              </w:rPr>
              <w:t>فصل في صوم الكفارة</w:t>
            </w:r>
            <w:r>
              <w:rPr>
                <w:rStyle w:val="IndexLink"/>
                <w:rtl w:val="true"/>
              </w:rPr>
              <w:tab/>
            </w:r>
            <w:r>
              <w:rPr>
                <w:rStyle w:val="IndexLink"/>
              </w:rPr>
              <w:t>177</w:t>
            </w:r>
          </w:hyperlink>
        </w:p>
        <w:p>
          <w:pPr>
            <w:pStyle w:val="Contents2"/>
            <w:tabs>
              <w:tab w:val="clear" w:pos="8743"/>
              <w:tab w:val="right" w:pos="9026" w:leader="dot"/>
            </w:tabs>
            <w:rPr/>
          </w:pPr>
          <w:hyperlink w:anchor="__RefHeading___Toc4699320_2870459653">
            <w:r>
              <w:rPr>
                <w:webHidden/>
                <w:rStyle w:val="IndexLink"/>
                <w:rtl w:val="true"/>
              </w:rPr>
              <w:t>فصل اقسام الصوم اربعة</w:t>
            </w:r>
            <w:r>
              <w:rPr>
                <w:rStyle w:val="IndexLink"/>
                <w:rtl w:val="true"/>
              </w:rPr>
              <w:tab/>
            </w:r>
            <w:r>
              <w:rPr>
                <w:rStyle w:val="IndexLink"/>
              </w:rPr>
              <w:t>178</w:t>
            </w:r>
          </w:hyperlink>
        </w:p>
        <w:p>
          <w:pPr>
            <w:pStyle w:val="Contents2"/>
            <w:tabs>
              <w:tab w:val="clear" w:pos="8743"/>
              <w:tab w:val="right" w:pos="9026" w:leader="dot"/>
            </w:tabs>
            <w:rPr/>
          </w:pPr>
          <w:hyperlink w:anchor="__RefHeading___Toc4699322_2870459653">
            <w:r>
              <w:rPr>
                <w:webHidden/>
                <w:rStyle w:val="IndexLink"/>
                <w:rtl w:val="true"/>
              </w:rPr>
              <w:t>كتاب الاعتكاف</w:t>
            </w:r>
            <w:r>
              <w:rPr>
                <w:rStyle w:val="IndexLink"/>
                <w:rtl w:val="true"/>
              </w:rPr>
              <w:tab/>
            </w:r>
            <w:r>
              <w:rPr>
                <w:rStyle w:val="IndexLink"/>
              </w:rPr>
              <w:t>179</w:t>
            </w:r>
          </w:hyperlink>
        </w:p>
        <w:p>
          <w:pPr>
            <w:pStyle w:val="Contents2"/>
            <w:tabs>
              <w:tab w:val="clear" w:pos="8743"/>
              <w:tab w:val="right" w:pos="9026" w:leader="dot"/>
            </w:tabs>
            <w:rPr/>
          </w:pPr>
          <w:hyperlink w:anchor="__RefHeading___Toc4699324_2870459653">
            <w:r>
              <w:rPr>
                <w:webHidden/>
                <w:rStyle w:val="IndexLink"/>
                <w:rtl w:val="true"/>
              </w:rPr>
              <w:t>فصل فى احكام الاعتكاف</w:t>
            </w:r>
            <w:r>
              <w:rPr>
                <w:rStyle w:val="IndexLink"/>
                <w:rtl w:val="true"/>
              </w:rPr>
              <w:tab/>
            </w:r>
            <w:r>
              <w:rPr>
                <w:rStyle w:val="IndexLink"/>
              </w:rPr>
              <w:t>181</w:t>
            </w:r>
          </w:hyperlink>
        </w:p>
        <w:p>
          <w:pPr>
            <w:pStyle w:val="Contents2"/>
            <w:tabs>
              <w:tab w:val="clear" w:pos="8743"/>
              <w:tab w:val="right" w:pos="9026" w:leader="dot"/>
            </w:tabs>
            <w:rPr/>
          </w:pPr>
          <w:hyperlink w:anchor="__RefHeading___Toc4699326_2870459653">
            <w:r>
              <w:rPr>
                <w:webHidden/>
                <w:rStyle w:val="IndexLink"/>
                <w:rtl w:val="true"/>
              </w:rPr>
              <w:t>كتاب الزكوة</w:t>
            </w:r>
            <w:r>
              <w:rPr>
                <w:rStyle w:val="IndexLink"/>
                <w:rtl w:val="true"/>
              </w:rPr>
              <w:tab/>
            </w:r>
            <w:r>
              <w:rPr>
                <w:rStyle w:val="IndexLink"/>
              </w:rPr>
              <w:t>182</w:t>
            </w:r>
          </w:hyperlink>
        </w:p>
        <w:p>
          <w:pPr>
            <w:pStyle w:val="Contents2"/>
            <w:tabs>
              <w:tab w:val="clear" w:pos="8743"/>
              <w:tab w:val="right" w:pos="9026" w:leader="dot"/>
            </w:tabs>
            <w:rPr/>
          </w:pPr>
          <w:hyperlink w:anchor="__RefHeading___Toc4699328_2870459653">
            <w:r>
              <w:rPr>
                <w:webHidden/>
                <w:rStyle w:val="IndexLink"/>
                <w:rtl w:val="true"/>
              </w:rPr>
              <w:t>فصل في الاجناس التي تتعلق بها الزكوة</w:t>
            </w:r>
            <w:r>
              <w:rPr>
                <w:rStyle w:val="IndexLink"/>
                <w:rtl w:val="true"/>
              </w:rPr>
              <w:tab/>
            </w:r>
            <w:r>
              <w:rPr>
                <w:rStyle w:val="IndexLink"/>
              </w:rPr>
              <w:t>185</w:t>
            </w:r>
          </w:hyperlink>
        </w:p>
        <w:p>
          <w:pPr>
            <w:pStyle w:val="Contents2"/>
            <w:tabs>
              <w:tab w:val="clear" w:pos="8743"/>
              <w:tab w:val="right" w:pos="9026" w:leader="dot"/>
            </w:tabs>
            <w:rPr/>
          </w:pPr>
          <w:hyperlink w:anchor="__RefHeading___Toc4699330_2870459653">
            <w:r>
              <w:rPr>
                <w:webHidden/>
                <w:rStyle w:val="IndexLink"/>
                <w:rtl w:val="true"/>
              </w:rPr>
              <w:t>فصل في زكوة الانعام الثلاثة</w:t>
            </w:r>
            <w:r>
              <w:rPr>
                <w:rStyle w:val="IndexLink"/>
                <w:rtl w:val="true"/>
              </w:rPr>
              <w:tab/>
            </w:r>
            <w:r>
              <w:rPr>
                <w:rStyle w:val="IndexLink"/>
              </w:rPr>
              <w:t>185</w:t>
            </w:r>
          </w:hyperlink>
        </w:p>
        <w:p>
          <w:pPr>
            <w:pStyle w:val="Contents2"/>
            <w:tabs>
              <w:tab w:val="clear" w:pos="8743"/>
              <w:tab w:val="right" w:pos="9026" w:leader="dot"/>
            </w:tabs>
            <w:rPr/>
          </w:pPr>
          <w:hyperlink w:anchor="__RefHeading___Toc4699332_2870459653">
            <w:r>
              <w:rPr>
                <w:webHidden/>
                <w:rStyle w:val="IndexLink"/>
                <w:rtl w:val="true"/>
              </w:rPr>
              <w:t>فصل في زكوة النقدين</w:t>
            </w:r>
            <w:r>
              <w:rPr>
                <w:rStyle w:val="IndexLink"/>
                <w:rtl w:val="true"/>
              </w:rPr>
              <w:tab/>
            </w:r>
            <w:r>
              <w:rPr>
                <w:rStyle w:val="IndexLink"/>
              </w:rPr>
              <w:t>187</w:t>
            </w:r>
          </w:hyperlink>
        </w:p>
        <w:p>
          <w:pPr>
            <w:pStyle w:val="Contents2"/>
            <w:tabs>
              <w:tab w:val="clear" w:pos="8743"/>
              <w:tab w:val="right" w:pos="9026" w:leader="dot"/>
            </w:tabs>
            <w:rPr/>
          </w:pPr>
          <w:hyperlink w:anchor="__RefHeading___Toc4699334_2870459653">
            <w:r>
              <w:rPr>
                <w:webHidden/>
                <w:rStyle w:val="IndexLink"/>
                <w:rtl w:val="true"/>
              </w:rPr>
              <w:t>فصل في زكوة الفلات</w:t>
            </w:r>
            <w:r>
              <w:rPr>
                <w:rStyle w:val="IndexLink"/>
                <w:rtl w:val="true"/>
              </w:rPr>
              <w:tab/>
            </w:r>
            <w:r>
              <w:rPr>
                <w:rStyle w:val="IndexLink"/>
              </w:rPr>
              <w:t>188</w:t>
            </w:r>
          </w:hyperlink>
        </w:p>
        <w:p>
          <w:pPr>
            <w:pStyle w:val="Contents2"/>
            <w:tabs>
              <w:tab w:val="clear" w:pos="8743"/>
              <w:tab w:val="right" w:pos="9026" w:leader="dot"/>
            </w:tabs>
            <w:rPr/>
          </w:pPr>
          <w:hyperlink w:anchor="__RefHeading___Toc4699336_2870459653">
            <w:r>
              <w:rPr>
                <w:webHidden/>
                <w:rStyle w:val="IndexLink"/>
                <w:rtl w:val="true"/>
              </w:rPr>
              <w:t>فصل فيما يستحب فيه الزكوة</w:t>
            </w:r>
            <w:r>
              <w:rPr>
                <w:rStyle w:val="IndexLink"/>
                <w:rtl w:val="true"/>
              </w:rPr>
              <w:tab/>
            </w:r>
            <w:r>
              <w:rPr>
                <w:rStyle w:val="IndexLink"/>
              </w:rPr>
              <w:t>191</w:t>
            </w:r>
          </w:hyperlink>
        </w:p>
        <w:p>
          <w:pPr>
            <w:pStyle w:val="Contents2"/>
            <w:tabs>
              <w:tab w:val="clear" w:pos="8743"/>
              <w:tab w:val="right" w:pos="9026" w:leader="dot"/>
            </w:tabs>
            <w:rPr/>
          </w:pPr>
          <w:hyperlink w:anchor="__RefHeading___Toc4699338_2870459653">
            <w:r>
              <w:rPr>
                <w:webHidden/>
                <w:rStyle w:val="IndexLink"/>
                <w:rtl w:val="true"/>
              </w:rPr>
              <w:t>فصل أصناف المستحقين</w:t>
            </w:r>
            <w:r>
              <w:rPr>
                <w:rStyle w:val="IndexLink"/>
                <w:rtl w:val="true"/>
              </w:rPr>
              <w:tab/>
            </w:r>
            <w:r>
              <w:rPr>
                <w:rStyle w:val="IndexLink"/>
              </w:rPr>
              <w:t>191</w:t>
            </w:r>
          </w:hyperlink>
        </w:p>
        <w:p>
          <w:pPr>
            <w:pStyle w:val="Contents2"/>
            <w:tabs>
              <w:tab w:val="clear" w:pos="8743"/>
              <w:tab w:val="right" w:pos="9026" w:leader="dot"/>
            </w:tabs>
            <w:rPr/>
          </w:pPr>
          <w:hyperlink w:anchor="__RefHeading___Toc4699340_2870459653">
            <w:r>
              <w:rPr>
                <w:webHidden/>
                <w:rStyle w:val="IndexLink"/>
                <w:rtl w:val="true"/>
              </w:rPr>
              <w:t>فصل في أوصاف المستحقين</w:t>
            </w:r>
            <w:r>
              <w:rPr>
                <w:rStyle w:val="IndexLink"/>
                <w:rtl w:val="true"/>
              </w:rPr>
              <w:tab/>
            </w:r>
            <w:r>
              <w:rPr>
                <w:rStyle w:val="IndexLink"/>
              </w:rPr>
              <w:t>193</w:t>
            </w:r>
          </w:hyperlink>
        </w:p>
        <w:p>
          <w:pPr>
            <w:pStyle w:val="Contents2"/>
            <w:tabs>
              <w:tab w:val="clear" w:pos="8743"/>
              <w:tab w:val="right" w:pos="9026" w:leader="dot"/>
            </w:tabs>
            <w:rPr/>
          </w:pPr>
          <w:hyperlink w:anchor="__RefHeading___Toc4699342_2870459653">
            <w:r>
              <w:rPr>
                <w:webHidden/>
                <w:rStyle w:val="IndexLink"/>
                <w:rtl w:val="true"/>
              </w:rPr>
              <w:t>فصل في بقية أحكام الزكوة</w:t>
            </w:r>
            <w:r>
              <w:rPr>
                <w:rStyle w:val="IndexLink"/>
                <w:rtl w:val="true"/>
              </w:rPr>
              <w:tab/>
            </w:r>
            <w:r>
              <w:rPr>
                <w:rStyle w:val="IndexLink"/>
              </w:rPr>
              <w:t>195</w:t>
            </w:r>
          </w:hyperlink>
        </w:p>
        <w:p>
          <w:pPr>
            <w:pStyle w:val="Contents2"/>
            <w:tabs>
              <w:tab w:val="clear" w:pos="8743"/>
              <w:tab w:val="right" w:pos="9026" w:leader="dot"/>
            </w:tabs>
            <w:rPr/>
          </w:pPr>
          <w:hyperlink w:anchor="__RefHeading___Toc4699344_2870459653">
            <w:r>
              <w:rPr>
                <w:webHidden/>
                <w:rStyle w:val="IndexLink"/>
                <w:rtl w:val="true"/>
              </w:rPr>
              <w:t>فصل في وقت وجوب اخراج الزكوة</w:t>
            </w:r>
            <w:r>
              <w:rPr>
                <w:rStyle w:val="IndexLink"/>
                <w:rtl w:val="true"/>
              </w:rPr>
              <w:tab/>
            </w:r>
            <w:r>
              <w:rPr>
                <w:rStyle w:val="IndexLink"/>
              </w:rPr>
              <w:t>195</w:t>
            </w:r>
          </w:hyperlink>
        </w:p>
        <w:p>
          <w:pPr>
            <w:pStyle w:val="Contents2"/>
            <w:tabs>
              <w:tab w:val="clear" w:pos="8743"/>
              <w:tab w:val="right" w:pos="9026" w:leader="dot"/>
            </w:tabs>
            <w:rPr/>
          </w:pPr>
          <w:hyperlink w:anchor="__RefHeading___Toc4699346_2870459653">
            <w:r>
              <w:rPr>
                <w:webHidden/>
                <w:rStyle w:val="IndexLink"/>
                <w:rtl w:val="true"/>
              </w:rPr>
              <w:t>فصل الزكوة من العبادات</w:t>
            </w:r>
            <w:r>
              <w:rPr>
                <w:rStyle w:val="IndexLink"/>
                <w:rtl w:val="true"/>
              </w:rPr>
              <w:tab/>
            </w:r>
            <w:r>
              <w:rPr>
                <w:rStyle w:val="IndexLink"/>
              </w:rPr>
              <w:t>195</w:t>
            </w:r>
          </w:hyperlink>
        </w:p>
        <w:p>
          <w:pPr>
            <w:pStyle w:val="Contents2"/>
            <w:tabs>
              <w:tab w:val="clear" w:pos="8743"/>
              <w:tab w:val="right" w:pos="9026" w:leader="dot"/>
            </w:tabs>
            <w:rPr/>
          </w:pPr>
          <w:hyperlink w:anchor="__RefHeading___Toc4699348_2870459653">
            <w:r>
              <w:rPr>
                <w:webHidden/>
                <w:rStyle w:val="IndexLink"/>
                <w:rtl w:val="true"/>
              </w:rPr>
              <w:t>ختام فيه مسائل</w:t>
            </w:r>
            <w:r>
              <w:rPr>
                <w:rStyle w:val="IndexLink"/>
                <w:rtl w:val="true"/>
              </w:rPr>
              <w:tab/>
            </w:r>
            <w:r>
              <w:rPr>
                <w:rStyle w:val="IndexLink"/>
              </w:rPr>
              <w:t>195</w:t>
            </w:r>
          </w:hyperlink>
        </w:p>
        <w:p>
          <w:pPr>
            <w:pStyle w:val="Contents2"/>
            <w:tabs>
              <w:tab w:val="clear" w:pos="8743"/>
              <w:tab w:val="right" w:pos="9026" w:leader="dot"/>
            </w:tabs>
            <w:rPr/>
          </w:pPr>
          <w:hyperlink w:anchor="__RefHeading___Toc4699350_2870459653">
            <w:r>
              <w:rPr>
                <w:webHidden/>
                <w:rStyle w:val="IndexLink"/>
                <w:rtl w:val="true"/>
              </w:rPr>
              <w:t>فصل فى زكوة الفطرة</w:t>
            </w:r>
            <w:r>
              <w:rPr>
                <w:rStyle w:val="IndexLink"/>
                <w:rtl w:val="true"/>
              </w:rPr>
              <w:tab/>
            </w:r>
            <w:r>
              <w:rPr>
                <w:rStyle w:val="IndexLink"/>
              </w:rPr>
              <w:t>201</w:t>
            </w:r>
          </w:hyperlink>
        </w:p>
        <w:p>
          <w:pPr>
            <w:pStyle w:val="Contents2"/>
            <w:tabs>
              <w:tab w:val="clear" w:pos="8743"/>
              <w:tab w:val="right" w:pos="9026" w:leader="dot"/>
            </w:tabs>
            <w:rPr/>
          </w:pPr>
          <w:hyperlink w:anchor="__RefHeading___Toc4699352_2870459653">
            <w:r>
              <w:rPr>
                <w:webHidden/>
                <w:rStyle w:val="IndexLink"/>
                <w:rtl w:val="true"/>
              </w:rPr>
              <w:t>فصل فى من تجب عنه</w:t>
            </w:r>
            <w:r>
              <w:rPr>
                <w:rStyle w:val="IndexLink"/>
                <w:rtl w:val="true"/>
              </w:rPr>
              <w:tab/>
            </w:r>
            <w:r>
              <w:rPr>
                <w:rStyle w:val="IndexLink"/>
              </w:rPr>
              <w:t>201</w:t>
            </w:r>
          </w:hyperlink>
        </w:p>
        <w:p>
          <w:pPr>
            <w:pStyle w:val="Contents2"/>
            <w:tabs>
              <w:tab w:val="clear" w:pos="8743"/>
              <w:tab w:val="right" w:pos="9026" w:leader="dot"/>
            </w:tabs>
            <w:rPr/>
          </w:pPr>
          <w:hyperlink w:anchor="__RefHeading___Toc4699354_2870459653">
            <w:r>
              <w:rPr>
                <w:webHidden/>
                <w:rStyle w:val="IndexLink"/>
                <w:rtl w:val="true"/>
              </w:rPr>
              <w:t>فصل فى جنسها</w:t>
            </w:r>
            <w:r>
              <w:rPr>
                <w:rStyle w:val="IndexLink"/>
                <w:rtl w:val="true"/>
              </w:rPr>
              <w:tab/>
            </w:r>
            <w:r>
              <w:rPr>
                <w:rStyle w:val="IndexLink"/>
              </w:rPr>
              <w:t>203</w:t>
            </w:r>
          </w:hyperlink>
        </w:p>
        <w:p>
          <w:pPr>
            <w:pStyle w:val="Contents2"/>
            <w:tabs>
              <w:tab w:val="clear" w:pos="8743"/>
              <w:tab w:val="right" w:pos="9026" w:leader="dot"/>
            </w:tabs>
            <w:rPr/>
          </w:pPr>
          <w:hyperlink w:anchor="__RefHeading___Toc4699356_2870459653">
            <w:r>
              <w:rPr>
                <w:webHidden/>
                <w:rStyle w:val="IndexLink"/>
                <w:rtl w:val="true"/>
              </w:rPr>
              <w:t>فصل في وقت وجوبها</w:t>
            </w:r>
            <w:r>
              <w:rPr>
                <w:rStyle w:val="IndexLink"/>
                <w:rtl w:val="true"/>
              </w:rPr>
              <w:tab/>
            </w:r>
            <w:r>
              <w:rPr>
                <w:rStyle w:val="IndexLink"/>
              </w:rPr>
              <w:t>203</w:t>
            </w:r>
          </w:hyperlink>
        </w:p>
        <w:p>
          <w:pPr>
            <w:pStyle w:val="Contents2"/>
            <w:tabs>
              <w:tab w:val="clear" w:pos="8743"/>
              <w:tab w:val="right" w:pos="9026" w:leader="dot"/>
            </w:tabs>
            <w:rPr/>
          </w:pPr>
          <w:hyperlink w:anchor="__RefHeading___Toc4699358_2870459653">
            <w:r>
              <w:rPr>
                <w:webHidden/>
                <w:rStyle w:val="IndexLink"/>
                <w:rtl w:val="true"/>
              </w:rPr>
              <w:t>فصل فى مصرفها</w:t>
            </w:r>
            <w:r>
              <w:rPr>
                <w:rStyle w:val="IndexLink"/>
                <w:rtl w:val="true"/>
              </w:rPr>
              <w:tab/>
            </w:r>
            <w:r>
              <w:rPr>
                <w:rStyle w:val="IndexLink"/>
              </w:rPr>
              <w:t>203</w:t>
            </w:r>
          </w:hyperlink>
        </w:p>
        <w:p>
          <w:pPr>
            <w:pStyle w:val="Contents2"/>
            <w:tabs>
              <w:tab w:val="clear" w:pos="8743"/>
              <w:tab w:val="right" w:pos="9026" w:leader="dot"/>
            </w:tabs>
            <w:rPr/>
          </w:pPr>
          <w:hyperlink w:anchor="__RefHeading___Toc4699360_2870459653">
            <w:r>
              <w:rPr>
                <w:webHidden/>
                <w:rStyle w:val="IndexLink"/>
                <w:rtl w:val="true"/>
              </w:rPr>
              <w:t>كتاب الخم</w:t>
            </w:r>
            <w:r>
              <w:rPr>
                <w:rStyle w:val="IndexLink"/>
                <w:rtl w:val="true"/>
              </w:rPr>
              <w:tab/>
            </w:r>
            <w:r>
              <w:rPr>
                <w:rStyle w:val="IndexLink"/>
              </w:rPr>
              <w:t>204</w:t>
            </w:r>
          </w:hyperlink>
        </w:p>
        <w:p>
          <w:pPr>
            <w:pStyle w:val="Contents2"/>
            <w:tabs>
              <w:tab w:val="clear" w:pos="8743"/>
              <w:tab w:val="right" w:pos="9026" w:leader="dot"/>
            </w:tabs>
            <w:rPr/>
          </w:pPr>
          <w:hyperlink w:anchor="__RefHeading___Toc4699362_2870459653">
            <w:r>
              <w:rPr>
                <w:webHidden/>
                <w:rStyle w:val="IndexLink"/>
                <w:rtl w:val="true"/>
              </w:rPr>
              <w:t>فصل في ما يجب فيه الخمس</w:t>
            </w:r>
            <w:r>
              <w:rPr>
                <w:rStyle w:val="IndexLink"/>
                <w:rtl w:val="true"/>
              </w:rPr>
              <w:tab/>
            </w:r>
            <w:r>
              <w:rPr>
                <w:rStyle w:val="IndexLink"/>
              </w:rPr>
              <w:t>204</w:t>
            </w:r>
          </w:hyperlink>
        </w:p>
        <w:p>
          <w:pPr>
            <w:pStyle w:val="Contents2"/>
            <w:tabs>
              <w:tab w:val="clear" w:pos="8743"/>
              <w:tab w:val="right" w:pos="9026" w:leader="dot"/>
            </w:tabs>
            <w:rPr/>
          </w:pPr>
          <w:hyperlink w:anchor="__RefHeading___Toc4699364_2870459653">
            <w:r>
              <w:rPr>
                <w:webHidden/>
                <w:rStyle w:val="IndexLink"/>
                <w:rtl w:val="true"/>
              </w:rPr>
              <w:t>فصل في قسمة الخمس</w:t>
            </w:r>
            <w:r>
              <w:rPr>
                <w:rStyle w:val="IndexLink"/>
                <w:rtl w:val="true"/>
              </w:rPr>
              <w:tab/>
            </w:r>
            <w:r>
              <w:rPr>
                <w:rStyle w:val="IndexLink"/>
              </w:rPr>
              <w:t>213</w:t>
            </w:r>
          </w:hyperlink>
        </w:p>
        <w:p>
          <w:pPr>
            <w:pStyle w:val="Contents2"/>
            <w:tabs>
              <w:tab w:val="clear" w:pos="8743"/>
              <w:tab w:val="right" w:pos="9026" w:leader="dot"/>
            </w:tabs>
            <w:rPr/>
          </w:pPr>
          <w:hyperlink w:anchor="__RefHeading___Toc4699366_2870459653">
            <w:r>
              <w:rPr>
                <w:webHidden/>
                <w:rStyle w:val="IndexLink"/>
                <w:rtl w:val="true"/>
              </w:rPr>
              <w:t>كتاب الحج فصل</w:t>
            </w:r>
            <w:r>
              <w:rPr>
                <w:rStyle w:val="IndexLink"/>
                <w:rtl w:val="true"/>
              </w:rPr>
              <w:tab/>
            </w:r>
            <w:r>
              <w:rPr>
                <w:rStyle w:val="IndexLink"/>
              </w:rPr>
              <w:t>214</w:t>
            </w:r>
          </w:hyperlink>
        </w:p>
        <w:p>
          <w:pPr>
            <w:pStyle w:val="Contents2"/>
            <w:tabs>
              <w:tab w:val="clear" w:pos="8743"/>
              <w:tab w:val="right" w:pos="9026" w:leader="dot"/>
            </w:tabs>
            <w:rPr/>
          </w:pPr>
          <w:hyperlink w:anchor="__RefHeading___Toc4699368_2870459653">
            <w:r>
              <w:rPr>
                <w:webHidden/>
                <w:rStyle w:val="IndexLink"/>
                <w:rtl w:val="true"/>
              </w:rPr>
              <w:t>فصل في شرائط وجوب حجة الاسلام</w:t>
            </w:r>
            <w:r>
              <w:rPr>
                <w:rStyle w:val="IndexLink"/>
                <w:rtl w:val="true"/>
              </w:rPr>
              <w:tab/>
            </w:r>
            <w:r>
              <w:rPr>
                <w:rStyle w:val="IndexLink"/>
              </w:rPr>
              <w:t>215</w:t>
            </w:r>
          </w:hyperlink>
        </w:p>
        <w:p>
          <w:pPr>
            <w:pStyle w:val="Contents2"/>
            <w:tabs>
              <w:tab w:val="clear" w:pos="8743"/>
              <w:tab w:val="right" w:pos="9026" w:leader="dot"/>
            </w:tabs>
            <w:rPr/>
          </w:pPr>
          <w:hyperlink w:anchor="__RefHeading___Toc4699370_2870459653">
            <w:r>
              <w:rPr>
                <w:webHidden/>
                <w:rStyle w:val="IndexLink"/>
                <w:rtl w:val="true"/>
              </w:rPr>
              <w:t>فصل في الحج الواجب بالنذر والعهدو اليمين</w:t>
            </w:r>
            <w:r>
              <w:rPr>
                <w:rStyle w:val="IndexLink"/>
                <w:rtl w:val="true"/>
              </w:rPr>
              <w:tab/>
            </w:r>
            <w:r>
              <w:rPr>
                <w:rStyle w:val="IndexLink"/>
              </w:rPr>
              <w:t>241</w:t>
            </w:r>
          </w:hyperlink>
        </w:p>
        <w:p>
          <w:pPr>
            <w:pStyle w:val="Contents2"/>
            <w:tabs>
              <w:tab w:val="clear" w:pos="8743"/>
              <w:tab w:val="right" w:pos="9026" w:leader="dot"/>
            </w:tabs>
            <w:rPr/>
          </w:pPr>
          <w:hyperlink w:anchor="__RefHeading___Toc4699372_2870459653">
            <w:r>
              <w:rPr>
                <w:webHidden/>
                <w:rStyle w:val="IndexLink"/>
                <w:rtl w:val="true"/>
              </w:rPr>
              <w:t>فصل في النيابة</w:t>
            </w:r>
            <w:r>
              <w:rPr>
                <w:rStyle w:val="IndexLink"/>
                <w:rtl w:val="true"/>
              </w:rPr>
              <w:tab/>
            </w:r>
            <w:r>
              <w:rPr>
                <w:rStyle w:val="IndexLink"/>
              </w:rPr>
              <w:t>255</w:t>
            </w:r>
          </w:hyperlink>
        </w:p>
        <w:p>
          <w:pPr>
            <w:pStyle w:val="Contents2"/>
            <w:tabs>
              <w:tab w:val="clear" w:pos="8743"/>
              <w:tab w:val="right" w:pos="9026" w:leader="dot"/>
            </w:tabs>
            <w:rPr/>
          </w:pPr>
          <w:hyperlink w:anchor="__RefHeading___Toc4699374_2870459653">
            <w:r>
              <w:rPr>
                <w:webHidden/>
                <w:rStyle w:val="IndexLink"/>
                <w:rtl w:val="true"/>
              </w:rPr>
              <w:t>فصل في الوصية بالحج</w:t>
            </w:r>
            <w:r>
              <w:rPr>
                <w:rStyle w:val="IndexLink"/>
                <w:rtl w:val="true"/>
              </w:rPr>
              <w:tab/>
            </w:r>
            <w:r>
              <w:rPr>
                <w:rStyle w:val="IndexLink"/>
              </w:rPr>
              <w:t>265</w:t>
            </w:r>
          </w:hyperlink>
        </w:p>
        <w:p>
          <w:pPr>
            <w:pStyle w:val="Contents2"/>
            <w:tabs>
              <w:tab w:val="clear" w:pos="8743"/>
              <w:tab w:val="right" w:pos="9026" w:leader="dot"/>
            </w:tabs>
            <w:rPr/>
          </w:pPr>
          <w:hyperlink w:anchor="__RefHeading___Toc4699376_2870459653">
            <w:r>
              <w:rPr>
                <w:webHidden/>
                <w:rStyle w:val="IndexLink"/>
                <w:rtl w:val="true"/>
              </w:rPr>
              <w:t>فصل في الحج المندوب</w:t>
            </w:r>
            <w:r>
              <w:rPr>
                <w:rStyle w:val="IndexLink"/>
                <w:rtl w:val="true"/>
              </w:rPr>
              <w:tab/>
            </w:r>
            <w:r>
              <w:rPr>
                <w:rStyle w:val="IndexLink"/>
              </w:rPr>
              <w:t>271</w:t>
            </w:r>
          </w:hyperlink>
        </w:p>
        <w:p>
          <w:pPr>
            <w:pStyle w:val="Contents2"/>
            <w:tabs>
              <w:tab w:val="clear" w:pos="8743"/>
              <w:tab w:val="right" w:pos="9026" w:leader="dot"/>
            </w:tabs>
            <w:rPr/>
          </w:pPr>
          <w:hyperlink w:anchor="__RefHeading___Toc4699378_2870459653">
            <w:r>
              <w:rPr>
                <w:webHidden/>
                <w:rStyle w:val="IndexLink"/>
                <w:rtl w:val="true"/>
              </w:rPr>
              <w:t xml:space="preserve">( </w:t>
            </w:r>
            <w:r>
              <w:rPr>
                <w:rStyle w:val="IndexLink"/>
                <w:rtl w:val="true"/>
              </w:rPr>
              <w:t xml:space="preserve">فصل في أقسام العمرة </w:t>
            </w:r>
            <w:r>
              <w:rPr>
                <w:rStyle w:val="IndexLink"/>
                <w:rtl w:val="true"/>
              </w:rPr>
              <w:t>)</w:t>
              <w:tab/>
            </w:r>
            <w:r>
              <w:rPr>
                <w:rStyle w:val="IndexLink"/>
              </w:rPr>
              <w:t>272</w:t>
            </w:r>
          </w:hyperlink>
        </w:p>
        <w:p>
          <w:pPr>
            <w:pStyle w:val="Contents2"/>
            <w:tabs>
              <w:tab w:val="clear" w:pos="8743"/>
              <w:tab w:val="right" w:pos="9026" w:leader="dot"/>
            </w:tabs>
            <w:rPr/>
          </w:pPr>
          <w:hyperlink w:anchor="__RefHeading___Toc4699380_2870459653">
            <w:r>
              <w:rPr>
                <w:webHidden/>
                <w:rStyle w:val="IndexLink"/>
                <w:rtl w:val="true"/>
              </w:rPr>
              <w:t>فصل في اقسام الحج</w:t>
            </w:r>
            <w:r>
              <w:rPr>
                <w:rStyle w:val="IndexLink"/>
                <w:rtl w:val="true"/>
              </w:rPr>
              <w:tab/>
            </w:r>
            <w:r>
              <w:rPr>
                <w:rStyle w:val="IndexLink"/>
              </w:rPr>
              <w:t>273</w:t>
            </w:r>
          </w:hyperlink>
        </w:p>
        <w:p>
          <w:pPr>
            <w:pStyle w:val="Contents2"/>
            <w:tabs>
              <w:tab w:val="clear" w:pos="8743"/>
              <w:tab w:val="right" w:pos="9026" w:leader="dot"/>
            </w:tabs>
            <w:rPr/>
          </w:pPr>
          <w:hyperlink w:anchor="__RefHeading___Toc4699382_2870459653">
            <w:r>
              <w:rPr>
                <w:webHidden/>
                <w:rStyle w:val="IndexLink"/>
                <w:rtl w:val="true"/>
              </w:rPr>
              <w:t>فصل صورة حج التمنع</w:t>
            </w:r>
            <w:r>
              <w:rPr>
                <w:rStyle w:val="IndexLink"/>
                <w:rtl w:val="true"/>
              </w:rPr>
              <w:tab/>
            </w:r>
            <w:r>
              <w:rPr>
                <w:rStyle w:val="IndexLink"/>
              </w:rPr>
              <w:t>275</w:t>
            </w:r>
          </w:hyperlink>
        </w:p>
        <w:p>
          <w:pPr>
            <w:pStyle w:val="Contents2"/>
            <w:tabs>
              <w:tab w:val="clear" w:pos="8743"/>
              <w:tab w:val="right" w:pos="9026" w:leader="dot"/>
            </w:tabs>
            <w:rPr/>
          </w:pPr>
          <w:hyperlink w:anchor="__RefHeading___Toc4699384_2870459653">
            <w:r>
              <w:rPr>
                <w:webHidden/>
                <w:rStyle w:val="IndexLink"/>
                <w:rtl w:val="true"/>
              </w:rPr>
              <w:t>فصل فى المواقيت</w:t>
            </w:r>
            <w:r>
              <w:rPr>
                <w:rStyle w:val="IndexLink"/>
                <w:rtl w:val="true"/>
              </w:rPr>
              <w:tab/>
            </w:r>
            <w:r>
              <w:rPr>
                <w:rStyle w:val="IndexLink"/>
              </w:rPr>
              <w:t>277</w:t>
            </w:r>
          </w:hyperlink>
        </w:p>
        <w:p>
          <w:pPr>
            <w:pStyle w:val="Contents2"/>
            <w:tabs>
              <w:tab w:val="clear" w:pos="8743"/>
              <w:tab w:val="right" w:pos="9026" w:leader="dot"/>
            </w:tabs>
            <w:rPr/>
          </w:pPr>
          <w:hyperlink w:anchor="__RefHeading___Toc4699386_2870459653">
            <w:r>
              <w:rPr>
                <w:webHidden/>
                <w:rStyle w:val="IndexLink"/>
                <w:rtl w:val="true"/>
              </w:rPr>
              <w:t>فصل في احكام المواقيت</w:t>
            </w:r>
            <w:r>
              <w:rPr>
                <w:rStyle w:val="IndexLink"/>
                <w:rtl w:val="true"/>
              </w:rPr>
              <w:tab/>
            </w:r>
            <w:r>
              <w:rPr>
                <w:rStyle w:val="IndexLink"/>
              </w:rPr>
              <w:t>279</w:t>
            </w:r>
          </w:hyperlink>
        </w:p>
        <w:p>
          <w:pPr>
            <w:pStyle w:val="Contents2"/>
            <w:tabs>
              <w:tab w:val="clear" w:pos="8743"/>
              <w:tab w:val="right" w:pos="9026" w:leader="dot"/>
            </w:tabs>
            <w:rPr/>
          </w:pPr>
          <w:hyperlink w:anchor="__RefHeading___Toc4699388_2870459653">
            <w:r>
              <w:rPr>
                <w:webHidden/>
                <w:rStyle w:val="IndexLink"/>
                <w:rtl w:val="true"/>
              </w:rPr>
              <w:t>فصل فى كيفية الاحرام</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9_89598"/>
      <w:bookmarkStart w:id="1" w:name="pg9289_89598"/>
      <w:bookmarkEnd w:id="1"/>
    </w:p>
    <w:p>
      <w:pPr>
        <w:pStyle w:val="Heading2"/>
        <w:numPr>
          <w:ilvl w:val="1"/>
          <w:numId w:val="1"/>
        </w:numPr>
        <w:rPr/>
      </w:pPr>
      <w:bookmarkStart w:id="2" w:name="pg9289_89598"/>
      <w:bookmarkStart w:id="3" w:name="__RefHeading___Toc4699034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تعليقة منيفة</w:t>
      </w:r>
    </w:p>
    <w:p>
      <w:pPr>
        <w:pStyle w:val="BookText"/>
        <w:rPr/>
      </w:pPr>
      <w:r>
        <w:rPr>
          <w:rFonts w:ascii="Amiri" w:hAnsi="Amiri" w:eastAsia="Amiri" w:cs="Amiri"/>
          <w:color w:val="111111"/>
          <w:sz w:val="28"/>
          <w:sz w:val="28"/>
          <w:szCs w:val="28"/>
          <w:rtl w:val="true"/>
          <w:lang w:bidi="ar-SA"/>
        </w:rPr>
        <w:t>على العروة الوثقى</w:t>
      </w:r>
    </w:p>
    <w:p>
      <w:pPr>
        <w:pStyle w:val="BookText"/>
        <w:rPr/>
      </w:pPr>
      <w:r>
        <w:rPr>
          <w:rFonts w:ascii="IRNazanin" w:hAnsi="IRNazanin" w:eastAsia="IRNazanin"/>
          <w:color w:val="111111"/>
          <w:sz w:val="28"/>
          <w:sz w:val="28"/>
          <w:szCs w:val="28"/>
          <w:rtl w:val="true"/>
          <w:lang w:bidi="fa-IR"/>
        </w:rPr>
        <w:t>مخضات احمد مسلمان</w:t>
      </w:r>
    </w:p>
    <w:p>
      <w:pPr>
        <w:pStyle w:val="BookText"/>
        <w:rPr/>
      </w:pPr>
      <w:r>
        <w:rPr>
          <w:rFonts w:ascii="Amiri" w:hAnsi="Amiri" w:eastAsia="Amiri" w:cs="Amiri"/>
          <w:color w:val="111111"/>
          <w:sz w:val="28"/>
          <w:sz w:val="28"/>
          <w:szCs w:val="28"/>
          <w:rtl w:val="true"/>
          <w:lang w:bidi="ar-SA"/>
        </w:rPr>
        <w:t>على الخابوري</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سليمان الخابوری</w:t>
      </w:r>
    </w:p>
    <w:p>
      <w:pPr>
        <w:pStyle w:val="BookText"/>
        <w:rPr/>
      </w:pPr>
      <w:r>
        <w:rPr>
          <w:rFonts w:ascii="Amiri" w:hAnsi="Amiri" w:eastAsia="Amiri" w:cs="Amiri"/>
          <w:color w:val="111111"/>
          <w:sz w:val="28"/>
          <w:sz w:val="28"/>
          <w:szCs w:val="28"/>
          <w:rtl w:val="true"/>
          <w:lang w:bidi="ar-SA"/>
        </w:rPr>
        <w:t>التاريخ</w:t>
      </w:r>
    </w:p>
    <w:p>
      <w:pPr>
        <w:pStyle w:val="BookText"/>
        <w:rPr/>
      </w:pPr>
      <w:r>
        <w:rPr>
          <w:rFonts w:ascii="Amiri" w:hAnsi="Amiri" w:eastAsia="Amiri" w:cs="Amiri"/>
          <w:color w:val="111111"/>
          <w:sz w:val="28"/>
          <w:sz w:val="28"/>
          <w:szCs w:val="28"/>
          <w:rtl w:val="true"/>
          <w:lang w:bidi="ar-SA"/>
        </w:rPr>
        <w:t>السنة</w:t>
      </w:r>
    </w:p>
    <w:p>
      <w:pPr>
        <w:pStyle w:val="BookText"/>
        <w:rPr/>
      </w:pPr>
      <w:r>
        <w:rPr>
          <w:rFonts w:ascii="Amiri" w:hAnsi="Amiri" w:eastAsia="Amiri" w:cs="Amiri"/>
          <w:color w:val="111111"/>
          <w:sz w:val="28"/>
          <w:sz w:val="28"/>
          <w:szCs w:val="28"/>
          <w:rtl w:val="true"/>
          <w:lang w:bidi="ar-SA"/>
        </w:rPr>
        <w:t>لسماحة قدوة الفقهاء والمجتهدين خاتمة المحققين فقيه أهل بيت العصمة عليم السلام</w:t>
      </w:r>
    </w:p>
    <w:p>
      <w:pPr>
        <w:pStyle w:val="BookText"/>
        <w:rPr/>
      </w:pPr>
      <w:r>
        <w:rPr>
          <w:rFonts w:ascii="Amiri" w:hAnsi="Amiri" w:eastAsia="Amiri" w:cs="Amiri"/>
          <w:color w:val="111111"/>
          <w:sz w:val="28"/>
          <w:sz w:val="28"/>
          <w:szCs w:val="28"/>
          <w:rtl w:val="true"/>
          <w:lang w:bidi="ar-SA"/>
        </w:rPr>
        <w:t>آية الله العظمى</w:t>
      </w:r>
    </w:p>
    <w:p>
      <w:pPr>
        <w:pStyle w:val="BookText"/>
        <w:rPr/>
      </w:pPr>
      <w:r>
        <w:rPr>
          <w:rFonts w:ascii="Amiri" w:hAnsi="Amiri" w:eastAsia="Amiri" w:cs="Amiri"/>
          <w:color w:val="111111"/>
          <w:sz w:val="28"/>
          <w:sz w:val="28"/>
          <w:szCs w:val="28"/>
          <w:rtl w:val="true"/>
          <w:lang w:bidi="ar-SA"/>
        </w:rPr>
        <w:t>السيد على العلامة الفاني الاصفهاني</w:t>
      </w:r>
    </w:p>
    <w:p>
      <w:pPr>
        <w:pStyle w:val="BookText"/>
        <w:rPr/>
      </w:pPr>
      <w:r>
        <w:rPr>
          <w:rFonts w:ascii="IRNazanin" w:hAnsi="IRNazanin" w:eastAsia="IRNazanin"/>
          <w:color w:val="111111"/>
          <w:sz w:val="28"/>
          <w:sz w:val="28"/>
          <w:szCs w:val="28"/>
          <w:rtl w:val="true"/>
          <w:lang w:bidi="fa-IR"/>
        </w:rPr>
        <w:t>دام ظله العالى</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الجزء الأول قسم العبادات</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9036_2870459653"/>
      <w:bookmarkStart w:id="6" w:name="_Toc2"/>
      <w:bookmarkEnd w:id="5"/>
      <w:r>
        <w:rPr>
          <w:rtl w:val="true"/>
        </w:rPr>
        <w:t>اشارة</w:t>
      </w:r>
      <w:bookmarkStart w:id="7" w:name="pg9289_89599"/>
      <w:bookmarkEnd w:id="6"/>
    </w:p>
    <w:p>
      <w:pPr>
        <w:pStyle w:val="BookText"/>
        <w:rPr/>
      </w:pPr>
      <w:bookmarkEnd w:id="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Heading2"/>
        <w:numPr>
          <w:ilvl w:val="1"/>
          <w:numId w:val="1"/>
        </w:numPr>
        <w:rPr/>
      </w:pPr>
      <w:bookmarkStart w:id="8" w:name="__RefHeading___Toc4699038_2870459653"/>
      <w:bookmarkStart w:id="9" w:name="_Toc3"/>
      <w:bookmarkEnd w:id="8"/>
      <w:r>
        <w:rPr>
          <w:rtl w:val="true"/>
        </w:rPr>
        <w:t>فصل التقليد</w:t>
      </w:r>
      <w:bookmarkEnd w:id="9"/>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اذالم يطابق الواقع أو فتوى من يجوز تقليده حال العمل أوحال الرجوع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التقليد هو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عبارة عن أخذ فتوى الغير للعمل لانه طريق العامى الى الواقع، والعمل عبارة عن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p>
    <w:p>
      <w:pPr>
        <w:pStyle w:val="BookText"/>
        <w:rPr/>
      </w:pPr>
      <w:r>
        <w:rPr>
          <w:rFonts w:ascii="Amiri" w:hAnsi="Amiri" w:eastAsia="Amiri" w:cs="Amiri"/>
          <w:color w:val="111111"/>
          <w:sz w:val="28"/>
          <w:sz w:val="28"/>
          <w:szCs w:val="28"/>
          <w:rtl w:val="true"/>
          <w:lang w:bidi="ar-SA"/>
        </w:rPr>
        <w:t xml:space="preserve">التطبيق الخارجى معه وهذا ليس من باب دخل الالتزام في صحة العمل ، نعم مجرد اخذ الرسالة بدون تعلم مسائلها ليس من التقليد فى شئى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هو الاقتصار في المسائل التي عمل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فى ماكان الاخذ بقوله أوفق بالاحتياط لا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لبطلانه بعد تطابقه مع الواقع أو فتوى من يجوز تقليده لان المطلوب منه ليس الا الواقع نعم ذلك مشروط بتمشى قصد القربة منه فى العبادات كما 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الأقوى مع المخالفة صحته مع مطابقته لفتوى من يجب تقليده فعلا و في صحته مع مطابقته لفتوى من وجب تقليده حال العمل وجه قوى حيث لم يكن له طريق على الواقع حين العمل الافتواه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لهذا الاحتياط علماً وعملاً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لا يكون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لزوم مراعاة هذا الشرط وان كان أحوط لا فضاء الأفعال المذكورة الى الفسق غالبا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والمباحات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احراز عدم وجوبها وحرمتها كسابقتيها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التقييد والتوصيف في الصحة بعدكون المدار على تطابق العمل مع فتوى من يجوز تقليده حال العمل لا تطبيقه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مكلفاً بالرجوع اليه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كفاية احتمال الموافقة للواقع في عدم القضاء وان كان الاحتياط في 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الشك سارياً والافا لاحوط ذلك وانكان الاقوى عدم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كلياً والافهوماله و تصرفاته فيه حلال وان كانت مقدمات أخذه محرمة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أصلا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له رفع اليد عنها للفحص عن حكم المسئلة والاحوط البناء على احوط الطرفين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العمل على احوط فتاوى الموجودين من المجتهدين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وان كان الاحتياط بالرجوع الى المجتهد الحي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مراعات التقليد الثاني بالنسبة الى الاثار الفعلية لايخلو عن وجه قوى نعم له علاج المشكلة بالبقاء على تقليد الأول في مورد الاختلاف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الموكل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قيد الموكل واذا أطلق الوكالة فالظاهر توكيله فیمایيراه صحيحا بنظره أو نظر مجتهده وهذا الظهور فى باب الوصاية أقوى حيث أنها تولية بالاستيجار والتسبيب فى ايجاد متعلقها فى الخارج فهى نظير النيابة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متقوم بالطرفين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 هذا التعليل بطلان البيع بالنسية الى البايع القائل بصحته من الطرفين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اشكان بل منع</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الترافع مستنداً الى النزاع في الحكم الكلى وان كان الأقوى فيه أيضاً عدم اللزوم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تساقطا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 في جميع الصور على الوثوق الفعلى فالتساقط ولوفى صورة المرجح في الصورتين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p>
    <w:p>
      <w:pPr>
        <w:pStyle w:val="BookText"/>
        <w:rPr/>
      </w:pPr>
      <w:r>
        <w:rPr>
          <w:rFonts w:ascii="Amiri" w:hAnsi="Amiri" w:eastAsia="Amiri" w:cs="Amiri"/>
          <w:color w:val="111111"/>
          <w:sz w:val="28"/>
          <w:sz w:val="28"/>
          <w:szCs w:val="28"/>
          <w:rtl w:val="true"/>
          <w:lang w:bidi="ar-SA"/>
        </w:rPr>
        <w:t xml:space="preserve">الأوليين و الترجيح بمافي المتن في الاخيرتين ممنوع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الرجوع الى مجتهد آخر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الاظهر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المتعين هو الاول ان قال الثالث بوجوبه وحرمة البقاء على الاول ان قال بجوازه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حقيقة التقليد كما مر الاحتياط في اشتراط العمل في جواز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الميت أعلم اولم يكن قوله موافقا للاحتياط والافالاحوط استحبا با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لاتفاقهما على بطلان مثل هذا العمل وان كان الجواز لايخلو عن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المستنبطة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كلما يكون للاستنباط دخل في احرازه كالاقامة ومورديته حينئذ للتقليد واضح فلا يصح ما ذكره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تصرفاته في الامور العامة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تكفى الوثاقة كما أن الأقوى جواز تولى غيره من الثقات لها ولماتليها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وصل الى حد الاطمينان في غير باب الظهورات فانه يكفى فيها الظن النوعي </w:t>
      </w:r>
      <w:r>
        <w:rPr>
          <w:rFonts w:eastAsia="Amiri" w:cs="Amiri" w:ascii="Amiri" w:hAnsi="Amiri"/>
          <w:color w:val="111111"/>
          <w:sz w:val="28"/>
          <w:szCs w:val="28"/>
          <w:rtl w:val="true"/>
          <w:lang w:bidi="ar-SA"/>
        </w:rPr>
        <w:t xml:space="preserve">. </w:t>
      </w:r>
      <w:bookmarkStart w:id="10" w:name="pg9289_89604"/>
    </w:p>
    <w:p>
      <w:pPr>
        <w:pStyle w:val="BookText"/>
        <w:rPr/>
      </w:pPr>
      <w:bookmarkEnd w:id="1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p>
    <w:p>
      <w:pPr>
        <w:pStyle w:val="Heading2"/>
        <w:numPr>
          <w:ilvl w:val="1"/>
          <w:numId w:val="1"/>
        </w:numPr>
        <w:rPr/>
      </w:pPr>
      <w:bookmarkStart w:id="11" w:name="__RefHeading___Toc4699040_2870459653"/>
      <w:bookmarkStart w:id="12" w:name="_Toc4"/>
      <w:bookmarkEnd w:id="11"/>
      <w:r>
        <w:rPr>
          <w:rtl w:val="true"/>
        </w:rPr>
        <w:t>فصل فی المیاه</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بقاء الصدق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الاحوط الاجتناب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الاجتناب و ان كانت الطهارة لاتخلو عن قوة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حصل الاستهلاك والاضافة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ممتنع كسابقه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التغير مستنداً الى الاجزاء السارية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تنجس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متضمناً لاجزاء النجس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بالنجاسة فى هذا الفرض والفرض الثالث لا يخلو عن قوة </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4699042_2870459653"/>
      <w:bookmarkStart w:id="14" w:name="_Toc5"/>
      <w:bookmarkEnd w:id="13"/>
      <w:r>
        <w:rPr>
          <w:rtl w:val="true"/>
        </w:rPr>
        <w:t>فصل الماء الجارى</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الدافعية المانعة عن الانفعال كيفما حصلت </w:t>
      </w:r>
      <w:bookmarkStart w:id="15" w:name="pg9289_89605"/>
    </w:p>
    <w:p>
      <w:pPr>
        <w:pStyle w:val="BookText"/>
        <w:rPr/>
      </w:pPr>
      <w:bookmarkEnd w:id="1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بحالته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كو نها طبعية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صورة كرية المجتمع يلحقه حكم الكركما هو واضح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4699044_2870459653"/>
      <w:bookmarkStart w:id="17" w:name="_Toc6"/>
      <w:bookmarkEnd w:id="16"/>
      <w:r>
        <w:rPr>
          <w:rtl w:val="true"/>
        </w:rPr>
        <w:t>فصل الراكد</w:t>
      </w:r>
      <w:bookmarkEnd w:id="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ثلثا و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كفاية بلوغها الى مايقربستة وثلثين شبراً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والتسريحى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جريه بالدفع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التفاوت بمقدار يضر بالوحدة العرفية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علم تاريخ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الحكم بالطهارة فيه ايضاً </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4699046_2870459653"/>
      <w:bookmarkStart w:id="19" w:name="_Toc7"/>
      <w:bookmarkEnd w:id="18"/>
      <w:r>
        <w:rPr>
          <w:rtl w:val="true"/>
        </w:rPr>
        <w:t>فصل ماء المطر</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الاكتفاء في المطهرية لاسيما في تطهير المياه النجسة بالقطرات اليسيرة وانكان الحكم بالمطهرية ولو في هذه الصورة ايضاً 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زوال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الحكم بالطهارة استناد الزوال الى المطر النازل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نزول المطر </w:t>
      </w:r>
      <w:r>
        <w:rPr>
          <w:rFonts w:eastAsia="Amiri" w:cs="Amiri" w:ascii="Amiri" w:hAnsi="Amiri"/>
          <w:color w:val="111111"/>
          <w:sz w:val="28"/>
          <w:szCs w:val="28"/>
          <w:rtl w:val="true"/>
          <w:lang w:bidi="ar-SA"/>
        </w:rPr>
        <w:t xml:space="preserve">. </w:t>
      </w:r>
      <w:bookmarkStart w:id="20" w:name="pg9289_89606"/>
    </w:p>
    <w:p>
      <w:pPr>
        <w:pStyle w:val="BookText"/>
        <w:rPr/>
      </w:pPr>
      <w:bookmarkEnd w:id="2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بالعصمة اذا كان التقاطر مع التتابع والشدة لايخ عن قوة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ماعند نامن الحاشية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يطهر الابعده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4699048_2870459653"/>
      <w:bookmarkStart w:id="22" w:name="_Toc8"/>
      <w:bookmarkEnd w:id="21"/>
      <w:r>
        <w:rPr>
          <w:rtl w:val="true"/>
        </w:rPr>
        <w:t>فصل ماء البئر</w:t>
      </w:r>
      <w:bookmarkEnd w:id="2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لايخلو القول بكفاية قول الثقة لاسيما في المقام عن قوة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تستند الى الاصل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 نعم الترجيح بالاكثرية غير خال عن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الاقرب اعتبار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لايخ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وللاطفال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بل الاحوط عدم التسبيب لشربهم له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الاعلام فيه وفى المعاوضات المبنية على التغابن بل القول بوجوب الاعلام في مطلق التسليط غير بعيد </w:t>
      </w:r>
      <w:r>
        <w:rPr>
          <w:rFonts w:eastAsia="Amiri" w:cs="Amiri" w:ascii="Amiri" w:hAnsi="Amiri"/>
          <w:color w:val="111111"/>
          <w:sz w:val="28"/>
          <w:szCs w:val="28"/>
          <w:rtl w:val="true"/>
          <w:lang w:bidi="ar-SA"/>
        </w:rPr>
        <w:t xml:space="preserve">. </w:t>
      </w:r>
      <w:bookmarkStart w:id="23" w:name="pg9289_89607"/>
    </w:p>
    <w:p>
      <w:pPr>
        <w:pStyle w:val="BookText"/>
        <w:rPr/>
      </w:pPr>
      <w:bookmarkEnd w:id="2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p>
    <w:p>
      <w:pPr>
        <w:pStyle w:val="Heading2"/>
        <w:numPr>
          <w:ilvl w:val="1"/>
          <w:numId w:val="1"/>
        </w:numPr>
        <w:rPr/>
      </w:pPr>
      <w:bookmarkStart w:id="24" w:name="__RefHeading___Toc4699050_2870459653"/>
      <w:bookmarkStart w:id="25" w:name="_Toc9"/>
      <w:bookmarkEnd w:id="24"/>
      <w:r>
        <w:rPr>
          <w:rtl w:val="true"/>
        </w:rPr>
        <w:t>فصل الماء المستعمل</w:t>
      </w:r>
      <w:bookmarkEnd w:id="25"/>
    </w:p>
    <w:p>
      <w:pPr>
        <w:pStyle w:val="BookText"/>
        <w:rPr/>
      </w:pPr>
      <w:r>
        <w:rPr>
          <w:rFonts w:ascii="Amiri" w:hAnsi="Amiri" w:eastAsia="Amiri" w:cs="Amiri"/>
          <w:color w:val="111111"/>
          <w:sz w:val="28"/>
          <w:sz w:val="28"/>
          <w:szCs w:val="28"/>
          <w:rtl w:val="true"/>
          <w:lang w:bidi="ar-SA"/>
        </w:rPr>
        <w:t xml:space="preserve">ويرفع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رافعيته للخبث اشكال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الاحوط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فيماثبت التعدد بالدليل </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4699052_2870459653"/>
      <w:bookmarkStart w:id="27" w:name="_Toc10"/>
      <w:bookmarkEnd w:id="26"/>
      <w:r>
        <w:rPr>
          <w:rtl w:val="true"/>
        </w:rPr>
        <w:t>فصل الماء المشكوك</w:t>
      </w:r>
      <w:bookmarkEnd w:id="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يصح والا فيجب في مورد الوجوب كما يشير اليه عن قريب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المدار على العدد بل على صيرورة كل طرف كالشبهة البدوية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كما يشير اليه في نظيره فى المسئلة الخامسة والفرق ضعيف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لاتجرى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4699054_2870459653"/>
      <w:bookmarkStart w:id="29" w:name="_Toc11"/>
      <w:bookmarkEnd w:id="28"/>
      <w:r>
        <w:rPr>
          <w:rtl w:val="true"/>
        </w:rPr>
        <w:t>فصل النجاسات</w:t>
      </w:r>
      <w:bookmarkEnd w:id="29"/>
    </w:p>
    <w:p>
      <w:pPr>
        <w:pStyle w:val="BookText"/>
        <w:rPr/>
      </w:pPr>
      <w:r>
        <w:rPr>
          <w:rFonts w:ascii="Amiri" w:hAnsi="Amiri" w:eastAsia="Amiri" w:cs="Amiri"/>
          <w:color w:val="111111"/>
          <w:sz w:val="28"/>
          <w:sz w:val="28"/>
          <w:szCs w:val="28"/>
          <w:rtl w:val="true"/>
          <w:lang w:bidi="ar-SA"/>
        </w:rPr>
        <w:t xml:space="preserve">شرب لبن خنزيرة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اشتد عظمه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الفرق بينه وبين سابقه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في قبول الحيوان للتذكية حكمية بمقتضى الاصل كانت ام موضوعية لانه بعد التنويع الشرعى المناسب للمقام والمستفاد من الجمع بين الادلة لابد من احراز كون الحيوان من النوع الذى جعله الشارع موضوعاً للتذكية نعم اذا كان الشك فى حل أكله وحرمته محضاً تجرى اصالة الحل ، هذا بحسب طبع المسئله و أما العامي فعليه الرجوع الى مجتهده في الشبهة الحكمية أو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الميتة لكن الاحوط في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تركه أما من غير المأكول فالاقوى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الابانة بعد كمال النضج وان لم تنفصل بنفسها وكذا فى المبانة من الميت و أما المسك فهو طاهر مالم يعلم ملاقاته مع الفأرة النجسة ذات الرطوبة المسرية و مماذكر يعلم أنه لا معنى لاخذ الفأرة من يد المسلم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 الحكم بطهارتهما عن قوة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نجاسة المذكورات </w:t>
      </w:r>
      <w:r>
        <w:rPr>
          <w:rFonts w:eastAsia="Amiri" w:cs="Amiri" w:ascii="Amiri" w:hAnsi="Amiri"/>
          <w:color w:val="111111"/>
          <w:sz w:val="28"/>
          <w:szCs w:val="28"/>
          <w:rtl w:val="true"/>
          <w:lang w:bidi="ar-SA"/>
        </w:rPr>
        <w:t xml:space="preserve">. </w:t>
      </w:r>
      <w:bookmarkStart w:id="30" w:name="pg9289_89609"/>
    </w:p>
    <w:p>
      <w:pPr>
        <w:pStyle w:val="BookText"/>
        <w:rPr/>
      </w:pPr>
      <w:bookmarkEnd w:id="3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بجلدة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غير موجبة لصدق الاتصال فالا ظهر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النجسة اذا كانت منفعتها مشروطة بالطهارة ولا ينبغى ترك الاحتياط في غير هذه الصورة </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4699056_2870459653"/>
      <w:bookmarkStart w:id="32" w:name="_Toc12"/>
      <w:bookmarkEnd w:id="31"/>
      <w:r>
        <w:rPr>
          <w:rtl w:val="true"/>
        </w:rPr>
        <w:t>الخامس الدم</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ومرجعه الى ان الشك اما ان يكون في زوال الطهارة بعد احراز عنوان المتخلف بسبب ما فلا يعتنى به ، و اما ان يكون في حصول هذا العنوان فالمرجع الاطلاق ان قلنا به او استصحاب النجاسة وان كان التعليقى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الاقوى عدم وجوب الاجتناب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غسل ماحوله لكونه من الجرح المجرد و انكان الاحوط ضم الجبيرة واحوط منه ضم التيمم ايضاً ، نعم لو كان اخراج الدم حرجياً لالبقاء اثر الرض فيجب عليه ماذكر في المتن مع ضم التيمم احتياطاً </w:t>
      </w:r>
      <w:r>
        <w:rPr>
          <w:rFonts w:eastAsia="Amiri" w:cs="Amiri" w:ascii="Amiri" w:hAnsi="Amiri"/>
          <w:color w:val="111111"/>
          <w:sz w:val="28"/>
          <w:szCs w:val="28"/>
          <w:rtl w:val="true"/>
          <w:lang w:bidi="ar-SA"/>
        </w:rPr>
        <w:t xml:space="preserve">. </w:t>
      </w:r>
      <w:bookmarkStart w:id="33" w:name="pg9289_89610"/>
    </w:p>
    <w:p>
      <w:pPr>
        <w:pStyle w:val="BookText"/>
        <w:rPr/>
      </w:pPr>
      <w:bookmarkEnd w:id="3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p>
    <w:p>
      <w:pPr>
        <w:pStyle w:val="BookText"/>
        <w:rPr/>
      </w:pPr>
      <w:r>
        <w:rPr>
          <w:rFonts w:ascii="Amiri" w:hAnsi="Amiri" w:eastAsia="Amiri" w:cs="Amiri"/>
          <w:color w:val="111111"/>
          <w:sz w:val="28"/>
          <w:sz w:val="28"/>
          <w:szCs w:val="28"/>
          <w:rtl w:val="true"/>
          <w:lang w:bidi="ar-SA"/>
        </w:rPr>
        <w:t xml:space="preserve">الثامن الكافر عن بصيره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اظهار الشهاديتن كغيره ممن يكون على ظاهر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بلوازم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المفضية الى انكار التوحيد او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ذهب ثلثاه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والاحوظ فيما غلى بنفسه بقاء الحرمه الى ان ينقلب خلابل لايخ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بمجرد النشيش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يصل النشيش الى حد الغليان لم يحرم وان كان الاحوط المعاملة معه معاملة المغلى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ترك الاحتياط في العصير الزبيبي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Heading2"/>
        <w:numPr>
          <w:ilvl w:val="1"/>
          <w:numId w:val="1"/>
        </w:numPr>
        <w:rPr/>
      </w:pPr>
      <w:bookmarkStart w:id="34" w:name="__RefHeading___Toc4699058_2870459653"/>
      <w:bookmarkStart w:id="35" w:name="_Toc13"/>
      <w:bookmarkEnd w:id="34"/>
      <w:r>
        <w:rPr>
          <w:rtl w:val="true"/>
        </w:rPr>
        <w:t>الحادي عشر</w:t>
      </w:r>
      <w:bookmarkEnd w:id="35"/>
    </w:p>
    <w:p>
      <w:pPr>
        <w:pStyle w:val="BookText"/>
        <w:rPr/>
      </w:pPr>
      <w:r>
        <w:rPr>
          <w:rFonts w:ascii="Amiri" w:hAnsi="Amiri" w:eastAsia="Amiri" w:cs="Amiri"/>
          <w:color w:val="111111"/>
          <w:sz w:val="28"/>
          <w:sz w:val="28"/>
          <w:szCs w:val="28"/>
          <w:rtl w:val="true"/>
          <w:lang w:bidi="ar-SA"/>
        </w:rPr>
        <w:t xml:space="preserve">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طهارته والاحوظ ترك الصلوة فيه اذاكانت الحرمة ذاتية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يحرك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اوينوى حين الانغماس في الماء لان الغسل الارتماسى عبارة عن الغسل القربى الحاصل بالرمس بالمعنى الاسم المصدري و عليه فلا فرق بين الماء البارد والحار نعم لابد وان يكون الحار عاصماً حتى </w:t>
      </w:r>
      <w:r>
        <w:rPr>
          <w:rFonts w:eastAsia="Amiri" w:cs="Amiri" w:ascii="Amiri" w:hAnsi="Amiri"/>
          <w:color w:val="111111"/>
          <w:sz w:val="28"/>
          <w:szCs w:val="28"/>
          <w:rtl w:val="true"/>
          <w:lang w:bidi="ar-SA"/>
        </w:rPr>
        <w:t xml:space="preserve">- </w:t>
      </w:r>
      <w:bookmarkStart w:id="36" w:name="pg9289_89611"/>
    </w:p>
    <w:p>
      <w:pPr>
        <w:pStyle w:val="BookText"/>
        <w:rPr/>
      </w:pPr>
      <w:bookmarkEnd w:id="3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p>
    <w:p>
      <w:pPr>
        <w:pStyle w:val="BookText"/>
        <w:rPr/>
      </w:pPr>
      <w:r>
        <w:rPr>
          <w:rFonts w:ascii="Amiri" w:hAnsi="Amiri" w:eastAsia="Amiri" w:cs="Amiri"/>
          <w:color w:val="111111"/>
          <w:sz w:val="28"/>
          <w:sz w:val="28"/>
          <w:szCs w:val="28"/>
          <w:rtl w:val="true"/>
          <w:lang w:bidi="ar-SA"/>
        </w:rPr>
        <w:t xml:space="preserve">لا ينفعل بمجرد الدخول فيه ، هذا لمن أراد الاحتياظ و الافقد عرفت انه طاهر على الاقوى </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4699060_2870459653"/>
      <w:bookmarkStart w:id="38" w:name="_Toc14"/>
      <w:bookmarkEnd w:id="37"/>
      <w:r>
        <w:rPr>
          <w:rtl w:val="true"/>
        </w:rPr>
        <w:t xml:space="preserve">فصل </w:t>
      </w:r>
      <w:r>
        <w:rPr>
          <w:rtl w:val="true"/>
        </w:rPr>
        <w:t xml:space="preserve">: </w:t>
      </w:r>
      <w:r>
        <w:rPr>
          <w:rtl w:val="true"/>
        </w:rPr>
        <w:t>طريق ثبوت النجاسة</w:t>
      </w:r>
      <w:bookmarkEnd w:id="38"/>
    </w:p>
    <w:p>
      <w:pPr>
        <w:pStyle w:val="BookText"/>
        <w:rPr/>
      </w:pPr>
      <w:r>
        <w:rPr>
          <w:rFonts w:ascii="Amiri" w:hAnsi="Amiri" w:eastAsia="Amiri" w:cs="Amiri"/>
          <w:color w:val="111111"/>
          <w:sz w:val="28"/>
          <w:sz w:val="28"/>
          <w:szCs w:val="28"/>
          <w:rtl w:val="true"/>
          <w:lang w:bidi="ar-SA"/>
        </w:rPr>
        <w:t xml:space="preserve">العدل الواحد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حد الاطمينان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 ، بل الحال كذلك في الصورة السابقة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هو الاقوى بناء على عدم كفاية قول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فى النجاسة و ذلك لعدم المنافات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 والتفصيل فى ثبوت النجاسة بقولهما اجمالا لكن الاظهر بناء على ما هو الحق عندنا من الكفاية هو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قيلم البينة على النجاسة لان النجاسة السابقة غير مشهود بها بالبينة لتستصحب والنجاسة الفعلية كذلك و التلفيق بين النجاسة الظاهرية والواقعية لا معنى له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الا أنه موافق للاحتياظ </w:t>
      </w:r>
      <w:r>
        <w:rPr>
          <w:rFonts w:eastAsia="Amiri" w:cs="Amiri" w:ascii="Amiri" w:hAnsi="Amiri"/>
          <w:color w:val="111111"/>
          <w:sz w:val="28"/>
          <w:szCs w:val="28"/>
          <w:rtl w:val="true"/>
          <w:lang w:bidi="ar-SA"/>
        </w:rPr>
        <w:t xml:space="preserve">. </w:t>
      </w:r>
      <w:bookmarkStart w:id="39" w:name="pg9289_89612"/>
    </w:p>
    <w:p>
      <w:pPr>
        <w:pStyle w:val="BookText"/>
        <w:rPr/>
      </w:pPr>
      <w:bookmarkEnd w:id="3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p>
    <w:p>
      <w:pPr>
        <w:pStyle w:val="Heading2"/>
        <w:numPr>
          <w:ilvl w:val="1"/>
          <w:numId w:val="1"/>
        </w:numPr>
        <w:rPr/>
      </w:pPr>
      <w:bookmarkStart w:id="40" w:name="__RefHeading___Toc4699062_2870459653"/>
      <w:bookmarkStart w:id="41" w:name="_Toc15"/>
      <w:bookmarkEnd w:id="40"/>
      <w:r>
        <w:rPr>
          <w:rtl w:val="true"/>
        </w:rPr>
        <w:t>فصل في كيفية تنجس المتنجسات</w:t>
      </w:r>
      <w:bookmarkEnd w:id="41"/>
    </w:p>
    <w:p>
      <w:pPr>
        <w:pStyle w:val="BookText"/>
        <w:rPr/>
      </w:pPr>
      <w:r>
        <w:rPr>
          <w:rFonts w:ascii="Amiri" w:hAnsi="Amiri" w:eastAsia="Amiri" w:cs="Amiri"/>
          <w:color w:val="111111"/>
          <w:sz w:val="28"/>
          <w:sz w:val="28"/>
          <w:szCs w:val="28"/>
          <w:rtl w:val="true"/>
          <w:lang w:bidi="ar-SA"/>
        </w:rPr>
        <w:t xml:space="preserve">فيه رطوية 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الموجبة لسريان النجاسة فعلاالى البقية ،</w:t>
      </w:r>
    </w:p>
    <w:p>
      <w:pPr>
        <w:pStyle w:val="BookText"/>
        <w:rPr/>
      </w:pPr>
      <w:r>
        <w:rPr>
          <w:rFonts w:ascii="Amiri" w:hAnsi="Amiri" w:eastAsia="Amiri" w:cs="Amiri"/>
          <w:color w:val="111111"/>
          <w:sz w:val="28"/>
          <w:sz w:val="28"/>
          <w:szCs w:val="28"/>
          <w:rtl w:val="true"/>
          <w:lang w:bidi="ar-SA"/>
        </w:rPr>
        <w:t xml:space="preserve">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الانفصال فعلية السريان بأجتماع الاجزاء المائية النجسة الى السطح الملاقي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الاقوى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لاحتمال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ان بدن الحيوان او خصوص رجل الذباب لايتنجس فاذ ازال العين لم يبق موقع للسريان اما تلوث رجل الذباب بعين النجس فبدیهی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فزوال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اذاعلم بوجود العين وشك فيزواله فالاظهر جريان الاستصحاب بشرط عدم الجريان الدافع عن الانفعال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اذادهن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بدهن يكون أثره المنع عن السريان ولايتأثر بنفسه ولكن الادهان المتعارفة تتأثر بالنجس و تؤثر في تنجيس المدهن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عدم وجوب الاحتياط، نعم لا ینبغی تر که فیما اذالاقى أطراف الانف القريبة الى الظاهر </w:t>
      </w:r>
      <w:r>
        <w:rPr>
          <w:rFonts w:eastAsia="IRNazanin" w:cs="IRNazanin"/>
          <w:color w:val="111111"/>
          <w:sz w:val="28"/>
          <w:szCs w:val="28"/>
          <w:rtl w:val="true"/>
          <w:lang w:bidi="fa-IR"/>
        </w:rPr>
        <w:t xml:space="preserve">. </w:t>
      </w:r>
      <w:bookmarkStart w:id="42" w:name="pg9289_89613"/>
    </w:p>
    <w:p>
      <w:pPr>
        <w:pStyle w:val="BookText"/>
        <w:rPr/>
      </w:pPr>
      <w:bookmarkEnd w:id="4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p>
    <w:p>
      <w:pPr>
        <w:pStyle w:val="Heading2"/>
        <w:numPr>
          <w:ilvl w:val="1"/>
          <w:numId w:val="1"/>
        </w:numPr>
        <w:rPr/>
      </w:pPr>
      <w:bookmarkStart w:id="43" w:name="__RefHeading___Toc4699064_2870459653"/>
      <w:bookmarkStart w:id="44" w:name="_Toc16"/>
      <w:bookmarkEnd w:id="43"/>
      <w:r>
        <w:rPr>
          <w:rtl w:val="true"/>
        </w:rPr>
        <w:t>فصل يشترط فى صحة الصلاة</w:t>
      </w:r>
      <w:bookmarkEnd w:id="44"/>
    </w:p>
    <w:p>
      <w:pPr>
        <w:pStyle w:val="BookText"/>
        <w:rPr/>
      </w:pP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ساتره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يصدق الصلوة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مطلقا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لما كان المبغوض كون المسجد نجساو التنجيس ایجاد لهذا المبغوض حدوثاً و بقاء فيكون بقاء المسجد نجساً مستنداً اليه فتجب عليه الازالة من هذه الحيثية و ان شئت قلت انه محكوم بحكمين حرمة الابقاء عيناً و وجوب الا ازالة كفاية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والاقوى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وجوب الازالة حال الصلوة ، وان لم يتمكن من الجمع وكان الاتمام منافيا للفورية العرفية وجب عليه قطع الصلوة والازالة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الاحوظ ذلك على المنجس اذا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المتصدى للتخريب ايضاً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اذا كان التخريب مستلزما لعدم الانتفاع و يمكن أن يقال بكفاية تطهير ظاهر المسجد في هذه الصورة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الا اذا استلزم التاخير هتك حرمته و حينئذ يتيمم ان أمكن ، وأزال والا فبلاتيمم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وكذالوشك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أمارة على المسجدية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لغوية تخصيص المسجد لصنف خاص اذا كان الوقف بعنوان كونه بيتا الله ، نعم تخصيص مكان لصلوة جماعة جائز</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وجوب الاعلام في صورة احتمال اقدام الغير على الازالة وكذا فى صورة الهتك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خصوصاً في ورق الفرآن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اذال اذالم يكن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لغيره فيمكن القول بضمانه لكونه السبب لتنجيس مال الغير المستلزم 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في تطهيره وان كان هذا ايضاً لايخ عن الاشكال خصوصاً فيما اذا اقدم غير المالك على تطهيره و صرف المال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يمكن الاستيذ 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امتنع من الاذن ولم يقدم على التطهير و حينئذ فالا قوی و جوبه بلا اذن و ان لم يكن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اطلاق الحكم تأمل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يحرم التسبب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bookmarkStart w:id="45" w:name="pg9289_89615"/>
    </w:p>
    <w:p>
      <w:pPr>
        <w:pStyle w:val="BookText"/>
        <w:rPr/>
      </w:pPr>
      <w:bookmarkEnd w:id="4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النجاسات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كان الاحوط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ينبغي ترك هذا الاحتياط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لايخ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لاقوة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 عن 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لاقوة فيه </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4699066_2870459653"/>
      <w:bookmarkStart w:id="47" w:name="_Toc17"/>
      <w:bookmarkEnd w:id="46"/>
      <w:r>
        <w:rPr>
          <w:rtl w:val="true"/>
        </w:rPr>
        <w:t>فصل اذا على فى النجس</w:t>
      </w:r>
      <w:bookmarkEnd w:id="47"/>
    </w:p>
    <w:p>
      <w:pPr>
        <w:pStyle w:val="BookText"/>
        <w:rPr/>
      </w:pPr>
      <w:r>
        <w:rPr>
          <w:rFonts w:ascii="Amiri" w:hAnsi="Amiri" w:eastAsia="Amiri" w:cs="Amiri"/>
          <w:color w:val="111111"/>
          <w:sz w:val="28"/>
          <w:sz w:val="28"/>
          <w:szCs w:val="28"/>
          <w:rtl w:val="true"/>
          <w:lang w:bidi="ar-SA"/>
        </w:rPr>
        <w:t xml:space="preserve">عن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يعذر فيه لاما اذا كان مستنداً الى حجة كاجتهاد أو 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صحة الصلوة اذا أمكنه التطهير أو التبديل في الاثناء بلا استلزام لاتيان المنافي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على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مورد ابتلائه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اودم القروح المعفواو انه أقل من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فيهما الا عادة او القضاء كما ان الا قوى في مالوشك في انه احد هما الاعادة أو القضاء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هو الاخير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وان كان الاحسن ترك التكرار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ترك هذا الاحتياط في الصور المذكورة فى هذه المسئلة و تاليتها من موارد الدوران </w:t>
      </w:r>
      <w:bookmarkStart w:id="48" w:name="pg9289_89616"/>
    </w:p>
    <w:p>
      <w:pPr>
        <w:pStyle w:val="BookText"/>
        <w:rPr/>
      </w:pPr>
      <w:bookmarkEnd w:id="4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النجاسات</w:t>
      </w:r>
    </w:p>
    <w:p>
      <w:pPr>
        <w:pStyle w:val="BookText"/>
        <w:rPr/>
      </w:pPr>
      <w:r>
        <w:rPr>
          <w:rFonts w:ascii="Amiri" w:hAnsi="Amiri" w:eastAsia="Amiri" w:cs="Amiri"/>
          <w:color w:val="111111"/>
          <w:sz w:val="28"/>
          <w:sz w:val="28"/>
          <w:szCs w:val="28"/>
          <w:rtl w:val="true"/>
          <w:lang w:bidi="ar-SA"/>
        </w:rPr>
        <w:t xml:space="preserve">بين الثوب والبدن او الاقل و الاكثر أو الاخف و الاشد و غيرها ، واما الترجيح على جه اللزوم فلا دليل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الميسور في الجامع الوضعى نظر وان كان 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الوجوب 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تمكن من التطهير من دون الاتيان بالمنافى تطهر وبنى على صلوته بلا لزوم اعادة و لوفي سعة الوقت على الاقوى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كانت 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4699068_2870459653"/>
      <w:bookmarkStart w:id="50" w:name="_Toc18"/>
      <w:bookmarkEnd w:id="49"/>
      <w:r>
        <w:rPr>
          <w:rtl w:val="true"/>
        </w:rPr>
        <w:t>فصل فيما يعفى عنه في الصلوة</w:t>
      </w:r>
      <w:bookmarkEnd w:id="50"/>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الاقوى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bookmarkStart w:id="51" w:name="pg9289_89617"/>
    </w:p>
    <w:p>
      <w:pPr>
        <w:pStyle w:val="BookText"/>
        <w:rPr/>
      </w:pPr>
      <w:bookmarkEnd w:id="5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النجاسات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فيما اذا كان الثوب غليظاً هو التعدد و لا ينبغي ترك الاحتياط في الرقيق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بقاء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الأحوط عدم العفو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عدم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عدم الالحاق فيهما </w:t>
      </w:r>
      <w:r>
        <w:rPr>
          <w:rFonts w:eastAsia="IRNazanin" w:cs="IRNazanin"/>
          <w:color w:val="111111"/>
          <w:sz w:val="28"/>
          <w:szCs w:val="28"/>
          <w:rtl w:val="true"/>
          <w:lang w:bidi="fa-IR"/>
        </w:rPr>
        <w:t>.</w:t>
      </w:r>
    </w:p>
    <w:p>
      <w:pPr>
        <w:pStyle w:val="Heading2"/>
        <w:numPr>
          <w:ilvl w:val="1"/>
          <w:numId w:val="1"/>
        </w:numPr>
        <w:rPr/>
      </w:pPr>
      <w:bookmarkStart w:id="52" w:name="__RefHeading___Toc4699070_2870459653"/>
      <w:bookmarkStart w:id="53" w:name="_Toc19"/>
      <w:bookmarkEnd w:id="52"/>
      <w:r>
        <w:rPr>
          <w:rtl w:val="true"/>
        </w:rPr>
        <w:t>فصل فى المطهرات</w:t>
      </w:r>
      <w:bookmarkEnd w:id="53"/>
    </w:p>
    <w:p>
      <w:pPr>
        <w:pStyle w:val="BookText"/>
        <w:rPr/>
      </w:pPr>
      <w:r>
        <w:rPr>
          <w:rFonts w:ascii="Amiri" w:hAnsi="Amiri" w:eastAsia="Amiri" w:cs="Amiri"/>
          <w:color w:val="111111"/>
          <w:sz w:val="28"/>
          <w:sz w:val="28"/>
          <w:szCs w:val="28"/>
          <w:rtl w:val="true"/>
          <w:lang w:bidi="ar-SA"/>
        </w:rPr>
        <w:t xml:space="preserve">تغير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باوصاف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للتعفير بالقليل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توقف ازالة النجاسة عليه وحينئذ لافرق بين القليل والكثير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المطهرات</w:t>
      </w:r>
    </w:p>
    <w:p>
      <w:pPr>
        <w:pStyle w:val="BookText"/>
        <w:rPr/>
      </w:pP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حال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اعتبار بقاء الاطلاق الى حال العصر و ان كان 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اذا كان التغير من لوازم غسل المحل بالماء ولكن يشترط فى الغسلة الاخيرة عدم تغيره آن الاستعمال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لا يخرج عن صدق الغسل بالتراب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الاحتياط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القوة تأمل و الاحتياط لايترك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ماذكر اشكال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الأولى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تحريكا موجباً لصدق الغسل بالتراب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التعميم لا يخلو عن قوة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لاسيما فيما لو كان اللبن من الخنزيرة و ان كان التعميم لايخلو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الاحوط تطهيره بالكثير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يترك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اطلاقه مشكل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التثليث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بناء على القول بجواز الغسل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ان الحكم في القليل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على الاحوط بل لا تخلو عن قوة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ظاهره و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نجاسة باطن المصبوب في الماء النجس ءاشکال ظاهر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هذا الاحتمال غير كاف في الحكم بالطهارة كماهو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الأولى فى المثبتة والاحوط فى غيرها</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يطهر بالمضمضة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استيلاء الماء ونفوذه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المطهرات</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ان الاظهر خلافه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غسله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التثليث على القول بجواز الغسل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لاتخلو عن قوة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عدم الكفاية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الارض وجفافها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نعل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فيه عدم الطهارة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ازال عينه بالمشى او المسح المتعارف يطهر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وان كان الأوجه مافي المتن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اشكال في عدم الطهارة</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الحصر و البواري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قوى عدم طهارتهما بالشمس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رطوبة مسریة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في الرطوبة السراية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الارض اشكال بل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الاشكال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 فيه و في 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الحكم منظور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محصل لهذا الاستثناء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بقى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اطلاقه نظر لاشتراط وحدة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لافرق في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الاشكال في مطهرية ذهاب الثلثين للمغلى بنفسه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بناء على النجاسة وان كان المبنى ضعيفاً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يقوى نجاسته بناء على هذا المبنى الضعيف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لايخ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فالاحوط حرمته بالغليان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 الاحتياط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عليه العصير العنبي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كذالك في صورة الشك في الاستناد أيضاً</w:t>
      </w:r>
      <w:r>
        <w:rPr>
          <w:rFonts w:eastAsia="Amiri" w:cs="Amiri" w:ascii="Amiri" w:hAnsi="Amiri"/>
          <w:color w:val="111111"/>
          <w:sz w:val="28"/>
          <w:szCs w:val="28"/>
          <w:rtl w:val="true"/>
          <w:lang w:bidi="ar-SA"/>
        </w:rPr>
        <w:t xml:space="preserve">. </w:t>
      </w:r>
      <w:bookmarkStart w:id="54" w:name="pg9289_89622"/>
    </w:p>
    <w:p>
      <w:pPr>
        <w:pStyle w:val="BookText"/>
        <w:rPr/>
      </w:pPr>
      <w:bookmarkEnd w:id="5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المطهرات</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خلافه والاحوط المعاملة مع عرقه معاملة سائر النجاسات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لم يكن على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وانكان على بدنه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لامع العلم بالمخالفة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الاعتناق الصورى بالاسلام و أحكامه كاف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مامر</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يبنى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يبنى على نجاسته على هذا الوجه أيضاً لان حكم التنجس لم يتعلق على عنوان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كفاية احتمال التطهير منه عقلائياً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عدم الاشتراط الا اذا علم من حاله أنه لا يبالي بالنجاسة ولو باعتبار أنه غير مكلف </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4699072_2870459653"/>
      <w:bookmarkStart w:id="56" w:name="_Toc20"/>
      <w:bookmarkEnd w:id="55"/>
      <w:r>
        <w:rPr>
          <w:rtl w:val="true"/>
        </w:rPr>
        <w:t>فصل اذا علم نجاسة شئى</w:t>
      </w:r>
      <w:bookmarkEnd w:id="56"/>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بالنجاسة عملا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بالعلم الاجمالي بنجاسة أحدهما فحكمهما حكم الشبهة المحصورة فلايحكم بنجاسة الملاقي لكل منهما منفرداً نعم الاحوط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فيه و فيما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الانحصار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 لولم يكن بالرمس فيها كماستاتي الاشارة اليه انشاء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علم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اجمالا بنحو الكثير في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فيه و فيما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اطلاق للحرمة يشمل المورد و ما بعده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لان المتيقن من الادلة حرمة الاكل الشرب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جواز المذكورات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جملة من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الخمسة الأخيرة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الظاهر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عدمها بناء على اختصاص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بالاكل والشرب كما قويناه لعدم صدق الاكل و الشرب منهما وان صدق استعمالهما فيهما </w:t>
      </w:r>
      <w:r>
        <w:rPr>
          <w:rFonts w:eastAsia="Amiri" w:cs="Amiri" w:ascii="Amiri" w:hAnsi="Amiri"/>
          <w:color w:val="111111"/>
          <w:sz w:val="28"/>
          <w:szCs w:val="28"/>
          <w:rtl w:val="true"/>
          <w:lang w:bidi="ar-SA"/>
        </w:rPr>
        <w:t xml:space="preserve">. </w:t>
      </w:r>
      <w:bookmarkStart w:id="57" w:name="pg9289_89624"/>
    </w:p>
    <w:p>
      <w:pPr>
        <w:pStyle w:val="BookText"/>
        <w:rPr/>
      </w:pPr>
      <w:bookmarkEnd w:id="5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التخلى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يكون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جداً بل العاصى ءاما الامروءاما المأمور هذا لوقلنا بحرمة مطلق الاستعمال و الافالا مرأ 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اغتسل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 أو الارتماس بقصد الوضوء لا بغيرهما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اواغتسل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النحو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ثم انه لو ذهبناء الى ماذكره فلا فرق بين قصده لذلك أو علمه بالاء ستلزام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4699074_2870459653"/>
      <w:bookmarkStart w:id="59" w:name="_Toc21"/>
      <w:bookmarkEnd w:id="58"/>
      <w:r>
        <w:rPr>
          <w:rtl w:val="true"/>
        </w:rPr>
        <w:t>فصل فى احكام التخلى</w:t>
      </w:r>
      <w:bookmarkEnd w:id="5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ترك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كسابقه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له أن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ذلك بالنسبة الى جميع الاطراف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الجواز فيمالم يكن التخلى مضر ا بحال الساكنين ولم يحرز المنع من الواقف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الساكنين </w:t>
      </w:r>
      <w:r>
        <w:rPr>
          <w:rFonts w:eastAsia="Amiri" w:cs="Amiri" w:ascii="Amiri" w:hAnsi="Amiri"/>
          <w:color w:val="111111"/>
          <w:sz w:val="28"/>
          <w:szCs w:val="28"/>
          <w:rtl w:val="true"/>
          <w:lang w:bidi="ar-SA"/>
        </w:rPr>
        <w:t xml:space="preserve">. </w:t>
      </w:r>
      <w:bookmarkStart w:id="60" w:name="pg9289_89625"/>
    </w:p>
    <w:p>
      <w:pPr>
        <w:pStyle w:val="BookText"/>
        <w:rPr/>
      </w:pPr>
      <w:bookmarkEnd w:id="60"/>
      <w:r>
        <w:rPr>
          <w:rFonts w:ascii="Amiri" w:hAnsi="Amiri" w:eastAsia="Amiri" w:cs="Amiri"/>
          <w:color w:val="111111"/>
          <w:sz w:val="28"/>
          <w:sz w:val="28"/>
          <w:szCs w:val="28"/>
          <w:rtl w:val="true"/>
          <w:lang w:bidi="ar-SA"/>
        </w:rPr>
        <w:t xml:space="preserve">المسئله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w:t>
      </w:r>
    </w:p>
    <w:p>
      <w:pPr>
        <w:pStyle w:val="Heading2"/>
        <w:numPr>
          <w:ilvl w:val="1"/>
          <w:numId w:val="1"/>
        </w:numPr>
        <w:rPr/>
      </w:pPr>
      <w:bookmarkStart w:id="61" w:name="__RefHeading___Toc4699076_2870459653"/>
      <w:bookmarkStart w:id="62" w:name="_Toc22"/>
      <w:bookmarkEnd w:id="61"/>
      <w:r>
        <w:rPr>
          <w:rtl w:val="true"/>
        </w:rPr>
        <w:t>فصل فى الاستنجاء</w:t>
      </w:r>
      <w:bookmarkEnd w:id="62"/>
    </w:p>
    <w:p>
      <w:pPr>
        <w:pStyle w:val="BookText"/>
        <w:rPr/>
      </w:pPr>
      <w:r>
        <w:rPr>
          <w:rFonts w:ascii="Amiri" w:hAnsi="Amiri" w:eastAsia="Amiri" w:cs="Amiri"/>
          <w:color w:val="111111"/>
          <w:sz w:val="28"/>
          <w:sz w:val="28"/>
          <w:szCs w:val="28"/>
          <w:rtl w:val="true"/>
          <w:lang w:bidi="ar-SA"/>
        </w:rPr>
        <w:t xml:space="preserve">مرتين على الاحوظ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النقاء والعدد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المدار على النقاء وحده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تجرى القاعدة بعد كون الشك في أصل العمل وعدم كون الاستنجاء جزء امن العمل السابق </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4699078_2870459653"/>
      <w:bookmarkStart w:id="64" w:name="_Toc23"/>
      <w:bookmarkEnd w:id="63"/>
      <w:r>
        <w:rPr>
          <w:rtl w:val="true"/>
        </w:rPr>
        <w:t>فصل في الاستبراء</w:t>
      </w:r>
      <w:bookmarkEnd w:id="6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يجب عليه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الاحوط الجمع كما في الصورة الاتية </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4699080_2870459653"/>
      <w:bookmarkStart w:id="66" w:name="_Toc24"/>
      <w:bookmarkEnd w:id="65"/>
      <w:r>
        <w:rPr>
          <w:rtl w:val="true"/>
        </w:rPr>
        <w:t>فصل فى موجبات الوضوء</w:t>
      </w:r>
      <w:bookmarkEnd w:id="66"/>
    </w:p>
    <w:p>
      <w:pPr>
        <w:pStyle w:val="BookText"/>
        <w:rPr/>
      </w:pPr>
      <w:r>
        <w:rPr>
          <w:rFonts w:ascii="Amiri" w:hAnsi="Amiri" w:eastAsia="Amiri" w:cs="Amiri"/>
          <w:color w:val="111111"/>
          <w:sz w:val="28"/>
          <w:sz w:val="28"/>
          <w:szCs w:val="28"/>
          <w:rtl w:val="true"/>
          <w:lang w:bidi="ar-SA"/>
        </w:rPr>
        <w:t xml:space="preserve">الاول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الكثيرة والمتوسطة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كفاية الغسل فيهما و ان كان الاحتياط في المتوسطة ذلك </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4699082_2870459653"/>
      <w:bookmarkStart w:id="68" w:name="_Toc25"/>
      <w:bookmarkEnd w:id="67"/>
      <w:r>
        <w:rPr>
          <w:rtl w:val="true"/>
        </w:rPr>
        <w:t>فصل في غايات الوضوءات</w:t>
      </w:r>
      <w:bookmarkEnd w:id="6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ان الوضوء بنفسه عبادة مستحبة 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الحاصلة منه ر بماتكون شرطاً لصحة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الوضوع</w:t>
      </w:r>
    </w:p>
    <w:p>
      <w:pPr>
        <w:pStyle w:val="BookText"/>
        <w:rPr/>
      </w:pPr>
      <w:r>
        <w:rPr>
          <w:rFonts w:ascii="IRNazanin" w:hAnsi="IRNazanin" w:eastAsia="IRNazanin"/>
          <w:color w:val="111111"/>
          <w:sz w:val="28"/>
          <w:sz w:val="28"/>
          <w:szCs w:val="28"/>
          <w:rtl w:val="true"/>
          <w:lang w:bidi="fa-IR"/>
        </w:rPr>
        <w:t xml:space="preserve">عمل أو لكماله وربما تكون رافعة لجهة الحرمة عن أمر كمس كتابة القرآن أو الكراهة عن أمر کالا كل فى حال الجنابة فكونه شرطاً لتحقق أمر كالوضوء للكون على الطهارة فاسد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أثر له كما أنه لا معنى لعدم غاية له بعد ما عرفت نعم رجحانه الذاتي مصحح لتعلق النذر به والامر في جميع ماذكر سهل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فيجب 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العقلى</w:t>
      </w:r>
    </w:p>
    <w:p>
      <w:pPr>
        <w:pStyle w:val="BookText"/>
        <w:rPr/>
      </w:pP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 كتابة القرآن بالوجوب العقلى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التيمم ان لم يكن التاخير بمقداره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للهتك ولامعه ان كان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ينذر أن لا يقرء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مسامحة واضحة لكن المراد 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لاء اشكال في الجواز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 لهذا الظهور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bookmarkStart w:id="69" w:name="pg9289_89627"/>
    </w:p>
    <w:p>
      <w:pPr>
        <w:pStyle w:val="BookText"/>
        <w:rPr/>
      </w:pPr>
      <w:bookmarkEnd w:id="6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w:t>
      </w:r>
    </w:p>
    <w:p>
      <w:pPr>
        <w:pStyle w:val="Heading2"/>
        <w:numPr>
          <w:ilvl w:val="1"/>
          <w:numId w:val="1"/>
        </w:numPr>
        <w:rPr/>
      </w:pPr>
      <w:bookmarkStart w:id="70" w:name="__RefHeading___Toc4699084_2870459653"/>
      <w:bookmarkStart w:id="71" w:name="_Toc26"/>
      <w:bookmarkEnd w:id="70"/>
      <w:r>
        <w:rPr>
          <w:rtl w:val="true"/>
        </w:rPr>
        <w:t>فصل فى الوضوعات المستحبة</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لامحصل لهذا الاحتياط بعد كون المدار في نية العبادات التعبد في العمل الحاصل بقصدأ مره النفسى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الوضوء فى نفسه 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لا يفيد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الطهارة الكبرى اذلم يثبت عدم أفادته مطلق الطهارة فلامانع ثبوتاً عن تأثيره في مقدار من الطهارة ترتفع لاجله كراهة الاكل و الشرب أو يوجد لاجله كمال فى الفعل كوضوء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للذكر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التهيأ 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استحبابه للتهياً بعنوانه نعم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التهيأ للصلوة بتحصيل الطهارة بايجاد الوضوء قربيا وعلى هذا فلا معنى لاعتبار الاتيان بالوضوء قريباً من الوقت لعدم كون المدار على عنوان التهيأ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دخول المشاهد المشرقة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لما يظهر من بعض الروايات كراهة دخول الجنب على الأئمة عليهم السلام حياً بعنوان ان بيوتهم بيوت الانبياء أو للالحاق بالمساجد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ظاهراً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عشر الكون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أثر الوضوء تكويناً بعد حصول الطهارة – لا ان الوضوء مستحب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العشرين 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شرطية الطهارة للمس نعم يحرم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مسها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استحباب التجديد فيه لاطلاق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على الطهر عشر حسنات بعد عدم الموجب لانصرافه الى الوضوء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استحبابه بعده لان الدليل ناظر الى نفى اعتباره و ضعاً لا عدم استحبابه شرعاً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صحته حينئذ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 ليس عنواناً قصدياً فلا معنى 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الوضوبه كما لا معنى لتقييد الامتثال بالامر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التجديدى بل المدار في امتثال الامر التعبدي مطلقا على ايتان العمل الله مع كونه مأموراً به واقعاً و هذا المعنى حاصل فى ما نحن فيه فلو فرض التقييد من قبل العامل بأحد النحوين يضر بصدق امتثال الأمر الوضوئى لما عرفت من أن الوضوء بنفسه عبادة مستحبة واثره الذاتي لا القصدى حصول الطهارة </w:t>
      </w:r>
      <w:r>
        <w:rPr>
          <w:rFonts w:eastAsia="Amiri" w:cs="Amiri" w:ascii="Amiri" w:hAnsi="Amiri"/>
          <w:color w:val="111111"/>
          <w:sz w:val="28"/>
          <w:szCs w:val="28"/>
          <w:rtl w:val="true"/>
          <w:lang w:bidi="ar-SA"/>
        </w:rPr>
        <w:t xml:space="preserve">. </w:t>
      </w:r>
      <w:bookmarkStart w:id="72" w:name="pg9289_89629"/>
    </w:p>
    <w:p>
      <w:pPr>
        <w:pStyle w:val="BookText"/>
        <w:rPr/>
      </w:pPr>
      <w:bookmarkEnd w:id="7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التقييد لا معنى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عدم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القصد لغو فالوضوء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لايتصف بالوجوب من قبل الامر بالغاية لانه محصل لما هو شرط لها ولا أمر مولوياً بالمقدمة نعم بناء على الاتصاف بالوجوب فلامعنى للانصافى بالندب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اذقوام الاخير بالاء ذن بالترك و هوينا في الالزام بالفعل مضافاً الى ان الطلب ليس متنوعاً الى نوعين الوجوبي والندبى على ما حققناه في محله </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4699086_2870459653"/>
      <w:bookmarkStart w:id="74" w:name="_Toc27"/>
      <w:bookmarkEnd w:id="73"/>
      <w:r>
        <w:rPr>
          <w:rtl w:val="true"/>
        </w:rPr>
        <w:t>فصل في أفعال الوضوء</w:t>
      </w:r>
      <w:bookmarkEnd w:id="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غسلها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التبعية منع واضح فلا يجب غسل الشعور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يكفى غسل البشرة فيما اذا لم تكن مسبوقة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بالاء حاطة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تحصيل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هور أس الساعد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غسل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 تأمل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شئى من العضد جزء من المرفق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بجلدة رقيقه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بقاء الصدق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الوضوع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فيهذه الصورة يجب ايصال الماء الى ما تحتها أو قطعه اذالم يكن حرجياً ولا يجب غسله بعد فرض عده شيئاً خارجياً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معدوداً من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يصدق على الشوكة عنوان الحاجب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اليد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نكتف فى المسح بنداوة الوضوء مطلقا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القيدلم يثبت من الروايات بل هي ظاهرة في الاطلاق وسياتي منه التصريح بذلك في المسئلة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وان كان الاظهر جواز المسح باليد الوضوئي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مراعاته و أما عدم جواز تقديم اليسرى بعنوانه فلم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مسح البشرة في الرجل فلا يكفى المسح على الشعر ولا يجب الجمع بينهما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جواز أخذ بلل الوضوء منه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الوضوء</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بالتأخير الى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عدم وجوب التأخير وجواز البدار كمافي سائر ذوى الاعذار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لاقوة فيه اذا صدق عنوان التقية على المسح على الخف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سائر الضرورات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قلب العنوان الذي علق عليه الترخيص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فى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عدم ايجاد الابتلاء بها واما اذا وجد الابتلاء الطبعي فلادليل على وجوب رفعه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المسح على البشرة سبباً للتضرر نفسا أو مالا مثلا والافلاموجب للبطلان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عدمه و منه يظهر عدم حرمة ابطاله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معلوم العدم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صحة الوضوء لانه أتى بماهو وظيفته الفعلية من المسح على الحائل و مجرد بقاء البلة غير موجب للبطلان ومنه يظهر حكم مافي الاثناء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الصحة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الوضوء</w:t>
      </w:r>
    </w:p>
    <w:p>
      <w:pPr>
        <w:pStyle w:val="BookText"/>
        <w:rPr/>
      </w:pPr>
      <w:r>
        <w:rPr>
          <w:rFonts w:ascii="Amiri" w:hAnsi="Amiri" w:eastAsia="Amiri" w:cs="Amiri"/>
          <w:color w:val="111111"/>
          <w:sz w:val="28"/>
          <w:sz w:val="28"/>
          <w:szCs w:val="28"/>
          <w:rtl w:val="true"/>
          <w:lang w:bidi="ar-SA"/>
        </w:rPr>
        <w:t>فصل في شرائط الوضوء</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حصوله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لتحقق الغسل القربي آن زوال النجاسة وعدم لزوم قصد الاء زالة في حصولها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اباحة الظرف اذا كان الوضوء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الاغتراف امامع عدم الانحصار فواضح لان الاغتراف ليس بنفسه من أفعال الوضوء و اما مع الانحصار فلانه بالاغتراف تدريجاً يتنجز الامر الوضوئى عليه تدريجاً فيصح وضوئه وانكان ادخال نفسه في عنوان الواجد بارتكاب الحرام وأما اباحة موقفه فلاتشترط وأما الفضاء فان عد الوضوء تصرفافيه فالاحوط البطلان كمصب الماء ان قلنا بأن صب الماء على أعضاء الوضوء صب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تفريغه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جاز له والاف التيمم له سائغ وان صح وضوئه لو فرغه ولم يكن مأموراً به من الاول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الوضوء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هذه النداوة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تعد ملكا بعد صدق التلف عليها ، نعم ان أمكن الانتفاع بها لا يصح المسح بها لحق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سبق 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مالم يضربهم ولم يحرز منع الواقف عن تصرف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اذاشق نهر أو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لغصب الماء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لایترك لا بأس بتركه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البطلان اذاصدق التصرف و کان الوضوء بالمرس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فيماكان الوضوء علة للتحريك وعد التحريك تصرفافى المغصوب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الصحة لان الانتفاع بالخيمة أمر و التصرف الوضوئي في فضائها أمر آخر وحرمة الاول لاتستلزم بطلان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تأمل بل منع ومنه يظهر حكم مايليه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الاعتداد به عرفاً بحيث يوجب الشركة لقلته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الوضوء</w:t>
      </w:r>
    </w:p>
    <w:p>
      <w:pPr>
        <w:pStyle w:val="BookText"/>
        <w:rPr/>
      </w:pPr>
      <w:r>
        <w:rPr>
          <w:rFonts w:ascii="Amiri" w:hAnsi="Amiri" w:eastAsia="Amiri" w:cs="Amiri"/>
          <w:color w:val="111111"/>
          <w:sz w:val="28"/>
          <w:sz w:val="28"/>
          <w:szCs w:val="28"/>
          <w:rtl w:val="true"/>
          <w:lang w:bidi="ar-SA"/>
        </w:rPr>
        <w:t xml:space="preserve">الخامس ان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مبنى على استفادة الاطلاق من الادلة لحرمة استعمال أوانى الذهب والفضة لكنه ممنوع كمامر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أنه نجس معفو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الاستهلاك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احتاط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نفى البأس بتركه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صحة الوضوء في ماكان المانع مانعاشر عياً تسهيليا كالحرج والضرر الجائز تحمله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والتفصيل المذكور في المتن لا أساس له علميا كما مر فى الوضوء ات المستحبة ، المسئلة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 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الاستنياف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صحة الوضوء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التوصلى والتعبدى ان عنوان العبودية مقوم للثانى دون الاول وهذا العنوان بنفسه قصدى واما صدور هذا العنوان من العبد فيختلف بحسب اختلاف مراتب المعرفة فمن يأتي بالعمل العبادي متعبداً به لله تعالى لانه أهل للعبودية فقد عبدالله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الوضوء</w:t>
      </w:r>
    </w:p>
    <w:p>
      <w:pPr>
        <w:pStyle w:val="BookText"/>
        <w:rPr/>
      </w:pPr>
      <w:r>
        <w:rPr>
          <w:rFonts w:ascii="Amiri" w:hAnsi="Amiri" w:eastAsia="Amiri" w:cs="Amiri"/>
          <w:color w:val="111111"/>
          <w:sz w:val="28"/>
          <w:sz w:val="28"/>
          <w:szCs w:val="28"/>
          <w:rtl w:val="true"/>
          <w:lang w:bidi="ar-SA"/>
        </w:rPr>
        <w:t xml:space="preserve">بأعلى مراتب العبودية و من أتى به للتوسل و فقط اعمال الى بعض الغايات الخسيسة الدنيوية فقد عبدالله بأدنى مراتبها ومنه ظهران قصد القربة أو قصد الامرليس بنفسه مقوماً للعبادة وان كان محققالها فلولم يكن داعى العبد التقرب بل كان قصده استحقاق المعبود للتعبد كفى ذلك لكنه نادر التحقق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 النية ليست هي الصورة المخطرة كما عليه جماعة من القدماء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النية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بما أتى به متردداً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وجه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لعدم تمشى عنوان العبودية بالعمل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للتقييد كمامر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قصد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يعتبر فى ذلك أيضاً لان الوضوء عبادة مستحبة بنفسها و التقرب بالأمر المقدمى سالبة بانتفاء طرفيها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التوضيح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الموثق على بن سالم المذكور في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مقدمة العبادات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الوضوء</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يصدق أنه أدخل فيه رضا أحد أو أشرك</w:t>
      </w:r>
    </w:p>
    <w:p>
      <w:pPr>
        <w:pStyle w:val="BookText"/>
        <w:rPr/>
      </w:pPr>
      <w:r>
        <w:rPr>
          <w:rFonts w:ascii="Amiri" w:hAnsi="Amiri" w:eastAsia="Amiri" w:cs="Amiri"/>
          <w:color w:val="111111"/>
          <w:sz w:val="28"/>
          <w:sz w:val="28"/>
          <w:szCs w:val="28"/>
          <w:rtl w:val="true"/>
          <w:lang w:bidi="ar-SA"/>
        </w:rPr>
        <w:t>جزء من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غيره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صحيح لان الرياء مبطل لا أن الخلوص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كالرياء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البطلان تأمل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الغابات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الغايات غير مستلزم لتعدد جهة الامر ولا لتعدد الامر فضلا عن تعدد الماموربه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يتعدد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زيادة كلمة بل الاضراب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لونذر الوضوء مطلقا فيكفى الاتيان به قربياً ولونذر الوضوء متعدداً فعليه أن يأتى به حسب مانذر من العدد من غير فرق بين نذر الفعل ونذر النتيجة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متصف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لاتصاف الوضوء بالوجوب من قبل الأمر بالصلوة لما عرفت من عدم الأمر المولوى بالمقدمة فقصد الوجوب سالبة باء نتفاء الموضوع بل لا دليل على اعتبار قصد الوجه فى العبادات ، نعم لو بنينا على وجوب الوضوء فاتصاف بعض الفعل الواحد بالوجوب و بعضه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الوضوء</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بالوجوب والاستحباب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الاشكال فيه فى الوضوات المستحبة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تنجز النهى لا مكتف مولوياً له فهو واجد فالحكم بالصحة 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تفويت الحق لا يلازم البطلان فالاقوى صحة وضوئها وكذلك الاجير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على انه محدث اذا جهل تاريخهما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يشترط فيه الطهارة لافيمايكون الحدث مانعا عنه للعلم للعلم الاجمالي بهما و عدم جريان الأصل فى أطرافه حتى فى التدر يجيات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اتصال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العلم الاجمالي المؤثر في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لكته ضعيف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أن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لكونهما مثله في كون الملحوظ شرعاً والملح الطهر الحاصل منهما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الاعادة فى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لاتخلو من قوة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مرفى المسئلة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الوضوء </w:t>
      </w:r>
      <w:r>
        <w:rPr>
          <w:rFonts w:eastAsia="Amiri" w:cs="Amiri" w:ascii="Amiri" w:hAnsi="Amiri"/>
          <w:color w:val="111111"/>
          <w:sz w:val="28"/>
          <w:szCs w:val="28"/>
          <w:rtl w:val="true"/>
          <w:lang w:bidi="ar-SA"/>
        </w:rPr>
        <w:t xml:space="preserve">. </w:t>
      </w:r>
      <w:bookmarkStart w:id="75" w:name="pg9289_89638"/>
    </w:p>
    <w:p>
      <w:pPr>
        <w:pStyle w:val="BookText"/>
        <w:rPr/>
      </w:pPr>
      <w:bookmarkEnd w:id="7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الجبائر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لاصالة عدم وجود الحاجب حال الوضوء فلا فرق بين الالتفات وعدمه ومنه يظهر أن الاعادة فى الصورة الثانية راحجة ليس 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عملا بقاعدة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للمورد وشبهه لايخلو عن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الاستيناف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مضافاً الى ضعفه لا يعبأ به </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4699088_2870459653"/>
      <w:bookmarkStart w:id="77" w:name="_Toc28"/>
      <w:bookmarkEnd w:id="76"/>
      <w:r>
        <w:rPr>
          <w:rtl w:val="true"/>
        </w:rPr>
        <w:t>فصل في أحكام الجبائر</w:t>
      </w:r>
      <w:bookmarkEnd w:id="77"/>
    </w:p>
    <w:p>
      <w:pPr>
        <w:pStyle w:val="BookText"/>
        <w:rPr/>
      </w:pPr>
      <w:r>
        <w:rPr>
          <w:rFonts w:ascii="Amiri" w:hAnsi="Amiri" w:eastAsia="Amiri" w:cs="Amiri"/>
          <w:color w:val="111111"/>
          <w:sz w:val="28"/>
          <w:sz w:val="28"/>
          <w:szCs w:val="28"/>
          <w:rtl w:val="true"/>
          <w:lang w:bidi="ar-SA"/>
        </w:rPr>
        <w:t xml:space="preserve">ووضع خرقة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كفاية غسل ماحول الجرح المجردكما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أمكن المسح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يتحقق بل العضو به والا فيكفى غسل ماحوله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لهذا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فالاحوط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يمسح على الجبيرة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وشدها بحيث تحتسب من الجبيرة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والاظهر الثاني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ضم التيمم اليه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الجبائر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 التيمم على البشرة يتعين و الافيتوضأ جبيرة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الى قبة القدم أو ما يقابلها من طرفي القدم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الخروج عن المتعارف من جهة برء بعض العضو يمسح عليها ولاحاجة الى التيمم والافيحتاط بضم التيمم ، نعم اذاكان استعمال الماء في حقه ضررياً يتيمم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يكفى فيتيمم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مكشوفاً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غسل أطرافه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تسالفاً لاينافي بقاء حق اختصاص المالك فلابد من استرضائه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يتيمم ، نعم اذا كانت الجبيرة في موضع التيمم يتوضأ بغسل الاطراف والمسح على الجبيرة ولا حاجة الى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الاعادة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فيظهره ويمسح عليه </w:t>
      </w:r>
      <w:r>
        <w:rPr>
          <w:rFonts w:eastAsia="Amiri" w:cs="Amiri" w:ascii="Amiri" w:hAnsi="Amiri"/>
          <w:color w:val="111111"/>
          <w:sz w:val="28"/>
          <w:szCs w:val="28"/>
          <w:rtl w:val="true"/>
          <w:lang w:bidi="ar-SA"/>
        </w:rPr>
        <w:t xml:space="preserve">. </w:t>
      </w:r>
      <w:bookmarkStart w:id="78" w:name="pg9289_89640"/>
    </w:p>
    <w:p>
      <w:pPr>
        <w:pStyle w:val="BookText"/>
        <w:rPr/>
      </w:pPr>
      <w:bookmarkEnd w:id="7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الجبائر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غسل الاطراف قوية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تعين التيمم والاحوط اجراء حكم الجبيرة عليه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لهذا الاحتياط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ولومع وجود غيره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عدم الوجوب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فى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قديتوهم أن ترديده يرجع الى الشك في انتقال الوظيفة الوضوئية الى التيمم ويدفعه أنه بعد تعذر الوضوء التام يشك فى أن المجعول في حقه الميسور من الوضوء أو بدله و هو التيمم فالرتبة واحدة ولابد من الاحتياط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4699090_2870459653"/>
      <w:bookmarkStart w:id="80" w:name="_Toc29"/>
      <w:bookmarkEnd w:id="79"/>
      <w:r>
        <w:rPr>
          <w:rtl w:val="true"/>
        </w:rPr>
        <w:t>فصل فى حكم دائم الحدث</w:t>
      </w:r>
      <w:bookmarkEnd w:id="80"/>
    </w:p>
    <w:p>
      <w:pPr>
        <w:pStyle w:val="BookText"/>
        <w:rPr/>
      </w:pPr>
      <w:r>
        <w:rPr>
          <w:rFonts w:ascii="IRNazanin" w:hAnsi="IRNazanin" w:eastAsia="IRNazanin"/>
          <w:color w:val="111111"/>
          <w:sz w:val="28"/>
          <w:sz w:val="28"/>
          <w:szCs w:val="28"/>
          <w:rtl w:val="true"/>
          <w:lang w:bidi="fa-IR"/>
        </w:rPr>
        <w:t xml:space="preserve">یجب اءتیان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يجوز اتيان الصلوة فى غير هالجواز البدار لاولى الاعذار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الحدث</w:t>
      </w:r>
    </w:p>
    <w:p>
      <w:pPr>
        <w:pStyle w:val="BookText"/>
        <w:rPr/>
      </w:pPr>
      <w:r>
        <w:rPr>
          <w:rFonts w:ascii="Amiri" w:hAnsi="Amiri" w:eastAsia="Amiri" w:cs="Amiri"/>
          <w:color w:val="111111"/>
          <w:sz w:val="28"/>
          <w:sz w:val="28"/>
          <w:szCs w:val="28"/>
          <w:rtl w:val="true"/>
          <w:lang w:bidi="ar-SA"/>
        </w:rPr>
        <w:t xml:space="preserve">توضأ بلامهلة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في المسلوس كفاية الوضوء الواح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ب المالك العصمينا للصلوات المتعددة بالنسبة الى حدثه الغير الاختياري فضلا عن الصلوة الواحدة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في المسلوس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في المبطون و من بحكمه بل لاتخلو عن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الحاقه بالمبطون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لاسيما بالنسبة الى المسلوس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وضوء واحد للمسلوس لكل فعل مشروط بالطهارة مالم يحدث بغير ما ابتلى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بشرط احتمال بقاء الطهارة الخبثية عقلايئاً ولو لمقدار من الصلوة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العدم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بكيفية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من مقدمات الطهارة الخبثية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المسلوس مطلقاولا يترك الاحتياط مهما أمكن فى المبطون ومن بحكمه </w:t>
      </w:r>
      <w:r>
        <w:rPr>
          <w:rFonts w:eastAsia="IRNazanin" w:cs="IRNazanin"/>
          <w:color w:val="111111"/>
          <w:sz w:val="28"/>
          <w:szCs w:val="28"/>
          <w:rtl w:val="true"/>
          <w:lang w:bidi="fa-IR"/>
        </w:rPr>
        <w:t xml:space="preserve">. </w:t>
      </w:r>
      <w:bookmarkStart w:id="81" w:name="pg9289_89642"/>
    </w:p>
    <w:p>
      <w:pPr>
        <w:pStyle w:val="BookText"/>
        <w:rPr/>
      </w:pPr>
      <w:bookmarkEnd w:id="81"/>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الاغسال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جواز البدار لاولى الاعذار فالاحتياطان استحبابيان ومنه يظهر حكم المسئلة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وجهاً لحسنه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لهذا الوجوب بعد اتيانهما بالوظيفة الفعلية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الوضوء الواحد في المسلوس و النذر صحيح بالنسبة اليه وأما المبطون و من بحكمه فلايتركان الاحتياط المذكور في المتن </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4699092_2870459653"/>
      <w:bookmarkStart w:id="83" w:name="_Toc30"/>
      <w:bookmarkEnd w:id="82"/>
      <w:r>
        <w:rPr>
          <w:rtl w:val="true"/>
        </w:rPr>
        <w:t>فصل في الاغسال</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المتعلق بغسل الزيارة هذا الجامع لا يشمل جميع الاقسام </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4699094_2870459653"/>
      <w:bookmarkStart w:id="85" w:name="_Toc31"/>
      <w:bookmarkEnd w:id="84"/>
      <w:r>
        <w:rPr>
          <w:rtl w:val="true"/>
        </w:rPr>
        <w:t>فصل في غسل الجنابة</w:t>
      </w:r>
      <w:bookmarkEnd w:id="85"/>
    </w:p>
    <w:p>
      <w:pPr>
        <w:pStyle w:val="BookText"/>
        <w:rPr/>
      </w:pPr>
      <w:r>
        <w:rPr>
          <w:rFonts w:ascii="Amiri" w:hAnsi="Amiri" w:eastAsia="Amiri" w:cs="Amiri"/>
          <w:color w:val="111111"/>
          <w:sz w:val="28"/>
          <w:sz w:val="28"/>
          <w:szCs w:val="28"/>
          <w:rtl w:val="true"/>
          <w:lang w:bidi="ar-SA"/>
        </w:rPr>
        <w:t xml:space="preserve">الدفق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كفاية الدفق فى الكشف عن الجنابة ولكن الاحتياط المذكور فى المتن حسن بالنسبة اليه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جنابة الميت غير 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بكونه 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وجدفيه الاجزاء المنوية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سقوط الصلوة عن الفاقد للطهورين ومع ذلك فيه منع </w:t>
      </w:r>
      <w:r>
        <w:rPr>
          <w:rFonts w:eastAsia="Amiri" w:cs="Amiri" w:ascii="Amiri" w:hAnsi="Amiri"/>
          <w:color w:val="111111"/>
          <w:sz w:val="28"/>
          <w:szCs w:val="28"/>
          <w:rtl w:val="true"/>
          <w:lang w:bidi="ar-SA"/>
        </w:rPr>
        <w:t xml:space="preserve">. </w:t>
      </w:r>
      <w:bookmarkStart w:id="86" w:name="pg9289_89643"/>
    </w:p>
    <w:p>
      <w:pPr>
        <w:pStyle w:val="BookText"/>
        <w:rPr/>
      </w:pPr>
      <w:bookmarkEnd w:id="8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على الجنب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كراهية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جوازه حتى في هذه الصورة محل منع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ناظر الى الاتيان به بعنوان اللزوم و منه يظهر عدم الأولوية </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4699096_2870459653"/>
      <w:bookmarkStart w:id="88" w:name="_Toc32"/>
      <w:bookmarkEnd w:id="87"/>
      <w:r>
        <w:rPr>
          <w:rtl w:val="true"/>
        </w:rPr>
        <w:t>فصل فيما يتوقف على الغسل من الجنابة</w:t>
      </w:r>
      <w:bookmarkEnd w:id="88"/>
    </w:p>
    <w:p>
      <w:pPr>
        <w:pStyle w:val="BookText"/>
        <w:rPr/>
      </w:pPr>
      <w:r>
        <w:rPr>
          <w:rFonts w:ascii="IRNazanin" w:hAnsi="IRNazanin" w:eastAsia="IRNazanin"/>
          <w:color w:val="111111"/>
          <w:sz w:val="28"/>
          <w:sz w:val="28"/>
          <w:szCs w:val="28"/>
          <w:rtl w:val="true"/>
          <w:lang w:bidi="fa-IR"/>
        </w:rPr>
        <w:t xml:space="preserve">السهو 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p>
    <w:p>
      <w:pPr>
        <w:pStyle w:val="Heading2"/>
        <w:numPr>
          <w:ilvl w:val="1"/>
          <w:numId w:val="1"/>
        </w:numPr>
        <w:rPr/>
      </w:pPr>
      <w:bookmarkStart w:id="89" w:name="__RefHeading___Toc4699098_2870459653"/>
      <w:bookmarkStart w:id="90" w:name="_Toc33"/>
      <w:bookmarkEnd w:id="89"/>
      <w:r>
        <w:rPr>
          <w:rtl w:val="true"/>
        </w:rPr>
        <w:t>فصل فيما يحرم على الجنب</w:t>
      </w:r>
      <w:bookmarkEnd w:id="90"/>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الحائض والنفساء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المحدثين بحدثهما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لانها 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عليل فالمعلل مثله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الكنس مباح و انكان ملازماً مع اللبث المحرم و حرمة الملازم لاتستلزم حرمة ملازمه ففساد اجارة الجنب لو قلنابها انما هو لعدم القدرة على التسليم وان كان فيه أيضاً نظر لان المدار على </w:t>
      </w:r>
      <w:r>
        <w:rPr>
          <w:rFonts w:eastAsia="Amiri" w:cs="Amiri" w:ascii="Amiri" w:hAnsi="Amiri"/>
          <w:color w:val="111111"/>
          <w:sz w:val="28"/>
          <w:szCs w:val="28"/>
          <w:rtl w:val="true"/>
          <w:lang w:bidi="ar-SA"/>
        </w:rPr>
        <w:t xml:space="preserve">- </w:t>
      </w:r>
      <w:bookmarkStart w:id="91" w:name="pg9289_89644"/>
    </w:p>
    <w:p>
      <w:pPr>
        <w:pStyle w:val="BookText"/>
        <w:rPr/>
      </w:pPr>
      <w:bookmarkEnd w:id="9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p>
    <w:p>
      <w:pPr>
        <w:pStyle w:val="BookText"/>
        <w:rPr/>
      </w:pPr>
      <w:r>
        <w:rPr>
          <w:rFonts w:ascii="Amiri" w:hAnsi="Amiri" w:eastAsia="Amiri" w:cs="Amiri"/>
          <w:color w:val="111111"/>
          <w:sz w:val="28"/>
          <w:sz w:val="28"/>
          <w:szCs w:val="28"/>
          <w:rtl w:val="true"/>
          <w:lang w:bidi="ar-SA"/>
        </w:rPr>
        <w:t xml:space="preserve">القدرة التكوينية أوسلب الشارع مالية المنفعة و لولاجل حرمتها الاأن يقال بأنه في موارد الملازمة الد ائمية بل الغالبيه نستكشف هدر الشارع مالية المنفعة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التفصيل في مسوغات التيمم </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4699100_2870459653"/>
      <w:bookmarkStart w:id="93" w:name="_Toc34"/>
      <w:bookmarkEnd w:id="92"/>
      <w:r>
        <w:rPr>
          <w:rtl w:val="true"/>
        </w:rPr>
        <w:t>فصل في ما يكره على الجنب</w:t>
      </w:r>
      <w:bookmarkEnd w:id="93"/>
    </w:p>
    <w:p>
      <w:pPr>
        <w:pStyle w:val="BookText"/>
        <w:rPr/>
      </w:pPr>
      <w:r>
        <w:rPr>
          <w:rFonts w:ascii="Amiri" w:hAnsi="Amiri" w:eastAsia="Amiri" w:cs="Amiri"/>
          <w:color w:val="111111"/>
          <w:sz w:val="28"/>
          <w:sz w:val="28"/>
          <w:szCs w:val="28"/>
          <w:rtl w:val="true"/>
          <w:lang w:bidi="ar-SA"/>
        </w:rPr>
        <w:t xml:space="preserve">السادس التدهين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يريد الغسل لمنعه عن الاسباغ ،</w:t>
      </w:r>
    </w:p>
    <w:p>
      <w:pPr>
        <w:pStyle w:val="Heading2"/>
        <w:numPr>
          <w:ilvl w:val="1"/>
          <w:numId w:val="1"/>
        </w:numPr>
        <w:rPr/>
      </w:pPr>
      <w:bookmarkStart w:id="94" w:name="__RefHeading___Toc4699102_2870459653"/>
      <w:bookmarkStart w:id="95" w:name="_Toc35"/>
      <w:bookmarkEnd w:id="94"/>
      <w:r>
        <w:rPr>
          <w:rtl w:val="true"/>
        </w:rPr>
        <w:t>فصل غسل الجنابة مستحب نفسى</w:t>
      </w:r>
      <w:bookmarkEnd w:id="95"/>
    </w:p>
    <w:p>
      <w:pPr>
        <w:pStyle w:val="BookText"/>
        <w:rPr/>
      </w:pPr>
      <w:r>
        <w:rPr>
          <w:rFonts w:ascii="Amiri" w:hAnsi="Amiri" w:eastAsia="Amiri" w:cs="Amiri"/>
          <w:color w:val="111111"/>
          <w:sz w:val="28"/>
          <w:sz w:val="28"/>
          <w:szCs w:val="28"/>
          <w:rtl w:val="true"/>
          <w:lang w:bidi="ar-SA"/>
        </w:rPr>
        <w:t xml:space="preserve">وواجب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ممامر فى باب الوضوء أن الغسل بنفسه عبادة مستحبة كما عرفت حقيقة كون شيئى غاية له فلاوجوب غير ياله ويكفى اتيانه لله ومنه يظهر عدم الحاجة الى ماذكره من الشقوق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لعدم تمشى قصد القربة فجملة و تحقق مفسرة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باب الوضوء عدم وجوب غسل الشعور الدقاق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الترتيب بين الايمن و الايسر في غير غسل الميت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p>
    <w:p>
      <w:pPr>
        <w:pStyle w:val="BookText"/>
        <w:rPr/>
      </w:pP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كفاية كل غسل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لوحرك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وان لم يحركه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وكلاهما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غسل ارتماسی قربى لعدم دلیل تعبدى على خصوصية خاصة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وانصرف الى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انبسط القصد على الرمس التدريجى وهذا انما هو اذا كان القصد موجوداً أول زمان الار تمارس والأمر سهل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فيه في شرائط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يكفى الاطمينان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فيه في شرائط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تحصيل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علم التكليف به فلا يجب غسل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المستعمل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عليه غير كاف في المنع لو قلنا به 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عاصماً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الكلام فى جملة من تلك الشرائط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فلاحظ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الضرر فقد عرفت الحال فيه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فالاقوى صحة الغسل مع العلم بما يجوز تحمله فضلا عن صورة الجهل به </w:t>
      </w:r>
      <w:r>
        <w:rPr>
          <w:rFonts w:eastAsia="IRNazanin" w:cs="IRNazanin"/>
          <w:color w:val="111111"/>
          <w:sz w:val="28"/>
          <w:szCs w:val="28"/>
          <w:rtl w:val="true"/>
          <w:lang w:bidi="fa-IR"/>
        </w:rPr>
        <w:t xml:space="preserve">. </w:t>
      </w:r>
      <w:bookmarkStart w:id="96" w:name="pg9289_89646"/>
    </w:p>
    <w:p>
      <w:pPr>
        <w:pStyle w:val="BookText"/>
        <w:rPr/>
      </w:pPr>
      <w:bookmarkEnd w:id="9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الجنانة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صحيح لعدم تأثير التقييد في البطلان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القول بالصحة لامكان التقاص أو تبرع الغير له أو اجباره الحاكم بالاعطاء أو الحلول فى تركته وأداء الورثة منها و هذا المقدار كاف في الصحة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مزاحماً لاهلهأ ومفسداً للماء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جوازه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الصحة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بطلامعاً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عدم بطلان الصوم بالارتماس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للاحتمال الثاني ان قلنابه </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4699104_2870459653"/>
      <w:bookmarkStart w:id="98" w:name="_Toc36"/>
      <w:bookmarkEnd w:id="97"/>
      <w:r>
        <w:rPr>
          <w:rtl w:val="true"/>
        </w:rPr>
        <w:t>فصل فى مستحبات غسل الجنابة</w:t>
      </w:r>
      <w:bookmarkEnd w:id="98"/>
    </w:p>
    <w:p>
      <w:pPr>
        <w:pStyle w:val="BookText"/>
        <w:rPr/>
      </w:pPr>
      <w:r>
        <w:rPr>
          <w:rFonts w:ascii="IRNazanin" w:hAnsi="IRNazanin" w:eastAsia="IRNazanin"/>
          <w:color w:val="111111"/>
          <w:sz w:val="28"/>
          <w:sz w:val="28"/>
          <w:szCs w:val="28"/>
          <w:rtl w:val="true"/>
          <w:lang w:bidi="fa-IR"/>
        </w:rPr>
        <w:t xml:space="preserve">أحدها الاستبراء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استحبابه 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ناظر الى كراهة الزائد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اء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وعلى مايليه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ناظر الى الصب دون الغسل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الموالات والابتداء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عليهما ومع ذلك فالاتيان بجميع ماذكر رجاء 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فى المسئلة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الاستبراء ما يفيد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الاقوى عدم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بطلانه به كبطلانه بالحدث الاكبر مطلقا و حكم الغسل المستحب حكم الواجب في ذلك الافى غسل الاحرام المشروع في حق الحائض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بطلانه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اجزاء كل غسل عن الوضوء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مبطلا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مبطل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لايكتفى به الاعلى احتمال كون مثله عبادة حينية و هو ضعيف لان الظاهر من الادلة كون الطهارة شرط كمال للفعل المتأخر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يعتنى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قوية والاحتياط حسن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وحدة حقيقة الغسل فالتداخل بمعنى كفاية غسل واحد قربی لرفع الحدث الاكبر مطلقاً و للغايات المتعددة يكون موافقا للقاعدة وعليهذا فيكفى غسل واحد قربي للغايات العديدة أو بعد حصول أسباب متعددة للحدث الأكبرأ و للغسل </w:t>
      </w:r>
      <w:bookmarkStart w:id="99" w:name="pg9289_89648"/>
    </w:p>
    <w:p>
      <w:pPr>
        <w:pStyle w:val="BookText"/>
        <w:rPr/>
      </w:pPr>
      <w:bookmarkEnd w:id="9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w:t>
      </w:r>
    </w:p>
    <w:p>
      <w:pPr>
        <w:pStyle w:val="BookText"/>
        <w:rPr/>
      </w:pPr>
      <w:r>
        <w:rPr>
          <w:rFonts w:ascii="Amiri" w:hAnsi="Amiri" w:eastAsia="Amiri" w:cs="Amiri"/>
          <w:color w:val="111111"/>
          <w:sz w:val="28"/>
          <w:sz w:val="28"/>
          <w:szCs w:val="28"/>
          <w:rtl w:val="true"/>
          <w:lang w:bidi="ar-SA"/>
        </w:rPr>
        <w:t xml:space="preserve">بماهو غسل ومنه يظهر حال التفصيلات المذكورة في هذه المسئلة نعم يمكن أن يقال بأن نية الأوامر المتعددة دخيلة فى المثوبة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كل غسل عن الوضوء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انقطاع الدم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ففى كفايته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بعد تمشى قصد القربة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بلصحته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أصلا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بالنسبة الى الاغسال الرافعة للحدث أو المأمور بها لاسباب خاصة أما الاغسال الزمانية والمكانية و ما يشبههما فالاظهر جواز الاتيان بها حسب تعددها متعددة ولاينافى ذلك جواز الاكتفاً بغسل واحد قربي عنها </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4699106_2870459653"/>
      <w:bookmarkStart w:id="101" w:name="_Toc37"/>
      <w:bookmarkEnd w:id="100"/>
      <w:r>
        <w:rPr>
          <w:rtl w:val="true"/>
        </w:rPr>
        <w:t>فصل في الحيض</w:t>
      </w:r>
      <w:bookmarkEnd w:id="101"/>
    </w:p>
    <w:p>
      <w:pPr>
        <w:pStyle w:val="BookText"/>
        <w:rPr/>
      </w:pPr>
      <w:r>
        <w:rPr>
          <w:rFonts w:ascii="Amiri" w:hAnsi="Amiri" w:eastAsia="Amiri" w:cs="Amiri"/>
          <w:color w:val="111111"/>
          <w:sz w:val="28"/>
          <w:sz w:val="28"/>
          <w:szCs w:val="28"/>
          <w:rtl w:val="true"/>
          <w:lang w:bidi="ar-SA"/>
        </w:rPr>
        <w:t xml:space="preserve">وانكان بصفاته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العلم بكونه الدم الطبيعى المعهود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لا يحكم حيضيته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العلم كمامر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كونه حيضاً اذا كان واجداً للصفات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والاقوى كونها طاهرة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والافيحكم بأنه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والاختبار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الاختبار بطبعه طريقى و المدار في صحة العمل على موافقته للمأمور به ويكفي في تحقق العبادة التعبد بالعمل و هو حاصل كماهو المفروض والتشريع بالامر أو التجزم به مع عدم الموجب للجزم مالم يوجبا الاخلال بالتعبد لا يكونان مخلين بالعمل العبادى لعدم الدليل عليه لا عقلا ولا سمعاً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والافتبنى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تحتاط بالجمع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لحوق القرحة بها فيهذا الحكم في صورة حصول الاطمينان الحاصل لامحالة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علمت حالتها السابقة فتأخذ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اعتبروا التوالى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عدم اعتباره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يحكم بحيضيته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الاحتياط في بعض فروض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والمشهور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الاقوى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اورأت شهرين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العادة فى هذه الصورة ليست مركبة فالأخذ بالثانية متعين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تحصل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الافى فرض حصول العلم العادى يكون ما بالصفة الدم المعهود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 أيام النقأ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التفاوت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لابخل بالامارية وحينئذ فلااشكال يعتنى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استحاضة لعدم تمامية قاعدة الامكان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تجعلها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 استحاضة قوى لما عرفت من عدم تمامية قاعدة الامكان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حصول العلم لها بكون المرئي الدم المعهود وقد تقدم عن وقته بعيد جداً فتعمل عمل المستحاضة الى أن يتبين 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اتصاف الدم بصفات الحيض أورؤيتها ولو لاحد الطرفين في العادة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أنه حيض ومنه يعلم حكم 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النقأ أقل من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وتتميم العدد بالثانى ان كان لها عادة عددية أيضاً وأمكن التطبيق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منهما واجداً مع للصفات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تطبيق العدد على المتصف زيادة و نقيصة ان كانت ذات العادة العددية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الصفات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الحاكية عن الحيض لكن الاحوط لو لم يكن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p>
    <w:p>
      <w:pPr>
        <w:pStyle w:val="BookText"/>
        <w:rPr/>
      </w:pPr>
      <w:r>
        <w:rPr>
          <w:rFonts w:ascii="Amiri" w:hAnsi="Amiri" w:eastAsia="Amiri" w:cs="Amiri"/>
          <w:color w:val="111111"/>
          <w:sz w:val="28"/>
          <w:sz w:val="28"/>
          <w:szCs w:val="28"/>
          <w:rtl w:val="true"/>
          <w:lang w:bidi="ar-SA"/>
        </w:rPr>
        <w:t xml:space="preserve">الأقوى الجمع بين الوظيفتين في جموع الدمين والنقاء فى البين لعدم امكان الترجيح بالاسبقية في باب تعدد الكاشف ووحدة المنكشف المستلزم لعدم أمارية أحد هما واقعاً من غير تبين كونه السابق أو اللاحق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ما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تتميم العدد انكانت لها عادة عددية ، نعم اذا كان أحدهما موافقا لعددها بأن كانت ذات العادة العددية أيضا تجعله حيضاً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مرأن النقأ المتخلل حيض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وانكان ما في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التحيض بالعادة دماً ونقاء اذالم يكن مجموع الدم المرئى فى العادة أقل من ثلاثة وفى غیره تحتاط كمافي المتن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الاسبق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بصفات الحيض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أزيد من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بصفات الحيض أو علمت بحيضيته ، نعم ذات العادة الوقتية تجعل العشرة حيضاً و لولم يكن معتادة لها ، ولم يكن الدم متصفاً بصفات الحيض سواء رأت الزائد قبل الوقت أو بعده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قوله أزيد من الوقت وان كانت العبارة غير منسجمة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وتحتاط فى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bookmarkStart w:id="102" w:name="pg9289_89652"/>
    </w:p>
    <w:p>
      <w:pPr>
        <w:pStyle w:val="BookText"/>
        <w:rPr/>
      </w:pPr>
      <w:bookmarkEnd w:id="10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تحتاط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تجعل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تحتاط في كليهما اذالم تحتمل كونهما استحاضة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عليها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الاستبراء طريقى علاجي وليس له موضوعية ، فتركه لايخل بالعمل اذا صادف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وجوباً الى أن يظهر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حصل لها الاطمينان على العود بسبب الاعتياد فالاقوى وجوب التحيض عليها في أيام النقاء فضلا عما اذا علمت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نعم الأولى ترك محرمات الحائض أيضاً </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4699108_2870459653"/>
      <w:bookmarkStart w:id="104" w:name="_Toc38"/>
      <w:bookmarkEnd w:id="103"/>
      <w:r>
        <w:rPr>
          <w:rtl w:val="true"/>
        </w:rPr>
        <w:t>فصل في حكم تجاوز الدم من العشرة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اذالم تكن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الاشكال في حصولها به فيتعين عليها الأخذ بالصفات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تحتاط حينئذ فى الدمين المتعارضين الا ان يكون التعارض في دماء كثيرة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التخيير بين الثلاثة الى العشرة في كل </w:t>
      </w:r>
      <w:bookmarkStart w:id="105" w:name="pg9289_89653"/>
    </w:p>
    <w:p>
      <w:pPr>
        <w:pStyle w:val="BookText"/>
        <w:rPr/>
      </w:pPr>
      <w:bookmarkEnd w:id="10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الحائض</w:t>
      </w:r>
    </w:p>
    <w:p>
      <w:pPr>
        <w:pStyle w:val="BookText"/>
        <w:rPr/>
      </w:pPr>
      <w:r>
        <w:rPr>
          <w:rFonts w:ascii="Amiri" w:hAnsi="Amiri" w:eastAsia="Amiri" w:cs="Amiri"/>
          <w:color w:val="111111"/>
          <w:sz w:val="28"/>
          <w:sz w:val="28"/>
          <w:szCs w:val="28"/>
          <w:rtl w:val="true"/>
          <w:lang w:bidi="ar-SA"/>
        </w:rPr>
        <w:t xml:space="preserve">شهر و انكان الاحوط اختيار السبع لاسيما في الناسية بل لايترك في الاخيرة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وجوبها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تحتاط في الدمين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أنه 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الجميع حيض </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4699110_2870459653"/>
      <w:bookmarkStart w:id="107" w:name="_Toc39"/>
      <w:bookmarkEnd w:id="106"/>
      <w:r>
        <w:rPr>
          <w:rtl w:val="true"/>
        </w:rPr>
        <w:t>فصل في أحكام الحائض</w:t>
      </w:r>
      <w:bookmarkEnd w:id="107"/>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استلزم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عدم اختصاص الحرمة بصورة استلزام اللبث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لهذا التيمم بل لعله غير مشروع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غير خال عن القوة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الاقوى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لايخلو عن قوة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استحبابها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بل الحاقها بالمملوكة قوى الافي المبعضة حيث أن التبعيض فيها لا يخلو عن 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واعطاء قيمة الأعلى حينئذكاف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معلوم العدم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الاقتصار على ما يتقدر بها الماليات من النقود وشبهها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صح لانه لا معنى للتحيض بالنسبة الى الزمان الماضى و منه يظهر صحة الطلاق لوماتت قبل الاختيار نعم الاحتياط باعادة الطلاق أو الرجوع لا ینبغی ترکه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أنه مثله فى عدم الحاجة الى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يبطل ، نعم ألاحوط ضم الوضوء أو التيمم بدلا عنه الى تيممها الى أن تتمكن من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 يعشر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والنذر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وجوب قضائه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الاحوط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حتى في صورة ادراكها لهامع الطهارة الترابية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ولو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الأولى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 xml:space="preserve">. </w:t>
      </w:r>
      <w:bookmarkStart w:id="108" w:name="pg9289_89655"/>
    </w:p>
    <w:p>
      <w:pPr>
        <w:pStyle w:val="BookText"/>
        <w:rPr/>
      </w:pPr>
      <w:bookmarkEnd w:id="10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وانكان الحكم بعدم وجوب القضاء الافى صورة تبين السعة لايخلو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لها ألاغسال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غسل الاحرام 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عدم ارتفاع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الظاهر </w:t>
      </w:r>
      <w:r>
        <w:rPr>
          <w:rFonts w:eastAsia="IRNazanin" w:cs="IRNazanin"/>
          <w:color w:val="111111"/>
          <w:sz w:val="28"/>
          <w:szCs w:val="28"/>
          <w:rtl w:val="true"/>
          <w:lang w:bidi="fa-IR"/>
        </w:rPr>
        <w:t>.</w:t>
      </w:r>
    </w:p>
    <w:p>
      <w:pPr>
        <w:pStyle w:val="Heading2"/>
        <w:numPr>
          <w:ilvl w:val="1"/>
          <w:numId w:val="1"/>
        </w:numPr>
        <w:rPr/>
      </w:pPr>
      <w:bookmarkStart w:id="109" w:name="__RefHeading___Toc4699112_2870459653"/>
      <w:bookmarkStart w:id="110" w:name="_Toc40"/>
      <w:bookmarkEnd w:id="109"/>
      <w:r>
        <w:rPr>
          <w:rtl w:val="true"/>
        </w:rPr>
        <w:t>فصل في الاستحاضة</w:t>
      </w:r>
      <w:bookmarkEnd w:id="110"/>
    </w:p>
    <w:p>
      <w:pPr>
        <w:pStyle w:val="BookText"/>
        <w:rPr/>
      </w:pPr>
      <w:r>
        <w:rPr>
          <w:rFonts w:ascii="Amiri" w:hAnsi="Amiri" w:eastAsia="Amiri" w:cs="Amiri"/>
          <w:color w:val="111111"/>
          <w:sz w:val="28"/>
          <w:sz w:val="28"/>
          <w:szCs w:val="28"/>
          <w:rtl w:val="true"/>
          <w:lang w:bidi="ar-SA"/>
        </w:rPr>
        <w:t xml:space="preserve">بل الاحوط 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وانكان الاقوى عدم جريان الاحكام مالم يخرج الى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لصلوة الليل كما أنه يجب لصلوة الفجر أيضاً أن لم تصدق المعاقبة العرفية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الاعمال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كفاية الغسل للانقطاع عن الوضوء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الاحوط فى صورة السيلان الاحتشاء قبل الغسل وانكان القول بالعفو في هذه الصورة أيضا وجيه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أرادت الاكتفاء بهذا الغسل لصلاة الفجر فلا بد من تأخيره الى قريب الفجر و الافلا يجب عليها تأخير الغسل بل يجب عليها غسل آخر لصلوة الفجر كمامر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بالنسبة الى غسل الليلة الماضية اذالم تغتسل للفجر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أومع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الأقوى كفاية الغسل اذا كان الانقطا للبرء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وجوب الاعادة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الا اذا كان الانقطاع بعد الصلوة فلا اعادة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الا اذا تبين عدم السعة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لاتجب الاعادة </w:t>
      </w:r>
      <w:r>
        <w:rPr>
          <w:rFonts w:eastAsia="Amiri" w:cs="Amiri" w:ascii="Amiri" w:hAnsi="Amiri"/>
          <w:color w:val="111111"/>
          <w:sz w:val="28"/>
          <w:szCs w:val="28"/>
          <w:rtl w:val="true"/>
          <w:lang w:bidi="ar-SA"/>
        </w:rPr>
        <w:t xml:space="preserve">. </w:t>
      </w:r>
      <w:bookmarkStart w:id="111" w:name="pg9289_89657"/>
    </w:p>
    <w:p>
      <w:pPr>
        <w:pStyle w:val="BookText"/>
        <w:rPr/>
      </w:pPr>
      <w:bookmarkEnd w:id="11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بغسلها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يضر به على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رفع اليد عن هذا الغسل بالمرة </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4699114_2870459653"/>
      <w:bookmarkStart w:id="113" w:name="_Toc41"/>
      <w:bookmarkEnd w:id="112"/>
      <w:r>
        <w:rPr>
          <w:rtl w:val="true"/>
        </w:rPr>
        <w:t>فصل في النفاس</w:t>
      </w:r>
      <w:bookmarkEnd w:id="113"/>
    </w:p>
    <w:p>
      <w:pPr>
        <w:pStyle w:val="BookText"/>
        <w:rPr/>
      </w:pPr>
      <w:r>
        <w:rPr>
          <w:rFonts w:ascii="Amiri" w:hAnsi="Amiri" w:eastAsia="Amiri" w:cs="Amiri"/>
          <w:color w:val="111111"/>
          <w:sz w:val="28"/>
          <w:sz w:val="28"/>
          <w:szCs w:val="28"/>
          <w:rtl w:val="true"/>
          <w:lang w:bidi="ar-SA"/>
        </w:rPr>
        <w:t xml:space="preserve">قبل انقضاء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فى ترتب أحكام النفاس على الدم صدق اضافته الى الولادة ولا خصوصية للعشرة بماهي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شرائط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عدم استناده الى المخاض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أنه المدار على الصدق العرفي نعم يبعد الصدق بعد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لهذه الاولوية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وفى الطهر المتخلل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أنه نفاس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 لاوجه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لانفاس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نفاسها أيام عادتها المبتدئة من اول رؤيتها الدم المضاف الى الولادة بالصدق العرفى ومنه يعلم حال بقية الفروع ثم أنك قد عرفت عدم الوجه للاحتياط الى ثمانية عشر يوماً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 xml:space="preserve">. </w:t>
      </w:r>
      <w:bookmarkStart w:id="114" w:name="pg9289_89658"/>
    </w:p>
    <w:p>
      <w:pPr>
        <w:pStyle w:val="BookText"/>
        <w:rPr/>
      </w:pPr>
      <w:bookmarkEnd w:id="11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الميت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نفاس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الى أن يظهر الحال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یعنی</w:t>
      </w:r>
      <w:r>
        <w:rPr>
          <w:rFonts w:eastAsia="IRNazanin" w:cs="IRNazanin"/>
          <w:color w:val="111111"/>
          <w:sz w:val="28"/>
          <w:szCs w:val="28"/>
          <w:rtl w:val="true"/>
          <w:lang w:bidi="fa-IR"/>
        </w:rPr>
        <w:t>.</w:t>
      </w:r>
    </w:p>
    <w:p>
      <w:pPr>
        <w:pStyle w:val="Heading2"/>
        <w:numPr>
          <w:ilvl w:val="1"/>
          <w:numId w:val="1"/>
        </w:numPr>
        <w:rPr/>
      </w:pPr>
      <w:bookmarkStart w:id="115" w:name="__RefHeading___Toc4699116_2870459653"/>
      <w:bookmarkStart w:id="116" w:name="_Toc42"/>
      <w:bookmarkEnd w:id="115"/>
      <w:r>
        <w:rPr>
          <w:rtl w:val="true"/>
        </w:rPr>
        <w:t>فصل في فصل من الميت</w:t>
      </w:r>
      <w:bookmarkEnd w:id="1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فى المنفصل من الحى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بمسه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هذا البعض غير وجيه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فيه وفي مايليه قوى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الاحتياط بالغسل بمسه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يريه العرف منفصلا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لكفاية الغسل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يضر لحكومة أدلة النواقض على مطهر يةمثل هذا الغسل </w:t>
      </w:r>
      <w:r>
        <w:rPr>
          <w:rFonts w:eastAsia="Amiri" w:cs="Amiri" w:ascii="Amiri" w:hAnsi="Amiri"/>
          <w:color w:val="111111"/>
          <w:sz w:val="28"/>
          <w:szCs w:val="28"/>
          <w:rtl w:val="true"/>
          <w:lang w:bidi="ar-SA"/>
        </w:rPr>
        <w:t xml:space="preserve">. </w:t>
      </w:r>
      <w:bookmarkStart w:id="117" w:name="pg9289_89659"/>
    </w:p>
    <w:p>
      <w:pPr>
        <w:pStyle w:val="BookText"/>
        <w:rPr/>
      </w:pPr>
      <w:bookmarkEnd w:id="11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w:t>
      </w:r>
    </w:p>
    <w:p>
      <w:pPr>
        <w:pStyle w:val="Heading2"/>
        <w:numPr>
          <w:ilvl w:val="1"/>
          <w:numId w:val="1"/>
        </w:numPr>
        <w:rPr/>
      </w:pPr>
      <w:bookmarkStart w:id="118" w:name="__RefHeading___Toc4699118_2870459653"/>
      <w:bookmarkStart w:id="119" w:name="_Toc43"/>
      <w:bookmarkEnd w:id="118"/>
      <w:r>
        <w:rPr>
          <w:rtl w:val="true"/>
        </w:rPr>
        <w:t>فصل عيادة المريض</w:t>
      </w:r>
      <w:bookmarkEnd w:id="119"/>
    </w:p>
    <w:p>
      <w:pPr>
        <w:pStyle w:val="BookText"/>
        <w:rPr/>
      </w:pPr>
      <w:r>
        <w:rPr>
          <w:rFonts w:ascii="Amiri" w:hAnsi="Amiri" w:eastAsia="Amiri" w:cs="Amiri"/>
          <w:color w:val="111111"/>
          <w:sz w:val="28"/>
          <w:sz w:val="28"/>
          <w:szCs w:val="28"/>
          <w:rtl w:val="true"/>
          <w:lang w:bidi="ar-SA"/>
        </w:rPr>
        <w:t xml:space="preserve">ولا تتأكد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بممنى أكدية غيرها </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4699120_2870459653"/>
      <w:bookmarkStart w:id="121" w:name="_Toc44"/>
      <w:bookmarkEnd w:id="120"/>
      <w:r>
        <w:rPr>
          <w:rtl w:val="true"/>
        </w:rPr>
        <w:t>فصل في ما يتعلق بالمحتضر</w:t>
      </w:r>
      <w:bookmarkEnd w:id="121"/>
    </w:p>
    <w:p>
      <w:pPr>
        <w:pStyle w:val="BookText"/>
        <w:rPr/>
      </w:pPr>
      <w:r>
        <w:rPr>
          <w:rFonts w:ascii="Amiri" w:hAnsi="Amiri" w:eastAsia="Amiri" w:cs="Amiri"/>
          <w:color w:val="111111"/>
          <w:sz w:val="28"/>
          <w:sz w:val="28"/>
          <w:szCs w:val="28"/>
          <w:rtl w:val="true"/>
          <w:lang w:bidi="ar-SA"/>
        </w:rPr>
        <w:t xml:space="preserve">باذن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المحتضر الى القبلة لايعد تجهيزاً للميت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p>
    <w:p>
      <w:pPr>
        <w:pStyle w:val="Heading2"/>
        <w:numPr>
          <w:ilvl w:val="1"/>
          <w:numId w:val="1"/>
        </w:numPr>
        <w:rPr/>
      </w:pPr>
      <w:bookmarkStart w:id="122" w:name="__RefHeading___Toc4699122_2870459653"/>
      <w:bookmarkStart w:id="123" w:name="_Toc45"/>
      <w:bookmarkEnd w:id="122"/>
      <w:r>
        <w:rPr>
          <w:rtl w:val="true"/>
        </w:rPr>
        <w:t>فصل الاعمال الواجبة المتعلقة بتجهيز الميت</w:t>
      </w:r>
      <w:bookmarkEnd w:id="123"/>
    </w:p>
    <w:p>
      <w:pPr>
        <w:pStyle w:val="BookText"/>
        <w:rPr/>
      </w:pPr>
      <w:r>
        <w:rPr>
          <w:rFonts w:ascii="Amiri" w:hAnsi="Amiri" w:eastAsia="Amiri" w:cs="Amiri"/>
          <w:color w:val="111111"/>
          <w:sz w:val="28"/>
          <w:sz w:val="28"/>
          <w:szCs w:val="28"/>
          <w:rtl w:val="true"/>
          <w:lang w:bidi="ar-SA"/>
        </w:rPr>
        <w:t xml:space="preserve">شرط صحة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الاستيذان شرطاً لصحة العمل وانما وجوب الاستيذان باعتبار ولاية الولى على العمل المجعولة له تشريفاً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أن يجبره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الحق يسقط بالامتناع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بنية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قصد الوجوب والاستحباب في شيئي من الموارد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قوی </w:t>
      </w:r>
      <w:r>
        <w:rPr>
          <w:rFonts w:eastAsia="IRNazanin" w:cs="IRNazanin"/>
          <w:color w:val="111111"/>
          <w:sz w:val="28"/>
          <w:szCs w:val="28"/>
          <w:rtl w:val="true"/>
          <w:lang w:bidi="fa-IR"/>
        </w:rPr>
        <w:t xml:space="preserve">. </w:t>
      </w:r>
      <w:bookmarkStart w:id="124" w:name="pg9289_89660"/>
    </w:p>
    <w:p>
      <w:pPr>
        <w:pStyle w:val="BookText"/>
        <w:rPr/>
      </w:pPr>
      <w:bookmarkEnd w:id="12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الاولياء</w:t>
      </w:r>
    </w:p>
    <w:p>
      <w:pPr>
        <w:pStyle w:val="Heading2"/>
        <w:numPr>
          <w:ilvl w:val="1"/>
          <w:numId w:val="1"/>
        </w:numPr>
        <w:rPr/>
      </w:pPr>
      <w:bookmarkStart w:id="125" w:name="__RefHeading___Toc4699124_2870459653"/>
      <w:bookmarkStart w:id="126" w:name="_Toc46"/>
      <w:bookmarkEnd w:id="125"/>
      <w:r>
        <w:rPr>
          <w:rtl w:val="true"/>
        </w:rPr>
        <w:t>فصل فى مراتب الاولياء</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ولايتهم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ينبغى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الاطمينان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مرعدم ولايتهم </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4699126_2870459653"/>
      <w:bookmarkStart w:id="128" w:name="_Toc47"/>
      <w:bookmarkEnd w:id="127"/>
      <w:r>
        <w:rPr>
          <w:rtl w:val="true"/>
        </w:rPr>
        <w:t>فصل في تغسيل الميت</w:t>
      </w:r>
      <w:bookmarkEnd w:id="128"/>
    </w:p>
    <w:p>
      <w:pPr>
        <w:pStyle w:val="BookText"/>
        <w:rPr/>
      </w:pPr>
      <w:r>
        <w:rPr>
          <w:rFonts w:ascii="Amiri" w:hAnsi="Amiri" w:eastAsia="Amiri" w:cs="Amiri"/>
          <w:color w:val="111111"/>
          <w:sz w:val="28"/>
          <w:sz w:val="28"/>
          <w:szCs w:val="28"/>
          <w:rtl w:val="true"/>
          <w:lang w:bidi="ar-SA"/>
        </w:rPr>
        <w:t xml:space="preserve">لقيط 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يكفى الاحتمال نعم الاحوط ذلك </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4699128_2870459653"/>
      <w:bookmarkStart w:id="130" w:name="_Toc48"/>
      <w:bookmarkEnd w:id="129"/>
      <w:r>
        <w:rPr>
          <w:rtl w:val="true"/>
        </w:rPr>
        <w:t>فصل يجب في الفصل</w:t>
      </w:r>
      <w:bookmarkEnd w:id="130"/>
    </w:p>
    <w:p>
      <w:pPr>
        <w:pStyle w:val="BookText"/>
        <w:rPr/>
      </w:pPr>
      <w:r>
        <w:rPr>
          <w:rFonts w:ascii="Amiri" w:hAnsi="Amiri" w:eastAsia="Amiri" w:cs="Amiri"/>
          <w:color w:val="111111"/>
          <w:sz w:val="28"/>
          <w:sz w:val="28"/>
          <w:szCs w:val="28"/>
          <w:rtl w:val="true"/>
          <w:lang w:bidi="ar-SA"/>
        </w:rPr>
        <w:t xml:space="preserve">وانكان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تجديدها بمعنى الالتفات الى كونها أغسالا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لها أثر واحد والا فكفاية بقاء الداعى القربى لاعمال متعددة كنية صوم الشهر واضح جداً </w:t>
      </w:r>
      <w:r>
        <w:rPr>
          <w:rFonts w:eastAsia="Amiri" w:cs="Amiri" w:ascii="Amiri" w:hAnsi="Amiri"/>
          <w:color w:val="111111"/>
          <w:sz w:val="28"/>
          <w:szCs w:val="28"/>
          <w:rtl w:val="true"/>
          <w:lang w:bidi="ar-SA"/>
        </w:rPr>
        <w:t xml:space="preserve">. </w:t>
      </w:r>
      <w:bookmarkStart w:id="131" w:name="pg9289_89661"/>
    </w:p>
    <w:p>
      <w:pPr>
        <w:pStyle w:val="BookText"/>
        <w:rPr/>
      </w:pPr>
      <w:bookmarkEnd w:id="13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w:t>
      </w:r>
    </w:p>
    <w:p>
      <w:pPr>
        <w:pStyle w:val="Heading2"/>
        <w:numPr>
          <w:ilvl w:val="1"/>
          <w:numId w:val="1"/>
        </w:numPr>
        <w:rPr/>
      </w:pPr>
      <w:bookmarkStart w:id="132" w:name="__RefHeading___Toc4699130_2870459653"/>
      <w:bookmarkStart w:id="133" w:name="_Toc49"/>
      <w:bookmarkEnd w:id="132"/>
      <w:r>
        <w:rPr>
          <w:rtl w:val="true"/>
        </w:rPr>
        <w:t>فصل يجب المماثلة بين الفاصل والميت</w:t>
      </w:r>
      <w:bookmarkEnd w:id="133"/>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اشكال والمنع أظهر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قوى جداً </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4699132_2870459653"/>
      <w:bookmarkStart w:id="135" w:name="_Toc50"/>
      <w:bookmarkEnd w:id="134"/>
      <w:r>
        <w:rPr>
          <w:rtl w:val="true"/>
        </w:rPr>
        <w:t>فصل قد عرفت</w:t>
      </w:r>
      <w:bookmarkEnd w:id="135"/>
    </w:p>
    <w:p>
      <w:pPr>
        <w:pStyle w:val="BookText"/>
        <w:rPr/>
      </w:pPr>
      <w:r>
        <w:rPr>
          <w:rFonts w:ascii="Amiri" w:hAnsi="Amiri" w:eastAsia="Amiri" w:cs="Amiri"/>
          <w:color w:val="111111"/>
          <w:sz w:val="28"/>
          <w:sz w:val="28"/>
          <w:szCs w:val="28"/>
          <w:rtl w:val="true"/>
          <w:lang w:bidi="ar-SA"/>
        </w:rPr>
        <w:t xml:space="preserve">يلبس وصلتين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الوصلات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المغتسل واذا احتاط الامركان حسناً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الاحتياط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 فى الاستثناء على عدم صدق الثوب و عليه فخروج الاشياء المذكورة تخصص لا تخصيص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نزعها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يجب لعدم رضاء الورثة أو كونهم صغاراً و ان كان الاحسن رضا الكبار بدفنه على ما عليه من أمثال تلك الاشياء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قديصدق الثوب على ما يتخذمن الجلود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الافى صورة الاطمينان بشهادتة </w:t>
      </w:r>
      <w:r>
        <w:rPr>
          <w:rFonts w:eastAsia="Amiri" w:cs="Amiri" w:ascii="Amiri" w:hAnsi="Amiri"/>
          <w:color w:val="111111"/>
          <w:sz w:val="28"/>
          <w:szCs w:val="28"/>
          <w:rtl w:val="true"/>
          <w:lang w:bidi="ar-SA"/>
        </w:rPr>
        <w:t xml:space="preserve">. </w:t>
      </w:r>
      <w:bookmarkStart w:id="136" w:name="pg9289_89662"/>
    </w:p>
    <w:p>
      <w:pPr>
        <w:pStyle w:val="BookText"/>
        <w:rPr/>
      </w:pPr>
      <w:bookmarkEnd w:id="13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المقتولين فى المعركة والا فلا أمر بالتغسيل والتكفين على اى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للاخذ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بمسه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والمقتول بالقصاص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الاحتياط بالغسل بمسه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ماجزم به الاصحاب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موضعه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w:t>
      </w:r>
      <w:r>
        <w:rPr>
          <w:rFonts w:eastAsia="IRNazanin" w:cs="IRNazanin"/>
          <w:color w:val="111111"/>
          <w:sz w:val="28"/>
          <w:szCs w:val="28"/>
          <w:rtl w:val="true"/>
          <w:lang w:bidi="fa-IR"/>
        </w:rPr>
        <w:t>.</w:t>
      </w:r>
    </w:p>
    <w:p>
      <w:pPr>
        <w:pStyle w:val="Heading2"/>
        <w:numPr>
          <w:ilvl w:val="1"/>
          <w:numId w:val="1"/>
        </w:numPr>
        <w:rPr/>
      </w:pPr>
      <w:bookmarkStart w:id="137" w:name="__RefHeading___Toc4699134_2870459653"/>
      <w:bookmarkStart w:id="138" w:name="_Toc51"/>
      <w:bookmarkEnd w:id="137"/>
      <w:r>
        <w:rPr>
          <w:rtl w:val="true"/>
        </w:rPr>
        <w:t>فصل في كيفية غسل الميت</w:t>
      </w:r>
      <w:bookmarkEnd w:id="138"/>
    </w:p>
    <w:p>
      <w:pPr>
        <w:pStyle w:val="BookText"/>
        <w:rPr/>
      </w:pPr>
      <w:r>
        <w:rPr>
          <w:rFonts w:ascii="Amiri" w:hAnsi="Amiri" w:eastAsia="Amiri" w:cs="Amiri"/>
          <w:color w:val="111111"/>
          <w:sz w:val="28"/>
          <w:sz w:val="28"/>
          <w:szCs w:val="28"/>
          <w:rtl w:val="true"/>
          <w:lang w:bidi="ar-SA"/>
        </w:rPr>
        <w:t xml:space="preserve">فيجب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المذكور فيه واجب وان لم نقل به في غسل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يعتبر قصد البدلية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بقصد 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قصد البدلية والتيمم الرابع ساقط من أصله</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4699136_2870459653"/>
      <w:bookmarkStart w:id="140" w:name="_Toc52"/>
      <w:bookmarkEnd w:id="139"/>
      <w:r>
        <w:rPr>
          <w:rtl w:val="true"/>
        </w:rPr>
        <w:t>فصل في شرائط النسل</w:t>
      </w:r>
      <w:bookmarkEnd w:id="14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الاباحة فى غير الماء والمحل والفضاء تأمل بل منع، نعم في الظرف المغصوب يصح الغسل </w:t>
      </w:r>
      <w:bookmarkStart w:id="141" w:name="pg9289_89663"/>
    </w:p>
    <w:p>
      <w:pPr>
        <w:pStyle w:val="BookText"/>
        <w:rPr/>
      </w:pPr>
      <w:bookmarkEnd w:id="14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w:t>
      </w:r>
    </w:p>
    <w:p>
      <w:pPr>
        <w:pStyle w:val="BookText"/>
        <w:rPr/>
      </w:pPr>
      <w:r>
        <w:rPr>
          <w:rFonts w:ascii="Amiri" w:hAnsi="Amiri" w:eastAsia="Amiri" w:cs="Amiri"/>
          <w:color w:val="111111"/>
          <w:sz w:val="28"/>
          <w:sz w:val="28"/>
          <w:szCs w:val="28"/>
          <w:rtl w:val="true"/>
          <w:lang w:bidi="ar-SA"/>
        </w:rPr>
        <w:t xml:space="preserve">اذا كان بنحو الاعتراف منه وانكان حراماً ، ولا يترك الاحتياط بالنسبة الى السدر والكافور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وانكان خلاف الاحتياط الراحج فينبغى أن تجعل الاجرة بازاء مقدمات الغسل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ينافي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فى هذه المسالة جوازاً ومنعاً لايكون من راسات حيث استلزام أخذ الاجرة على الواجب انتفاء شرط من شرائطه فعدم الجواز في هذه الصورة مستند الى فقدان قصد القربة </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4699138_2870459653"/>
      <w:bookmarkStart w:id="143" w:name="_Toc53"/>
      <w:bookmarkEnd w:id="142"/>
      <w:r>
        <w:rPr>
          <w:rtl w:val="true"/>
        </w:rPr>
        <w:t>فصل في آداب غسل الميت</w:t>
      </w:r>
      <w:bookmarkEnd w:id="143"/>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وضوء واحد قبل الاغسال الثلثة أوفق بظواهر النصوص </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4699140_2870459653"/>
      <w:bookmarkStart w:id="145" w:name="_Toc54"/>
      <w:bookmarkEnd w:id="144"/>
      <w:r>
        <w:rPr>
          <w:rtl w:val="true"/>
        </w:rPr>
        <w:t>فصل في مكروهات الغسل اللحية</w:t>
      </w:r>
      <w:bookmarkEnd w:id="145"/>
    </w:p>
    <w:p>
      <w:pPr>
        <w:pStyle w:val="BookText"/>
        <w:rPr/>
      </w:pP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هذا الاحتياط </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4699142_2870459653"/>
      <w:bookmarkStart w:id="147" w:name="_Toc55"/>
      <w:bookmarkEnd w:id="146"/>
      <w:r>
        <w:rPr>
          <w:rtl w:val="true"/>
        </w:rPr>
        <w:t>فصل في تكفين الميت</w:t>
      </w:r>
      <w:bookmarkEnd w:id="1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كفايته مع صدق الثوب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الحرير وجلد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أشكال في تقديم الحرير </w:t>
      </w:r>
      <w:r>
        <w:rPr>
          <w:rFonts w:eastAsia="Amiri" w:cs="Amiri" w:ascii="Amiri" w:hAnsi="Amiri"/>
          <w:color w:val="111111"/>
          <w:sz w:val="28"/>
          <w:szCs w:val="28"/>
          <w:rtl w:val="true"/>
          <w:lang w:bidi="ar-SA"/>
        </w:rPr>
        <w:t xml:space="preserve">. </w:t>
      </w:r>
      <w:bookmarkStart w:id="148" w:name="pg9289_89664"/>
    </w:p>
    <w:p>
      <w:pPr>
        <w:pStyle w:val="BookText"/>
        <w:rPr/>
      </w:pPr>
      <w:bookmarkEnd w:id="14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الميت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تبديله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جواز دفنه کماهو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تيسر له الاستقراض وكان واثقاً بأدائه من دون مشقة أمكن القول بوجوبه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أن يكون الكفن لائقاً بحاله و منه يظهر حكم مايليه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المسألة السابقة أن المدار على كون الكفن وسائر المؤن لائقاً بحال الميت فلاموجب لهذا الاحتياط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تقديم الكفن على كل دين وحق مالي حتى حق الجناية فى مورد العمد اذحق الاستملاك لايكون الامع بقاء العبد على ملك مالكه ،والمالك مات عن مال والمفروض مخرجية كل مال وان كان محقوقاً للكفن </w:t>
      </w:r>
      <w:r>
        <w:rPr>
          <w:rFonts w:eastAsia="IRNazanin" w:cs="IRNazanin"/>
          <w:color w:val="111111"/>
          <w:sz w:val="28"/>
          <w:szCs w:val="28"/>
          <w:rtl w:val="true"/>
          <w:lang w:bidi="fa-IR"/>
        </w:rPr>
        <w:t>.</w:t>
      </w:r>
    </w:p>
    <w:p>
      <w:pPr>
        <w:pStyle w:val="Heading2"/>
        <w:numPr>
          <w:ilvl w:val="1"/>
          <w:numId w:val="1"/>
        </w:numPr>
        <w:rPr/>
      </w:pPr>
      <w:bookmarkStart w:id="149" w:name="__RefHeading___Toc4699144_2870459653"/>
      <w:bookmarkStart w:id="150" w:name="_Toc56"/>
      <w:bookmarkEnd w:id="149"/>
      <w:r>
        <w:rPr>
          <w:rtl w:val="true"/>
        </w:rPr>
        <w:t>فصل فى الحنوط</w:t>
      </w:r>
      <w:bookmarkEnd w:id="150"/>
    </w:p>
    <w:p>
      <w:pPr>
        <w:pStyle w:val="BookText"/>
        <w:rPr/>
      </w:pPr>
      <w:r>
        <w:rPr>
          <w:rFonts w:ascii="Amiri" w:hAnsi="Amiri" w:eastAsia="Amiri" w:cs="Amiri"/>
          <w:color w:val="111111"/>
          <w:sz w:val="28"/>
          <w:sz w:val="28"/>
          <w:szCs w:val="28"/>
          <w:rtl w:val="true"/>
          <w:lang w:bidi="ar-SA"/>
        </w:rPr>
        <w:t xml:space="preserve">والاحوط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غير لازم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المسح باليد وكفيه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ظهر هما بقرينة ماسبق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وحمصتين الاخمس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غير لازمة </w:t>
      </w:r>
      <w:bookmarkStart w:id="151" w:name="pg9289_89665"/>
    </w:p>
    <w:p>
      <w:pPr>
        <w:pStyle w:val="BookText"/>
        <w:rPr/>
      </w:pPr>
      <w:bookmarkEnd w:id="15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سحق الكافور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عليه بدليل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الافضل </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4699146_2870459653"/>
      <w:bookmarkStart w:id="153" w:name="_Toc57"/>
      <w:bookmarkEnd w:id="152"/>
      <w:r>
        <w:rPr>
          <w:rtl w:val="true"/>
        </w:rPr>
        <w:t>فصل في الصلوة على الميت</w:t>
      </w:r>
      <w:bookmarkEnd w:id="153"/>
    </w:p>
    <w:p>
      <w:pPr>
        <w:pStyle w:val="BookText"/>
        <w:rPr/>
      </w:pP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الاحتمال لا يكفى في الحكم بالوجوب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الاجزاء مع فرض اتيانه لها صحيحة لان ما أتى به عين ما شرع في حق غيره بلاتفاوت الامن جهة العقوبة على تركه على البالغ دونه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و عليه فلو قصد الوجوب في مورد الاستحباب أو العكس قصدما لايكون دخيلا</w:t>
      </w:r>
    </w:p>
    <w:p>
      <w:pPr>
        <w:pStyle w:val="BookText"/>
        <w:rPr/>
      </w:pPr>
      <w:r>
        <w:rPr>
          <w:rFonts w:ascii="Amiri" w:hAnsi="Amiri" w:eastAsia="Amiri" w:cs="Amiri"/>
          <w:color w:val="111111"/>
          <w:sz w:val="28"/>
          <w:sz w:val="28"/>
          <w:szCs w:val="28"/>
          <w:rtl w:val="true"/>
          <w:lang w:bidi="ar-SA"/>
        </w:rPr>
        <w:t xml:space="preserve">فى المأمور به ولافي امتثال الامر فلايضر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منعه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بترك هذا الاحتياط وانكان الاولى الاستيذان تشريفاً لمقام الولاية</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وبطلان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الجزء الذي لم يتابع الامام فيه عمداً أوسهواً </w:t>
      </w:r>
      <w:r>
        <w:rPr>
          <w:rFonts w:eastAsia="Amiri" w:cs="Amiri" w:ascii="Amiri" w:hAnsi="Amiri"/>
          <w:color w:val="111111"/>
          <w:sz w:val="28"/>
          <w:szCs w:val="28"/>
          <w:rtl w:val="true"/>
          <w:lang w:bidi="ar-SA"/>
        </w:rPr>
        <w:t xml:space="preserve">. </w:t>
      </w:r>
      <w:bookmarkStart w:id="154" w:name="pg9289_89666"/>
    </w:p>
    <w:p>
      <w:pPr>
        <w:pStyle w:val="BookText"/>
        <w:rPr/>
      </w:pPr>
      <w:bookmarkEnd w:id="15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الميت</w:t>
      </w:r>
    </w:p>
    <w:p>
      <w:pPr>
        <w:pStyle w:val="Heading2"/>
        <w:numPr>
          <w:ilvl w:val="1"/>
          <w:numId w:val="1"/>
        </w:numPr>
        <w:rPr/>
      </w:pPr>
      <w:bookmarkStart w:id="155" w:name="__RefHeading___Toc4699148_2870459653"/>
      <w:bookmarkStart w:id="156" w:name="_Toc58"/>
      <w:bookmarkEnd w:id="155"/>
      <w:r>
        <w:rPr>
          <w:rtl w:val="true"/>
        </w:rPr>
        <w:t>فصل في كيفية صلاة الميت</w:t>
      </w:r>
      <w:bookmarkEnd w:id="156"/>
    </w:p>
    <w:p>
      <w:pPr>
        <w:pStyle w:val="BookText"/>
        <w:rPr/>
      </w:pPr>
      <w:r>
        <w:rPr>
          <w:rFonts w:ascii="IRNazanin" w:hAnsi="IRNazanin" w:eastAsia="IRNazanin"/>
          <w:color w:val="111111"/>
          <w:sz w:val="28"/>
          <w:sz w:val="28"/>
          <w:szCs w:val="28"/>
          <w:rtl w:val="true"/>
          <w:lang w:bidi="fa-IR"/>
        </w:rPr>
        <w:t xml:space="preserve">وهي أن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القول بأن صلاة الميت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التكبيرات الخمس ودعاء للميت واقع في البين غير خال عن القوة لكن الاحوط ما هو المشهور نصاً و فتوی بل لا ينبغى تركه </w:t>
      </w:r>
      <w:r>
        <w:rPr>
          <w:rFonts w:eastAsia="IRNazanin" w:cs="IRNazanin"/>
          <w:color w:val="111111"/>
          <w:sz w:val="28"/>
          <w:szCs w:val="28"/>
          <w:rtl w:val="true"/>
          <w:lang w:bidi="fa-IR"/>
        </w:rPr>
        <w:t>.</w:t>
      </w:r>
    </w:p>
    <w:p>
      <w:pPr>
        <w:pStyle w:val="Heading2"/>
        <w:numPr>
          <w:ilvl w:val="1"/>
          <w:numId w:val="1"/>
        </w:numPr>
        <w:rPr/>
      </w:pPr>
      <w:bookmarkStart w:id="157" w:name="__RefHeading___Toc4699150_2870459653"/>
      <w:bookmarkStart w:id="158" w:name="_Toc59"/>
      <w:bookmarkEnd w:id="157"/>
      <w:r>
        <w:rPr>
          <w:rtl w:val="true"/>
        </w:rPr>
        <w:t>فصل في شرائط صلاة الميت</w:t>
      </w:r>
      <w:bookmarkEnd w:id="158"/>
    </w:p>
    <w:p>
      <w:pPr>
        <w:pStyle w:val="BookText"/>
        <w:rPr/>
      </w:pPr>
      <w:r>
        <w:rPr>
          <w:rFonts w:ascii="Amiri" w:hAnsi="Amiri" w:eastAsia="Amiri" w:cs="Amiri"/>
          <w:color w:val="111111"/>
          <w:sz w:val="28"/>
          <w:sz w:val="28"/>
          <w:szCs w:val="28"/>
          <w:rtl w:val="true"/>
          <w:lang w:bidi="ar-SA"/>
        </w:rPr>
        <w:t xml:space="preserve">الثاني عشر اباحة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يصلى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ويكتفى بصلاته اذالم يكن من يصلى عليه قائماً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لامنافاة بين عصيان الأمر بالاستيذان وصحة الصلاة فالاجزاء بالنسبة اليهما معأقوى والاحتياط بالاعادة لهما معاً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هذا الاحتياط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الصحة وعدم الاجزاء</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وانكان وجيهاً لكنه لا يترك الاحتياط </w:t>
      </w:r>
      <w:r>
        <w:rPr>
          <w:rFonts w:eastAsia="Amiri" w:cs="Amiri" w:ascii="Amiri" w:hAnsi="Amiri"/>
          <w:color w:val="111111"/>
          <w:sz w:val="28"/>
          <w:szCs w:val="28"/>
          <w:rtl w:val="true"/>
          <w:lang w:bidi="ar-SA"/>
        </w:rPr>
        <w:t xml:space="preserve">. </w:t>
      </w:r>
      <w:bookmarkStart w:id="159" w:name="pg9289_89667"/>
    </w:p>
    <w:p>
      <w:pPr>
        <w:pStyle w:val="BookText"/>
        <w:rPr/>
      </w:pPr>
      <w:bookmarkEnd w:id="15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w:t>
      </w:r>
    </w:p>
    <w:p>
      <w:pPr>
        <w:pStyle w:val="BookText"/>
        <w:rPr/>
      </w:pPr>
      <w:r>
        <w:rPr>
          <w:rFonts w:ascii="Amiri" w:hAnsi="Amiri" w:eastAsia="Amiri" w:cs="Amiri"/>
          <w:color w:val="111111"/>
          <w:sz w:val="28"/>
          <w:sz w:val="28"/>
          <w:szCs w:val="28"/>
          <w:rtl w:val="true"/>
          <w:lang w:bidi="ar-SA"/>
        </w:rPr>
        <w:t>فصل في الدفن</w:t>
      </w:r>
    </w:p>
    <w:p>
      <w:pPr>
        <w:pStyle w:val="BookText"/>
        <w:rPr/>
      </w:pP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في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جنبها الايسر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الشق من هذا الجانب أرفق و الافلا دليل على تعينه </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4699152_2870459653"/>
      <w:bookmarkStart w:id="161" w:name="_Toc60"/>
      <w:bookmarkEnd w:id="160"/>
      <w:r>
        <w:rPr>
          <w:rtl w:val="true"/>
        </w:rPr>
        <w:t>فصل في مكروهات الدفن</w:t>
      </w:r>
      <w:bookmarkEnd w:id="161"/>
    </w:p>
    <w:p>
      <w:pPr>
        <w:pStyle w:val="BookText"/>
        <w:rPr/>
      </w:pPr>
      <w:r>
        <w:rPr>
          <w:rFonts w:ascii="Amiri" w:hAnsi="Amiri" w:eastAsia="Amiri" w:cs="Amiri"/>
          <w:color w:val="111111"/>
          <w:sz w:val="28"/>
          <w:sz w:val="28"/>
          <w:szCs w:val="28"/>
          <w:rtl w:val="true"/>
          <w:lang w:bidi="ar-SA"/>
        </w:rPr>
        <w:t>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يوجب أذية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يستلزم هتكه والا ففيه تأمل واشكال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جواز نبشه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عدم الجواز لاسيمافي صورة تيممه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هذه الكيفية اذلا اشكال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اذن الولى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للولى اسقاط حقه والرضا بذلك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بنبشه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مقدمة للنقل لا بما هو نبش </w:t>
      </w:r>
      <w:r>
        <w:rPr>
          <w:rFonts w:eastAsia="Amiri" w:cs="Amiri" w:ascii="Amiri" w:hAnsi="Amiri"/>
          <w:color w:val="111111"/>
          <w:sz w:val="28"/>
          <w:szCs w:val="28"/>
          <w:rtl w:val="true"/>
          <w:lang w:bidi="ar-SA"/>
        </w:rPr>
        <w:t xml:space="preserve">. </w:t>
      </w:r>
      <w:bookmarkStart w:id="162" w:name="pg9289_89668"/>
    </w:p>
    <w:p>
      <w:pPr>
        <w:pStyle w:val="BookText"/>
        <w:rPr/>
      </w:pPr>
      <w:bookmarkEnd w:id="16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المندوبة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اذالم يكن فى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اذلم يشترط على نفسه دفنه في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الاستيذان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قوى لاسيما فيما لو أريد دفنه في مكان آخر </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4699154_2870459653"/>
      <w:bookmarkStart w:id="164" w:name="_Toc61"/>
      <w:bookmarkEnd w:id="163"/>
      <w:r>
        <w:rPr>
          <w:rtl w:val="true"/>
        </w:rPr>
        <w:t>فصل في الافسال المندوبة</w:t>
      </w:r>
      <w:bookmarkEnd w:id="164"/>
    </w:p>
    <w:p>
      <w:pPr>
        <w:pStyle w:val="BookText"/>
        <w:rPr/>
      </w:pPr>
      <w:r>
        <w:rPr>
          <w:rFonts w:ascii="Amiri" w:hAnsi="Amiri" w:eastAsia="Amiri" w:cs="Amiri"/>
          <w:color w:val="111111"/>
          <w:sz w:val="28"/>
          <w:sz w:val="28"/>
          <w:szCs w:val="28"/>
          <w:rtl w:val="true"/>
          <w:lang w:bidi="ar-SA"/>
        </w:rPr>
        <w:t xml:space="preserve">والوجوب فى الاخبار منزل على تأكد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الوجوب لغة بمعنى الثبوت فهوأ عم من الوجوب والاستحباب الاصطلا حيين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بالنسبة الى الاعمال المشروطة بالطهارة ينقض أثره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وان لم يقصدهما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كان واجداً للماء بقدر الوضوء فالاقوى عدم اجزائه عن الوضوء فيما يشترط فيه الطهارة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تنقض بالنسبة الى الاعمال المشروطة بالطهارة كما في غسل الجمعة </w:t>
      </w:r>
      <w:r>
        <w:rPr>
          <w:rFonts w:eastAsia="Amiri" w:cs="Amiri" w:ascii="Amiri" w:hAnsi="Amiri"/>
          <w:color w:val="111111"/>
          <w:sz w:val="28"/>
          <w:szCs w:val="28"/>
          <w:rtl w:val="true"/>
          <w:lang w:bidi="ar-SA"/>
        </w:rPr>
        <w:t xml:space="preserve">. </w:t>
      </w:r>
      <w:bookmarkStart w:id="165" w:name="pg9289_89669"/>
    </w:p>
    <w:p>
      <w:pPr>
        <w:pStyle w:val="BookText"/>
        <w:rPr/>
      </w:pPr>
      <w:bookmarkEnd w:id="16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الاغسال المندوبة</w:t>
      </w:r>
    </w:p>
    <w:p>
      <w:pPr>
        <w:pStyle w:val="Heading2"/>
        <w:numPr>
          <w:ilvl w:val="1"/>
          <w:numId w:val="1"/>
        </w:numPr>
        <w:rPr/>
      </w:pPr>
      <w:bookmarkStart w:id="166" w:name="__RefHeading___Toc4699156_2870459653"/>
      <w:bookmarkStart w:id="167" w:name="_Toc62"/>
      <w:bookmarkEnd w:id="166"/>
      <w:r>
        <w:rPr>
          <w:rtl w:val="true"/>
        </w:rPr>
        <w:t>فصل في الافسال المكانية</w:t>
      </w:r>
      <w:bookmarkEnd w:id="167"/>
    </w:p>
    <w:p>
      <w:pPr>
        <w:pStyle w:val="BookText"/>
        <w:rPr/>
      </w:pPr>
      <w:r>
        <w:rPr>
          <w:rFonts w:ascii="Amiri" w:hAnsi="Amiri" w:eastAsia="Amiri" w:cs="Amiri"/>
          <w:color w:val="111111"/>
          <w:sz w:val="28"/>
          <w:sz w:val="28"/>
          <w:szCs w:val="28"/>
          <w:rtl w:val="true"/>
          <w:lang w:bidi="ar-SA"/>
        </w:rPr>
        <w:t xml:space="preserve">ولا يبعد استحبابها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قريب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كمالا يبعد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كفاية غسل واحد أتى به على وجه القربة للدخول فى أما كن متعددة لاستحباب الكون فيها مع الطهارة الكبرى و بين استحباب تكرار الغسل للدخول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فيغتسل غسلا واحداً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يغتسل لكل سبب غسلا برأسه اذا اراد الحصول على ثواب الجميع نعم له الاء كتفاء بواحد لو أتى به بقصد القربة لحصول الغرض وهو استحباب الكون على الطهارة في تلك البقعة مثلا </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4699158_2870459653"/>
      <w:bookmarkStart w:id="169" w:name="_Toc63"/>
      <w:bookmarkEnd w:id="168"/>
      <w:r>
        <w:rPr>
          <w:rtl w:val="true"/>
        </w:rPr>
        <w:t>فصل في الافسال الفعلية</w:t>
      </w:r>
      <w:bookmarkEnd w:id="169"/>
    </w:p>
    <w:p>
      <w:pPr>
        <w:pStyle w:val="BookText"/>
        <w:rPr/>
      </w:pP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فالاولى الاتيان به بقصد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قصد السبب ولا الغاية في أي غسل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وانكان الظاهر اعتباراتیانها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أفضلية اتيانها </w:t>
      </w:r>
      <w:r>
        <w:rPr>
          <w:rFonts w:eastAsia="IRNazanin" w:cs="IRNazanin"/>
          <w:color w:val="111111"/>
          <w:sz w:val="28"/>
          <w:szCs w:val="28"/>
          <w:rtl w:val="true"/>
          <w:lang w:bidi="fa-IR"/>
        </w:rPr>
        <w:t xml:space="preserve">. </w:t>
      </w:r>
      <w:bookmarkStart w:id="170" w:name="pg9289_89670"/>
    </w:p>
    <w:p>
      <w:pPr>
        <w:pStyle w:val="BookText"/>
        <w:rPr/>
      </w:pPr>
      <w:bookmarkEnd w:id="17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ألتيمم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تكفى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كفاية كل غسل مشروع عن الوضوء الاغسل المستحاضة المتوسطة فالاحوط فيه مصاحته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ينوها بمعنى كفاية الغسل المأتى به قربياً عما أمر لاجله ، فى غير الاغسال التي شرعت عقوبة كغسل قتل الوزغ والنظر الى مصلوب فيجب اتيانها متعددة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يكون مجزياً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في امتثال الامر الواقعى بالغسل الاء تيان بالغسل قربة الى الله تعالى ولا يعتبر في صحة الغسل قصدای عنوان فاذا قصد مالم يؤ مربه بعنوانه لم يضر بصحة ما أتى به بعد فرض اتيانه على وجه قربی </w:t>
      </w:r>
      <w:r>
        <w:rPr>
          <w:rFonts w:eastAsia="IRNazanin" w:cs="IRNazanin"/>
          <w:color w:val="111111"/>
          <w:sz w:val="28"/>
          <w:szCs w:val="28"/>
          <w:rtl w:val="true"/>
          <w:lang w:bidi="fa-IR"/>
        </w:rPr>
        <w:t>.</w:t>
      </w:r>
    </w:p>
    <w:p>
      <w:pPr>
        <w:pStyle w:val="Heading2"/>
        <w:numPr>
          <w:ilvl w:val="1"/>
          <w:numId w:val="1"/>
        </w:numPr>
        <w:rPr/>
      </w:pPr>
      <w:bookmarkStart w:id="171" w:name="__RefHeading___Toc4699160_2870459653"/>
      <w:bookmarkStart w:id="172" w:name="_Toc64"/>
      <w:bookmarkEnd w:id="171"/>
      <w:r>
        <w:rPr>
          <w:rtl w:val="true"/>
        </w:rPr>
        <w:t>فصل في التيمم</w:t>
      </w:r>
      <w:bookmarkEnd w:id="172"/>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وجوب الفحص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الاكتفاء بقول من يوثق بقوله فلا يعتبر العدالة والتعدد ، ومنه يعلم جوازترك الاحتياط فى صورة اخبار البينة بالعدم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يترك الاحتياط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باعادة الفحص في صورة احتمال العثور على الماءحسن نعم اذا اطمأن بالعثور يجب عليه الفحص ثانياً </w:t>
      </w:r>
      <w:r>
        <w:rPr>
          <w:rFonts w:eastAsia="Amiri" w:cs="Amiri" w:ascii="Amiri" w:hAnsi="Amiri"/>
          <w:color w:val="111111"/>
          <w:sz w:val="28"/>
          <w:szCs w:val="28"/>
          <w:rtl w:val="true"/>
          <w:lang w:bidi="ar-SA"/>
        </w:rPr>
        <w:t xml:space="preserve">. </w:t>
      </w:r>
      <w:bookmarkStart w:id="173" w:name="pg9289_89671"/>
    </w:p>
    <w:p>
      <w:pPr>
        <w:pStyle w:val="BookText"/>
        <w:rPr/>
      </w:pPr>
      <w:bookmarkEnd w:id="17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ألتيمم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بطلان صلاته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الاراقة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ضرراً يحرم تحمله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اعتقاد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فى هذه الصورة والتي تليها قوية جداً ، نعم لو أخل اعتقاده المذكور بقصد قربته فوضوئه وغسله باطلان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لماذكر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فتوى بعض العلماء لايصلح منشأ للاحتياط </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4699162_2870459653"/>
      <w:bookmarkStart w:id="175" w:name="_Toc65"/>
      <w:bookmarkEnd w:id="174"/>
      <w:r>
        <w:rPr>
          <w:rtl w:val="true"/>
        </w:rPr>
        <w:t>الخامس الخوف</w:t>
      </w:r>
      <w:bookmarkEnd w:id="175"/>
    </w:p>
    <w:p>
      <w:pPr>
        <w:pStyle w:val="BookText"/>
        <w:rPr/>
      </w:pPr>
      <w:r>
        <w:rPr>
          <w:rFonts w:ascii="Amiri" w:hAnsi="Amiri" w:eastAsia="Amiri" w:cs="Amiri"/>
          <w:color w:val="111111"/>
          <w:sz w:val="28"/>
          <w:sz w:val="28"/>
          <w:szCs w:val="28"/>
          <w:rtl w:val="true"/>
          <w:lang w:bidi="ar-SA"/>
        </w:rPr>
        <w:t xml:space="preserve">حتى اذا كان موهوماً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الاحتمال احتمالا عقلائياً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وانكان الظاهر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الوقت فلامجال للاشكال وأما بعده فالمنع بالنسبة الى الامثلة المذكورة من الحيوانات الموذية غير المفيدة أوفق بحسب القواعد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يعلم الصديق بالنجاسة فعلا والاففيه تأمل بل منع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مالابدل ، كمايظهر من الامثلة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ألتيمم</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توضأ أو 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وان أمكن المصير الى القول بالعقوبة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القوة تأمل وانكان الامر كماذكره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اطلاق القول بالتقديم ولاسيما بالنسبة الى بعض الاخباث تأمل واضح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تقديم أيهما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صرف الماء الطاهر لشر به ثم العمل بوظيفة فاقد الطهورين من الصلاة في الوقت والقضاء في خارجه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ترجيح الساتر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ففى تقديم أيهما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القبلة 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من باب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الدوران بين الوقت الأصلي والمائية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احتياطاً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الشدة تأمل نعم هو حسن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القول بالصحة وانكان عاصياً بتفويت الوقت ولا مدخلية لقصد الغاية فى صحة الوضوء والغسل </w:t>
      </w:r>
      <w:r>
        <w:rPr>
          <w:rFonts w:eastAsia="Amiri" w:cs="Amiri" w:ascii="Amiri" w:hAnsi="Amiri"/>
          <w:color w:val="111111"/>
          <w:sz w:val="28"/>
          <w:szCs w:val="28"/>
          <w:rtl w:val="true"/>
          <w:lang w:bidi="ar-SA"/>
        </w:rPr>
        <w:t xml:space="preserve">. </w:t>
      </w:r>
      <w:bookmarkStart w:id="176" w:name="pg9289_89673"/>
    </w:p>
    <w:p>
      <w:pPr>
        <w:pStyle w:val="BookText"/>
        <w:rPr/>
      </w:pPr>
      <w:bookmarkEnd w:id="17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ألتيمم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حكم صورة الجهل من سابقها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وكذا في الصورة الاولى اذالم يكن زمان الوجدان كافياً للطهارة المائية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في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مادامت وظيفته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لايخلو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 كمامر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آنية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قالظاهر وجوب التيمم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التيمم عليه لكونه غير واجد للماء ولا يعتبر فى صحته قصد الغاية لان الغاية سبب للامربه وليست عنواناً قصدياً مأخوذاً في التيمم فاذاتيمم يكون قادراً على تحصيل الطهارة المائية لمشروعية المكث في المسجد حينئذ له ومنه يظهر الخلل فيما ذكره من الوجه والتفريع </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4699164_2870459653"/>
      <w:bookmarkStart w:id="178" w:name="_Toc66"/>
      <w:bookmarkEnd w:id="177"/>
      <w:r>
        <w:rPr>
          <w:rtl w:val="true"/>
        </w:rPr>
        <w:t>فصل في بيان ما يصح التيمم به</w:t>
      </w:r>
      <w:bookmarkEnd w:id="178"/>
    </w:p>
    <w:p>
      <w:pPr>
        <w:pStyle w:val="BookText"/>
        <w:rPr/>
      </w:pPr>
      <w:r>
        <w:rPr>
          <w:rFonts w:ascii="Amiri" w:hAnsi="Amiri" w:eastAsia="Amiri" w:cs="Amiri"/>
          <w:color w:val="111111"/>
          <w:sz w:val="28"/>
          <w:sz w:val="28"/>
          <w:szCs w:val="28"/>
          <w:rtl w:val="true"/>
          <w:lang w:bidi="ar-SA"/>
        </w:rPr>
        <w:t xml:space="preserve">فلا يجوز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لايخلو عن قوة لكن لا ينبغي ترك الاحتياظ بترك التيمم عليه مع وجود غيره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فيه كسابقه </w:t>
      </w:r>
      <w:r>
        <w:rPr>
          <w:rFonts w:eastAsia="Amiri" w:cs="Amiri" w:ascii="Amiri" w:hAnsi="Amiri"/>
          <w:color w:val="111111"/>
          <w:sz w:val="28"/>
          <w:szCs w:val="28"/>
          <w:rtl w:val="true"/>
          <w:lang w:bidi="ar-SA"/>
        </w:rPr>
        <w:t xml:space="preserve">. </w:t>
      </w:r>
      <w:bookmarkStart w:id="179" w:name="pg9289_89674"/>
    </w:p>
    <w:p>
      <w:pPr>
        <w:pStyle w:val="BookText"/>
        <w:rPr/>
      </w:pPr>
      <w:bookmarkEnd w:id="17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ألتيمم</w:t>
      </w:r>
    </w:p>
    <w:p>
      <w:pPr>
        <w:pStyle w:val="BookText"/>
        <w:rPr/>
      </w:pPr>
      <w:r>
        <w:rPr>
          <w:rFonts w:ascii="IRNazanin" w:hAnsi="IRNazanin" w:eastAsia="IRNazanin"/>
          <w:color w:val="111111"/>
          <w:sz w:val="28"/>
          <w:sz w:val="28"/>
          <w:szCs w:val="28"/>
          <w:rtl w:val="true"/>
          <w:lang w:bidi="fa-IR"/>
        </w:rPr>
        <w:t xml:space="preserve">والعقیق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التيمم على العقيق والفيروزج وما أشبههما ممالم يخرج عن اسم الأرض وان طبق عليه عنوان آخر غير الارض ولامنافات بين صدق عنوان و عنوان آخر على شيئى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والاقوى فيه سقوط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لاقوة فيه فالاحتياط بالجمع بين الاداء والقضاء لا يترك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بل الجسد بالماء و امكان المسح ببقية البلة وحينئذ فيجب الوضوء أو الغسل بهما في صورة بل أعضاء الوضوء أو الغسل بهما ومسح الرأس والقدمين ببلتهما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بوجوب التيمم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كما عرفت نعم لايجوز التيمم على الرماد </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4699166_2870459653"/>
      <w:bookmarkStart w:id="181" w:name="_Toc67"/>
      <w:bookmarkEnd w:id="180"/>
      <w:r>
        <w:rPr>
          <w:rtl w:val="true"/>
        </w:rPr>
        <w:t>فصل يشترط فيما يتيمم به</w:t>
      </w:r>
      <w:bookmarkEnd w:id="181"/>
    </w:p>
    <w:p>
      <w:pPr>
        <w:pStyle w:val="BookText"/>
        <w:rPr/>
      </w:pPr>
      <w:r>
        <w:rPr>
          <w:rFonts w:ascii="Amiri" w:hAnsi="Amiri" w:eastAsia="Amiri" w:cs="Amiri"/>
          <w:color w:val="111111"/>
          <w:sz w:val="28"/>
          <w:sz w:val="28"/>
          <w:szCs w:val="28"/>
          <w:rtl w:val="true"/>
          <w:lang w:bidi="ar-SA"/>
        </w:rPr>
        <w:t xml:space="preserve">واباحة مكانه والفضاء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ومكان 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اباحة مكان المتيمم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استعمالالهما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يثبت حرمة جميع الاستعمالات نعم ما ذكره أحوط </w:t>
      </w:r>
      <w:r>
        <w:rPr>
          <w:rFonts w:eastAsia="Amiri" w:cs="Amiri" w:ascii="Amiri" w:hAnsi="Amiri"/>
          <w:color w:val="111111"/>
          <w:sz w:val="28"/>
          <w:szCs w:val="28"/>
          <w:rtl w:val="true"/>
          <w:lang w:bidi="ar-SA"/>
        </w:rPr>
        <w:t xml:space="preserve">. </w:t>
      </w:r>
      <w:bookmarkStart w:id="182" w:name="pg9289_89675"/>
    </w:p>
    <w:p>
      <w:pPr>
        <w:pStyle w:val="BookText"/>
        <w:rPr/>
      </w:pPr>
      <w:bookmarkEnd w:id="18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ألتيمم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المرتبة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يجمع بين المرتبتين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فى مكان اذا كان مائه وترابه مغصوبين يصلى مع التيمم ولا اعادة ولاقضاء عليه واذاكان مائه مباحاً أو يرضى المالك بالتوضأ به يصلى مع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خلاف الاحتياط </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4699168_2870459653"/>
      <w:bookmarkStart w:id="184" w:name="_Toc68"/>
      <w:bookmarkEnd w:id="183"/>
      <w:r>
        <w:rPr>
          <w:rtl w:val="true"/>
        </w:rPr>
        <w:t>فصل في كيفية التيمم</w:t>
      </w:r>
      <w:bookmarkEnd w:id="1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يمكن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الوضع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فيحب تعیینه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يكفى فى صحة التيمم اتيانه بقصد القربة في مورد مشروعيته ، ولا يعتبر فيه قصد البدلية ولاتعيين المبدل مطلقاً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بجب التعيين مطلقاً ، لعدم الدليل على دخالة قصد الغاية في قوام التيمم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قصد الغاية غير معتبر في صحة التيمم بل العبرة بكونه مأموراً به واقعاً ولو للكون على الطهارة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وبطل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 أيضاًلان المفروض اتيانه بقصد القربة ،والتقييد بغاية لا أثر له فى البطلان اذا تبين غيرها </w:t>
      </w:r>
      <w:r>
        <w:rPr>
          <w:rFonts w:eastAsia="Amiri" w:cs="Amiri" w:ascii="Amiri" w:hAnsi="Amiri"/>
          <w:color w:val="111111"/>
          <w:sz w:val="28"/>
          <w:szCs w:val="28"/>
          <w:rtl w:val="true"/>
          <w:lang w:bidi="ar-SA"/>
        </w:rPr>
        <w:t xml:space="preserve">. </w:t>
      </w:r>
      <w:bookmarkStart w:id="185" w:name="pg9289_89676"/>
    </w:p>
    <w:p>
      <w:pPr>
        <w:pStyle w:val="BookText"/>
        <w:rPr/>
      </w:pPr>
      <w:bookmarkEnd w:id="18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ألتيمم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التقييد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 جميع الصور هو الاقوى لما 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بقصدها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بقصد القربة 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له على وجه وجيه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تجاوز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يأتى به وبما بعده في هذه الصورة أيضاً وكذالوشك فى الجزء الاخير قبل الانتقال من مكانه أو الى حالة أخرى</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4699170_2870459653"/>
      <w:bookmarkStart w:id="187" w:name="_Toc69"/>
      <w:bookmarkEnd w:id="186"/>
      <w:r>
        <w:rPr>
          <w:rtl w:val="true"/>
        </w:rPr>
        <w:t>فصل في أحكام التيمم</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اذا علم ببقاء عذره الى دخول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یحب التأخير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عذره ضيق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من تيمم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استشكلنا فى استفادة الحكم المذكور من الروايات 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مر أنه لا يجوز له 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يجوز له تلك الامور المذكورة في المتن الا في التيمم للنوم مع وجود المأ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الوضوء انتهيئى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التهيئى ليس الاعبارة عن الوضوء للكون على الطهارة فيكون التيمم بدلاله اذالتيمم طهارة العاجز </w:t>
      </w:r>
    </w:p>
    <w:p>
      <w:pPr>
        <w:pStyle w:val="BookText"/>
        <w:rPr/>
      </w:pPr>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التیمم</w:t>
      </w:r>
    </w:p>
    <w:p>
      <w:pPr>
        <w:pStyle w:val="BookText"/>
        <w:rPr/>
      </w:pPr>
      <w:r>
        <w:rPr>
          <w:rFonts w:ascii="Amiri" w:hAnsi="Amiri" w:eastAsia="Amiri" w:cs="Amiri"/>
          <w:color w:val="111111"/>
          <w:sz w:val="28"/>
          <w:sz w:val="28"/>
          <w:szCs w:val="28"/>
          <w:rtl w:val="true"/>
          <w:lang w:bidi="ar-SA"/>
        </w:rPr>
        <w:t xml:space="preserve">عن استعمال الماء ، فيشرع عند العجز عنه والكون على الطهارة ليس الاترتب أثره عليه وسائر الغايات ليست الاما يكون التيمم شرطاً لصحتها أو كمالها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يحتاج الى الوضوء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يحتاج اليهما لكفاية كل غسل مشروع عن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عدم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قوية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تیممه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الموافق للجمع بين الاخبار استحباب الرجوع وان كان الاحوط ماذكره فلايترك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اشكال لما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هو الجواز وکذافی الاشكال الاتي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الحائض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قدعرفت كفاية كل غسل مشروع عن الوضوء فلا فرق بين الحائض والجنب و غير هما من هذه الجهة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تيممهم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حازه جميعهم دفعة واحدة لم يبطل تيممهم – أجمع لصير ورته ملكاً للجميع و عدم كفاية يلم سلام با انه قليه كال الماء لوضوء الجميع</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استبقوا اليه وتغلب أحدهم عليه بطل تيممه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التيمم</w:t>
      </w:r>
    </w:p>
    <w:p>
      <w:pPr>
        <w:pStyle w:val="BookText"/>
        <w:rPr/>
      </w:pPr>
      <w:r>
        <w:rPr>
          <w:rFonts w:ascii="Amiri" w:hAnsi="Amiri" w:eastAsia="Amiri" w:cs="Amiri"/>
          <w:color w:val="111111"/>
          <w:sz w:val="28"/>
          <w:sz w:val="28"/>
          <w:szCs w:val="28"/>
          <w:rtl w:val="true"/>
          <w:lang w:bidi="ar-SA"/>
        </w:rPr>
        <w:t xml:space="preserve">و اذا امكن حيازة كل واحد له مستقلا فتركوا أو ترك بعضهم الاستباق اوليه بطل تيمم الجميع فى الأول و التارك للاستباق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يكفى الالواحد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وافياً للغسل ءاغتسل ولاحاجة الى تيمم بدلا عن الوضوء و كذا في صورة كفاية الماء للوضوء لاحاجة اليه بل التيمم بدلا عن الغسل كاف عن الوضوء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يبطل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الوضوء أوتيمم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فصحته مبنية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صحته مبنية على ايتان العمل بقصد القربة مع کونه مأموراً به واقعاً ، فهو صحیح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فيتعين للجنب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الجواز 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مامر ، راجع المسئلة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يكفى تيممه بقصد القربة وكذا فى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مسح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مسح البشرة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الظن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واطمئنانيا </w:t>
      </w:r>
      <w:r>
        <w:rPr>
          <w:rFonts w:eastAsia="Amiri" w:cs="Amiri" w:ascii="Amiri" w:hAnsi="Amiri"/>
          <w:color w:val="111111"/>
          <w:sz w:val="28"/>
          <w:szCs w:val="28"/>
          <w:rtl w:val="true"/>
          <w:lang w:bidi="ar-SA"/>
        </w:rPr>
        <w:t xml:space="preserve">. </w:t>
      </w:r>
      <w:bookmarkStart w:id="188" w:name="pg9289_89679"/>
    </w:p>
    <w:p>
      <w:pPr>
        <w:pStyle w:val="BookText"/>
        <w:rPr/>
      </w:pPr>
      <w:bookmarkEnd w:id="18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تیمم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لامورد له بعد الاء كتفاء بالتيمم بدلا عن الغسل عن الوضوء أيضاً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والانتقال الى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الوظيفة التيمم بقصد القربة ثم الوضوء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يقدم الجبيرة على الاستنابة والاستنابة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بنفسه ولا يترك هذا الاحتياط مهما تيسر </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4699172_2870459653"/>
      <w:bookmarkStart w:id="190" w:name="_Toc70"/>
      <w:bookmarkEnd w:id="189"/>
      <w:r>
        <w:rPr>
          <w:rtl w:val="true"/>
        </w:rPr>
        <w:t>كتاب الصلاة فصل في أعداد الفرائض و نوافلها</w:t>
      </w:r>
      <w:bookmarkEnd w:id="190"/>
    </w:p>
    <w:p>
      <w:pPr>
        <w:pStyle w:val="BookText"/>
        <w:rPr/>
      </w:pPr>
      <w:r>
        <w:rPr>
          <w:rFonts w:ascii="Amiri" w:hAnsi="Amiri" w:eastAsia="Amiri" w:cs="Amiri"/>
          <w:color w:val="111111"/>
          <w:sz w:val="28"/>
          <w:sz w:val="28"/>
          <w:szCs w:val="28"/>
          <w:rtl w:val="true"/>
          <w:lang w:bidi="ar-SA"/>
        </w:rPr>
        <w:t xml:space="preserve">والوتيرة على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لاتسقط الوتيرة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والافضل بل الاحوط قبل ذهاب الشفق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صلوة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الاتيان بهار جاء </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4699174_2870459653"/>
      <w:bookmarkStart w:id="192" w:name="_Toc71"/>
      <w:bookmarkEnd w:id="191"/>
      <w:r>
        <w:rPr>
          <w:rtl w:val="true"/>
        </w:rPr>
        <w:t>فصل في أوقات اليومية و نواف</w:t>
      </w:r>
      <w:bookmarkEnd w:id="192"/>
    </w:p>
    <w:p>
      <w:pPr>
        <w:pStyle w:val="BookText"/>
        <w:rPr/>
      </w:pPr>
      <w:r>
        <w:rPr>
          <w:rFonts w:ascii="Amiri" w:hAnsi="Amiri" w:eastAsia="Amiri" w:cs="Amiri"/>
          <w:color w:val="111111"/>
          <w:sz w:val="28"/>
          <w:sz w:val="28"/>
          <w:szCs w:val="28"/>
          <w:rtl w:val="true"/>
          <w:lang w:bidi="ar-SA"/>
        </w:rPr>
        <w:t xml:space="preserve">ما بين الزوال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أن لايؤخر هما عن مغيب القرص و اذا تأخر فيبادر الى اتيانهما قبل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المشرقية</w:t>
      </w:r>
    </w:p>
    <w:p>
      <w:pPr>
        <w:pStyle w:val="BookText"/>
        <w:rPr/>
      </w:pPr>
      <w:r>
        <w:rPr>
          <w:rFonts w:ascii="Amiri" w:hAnsi="Amiri" w:eastAsia="Amiri" w:cs="Amiri"/>
          <w:color w:val="111111"/>
          <w:sz w:val="28"/>
          <w:sz w:val="28"/>
          <w:szCs w:val="28"/>
          <w:rtl w:val="true"/>
          <w:lang w:bidi="ar-SA"/>
        </w:rPr>
        <w:t xml:space="preserve">دون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 ختصاص بمعنى وجوب اتيان المغرب قبل العشاء ثابت هنا أيضاً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لا ينوى الاداء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مرمراراً أنه لاء اعتبار بقصد الاداء و القضاء في صحة العبادة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الصلاة</w:t>
      </w:r>
    </w:p>
    <w:p>
      <w:pPr>
        <w:pStyle w:val="BookText"/>
        <w:rPr/>
      </w:pP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الاقوى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ءالى حدوث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هذا التحديد ، من جانب الاء نتهاء ، فالاولى اتيانها قبل ذلك ، و منه يظهر حكم نافلتها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واجه نقطة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فيكون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 نحدار عن دائرة النصف نحو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كون نصف الليل نصف ما بين غروب الشمس و طلوعها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لاءحتمال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والنص على اجماله قابل للتطبيق على مذهب المشهور فلا يعارض ماهو المقطوع به من انتهاء الليل بطلوع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أداء 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ينحصر البطلان فيماء اذا تنجز الامر بأداء صاحبة الوقت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التعرض للاداء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عدم اعتبار قصد هما في صحة العبادة مطلقاً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عدم التعرض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قصد الظهرية لما عرفت من أنه لولم يتنجز الأمر باحديهما يصح اتيان الأخرى فكيف بصورة امتثال الامر و احتمال احتساب العصر المقدم ظهراً ضعيف </w:t>
      </w:r>
      <w:r>
        <w:rPr>
          <w:rFonts w:eastAsia="Amiri" w:cs="Amiri" w:ascii="Amiri" w:hAnsi="Amiri"/>
          <w:color w:val="111111"/>
          <w:sz w:val="28"/>
          <w:szCs w:val="28"/>
          <w:rtl w:val="true"/>
          <w:lang w:bidi="ar-SA"/>
        </w:rPr>
        <w:t xml:space="preserve">. </w:t>
      </w:r>
      <w:bookmarkStart w:id="193" w:name="pg9289_89681"/>
    </w:p>
    <w:p>
      <w:pPr>
        <w:pStyle w:val="BookText"/>
        <w:rPr/>
      </w:pPr>
      <w:bookmarkEnd w:id="19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واحتسابها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تحتسب عصراً لان المفروض عدم تنجز الامر بالنسبة الى الظهر لمكان السهو فتصح العصر و محمد ياني من كلك بولية عليه الاعتيان بصلوة الظهر ومنه يظهر حكم التذكر فى الاثناء وانه لافرق بين الوقت المختص و المشترك فى صحتهما و لزوم العدول مع بقاء محله الا أن الاحوط فى صورة التذكر فى الوقت المختص اعادة صلاة الظهر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يختص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يختص باوليهما في صورة العمد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نية الادأ 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اعلى قصد هما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والاحسن مراعاة أوقات الفضيلة في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نفى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الاقوى </w:t>
      </w:r>
      <w:r>
        <w:rPr>
          <w:rFonts w:eastAsia="IRNazanin" w:cs="IRNazanin"/>
          <w:color w:val="111111"/>
          <w:sz w:val="28"/>
          <w:szCs w:val="28"/>
          <w:rtl w:val="true"/>
          <w:lang w:bidi="fa-IR"/>
        </w:rPr>
        <w:t>.</w:t>
      </w:r>
    </w:p>
    <w:p>
      <w:pPr>
        <w:pStyle w:val="Heading2"/>
        <w:numPr>
          <w:ilvl w:val="1"/>
          <w:numId w:val="1"/>
        </w:numPr>
        <w:rPr/>
      </w:pPr>
      <w:bookmarkStart w:id="194" w:name="__RefHeading___Toc4699176_2870459653"/>
      <w:bookmarkStart w:id="195" w:name="_Toc72"/>
      <w:bookmarkEnd w:id="194"/>
      <w:r>
        <w:rPr>
          <w:rtl w:val="true"/>
        </w:rPr>
        <w:t>فصل في اوقات الرواتب</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التعرض لنية الاداء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قصد هما مطلقاً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 نافلة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يمتد بامتداد وقت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طلوع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يمتد باء متداد وقت الفريضة ما لم يتضيق وقتها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بلادس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الصلاة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ولو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المسافر فيه اشكال ويجوز له دساً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التعجيل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 الاءعادة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وجوب التاخير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جواز البدار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العصر اءلى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تأخير الصلاة عن أول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البدار لاولى الاعذار مطلقاً ماعدا المتيمم فاءن الاحوط كما عرفت التأخير مع العلم بزوال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غلبة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الاءحتمال العقلائي للاء بتلاء في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 عقلا ومنه يظهر وجوب التاخير لاجله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 الشك بمجرده لا يوجب البطلان بل الصحة والفساد يدوران مدار اتيان الواقع على ماهو عليه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هذا الاحتياط ضعيف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أدلة الأحكام الواردة على عناوين النفل والفرض هو كون العمل نفلا أو فرضاً بأصل الشرع فلا تترتب تلك الاحكام على الواجب </w:t>
      </w:r>
      <w:bookmarkStart w:id="196" w:name="pg9289_89683"/>
    </w:p>
    <w:p>
      <w:pPr>
        <w:pStyle w:val="BookText"/>
        <w:rPr/>
      </w:pPr>
      <w:bookmarkEnd w:id="19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الصلاة</w:t>
      </w:r>
    </w:p>
    <w:p>
      <w:pPr>
        <w:pStyle w:val="BookText"/>
        <w:rPr/>
      </w:pPr>
      <w:r>
        <w:rPr>
          <w:rFonts w:ascii="Amiri" w:hAnsi="Amiri" w:eastAsia="Amiri" w:cs="Amiri"/>
          <w:color w:val="111111"/>
          <w:sz w:val="28"/>
          <w:sz w:val="28"/>
          <w:szCs w:val="28"/>
          <w:rtl w:val="true"/>
          <w:lang w:bidi="ar-SA"/>
        </w:rPr>
        <w:t xml:space="preserve">والمستحب الاصطلاحيين الشاملين لما عرض لهما هذان الوصفان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يعتبر فى انعقاد النذركون متعلقه راجحاً فى نفسه ولذا يكون ماورد في صحة نذر الاحرام قبل الميقات والصوم في السفر على خلاف القاعدة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pStyle w:val="Heading2"/>
        <w:numPr>
          <w:ilvl w:val="1"/>
          <w:numId w:val="1"/>
        </w:numPr>
        <w:rPr/>
      </w:pPr>
      <w:bookmarkStart w:id="197" w:name="__RefHeading___Toc4699178_2870459653"/>
      <w:bookmarkStart w:id="198" w:name="_Toc73"/>
      <w:bookmarkEnd w:id="197"/>
      <w:r>
        <w:rPr>
          <w:rtl w:val="true"/>
        </w:rPr>
        <w:t>فصل في أحكام الأوقات</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العارف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العارف الثقة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بل يكفى شهادة مطلق العارف الثقة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ففى الصحة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هو البطلان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 عرفت أنه الاقوى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العذر عاماً كالغيم ونحوه و أما الاعذار الخاصة كالعمى فالاحوط عليه الصبر حتى يعلم بالوقت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التعليل عليل بعدكون المدار في الصحة على قاعدة الفراغ غير المنافية مع عدم جواز لقيمة المحلية الدخول في صلاة أخرى كمافي مسألة الشك فى فى الطهارة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الثانية فيأتي بالاولى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يأتي بالاولى بعنوانها </w:t>
      </w:r>
      <w:r>
        <w:rPr>
          <w:rFonts w:eastAsia="Amiri" w:cs="Amiri" w:ascii="Amiri" w:hAnsi="Amiri"/>
          <w:color w:val="111111"/>
          <w:sz w:val="28"/>
          <w:szCs w:val="28"/>
          <w:rtl w:val="true"/>
          <w:lang w:bidi="ar-SA"/>
        </w:rPr>
        <w:t xml:space="preserve">. </w:t>
      </w:r>
      <w:bookmarkStart w:id="199" w:name="pg9289_89684"/>
    </w:p>
    <w:p>
      <w:pPr>
        <w:pStyle w:val="BookText"/>
        <w:rPr/>
      </w:pPr>
      <w:bookmarkEnd w:id="19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الاوقات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اتمامها عشاء ولا يعيدها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جواز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لم يأت بشئى من أجزاء الصلاة المعدول اليها ، أو أتى بجزء غير ركني ، و أما اذا أتى بجزء رکنی ، فالاقوى بطلان الصلاة رأساً ، ثم المراد من العدول في مسألتنا هو البناء على الصلاة التي شرع فيها اولا ورفع اليد عن العدول الذي توهمه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وجوب اتيان الصلاة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بلغ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اتمامهاولا يقطعها ويكتفى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تبطل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البطلان تأمل بل منع وان كان آثماً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الشك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 فيجب عليه القضاء </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4699180_2870459653"/>
      <w:bookmarkStart w:id="201" w:name="_Toc74"/>
      <w:bookmarkEnd w:id="200"/>
      <w:r>
        <w:rPr>
          <w:rtl w:val="true"/>
        </w:rPr>
        <w:t>فصل في القبلة</w:t>
      </w:r>
      <w:bookmarkEnd w:id="20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هى عين الكعبة مطلقاً حتى للبعيد وليست تتسع الجهة باء زدياد البعد بل الاستقبال ذومراتب حسب المستفاد من الادلة ، فيجب استقبال العين لمن يمكنه ذلك وحينئذ يعتبر اتصال الخط من مكان المصلى اليها و اذا لم يمكنه ذلك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p>
    <w:p>
      <w:pPr>
        <w:pStyle w:val="BookText"/>
        <w:rPr/>
      </w:pPr>
      <w:r>
        <w:rPr>
          <w:rFonts w:ascii="Amiri" w:hAnsi="Amiri" w:eastAsia="Amiri" w:cs="Amiri"/>
          <w:color w:val="111111"/>
          <w:sz w:val="28"/>
          <w:sz w:val="28"/>
          <w:szCs w:val="28"/>
          <w:rtl w:val="true"/>
          <w:lang w:bidi="ar-SA"/>
        </w:rPr>
        <w:t xml:space="preserve">فيكفيه التحرى مهماتيسر له فيستقبل ما يظن أنه الى الكعبة والمراد من قولهم كل ما ازداد بعداً ازداد سعة ، أنه يزداد سعة انكان الاتجاه الى الكعبة لاعنها ولكنه على أي حال لا يفيد شيئاً فى باب الاستقبال لان المدار على العلم للقادر ثم على الظن القائم مقامه للعاجز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امكان تحصيل العلم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 بل الأقوى كفاية شهادة عدل واحد بل من يوثق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الأقوى جواز الأخذ بالبينة اذا كان اخبارها عن مبادى محسوسة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يردفى الاخبار من العلائم المذكورة في الكتب الفقهية الا الجدى ولم يظهر مماوردفيه اعمال تعبد لفظا هيله في طريقي الكيفية المذكورة في أخباره بل هي ارشاد الى ما يمكن التوصل به الى مواجهة الكعبه فلا اطلاق لها بالنسبة الى الامكنة حتى في بلد واحد لقلم كالعراق وكذا بالنسبة الى كيفية وضعه من جعله بالا بالعيال ليعمل على القفاً أى خلف الاذن وغير ذلك ، وتصدى صال بالبقا 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الفقهاء لتعيين ذلك بيان لمصب اطلاق الاخبار ،وما يكون بطبعه طريقاً الى مواجهة الكعبة </w:t>
      </w:r>
      <w:r>
        <w:rPr>
          <w:rFonts w:eastAsia="Amiri" w:cs="Amiri" w:ascii="Amiri" w:hAnsi="Amiri"/>
          <w:color w:val="111111"/>
          <w:sz w:val="28"/>
          <w:szCs w:val="28"/>
          <w:rtl w:val="true"/>
          <w:lang w:bidi="ar-SA"/>
        </w:rPr>
        <w:t xml:space="preserve">. </w:t>
      </w:r>
      <w:bookmarkStart w:id="202" w:name="pg9289_89686"/>
    </w:p>
    <w:p>
      <w:pPr>
        <w:pStyle w:val="BookText"/>
        <w:rPr/>
      </w:pPr>
      <w:bookmarkEnd w:id="20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ألقبلة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والمنكب ما بين الكتف 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المفصل بين الكتف والعضد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سهيل وهو عكس الجدى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مواجهتها عند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يحتمل الحصول على ظن أقوى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الاقوى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ملزم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مافى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يأتى بالاخيرة بنية العصر </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4699182_2870459653"/>
      <w:bookmarkStart w:id="204" w:name="_Toc75"/>
      <w:bookmarkEnd w:id="203"/>
      <w:r>
        <w:rPr>
          <w:rtl w:val="true"/>
        </w:rPr>
        <w:t>فصل فى ما يستقبل له</w:t>
      </w:r>
      <w:bookmarkEnd w:id="204"/>
    </w:p>
    <w:p>
      <w:pPr>
        <w:pStyle w:val="BookText"/>
        <w:rPr/>
      </w:pPr>
      <w:r>
        <w:rPr>
          <w:rFonts w:ascii="Amiri" w:hAnsi="Amiri" w:eastAsia="Amiri" w:cs="Amiri"/>
          <w:color w:val="111111"/>
          <w:sz w:val="28"/>
          <w:sz w:val="28"/>
          <w:szCs w:val="28"/>
          <w:rtl w:val="true"/>
          <w:lang w:bidi="ar-SA"/>
        </w:rPr>
        <w:t xml:space="preserve">بل وسجدتي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رجليه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وجه اعتبار ذلك </w:t>
      </w:r>
      <w:r>
        <w:rPr>
          <w:rFonts w:eastAsia="Amiri" w:cs="Amiri" w:ascii="Amiri" w:hAnsi="Amiri"/>
          <w:color w:val="111111"/>
          <w:sz w:val="28"/>
          <w:szCs w:val="28"/>
          <w:rtl w:val="true"/>
          <w:lang w:bidi="ar-SA"/>
        </w:rPr>
        <w:t xml:space="preserve">. </w:t>
      </w:r>
      <w:bookmarkStart w:id="205" w:name="pg9289_89687"/>
    </w:p>
    <w:p>
      <w:pPr>
        <w:pStyle w:val="BookText"/>
        <w:rPr/>
      </w:pPr>
      <w:bookmarkEnd w:id="20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والساتر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كون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الراجح</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4699184_2870459653"/>
      <w:bookmarkStart w:id="207" w:name="_Toc76"/>
      <w:bookmarkEnd w:id="206"/>
      <w:r>
        <w:rPr>
          <w:rtl w:val="true"/>
        </w:rPr>
        <w:t>فصل في أحكام الخلل</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أخل بها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 المقصر اشكال </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4699186_2870459653"/>
      <w:bookmarkStart w:id="209" w:name="_Toc77"/>
      <w:bookmarkEnd w:id="208"/>
      <w:r>
        <w:rPr>
          <w:rtl w:val="true"/>
        </w:rPr>
        <w:t>فصل فى السترو الساتر</w:t>
      </w:r>
      <w:bookmarkEnd w:id="209"/>
    </w:p>
    <w:p>
      <w:pPr>
        <w:pStyle w:val="BookText"/>
        <w:rPr/>
      </w:pPr>
      <w:r>
        <w:rPr>
          <w:rFonts w:ascii="Amiri" w:hAnsi="Amiri" w:eastAsia="Amiri" w:cs="Amiri"/>
          <w:color w:val="111111"/>
          <w:sz w:val="28"/>
          <w:sz w:val="28"/>
          <w:szCs w:val="28"/>
          <w:rtl w:val="true"/>
          <w:lang w:bidi="ar-SA"/>
        </w:rPr>
        <w:t xml:space="preserve">الا الوجه والكفين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تأمل فالاحوط لولم يكن أقوى سترهما لاسيمافي مظان الريبة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الموصول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وطلى 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تبدمفاتن البدن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ستر 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المقدار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الموافق للاحتياط وإلا فالامر أوسع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وباطنهما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باطنهما أحتياط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راجح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اذا طال الزمان اشکال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سجدتي السهو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 xml:space="preserve">. </w:t>
      </w:r>
      <w:bookmarkStart w:id="210" w:name="pg9289_89688"/>
    </w:p>
    <w:p>
      <w:pPr>
        <w:pStyle w:val="BookText"/>
        <w:rPr/>
      </w:pPr>
      <w:bookmarkEnd w:id="21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المصلى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w:t>
      </w:r>
      <w:r>
        <w:rPr>
          <w:rFonts w:eastAsia="IRNazanin" w:cs="IRNazanin"/>
          <w:color w:val="111111"/>
          <w:sz w:val="28"/>
          <w:szCs w:val="28"/>
          <w:rtl w:val="true"/>
          <w:lang w:bidi="fa-IR"/>
        </w:rPr>
        <w:t>.</w:t>
      </w:r>
    </w:p>
    <w:p>
      <w:pPr>
        <w:pStyle w:val="Heading2"/>
        <w:numPr>
          <w:ilvl w:val="1"/>
          <w:numId w:val="1"/>
        </w:numPr>
        <w:rPr/>
      </w:pPr>
      <w:bookmarkStart w:id="211" w:name="__RefHeading___Toc4699188_2870459653"/>
      <w:bookmarkStart w:id="212" w:name="_Toc78"/>
      <w:bookmarkEnd w:id="211"/>
      <w:r>
        <w:rPr>
          <w:rtl w:val="true"/>
        </w:rPr>
        <w:t>فصل في شرائط لباس المصلى</w:t>
      </w:r>
      <w:bookmarkEnd w:id="2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الاداء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هو الفرق بين الصورتين ففى صورة قصده الاداء رأساً تقع المعاملة باطلة ، فلا تصح الصلاة فيما يأخذه من البائع على هذا التقدير وأما في صورة قصده الاداء من مال حرام فالمعاملة تقع صحيحة ويكون مشغول الذمة بالدفع من مال حلال حيث أن المعاملة تقع كلية و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سائلة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نظراً الى عدم كون شعر الانسان مخلا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 فلا موجب للاشكال في المتخذ منه ثوباً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استثناء السنجاب منع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هو الفراق ، والمدار على حرمة الاكل ذاتاً ، فلاتمنع الحرمة العرضية من الصلاة فيها كما أنه لاتجوز الصلاة فى المحلل أكله بالعرض کالا ضطرار مثلا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المصلى</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التدثر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حال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هو نزعه حال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الخنثى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والتدثر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الاحتياط بترك الصلاة فيه حينئذ الامع الضرورة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مقياساً ، بل المدار هو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التخيير بين الصلاة عارياً والصلاة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المأكول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تجوز الصلاة عارياً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تصح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لاتصح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لباس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هتكه أو يستلزم محرما آخر</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حرمة ذلك بعنوانه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تكرار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كفاية الصلاة قائماً مومياً للركوع والسجود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أوجهها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الاخير أى التخيير </w:t>
      </w:r>
      <w:r>
        <w:rPr>
          <w:rFonts w:eastAsia="Amiri" w:cs="Amiri" w:ascii="Amiri" w:hAnsi="Amiri"/>
          <w:color w:val="111111"/>
          <w:sz w:val="28"/>
          <w:szCs w:val="28"/>
          <w:rtl w:val="true"/>
          <w:lang w:bidi="ar-SA"/>
        </w:rPr>
        <w:t xml:space="preserve">. </w:t>
      </w:r>
      <w:bookmarkStart w:id="213" w:name="pg9289_89690"/>
    </w:p>
    <w:p>
      <w:pPr>
        <w:pStyle w:val="BookText"/>
        <w:rPr/>
      </w:pPr>
      <w:bookmarkEnd w:id="21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المصلى</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ويومون للركوع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يركع المأموم ويسجد مع الابن من المطلع كما في الموثق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ومع الايماء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كفاية الصلاة مع الايماء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الاقوى تأخير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جواز البدار ، نعم الاحوط هو التأخير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عارياً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يتخير كالثانية وان كان الاحوط هو الصلاة في۔ الثوب المشبته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اذا صدق كونه مصلياً في أحد المذكورات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مغصوباً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اذالم يتحرك بالحركات الصلاتية وان صدق كونه لابساً له </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4699190_2870459653"/>
      <w:bookmarkStart w:id="215" w:name="_Toc79"/>
      <w:bookmarkEnd w:id="214"/>
      <w:r>
        <w:rPr>
          <w:rtl w:val="true"/>
        </w:rPr>
        <w:t>فصل فيما يكره من اللباس</w:t>
      </w:r>
      <w:bookmarkEnd w:id="215"/>
    </w:p>
    <w:p>
      <w:pPr>
        <w:pStyle w:val="BookText"/>
        <w:rPr/>
      </w:pPr>
      <w:r>
        <w:rPr>
          <w:rFonts w:ascii="Amiri" w:hAnsi="Amiri" w:eastAsia="Amiri" w:cs="Amiri"/>
          <w:color w:val="111111"/>
          <w:sz w:val="28"/>
          <w:sz w:val="28"/>
          <w:szCs w:val="28"/>
          <w:rtl w:val="true"/>
          <w:lang w:bidi="ar-SA"/>
        </w:rPr>
        <w:t xml:space="preserve">الثاني والعشرون 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الاظهر في السنجاب هي الحرمة </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4699192_2870459653"/>
      <w:bookmarkStart w:id="217" w:name="_Toc80"/>
      <w:bookmarkEnd w:id="216"/>
      <w:r>
        <w:rPr>
          <w:rtl w:val="true"/>
        </w:rPr>
        <w:t>فصل في مكان المصلى</w:t>
      </w:r>
      <w:bookmarkEnd w:id="217"/>
    </w:p>
    <w:p>
      <w:pPr>
        <w:pStyle w:val="BookText"/>
        <w:rPr/>
      </w:pPr>
      <w:r>
        <w:rPr>
          <w:rFonts w:ascii="Amiri" w:hAnsi="Amiri" w:eastAsia="Amiri" w:cs="Amiri"/>
          <w:color w:val="111111"/>
          <w:sz w:val="28"/>
          <w:sz w:val="28"/>
          <w:szCs w:val="28"/>
          <w:rtl w:val="true"/>
          <w:lang w:bidi="ar-SA"/>
        </w:rPr>
        <w:t xml:space="preserve">ولوبوسائط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صدق استقراره عليه عرفاً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غرماء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 مخرجاً للدين لا يستلرم خروجه عن ملك الورثة ، وان كان الدين مستوعباً ، وان كان ما ذكره أحوط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المصلى</w:t>
      </w:r>
    </w:p>
    <w:p>
      <w:pPr>
        <w:pStyle w:val="BookText"/>
        <w:rPr/>
      </w:pPr>
      <w:r>
        <w:rPr>
          <w:rFonts w:ascii="Amiri" w:hAnsi="Amiri" w:eastAsia="Amiri" w:cs="Amiri"/>
          <w:color w:val="111111"/>
          <w:sz w:val="28"/>
          <w:sz w:val="28"/>
          <w:szCs w:val="28"/>
          <w:rtl w:val="true"/>
          <w:lang w:bidi="ar-SA"/>
        </w:rPr>
        <w:t xml:space="preserve">اذا أوصى بثلثه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على نحو الوصية التمليكية والاففى البطلان اشكال وانكان أحوط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 السبق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مزاحمة السابق ظلم عليه ولا اشكال في حرمته أما المكان فلا يخرج عن صفة جواز التصرف العام كماهو الشأن في المشتركات العامة ، فلا تبطل صلاة المزاحم بعد ازاحة السابق وان كان اثماً باء زاحته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 تصرفاً فى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الانتفاع من السقف أومن غيره كالجدار تصرفاً فيه فضلا عن التصرف الصلاتي و منه يظهر حكم الخيمة ولوازمها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المغصوب نعلها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بالبطلان مشكل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يصدق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المدارفى البطلان على صدق الصلاة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 و أما صدق مطلق التصرف فرضاً فلا يقتضى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الانتفاع بالمغصوب تصرفاً صلاتياً ،فلايضر بصحة الصلاة مالم يصدق الصلاة عليه أوفيه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الخيط يعد تالفاً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تالفاً بل لعدم صدق التصرف الصلاتي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اذا استلزم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لهذا الاستدارك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الزكاة والخمس حقان متعلقان بالمال نظير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المصلى</w:t>
      </w:r>
    </w:p>
    <w:p>
      <w:pPr>
        <w:pStyle w:val="BookText"/>
        <w:rPr/>
      </w:pPr>
      <w:r>
        <w:rPr>
          <w:rFonts w:ascii="Amiri" w:hAnsi="Amiri" w:eastAsia="Amiri" w:cs="Amiri"/>
          <w:color w:val="111111"/>
          <w:sz w:val="28"/>
          <w:sz w:val="28"/>
          <w:szCs w:val="28"/>
          <w:rtl w:val="true"/>
          <w:lang w:bidi="ar-SA"/>
        </w:rPr>
        <w:t xml:space="preserve">تعلق حق الجناية برقبة العبد ، كمادل عليه صحيح البصرى فلا يمنعان عن البيع ، نعم على البايع تفريغ عهدته عن التكليف كما ان على المشترى تفريغ المال عنه ولو بالرجوع الى الحاكم الشرعي وكسب التكليف عنه والاحوط ترك الصلاة فيه قبل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المالك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السادة والفقراء لكن الزكاة والخمس حقان مالیان ، وليس من الملك فى شئى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كما سبق في صدر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يكفي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الظهور اللفظى الحاصل من اذنه وان لم يحصل له ظن من ذلك كما هو الشأن في الامارات النوعية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فى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حصول القطع ، لان ظواهر الافعال كظواهر الالفاظ أمارات نوعية لم يردع عنها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من شروط المكان كونه 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القرار ، بل المعتبر هو عدم التحرك حركة شديدة فلابأس بالصلاة في القطار والسفينة ونحوهما اختياراً وان كانت لهما حركة اعتيادية </w:t>
      </w:r>
      <w:bookmarkStart w:id="218" w:name="pg9289_89693"/>
    </w:p>
    <w:p>
      <w:pPr>
        <w:pStyle w:val="BookText"/>
        <w:rPr/>
      </w:pPr>
      <w:bookmarkEnd w:id="21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المصلى</w:t>
      </w:r>
    </w:p>
    <w:p>
      <w:pPr>
        <w:pStyle w:val="BookText"/>
        <w:rPr/>
      </w:pPr>
      <w:r>
        <w:rPr>
          <w:rFonts w:ascii="Amiri" w:hAnsi="Amiri" w:eastAsia="Amiri" w:cs="Amiri"/>
          <w:color w:val="111111"/>
          <w:sz w:val="28"/>
          <w:sz w:val="28"/>
          <w:szCs w:val="28"/>
          <w:rtl w:val="true"/>
          <w:lang w:bidi="ar-SA"/>
        </w:rPr>
        <w:t xml:space="preserve">وأما الصلاة على الدابة فتختلف باختلاف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خفة و شدة نعم لاتجوز الصلاة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الارجوحة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لايجوز حينئذ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بالصلاة عليها وما بعدها اذالم تستلرم حركة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أن لا يكون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أن لا يكون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تقدم لاتبطل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ترك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هي الكرامة </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4699194_2870459653"/>
      <w:bookmarkStart w:id="220" w:name="_Toc81"/>
      <w:bookmarkEnd w:id="219"/>
      <w:r>
        <w:rPr>
          <w:rtl w:val="true"/>
        </w:rPr>
        <w:t>فصل في مسجد الجبهة</w:t>
      </w:r>
      <w:bookmarkEnd w:id="22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المعادن على قسمين ، قسم هو باق على صدق اسم الأرض عليه كالمرمر والعقيق والفيروزج، فهذا يجوز السجود عليه وقسم هو خارج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اسم الارض عليه كالذهب والفضة، وهذا لايجوز السجود عليه فالمدارفى جواز السجود قيصال المقالة المحال فع التحاليل وعدمه، هو صدق اسم الارض وعدمه ، وليس لعنوان المعدنية دخل في المنع </w:t>
      </w:r>
      <w:r>
        <w:rPr>
          <w:rFonts w:eastAsia="IRNazanin" w:cs="IRNazanin"/>
          <w:color w:val="111111"/>
          <w:sz w:val="28"/>
          <w:szCs w:val="28"/>
          <w:rtl w:val="true"/>
          <w:lang w:bidi="fa-IR"/>
        </w:rPr>
        <w:t xml:space="preserve">. </w:t>
      </w:r>
      <w:bookmarkStart w:id="221" w:name="pg9289_89694"/>
    </w:p>
    <w:p>
      <w:pPr>
        <w:pStyle w:val="BookText"/>
        <w:rPr/>
      </w:pPr>
      <w:bookmarkEnd w:id="22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الجبهة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وان كان الاحسن تركه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نعم الاحسن ترك السجود عليها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اللازم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لايجوز ، نعم مثل قشر الارز يجوز السجود عليه لعدم اعتياد أكله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 على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الاحسن تقديم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ازالته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اذالم يكن يسيراً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له الصلاة مومياً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عليه مشقة والا فيجب عليه الاء تيان بالسجود والتشهد على النحو المتعارف </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4699196_2870459653"/>
      <w:bookmarkStart w:id="223" w:name="_Toc82"/>
      <w:bookmarkEnd w:id="222"/>
      <w:r>
        <w:rPr>
          <w:rtl w:val="true"/>
        </w:rPr>
        <w:t>فصل فى الامكنة المكروهة</w:t>
      </w:r>
      <w:bookmarkEnd w:id="2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بالنسبة الى عموم المسلمين أو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هو التفصيل بين ما اذا وقف موضعاً مصلى لقوم فاءنه يختص بهم وبين ما اذاوقف موضعاً مسجداً الله وبيتاً له فاء نه يقع عاماً لامحالة لعموم المسلمين </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4699198_2870459653"/>
      <w:bookmarkStart w:id="225" w:name="_Toc83"/>
      <w:bookmarkEnd w:id="224"/>
      <w:r>
        <w:rPr>
          <w:rtl w:val="true"/>
        </w:rPr>
        <w:t>فصل فى بعض أحكام المسجد</w:t>
      </w:r>
      <w:bookmarkEnd w:id="22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أمكن الجمع بين الحفظ على الصلاة وازالة النجاسة فعل ، والاقطع الصلاة وأزال النجاسة </w:t>
      </w:r>
      <w:bookmarkStart w:id="226" w:name="pg9289_89695"/>
    </w:p>
    <w:p>
      <w:pPr>
        <w:pStyle w:val="BookText"/>
        <w:rPr/>
      </w:pPr>
      <w:bookmarkEnd w:id="22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والاقامة</w:t>
      </w:r>
    </w:p>
    <w:p>
      <w:pPr>
        <w:pStyle w:val="BookText"/>
        <w:rPr/>
      </w:pPr>
      <w:r>
        <w:rPr>
          <w:rFonts w:ascii="Amiri" w:hAnsi="Amiri" w:eastAsia="Amiri" w:cs="Amiri"/>
          <w:color w:val="111111"/>
          <w:sz w:val="28"/>
          <w:sz w:val="28"/>
          <w:szCs w:val="28"/>
          <w:rtl w:val="true"/>
          <w:lang w:bidi="ar-SA"/>
        </w:rPr>
        <w:t xml:space="preserve">مع سعة الوقت ، نعم اذالم يكن اتمام الصلاة منافياً للفورية العرفية أتمها ثم أزال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يقوى </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4699200_2870459653"/>
      <w:bookmarkStart w:id="228" w:name="_Toc84"/>
      <w:bookmarkEnd w:id="227"/>
      <w:r>
        <w:rPr>
          <w:rtl w:val="true"/>
        </w:rPr>
        <w:t>فصل في الاذان والاقامة</w:t>
      </w:r>
      <w:bookmarkEnd w:id="228"/>
    </w:p>
    <w:p>
      <w:pPr>
        <w:pStyle w:val="BookText"/>
        <w:rPr/>
      </w:pPr>
      <w:r>
        <w:rPr>
          <w:rFonts w:ascii="Amiri" w:hAnsi="Amiri" w:eastAsia="Amiri" w:cs="Amiri"/>
          <w:color w:val="111111"/>
          <w:sz w:val="28"/>
          <w:sz w:val="28"/>
          <w:szCs w:val="28"/>
          <w:rtl w:val="true"/>
          <w:lang w:bidi="ar-SA"/>
        </w:rPr>
        <w:t xml:space="preserve">والاحوط عدم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لاسيما بالنسبة الى فريضة الصبح بل ينبغي ان لايترك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أذان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الذى يؤتى به بقصد اعلام الناس بدخول الوقت وعلى هذا فعدم اعتبار قصد القربة فيه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بالتكرير فى 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الترجيع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في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ءاشتراكهما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ذلك أيضاً بل الاظهر هو العموم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أوورا ء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مشروعية هذا الاذان </w:t>
      </w:r>
      <w:r>
        <w:rPr>
          <w:rFonts w:eastAsia="Amiri" w:cs="Amiri" w:ascii="Amiri" w:hAnsi="Amiri"/>
          <w:color w:val="111111"/>
          <w:sz w:val="28"/>
          <w:szCs w:val="28"/>
          <w:rtl w:val="true"/>
          <w:lang w:bidi="ar-SA"/>
        </w:rPr>
        <w:t xml:space="preserve">. </w:t>
      </w:r>
      <w:bookmarkStart w:id="229" w:name="pg9289_89696"/>
    </w:p>
    <w:p>
      <w:pPr>
        <w:pStyle w:val="BookText"/>
        <w:rPr/>
      </w:pPr>
      <w:bookmarkEnd w:id="22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الاذان والاقامة</w:t>
      </w:r>
    </w:p>
    <w:p>
      <w:pPr>
        <w:pStyle w:val="Heading2"/>
        <w:numPr>
          <w:ilvl w:val="1"/>
          <w:numId w:val="1"/>
        </w:numPr>
        <w:rPr/>
      </w:pPr>
      <w:bookmarkStart w:id="230" w:name="__RefHeading___Toc4699202_2870459653"/>
      <w:bookmarkStart w:id="231" w:name="_Toc85"/>
      <w:bookmarkEnd w:id="230"/>
      <w:r>
        <w:rPr>
          <w:rtl w:val="true"/>
        </w:rPr>
        <w:t>فصل يشترط في الأذان والاقامة</w:t>
      </w:r>
      <w:bookmarkEnd w:id="23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ذلك </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4699204_2870459653"/>
      <w:bookmarkStart w:id="233" w:name="_Toc86"/>
      <w:bookmarkEnd w:id="232"/>
      <w:r>
        <w:rPr>
          <w:rtl w:val="true"/>
        </w:rPr>
        <w:t>فصل يستحب فيهما</w:t>
      </w:r>
      <w:bookmarkEnd w:id="233"/>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صلاة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لونسى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لونسى الاقامة يجوز له الرجوع وتداركها لاسيما قبل الشروع فى القراءة والاحوط في نسيان الاذان فقط أن لا يرجع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4699206_2870459653"/>
      <w:bookmarkStart w:id="235" w:name="_Toc87"/>
      <w:bookmarkEnd w:id="234"/>
      <w:r>
        <w:rPr>
          <w:rtl w:val="true"/>
        </w:rPr>
        <w:t>فصل واجبات الصلاة</w:t>
      </w:r>
      <w:bookmarkEnd w:id="235"/>
    </w:p>
    <w:p>
      <w:pPr>
        <w:pStyle w:val="BookText"/>
        <w:rPr/>
      </w:pPr>
      <w:r>
        <w:rPr>
          <w:rFonts w:ascii="Amiri" w:hAnsi="Amiri" w:eastAsia="Amiri" w:cs="Amiri"/>
          <w:color w:val="111111"/>
          <w:sz w:val="28"/>
          <w:sz w:val="28"/>
          <w:szCs w:val="28"/>
          <w:rtl w:val="true"/>
          <w:lang w:bidi="ar-SA"/>
        </w:rPr>
        <w:t xml:space="preserve">والخمسة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النية فهى مقومة للعبادة فنقصها يوجب عدم تحقق العبادة ، و أما الزيادة فلا معنى لها و أما تكبيرة الاحرام فلاتخل زيادتها السهوية بالصلاة </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4699208_2870459653"/>
      <w:bookmarkStart w:id="237" w:name="_Toc88"/>
      <w:bookmarkEnd w:id="236"/>
      <w:r>
        <w:rPr>
          <w:rtl w:val="true"/>
        </w:rPr>
        <w:t>فصل في النية</w:t>
      </w:r>
      <w:bookmarkEnd w:id="237"/>
    </w:p>
    <w:p>
      <w:pPr>
        <w:pStyle w:val="BookText"/>
        <w:rPr/>
      </w:pPr>
      <w:r>
        <w:rPr>
          <w:rFonts w:ascii="Amiri" w:hAnsi="Amiri" w:eastAsia="Amiri" w:cs="Amiri"/>
          <w:color w:val="111111"/>
          <w:sz w:val="28"/>
          <w:sz w:val="28"/>
          <w:szCs w:val="28"/>
          <w:rtl w:val="true"/>
          <w:lang w:bidi="ar-SA"/>
        </w:rPr>
        <w:t xml:space="preserve">بعنوان الامتثال والقربة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المعتبرة في العبادات عبارة عن اتيان العمل الله تعالى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بذلك مالم يخل بالقصد المذكور و هو اتیان العمل 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تعيين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قصد العناوين القصدية التي وردبها الدليل التعبدى كالظهرية والعصرية وان كان ما عليه متحداً و ذلك بالتفصيل نعم يكفى القصد الاجمالي اذا كان على نحو الاشارة الى العنوان القصدى المعتبر فى العمل شرعاً بحيث يستلزم تحقق العنوان وذلك في المتحد لا المتعدد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وجه التقييد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لايضر التقييد بصحة العمل اذا فرض تمشی قصد القربة لعدم اعتبار قصد الادائية والقضائية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يعدل الى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يتمه تماماً ، لمامرمنه من عدم اعتبار قصد القصر و التمام الظاهر في عدم كونهما عنوانين قصديين كما هو كذلك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على مبنى عدم اعتبار القصد فى القصر والتمام لعدم انطباق دليل بطلان الشك في الاثنين بمجرد الشك فى المورد الا بعد التسليم نعم الاحتياط أمر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نية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اعتبارها شرعاً في الصلاة و علم اخلالها كذلك بالصلاة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الاوجه لهذا الاحتياط ، نعم يجب ترك التلفظ بالنية في صلاة الاحتياط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اذا قصد الرياء بمجرد كونه في ذلك المكان دون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ألنية</w:t>
      </w:r>
    </w:p>
    <w:p>
      <w:pPr>
        <w:pStyle w:val="BookText"/>
        <w:rPr/>
      </w:pPr>
      <w:r>
        <w:rPr>
          <w:rFonts w:ascii="IRNazanin" w:hAnsi="IRNazanin" w:eastAsia="IRNazanin"/>
          <w:color w:val="111111"/>
          <w:sz w:val="28"/>
          <w:sz w:val="28"/>
          <w:szCs w:val="28"/>
          <w:rtl w:val="true"/>
          <w:lang w:bidi="fa-IR"/>
        </w:rPr>
        <w:t xml:space="preserve">به فی مکان و قصد باتيانه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الصلاة التي يؤديها فيه وكذلك الكلام بالنسبة الى الأول من القسم السابع لوفرض الانفكاك فى القصد وعدم سريان الرياء الى الصلاة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الرياء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مصاديق الرياء تأمل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 او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قصد القطع أو القاطع لايضر بصحة صلاته مالم يقطع أو يأت بالقاطع فلو استمر على صلاته على وجه القربة صحت صلاته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على التي قام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المترتبتين لوشك في اتيان الأولى أو علم بعدم اتیانها بنى على أنها الأولى ولا اعادة و في غير ذلك يستأنف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علیانه نواها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كسابقه ولا يجرى قاعدة التجاوز في العناوين القصدية نعم لو قلنا بجريان الاستصحاب القهقرى تم ماقيل وهو مشكل أيضاً لكونه مثبتاً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اعادتها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ويعيد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اعادتها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العدول من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صحيح لكنه ليس من العدول الاصطلاحي وكذا مايليه وما بعده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الفراغ اوفی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الفراغ فلامعنى للعدول و ما في صحيح </w:t>
      </w:r>
      <w:bookmarkStart w:id="238" w:name="pg9289_89699"/>
    </w:p>
    <w:p>
      <w:pPr>
        <w:pStyle w:val="BookText"/>
        <w:rPr/>
      </w:pPr>
      <w:bookmarkEnd w:id="23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الاحرام</w:t>
      </w:r>
    </w:p>
    <w:p>
      <w:pPr>
        <w:pStyle w:val="BookText"/>
        <w:rPr/>
      </w:pPr>
      <w:r>
        <w:rPr>
          <w:rFonts w:ascii="Amiri" w:hAnsi="Amiri" w:eastAsia="Amiri" w:cs="Amiri"/>
          <w:color w:val="111111"/>
          <w:sz w:val="28"/>
          <w:sz w:val="28"/>
          <w:szCs w:val="28"/>
          <w:rtl w:val="true"/>
          <w:lang w:bidi="ar-SA"/>
        </w:rPr>
        <w:t xml:space="preserve">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من جوازه فغير قابل للعمل وأما في الاثناء فان لم يأت بجزء ركنى بنية المعدول اليه جدد النية الأولى وصحت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الافى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لايصح ذلك حتى في الظهرين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يعدل الى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العدول المصطلح المحتاج الى القصد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والاظهر وجوب القصر عليه متعيناً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البطلان فى الصورتين الا اذا كان في أثناء ماتخيله عصراً فتبين أن ما فى ذمته الظهر فيعدل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 التعارية والمال له لاري كاملة</w:t>
      </w:r>
    </w:p>
    <w:p>
      <w:pPr>
        <w:pStyle w:val="Heading2"/>
        <w:numPr>
          <w:ilvl w:val="1"/>
          <w:numId w:val="1"/>
        </w:numPr>
        <w:rPr/>
      </w:pPr>
      <w:bookmarkStart w:id="239" w:name="__RefHeading___Toc4699210_2870459653"/>
      <w:bookmarkStart w:id="240" w:name="_Toc89"/>
      <w:bookmarkEnd w:id="239"/>
      <w:r>
        <w:rPr>
          <w:rtl w:val="true"/>
        </w:rPr>
        <w:t>فصل في تكبيرة الاحرام</w:t>
      </w:r>
      <w:bookmarkEnd w:id="240"/>
    </w:p>
    <w:p>
      <w:pPr>
        <w:pStyle w:val="BookText"/>
        <w:rPr/>
      </w:pPr>
      <w:r>
        <w:rPr>
          <w:rFonts w:ascii="Amiri" w:hAnsi="Amiri" w:eastAsia="Amiri" w:cs="Amiri"/>
          <w:color w:val="111111"/>
          <w:sz w:val="28"/>
          <w:sz w:val="28"/>
          <w:szCs w:val="28"/>
          <w:rtl w:val="true"/>
          <w:lang w:bidi="ar-SA"/>
        </w:rPr>
        <w:t xml:space="preserve">زيادتها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زيادتها السهوية غير مبطلة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فالاحوط اتمام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ذلك ولاحاجة الى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ويحذف الهمزة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مؤكد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وجوب استيناف الصلاة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 ترك الاستقرار سهواً </w:t>
      </w:r>
      <w:r>
        <w:rPr>
          <w:rFonts w:eastAsia="Amiri" w:cs="Amiri" w:ascii="Amiri" w:hAnsi="Amiri"/>
          <w:color w:val="111111"/>
          <w:sz w:val="28"/>
          <w:szCs w:val="28"/>
          <w:rtl w:val="true"/>
          <w:lang w:bidi="ar-SA"/>
        </w:rPr>
        <w:t xml:space="preserve">. </w:t>
      </w:r>
      <w:bookmarkStart w:id="241" w:name="pg9289_89700"/>
    </w:p>
    <w:p>
      <w:pPr>
        <w:pStyle w:val="BookText"/>
        <w:rPr/>
      </w:pPr>
      <w:bookmarkEnd w:id="24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مقتضى الجمع بين النصوص لكن الاحتياط بتعيين الاخيرة 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بل غير 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أراد احراز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الاء حراز لوفرض امكانه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يبعدجواز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يبعدجو از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بنى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البناء على الصحة </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4699212_2870459653"/>
      <w:bookmarkStart w:id="243" w:name="_Toc90"/>
      <w:bookmarkEnd w:id="242"/>
      <w:r>
        <w:rPr>
          <w:rtl w:val="true"/>
        </w:rPr>
        <w:t>فصل في القيام</w:t>
      </w:r>
      <w:bookmarkEnd w:id="2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اللازم الا اذا أتى به بقصد مطلق الدعاء فلايضر بصلاته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به عن قيام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والاستقرار والاستقلال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اللازم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مال إلى أحد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الميل قليلا لاتبطل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عدم القيام تبلك الكيفية والكيفية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الاعتماد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ویزید فی غمض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لادليل على وجوبه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أو وضعها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والايماء بالمساجد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وانحنى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جلس لا 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أو وضعها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يتخير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يختار الثاني ويحتاط بالقضاء للاول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الضيق يختار الجلوس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تقديم القيام المتصل بالركوع 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وان كان أحسن وأحوط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بمراتبه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اللازم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فيما ذكر لاتخ من وجه بل الاستقرار فى الاذكار المندوبة لادليل عليه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يؤمى والوضع أفضل </w:t>
      </w:r>
      <w:r>
        <w:rPr>
          <w:rFonts w:eastAsia="Amiri" w:cs="Amiri" w:ascii="Amiri" w:hAnsi="Amiri"/>
          <w:color w:val="111111"/>
          <w:sz w:val="28"/>
          <w:szCs w:val="28"/>
          <w:rtl w:val="true"/>
          <w:lang w:bidi="ar-SA"/>
        </w:rPr>
        <w:t xml:space="preserve">. </w:t>
      </w:r>
      <w:bookmarkStart w:id="244" w:name="pg9289_89702"/>
    </w:p>
    <w:p>
      <w:pPr>
        <w:pStyle w:val="BookText"/>
        <w:rPr/>
      </w:pPr>
      <w:bookmarkEnd w:id="24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p>
    <w:p>
      <w:pPr>
        <w:pStyle w:val="Heading2"/>
        <w:numPr>
          <w:ilvl w:val="1"/>
          <w:numId w:val="1"/>
        </w:numPr>
        <w:rPr/>
      </w:pPr>
      <w:bookmarkStart w:id="245" w:name="__RefHeading___Toc4699214_2870459653"/>
      <w:bookmarkStart w:id="246" w:name="_Toc91"/>
      <w:bookmarkEnd w:id="245"/>
      <w:r>
        <w:rPr>
          <w:rtl w:val="true"/>
        </w:rPr>
        <w:t>فصل في القراءة</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وسجد سجدتی السهومرتين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وله الاكتفاء في الاحتياط بمرة واحدة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قرائة آية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اتمامها والاكتفاء بها وسجدة التلاوة بعد الصلاة والاحوط الايماء لها فى الصلاة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الاتيان بها وهو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لايأتي بها في الفريضة ومنه يظهر حكم التذكر بعد الدخول في الركوع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واعادتها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اليها ومنه يظهر حكم التذكر بعد الدخول في الركوع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يسجد بعد الصلاة ويؤمى فيها احتياطاً ولاحاجة الى اعادة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المطلوب لا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لونذر أن يقرء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أن يتم ما بيده ويأتى بصلاة أخرى مع السورة المنذورة الافي ضيق الوقت فيعدل الى المنذورة حينئذ احتياطاً لازماً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الصورتين الاولتين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تركه في 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بالبعد غير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لوفرض الانفكاك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عوض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الاحسن ترك هذا الاحتياط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بمقدار حروفها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اومد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استلزم تر که سقوط حرف من الكلمة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بخروجها عن الصدق و قصد الجزئية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رجاء لابقصد الجزئية حذراً من الزيادة العمدية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اهدنا أيضاً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ثبت اتفاق أهل العربية على ذلك وان اختلفوا مع عدم تخطئة كل للاخر كما في يرتد ويرتدد فليس بواجب </w:t>
      </w:r>
      <w:r>
        <w:rPr>
          <w:rFonts w:eastAsia="Amiri" w:cs="Amiri" w:ascii="Amiri" w:hAnsi="Amiri"/>
          <w:color w:val="111111"/>
          <w:sz w:val="28"/>
          <w:szCs w:val="28"/>
          <w:rtl w:val="true"/>
          <w:lang w:bidi="ar-SA"/>
        </w:rPr>
        <w:t xml:space="preserve">. </w:t>
      </w:r>
      <w:bookmarkStart w:id="247" w:name="pg9289_89704"/>
    </w:p>
    <w:p>
      <w:pPr>
        <w:pStyle w:val="BookText"/>
        <w:rPr/>
      </w:pPr>
      <w:bookmarkEnd w:id="24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الغنة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وملك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وجوب قرائة مالك والاحوط قرائة الصراط بالصاد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 بكلام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التعلم واضح الا أن كون التكرار لادراك الواقع ملحقاً بكلام الادميين ممنوع </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4699216_2870459653"/>
      <w:bookmarkStart w:id="249" w:name="_Toc92"/>
      <w:bookmarkEnd w:id="248"/>
      <w:r>
        <w:rPr>
          <w:rtl w:val="true"/>
        </w:rPr>
        <w:t>فصل في الركعة الثالثة من المغرب</w:t>
      </w:r>
      <w:bookmarkEnd w:id="2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عدم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الصور المفروضة فى المقام اذا أتى بماهو الوظيفة متقرباً الى الله صحت صلاته ، فله الجرى على ما سبق به لسانه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وسجود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سجدتا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الاعتناء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ساقط بالمرة لعدم اعتبار قصد الوجوب والندب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وان كان للاحتمال الثانى وجه وجيه</w:t>
      </w:r>
      <w:r>
        <w:rPr>
          <w:rFonts w:eastAsia="Amiri" w:cs="Amiri" w:ascii="Amiri" w:hAnsi="Amiri"/>
          <w:color w:val="111111"/>
          <w:sz w:val="28"/>
          <w:szCs w:val="28"/>
          <w:rtl w:val="true"/>
          <w:lang w:bidi="ar-SA"/>
        </w:rPr>
        <w:t xml:space="preserve">. </w:t>
      </w:r>
      <w:bookmarkStart w:id="250" w:name="pg9289_89705"/>
    </w:p>
    <w:p>
      <w:pPr>
        <w:pStyle w:val="BookText"/>
        <w:rPr/>
      </w:pPr>
      <w:bookmarkEnd w:id="25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p>
    <w:p>
      <w:pPr>
        <w:pStyle w:val="Heading2"/>
        <w:numPr>
          <w:ilvl w:val="1"/>
          <w:numId w:val="1"/>
        </w:numPr>
        <w:rPr/>
      </w:pPr>
      <w:bookmarkStart w:id="251" w:name="__RefHeading___Toc4699218_2870459653"/>
      <w:bookmarkStart w:id="252" w:name="_Toc93"/>
      <w:bookmarkEnd w:id="251"/>
      <w:r>
        <w:rPr>
          <w:rtl w:val="true"/>
        </w:rPr>
        <w:t>فصل في مستحباب القراءة</w:t>
      </w:r>
      <w:bookmarkEnd w:id="252"/>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الاشكال فيه وكذا الاشكال في المأموم فالاحوط فيهما الاخفات بالبسملة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ذلك بل يجب على وجه يكون منتظماً عرفاً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والتوحيد اربع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خمس لان البسملة جزء و آية من كل سورة الا البراءة وخبر المكفوف ضعیف سنداً و مجمل مفاداً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ترك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 بصحة صلاته وان كان الاحوط ماذكره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اغتفار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ولاسيما في الكلمة </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4699220_2870459653"/>
      <w:bookmarkStart w:id="254" w:name="_Toc94"/>
      <w:bookmarkEnd w:id="253"/>
      <w:r>
        <w:rPr>
          <w:rtl w:val="true"/>
        </w:rPr>
        <w:t>فصل في الركوع</w:t>
      </w:r>
      <w:bookmarkEnd w:id="254"/>
    </w:p>
    <w:p>
      <w:pPr>
        <w:pStyle w:val="BookText"/>
        <w:rPr/>
      </w:pPr>
      <w:r>
        <w:rPr>
          <w:rFonts w:ascii="Amiri" w:hAnsi="Amiri" w:eastAsia="Amiri" w:cs="Amiri"/>
          <w:color w:val="111111"/>
          <w:sz w:val="28"/>
          <w:sz w:val="28"/>
          <w:szCs w:val="28"/>
          <w:rtl w:val="true"/>
          <w:lang w:bidi="ar-SA"/>
        </w:rPr>
        <w:t xml:space="preserve">الثالث فى الذكر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مع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هذا الاحتياط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لاتجب الاعادة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ألركوع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الايماء بالراس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يكفيه قصد الركوع على حالته وان كان ماذكره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تبطل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بعد الوصول الى حد الركوع والمكث آناما ثم الخروج عن حده رجع قائماً ثم هوى الى السجود ولاحاجة الى الاعادة وان تجاوز عن حد الركوع من دون مكث وجب عليه العود لتدارك الركوع كالصورة الاولى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الاظهر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الواجب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يجب قصد الوجوب والندب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في مورد عدم الاستقرار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يجب عليه ترك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والا فالاتیان به رجاء بالوجهين لايضر بصحة صلاته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مفعولا لاعنى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تصرف اقتراحى فى القراءة من غير مجوز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المستحب الموكد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 xml:space="preserve">. </w:t>
      </w:r>
      <w:bookmarkStart w:id="255" w:name="pg9289_89707"/>
    </w:p>
    <w:p>
      <w:pPr>
        <w:pStyle w:val="BookText"/>
        <w:rPr/>
      </w:pPr>
      <w:bookmarkEnd w:id="25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p>
    <w:p>
      <w:pPr>
        <w:pStyle w:val="Heading2"/>
        <w:numPr>
          <w:ilvl w:val="1"/>
          <w:numId w:val="1"/>
        </w:numPr>
        <w:rPr/>
      </w:pPr>
      <w:bookmarkStart w:id="256" w:name="__RefHeading___Toc4699222_2870459653"/>
      <w:bookmarkStart w:id="257" w:name="_Toc95"/>
      <w:bookmarkEnd w:id="256"/>
      <w:r>
        <w:rPr>
          <w:rtl w:val="true"/>
        </w:rPr>
        <w:t>فصل في السجود</w:t>
      </w:r>
      <w:bookmarkEnd w:id="25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المستحب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فيه الاستقرار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عدم الانقص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الغيرا لمطبوخة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المطبوخة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مثل الوسخ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 كان له جرم حائل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توقف صدق السجود على رفعها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بالا صابع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عدم اعتبار الاستيعاب الحقيقى مسلم الا أن كفاية وضع المقدار الملاصق بالا شاجع فقط ممنوع فلابد من وضع الكفين جميعاً ولو من غير الاستيعاب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ولوانکب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الانكباب مخل بصدق السجود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ولولم يمكن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كان الوضع سهواً فيرفع جبهته ويضعها ثانية على محل أنزل وتصح صلاته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فلايترك الاحتياط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ذقنه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تعذر السجود على الذقن سجد بأى موضع من مواضع وجهه ثم بمقدم رأسه ثم الانحناء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ووضعها عليه </w:t>
      </w:r>
      <w:r>
        <w:rPr>
          <w:rFonts w:eastAsia="Amiri" w:cs="Amiri" w:ascii="Amiri" w:hAnsi="Amiri"/>
          <w:color w:val="111111"/>
          <w:sz w:val="28"/>
          <w:szCs w:val="28"/>
          <w:rtl w:val="true"/>
          <w:lang w:bidi="ar-SA"/>
        </w:rPr>
        <w:t xml:space="preserve">. </w:t>
      </w:r>
      <w:bookmarkStart w:id="258" w:name="pg9289_89708"/>
    </w:p>
    <w:p>
      <w:pPr>
        <w:pStyle w:val="BookText"/>
        <w:rPr/>
      </w:pPr>
      <w:bookmarkEnd w:id="25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الافضل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وضع الجبهة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وضعه على الجبهة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كفاية اعادة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مرأنه لا 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يأتى بالسجدتين ويتم الصلاة ويسجد سجدتي السهو للتسليم في غير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الانحناء بمقدار يصدق معه السجود فالاقوى تقديم الثانى اى رفع ما يصح السجود عليه باليد ووضع الجبهة عليه وان لم يكن كذلك فالمعتبر رما لنا كل ما هو الايماء ولا يعتبر معه رفع المسجد ولا وضع اليد على الارض وان كان أحوط </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4699224_2870459653"/>
      <w:bookmarkStart w:id="260" w:name="_Toc96"/>
      <w:bookmarkEnd w:id="259"/>
      <w:r>
        <w:rPr>
          <w:rtl w:val="true"/>
        </w:rPr>
        <w:t>فصل في مستحبات السجود</w:t>
      </w:r>
      <w:bookmarkEnd w:id="26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الافضل </w:t>
      </w:r>
      <w:r>
        <w:rPr>
          <w:rFonts w:eastAsia="IRNazanin" w:cs="IRNazanin"/>
          <w:color w:val="111111"/>
          <w:sz w:val="28"/>
          <w:szCs w:val="28"/>
          <w:rtl w:val="true"/>
          <w:lang w:bidi="fa-IR"/>
        </w:rPr>
        <w:t>.</w:t>
      </w:r>
    </w:p>
    <w:p>
      <w:pPr>
        <w:pStyle w:val="Heading2"/>
        <w:numPr>
          <w:ilvl w:val="1"/>
          <w:numId w:val="1"/>
        </w:numPr>
        <w:rPr/>
      </w:pPr>
      <w:bookmarkStart w:id="261" w:name="__RefHeading___Toc4699226_2870459653"/>
      <w:bookmarkStart w:id="262" w:name="_Toc97"/>
      <w:bookmarkEnd w:id="261"/>
      <w:r>
        <w:rPr>
          <w:rtl w:val="true"/>
        </w:rPr>
        <w:t>فصل في سائر أقسام السجود</w:t>
      </w:r>
      <w:bookmarkEnd w:id="26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السامع على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الافضل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سهواً أما لو قرأها عمداً فتقدم أنه مبطل للصلاة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bookmarkStart w:id="263" w:name="pg9289_89709"/>
    </w:p>
    <w:p>
      <w:pPr>
        <w:pStyle w:val="BookText"/>
        <w:rPr/>
      </w:pPr>
      <w:bookmarkEnd w:id="26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ألتشهد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الاعادة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مقارناله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يصدر السجود منه قربياً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بالنسبة الى الصبى ومن لا يقصد القراءة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عدم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السجود لغير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ليس مجرد وضع الجبهة على الارض سجدة بل لابد من قصد التعبد به فتحرم السجدة بماهی عنوان قصدی تعبدى اذا كانت لغير الله فما يفعله الناس من وضع جباههم على الاعتاب المقدسة مع العلم بارتكاز التوحيد في قلو بهم و أنهم لا يقصدون بذلك عبادة الائمة عليهم السلام ، ليس سجوداً لهم بل مقصودهم اما الشكر لله تعالى أو التبرك بلمس الاعتاب المقدسة و على هذا فلا اشكال فيه مطلقاً </w:t>
      </w:r>
      <w:r>
        <w:rPr>
          <w:rFonts w:eastAsia="IRNazanin" w:cs="IRNazanin"/>
          <w:color w:val="111111"/>
          <w:sz w:val="28"/>
          <w:szCs w:val="28"/>
          <w:rtl w:val="true"/>
          <w:lang w:bidi="fa-IR"/>
        </w:rPr>
        <w:t>.</w:t>
      </w:r>
    </w:p>
    <w:p>
      <w:pPr>
        <w:pStyle w:val="Heading2"/>
        <w:numPr>
          <w:ilvl w:val="1"/>
          <w:numId w:val="1"/>
        </w:numPr>
        <w:rPr/>
      </w:pPr>
      <w:bookmarkStart w:id="264" w:name="__RefHeading___Toc4699228_2870459653"/>
      <w:bookmarkStart w:id="265" w:name="_Toc98"/>
      <w:bookmarkEnd w:id="264"/>
      <w:r>
        <w:rPr>
          <w:rtl w:val="true"/>
        </w:rPr>
        <w:t>فصل في التشهد</w:t>
      </w:r>
      <w:bookmarkEnd w:id="265"/>
    </w:p>
    <w:p>
      <w:pPr>
        <w:pStyle w:val="BookText"/>
        <w:rPr/>
      </w:pPr>
      <w:r>
        <w:rPr>
          <w:rFonts w:ascii="Amiri" w:hAnsi="Amiri" w:eastAsia="Amiri" w:cs="Amiri"/>
          <w:color w:val="111111"/>
          <w:sz w:val="28"/>
          <w:sz w:val="28"/>
          <w:szCs w:val="28"/>
          <w:rtl w:val="true"/>
          <w:lang w:bidi="ar-SA"/>
        </w:rPr>
        <w:t xml:space="preserve">على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القوة تأمل واضح فلايترك الاحتياط باختيار الاول</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تركه </w:t>
      </w:r>
      <w:r>
        <w:rPr>
          <w:rFonts w:eastAsia="Amiri" w:cs="Amiri" w:ascii="Amiri" w:hAnsi="Amiri"/>
          <w:color w:val="111111"/>
          <w:sz w:val="28"/>
          <w:szCs w:val="28"/>
          <w:rtl w:val="true"/>
          <w:lang w:bidi="ar-SA"/>
        </w:rPr>
        <w:t xml:space="preserve">. </w:t>
      </w:r>
      <w:bookmarkStart w:id="266" w:name="pg9289_89710"/>
    </w:p>
    <w:p>
      <w:pPr>
        <w:pStyle w:val="BookText"/>
        <w:rPr/>
      </w:pPr>
      <w:bookmarkEnd w:id="26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بسائر الاذكار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أيضاً فيه و في الجلوس 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الاقعاء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 تركه أحوط </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4699230_2870459653"/>
      <w:bookmarkStart w:id="268" w:name="_Toc99"/>
      <w:bookmarkEnd w:id="267"/>
      <w:r>
        <w:rPr>
          <w:rtl w:val="true"/>
        </w:rPr>
        <w:t>فصل في التسليم</w:t>
      </w:r>
      <w:bookmarkEnd w:id="268"/>
    </w:p>
    <w:p>
      <w:pPr>
        <w:pStyle w:val="BookText"/>
        <w:rPr/>
      </w:pPr>
      <w:r>
        <w:rPr>
          <w:rFonts w:ascii="Amiri" w:hAnsi="Amiri" w:eastAsia="Amiri" w:cs="Amiri"/>
          <w:color w:val="111111"/>
          <w:sz w:val="28"/>
          <w:sz w:val="28"/>
          <w:szCs w:val="28"/>
          <w:rtl w:val="true"/>
          <w:lang w:bidi="ar-SA"/>
        </w:rPr>
        <w:t xml:space="preserve">لا يجب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الأحوط الراجح التدارك في الصورة الأولى ثم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عليه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عليه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الراجح هو الاعادة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هذا الاحتياط اذا كان قد قصد الجزئية بسلامه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الاحتياط في تركه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Heading2"/>
        <w:numPr>
          <w:ilvl w:val="1"/>
          <w:numId w:val="1"/>
        </w:numPr>
        <w:rPr/>
      </w:pPr>
      <w:bookmarkStart w:id="269" w:name="__RefHeading___Toc4699232_2870459653"/>
      <w:bookmarkStart w:id="270" w:name="_Toc100"/>
      <w:bookmarkEnd w:id="269"/>
      <w:r>
        <w:rPr>
          <w:rtl w:val="true"/>
        </w:rPr>
        <w:t>فصل في الترتيب</w:t>
      </w:r>
      <w:bookmarkEnd w:id="27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زيادة أو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الكلية ليست على الوجوب بل على سبيل </w:t>
      </w:r>
      <w:bookmarkStart w:id="271" w:name="pg9289_89711"/>
    </w:p>
    <w:p>
      <w:pPr>
        <w:pStyle w:val="BookText"/>
        <w:rPr/>
      </w:pPr>
      <w:bookmarkEnd w:id="27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w:t>
      </w:r>
    </w:p>
    <w:p>
      <w:pPr>
        <w:pStyle w:val="BookText"/>
        <w:rPr/>
      </w:pPr>
      <w:r>
        <w:rPr>
          <w:rFonts w:ascii="Amiri" w:hAnsi="Amiri" w:eastAsia="Amiri" w:cs="Amiri"/>
          <w:color w:val="111111"/>
          <w:sz w:val="28"/>
          <w:sz w:val="28"/>
          <w:szCs w:val="28"/>
          <w:rtl w:val="true"/>
          <w:lang w:bidi="ar-SA"/>
        </w:rPr>
        <w:t xml:space="preserve">الاستحباب الا في موارد خاصة وأمر الاحتياط واضح </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4699234_2870459653"/>
      <w:bookmarkStart w:id="273" w:name="_Toc101"/>
      <w:bookmarkEnd w:id="272"/>
      <w:r>
        <w:rPr>
          <w:rtl w:val="true"/>
        </w:rPr>
        <w:t>فصل في الموالات</w:t>
      </w:r>
      <w:bookmarkEnd w:id="273"/>
    </w:p>
    <w:p>
      <w:pPr>
        <w:pStyle w:val="BookText"/>
        <w:rPr/>
      </w:pPr>
      <w:r>
        <w:rPr>
          <w:rFonts w:ascii="IRNazanin" w:hAnsi="IRNazanin" w:eastAsia="IRNazanin"/>
          <w:color w:val="111111"/>
          <w:sz w:val="28"/>
          <w:sz w:val="28"/>
          <w:szCs w:val="28"/>
          <w:rtl w:val="true"/>
          <w:lang w:bidi="fa-IR"/>
        </w:rPr>
        <w:t xml:space="preserve">بعد نسیانه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قدمر الاحتياط في نظيره </w:t>
      </w:r>
      <w:r>
        <w:rPr>
          <w:rFonts w:eastAsia="IRNazanin" w:cs="IRNazanin"/>
          <w:color w:val="111111"/>
          <w:sz w:val="28"/>
          <w:szCs w:val="28"/>
          <w:rtl w:val="true"/>
          <w:lang w:bidi="fa-IR"/>
        </w:rPr>
        <w:t>.</w:t>
      </w:r>
    </w:p>
    <w:p>
      <w:pPr>
        <w:pStyle w:val="Heading2"/>
        <w:numPr>
          <w:ilvl w:val="1"/>
          <w:numId w:val="1"/>
        </w:numPr>
        <w:rPr/>
      </w:pPr>
      <w:bookmarkStart w:id="274" w:name="__RefHeading___Toc4699236_2870459653"/>
      <w:bookmarkStart w:id="275" w:name="_Toc102"/>
      <w:bookmarkEnd w:id="274"/>
      <w:r>
        <w:rPr>
          <w:rtl w:val="true"/>
        </w:rPr>
        <w:t>فصل في القنوت</w:t>
      </w:r>
      <w:bookmarkEnd w:id="275"/>
    </w:p>
    <w:p>
      <w:pPr>
        <w:pStyle w:val="BookText"/>
        <w:rPr/>
      </w:pPr>
      <w:r>
        <w:rPr>
          <w:rFonts w:ascii="Amiri" w:hAnsi="Amiri" w:eastAsia="Amiri" w:cs="Amiri"/>
          <w:color w:val="111111"/>
          <w:sz w:val="28"/>
          <w:sz w:val="28"/>
          <w:szCs w:val="28"/>
          <w:rtl w:val="true"/>
          <w:lang w:bidi="ar-SA"/>
        </w:rPr>
        <w:t xml:space="preserve">قبل الركوع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استحباب خمس ولا يشترط فيه رفع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الاقوى و الموافق للاخبار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والاحسن هو الاقتصار على العربية مهماتيسرت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رافعة ركبتيها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تضم فخذيها بلارفع الركبتين </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4699238_2870459653"/>
      <w:bookmarkStart w:id="277" w:name="_Toc103"/>
      <w:bookmarkEnd w:id="276"/>
      <w:r>
        <w:rPr>
          <w:rtl w:val="true"/>
        </w:rPr>
        <w:t>فصل يستحب الصلاة على البنى</w:t>
      </w:r>
      <w:r>
        <w:rPr>
          <w:rtl w:val="true"/>
        </w:rPr>
        <w:t>(</w:t>
      </w:r>
      <w:r>
        <w:rPr>
          <w:rtl w:val="true"/>
        </w:rPr>
        <w:t>صلی الله علیه و آله و سلم</w:t>
      </w:r>
      <w:r>
        <w:rPr>
          <w:rtl w:val="true"/>
        </w:rPr>
        <w:t>)</w:t>
      </w:r>
      <w:bookmarkEnd w:id="27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w:t>
      </w:r>
    </w:p>
    <w:p>
      <w:pPr>
        <w:pStyle w:val="Heading2"/>
        <w:numPr>
          <w:ilvl w:val="1"/>
          <w:numId w:val="1"/>
        </w:numPr>
        <w:rPr/>
      </w:pPr>
      <w:bookmarkStart w:id="278" w:name="__RefHeading___Toc4699240_2870459653"/>
      <w:bookmarkStart w:id="279" w:name="_Toc104"/>
      <w:bookmarkEnd w:id="278"/>
      <w:r>
        <w:rPr>
          <w:rtl w:val="true"/>
        </w:rPr>
        <w:t>فصل في مبطلات الصلاة</w:t>
      </w:r>
      <w:bookmarkEnd w:id="279"/>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الالتفات بحيث يرى ما خلفه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مبطل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البطلان تأمل بل منع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مبطلات الصلاة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ذلك خارجاً ثم ان قصد الذكر لايحتاج الى الاستعمال وجعله مشيراً الى الاعلام ممكن بل الاعلام ليس من الاستعمال في شيئي فالصلاة 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لوقصد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أحرز وجوب الرد عليه فالاحوط عدم قصد القرآنية لحفظ المماثلة فى القصد لان قصد القرآن ينافي قصد التحية وأما اذالم يحرز الوجوب الشبهة حكمية أو موضوعية فيجوز قصد القرآنية لانه لاينا فى صدق التحية خارجاً على ما أتى به أما قصد الدعائية معها فلامنافات بينهما بل هي مؤكدة للتحية وبذلك يظهر حال الفروع الاتية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بقصد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بقصد التحية وأما قصد الدعاء فقد عرفت أنه مؤكد للتحية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عد سلاماً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والاحوط قصد الدعاء أو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مورد لايعد سلاماً أويشك فى اعتداده سلاماً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مران الاحتياط عدم قصد القرآنية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عن صدق التحية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مبطلات الصلاة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ومشى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يحتمل استماعه لم يجب رد التحية ولايجوز أذا كان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الصبى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الكفاية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التحية والافيأتي بالصيغة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مستحب في 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تحية وتواضع أو توقير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صدق التحية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له مع قصد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امتلاجوفه ضحكاً فمنع عن ظهوره فحكمه حكم الضحك المشتمل على الصوت المجرد عن القهقهة وأن الاحوط اللازم البطلان وأما اذا احمر وجهه فقط بسبب المنع عن الضحك فلا تبطل الصلاة به وان كان الاحسن الاعادة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الاتمام منافياً للفورية العرفية والاقطعها مع سعة الوقت ، وأزال النجاسة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فيما اذا كان بلاصوت لاسيما اذا كان قهراً </w:t>
      </w:r>
      <w:r>
        <w:rPr>
          <w:rFonts w:eastAsia="Amiri" w:cs="Amiri" w:ascii="Amiri" w:hAnsi="Amiri"/>
          <w:color w:val="111111"/>
          <w:sz w:val="28"/>
          <w:szCs w:val="28"/>
          <w:rtl w:val="true"/>
          <w:lang w:bidi="ar-SA"/>
        </w:rPr>
        <w:t xml:space="preserve">. </w:t>
      </w:r>
      <w:bookmarkStart w:id="280" w:name="pg9289_89714"/>
    </w:p>
    <w:p>
      <w:pPr>
        <w:pStyle w:val="BookText"/>
        <w:rPr/>
      </w:pPr>
      <w:bookmarkEnd w:id="28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الصلاة</w:t>
      </w:r>
    </w:p>
    <w:p>
      <w:pPr>
        <w:pStyle w:val="Heading2"/>
        <w:numPr>
          <w:ilvl w:val="1"/>
          <w:numId w:val="1"/>
        </w:numPr>
        <w:rPr/>
      </w:pPr>
      <w:bookmarkStart w:id="281" w:name="__RefHeading___Toc4699242_2870459653"/>
      <w:bookmarkStart w:id="282" w:name="_Toc105"/>
      <w:bookmarkEnd w:id="281"/>
      <w:r>
        <w:rPr>
          <w:rtl w:val="true"/>
        </w:rPr>
        <w:t>فصل لا يجوز قطع صلاة الفريضة</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قطعها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لتوقف الوفاء بالنذر على اتمامها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قطع الصلاة لازالتها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يكن الاتمام منافياً للفورية العرفية والاقطعها وأزال النجاسة نعم ان لم يخل تطهير المسجد بالصلاة وجب تطهيره في الاثناء ثم اتمام الصلاة كمامر سابقاً </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4699244_2870459653"/>
      <w:bookmarkStart w:id="284" w:name="_Toc106"/>
      <w:bookmarkEnd w:id="283"/>
      <w:r>
        <w:rPr>
          <w:rtl w:val="true"/>
        </w:rPr>
        <w:t>فصل في صلاة الايات</w:t>
      </w:r>
      <w:bookmarkEnd w:id="284"/>
    </w:p>
    <w:p>
      <w:pPr>
        <w:pStyle w:val="BookText"/>
        <w:rPr/>
      </w:pPr>
      <w:r>
        <w:rPr>
          <w:rFonts w:ascii="Amiri" w:hAnsi="Amiri" w:eastAsia="Amiri" w:cs="Amiri"/>
          <w:color w:val="111111"/>
          <w:sz w:val="28"/>
          <w:sz w:val="28"/>
          <w:szCs w:val="28"/>
          <w:rtl w:val="true"/>
          <w:lang w:bidi="ar-SA"/>
        </w:rPr>
        <w:t xml:space="preserve">وعدم نية الاداء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ولاتضرنية الاداء والقضا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استحباب القنوت قبل الخامس نعم لابأس باتيانه رجاء اذا اراد الاجتزاء بقنوتين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التكبير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الوجوب وأما الفورية فهى احتياط 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فضيلتها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 xml:space="preserve">. </w:t>
      </w:r>
      <w:bookmarkStart w:id="285" w:name="pg9289_89715"/>
    </w:p>
    <w:p>
      <w:pPr>
        <w:pStyle w:val="BookText"/>
        <w:rPr/>
      </w:pPr>
      <w:bookmarkEnd w:id="28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القضاء</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لهذا الاحتياظ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في مورد الصدق العرفي </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4699246_2870459653"/>
      <w:bookmarkStart w:id="287" w:name="_Toc107"/>
      <w:bookmarkEnd w:id="286"/>
      <w:r>
        <w:rPr>
          <w:rtl w:val="true"/>
        </w:rPr>
        <w:t>فصل في صلاة القضاء</w:t>
      </w:r>
      <w:bookmarkEnd w:id="28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وفق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القضاء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وان أراد قضائها في نفس تلك الامكنة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لايجب وان كان أولى و من ذلك يظهر حال الفروع الاتية نعم يجب الترتيب بين المترتبين كالظهر والعصر من يوم واحد والمغرب والعشاء لوقت واحد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نوجب الترتيب في القضاء فعليه تجب المحافظة على العنوان القصدى تفصيلا فيصلى الصلاة الأولى بعنوانها وكذا الثانية بعنوانها من غیر ترتیب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البدار لذوى الاعذار وان كان الاحوط ما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ممافيه ضرر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على الاحوط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ترك ذلك </w:t>
      </w:r>
      <w:r>
        <w:rPr>
          <w:rFonts w:eastAsia="Amiri" w:cs="Amiri" w:ascii="Amiri" w:hAnsi="Amiri"/>
          <w:color w:val="111111"/>
          <w:sz w:val="28"/>
          <w:szCs w:val="28"/>
          <w:rtl w:val="true"/>
          <w:lang w:bidi="ar-SA"/>
        </w:rPr>
        <w:t xml:space="preserve">. </w:t>
      </w:r>
      <w:bookmarkStart w:id="288" w:name="pg9289_89716"/>
    </w:p>
    <w:p>
      <w:pPr>
        <w:pStyle w:val="BookText"/>
        <w:rPr/>
      </w:pPr>
      <w:bookmarkEnd w:id="28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الاستيجار</w:t>
      </w:r>
    </w:p>
    <w:p>
      <w:pPr>
        <w:pStyle w:val="Heading2"/>
        <w:numPr>
          <w:ilvl w:val="1"/>
          <w:numId w:val="1"/>
        </w:numPr>
        <w:rPr/>
      </w:pPr>
      <w:bookmarkStart w:id="289" w:name="__RefHeading___Toc4699248_2870459653"/>
      <w:bookmarkStart w:id="290" w:name="_Toc108"/>
      <w:bookmarkEnd w:id="289"/>
      <w:r>
        <w:rPr>
          <w:rtl w:val="true"/>
        </w:rPr>
        <w:t>فصل في صلاة الاستيجار المالية</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بجعل نفسه 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ذلك بل هو لغو ولاجعل فعل نفسه منزلة فعله فيكفى اتيان العمل عنه وهو معنى النيابة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ضعيف بعد شهادة الوجدان بتمشى قصد القربة من الاجير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داع لداعى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فيه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يكفى ذلك لان الامر التوصلى غير مقرب مالامانة مليارية والمال ولا يكتسب لون القربية من ولا يكتسب لون القربية من متعلقه و اعتبار قصد القربة انما هو لكون ما أستوجر عليه قربياً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اخراجه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رضاء الورثة أو الاخراج من 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الا بعنوان الاخذ بأحوط الامرين لان الاجير انمايأتى بمايراه ، اجتهاداً أو تقليداً ،أنه على عهدة الميت لا ماكان الميت يرى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على عهدته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 لا يجب ذلك لعدم وجوب الترتيب بين الفوائت الافي المرتبات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الاستيجار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متهماً و أما الشك في صحة ما أتى به فهومورد لاصالة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فالاحتياط 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الذى أخذ أجيراً وهو المستأجر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لوتبرع 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الاجارة مطلقة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صلاة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اذانسی بعض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 المشروط فى عقد الاجارة ان كان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أخذه على نحو الالتزام في الالتزام فالتخلف عنه يوجب الخيار وان كان على نحو انبساط الاجرة عليه فتتبعض الاجرة عليه بقسطه، وان كان على نحو وحدة متعلق الاجاة ، بأن تقع الاجرة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الواجد للمستحب دون غيره فعدم اتيانه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مستلزم لعدم الوفاء بالاجارة رأسا وأما تعيين الاقسام فموكول الى العرف المعاملى أو قصد المتعاملين وأما الجزء الواجب فلاتيصور اشتراطه في عقد الاجارة على النحو الاول وحكم القسمين الأخيرين يعلم مما ذكر في المستحب المشروظ ثم ان الظاهر أن نسيان الجزء الواجب غير الركنى لا يوجب نقص الاجرة فى الاجارات المتعارفة </w:t>
      </w:r>
      <w:bookmarkStart w:id="291" w:name="pg9289_89718"/>
    </w:p>
    <w:p>
      <w:pPr>
        <w:pStyle w:val="BookText"/>
        <w:rPr/>
      </w:pPr>
      <w:bookmarkEnd w:id="29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الولى</w:t>
      </w:r>
    </w:p>
    <w:p>
      <w:pPr>
        <w:pStyle w:val="BookText"/>
        <w:rPr/>
      </w:pPr>
      <w:r>
        <w:rPr>
          <w:rFonts w:ascii="Amiri" w:hAnsi="Amiri" w:eastAsia="Amiri" w:cs="Amiri"/>
          <w:color w:val="111111"/>
          <w:sz w:val="28"/>
          <w:sz w:val="28"/>
          <w:szCs w:val="28"/>
          <w:rtl w:val="true"/>
          <w:lang w:bidi="ar-SA"/>
        </w:rPr>
        <w:t xml:space="preserve">لعدم اخلاله بالعمل المستأجر عليه ولا الغرض المعاملى والى ذلك أشار بالاستثناء </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4699250_2870459653"/>
      <w:bookmarkStart w:id="293" w:name="_Toc109"/>
      <w:bookmarkEnd w:id="292"/>
      <w:r>
        <w:rPr>
          <w:rtl w:val="true"/>
        </w:rPr>
        <w:t>فصل في قضاء الولى</w:t>
      </w:r>
      <w:bookmarkEnd w:id="293"/>
    </w:p>
    <w:p>
      <w:pPr>
        <w:pStyle w:val="BookText"/>
        <w:rPr/>
      </w:pPr>
      <w:r>
        <w:rPr>
          <w:rFonts w:ascii="Amiri" w:hAnsi="Amiri" w:eastAsia="Amiri" w:cs="Amiri"/>
          <w:color w:val="111111"/>
          <w:sz w:val="28"/>
          <w:sz w:val="28"/>
          <w:szCs w:val="28"/>
          <w:rtl w:val="true"/>
          <w:lang w:bidi="ar-SA"/>
        </w:rPr>
        <w:t xml:space="preserve">أوامراة على الاصح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الاحوط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مطلقاً مالم يكن الفوت عن عصيان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الاحتياط هو التوزيع وان كان الأقوى عدم الوجوب على اي واحد منهما كما في المسئلة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الاحوط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التقسيط أعدل لاسيما اذار ضيابه ولكن الاوفق ية بالصناعة أن يكون واجباً على كل منهما على نحوا لكفاية لوحدة الواجب وتعدد من عليه الواجب فتد برحقه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غير المرتبات الشرعية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تكليف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تکلیف نفسه و کذافي وجوب القضاء وعدمه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 الشك فى كون الترك عن عصيان و مع ذلك فالاحتیاط لا ينبغي تركه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احوطه ذلك وأقواه العدم </w:t>
      </w:r>
      <w:r>
        <w:rPr>
          <w:rFonts w:eastAsia="IRNazanin" w:cs="IRNazanin"/>
          <w:color w:val="111111"/>
          <w:sz w:val="28"/>
          <w:szCs w:val="28"/>
          <w:rtl w:val="true"/>
          <w:lang w:bidi="fa-IR"/>
        </w:rPr>
        <w:t xml:space="preserve">. </w:t>
      </w:r>
      <w:bookmarkStart w:id="294" w:name="pg9289_89719"/>
    </w:p>
    <w:p>
      <w:pPr>
        <w:pStyle w:val="BookText"/>
        <w:rPr/>
      </w:pPr>
      <w:bookmarkEnd w:id="29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p>
    <w:p>
      <w:pPr>
        <w:pStyle w:val="Heading2"/>
        <w:numPr>
          <w:ilvl w:val="1"/>
          <w:numId w:val="1"/>
        </w:numPr>
        <w:rPr/>
      </w:pPr>
      <w:bookmarkStart w:id="295" w:name="__RefHeading___Toc4699252_2870459653"/>
      <w:bookmarkStart w:id="296" w:name="_Toc110"/>
      <w:bookmarkEnd w:id="295"/>
      <w:r>
        <w:rPr>
          <w:rtl w:val="true"/>
        </w:rPr>
        <w:t>فصل في الجماعة</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اناضاق الوقت عن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الاحوط وفي الوجوب نظر بل 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بعيد وان كان أوفق بالبر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من الاشكال بل مشروعية الجماعة فيها غير خالية من الاشكال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نية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قصد التسبب الى الجماعة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الاقوى والاحوط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المسئلة و مايشبهها مبتنية على عدم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اطلاق فى باب الجماعة وكون الجماعة أمراً تعبدياً وجب الاقتصار فيها على موارد النصوص ولكن التحقيق أن الجماعة و مايفيد معناها من الائتمام أو الاقتداء عنوان اعتباری خارجی وهى ربط فعل بفعل وانما جعل الشارع لها قيوداً ورتب عليها أحكاماً بعد اجرائها في الصلاة ففى كل مورد تصدق الجماعة عرفاً تجرى عليها أحكامها وان كان ذلك في بعض أفعال الصلاة ومع ذلك فالاحوط هو الموافقة مع المشهور كما في المتن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 xml:space="preserve">. </w:t>
      </w:r>
      <w:bookmarkStart w:id="297" w:name="pg9289_89720"/>
    </w:p>
    <w:p>
      <w:pPr>
        <w:pStyle w:val="BookText"/>
        <w:rPr/>
      </w:pPr>
      <w:bookmarkEnd w:id="29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الجماعة 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التجنب عن هذا القصد المشئوم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قوية فى ما اذا كانت المخالفة فى غير الاركان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فى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 الاتمام والاكتفاء بالاعادة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المورد من موارد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نوى وكبر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تدارك فضل الجماعة لابعنوان تكبيرة الاحرام ولكن لا يبعد القول بصحة قصد تكبيرة الافتتاح من الاول والاكتفاء بهالاسيما اذالم يأت بال بالتسليم بل عدم الاتيان به حينئذ أحوط و ما ل في المتن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4699254_2870459653"/>
      <w:bookmarkStart w:id="299" w:name="_Toc111"/>
      <w:bookmarkEnd w:id="298"/>
      <w:r>
        <w:rPr>
          <w:rtl w:val="true"/>
        </w:rPr>
        <w:t>فصل يشترط في الجماعة</w:t>
      </w:r>
      <w:bookmarkEnd w:id="299"/>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هذا الحدمن من الاخبار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الجماعة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الجماعة </w:t>
      </w:r>
      <w:r>
        <w:rPr>
          <w:rFonts w:eastAsia="Amiri" w:cs="Amiri" w:ascii="Amiri" w:hAnsi="Amiri"/>
          <w:color w:val="111111"/>
          <w:sz w:val="28"/>
          <w:szCs w:val="28"/>
          <w:rtl w:val="true"/>
          <w:lang w:bidi="ar-SA"/>
        </w:rPr>
        <w:t xml:space="preserve">. </w:t>
      </w:r>
      <w:bookmarkStart w:id="300" w:name="pg9289_89721"/>
    </w:p>
    <w:p>
      <w:pPr>
        <w:pStyle w:val="BookText"/>
        <w:rPr/>
      </w:pPr>
      <w:bookmarkEnd w:id="30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الجماعة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اللازم تأخره عنه ولوبيسير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احتياطاً لايترك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أنى بما ينافى صلاة المنفرد عمداً وسهواً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الجواز ولكن الاحتياط ما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كونه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عدم كونه مانعاً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الاقوى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ثبتت السيرة والأفهو مشكل </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4699256_2870459653"/>
      <w:bookmarkStart w:id="302" w:name="_Toc112"/>
      <w:bookmarkEnd w:id="301"/>
      <w:r>
        <w:rPr>
          <w:rtl w:val="true"/>
        </w:rPr>
        <w:t>فصل في أحكام الجماعة</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المتابعة تعبدى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لنا ذلك نعم المخالفة الفاحشة في الافعال تبطل الائتمام رأساً وفى بعضها بالنسبة اليه ومع ذلك فالاحوط لزوماً الوقوف مع المشهور كما أفتينا به موافقة لهم وللاحتياط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مبنى على الوجوب التعبدي للمتابعة وقد عرفت عدم ثبوته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معلوم العدم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الجماعة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 غير معلوم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البطلان مع ترك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الصحة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وجوبه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له قطع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بالصورة الاولى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فالاولى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العدول و لا القطع في هذه الصورة لانه لا مورد للعدول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فينوى الانفرادا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يعمل بوظيفة المنفرد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المأموم حينئذ عالم ببطلان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لايجرى بالنسبة الى الموارد التي تجرى القواعد المصححة لصلاة الامام عنده اذ حينئذ يعلم المأموم بأن صلاة الامام صحيحة فيجوز له الاقتداء به ففى المورد المذكور في المتن وماسيأتى من اختلافهما في القراءة حيث تجرى قاعدة لاتعاد يجوز الاقتداء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الطرق الظنية ليست مجعولة للشارع بجعل تعبدى بل لوقيل بالجعل فليس مفاده حكماً ظاهرياًكى يستلزم تعدد الحكم الظاهري بتعدد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الجماعة</w:t>
      </w:r>
    </w:p>
    <w:p>
      <w:pPr>
        <w:pStyle w:val="BookText"/>
        <w:rPr/>
      </w:pPr>
      <w:r>
        <w:rPr>
          <w:rFonts w:ascii="Amiri" w:hAnsi="Amiri" w:eastAsia="Amiri" w:cs="Amiri"/>
          <w:color w:val="111111"/>
          <w:sz w:val="28"/>
          <w:sz w:val="28"/>
          <w:szCs w:val="28"/>
          <w:rtl w:val="true"/>
          <w:lang w:bidi="ar-SA"/>
        </w:rPr>
        <w:t xml:space="preserve">ما يراه كل منهما طريقاً بل هذا الاستلزام غير صحيح لان كلامنهما يرى أن ما يخالف رأيه ليس بطريق فليس عنده حكماً شرعياً ، فالعمدة ما ذكرنا من القواعد المصححة للصلاة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كما عرفت من جريان القواعد المصححة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ولورأى شيئاً 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المسألة ست صورتستثنى صورة واحدة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اذاشك المأموم في أنه نجس عند الامام أم لا ، وكان الامام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هذه الصورة يترك الاقتداء به 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اذالم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اطلاق الاخبار هى الصحة ولوفي هذه الصورة وان كان الاحوط مافي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يعمل بوظيفة المنفرد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فالطاهر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رفع اليد عن الامامة بالاستخلاف أو الترك ، أما لولم يفعل ذلك كانت صلاة المأمومين صحيحة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لرأى من يجب عليه تقليده </w:t>
      </w:r>
      <w:r>
        <w:rPr>
          <w:rFonts w:eastAsia="Amiri" w:cs="Amiri" w:ascii="Amiri" w:hAnsi="Amiri"/>
          <w:color w:val="111111"/>
          <w:sz w:val="28"/>
          <w:szCs w:val="28"/>
          <w:rtl w:val="true"/>
          <w:lang w:bidi="ar-SA"/>
        </w:rPr>
        <w:t xml:space="preserve">. </w:t>
      </w:r>
      <w:bookmarkStart w:id="303" w:name="pg9289_89724"/>
    </w:p>
    <w:p>
      <w:pPr>
        <w:pStyle w:val="BookText"/>
        <w:rPr/>
      </w:pPr>
      <w:bookmarkEnd w:id="30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امام الجماعة</w:t>
      </w:r>
    </w:p>
    <w:p>
      <w:pPr>
        <w:pStyle w:val="Heading2"/>
        <w:numPr>
          <w:ilvl w:val="1"/>
          <w:numId w:val="1"/>
        </w:numPr>
        <w:rPr/>
      </w:pPr>
      <w:bookmarkStart w:id="304" w:name="__RefHeading___Toc4699258_2870459653"/>
      <w:bookmarkStart w:id="305" w:name="_Toc113"/>
      <w:bookmarkEnd w:id="304"/>
      <w:r>
        <w:rPr>
          <w:rtl w:val="true"/>
        </w:rPr>
        <w:t>فصل في شرائط امام الجماعة</w:t>
      </w:r>
      <w:bookmarkEnd w:id="305"/>
    </w:p>
    <w:p>
      <w:pPr>
        <w:pStyle w:val="BookText"/>
        <w:rPr/>
      </w:pPr>
      <w:r>
        <w:rPr>
          <w:rFonts w:ascii="Amiri" w:hAnsi="Amiri" w:eastAsia="Amiri" w:cs="Amiri"/>
          <w:color w:val="111111"/>
          <w:sz w:val="28"/>
          <w:sz w:val="28"/>
          <w:szCs w:val="28"/>
          <w:rtl w:val="true"/>
          <w:lang w:bidi="ar-SA"/>
        </w:rPr>
        <w:t xml:space="preserve">ولا من 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اذالم يأت المأموم بالقراءة أما اذا أتى بها فلا يبعد القول بجوازه وان كان الاحوط ما ذكره في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المأموم بالصحيح وأما اذا أتى به فلا يبعد القول بجوازه وان كان ما في المتن 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وانكان لا يبعد القول بالجواز فيما اذا أتى المأموم بالقراءة وسائر الاذكار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المعتبرة فى الشاهد وعلى المشهور فى امام الجماعة عبارة عن الجرى على وفق الأوامر الشرعية وترك النواهى وهذا المقدار كاف في تحقق العدالة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مبالاة مرتكبها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يكشف عن فسقه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واحد بعدمها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بشرط كونه من أهل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الشرط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عدم مزاحمة الغيرله </w:t>
      </w:r>
      <w:r>
        <w:rPr>
          <w:rFonts w:eastAsia="Amiri" w:cs="Amiri" w:ascii="Amiri" w:hAnsi="Amiri"/>
          <w:color w:val="111111"/>
          <w:sz w:val="28"/>
          <w:szCs w:val="28"/>
          <w:rtl w:val="true"/>
          <w:lang w:bidi="ar-SA"/>
        </w:rPr>
        <w:t xml:space="preserve">. </w:t>
      </w:r>
      <w:bookmarkStart w:id="306" w:name="pg9289_89725"/>
    </w:p>
    <w:p>
      <w:pPr>
        <w:pStyle w:val="BookText"/>
        <w:rPr/>
      </w:pPr>
      <w:bookmarkEnd w:id="30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امام الجماعة</w:t>
      </w:r>
    </w:p>
    <w:p>
      <w:pPr>
        <w:pStyle w:val="Heading2"/>
        <w:numPr>
          <w:ilvl w:val="1"/>
          <w:numId w:val="1"/>
        </w:numPr>
        <w:rPr/>
      </w:pPr>
      <w:bookmarkStart w:id="307" w:name="__RefHeading___Toc4699260_2870459653"/>
      <w:bookmarkStart w:id="308" w:name="_Toc114"/>
      <w:bookmarkEnd w:id="307"/>
      <w:r>
        <w:rPr>
          <w:rtl w:val="true"/>
        </w:rPr>
        <w:t>وأما المكروهات</w:t>
      </w:r>
      <w:bookmarkEnd w:id="308"/>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الادعية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الافضل اختيار الادعية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يسجد سجدتي السهولكل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عاد 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لا يعود ثانياً فتصح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اجراء حكم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للمأموم الرجوع الى الامام في الشك فى الركعات ويغتفر له زيادة الركن ، وأما الامام فلايجوز له الرجوع الى هذا المأموم في الشك في الركعات ، انحصر المأموم أم 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باق على الاقتداء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منفرد قهراً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قريب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وفي مايليه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ينوى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الى نية الوجه ولايضر نية الوجوب </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4699262_2870459653"/>
      <w:bookmarkStart w:id="310" w:name="_Toc115"/>
      <w:bookmarkEnd w:id="309"/>
      <w:r>
        <w:rPr>
          <w:rtl w:val="true"/>
        </w:rPr>
        <w:t>فصل في الخلل الواقع في الصلاة</w:t>
      </w:r>
      <w:bookmarkEnd w:id="310"/>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الى اليمين أوالى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أومابينهما على الاحوط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الواقع في الصلاة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والمخالف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لاتبطل الصلاة بزيادة الجزء المخالف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فى مورد الاستدبار و أما في غيره فلا 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يتمكن من الازالة بدون اتيان مناف للصلاة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 تاالسهو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السجدة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هذه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أيضاً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الصحة وعليه أن يعود و يأتي بالسجدتين وما يترتب عليهما من التشهد و التسليم و يسجد سجدتي السهو أيضاً لاجل السلام في غير محله على الاحوط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لزيادة التشهد أو بعضه وللتسلیم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هذه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عدم ثبوت هذه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مرعدم ثبوت هذه الكلية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عدم ثبوت هذه الكلية </w:t>
      </w:r>
      <w:r>
        <w:rPr>
          <w:rFonts w:eastAsia="Amiri" w:cs="Amiri" w:ascii="Amiri" w:hAnsi="Amiri"/>
          <w:color w:val="111111"/>
          <w:sz w:val="28"/>
          <w:szCs w:val="28"/>
          <w:rtl w:val="true"/>
          <w:lang w:bidi="ar-SA"/>
        </w:rPr>
        <w:t xml:space="preserve">. </w:t>
      </w:r>
      <w:bookmarkStart w:id="311" w:name="pg9289_89727"/>
    </w:p>
    <w:p>
      <w:pPr>
        <w:pStyle w:val="BookText"/>
        <w:rPr/>
      </w:pPr>
      <w:bookmarkEnd w:id="31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يقوى فوت محلهما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لاحتمال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غير مبتن على هذا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4699264_2870459653"/>
      <w:bookmarkStart w:id="313" w:name="_Toc116"/>
      <w:bookmarkEnd w:id="312"/>
      <w:r>
        <w:rPr>
          <w:rtl w:val="true"/>
        </w:rPr>
        <w:t>فصل في الشك</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جواز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ضعيف بل الاقوى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والاتيان بالظهر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يليه الى آخر المسألة مبتن على احتمال خروج وقت الظهر بدخول وقت العصر الاختصاصى وبما أنه ضعيف فالاقوى فى جميعها هو الاتيان بالظهر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كونه بمنزلة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وانكان الاحوط هو الاتيان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على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يبنى على عدم الاتيان ولكن لامجال للعدول فيقضيها بعد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بل هو كسابقه ينوى ما في الذمة وكذا في المغرب والعشاء لعدم وجود أمارة أو أصل يعين عنوان المأتى به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ذلك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هو الالحاق </w:t>
      </w:r>
      <w:r>
        <w:rPr>
          <w:rFonts w:eastAsia="Amiri" w:cs="Amiri" w:ascii="Amiri" w:hAnsi="Amiri"/>
          <w:color w:val="111111"/>
          <w:sz w:val="28"/>
          <w:szCs w:val="28"/>
          <w:rtl w:val="true"/>
          <w:lang w:bidi="ar-SA"/>
        </w:rPr>
        <w:t xml:space="preserve">. </w:t>
      </w:r>
      <w:bookmarkStart w:id="314" w:name="pg9289_89728"/>
    </w:p>
    <w:p>
      <w:pPr>
        <w:pStyle w:val="BookText"/>
        <w:rPr/>
      </w:pPr>
      <w:bookmarkEnd w:id="31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الركعات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 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قدمر وسيأتى عدم كلية الوجوب لكل زيادة و نقيصة ومنه يظهر حكم ما يأتي منه من وجوب سجدتي السهو للنقيصة </w:t>
      </w:r>
      <w:r>
        <w:rPr>
          <w:rFonts w:eastAsia="Amiri" w:cs="Amiri" w:ascii="Amiri" w:hAnsi="Amiri"/>
          <w:color w:val="111111"/>
          <w:sz w:val="28"/>
          <w:szCs w:val="28"/>
          <w:rtl w:val="true"/>
          <w:lang w:bidi="ar-SA"/>
        </w:rPr>
        <w:t>.</w:t>
      </w:r>
    </w:p>
    <w:p>
      <w:pPr>
        <w:pStyle w:val="Heading2"/>
        <w:numPr>
          <w:ilvl w:val="1"/>
          <w:numId w:val="1"/>
        </w:numPr>
        <w:rPr/>
      </w:pPr>
      <w:bookmarkStart w:id="315" w:name="__RefHeading___Toc4699266_2870459653"/>
      <w:bookmarkStart w:id="316" w:name="_Toc117"/>
      <w:bookmarkEnd w:id="315"/>
      <w:r>
        <w:rPr>
          <w:rtl w:val="true"/>
        </w:rPr>
        <w:t>فصل فى الشك في الركبات</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الشك بين الاربع والست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بعد اكمال السجدتين يبنى على الاربع ويسجد سجدتي السهو ويعيد احتياطاً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بينهما بتقديم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الجمع ولا الاستيناف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باء تمام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برفع الرأس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تأخير الركعتين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والافتلاث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للشك بين الاربع والخمس واحتياطاً لازماً للقيام واحتياطاً راجحاً للبقية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بموجب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والاستيناف احتياطاً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هو الوجوب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الاول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اذا كان ذلك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كسابقه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الركعات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عمل الشك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اذا كان من مركب الى بسيط أوبسيط الى مركب ، الا أن يكون التبدل مجردز والاحتمال ملاصق للشك أو حدوثه مع بقاء الشك الجامع بحاله وحينئذ يقوى لزوم العمل به لكنه خلاف فرض الانقلاب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الاعادة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أقواها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يكف وان أتى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مع الاتيان بالمنافي وان كان آثماً أما اذالم يأت بالمنافى فالاحوط الحكم ببطلان الصلاتين ويجب استيناف الصلاة ولا موقع لصلاة الاحتياط على أي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أقويهما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جوازه خصوصاً في الشكوك الباطلة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لما تقدم في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يترك هذا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 xml:space="preserve">. </w:t>
      </w:r>
      <w:bookmarkStart w:id="317" w:name="pg9289_89730"/>
    </w:p>
    <w:p>
      <w:pPr>
        <w:pStyle w:val="BookText"/>
        <w:rPr/>
      </w:pPr>
      <w:bookmarkEnd w:id="31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w:t>
      </w:r>
    </w:p>
    <w:p>
      <w:pPr>
        <w:pStyle w:val="Heading2"/>
        <w:numPr>
          <w:ilvl w:val="1"/>
          <w:numId w:val="1"/>
        </w:numPr>
        <w:rPr/>
      </w:pPr>
      <w:bookmarkStart w:id="318" w:name="__RefHeading___Toc4699268_2870459653"/>
      <w:bookmarkStart w:id="319" w:name="_Toc118"/>
      <w:bookmarkEnd w:id="318"/>
      <w:r>
        <w:rPr>
          <w:rtl w:val="true"/>
        </w:rPr>
        <w:t>فصل في كيفية صلاة الاحتياط</w:t>
      </w:r>
      <w:bookmarkEnd w:id="3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هو اعادة الصلاة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يبعد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اعادة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اكمال أصل الصلاة باتيان القدر الناقص وقطع النظر عن صلاة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الجمع بين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يتم صلاته بما في يده ويكتفى و أما في بقية الصور فيرفع اليد عن صلاة الاحتياط ويتم صلاته ثم يعيدها احتياطاً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الاكتفاء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مرتب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هو الاول ولاحاجة في الاحتياط الى أزيد من اعادة صلاة الاحتياط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هو العدم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المؤكد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للعدول بل يقطع الصلاة و يأتى بصلاة الاحتياط </w:t>
      </w:r>
      <w:r>
        <w:rPr>
          <w:rFonts w:eastAsia="Amiri" w:cs="Amiri" w:ascii="Amiri" w:hAnsi="Amiri"/>
          <w:color w:val="111111"/>
          <w:sz w:val="28"/>
          <w:szCs w:val="28"/>
          <w:rtl w:val="true"/>
          <w:lang w:bidi="ar-SA"/>
        </w:rPr>
        <w:t xml:space="preserve">. </w:t>
      </w:r>
      <w:bookmarkStart w:id="320" w:name="pg9289_89731"/>
    </w:p>
    <w:p>
      <w:pPr>
        <w:pStyle w:val="BookText"/>
        <w:rPr/>
      </w:pPr>
      <w:bookmarkEnd w:id="32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الاجزاء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الاقوى </w:t>
      </w:r>
      <w:r>
        <w:rPr>
          <w:rFonts w:eastAsia="IRNazanin" w:cs="IRNazanin"/>
          <w:color w:val="111111"/>
          <w:sz w:val="28"/>
          <w:szCs w:val="28"/>
          <w:rtl w:val="true"/>
          <w:lang w:bidi="fa-IR"/>
        </w:rPr>
        <w:t>.</w:t>
      </w:r>
    </w:p>
    <w:p>
      <w:pPr>
        <w:pStyle w:val="Heading2"/>
        <w:numPr>
          <w:ilvl w:val="1"/>
          <w:numId w:val="1"/>
        </w:numPr>
        <w:rPr/>
      </w:pPr>
      <w:bookmarkStart w:id="321" w:name="__RefHeading___Toc4699270_2870459653"/>
      <w:bookmarkStart w:id="322" w:name="_Toc119"/>
      <w:bookmarkEnd w:id="321"/>
      <w:r>
        <w:rPr>
          <w:rtl w:val="true"/>
        </w:rPr>
        <w:t>فصل في حكم قضاء الاجزاء</w:t>
      </w:r>
      <w:bookmarkEnd w:id="3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نية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ينوى أن ما يأتى به هو مافاته في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 و كذافى صورة النسيان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الاظهر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يكفيه سجود السبو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بسجدة السهو استحباباً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وكذافى مايليه لاسيما اذا كانت مرتبة </w:t>
      </w:r>
      <w:r>
        <w:rPr>
          <w:rFonts w:eastAsia="Amiri" w:cs="Amiri" w:ascii="Amiri" w:hAnsi="Amiri"/>
          <w:color w:val="111111"/>
          <w:sz w:val="28"/>
          <w:szCs w:val="28"/>
          <w:rtl w:val="true"/>
          <w:lang w:bidi="ar-SA"/>
        </w:rPr>
        <w:t xml:space="preserve">. </w:t>
      </w:r>
      <w:bookmarkStart w:id="323" w:name="pg9289_89732"/>
    </w:p>
    <w:p>
      <w:pPr>
        <w:pStyle w:val="BookText"/>
        <w:rPr/>
      </w:pPr>
      <w:bookmarkEnd w:id="32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سجود السهو</w:t>
      </w:r>
    </w:p>
    <w:p>
      <w:pPr>
        <w:pStyle w:val="Heading2"/>
        <w:numPr>
          <w:ilvl w:val="1"/>
          <w:numId w:val="1"/>
        </w:numPr>
        <w:rPr/>
      </w:pPr>
      <w:bookmarkStart w:id="324" w:name="__RefHeading___Toc4699272_2870459653"/>
      <w:bookmarkStart w:id="325" w:name="_Toc120"/>
      <w:bookmarkEnd w:id="324"/>
      <w:r>
        <w:rPr>
          <w:rtl w:val="true"/>
        </w:rPr>
        <w:t>فصل في موجبات سجود السهو</w:t>
      </w:r>
      <w:bookmarkEnd w:id="3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سجدة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الاحتياط باتيان سجدتي السهو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الثاني نعم يوجبه من حيث أنه 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أيضاً لايوجبه الا استحباباً کذافی مایلیه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من حيث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استحبابه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اللازم فیهما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لكل زيادة و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السجدة للقيام فبالاحتياط اللازم و في غيره 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لاتجب ولافرق بين التقييد والتوصيف من حيث الصحة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مخير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فى التشهد لزوم الاتيان به على النحو المتعارف على الاحوط </w:t>
      </w:r>
      <w:r>
        <w:rPr>
          <w:rFonts w:eastAsia="Amiri" w:cs="Amiri" w:ascii="Amiri" w:hAnsi="Amiri"/>
          <w:color w:val="111111"/>
          <w:sz w:val="28"/>
          <w:szCs w:val="28"/>
          <w:rtl w:val="true"/>
          <w:lang w:bidi="ar-SA"/>
        </w:rPr>
        <w:t xml:space="preserve">. </w:t>
      </w:r>
      <w:bookmarkStart w:id="326" w:name="pg9289_89733"/>
    </w:p>
    <w:p>
      <w:pPr>
        <w:pStyle w:val="BookText"/>
        <w:rPr/>
      </w:pPr>
      <w:bookmarkEnd w:id="32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غير المعتبرة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له على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4699274_2870459653"/>
      <w:bookmarkStart w:id="328" w:name="_Toc121"/>
      <w:bookmarkEnd w:id="327"/>
      <w:r>
        <w:rPr>
          <w:rtl w:val="true"/>
        </w:rPr>
        <w:t>فصل في الشكوك التي لا اعتبار بها</w:t>
      </w:r>
      <w:bookmarkEnd w:id="328"/>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و وضعاً ، فلو أتى به فقد فعل محرماً وبطلت صلاته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مالم يكن الى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اذالم يكن داعيه على ذلك هو الاعتناء بشكه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الافعال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 والاحتياط هنا ان ينوى البعض الاخر الانفراد ويعمل بوظيفة شكه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لزوم الاحتياط في جميع الصور ، الا فى الاخير بالنسبة الى البعض المتفرد بالشك فتأمل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عادته الاتيان بها في الوقت </w:t>
      </w:r>
      <w:r>
        <w:rPr>
          <w:rFonts w:eastAsia="Amiri" w:cs="Amiri" w:ascii="Amiri" w:hAnsi="Amiri"/>
          <w:color w:val="111111"/>
          <w:sz w:val="28"/>
          <w:szCs w:val="28"/>
          <w:rtl w:val="true"/>
          <w:lang w:bidi="ar-SA"/>
        </w:rPr>
        <w:t xml:space="preserve">. </w:t>
      </w:r>
      <w:bookmarkStart w:id="329" w:name="pg9289_89734"/>
    </w:p>
    <w:p>
      <w:pPr>
        <w:pStyle w:val="BookText"/>
        <w:rPr/>
      </w:pPr>
      <w:bookmarkEnd w:id="32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أحوط ، 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مراعاة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الاقرب الالحاق بالشك ، الا في الزيادة المبطلة فالاولى أن يحتاط فيها </w:t>
      </w:r>
      <w:r>
        <w:rPr>
          <w:rFonts w:eastAsia="Amiri" w:cs="Amiri" w:ascii="Amiri" w:hAnsi="Amiri"/>
          <w:color w:val="111111"/>
          <w:sz w:val="28"/>
          <w:szCs w:val="28"/>
          <w:rtl w:val="true"/>
          <w:lang w:bidi="ar-SA"/>
        </w:rPr>
        <w:t>.</w:t>
      </w:r>
    </w:p>
    <w:p>
      <w:pPr>
        <w:pStyle w:val="Heading2"/>
        <w:numPr>
          <w:ilvl w:val="1"/>
          <w:numId w:val="1"/>
        </w:numPr>
        <w:rPr/>
      </w:pPr>
      <w:bookmarkStart w:id="330" w:name="__RefHeading___Toc4699276_2870459653"/>
      <w:bookmarkStart w:id="331" w:name="_Toc122"/>
      <w:bookmarkEnd w:id="330"/>
      <w:r>
        <w:rPr>
          <w:rtl w:val="true"/>
        </w:rPr>
        <w:t>ختام فيه مسائل</w:t>
      </w:r>
      <w:bookmarkEnd w:id="331"/>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اذا يمكن التدارك في المحل و كذا مايليه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 عتبار الترتيب بين المغرب و العشاء والمفروض عدم احراز الدخول في الرابعة حتى يقال بعدم شمول أدلة الترتيب للمور دبعدكون مساقها اعتبار الترتيب بين المجموع والمجموع بالو ذلك لاحتمال كون مابيده الثالثة و شمول أدلة العدول المحقق لحفظ الترتيب بين الصلاتين ولا يمكن العدول ولا يمكن العدول لاء حتمال كون ما بيده الرابعة، فلا مصحح فى البين ، وأما استصحاب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فهو محكوم بأدلة البناء على الاكثر ، و الي لكن يمكن أن يقال بأن الشك بين الثلاث و الاربع ر این مقاله را في الرباعيات مطلقاً محكوم بحكم الشارع بالبناء دلله لو فكلما ارسة ليبيا المحلية على الاربع ، والمفروض أنه قصد العشاء و هي من الرباعيات وليس لسان أدلة الترتيب بين الصلاتين تفييد الامر باللاحقة باءتيان السابقة ، فليس في البين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 xml:space="preserve">ءالا أدلة الترتيب المفروض واختصاصها بالتذكر، وليس المورد بعد حكم الشارع بالبناء على الاربع من موارد العدول ، كي يمكن الاحتفاظ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ببركته ، فالاظهر الصحة وان كان الاحوط الاءتمام ثم اعادة الصلاتين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الاخذ بهذا الاء 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وجوب سجدتي السهو لكل زيادة ونقيصة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محكوم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لاحالة سابقة لهذا الاصل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تبطل ، لانه بزيادة الركوع يعلم بعدم جعل صلاة الاء حتياط فى حقه لانه على تقدير الاحتياج ء اليها تقع الصلاة باطلة من جهة زيادة الركوع وكذا في عكس المسئلة ، لانه مع عدم الاتيان بالركوع يعلم بعدم جعل صلاة الاحتياط في حقه، لانه على تقدير الاحتياج اليها تقع الصلاة باطلة، من جهة نقص الركوع ، ومع الاتيان بالركوع تقع الصلاة باطلة لما ذكر في المتن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لعدم مصحح لهذه الصلاة لان قاعدة الفراغ لوقلنابكونها غير قاعدة التجاوز، و قلنا بجريانها فى الاجزاء لاتجرى فى المقام ، اذ مضافاً الى عدم جريان الأصول في اطراف العلم الاء جمالی بيعة الا الله اني لعدم الشك في اتيانه بالركوعين ، وتمحض شکه في كونهما من ركعة أوركعتين لا يكون المحل شرطاً للصحة حتى تجرى القاعدة في الركوع الثاني ، وتثبت صحته من حيث المحل ، بل المحل ظرف للامر به وقاعدة الفراغ غير متكفلة لاثبات ذلك ، فالشك انماهو في كون الركوع مأموراً وش المان ها به أم لا ، وقاعدة الفراغ تثبت تمامية المأمور به من حيث الصحة ، حيث الصحة ، لاكون المعلوم تحققه له ليقين متعلقاً للامرو ما في المتن من أن محله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 مخدوش بعدم احراز ذلك بعد العلم بعدم الامر الله الله بالركوع في هذه الركعة ، اما لاتيانه واما لبطلان الصلاة من رأس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الاحوط قضاء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وجهه احتمال جريان القاعدة بالنسبة الى السجدة الثانية من الركعة السابقة وعدم معارضتها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جريانها بالنسبة الى السجدة الثانية من الركعة اللاحقة للعلم باشتغال الذمة بها ، امالفوتها بناء على فوت كل سجدة من كل ركعة ، أو فوتهما معاً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من اللاحقة واما لعدم الامر بها بناء على فوت السجدتين معاً من السابقة، فتجرى القاعدة في الأولى من السابقة بلامعارض وفى الثانية منهما مع الأولى من اللاحقة ، وتسقط بالمعارضة والنتيجة وجوب قضاء السجدة مرتين ، ولكن هذا الوجه ضعيف لانه لاتحرى الاصول في أطراف العلم الاجمالي المنجز ، و على فرض جريانها لايكون العلم التفصيلى المتولد من العلم الاجمالي محللاله ، لانه يلزم من انحلاله انحلال العلم التفصيلي أيضاً</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مرحلة التنجيز لان مفاد القاعدة كان تقييداً للواقع أو لرتبة الامتثال او الاخذ بالا ذكرية ينافي ترتب الحكم الفعلى على أحد تقديرى العلم الاجمالي ومجرد كونه في متن الواقع ذاحكم لايفيد مادام المؤمن الشرعى موجوداً على اختلاف المسالك في لسانه ، وعلى هذا يكون ضم هذا التقدير الى التقدير الثانى ضماً لغير المقتضى الى مشكوك الاقتضاء وحينئذ يكون التقدير الثاني مورداً لجريان القاعدة ، اذهو حسب فرض جريان الاصول في أطراف العلم الاجمالي يكون بحكم الشك البدوى ، وماترى من استنكار الوجدان لذلك وأنه لا معنى لطرح العلم التفصيلي كاشف عن عدم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امكان رفع اليد عن العلم الاجمالي المنجز الحاصل اولا ، ثم ان مقتضى العلم التفصيلي باشتغال الذمة بالسجدة الثانية حفظ الحكم المعلوم بالاجمال المختلف بالسنخ فتجب الاعادة القضاء ، و تو هم أن القدر المتيقن قضاء السجدة فقط مخدوش بأن العلم الاجمالي بأحد الحكمين وانكانا متداخلين غير العلم التفصيلي بالأقل ، والشك البدوى فى الاكثر ، هذا كله مضافاً إلى أن التحقيق في كلية موارد الدوران بين البطلان والعلاج بأى نحو كان عدم تشكيل العلم الاجمالي بالاعادة او القضاء أو أمر آخر معادل للاعادة ، وذلك لان جريان قاعدة الاشتغال انما هو في مورد الشك فى الفردية و هذا الشك تمام الموضوع لاصالة البراءة بالنسبة الى وجوب علاج الفردمن حيث القضاء أوسجدة السهو أو حرمة الابطال ، و من هنا ظهر أنه لو كان وجه الاحتياط الدوران بين البطلان والعلاج يكون ضعيفاً يأن أصالة الاشتغال بأصل الصلاة مع أصالة البراءة من القضاء جاريتان في عرض واحد لشك واحد ، متعلق بفردية هذا الفرد في عالم الامتثال للمأموربه ، نعم ، اذا احتمل فوتهما من الركعة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 xml:space="preserve">الاخيرة فالاحسن الاتيان بهماثم التشهد والسلام وبعد الصلاة يقضى السجدتين مع سجود السهو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بعد فوات محل التدارك فحينئذ يجوز له قطع الصلاة ثم استينافها لما عرفت من الشك في فردية هذا الفرد للمأموربه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الخامسه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صحة الصلاة في الفرض الاول لعدم وجوب سجدتي السهو لكل زيادة و نقيصة فلاتجرى القاعدة بالنسبة الى القراءة لعدم الاحتياج اليها ، وتكون جريانها بالنسبة الى الركوع بلامعارض و أما الفرض الثانى فيجوز له رفع اليد عنها في الأثناء ثم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يدخل في القنوت يأتي بالقراءة ومع الدخول فيه يجوز له رفع اليد عن هذه الصلاة واستينافها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رفع اليدع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الصلاة و استينافها لو علم بعد القيام الى الثالثة و كذافى مايليه ، لان الاحتياط هنا مستلزم للعلم بالزيادة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يرجع ويأتى بالسجدة ثم بالتشهد ولاشيئى عليه ، نعم يحتاط بسجدة السهو للقيام في غير محله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هذه الصورة استيناف الصلاة فقط وان كان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الاحوط الرجوع والاتيان بهما واتمام الصلاة ، ثم اعادتها</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المتعين ولاحاجة الى الاحتياط ، 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ادة الصلاة لان التشهد طرف علمه الاجمالي وهولم يدخل بعد في الركن ، فيجب عليه التدارك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البصرى وهو الفارق بين المسألة وسابقتها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المتعين كالمسالة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أن لا ينوى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نية الأولى ، لضعف مستند الاحتياط المذكور في المتن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البناء على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البناء على الاكثر قاصرة عن شمول مثل المقام حيث أن موضوعها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والشك الساذج بين الاقل والاكثر في الركعات أماهنا فالشك ناش عن علم اجمالي ، بين نقص هذه والاخرى ، فليس شكاً مستقلا في نقص هذه أوتمامها ، ألذى هو موضوع أدلة البناء وعلى ذلك فلاتدافع بين القاعدتين لان ني قاعدة البناء على الأكثر لاتجرى فى الثانية رأساً ال قبل مقتضى قاعدة الاشتغال فيها هو الاتيان بركعة متصلة ، وتجرى قاعدة الفراغ بالنسبة الى الاولى ية والاحوط أن يسلم على ما بيده ، ثم يصلى أربعاً الله لنا رسالة بقصد ما في الذمة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التاسعة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اعادة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لاعادة صلاة الظهر حتى على مبنى الماتن أيضاً ، لان قاعدة الفراغ جارية في الظهر بلامعارض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يسلم على مابيده ثم يأتى بأربع ركعات بقصد ما في الدمة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يسلم على ما بيده ، ثم يأتي بأربع ركعات بقصد مافى الذمة ولا موجب لسجدة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الثانيه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يتم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يرفع اليدعنها لان الاولى صحيحة باجراء قاعدة الفراغ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لامجال لهذا الاحتمال بعد علمه بوقوع السلام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هذا الوجه يحقق كونه شكاً بعد السلام و عليه يكون مجرى لقاعدة الفراغ فيلزم تدافع القاعدتين ، فينكشف عدم جريان قاعدة البناء على الأكثر لمثل المورد ، اذن فالوجه هو الاول تحكيماً للعلم بالاشتغال اليقيني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الشك انما هو فى الرجوع الى المحل للتدارك ، وهذاليس موضوعاً لقاعدة التجاوز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عليه حكم الشك بين الاربع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عليه و الخمس حكم الشك بين الاربع لان المفروض أن الحكم بالبناء على الاربع انما هو لرعايه احتمال الزيادة ، ومع الاتيان بالزيادة يعلم بعدم الرعاية فليس لهذه الصلاة مصحح علاجي ومن هنا ظهر أن البطلان ليس من جهة استفادة التعبد بالاربع من البناء على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والاربعون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البطلان لعدم وجود مصحح لهذه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والاربعون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يلزم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موضوع للقاعدة للعلم بأن تشهده ليس بمأمور به ولوجرت القاعدة لاقتضت اثبات الجزء فاءن لسانهالسان اثبات الموضوع فعليه العود للتدارك ولاحاجة الى الاعادة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ترك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مثل هذا الفرض يعلم بعدم جعل صلاة الاحتياط فى حقه فتجب عليه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لرعاية الشارع احتمال نقص الركعة فتكون قاعدة البناء حافظة لاصالة الاشتغال بالركعة ومعه لامجال للتعارض بين قاعدة البناء وقاعدة التجاوز أو أصالة ألبراءة </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اعادة الصلاة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السادسة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ألاول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الاوجه ذلك فانه لامؤمن للاشتغال بالنسبة الى الركعة المفصولة بعد انقلاب العلم شكاً وكون العلم طريقاً محضاً و أما الشك الثانى فليس من بعد الفراغ بالنسبة الى الركعة المفصولة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المحل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لاتجاوز بعد العلم بأن القنوت لم يقع في محله لان السورة لم يؤت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تكفى اعادة الصلاة ، نعم اذاكان في محل السجدة فيأتى بالسجدة وتصح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بعيد، لما سبق في المسئلة الرابعة عشر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جميع موارد الشك في فردية الفرد للمأمور به يكون الشك شكافى سقوط الأمر الموضوع لقاعدة الاشتغال وفى حدوث أمر جديد بالقضاء أو سجدتى السهواً وغير ذلك ، و هو موضوع لاصالة البرأئة فتجرى قاعدة الاشتغال بالنسبة الى التكليف الأول ، وأصالة البراءة بالنسبة الى التكليف الجديد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وجوب شئى عليه لعدم ثبوت وجوب سجدتي السهو لكل زيادة ونقيصة فهوشك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قضاء سجدة ليس الافلا يتشكل العلم الاجمالي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p>
    <w:p>
      <w:pPr>
        <w:pStyle w:val="BookText"/>
        <w:rPr/>
      </w:pPr>
      <w:r>
        <w:rPr>
          <w:rFonts w:ascii="Amiri" w:hAnsi="Amiri" w:eastAsia="Amiri" w:cs="Amiri"/>
          <w:color w:val="111111"/>
          <w:sz w:val="28"/>
          <w:sz w:val="28"/>
          <w:szCs w:val="28"/>
          <w:rtl w:val="true"/>
          <w:lang w:bidi="ar-SA"/>
        </w:rPr>
        <w:t>الثالثة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خمس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بقصد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تكفى الاعادة بلاحاجة الى الاتيان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اعادة الوضوء والصلاة معاً لان اجراء القاعدة في الوضوء يقلب الشك في الصلاة بدوياً ، وعليه فيتعارض اجراء القاعدة فى كل من الوضوء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دخوله في التشهد محققاً للتجاوز بأن أتى به بعنوان الاتمام عن السجدة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لاتجرى القاعدة في امثال هذه الصورة لانه مأمور بهدم القيام فيرجع الى المحل ، فلم يتحقق الدخول في الغير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المتعين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فى الكلام لا السهو في العنوان </w:t>
      </w:r>
      <w:r>
        <w:rPr>
          <w:rFonts w:eastAsia="Amiri" w:cs="Amiri" w:ascii="Amiri" w:hAnsi="Amiri"/>
          <w:color w:val="111111"/>
          <w:sz w:val="28"/>
          <w:szCs w:val="28"/>
          <w:rtl w:val="true"/>
          <w:lang w:bidi="ar-SA"/>
        </w:rPr>
        <w:t xml:space="preserve">. </w:t>
      </w:r>
      <w:bookmarkStart w:id="332" w:name="pg9289_89745"/>
    </w:p>
    <w:p>
      <w:pPr>
        <w:pStyle w:val="BookText"/>
        <w:rPr/>
      </w:pPr>
      <w:bookmarkEnd w:id="33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w:t>
      </w:r>
    </w:p>
    <w:p>
      <w:pPr>
        <w:pStyle w:val="BookText"/>
        <w:rPr/>
      </w:pPr>
      <w:r>
        <w:rPr>
          <w:rFonts w:ascii="Amiri" w:hAnsi="Amiri" w:eastAsia="Amiri" w:cs="Amiri"/>
          <w:color w:val="111111"/>
          <w:sz w:val="28"/>
          <w:sz w:val="28"/>
          <w:szCs w:val="28"/>
          <w:rtl w:val="true"/>
          <w:lang w:bidi="ar-SA"/>
        </w:rPr>
        <w:t>الثانية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عدم وجوب سجدتي السهو لكل زيادة أو نقيصة فضلا عن مثل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عليه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وجوب سجدتي السهو لكل زيادة والافلاشيئی علیه و کذافی مایلیه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جهلا عن تقصير </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4699278_2870459653"/>
      <w:bookmarkStart w:id="334" w:name="_Toc123"/>
      <w:bookmarkEnd w:id="333"/>
      <w:r>
        <w:rPr>
          <w:rtl w:val="true"/>
        </w:rPr>
        <w:t>فصل في صلاة العيدين</w:t>
      </w:r>
      <w:bookmarkEnd w:id="33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على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اذالم يركع والالم يعتن بشكه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هو الاتيان به كما هو كذلك في السجدة والتشهد ، بل فيهماقوى لعدم منافات الاستحباب بالعرض لشمول أدلة السهو </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4699280_2870459653"/>
      <w:bookmarkStart w:id="336" w:name="_Toc124"/>
      <w:bookmarkEnd w:id="335"/>
      <w:r>
        <w:rPr>
          <w:rtl w:val="true"/>
        </w:rPr>
        <w:t>فصل في صلاة ليلة الدفن</w:t>
      </w:r>
      <w:bookmarkEnd w:id="336"/>
    </w:p>
    <w:p>
      <w:pPr>
        <w:pStyle w:val="BookText"/>
        <w:rPr/>
      </w:pPr>
      <w:r>
        <w:rPr>
          <w:rFonts w:ascii="Amiri" w:hAnsi="Amiri" w:eastAsia="Amiri" w:cs="Amiri"/>
          <w:color w:val="111111"/>
          <w:sz w:val="28"/>
          <w:sz w:val="28"/>
          <w:szCs w:val="28"/>
          <w:rtl w:val="true"/>
          <w:lang w:bidi="ar-SA"/>
        </w:rPr>
        <w:t xml:space="preserve">الى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بل 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العرضى غير مفيد لرفع الاشكال فالرافع للاشكال هو ما ذكره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w:t>
      </w:r>
      <w:bookmarkStart w:id="337" w:name="pg9289_89746"/>
    </w:p>
    <w:p>
      <w:pPr>
        <w:pStyle w:val="BookText"/>
        <w:rPr/>
      </w:pPr>
      <w:bookmarkEnd w:id="33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الغفيلة</w:t>
      </w:r>
    </w:p>
    <w:p>
      <w:pPr>
        <w:pStyle w:val="Heading2"/>
        <w:numPr>
          <w:ilvl w:val="1"/>
          <w:numId w:val="1"/>
        </w:numPr>
        <w:rPr/>
      </w:pPr>
      <w:bookmarkStart w:id="338" w:name="__RefHeading___Toc4699282_2870459653"/>
      <w:bookmarkStart w:id="339" w:name="_Toc125"/>
      <w:bookmarkEnd w:id="338"/>
      <w:r>
        <w:rPr>
          <w:rtl w:val="true"/>
        </w:rPr>
        <w:t>فصل فی صلاة الغفیلة</w:t>
      </w:r>
      <w:bookmarkEnd w:id="339"/>
    </w:p>
    <w:p>
      <w:pPr>
        <w:pStyle w:val="BookText"/>
        <w:rPr/>
      </w:pPr>
      <w:r>
        <w:rPr>
          <w:rFonts w:ascii="Amiri" w:hAnsi="Amiri" w:eastAsia="Amiri" w:cs="Amiri"/>
          <w:color w:val="111111"/>
          <w:sz w:val="28"/>
          <w:sz w:val="28"/>
          <w:szCs w:val="28"/>
          <w:rtl w:val="true"/>
          <w:lang w:bidi="ar-SA"/>
        </w:rPr>
        <w:t xml:space="preserve">ولا يجب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لايجوز لعدم صحة التداخل بين الصلاتين نعم يجوز الاتيان بكيفية الغفيلة في نافلة المغرب </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4699284_2870459653"/>
      <w:bookmarkStart w:id="341" w:name="_Toc126"/>
      <w:bookmarkEnd w:id="340"/>
      <w:r>
        <w:rPr>
          <w:rtl w:val="true"/>
        </w:rPr>
        <w:t>فصل جميع الصلوات المندوبة</w:t>
      </w:r>
      <w:bookmarkEnd w:id="341"/>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المساعدة على جوازه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بعدما بين وجه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الافى صلاة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ثبت استحبابها</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4699286_2870459653"/>
      <w:bookmarkStart w:id="343" w:name="_Toc127"/>
      <w:bookmarkEnd w:id="342"/>
      <w:r>
        <w:rPr>
          <w:rtl w:val="true"/>
        </w:rPr>
        <w:t>فصل في صلاة المسافر</w:t>
      </w:r>
      <w:bookmarkEnd w:id="3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ظاهر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الاحوط الاعادة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يجب عليه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في خارج الوقت لايخلو عن قوة ، لاطلاق صحيح العيص لكن الاحوط القضاء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القول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اعتبار صدق الابتعاد عن مبدأ المسافرة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 xml:space="preserve">أربعة فراسخ في المسافة الدورية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المحلة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صدق السفرور بمايصدق ذلك بالخروج عن آخر المحلة وربما بالخروج عن آخر البلد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الاستخبار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العلم والظن ، نعم اذا قصد المتابعة وشك في طرو مانع يمنعه عنها يقصر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سابقه فلاحاجة الى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يكن الباقى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كان الباقى مسافة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الاقوى فلاحاجة الى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أربعة مع ماقطعه أولا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القصر في صورة عدم التخلل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نهی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في ذلك ايذاء لهما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لاجل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التوصل الى ترك الواجب بالسفر لا يجعل السفر معصية وأما ترك الواجب فهو حاصل بعدم الرغبة في اتيانه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ضعيفاً في الصورتين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اعانة للظالم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فيه جهة تقوية لشوكة الظالم في جهات ظلمه ولو فيما سيأتى من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فيه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ضعيفاً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القصر هو الأظهر اذا كان العود مسافة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بشرط أن يكون الذهاب أربعة ولو بضم ما قطعه أولا بقصد المعصية ولا بدوان يكون السفر ثمانية ومافوق من حين العدول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الأقوى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القوة منع بل عدم الاحتساب لا يخلو من قوة ولا ينبغى ترك الاحتياط بالجمع ، واذا كان السفر مباحاً ثم قصد المعصية ثم عدل الى الطاعة ، وكان مقطعه أولا وبعد العدول الى الطاعة مسافة أمكن القول باسقاط المتخلل بل هو قوى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ففى المسئلة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التفصيل بينما اذا كان قصد المعصية تبعياً فيقصر واما اذا كان مؤثراً في السفر فيتم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الواقع وليس الاعتقاد مغيراً له وعلى هذا فيجب عليه القضاء قصراً لوفاته في الوقت والاعادة فى الوقت لوتبين ذلك في الوقت ، نعم لوصليها في الوقت ولم يتبين حتى خرج الوقت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 xml:space="preserve">فلا يبعد القول بعدم وجوب القضاء لاطلاق صحيح العيص الا أن الاحتياط لا ينبغى تركه لعدم أخذ المشهور بهذا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الاصل العملى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الاصل مغيرا للواقع ، نعم في مورد جريان أصالة الاباحة حيث لا تنجز للنهي ، لا يصدق على السفر أنه سفر معصية وكذا لذا اعتقد الحلية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وان كان بهذا القصد في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مراعاته حسن جداً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مادام عليها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الجادة بقدر المسافة بنفسها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بدو أن يكون بقدر المسافة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الأقوى التمام مالم يشرع في العود و بعده يقصر وان لم يتب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اذالم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الخصوصية ليست دخيلة في الاحتياط المذكور ، والأقوى التمام في ما اذا كان قصد المعصية مؤثراً فى السفر في المقدار الذي يقطعه بهذا القصد ، وأما القصر فى غير المقدار المذكور فيظهر من المسئلة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 هذا الاحتياط </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وجوب القصر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اذا كانت مهنته السفر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فى وجوب التمام هو صدق كون مهنته السفر الى المسافة ، فلايؤثر صدق المسافر فيمادونها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عشرة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الشرط عندى تأمل و اشكال والاحتياط لاسیمافی المکاری ممالا ينبغي تركه وان كان الاظهر كفاية صدق عنوان عملية السفر في الحكم بالتمام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اذا كانت له أمكنة متعددة مخصوصة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هذا الاءحتياط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فى خفاء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في صدق خفاء الاذان عدم تميزكونه اذاناً ولا يكفى عدم تمیز فصوله بعد تميز أصله ، نعم لا يعتبر خفاء الصوت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تعليق الحكم على عدم سماع الاذان من البلد فان سمع أذان آخر المحله دون وسط البلد تيم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في العازم على الاء قامة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عليه مراعاة العلم الاجمالي ان حصل له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مين هذا التعليل عليل واللازم عليه مراعاة وظيفته </w:t>
      </w:r>
      <w:r>
        <w:rPr>
          <w:rFonts w:eastAsia="Amiri" w:cs="Amiri" w:ascii="Amiri" w:hAnsi="Amiri"/>
          <w:color w:val="111111"/>
          <w:sz w:val="28"/>
          <w:szCs w:val="28"/>
          <w:rtl w:val="true"/>
          <w:lang w:bidi="ar-SA"/>
        </w:rPr>
        <w:t xml:space="preserve">- </w:t>
      </w:r>
      <w:bookmarkStart w:id="344" w:name="pg9289_89751"/>
    </w:p>
    <w:p>
      <w:pPr>
        <w:pStyle w:val="BookText"/>
        <w:rPr/>
      </w:pPr>
      <w:bookmarkEnd w:id="34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 xml:space="preserve">الفعلية من الصلاة قصراً كما تقدم في فصل النية المسئلة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فى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يعتى يأتى بماهو وظيفته الفعلية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الباقى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لكون الحكم على وفق القاعدة فالاقوى الاء 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المسافة الدورية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المسافة التلفيقية اعتبار كون الاء بتعاد عن مبدأ المسافرة أربعة فراسخ فالمسافة الدورية حول البلد اذا كانت على نحو لا يصدق ذلك ، لايكون مسافراً و أما اذا كانت بحيث يصدق الاء بتعاد أربعة فراسخ بان كانت على نحو التوريب مثلا فيكفى فى القصر فيما فوق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الترخص كون مجموع ما قبل حدالترخص و ما بعده بقدر المسافة </w:t>
      </w:r>
      <w:r>
        <w:rPr>
          <w:rFonts w:eastAsia="Amiri" w:cs="Amiri" w:ascii="Amiri" w:hAnsi="Amiri"/>
          <w:color w:val="111111"/>
          <w:sz w:val="28"/>
          <w:szCs w:val="28"/>
          <w:rtl w:val="true"/>
          <w:lang w:bidi="ar-SA"/>
        </w:rPr>
        <w:t>.</w:t>
      </w:r>
    </w:p>
    <w:p>
      <w:pPr>
        <w:pStyle w:val="Heading2"/>
        <w:numPr>
          <w:ilvl w:val="1"/>
          <w:numId w:val="1"/>
        </w:numPr>
        <w:rPr/>
      </w:pPr>
      <w:bookmarkStart w:id="345" w:name="__RefHeading___Toc4699288_2870459653"/>
      <w:bookmarkStart w:id="346" w:name="_Toc128"/>
      <w:bookmarkEnd w:id="345"/>
      <w:r>
        <w:rPr>
          <w:rtl w:val="true"/>
        </w:rPr>
        <w:t>فصل في قواطع السفر</w:t>
      </w:r>
      <w:bookmarkEnd w:id="346"/>
    </w:p>
    <w:p>
      <w:pPr>
        <w:pStyle w:val="BookText"/>
        <w:rPr/>
      </w:pP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الدوام منع بل المعتبر صدق الوطن عرفاً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صدق الوطن الموضوع لحكم التمام مجرد الاقامة فيه بقصد التوطن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السفر</w:t>
      </w:r>
    </w:p>
    <w:p>
      <w:pPr>
        <w:pStyle w:val="BookText"/>
        <w:rPr/>
      </w:pPr>
      <w:r>
        <w:rPr>
          <w:rFonts w:ascii="Amiri" w:hAnsi="Amiri" w:eastAsia="Amiri" w:cs="Amiri"/>
          <w:color w:val="111111"/>
          <w:sz w:val="28"/>
          <w:sz w:val="28"/>
          <w:szCs w:val="28"/>
          <w:rtl w:val="true"/>
          <w:lang w:bidi="ar-SA"/>
        </w:rPr>
        <w:t xml:space="preserve">فصله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 هذا الاحتياط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موقتاً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يكون الولد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والزوجة والخادم تابعون مالم يعرضواعن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ولافرق فى ذلك بين ما قبل البلوغ و ما بعده فاءذا كان الصيى مميزاً وأعرض عن الوطن فحكمه حكم غيره و منه ظهر أن البالغ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المستجد قصده للتبعية قصد للتوطن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موقتاً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بمقدار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صدق الوطن على مجرد الاءقامة في محل بقصد التوطن فيه و اذا تردد بعد ذلك في الاعراض وعدمه يبقى على التمام مالم يعرض تنجيزاً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قصد التوطن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قصد الدوام في صدق الوطن منع و انما يضره قصد التوقيت ، نعم لا يبعد أن لا يضر التوقيت بمدة طويله يصدق معها التوطن عرفاً ، لكن الاحتياط مما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صدق السفر على الخروج عن آخر المحلة أو آخر البلد كما تقدم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فالقصد الاء جمالى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لا يكفى القصد الاجمالي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السفر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تأمل ، بل منع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مع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یتصور الاتمام بقصد شرف البعقة مع الالفات الى قصد الاقامة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كفاية 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التلفيق ، بعد فرض عدم عوده الى محل الاقامة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السابعة ولا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الاحتياط بالجمع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التمام مالم ينشى سفراً جديداً والاحتياط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الدخول في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قبل الدخول في ركوعها ، فيهد مها و يسلم على الركعة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 اشكال فيه لعدم استلزامه التفويت لانه انقلاب للوظيفة بتبديل الموضوع فلا تفويت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البناء على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تجرى أصالة الصحة فى مورد الشك في 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فيعيدها قصراً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ممنوعة ، والاحتياط حسن ، و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بالقصر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قبل صلاة الاحتياط أو في أثنائها موجب للرجوع الى القصر والاحتياط حسن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الى التقصير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يبقى على التمام في الصورتين اذا صلى أربع رکعات الا اذا كان معنی تقیید قصده بقصدهم عدم تنجز </w:t>
      </w:r>
      <w:bookmarkStart w:id="347" w:name="pg9289_89754"/>
    </w:p>
    <w:p>
      <w:pPr>
        <w:pStyle w:val="BookText"/>
        <w:rPr/>
      </w:pPr>
      <w:bookmarkEnd w:id="347"/>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صلاة السفر</w:t>
      </w:r>
    </w:p>
    <w:p>
      <w:pPr>
        <w:pStyle w:val="BookText"/>
        <w:rPr/>
      </w:pPr>
      <w:r>
        <w:rPr>
          <w:rFonts w:ascii="Amiri" w:hAnsi="Amiri" w:eastAsia="Amiri" w:cs="Amiri"/>
          <w:color w:val="111111"/>
          <w:sz w:val="28"/>
          <w:sz w:val="28"/>
          <w:szCs w:val="28"/>
          <w:rtl w:val="true"/>
          <w:lang w:bidi="ar-SA"/>
        </w:rPr>
        <w:t>القصد له ، وحينئذ لا أثر لقصده ، لتردده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القوة تأمل </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4699290_2870459653"/>
      <w:bookmarkStart w:id="349" w:name="_Toc129"/>
      <w:bookmarkEnd w:id="348"/>
      <w:r>
        <w:rPr>
          <w:rtl w:val="true"/>
        </w:rPr>
        <w:t>فصل في أحكام صلاة المسافر</w:t>
      </w:r>
      <w:bookmarkEnd w:id="349"/>
    </w:p>
    <w:p>
      <w:pPr>
        <w:pStyle w:val="BookText"/>
        <w:rPr/>
      </w:pPr>
      <w:r>
        <w:rPr>
          <w:rFonts w:ascii="Amiri" w:hAnsi="Amiri" w:eastAsia="Amiri" w:cs="Amiri"/>
          <w:color w:val="111111"/>
          <w:sz w:val="28"/>
          <w:sz w:val="28"/>
          <w:szCs w:val="28"/>
          <w:rtl w:val="true"/>
          <w:lang w:bidi="ar-SA"/>
        </w:rPr>
        <w:t xml:space="preserve">وهي الوتيرة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الوتيرة في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له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لايجوز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بعيد ، وكذا مايليه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من باب الداعى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اعتبار قصد التمام والقصر في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فبعد فرض قصد التعبد بالصلاة وكونها مأمور أبها في الواقع تصح الصلاة ، وكونقصد التمام مخلا بالصلاة لادليل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الى هذا الاحتياط و كذا مايليه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هذا الاحتياط و كذا مايليه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أنه 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للتخيير بعد كون الفائت منه 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القصر فيهما هو الاقوى </w:t>
      </w:r>
      <w:r>
        <w:rPr>
          <w:rFonts w:eastAsia="Amiri" w:cs="Amiri" w:ascii="Amiri" w:hAnsi="Amiri"/>
          <w:color w:val="111111"/>
          <w:sz w:val="28"/>
          <w:szCs w:val="28"/>
          <w:rtl w:val="true"/>
          <w:lang w:bidi="ar-SA"/>
        </w:rPr>
        <w:t xml:space="preserve">. </w:t>
      </w:r>
      <w:bookmarkStart w:id="350" w:name="pg9289_89755"/>
    </w:p>
    <w:p>
      <w:pPr>
        <w:pStyle w:val="BookText"/>
        <w:rPr/>
      </w:pPr>
      <w:bookmarkEnd w:id="350"/>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صلاة السفر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الضريح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شمول الحكم لمجموع الروضة المطهرة حتى المسجد الخلفى </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4699292_2870459653"/>
      <w:bookmarkStart w:id="352" w:name="_Toc130"/>
      <w:bookmarkEnd w:id="351"/>
      <w:r>
        <w:rPr>
          <w:rtl w:val="true"/>
        </w:rPr>
        <w:t>كتاب الصوم</w:t>
      </w:r>
      <w:bookmarkEnd w:id="352"/>
    </w:p>
    <w:p>
      <w:pPr>
        <w:pStyle w:val="BookText"/>
        <w:rPr/>
      </w:pPr>
      <w:r>
        <w:rPr>
          <w:rFonts w:ascii="Amiri" w:hAnsi="Amiri" w:eastAsia="Amiri" w:cs="Amiri"/>
          <w:color w:val="111111"/>
          <w:sz w:val="28"/>
          <w:sz w:val="28"/>
          <w:szCs w:val="28"/>
          <w:rtl w:val="true"/>
          <w:lang w:bidi="ar-SA"/>
        </w:rPr>
        <w:t xml:space="preserve">بخمسة وعشرين سوطاً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منصوص في الجماع مع الحليلة و أما في غيره فهو موكول الى نظر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4699294_2870459653"/>
      <w:bookmarkStart w:id="354" w:name="_Toc131"/>
      <w:bookmarkEnd w:id="353"/>
      <w:r>
        <w:rPr>
          <w:rtl w:val="true"/>
        </w:rPr>
        <w:t>فصل في النية</w:t>
      </w:r>
      <w:bookmarkEnd w:id="35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القصد الى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يعتبر القصد الى نوع الصوم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التنويع بحسب العنوان القصدى شرعاً بمعنى اعتبار الشارع في الصوم قصد العنوان كما أعتبره في الظهر والعصر مثلا ، و حيث لم يدل دليل على ذلك لم يعتبر قصد النوع و كون الصوم كفارة أو قضاء أو نذراً ، انما هو باعتبار علل وجويه لاانه يتعنون من ناحية تلك الأمور نعم ربما يعتبر قصد النوع للتميز فاذا كان ما عليه متحداً يكفى الاء مساك القربى فى تفريغ ذمته و مع ذلك فالاحوط موافقة المشهور بل لا ينبغي أن يترك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 xml:space="preserve">عالما به وقصد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بالاجزاء فى صورة تمشى قصد القربة منه بالصوم قريب لكن يبعد هذا التمشى عن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الزوال لم يجزه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القول بالاء جزاء عن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قصد الصوم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بلا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في المثال لحصول المأمور به خارجاً مع القربة وعدم اعتبار التعيين في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لعدم اخلال التقييد المذكور بالتعبد بالعمل ، مع كونه مأموراً به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الامساك عما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يتعلق قصد القربة به ولو في ضمن قصد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نية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أن يأتى بالصوم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يكفيه أن يقصد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ماهو المدار فى صحة العمل النيابي و هو امتثال الامر الموجه الى المنوب عنه ، لان مع وحدة الامر وهو الأمر الموجه الى المنوب عنه ، يكون امتثاله امتثالا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مكلفاً به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تمشى قصد القربة منه ، ومنه يظهر حكم نية قضاء رمضان مع العلم والعمد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تجزيه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نذره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فى الصحة عن نذره ، للغوية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 اذالم يخل بقصد القربة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ويسقط النذران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ينعقد الثاني ، لان الامساك الواحد لا يتعدد ، وليس الصوم عنوانياً حتى يقال بأن الفرد الخارجي مجمع للعنوانين أو للعناوين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يوم الخميس والخامس من الشهر مثلا، عنوانان مشيران الى يوم خاص ، ولا موضوعية لهما حتى يقال بتعدد النذر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أثيب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يثاب على الخصوصية أيضاً وألامر سهل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 ويصح عن نذره لان الصوم لا يتعنون من ناحية الايام ، أو علل الوجوب عنواناً قصدياً دخيلا في قوام الصوم شرعاً فقصد صوم يوم من أيام البيض قصد للصوم الذي تعلق به الامر النذرى بلا اشكال وليس الوفاء بالنذر الا الاتيان بالمنذور ، نعم عدم تمشى قصد القربة من العالم بالنذر أمر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العجب و هو غير مبطل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لهذه الاولوية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بتجديدها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لكل يوم أن يكون الامساك فيه قربياً فلا معنی لتجديد النية لكل يوم اذا كان الداعى </w:t>
      </w:r>
      <w:r>
        <w:rPr>
          <w:rFonts w:eastAsia="IRNazanin" w:cs="IRNazanin"/>
          <w:color w:val="111111"/>
          <w:sz w:val="28"/>
          <w:szCs w:val="28"/>
          <w:rtl w:val="true"/>
          <w:lang w:bidi="fa-IR"/>
        </w:rPr>
        <w:t xml:space="preserve">. </w:t>
      </w:r>
      <w:bookmarkStart w:id="355" w:name="pg9289_89758"/>
    </w:p>
    <w:p>
      <w:pPr>
        <w:pStyle w:val="BookText"/>
        <w:rPr/>
      </w:pPr>
      <w:bookmarkEnd w:id="35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 xml:space="preserve">القربى موجوداً فى الخزانة ، كما انه لا معنى لكون التجديد موافقاً للاحتياط اذا لم يكن موجوداً بل يجب حينئذ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تجديد 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قلبها الى رمضان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رمضان أوغيره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يعتنى اعتناء موجباً للتزلزل في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زمان خال عن النية و أما بدونه فالاقوى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الافطار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لاعصيان في الواقع بعد تبين عدم الامر بالمعين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يصح اذا كان في مايأتي ، فالمدار في البطلان على خلو الصوم عن قصد القربة </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4699296_2870459653"/>
      <w:bookmarkStart w:id="357" w:name="_Toc132"/>
      <w:bookmarkEnd w:id="356"/>
      <w:r>
        <w:rPr>
          <w:rtl w:val="true"/>
        </w:rPr>
        <w:t>فصل فى ما يجب الامساك عنه</w:t>
      </w:r>
      <w:bookmarkEnd w:id="3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بقصد الانزال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ومع قصده مالم ينزل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ليس بمبطل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ألاولى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الامساك عنه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يبطل مالم يوجب خلو الصوم عن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كان من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مطمئناً بعدم الانزال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الاقوى 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احتمال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التعمد للكذب ، فلايكون مبطلا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فى البخار الغليظ ودخان التنباك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أنه حرام غير مفطر ، ومنه يظهر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الاتية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حتى في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الاحتياط في المشتبه بالمضاف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يبطله ثم يغتسل و ان كان برفع اليد عن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غسله دون صومه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بطل غسله ، دون صومه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أبطل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المسئلة مبتنية على كون الارتماس مبطلا ، و التحقيق عدم كونه مبطلا بل هو حرام ، 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الامساك عنه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غسله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عدم مبطلية 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المعينة ، وأما فى المعينة فالاقوى بطلانها بذلك ، على تفصيل يأتى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الحاق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عاصياً ، نعم هو عمل 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 قضائه به أيضاً بل مطلق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فى قضاء شهر رمضان 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فصومها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الموسع اشكال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 بل قريبا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أو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اغتسل غسلا مشروعاً كالجمعة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 الاتيان به ، ولا يجب عليه عوضه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استحبابها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قصد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لقصد الوجوب فيما يؤتى به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 بل لا يعتبر قصد الوجوب والاستحباب مطلقاً </w:t>
      </w:r>
      <w:r>
        <w:rPr>
          <w:rFonts w:eastAsia="Amiri" w:cs="Amiri" w:ascii="Amiri" w:hAnsi="Amiri"/>
          <w:color w:val="111111"/>
          <w:sz w:val="28"/>
          <w:szCs w:val="28"/>
          <w:rtl w:val="true"/>
          <w:lang w:bidi="ar-SA"/>
        </w:rPr>
        <w:t xml:space="preserve">. </w:t>
      </w:r>
      <w:bookmarkStart w:id="358" w:name="pg9289_89761"/>
    </w:p>
    <w:p>
      <w:pPr>
        <w:pStyle w:val="BookText"/>
        <w:rPr/>
      </w:pPr>
      <w:bookmarkEnd w:id="35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الامساك عنه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للتيمم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هذه الصورة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انكان الوقت يسع للتيمم ، تيمم و يصح صومه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منحصراً في القنى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بالتقيؤ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لم يصل الى حلقه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لاتثبت وجوده في الفم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اخراجه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الصحيح </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4699298_2870459653"/>
      <w:bookmarkStart w:id="360" w:name="_Toc133"/>
      <w:bookmarkEnd w:id="359"/>
      <w:r>
        <w:rPr>
          <w:rtl w:val="true"/>
        </w:rPr>
        <w:t>فصل المفطرات المذكورة ماعدا البقاء</w:t>
      </w:r>
      <w:bookmarkEnd w:id="3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اخراجه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 الى الحلق لم يجب اخراجه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بعيد </w:t>
      </w:r>
      <w:r>
        <w:rPr>
          <w:rFonts w:eastAsia="IRNazanin" w:cs="IRNazanin"/>
          <w:color w:val="111111"/>
          <w:sz w:val="28"/>
          <w:szCs w:val="28"/>
          <w:rtl w:val="true"/>
          <w:lang w:bidi="fa-IR"/>
        </w:rPr>
        <w:t>.</w:t>
      </w:r>
    </w:p>
    <w:p>
      <w:pPr>
        <w:pStyle w:val="Heading2"/>
        <w:numPr>
          <w:ilvl w:val="1"/>
          <w:numId w:val="1"/>
        </w:numPr>
        <w:rPr/>
      </w:pPr>
      <w:bookmarkStart w:id="361" w:name="__RefHeading___Toc4699300_2870459653"/>
      <w:bookmarkStart w:id="362" w:name="_Toc134"/>
      <w:bookmarkEnd w:id="361"/>
      <w:r>
        <w:rPr>
          <w:rtl w:val="true"/>
        </w:rPr>
        <w:t>فصل يكره للصائم</w:t>
      </w:r>
      <w:bookmarkEnd w:id="362"/>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بحرمته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بالحرمة مشكل </w:t>
      </w:r>
      <w:r>
        <w:rPr>
          <w:rFonts w:eastAsia="Amiri" w:cs="Amiri" w:ascii="Amiri" w:hAnsi="Amiri"/>
          <w:color w:val="111111"/>
          <w:sz w:val="28"/>
          <w:szCs w:val="28"/>
          <w:rtl w:val="true"/>
          <w:lang w:bidi="ar-SA"/>
        </w:rPr>
        <w:t>.</w:t>
      </w:r>
    </w:p>
    <w:p>
      <w:pPr>
        <w:pStyle w:val="Heading2"/>
        <w:numPr>
          <w:ilvl w:val="1"/>
          <w:numId w:val="1"/>
        </w:numPr>
        <w:rPr/>
      </w:pPr>
      <w:bookmarkStart w:id="363" w:name="__RefHeading___Toc4699302_2870459653"/>
      <w:bookmarkStart w:id="364" w:name="_Toc135"/>
      <w:bookmarkEnd w:id="363"/>
      <w:r>
        <w:rPr>
          <w:rtl w:val="true"/>
        </w:rPr>
        <w:t>فصل المفطرات المذكورة كما أنها</w:t>
      </w:r>
      <w:bookmarkEnd w:id="36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الارتماس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ليس بمبطل ، ولا كفارة فيه وكذا 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المفطرات</w:t>
      </w:r>
    </w:p>
    <w:p>
      <w:pPr>
        <w:pStyle w:val="BookText"/>
        <w:rPr/>
      </w:pPr>
      <w:r>
        <w:rPr>
          <w:rFonts w:ascii="Amiri" w:hAnsi="Amiri" w:eastAsia="Amiri" w:cs="Amiri"/>
          <w:color w:val="111111"/>
          <w:sz w:val="28"/>
          <w:sz w:val="28"/>
          <w:szCs w:val="28"/>
          <w:rtl w:val="true"/>
          <w:lang w:bidi="ar-SA"/>
        </w:rPr>
        <w:t>التقيؤ والبقاء على الجنابة على التفصيل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الاحتقان بالمايع و الكذب على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والبقاء على حدث الحيض والنفاس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علمه بحرمته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لاخصوصية لهذا العلم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كان الاحوظ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ضعیف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كاكل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فى الحرام بالعرض بل لايترك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عتق رقبة أو اطعام عشرة مساكين أو كسوتهم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لاخباثة في النخامة مالم تخرج من الفم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يكفيه التكفير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التعدد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كفارة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أحوطهما ألثاني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للاحتياط فيه و في مايليه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بخمسة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الحدثبت بالنص في الجماع مع الحليلة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على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 كفارتان على الزوج والاحوط اللازم كقارة واحدة على الزوجة</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لاشتباهه </w:t>
      </w:r>
      <w:r>
        <w:rPr>
          <w:rFonts w:eastAsia="Amiri" w:cs="Amiri" w:ascii="Amiri" w:hAnsi="Amiri"/>
          <w:color w:val="111111"/>
          <w:sz w:val="28"/>
          <w:szCs w:val="28"/>
          <w:rtl w:val="true"/>
          <w:lang w:bidi="ar-SA"/>
        </w:rPr>
        <w:t xml:space="preserve">. </w:t>
      </w:r>
      <w:bookmarkStart w:id="365" w:name="pg9289_89763"/>
    </w:p>
    <w:p>
      <w:pPr>
        <w:pStyle w:val="BookText"/>
        <w:rPr/>
      </w:pPr>
      <w:bookmarkEnd w:id="36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فقط</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غیر الصوم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ذلك </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4699304_2870459653"/>
      <w:bookmarkStart w:id="367" w:name="_Toc136"/>
      <w:bookmarkEnd w:id="366"/>
      <w:r>
        <w:rPr>
          <w:rtl w:val="true"/>
        </w:rPr>
        <w:t>فصل يجب القضاء دون الكفارة</w:t>
      </w:r>
      <w:bookmarkEnd w:id="367"/>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القطع أو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لافضاء فيهما مالم يخلو الصوم من النية في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اعتقد بقاء الليل عن فحص فلاقضاء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القوة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لاوجاهة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أوغبار او 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الاختصاص بالغيم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لاتخلو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حجية خبر العدل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حجية خبره بل خبر كل من يوثق بقوله ومنه يظهر حكم المسئلة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مطمئناً بعدم الخروج </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4699306_2870459653"/>
      <w:bookmarkStart w:id="369" w:name="_Toc137"/>
      <w:bookmarkEnd w:id="368"/>
      <w:r>
        <w:rPr>
          <w:rtl w:val="true"/>
        </w:rPr>
        <w:t>فصل في الزمان الذي</w:t>
      </w:r>
      <w:bookmarkEnd w:id="369"/>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العقلى </w:t>
      </w:r>
      <w:r>
        <w:rPr>
          <w:rFonts w:eastAsia="Amiri" w:cs="Amiri" w:ascii="Amiri" w:hAnsi="Amiri"/>
          <w:color w:val="111111"/>
          <w:sz w:val="28"/>
          <w:szCs w:val="28"/>
          <w:rtl w:val="true"/>
          <w:lang w:bidi="ar-SA"/>
        </w:rPr>
        <w:t xml:space="preserve">. </w:t>
      </w:r>
      <w:bookmarkStart w:id="370" w:name="pg9289_89764"/>
    </w:p>
    <w:p>
      <w:pPr>
        <w:pStyle w:val="BookText"/>
        <w:rPr/>
      </w:pPr>
      <w:bookmarkEnd w:id="37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الصوم</w:t>
      </w:r>
    </w:p>
    <w:p>
      <w:pPr>
        <w:pStyle w:val="Heading2"/>
        <w:numPr>
          <w:ilvl w:val="1"/>
          <w:numId w:val="1"/>
        </w:numPr>
        <w:rPr/>
      </w:pPr>
      <w:bookmarkStart w:id="371" w:name="__RefHeading___Toc4699308_2870459653"/>
      <w:bookmarkStart w:id="372" w:name="_Toc138"/>
      <w:bookmarkEnd w:id="371"/>
      <w:r>
        <w:rPr>
          <w:rtl w:val="true"/>
        </w:rPr>
        <w:t>فصل في شرائط صحة الصوم</w:t>
      </w:r>
      <w:bookmarkEnd w:id="372"/>
    </w:p>
    <w:p>
      <w:pPr>
        <w:pStyle w:val="BookText"/>
        <w:rPr/>
      </w:pPr>
      <w:r>
        <w:rPr>
          <w:rFonts w:ascii="Amiri" w:hAnsi="Amiri" w:eastAsia="Amiri" w:cs="Amiri"/>
          <w:color w:val="111111"/>
          <w:sz w:val="28"/>
          <w:sz w:val="28"/>
          <w:szCs w:val="28"/>
          <w:rtl w:val="true"/>
          <w:lang w:bidi="ar-SA"/>
        </w:rPr>
        <w:t xml:space="preserve">الاول الاسلام والايمان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لايشترط الايمان في صحة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يصح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الأرجح للكافر الاصلى اذا أسلم الامساك بقية النهار ولا قضاء عليه لشمول قاعدة الجب ، بعد عدم تبعض الصوم ووجوباً ، واختصاص دليل التوسعة فى النية بمورد اقتضاء الوجوب ، فلا يشمل مورد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سبقت منه النية ، وأفاق أثناء النهار وجب عليه اتمام ذلك الصوم ، ولاقضاء عليه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أن يمسك بقية النهار اذا أفاق في أثنائه مع سبق النية منه ، ويستحب له القضاء ان لم 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بللوخاف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الاحتمال العقلائي</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متون الاحاديث مطلق الفرض فالحكم مخصوص بقضاء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الاثناء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قبل الزوال ، ويجددنية القضاء ان شاء ، أما اذا كان بعد الزوال فيتم مانواه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بعيد لان اللازم رجحان المتعلق قبل النذر </w:t>
      </w:r>
      <w:r>
        <w:rPr>
          <w:rFonts w:eastAsia="Amiri" w:cs="Amiri" w:ascii="Amiri" w:hAnsi="Amiri"/>
          <w:color w:val="111111"/>
          <w:sz w:val="28"/>
          <w:szCs w:val="28"/>
          <w:rtl w:val="true"/>
          <w:lang w:bidi="ar-SA"/>
        </w:rPr>
        <w:t xml:space="preserve">. </w:t>
      </w:r>
      <w:bookmarkStart w:id="373" w:name="pg9289_89765"/>
    </w:p>
    <w:p>
      <w:pPr>
        <w:pStyle w:val="BookText"/>
        <w:rPr/>
      </w:pPr>
      <w:bookmarkEnd w:id="37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الصوم</w:t>
      </w:r>
    </w:p>
    <w:p>
      <w:pPr>
        <w:pStyle w:val="Heading2"/>
        <w:numPr>
          <w:ilvl w:val="1"/>
          <w:numId w:val="1"/>
        </w:numPr>
        <w:rPr/>
      </w:pPr>
      <w:bookmarkStart w:id="374" w:name="__RefHeading___Toc4699310_2870459653"/>
      <w:bookmarkStart w:id="375" w:name="_Toc139"/>
      <w:bookmarkEnd w:id="374"/>
      <w:r>
        <w:rPr>
          <w:rtl w:val="true"/>
        </w:rPr>
        <w:t>فصل في شرائط وجوب الصوم</w:t>
      </w:r>
      <w:bookmarkEnd w:id="375"/>
    </w:p>
    <w:p>
      <w:pPr>
        <w:pStyle w:val="BookText"/>
        <w:rPr/>
      </w:pPr>
      <w:r>
        <w:rPr>
          <w:rFonts w:ascii="Amiri" w:hAnsi="Amiri" w:eastAsia="Amiri" w:cs="Amiri"/>
          <w:color w:val="111111"/>
          <w:sz w:val="28"/>
          <w:sz w:val="28"/>
          <w:szCs w:val="28"/>
          <w:rtl w:val="true"/>
          <w:lang w:bidi="ar-SA"/>
        </w:rPr>
        <w:t>الأول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الصبى الصوم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وجوب الاتمام عليه حينئذ وان بلغ بعد الزوال ، وكذلك اذا بلغ قبل الزوال و لم يكن آتياً بمفطر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الاتمام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الى القضاء في صورة 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اتمامه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تيم يستحب له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فالاقوى عدم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الأقوى جوازه </w:t>
      </w:r>
      <w:r>
        <w:rPr>
          <w:rFonts w:eastAsia="IRNazanin" w:cs="IRNazanin"/>
          <w:color w:val="111111"/>
          <w:sz w:val="28"/>
          <w:szCs w:val="28"/>
          <w:rtl w:val="true"/>
          <w:lang w:bidi="fa-IR"/>
        </w:rPr>
        <w:t>.</w:t>
      </w:r>
    </w:p>
    <w:p>
      <w:pPr>
        <w:pStyle w:val="Heading2"/>
        <w:numPr>
          <w:ilvl w:val="1"/>
          <w:numId w:val="1"/>
        </w:numPr>
        <w:rPr/>
      </w:pPr>
      <w:bookmarkStart w:id="376" w:name="__RefHeading___Toc4699312_2870459653"/>
      <w:bookmarkStart w:id="377" w:name="_Toc140"/>
      <w:bookmarkEnd w:id="376"/>
      <w:r>
        <w:rPr>
          <w:rtl w:val="true"/>
        </w:rPr>
        <w:t>فصل وردت الرخصة</w:t>
      </w:r>
      <w:bookmarkEnd w:id="377"/>
    </w:p>
    <w:p>
      <w:pPr>
        <w:pStyle w:val="BookText"/>
        <w:rPr/>
      </w:pPr>
      <w:r>
        <w:rPr>
          <w:rFonts w:ascii="Amiri" w:hAnsi="Amiri" w:eastAsia="Amiri" w:cs="Amiri"/>
          <w:color w:val="111111"/>
          <w:sz w:val="28"/>
          <w:sz w:val="28"/>
          <w:szCs w:val="28"/>
          <w:rtl w:val="true"/>
          <w:lang w:bidi="ar-SA"/>
        </w:rPr>
        <w:t xml:space="preserve">الاول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لافدية في صورة التعذر وان كان أحوط </w:t>
      </w:r>
      <w:r>
        <w:rPr>
          <w:rFonts w:eastAsia="Amiri" w:cs="Amiri" w:ascii="Amiri" w:hAnsi="Amiri"/>
          <w:color w:val="111111"/>
          <w:sz w:val="28"/>
          <w:szCs w:val="28"/>
          <w:rtl w:val="true"/>
          <w:lang w:bidi="ar-SA"/>
        </w:rPr>
        <w:t>.</w:t>
      </w:r>
    </w:p>
    <w:p>
      <w:pPr>
        <w:pStyle w:val="Heading2"/>
        <w:numPr>
          <w:ilvl w:val="1"/>
          <w:numId w:val="1"/>
        </w:numPr>
        <w:rPr/>
      </w:pPr>
      <w:bookmarkStart w:id="378" w:name="__RefHeading___Toc4699314_2870459653"/>
      <w:bookmarkStart w:id="379" w:name="_Toc141"/>
      <w:bookmarkEnd w:id="378"/>
      <w:r>
        <w:rPr>
          <w:rtl w:val="true"/>
        </w:rPr>
        <w:t>فصل في طرق ثبوت هلال رمضان</w:t>
      </w:r>
      <w:bookmarkEnd w:id="37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بعيد ، يشبه القياس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احتمال 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انمانشأ احتمال السقوط من الاخذ باطلاق الادلة المقيدة بتقريب أنها تشمل صورة عدم امكان تحقق القيد طبعاً ويستلزم ذلك سقوط المطلقات </w:t>
      </w:r>
      <w:bookmarkStart w:id="380" w:name="pg9289_89766"/>
    </w:p>
    <w:p>
      <w:pPr>
        <w:pStyle w:val="BookText"/>
        <w:rPr/>
      </w:pPr>
      <w:bookmarkEnd w:id="380"/>
      <w:r>
        <w:rPr>
          <w:rFonts w:ascii="IRNazanin" w:hAnsi="IRNazanin" w:eastAsia="IRNazanin"/>
          <w:color w:val="111111"/>
          <w:sz w:val="28"/>
          <w:sz w:val="28"/>
          <w:szCs w:val="28"/>
          <w:rtl w:val="true"/>
          <w:lang w:bidi="fa-IR"/>
        </w:rPr>
        <w:t xml:space="preserve">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الصوم</w:t>
      </w:r>
    </w:p>
    <w:p>
      <w:pPr>
        <w:pStyle w:val="BookText"/>
        <w:rPr/>
      </w:pPr>
      <w:r>
        <w:rPr>
          <w:rFonts w:ascii="Amiri" w:hAnsi="Amiri" w:eastAsia="Amiri" w:cs="Amiri"/>
          <w:color w:val="111111"/>
          <w:sz w:val="28"/>
          <w:sz w:val="28"/>
          <w:szCs w:val="28"/>
          <w:rtl w:val="true"/>
          <w:lang w:bidi="ar-SA"/>
        </w:rPr>
        <w:t xml:space="preserve">في صورة عدم وجود القيد ، الا أن الأقوى عدم تمامية هذا الوجه و لزوم الاخذ باطلاق المطلقات و حصر التقييد بمورد الوجود الطبعي للقيد ، لانصراف المقيدات الى هذه الصورة لاسيما على المختار من تعدد مراتب المطلوبية في المطلقات والمقيدات الشرعية واجبة أم مستحبة وعلى هذا يبقى مطلقات وجوب الصوم والصلاة بالنسبة الى ساكنى تلك الاماكن على حالها من الاطلاق هذا بالنسبة الى أصل الوجوب، و أما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عدداً فيستفاد من الروايات أن الصلاة فى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الدورة الفلكية 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صلوات وأن ألصوم في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واحد وأماكون المدار في صومه و صلاته على البلدان المتعارفة كما في المتن فلانه القدر المتيقن من حيث الامتداد الزماني ، حيث يعلم أن الاكتفاء فى الامساك بساعة أو ساعتين مثلا كوجوب الامساك ثلاثة وعشرين ساعة لم يجعلا في حق هولاء </w:t>
      </w:r>
      <w:r>
        <w:rPr>
          <w:rFonts w:eastAsia="Amiri" w:cs="Amiri" w:ascii="Amiri" w:hAnsi="Amiri"/>
          <w:color w:val="111111"/>
          <w:sz w:val="28"/>
          <w:szCs w:val="28"/>
          <w:rtl w:val="true"/>
          <w:lang w:bidi="ar-SA"/>
        </w:rPr>
        <w:t>.</w:t>
      </w:r>
    </w:p>
    <w:p>
      <w:pPr>
        <w:pStyle w:val="Heading2"/>
        <w:numPr>
          <w:ilvl w:val="1"/>
          <w:numId w:val="1"/>
        </w:numPr>
        <w:rPr/>
      </w:pPr>
      <w:bookmarkStart w:id="381" w:name="__RefHeading___Toc4699316_2870459653"/>
      <w:bookmarkStart w:id="382" w:name="_Toc142"/>
      <w:bookmarkEnd w:id="381"/>
      <w:r>
        <w:rPr>
          <w:rtl w:val="true"/>
        </w:rPr>
        <w:t>فصل فى احكام القضاء</w:t>
      </w:r>
      <w:bookmarkEnd w:id="382"/>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يجب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أنه اذاصام و بلغ يجب عليه اتمامه و ان بلغ بعد الزوال ، وان لم يأت بالمفطر وبلغ 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الصوم</w:t>
      </w:r>
    </w:p>
    <w:p>
      <w:pPr>
        <w:pStyle w:val="BookText"/>
        <w:rPr/>
      </w:pPr>
      <w:r>
        <w:rPr>
          <w:rFonts w:ascii="Amiri" w:hAnsi="Amiri" w:eastAsia="Amiri" w:cs="Amiri"/>
          <w:color w:val="111111"/>
          <w:sz w:val="28"/>
          <w:sz w:val="28"/>
          <w:szCs w:val="28"/>
          <w:rtl w:val="true"/>
          <w:lang w:bidi="ar-SA"/>
        </w:rPr>
        <w:t xml:space="preserve">الزوال وجب عليه الصوم من آن البلوغ وذلك الشمول المطلقات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فالاحوط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باء ستصحاب عدم الطلوع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أن الراجح امساكه في بقية النهار تأدباً ولكن لاقضاء عليه على أي حال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وفق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وفق مذهبنا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الى الزوال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الانصراف ممنوع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مخصوص بقضاء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بعد الزوال نية الصوم المندوب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نية الصوم الواجب زمان تبين فراغ الذمة عن القضاء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یستحب النيابة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لانيابة في مالم يشرع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حرمة التأخير من قوله في معتبر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لتضييعه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منه ومن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أن جعل كفارة المد لامور ثلاثة الأول </w:t>
      </w:r>
      <w:bookmarkStart w:id="383" w:name="pg9289_89768"/>
    </w:p>
    <w:p>
      <w:pPr>
        <w:pStyle w:val="BookText"/>
        <w:rPr/>
      </w:pPr>
      <w:bookmarkEnd w:id="38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الصوم</w:t>
      </w:r>
    </w:p>
    <w:p>
      <w:pPr>
        <w:pStyle w:val="BookText"/>
        <w:rPr/>
      </w:pPr>
      <w:r>
        <w:rPr>
          <w:rFonts w:ascii="Amiri" w:hAnsi="Amiri" w:eastAsia="Amiri" w:cs="Amiri"/>
          <w:color w:val="111111"/>
          <w:sz w:val="28"/>
          <w:sz w:val="28"/>
          <w:szCs w:val="28"/>
          <w:rtl w:val="true"/>
          <w:lang w:bidi="ar-SA"/>
        </w:rPr>
        <w:t xml:space="preserve">للفدية عن خصوصية الشهر الفائتة بالعذر كما في الحامل المقربة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للفدية عن أصل الصوم الفائت لعذر في السنة كمافى المرض المستمر الى رمضان قابل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للفدية عن التأخير عن سنة الوجوب لاعن عذر كما في المتوانى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برء بين رمضانين فالاقوى حرمة التأخير للتنويع المزبور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بالنسبة اليها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الوجوب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w:t>
      </w:r>
    </w:p>
    <w:p>
      <w:pPr>
        <w:pStyle w:val="Heading2"/>
        <w:numPr>
          <w:ilvl w:val="1"/>
          <w:numId w:val="1"/>
        </w:numPr>
        <w:rPr/>
      </w:pPr>
      <w:bookmarkStart w:id="384" w:name="__RefHeading___Toc4699318_2870459653"/>
      <w:bookmarkStart w:id="385" w:name="_Toc143"/>
      <w:bookmarkEnd w:id="384"/>
      <w:r>
        <w:rPr>
          <w:rtl w:val="true"/>
        </w:rPr>
        <w:t>فصل في صوم الكفارة</w:t>
      </w:r>
      <w:bookmarkEnd w:id="385"/>
    </w:p>
    <w:p>
      <w:pPr>
        <w:pStyle w:val="BookText"/>
        <w:rPr/>
      </w:pPr>
      <w:r>
        <w:rPr>
          <w:rFonts w:ascii="Amiri" w:hAnsi="Amiri" w:eastAsia="Amiri" w:cs="Amiri"/>
          <w:color w:val="111111"/>
          <w:sz w:val="28"/>
          <w:sz w:val="28"/>
          <w:szCs w:val="28"/>
          <w:rtl w:val="true"/>
          <w:lang w:bidi="ar-SA"/>
        </w:rPr>
        <w:t xml:space="preserve">العجز عنها صيام 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العجز عنها وعن اطعام ستين مسكينا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العجز عنها صوم تسعه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العجز عنها وعن اطعام ثلاثين مسكينا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العجز عنها صوم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العجز عنها وعن اطعام عشرة 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بدنة أو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أوشاة و مع العجز عن الأولين شاة أوصيام ثلاثة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سائر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التتابع في كفارة اليمين قوى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الامع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للانصراف في الأمور القصدية التي أمرها سعة وضيقاً بيدجاعلها </w:t>
      </w:r>
      <w:r>
        <w:rPr>
          <w:rFonts w:eastAsia="Amiri" w:cs="Amiri" w:ascii="Amiri" w:hAnsi="Amiri"/>
          <w:color w:val="111111"/>
          <w:sz w:val="28"/>
          <w:szCs w:val="28"/>
          <w:rtl w:val="true"/>
          <w:lang w:bidi="ar-SA"/>
        </w:rPr>
        <w:t xml:space="preserve">. </w:t>
      </w:r>
      <w:bookmarkStart w:id="386" w:name="pg9289_89769"/>
    </w:p>
    <w:p>
      <w:pPr>
        <w:pStyle w:val="BookText"/>
        <w:rPr/>
      </w:pPr>
      <w:bookmarkEnd w:id="386"/>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الكفارة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نذره كونه صائماً فيه أما اذاكان نذر فعل الصوم كان مخلا بالتتابع و وجب عليه الانتقال الى سائر الخصال و کذافی نذر صوم الدهر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لم تكن امتثالا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بالمأمور به امتثال لامره ، و ان لم يكن قصده في عالم الامتثال وبعبارة أخرى ليس الوجوب و الندب منوعين للطلب وليس قصد هما معتبراً في العمل وليس الخطاء في سنخ الامر موجباً لقلب الامتثال مضافاً الى أن الصحة عبارة عن موافقة الأمر ، فاءذا لم يكن امتثالا كيف يكون صحيحاً ، الا اذا كان مراده وجود الملاك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 مساك القربى الذى أتى به وان لم يكن صوماً شرعياً </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4699320_2870459653"/>
      <w:bookmarkStart w:id="388" w:name="_Toc144"/>
      <w:bookmarkEnd w:id="387"/>
      <w:r>
        <w:rPr>
          <w:rtl w:val="true"/>
        </w:rPr>
        <w:t>فصل اقسام الصوم اربعة</w:t>
      </w:r>
      <w:bookmarkEnd w:id="388"/>
    </w:p>
    <w:p>
      <w:pPr>
        <w:pStyle w:val="BookText"/>
        <w:rPr/>
      </w:pPr>
      <w:r>
        <w:rPr>
          <w:rFonts w:ascii="Amiri" w:hAnsi="Amiri" w:eastAsia="Amiri" w:cs="Amiri"/>
          <w:color w:val="111111"/>
          <w:sz w:val="28"/>
          <w:sz w:val="28"/>
          <w:szCs w:val="28"/>
          <w:rtl w:val="true"/>
          <w:lang w:bidi="ar-SA"/>
        </w:rPr>
        <w:t xml:space="preserve">وأما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في هذا المقام ليست شرعية ادمع المصادفة مع الاضحى لاأمر ولامعها مأموربه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اذن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الاء ستيذان من الوالد ، لانه برواحسان كما في الحديث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الاحسن والاحوط الترك مع نهيه </w:t>
      </w:r>
      <w:r>
        <w:rPr>
          <w:rFonts w:eastAsia="Amiri" w:cs="Amiri" w:ascii="Amiri" w:hAnsi="Amiri"/>
          <w:color w:val="111111"/>
          <w:sz w:val="28"/>
          <w:szCs w:val="28"/>
          <w:rtl w:val="true"/>
          <w:lang w:bidi="ar-SA"/>
        </w:rPr>
        <w:t xml:space="preserve">. </w:t>
      </w:r>
      <w:bookmarkStart w:id="389" w:name="pg9289_89770"/>
    </w:p>
    <w:p>
      <w:pPr>
        <w:pStyle w:val="BookText"/>
        <w:rPr/>
      </w:pPr>
      <w:bookmarkEnd w:id="38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الاحسن والاحوط الترك مع نهيه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يضره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قدمر حكمه </w:t>
      </w:r>
      <w:r>
        <w:rPr>
          <w:rFonts w:eastAsia="Amiri" w:cs="Amiri" w:ascii="Amiri" w:hAnsi="Amiri"/>
          <w:color w:val="111111"/>
          <w:sz w:val="28"/>
          <w:szCs w:val="28"/>
          <w:rtl w:val="true"/>
          <w:lang w:bidi="ar-SA"/>
        </w:rPr>
        <w:t>.</w:t>
      </w:r>
    </w:p>
    <w:p>
      <w:pPr>
        <w:pStyle w:val="Heading2"/>
        <w:numPr>
          <w:ilvl w:val="1"/>
          <w:numId w:val="1"/>
        </w:numPr>
        <w:rPr/>
      </w:pPr>
      <w:bookmarkStart w:id="390" w:name="__RefHeading___Toc4699322_2870459653"/>
      <w:bookmarkStart w:id="391" w:name="_Toc145"/>
      <w:bookmarkEnd w:id="390"/>
      <w:r>
        <w:rPr>
          <w:rtl w:val="true"/>
        </w:rPr>
        <w:t>كتاب الاعتكاف</w:t>
      </w:r>
      <w:bookmarkEnd w:id="391"/>
    </w:p>
    <w:p>
      <w:pPr>
        <w:pStyle w:val="BookText"/>
        <w:rPr/>
      </w:pP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الاقوى لظهور الادلة في كون الاعتكاف بعنوانه عبادة وان اشترط بشروط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شرطاً للصحة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بعد كون النية عبارة عن الداعى القربى القابل للاستمرار الى حال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وقوعه من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عدم الفصل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الاقوى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الكفاية لان قوله يوم الرابع بالخيار ناظر الى جعل اليوم الرابع متعلقاً للخيار بجعله اول الثلثة الاخر وذلك لشمول قوله زاد ثلاثة ايام أخر لليوم الرابع ، فلا يمكن الاخذ باطلاق الخيار بالنسبة الى أبعاض اليوم الرابع بجعله ظرفاً للخيار على نحو الاستغراق أبعاضاً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يصلى فيه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هذا الاحتياط 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يخلو من قوة اذا كان أمد الاجتياز في المسجدين اطول من أمد الاغتسال وفي غير هما اذا لم يستلزم مكثاً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للبطلان اذا كان له طريق الى الاءمتثال من ناحية احراز يوم قدومه أو الاعتيان بالاء عتكاف يوم قدومه بماله من الشرائط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تتميمه بيوم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ماهو المنساق مقصوداً له في نذره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الشرط على نحو وحدة المطلوب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 وحينئذ يراعى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المنذور ، كان مشروطاً بالتتابع لامحالة لان المنذور ، کان مشروطا بالتتابه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العمل بالظن فلابد من الاحتياط واذا كان حرجياً فيعتكف فى الاخير من المحتملات </w:t>
      </w:r>
      <w:r>
        <w:rPr>
          <w:rFonts w:eastAsia="Amiri" w:cs="Amiri" w:ascii="Amiri" w:hAnsi="Amiri"/>
          <w:color w:val="111111"/>
          <w:sz w:val="28"/>
          <w:szCs w:val="28"/>
          <w:rtl w:val="true"/>
          <w:lang w:bidi="ar-SA"/>
        </w:rPr>
        <w:t xml:space="preserve">. </w:t>
      </w:r>
      <w:bookmarkStart w:id="392" w:name="pg9289_89772"/>
    </w:p>
    <w:p>
      <w:pPr>
        <w:pStyle w:val="BookText"/>
        <w:rPr/>
      </w:pPr>
      <w:bookmarkEnd w:id="392"/>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الاعتكاف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اطلاقه تأمل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لوجوب اتمامه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الاتمام انما يتعلق بالاعتكاف المأذون فيه ، فاذا ارتفع الاذن ارتفع موضوع الوجوب ، و منه يظهر حكم مايليه ، و لكن الاحتياط لايترك في الصورتين ، بل قبل الشروع في العمل في الثانية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كعيادة المريض مما يصدق عليه اللابدية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الصحة هي الأقوى، وان كان آثماً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يبعد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تقديم الخروج للاعتداد </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4699324_2870459653"/>
      <w:bookmarkStart w:id="394" w:name="_Toc146"/>
      <w:bookmarkEnd w:id="393"/>
      <w:r>
        <w:rPr>
          <w:rtl w:val="true"/>
        </w:rPr>
        <w:t>فصل فى احكام الاعتكاف</w:t>
      </w:r>
      <w:bookmarkEnd w:id="394"/>
    </w:p>
    <w:p>
      <w:pPr>
        <w:pStyle w:val="BookText"/>
        <w:rPr/>
      </w:pPr>
      <w:r>
        <w:rPr>
          <w:rFonts w:ascii="Amiri" w:hAnsi="Amiri" w:eastAsia="Amiri" w:cs="Amiri"/>
          <w:color w:val="111111"/>
          <w:sz w:val="28"/>
          <w:sz w:val="28"/>
          <w:szCs w:val="28"/>
          <w:rtl w:val="true"/>
          <w:lang w:bidi="ar-SA"/>
        </w:rPr>
        <w:t xml:space="preserve">باللمس والتقبيل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الاولى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احوط فى الاستيناف </w:t>
      </w:r>
      <w:r>
        <w:rPr>
          <w:rFonts w:eastAsia="Amiri" w:cs="Amiri" w:ascii="Amiri" w:hAnsi="Amiri"/>
          <w:color w:val="111111"/>
          <w:sz w:val="28"/>
          <w:szCs w:val="28"/>
          <w:rtl w:val="true"/>
          <w:lang w:bidi="ar-SA"/>
        </w:rPr>
        <w:t xml:space="preserve">. </w:t>
      </w:r>
      <w:bookmarkStart w:id="395" w:name="pg9289_89773"/>
    </w:p>
    <w:p>
      <w:pPr>
        <w:pStyle w:val="BookText"/>
        <w:rPr/>
      </w:pPr>
      <w:bookmarkEnd w:id="39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قضائة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معنى للقضاء في المندوب ، وما ورد فى المورد ناظر الى جبران ما لم يأت به ، لا بعنوان أنه قضاء والفرق واضح </w:t>
      </w:r>
      <w:r>
        <w:rPr>
          <w:rFonts w:eastAsia="IRNazanin" w:cs="IRNazanin"/>
          <w:color w:val="111111"/>
          <w:sz w:val="28"/>
          <w:szCs w:val="28"/>
          <w:rtl w:val="true"/>
          <w:lang w:bidi="fa-IR"/>
        </w:rPr>
        <w:t>.</w:t>
      </w:r>
    </w:p>
    <w:p>
      <w:pPr>
        <w:pStyle w:val="Heading2"/>
        <w:numPr>
          <w:ilvl w:val="1"/>
          <w:numId w:val="1"/>
        </w:numPr>
        <w:rPr/>
      </w:pPr>
      <w:bookmarkStart w:id="396" w:name="__RefHeading___Toc4699326_2870459653"/>
      <w:bookmarkStart w:id="397" w:name="_Toc147"/>
      <w:bookmarkEnd w:id="396"/>
      <w:r>
        <w:rPr>
          <w:rtl w:val="true"/>
        </w:rPr>
        <w:t>كتاب الزكوة</w:t>
      </w:r>
      <w:bookmarkEnd w:id="397"/>
    </w:p>
    <w:p>
      <w:pPr>
        <w:pStyle w:val="BookText"/>
        <w:rPr/>
      </w:pP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يضر 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يضر لعدم خلو الحول بكامله عن الجنون و ان كان الاحتياط لاسيما بالنسبة الى مثل الآن لا ينبغي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الردراد ، لا أن القبول شرط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سهو القلم ، الاأن يؤل الى القبول الفعلى فى مقابل القبول القولى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فى الشبهة الموضوعية هو البراءة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،حسن، وكذلك في الشبهة الحكمية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 اذليس المقام من قبيل الشبهة في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القيد المنفصل الموجب للرجوع الى المطلق لان القيد حاكم بالنفى على أدلة الوجوب و قدجعل غايته التمكن فلا بد من احرازه مفهوماً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استحبا به تأمل و اشكال والاحتياط بالترك مطلقاً، لا يترك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الزكاة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السيد أيضاً ، اذالمدار على السلطنة الفعلية على المال ، و مجرد القدرة على تحصيل التمكن لا يوجب صدق ذلك وصدق كون المال عنده أو بيده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منع التفصيل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الخيار المشروط برد مثل الثمن ، اذ مقتضى مل طبع هذا الخيار عدم جواز التصرف الناقل فلا سلطنة ما نقص المطلقة على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عدمه اذالمدار كما قلنا على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على العين بجميع شئونها ومنه يظهر قوة عدم الوجوب في الفروع الاتية ، الا فيما اذا تمكن من أخذه سرقة من دون أى مؤنة ، أو تحمل مشقة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وكذالو 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التمكين بعنوان التخلية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الفرق غیر صحیح و غیر فارق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الوفاء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مابقى من النصاب لعدم تقييد النذر بقيد الانضمام وكفاية الانبساط القهرى على الجميع في وجوب الوفاء بالنسبة الى ماعدا مقدار الزكاة ،نعم لو كان ملتفتاً الى نذره و كان نذره متعلقاً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الزكاة</w:t>
      </w:r>
    </w:p>
    <w:p>
      <w:pPr>
        <w:pStyle w:val="BookText"/>
        <w:rPr/>
      </w:pPr>
      <w:r>
        <w:rPr>
          <w:rFonts w:ascii="Amiri" w:hAnsi="Amiri" w:eastAsia="Amiri" w:cs="Amiri"/>
          <w:color w:val="111111"/>
          <w:sz w:val="28"/>
          <w:sz w:val="28"/>
          <w:szCs w:val="28"/>
          <w:rtl w:val="true"/>
          <w:lang w:bidi="ar-SA"/>
        </w:rPr>
        <w:t xml:space="preserve">بالنصاب على نحو فكه من الحق الزكوى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بالنذر بالنسبة الى العين و أداء الزكاة بالنسبه الى قيمتها و هذا اذا تعلق النذر بالجميع الى مقدار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مراده انقطاع الحول قبل تحقق العصيان وذلك لوضوح أن انقطاع الحول انما هو للوجوب الشرعى ألاتى من قبل النذر المانع عن السلطنة الفعلية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الاحوط الراجح و ان كان عدم الوجوب قوى جداً، نعم لولم يتحقق الشرط أصلا استأنف الحول من حين الاء نكشاف بناء على أن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بحفظ متعلق نذره مانع عن السلطنة الفعلیة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الاقوى عدم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الحج وسقط وجوب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الحج لانه مستطيع حسب الفرض فيصرف العين الزكوية في مصارف الحج ، نعم بعد الاستطاعة بالنصاب لو فرض عدم صرفه 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مصارفه أو حصول مال آخر له مثلا، وبقى النصاب الى زمان حلول الحلول تجب الزكوة حينئذ ولكن ليس نظر الماتن الى هذه الصورة</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موقوف على كون الزكوة عملا عبادياً وعلى عدم تمشى قصد القربة من الكافر والمقدمتان قابلتان </w:t>
      </w:r>
      <w:bookmarkStart w:id="398" w:name="pg9289_89776"/>
    </w:p>
    <w:p>
      <w:pPr>
        <w:pStyle w:val="BookText"/>
        <w:rPr/>
      </w:pPr>
      <w:bookmarkEnd w:id="39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الاجناس الزكوية</w:t>
      </w:r>
    </w:p>
    <w:p>
      <w:pPr>
        <w:pStyle w:val="BookText"/>
        <w:rPr/>
      </w:pPr>
      <w:r>
        <w:rPr>
          <w:rFonts w:ascii="Amiri" w:hAnsi="Amiri" w:eastAsia="Amiri" w:cs="Amiri"/>
          <w:color w:val="111111"/>
          <w:sz w:val="28"/>
          <w:sz w:val="28"/>
          <w:szCs w:val="28"/>
          <w:rtl w:val="true"/>
          <w:lang w:bidi="ar-SA"/>
        </w:rPr>
        <w:t xml:space="preserve">للمنع ، وان كانت الاولى مورد التسالم 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 نعم لابد من قصد عنوان الزكوة بلا مالوكالات اشكال لانها من الأمور العنوانية </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4699328_2870459653"/>
      <w:bookmarkStart w:id="400" w:name="_Toc148"/>
      <w:bookmarkEnd w:id="399"/>
      <w:r>
        <w:rPr>
          <w:rtl w:val="true"/>
        </w:rPr>
        <w:t>فصل في الاجناس التي تتعلق بها الزكوة</w:t>
      </w:r>
      <w:bookmarkEnd w:id="400"/>
    </w:p>
    <w:p>
      <w:pPr>
        <w:pStyle w:val="BookText"/>
        <w:rPr/>
      </w:pPr>
      <w:r>
        <w:rPr>
          <w:rFonts w:ascii="Amiri" w:hAnsi="Amiri" w:eastAsia="Amiri" w:cs="Amiri"/>
          <w:color w:val="111111"/>
          <w:sz w:val="28"/>
          <w:sz w:val="28"/>
          <w:szCs w:val="28"/>
          <w:rtl w:val="true"/>
          <w:lang w:bidi="ar-SA"/>
        </w:rPr>
        <w:t xml:space="preserve">أحدها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الزكوة فيها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استحباب الزكوة فيها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بمايدل على استحباب الزكوة فيها </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4699330_2870459653"/>
      <w:bookmarkStart w:id="402" w:name="_Toc149"/>
      <w:bookmarkEnd w:id="401"/>
      <w:r>
        <w:rPr>
          <w:rtl w:val="true"/>
        </w:rPr>
        <w:t>فصل في زكوة الانعام الثلاثة</w:t>
      </w:r>
      <w:bookmarkEnd w:id="40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المطابقة لاحدهما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بحسب الصناعة و ان كان التخيير وذلك لأن العد عبارة عن احتساب حصص المعدودات وليس العد بماهو هو أمراً متاصلا خارجياً فاذا دل الدليل بالاء طلاق على أن في كل اربعين كذا وفي كل خمسين كذا ونرى خارجاً ، تصادق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العددين في المعدودات نستكشف هذا الاء من طلاق ايكال أمر الاء حتساب الى من عليه الحق و هو المكلف ولا معنى لايكال الامر الى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علا القبري الحمام العدد المملوك ، لكن الذي يمنعنا عن الفتوى بذلك نفى الزكوة عن النيف والكسور ، والنيف مادون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p>
    <w:p>
      <w:pPr>
        <w:pStyle w:val="BookText"/>
        <w:rPr/>
      </w:pPr>
      <w:r>
        <w:rPr>
          <w:rFonts w:ascii="Amiri" w:hAnsi="Amiri" w:eastAsia="Amiri" w:cs="Amiri"/>
          <w:color w:val="111111"/>
          <w:sz w:val="28"/>
          <w:sz w:val="28"/>
          <w:szCs w:val="28"/>
          <w:rtl w:val="true"/>
          <w:lang w:bidi="ar-SA"/>
        </w:rPr>
        <w:t>العشرة و مقتضاه عدم العفو عن العشرة مضافاً الى أن قابلية المعدود لاء نطباق نصاب أكثر استيعاباً</w:t>
      </w:r>
    </w:p>
    <w:p>
      <w:pPr>
        <w:pStyle w:val="BookText"/>
        <w:rPr/>
      </w:pPr>
      <w:r>
        <w:rPr>
          <w:rFonts w:ascii="Amiri" w:hAnsi="Amiri" w:eastAsia="Amiri" w:cs="Amiri"/>
          <w:color w:val="111111"/>
          <w:sz w:val="28"/>
          <w:sz w:val="28"/>
          <w:szCs w:val="28"/>
          <w:rtl w:val="true"/>
          <w:lang w:bidi="ar-SA"/>
        </w:rPr>
        <w:t xml:space="preserve">بنفسها مانعة عن الاخذ بالاء طلاق و لو بمؤنة ان العرف يرى ذلك تضييعاً لحق الفقراء ، ومضافاً الى ما يظهر من دليل نصاب البقر فالاحوط العد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أكثر استيعاباً و لو بالجمع بين العادين ففى مأتين وستين يعد خمسينان و أربع أربعينات بل عليه الفتوى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تبق عشرة اذالعفو منحصر بمادون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ماكمل له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البلد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الزكوة حق مالى متعلق بالعين وقد قدر مقداره الشارع في كل نصاب بمقدر خاص فكما أن له أداء أى شاة فى أى مكان لاطلاق قوله شاة مثلا، فكذلك له أداء قيمة أى شاة كانت و من ذلك ظهر أنه ليس المدار على بقاء العين الزكوية أو تلفها ، نعم لولم يكن في بلد الاخراج المقدر </w:t>
      </w:r>
      <w:r>
        <w:rPr>
          <w:rFonts w:eastAsia="Amiri" w:cs="Amiri" w:ascii="Amiri" w:hAnsi="Amiri"/>
          <w:color w:val="111111"/>
          <w:sz w:val="28"/>
          <w:szCs w:val="28"/>
          <w:rtl w:val="true"/>
          <w:lang w:bidi="ar-SA"/>
        </w:rPr>
        <w:t xml:space="preserve">- </w:t>
      </w:r>
      <w:bookmarkStart w:id="403" w:name="pg9289_89778"/>
    </w:p>
    <w:p>
      <w:pPr>
        <w:pStyle w:val="BookText"/>
        <w:rPr/>
      </w:pPr>
      <w:bookmarkEnd w:id="40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p>
    <w:p>
      <w:pPr>
        <w:pStyle w:val="BookText"/>
        <w:rPr/>
      </w:pPr>
      <w:r>
        <w:rPr>
          <w:rFonts w:ascii="Amiri" w:hAnsi="Amiri" w:eastAsia="Amiri" w:cs="Amiri"/>
          <w:color w:val="111111"/>
          <w:sz w:val="28"/>
          <w:sz w:val="28"/>
          <w:szCs w:val="28"/>
          <w:rtl w:val="true"/>
          <w:lang w:bidi="ar-SA"/>
        </w:rPr>
        <w:t xml:space="preserve">الشرعى ، و هو الشاة مثلا ، فالاجود الاء كتفاء بقيمة بلد التعلق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الثاني 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القدح وان كان الاحسن دفع زكوتها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مرفى السوم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صدق عنوان العاملة بالعمل يوماً أو يومين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اشكال حال ما لا اشكال فيه بعد عدم ایجاد التلف نقصاً في النصاب، وهو كلى في المعين اذا كان مع غيره مماعفى عنه،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المتولى لاخراجها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تجزعنه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الاءجزاء اذا أدى بعنوان الزكوة المشروعة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الى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مال آخر </w:t>
      </w:r>
      <w:r>
        <w:rPr>
          <w:rFonts w:eastAsia="IRNazanin" w:cs="IRNazanin"/>
          <w:color w:val="111111"/>
          <w:sz w:val="28"/>
          <w:szCs w:val="28"/>
          <w:rtl w:val="true"/>
          <w:lang w:bidi="fa-IR"/>
        </w:rPr>
        <w:t>.</w:t>
      </w:r>
    </w:p>
    <w:p>
      <w:pPr>
        <w:pStyle w:val="Heading2"/>
        <w:numPr>
          <w:ilvl w:val="1"/>
          <w:numId w:val="1"/>
        </w:numPr>
        <w:rPr/>
      </w:pPr>
      <w:bookmarkStart w:id="404" w:name="__RefHeading___Toc4699332_2870459653"/>
      <w:bookmarkStart w:id="405" w:name="_Toc150"/>
      <w:bookmarkEnd w:id="404"/>
      <w:r>
        <w:rPr>
          <w:rtl w:val="true"/>
        </w:rPr>
        <w:t>فصل في زكوة النقدين</w:t>
      </w:r>
      <w:bookmarkEnd w:id="405"/>
    </w:p>
    <w:p>
      <w:pPr>
        <w:pStyle w:val="BookText"/>
        <w:rPr/>
      </w:pPr>
      <w:r>
        <w:rPr>
          <w:rFonts w:ascii="IRNazanin" w:hAnsi="IRNazanin" w:eastAsia="IRNazanin"/>
          <w:color w:val="111111"/>
          <w:sz w:val="28"/>
          <w:sz w:val="28"/>
          <w:szCs w:val="28"/>
          <w:rtl w:val="true"/>
          <w:lang w:bidi="fa-IR"/>
        </w:rPr>
        <w:t xml:space="preserve">الثاني أن يكونا مسكوكين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على الرواج بعنوان الدينار و الدرهم ، مام ادیان با سال تد و ما بمعناهما من النقود اذا كانت من الذهب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الفضة فتجب الزكوة في الممسوح بالأصالة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بقاء الرواج بعنوان الدرهم والدينار و ما بمعنا هما من النقود المتخذة من الذهب والفضة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ألاحوط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وكذا مايليه </w:t>
      </w:r>
      <w:r>
        <w:rPr>
          <w:rFonts w:eastAsia="Amiri" w:cs="Amiri" w:ascii="Amiri" w:hAnsi="Amiri"/>
          <w:color w:val="111111"/>
          <w:sz w:val="28"/>
          <w:szCs w:val="28"/>
          <w:rtl w:val="true"/>
          <w:lang w:bidi="ar-SA"/>
        </w:rPr>
        <w:t xml:space="preserve">. </w:t>
      </w:r>
      <w:bookmarkStart w:id="406" w:name="pg9289_89779"/>
    </w:p>
    <w:p>
      <w:pPr>
        <w:pStyle w:val="BookText"/>
        <w:rPr/>
      </w:pPr>
      <w:bookmarkEnd w:id="40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لايترك فيما اذا كان جميع النصاب جيداً ، بل لا تخلو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للخليط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القيد 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فالاقوى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يعد الغش عيباً ، بل عد المغشوش نوعاً برأسه ، وان كان رائجاً كالخالص ، و الاحتياط حسن على كل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وجبت التصفية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الاخذ بالقدر المتيقن ولاتجب التصفية </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4699334_2870459653"/>
      <w:bookmarkStart w:id="408" w:name="_Toc151"/>
      <w:bookmarkEnd w:id="407"/>
      <w:r>
        <w:rPr>
          <w:rtl w:val="true"/>
        </w:rPr>
        <w:t>فصل في زكوة الفلات</w:t>
      </w:r>
      <w:bookmarkEnd w:id="408"/>
    </w:p>
    <w:p>
      <w:pPr>
        <w:pStyle w:val="BookText"/>
        <w:rPr/>
      </w:pPr>
      <w:r>
        <w:rPr>
          <w:rFonts w:ascii="Amiri" w:hAnsi="Amiri" w:eastAsia="Amiri" w:cs="Amiri"/>
          <w:color w:val="111111"/>
          <w:sz w:val="28"/>
          <w:sz w:val="28"/>
          <w:szCs w:val="28"/>
          <w:rtl w:val="true"/>
          <w:lang w:bidi="ar-SA"/>
        </w:rPr>
        <w:t xml:space="preserve">المدار فى وجوب الزكوة على الغلات التسمية باحدى الاسامى الأربعة ، وذلك لاينا في التسمية با سم آخر ، اذ كثيراً ما يسمى صنفاً باءسم جنسه أو نوعه ومع ذلك يكون له اسم خاص وقدر أينا صنفاً من الحنطة ذات لون أسود ، و منه يظهر قوة القول بوجوب الزكوة في العلس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اشتداد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القول الأول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بل هو قوى ، لان المعلق عليه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فى الغلات انما هو زمان الخرص و هو في المتعارف حين بدو الصلاح مضافاًالى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الغلات</w:t>
      </w:r>
    </w:p>
    <w:p>
      <w:pPr>
        <w:pStyle w:val="BookText"/>
        <w:rPr/>
      </w:pPr>
      <w:r>
        <w:rPr>
          <w:rFonts w:ascii="Amiri" w:hAnsi="Amiri" w:eastAsia="Amiri" w:cs="Amiri"/>
          <w:color w:val="111111"/>
          <w:sz w:val="28"/>
          <w:sz w:val="28"/>
          <w:szCs w:val="28"/>
          <w:rtl w:val="true"/>
          <w:lang w:bidi="ar-SA"/>
        </w:rPr>
        <w:t xml:space="preserve">صدق الحنطة والشعير اذا اشتد حبهما والمناقشة فى دلالة الاخبار على ماذكر نا غير وجيهة بعد تعليقه الوجوب على زمان الخرص والمجمع بينه و بين تعليقه على الصرم انما هو لبيان آخر زمان الاء خراج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مملوكاً له وأما اذا اشتراه للزرع فيحتسب بقيمته ألتي اشتراه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قيمة التين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يمكنه الزرع بدونها ، واشتراها له و فسد بالكل ، فيحتسب تمام قيمتها وان نقص من قيمتها يحتسب المقدار الناقص ، نعم ، ان لم ينقص من قيمتها شيئى بسبب الزرع لم يحتسب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يجوز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 لاتخلو من قوة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اذا لم يكن أقل قيمة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الوجوب فيما يقابل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واضح ، ولكن الحكم ماذكر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قيمة مقدار الزكوة من الثمن المسمى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 اشكال فيه أبداً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الغلات</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تعلقاً حقياً لان مصارف الزكوة بعضها غير قابلة للتملك والبعض الاخر غير متعين الصرف فيه ، بل لوصرف فيه لاعلى نحو التمليك كفى كما في مورد استحياء الفقير أو اطعام اليتيم ، مضافاً الى الجمع الدلالي بين النصوص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الكلى فى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الظاهر من قوله شاة أو تبيعة أو كذا درهم باء عتبار تنوين التنكير كون المجعول مقداراً يساوى شاة أو غيرها ، والمقدار كلى بدلي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على نحوا لحق لا الملك ، لان الشاة المجعولة فى خمس ابل ليس من جنس الابل كما هو ظاهر ، و باعتبار وحدة سنخ المجعول من حيث الاشاعة والكلية في العين نحمل أخبار العشر ونصف العشر على المقدار بحيث لاينافي القول بالكلية فى العين فتدبر ، نعم ، الخسارة تقع عليه على نحو الاشاعة لان النصاب موضوع للزكوة و قد وقع عليه الخسارة فتوزع بالنسبة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معاملة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تعيين لمقدار الحق وطريق اليه 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الربح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لكنه مشكل ، لان الزكوة حق لاملك ، نعم ورد ذلك في بعض الاخبار الا أنه ضعيف السند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الاظهر 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bookmarkStart w:id="409" w:name="pg9289_89782"/>
    </w:p>
    <w:p>
      <w:pPr>
        <w:pStyle w:val="BookText"/>
        <w:rPr/>
      </w:pPr>
      <w:bookmarkEnd w:id="40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w:t>
      </w:r>
    </w:p>
    <w:p>
      <w:pPr>
        <w:pStyle w:val="Heading2"/>
        <w:numPr>
          <w:ilvl w:val="1"/>
          <w:numId w:val="1"/>
        </w:numPr>
        <w:rPr/>
      </w:pPr>
      <w:bookmarkStart w:id="410" w:name="__RefHeading___Toc4699336_2870459653"/>
      <w:bookmarkStart w:id="411" w:name="_Toc152"/>
      <w:bookmarkEnd w:id="410"/>
      <w:r>
        <w:rPr>
          <w:rtl w:val="true"/>
        </w:rPr>
        <w:t>فصل فيما يستحب فيه الزكوة</w:t>
      </w:r>
      <w:bookmarkEnd w:id="41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استظهرنا من الاخبار أن الحكم بالزكاة فيه مشوب بالتقية ، فتسقط الفروع المتفرعة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بالزكاة فيه مشوب بالتقية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زكوة مال التجارة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لازكوة فيه </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4699338_2870459653"/>
      <w:bookmarkStart w:id="413" w:name="_Toc153"/>
      <w:bookmarkEnd w:id="412"/>
      <w:r>
        <w:rPr>
          <w:rtl w:val="true"/>
        </w:rPr>
        <w:t>فصل أصناف المستحقين</w:t>
      </w:r>
      <w:bookmarkEnd w:id="413"/>
    </w:p>
    <w:p>
      <w:pPr>
        <w:pStyle w:val="BookText"/>
        <w:rPr/>
      </w:pP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أخذ الزكوة للحاجة الفعلية اذا فاته الاء كتساب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المقدار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المقدار الزائد لا يصدق عليه اللائق بحاله ولو في ضمن المجموع كما لو كانت داره مشتملة على حديقة واسعة يمكنه بيع مقدار منها مستقلا، مالية عة ا ياما قلت اليه وأما لو كان بحيث يصدق على المجموع أنه اللائق بحاله فلا يجب عليه تبديل الدار اللائقة بشأنه فعلا الى غيرها ، مما هو أقل مقداراً من الاولو ان كان الثانى أيضاً لائقاً بحاله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غير لازم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الاقوى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قلنا أنه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أخذ الزكوة للحاجة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الاطميناني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لحرمة الكذب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لقصده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جوازه مع البناء على كفاية الانطباق في مصرف الزكاة بعد التطبيق ، ممن له ولاية التطبيق اشكال واضح، نعم ألاحسن الارجاع من قبل المدفوع 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کونه موثوقا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اعتبارها منع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 اذا صدقه المولى أو أفاد قوله الاء طمينان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صدقه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قبول قوله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سهم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 بل الاوجه اعطائه من سهم الرقاب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سبيل الله </w:t>
      </w:r>
      <w:r>
        <w:rPr>
          <w:rFonts w:eastAsia="Amiri" w:cs="Amiri" w:ascii="Amiri" w:hAnsi="Amiri"/>
          <w:color w:val="111111"/>
          <w:sz w:val="28"/>
          <w:szCs w:val="28"/>
          <w:rtl w:val="true"/>
          <w:lang w:bidi="ar-SA"/>
        </w:rPr>
        <w:t xml:space="preserve">. </w:t>
      </w:r>
      <w:bookmarkStart w:id="414" w:name="pg9289_89784"/>
    </w:p>
    <w:p>
      <w:pPr>
        <w:pStyle w:val="BookText"/>
        <w:rPr/>
      </w:pPr>
      <w:bookmarkEnd w:id="41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المستحقين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اولم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اداتاب من سهم الغارمين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مقصراً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عدم اعطائه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اعطائه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الامع حصول الاءطمينان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قاصداً اللصدقة فى صورة عدم وجوب الزكوة عليه واقعاً ، وأما اذا كان قاصد اللهبة في صورة عدم الزكوة فالظاهر جواز الاء سترجاع مع بقاء العين اذا كان غير ذى رحم </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4699340_2870459653"/>
      <w:bookmarkStart w:id="416" w:name="_Toc154"/>
      <w:bookmarkEnd w:id="415"/>
      <w:r>
        <w:rPr>
          <w:rtl w:val="true"/>
        </w:rPr>
        <w:t>فصل في أوصاف المستحقين</w:t>
      </w:r>
      <w:bookmarkEnd w:id="4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فى حال صغره و ان كان فيه تأمل لان الابوة و البنوة عرفيتان ولم يرد من الشارع نفى التبعية فى الايمان عن ابن الزنا و لا اجماع فى البين محققاً ، وأما اذا كان مميزا مؤمناً فيجوز على الاقوى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وفق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وفق مذهبنا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الاحتياط ، لانه وضعها في موضعها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المستحقين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قوله ، اذا لم يكن متهماً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الاخذ بها فى المتجاهر بشرب الخمر بل بكل 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فى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كفاية الوثوق والامانة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النشوز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لضرورتها الفعلية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مح العجز عن الانفاق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سبب عدم الانفاق الاءباق لا يجوز دفع الزكوة اليه لغير ضرو رته الفعلية لكونه متمكنا بتمكنه على الاطاعة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الانتساب ليست بنفسها أصلا عقلائياً كما توهم ، بل الجواز فيما نحن فيه مستند الى أن المنتسب الى هاشم خارج عن العمومات و كون المشكوك انتسابه من أفراد الخاص غير معلوم فيجرى فيه الاصل ونأحذ بالعمومات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لايجوز </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الجواز </w:t>
      </w:r>
      <w:r>
        <w:rPr>
          <w:rFonts w:eastAsia="Amiri" w:cs="Amiri" w:ascii="Amiri" w:hAnsi="Amiri"/>
          <w:color w:val="111111"/>
          <w:sz w:val="28"/>
          <w:szCs w:val="28"/>
          <w:rtl w:val="true"/>
          <w:lang w:bidi="ar-SA"/>
        </w:rPr>
        <w:t xml:space="preserve">. </w:t>
      </w:r>
      <w:bookmarkStart w:id="417" w:name="pg9289_89786"/>
    </w:p>
    <w:p>
      <w:pPr>
        <w:pStyle w:val="BookText"/>
        <w:rPr/>
      </w:pPr>
      <w:bookmarkEnd w:id="41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الزكاة</w:t>
      </w:r>
    </w:p>
    <w:p>
      <w:pPr>
        <w:pStyle w:val="Heading2"/>
        <w:numPr>
          <w:ilvl w:val="1"/>
          <w:numId w:val="1"/>
        </w:numPr>
        <w:rPr/>
      </w:pPr>
      <w:bookmarkStart w:id="418" w:name="__RefHeading___Toc4699342_2870459653"/>
      <w:bookmarkStart w:id="419" w:name="_Toc155"/>
      <w:bookmarkEnd w:id="418"/>
      <w:r>
        <w:rPr>
          <w:rtl w:val="true"/>
        </w:rPr>
        <w:t>فصل في بقية أحكام الزكوة</w:t>
      </w:r>
      <w:bookmarkEnd w:id="419"/>
    </w:p>
    <w:p>
      <w:pPr>
        <w:pStyle w:val="BookText"/>
        <w:rPr/>
      </w:pPr>
      <w:r>
        <w:rPr>
          <w:rFonts w:ascii="Amiri" w:hAnsi="Amiri" w:eastAsia="Amiri" w:cs="Amiri"/>
          <w:color w:val="111111"/>
          <w:sz w:val="28"/>
          <w:sz w:val="28"/>
          <w:szCs w:val="28"/>
          <w:rtl w:val="true"/>
          <w:lang w:bidi="ar-SA"/>
        </w:rPr>
        <w:t xml:space="preserve">الأولى الافضل بل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 ضعيف </w:t>
      </w:r>
      <w:r>
        <w:rPr>
          <w:rFonts w:eastAsia="Amiri" w:cs="Amiri" w:ascii="Amiri" w:hAnsi="Amiri"/>
          <w:color w:val="111111"/>
          <w:sz w:val="28"/>
          <w:szCs w:val="28"/>
          <w:rtl w:val="true"/>
          <w:lang w:bidi="ar-SA"/>
        </w:rPr>
        <w:t>.</w:t>
      </w:r>
    </w:p>
    <w:p>
      <w:pPr>
        <w:pStyle w:val="Heading2"/>
        <w:numPr>
          <w:ilvl w:val="1"/>
          <w:numId w:val="1"/>
        </w:numPr>
        <w:rPr/>
      </w:pPr>
      <w:bookmarkStart w:id="420" w:name="__RefHeading___Toc4699344_2870459653"/>
      <w:bookmarkStart w:id="421" w:name="_Toc156"/>
      <w:bookmarkEnd w:id="420"/>
      <w:r>
        <w:rPr>
          <w:rtl w:val="true"/>
        </w:rPr>
        <w:t>فصل في وقت وجوب اخراج الزكوة</w:t>
      </w:r>
      <w:bookmarkEnd w:id="421"/>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كونه حين الانعقاد أحوط بل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الاجتذاذ فى النخل و الكرم و التصفية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الضمان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معذور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الفحص </w:t>
      </w:r>
      <w:r>
        <w:rPr>
          <w:rFonts w:eastAsia="IRNazanin" w:cs="IRNazanin"/>
          <w:color w:val="111111"/>
          <w:sz w:val="28"/>
          <w:szCs w:val="28"/>
          <w:rtl w:val="true"/>
          <w:lang w:bidi="fa-IR"/>
        </w:rPr>
        <w:t>.</w:t>
      </w:r>
    </w:p>
    <w:p>
      <w:pPr>
        <w:pStyle w:val="Heading2"/>
        <w:numPr>
          <w:ilvl w:val="1"/>
          <w:numId w:val="1"/>
        </w:numPr>
        <w:rPr/>
      </w:pPr>
      <w:bookmarkStart w:id="422" w:name="__RefHeading___Toc4699346_2870459653"/>
      <w:bookmarkStart w:id="423" w:name="_Toc157"/>
      <w:bookmarkEnd w:id="422"/>
      <w:r>
        <w:rPr>
          <w:rtl w:val="true"/>
        </w:rPr>
        <w:t>فصل الزكوة من العبادات</w:t>
      </w:r>
      <w:bookmarkEnd w:id="423"/>
    </w:p>
    <w:p>
      <w:pPr>
        <w:pStyle w:val="BookText"/>
        <w:rPr/>
      </w:pP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واضح </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4699348_2870459653"/>
      <w:bookmarkStart w:id="425" w:name="_Toc158"/>
      <w:bookmarkEnd w:id="424"/>
      <w:r>
        <w:rPr>
          <w:rtl w:val="true"/>
        </w:rPr>
        <w:t>ختام فيه مسائل</w:t>
      </w:r>
      <w:bookmarkEnd w:id="425"/>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موجوداً كان له الاسترجاع الا انه لانقول باستان فان باستحباب الزكوة في ماله</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بلوغه افساده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يرتب الأثر على المورد حسب اجتهاده أو تقليده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الزكاة</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اذاكان الاحتياط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لهذا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جريان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الزكوة موقتة ، نعم من كانت عادته أداء الزكوة أمكن المصير الى الاخذ بظاهر حاله على اشکال، هذا كله اذا كان النصاب موجوداً و أمامع عدم وجوده بالتلف ، فالاصل برائة ذمته عن الضمان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فان الاحوط حينئذ 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لاستصحاب بقاء المال في ملكه الى زمان التعلق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اذاعلم زمان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عليه في هذه الصورة أيضاً لأن استصحاب عدم التعلق الى زمان البيع لايثبت الموضوع للحق الزكوى نعم اذا علم بعدم أداء البايع زكوة المال يجب عليه تفريغ ما أنتقل اليه عن الحق الزكوى، لكنه ليس له الرجوع الى البايع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انتقال الحق الزكوى الى ذمة الميت بعد تلف العين غير معلوم ، و استصحاب بقاء تكليفه الى حين الموت لا يثبت اشتغال ذمته ببدل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وذلك لكون التكليف والوضع متغايرين سنخاً ، وغير متلازمين جعلا ، و المقارنة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الزكاة</w:t>
      </w:r>
    </w:p>
    <w:p>
      <w:pPr>
        <w:pStyle w:val="BookText"/>
        <w:rPr/>
      </w:pPr>
      <w:r>
        <w:rPr>
          <w:rFonts w:ascii="Amiri" w:hAnsi="Amiri" w:eastAsia="Amiri" w:cs="Amiri"/>
          <w:color w:val="111111"/>
          <w:sz w:val="28"/>
          <w:sz w:val="28"/>
          <w:szCs w:val="28"/>
          <w:rtl w:val="true"/>
          <w:lang w:bidi="ar-SA"/>
        </w:rPr>
        <w:t xml:space="preserve">الجعلين لا يكفى فى استصحاب بقاء التكليف لاء ثبات الوضع خصوصاً مع تغاير متعلق التكليف قبل تلف العين و بعده ، نعم لو علم الوارث بانتقال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الزكوى فى ذمة مورثه أمكن القول بكفاية شكه لاءثبات الحلول فى تركة الميت، لاء طلاق دليل الحلول ، كسائر ديونه المعلوم ثبوتهافي ذمته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راجع حاشية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والاحوط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 لأن الخمس والزكوة حقان متباينان سنخاً و متعلقاً ، و يجب الاحتياط في الدوران بين الا قل والاكثر المتباينين ، فان قلت الشك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يقال ابن المنتقل الى الذمة المنتقل الى الذمة من قيمة هذا أو ذاك شك بين الاقل والاكثر بالنسبة الى أمر واحد وهو القيمة ،قلت التنجيز الابتدائى ولو تقديراً كاف في وجوب الاحتياط استمراراً و بلحاظ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وجوب اخراج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باء عطاء قيمة الاكثر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 قيمة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يكفيه الا قيمة الاكثر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الجواز</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الشرط سائغاً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الزكاة</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باطل ، لانه شرط على خلاف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الدفع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برائة الذمة واقعاً ، فتتوقف على الاداء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الى الفقير و أما الاكتفاء بوثاقة الوكيل فيجوز في عالم الامتثال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لان تقدير وجود الموضوع حال انشاءامر ما عليه لايكون من التعليق في الانشاء فلا فرق بين قولك بعتك هذا المال ، وبين قولك ، بعتك هذا ان كان مالی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 عليه في الذمة فلامعنى للتوزيع و ان كان متعلقاً بالعين الخارجي و أراد التبديل بالقيمة فلا بد من التعيين اذ التبديل بالقيمة انماهو بالقصد فمع تعدد الحقوق المتعلقة بالاجناس الزكوية لابد من تعيين كل واحد منها حال تبديله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يقترض على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لذلك لانه لا مصحح لهذا النحو من الاعتبار شرعاً و عرفاً نعم الاستدانة على نفسه في صورة اقتضاء المصلحة ثم أدائه من الزكوة ولو بعنوان سهم سبيل الله جائز اذا أدى اليه نظره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أرباب الزكوة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الزكوة مصارف لها ، ثم أن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و ان قلنا بكونه مالكاً للزكوة لا مصرف لها لازمة له تشتغل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الزكاة</w:t>
      </w:r>
    </w:p>
    <w:p>
      <w:p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اعتباره فيها أيضاً ،</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منعه من وجوب الزكوة اذوجود القدر المتيقن لاينافي الاطلاق ، وعليه المعول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والعشرون سهم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بعنوان سهم الفقراء ، وذلك لاينافي اعطائهم العمل السهم الفقراء الزكوة لأنهم فقراء بعنوان سهمهم ، فيصرفون في الزيارة أو ألحج ، كما في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اذا أمكن أيضاً ، لكن اذا أمكن تخليصهم لم يمكن بغیر صرف المال فلايجوز دفع سهم سبيل الله 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الوجوب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القسمة بعد ماكان التقسيم افرازاً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لحصته التي لا تعلق لحق الفقراء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الثلثون المتولى للنية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والثلاثون وجوب قصد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تسالمت عليه كلمة القوم وان لم نظفر بدليل عليه ويمكن القول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قصدعتوان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حين اعطائها ، والاحتياط أمر آخر </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الاجزاء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قصد القربة من المالك مستمراً الى حال ليل الدفع أجزء ، اذرياء الوكيل لايوجب الا فقدان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الزكاة</w:t>
      </w:r>
    </w:p>
    <w:p>
      <w:pPr>
        <w:pStyle w:val="BookText"/>
        <w:rPr/>
      </w:pPr>
      <w:r>
        <w:rPr>
          <w:rFonts w:ascii="Amiri" w:hAnsi="Amiri" w:eastAsia="Amiri" w:cs="Amiri"/>
          <w:color w:val="111111"/>
          <w:sz w:val="28"/>
          <w:sz w:val="28"/>
          <w:szCs w:val="28"/>
          <w:rtl w:val="true"/>
          <w:lang w:bidi="ar-SA"/>
        </w:rPr>
        <w:t xml:space="preserve">الزكوة للقربة من قبله فلو قلنا بأن الرياء مبطل للزكوة فهو ليس بوكيل فيه ، وحينئذ اذا كان الدفع من الوكيل توأماً مع قصد القربة من المالك أجزء وهذا بناء على كون الزكوة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المالك قاصداً للقرية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استمرار قصدة للقربة الى حال الدفع الى الفقير كاف في 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والثلاثون لكن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الشرط لأن من عليه الزكوة دفعها بتمصد القربة الى من له الولاية على الاخذو اعتبار القربة انما هو على من عليه الحق لا على من له الولاية على الاخذ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الاءثم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الاءمتناع بماهو امتناع ليس بحرام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والثلاثون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بناء على ولاية الحاكم على الاخذ فيكون حينئذ هو المتولى للنية لكن لا لنفسه، بل للممتنع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والثلاثون فمشكل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اذا كان العلم مباحاً بل يجوز دفع الزكوة له مطلقاً للضرورة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اعطاء الزكوة للفقير ليس اعانة على الحرام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انتزاعى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ايتاء الزكوة للفقير أووليه أوصرفها في مصارفها ا فعل خارجی فعل خارجى لا أمر انتزاعي ، فالاجود التمسك </w:t>
      </w:r>
      <w:bookmarkStart w:id="426" w:name="pg9289_89792"/>
    </w:p>
    <w:p>
      <w:pPr>
        <w:pStyle w:val="BookText"/>
        <w:rPr/>
      </w:pPr>
      <w:bookmarkEnd w:id="42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p>
    <w:p>
      <w:pPr>
        <w:pStyle w:val="BookText"/>
        <w:rPr/>
      </w:pPr>
      <w:r>
        <w:rPr>
          <w:rFonts w:ascii="Amiri" w:hAnsi="Amiri" w:eastAsia="Amiri" w:cs="Amiri"/>
          <w:color w:val="111111"/>
          <w:sz w:val="28"/>
          <w:sz w:val="28"/>
          <w:szCs w:val="28"/>
          <w:rtl w:val="true"/>
          <w:lang w:bidi="ar-SA"/>
        </w:rPr>
        <w:t>بعدم عبادية الزكوة أو عدم اتحاددفعها مع الغصب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الحادیة و الاربعون والاظهر عدم اعتباره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اعتباره </w:t>
      </w:r>
      <w:r>
        <w:rPr>
          <w:rFonts w:eastAsia="IRNazanin" w:cs="IRNazanin"/>
          <w:color w:val="111111"/>
          <w:sz w:val="28"/>
          <w:szCs w:val="28"/>
          <w:rtl w:val="true"/>
          <w:lang w:bidi="fa-IR"/>
        </w:rPr>
        <w:t>.</w:t>
      </w:r>
    </w:p>
    <w:p>
      <w:pPr>
        <w:pStyle w:val="Heading2"/>
        <w:numPr>
          <w:ilvl w:val="1"/>
          <w:numId w:val="1"/>
        </w:numPr>
        <w:rPr/>
      </w:pPr>
      <w:bookmarkStart w:id="427" w:name="__RefHeading___Toc4699350_2870459653"/>
      <w:bookmarkStart w:id="428" w:name="_Toc159"/>
      <w:bookmarkEnd w:id="427"/>
      <w:r>
        <w:rPr>
          <w:rtl w:val="true"/>
        </w:rPr>
        <w:t>فصل فى زكوة الفطرة</w:t>
      </w:r>
      <w:bookmarkEnd w:id="428"/>
    </w:p>
    <w:p>
      <w:pPr>
        <w:pStyle w:val="BookText"/>
        <w:rPr/>
      </w:pPr>
      <w:r>
        <w:rPr>
          <w:rFonts w:ascii="IRNazanin" w:hAnsi="IRNazanin" w:eastAsia="IRNazanin"/>
          <w:color w:val="111111"/>
          <w:sz w:val="28"/>
          <w:sz w:val="28"/>
          <w:szCs w:val="28"/>
          <w:rtl w:val="true"/>
          <w:lang w:bidi="fa-IR"/>
        </w:rPr>
        <w:t>فصل فى شرائط وجوبا</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 أوغير مطالب ولايريد ادائه فعلا وحينئذ فالاحتياط لايترك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الاقوى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القوة منع ، و انكان على وفق الاطلاقات الا أن الانصاف انصرافها عن المورد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موقوف على كون الزكوة عملا عبادياً و عدم تمشی قصد القربة من الكافر و المقدمتان قابلتان للمنع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تسالمت عليه كلمة الاصحاب ولكن فيه منع</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4699352_2870459653"/>
      <w:bookmarkStart w:id="430" w:name="_Toc160"/>
      <w:bookmarkEnd w:id="429"/>
      <w:r>
        <w:rPr>
          <w:rtl w:val="true"/>
        </w:rPr>
        <w:t>فصل فى من تجب عنه</w:t>
      </w:r>
      <w:bookmarkEnd w:id="43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يكون 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يصدق عليه عنوان المعال ولو مع عدم البناء المذكور ولعل مراده التمثيل لا الحصر، والعيلولة عبارة عن كون الشخص تحت كفالة الاخر من حيث المعيشة ، مدة طالت أم قصرت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ضعيف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بعنوان أنه واجب عليه ، لا بعنوان فطرة نفسه و و ذلك لانه لا اشكال في جعل الفطرة عليه كما يظهر من صحيحى صفوان الجمال والحلبي وغير هما و ان كان المكلف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خراجها المعيل ، فاذا قصد فى الاخراج تكليف نفسه ، لم يصح، على اشكال ، وأما اذا قصد اعطاء فطرة نفسه قربة الى الله ، فيجوز لعدم التشريع ويجزى لانه أتى بماهو مشروع وقابل للنيابة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عیاله عرفا ووهبه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الهبة للعيال للصرف فى النفقات متعارف</w:t>
      </w:r>
    </w:p>
    <w:p>
      <w:pPr>
        <w:pStyle w:val="BookText"/>
        <w:rPr/>
      </w:pPr>
      <w:r>
        <w:rPr>
          <w:rFonts w:ascii="Amiri" w:hAnsi="Amiri" w:eastAsia="Amiri" w:cs="Amiri"/>
          <w:color w:val="111111"/>
          <w:sz w:val="28"/>
          <w:sz w:val="28"/>
          <w:szCs w:val="28"/>
          <w:rtl w:val="true"/>
          <w:lang w:bidi="ar-SA"/>
        </w:rPr>
        <w:t xml:space="preserve">خارجاً ، ولا توجب الهبة بعد كونها نحو تكفل له ، خروج العيال عن كونه عيالا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واشترط فى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يشترط ، لكن قام بنفقاته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فى وجوب فطرته على المضيف و كذا في مايليه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الوجوب للصدق الا أن يكون رسول الظالم هو المباشر لأخذ نفقاته، من مال المنزول به</w:t>
      </w:r>
      <w:r>
        <w:rPr>
          <w:rFonts w:eastAsia="Amiri" w:cs="Amiri" w:ascii="Amiri" w:hAnsi="Amiri"/>
          <w:color w:val="111111"/>
          <w:sz w:val="28"/>
          <w:szCs w:val="28"/>
          <w:rtl w:val="true"/>
          <w:lang w:bidi="ar-SA"/>
        </w:rPr>
        <w:t xml:space="preserve">. </w:t>
      </w:r>
      <w:bookmarkStart w:id="431" w:name="pg9289_89794"/>
    </w:p>
    <w:p>
      <w:pPr>
        <w:pStyle w:val="BookText"/>
        <w:rPr/>
      </w:pPr>
      <w:bookmarkEnd w:id="43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w:t>
      </w:r>
    </w:p>
    <w:p>
      <w:pPr>
        <w:pStyle w:val="Heading2"/>
        <w:numPr>
          <w:ilvl w:val="1"/>
          <w:numId w:val="1"/>
        </w:numPr>
        <w:rPr/>
      </w:pPr>
      <w:bookmarkStart w:id="432" w:name="__RefHeading___Toc4699354_2870459653"/>
      <w:bookmarkStart w:id="433" w:name="_Toc161"/>
      <w:bookmarkEnd w:id="432"/>
      <w:r>
        <w:rPr>
          <w:rtl w:val="true"/>
        </w:rPr>
        <w:t>فصل فى جنسها</w:t>
      </w:r>
      <w:bookmarkEnd w:id="4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غير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ألاحوط فى زكوة الفطرة الاكتفاء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المتعارفة ، لعدم الدليل على الاكتفاء فيها بمطلق قيمة الاجناس ، كما ورد ذلك فيزكوة الاموال ، وان كان عدم الفرق متجها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وان كان بعنوان القيمة ، لصدق أنه أدى نصف بحمض لها نقلت الصاع ، فلا حظ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بعنوان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كيلوات تقريباً </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4699356_2870459653"/>
      <w:bookmarkStart w:id="435" w:name="_Toc162"/>
      <w:bookmarkEnd w:id="434"/>
      <w:r>
        <w:rPr>
          <w:rtl w:val="true"/>
        </w:rPr>
        <w:t>فصل في وقت وجوبها</w:t>
      </w:r>
      <w:bookmarkEnd w:id="435"/>
    </w:p>
    <w:p>
      <w:pPr>
        <w:pStyle w:val="BookText"/>
        <w:rPr/>
      </w:pPr>
      <w:r>
        <w:rPr>
          <w:rFonts w:ascii="Amiri" w:hAnsi="Amiri" w:eastAsia="Amiri" w:cs="Amiri"/>
          <w:color w:val="111111"/>
          <w:sz w:val="28"/>
          <w:sz w:val="28"/>
          <w:szCs w:val="28"/>
          <w:rtl w:val="true"/>
          <w:lang w:bidi="ar-SA"/>
        </w:rPr>
        <w:t xml:space="preserve">من غير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تعتبرنية الاداء والقضاء في الواجبات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هذه الصورة قطعاً </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4699358_2870459653"/>
      <w:bookmarkStart w:id="437" w:name="_Toc163"/>
      <w:bookmarkEnd w:id="436"/>
      <w:r>
        <w:rPr>
          <w:rtl w:val="true"/>
        </w:rPr>
        <w:t>فصل فى مصرفها</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نية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تسالمت عليه كلمة الاصحاب نعم ، لابد من قصد عنوان الزكوة </w:t>
      </w:r>
      <w:r>
        <w:rPr>
          <w:rFonts w:eastAsia="Amiri" w:cs="Amiri" w:ascii="Amiri" w:hAnsi="Amiri"/>
          <w:color w:val="111111"/>
          <w:sz w:val="28"/>
          <w:szCs w:val="28"/>
          <w:rtl w:val="true"/>
          <w:lang w:bidi="ar-SA"/>
        </w:rPr>
        <w:t xml:space="preserve">. </w:t>
      </w:r>
      <w:bookmarkStart w:id="438" w:name="pg9289_89795"/>
    </w:p>
    <w:p>
      <w:pPr>
        <w:pStyle w:val="BookText"/>
        <w:rPr/>
      </w:pPr>
      <w:bookmarkEnd w:id="43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p>
    <w:p>
      <w:pPr>
        <w:pStyle w:val="Heading2"/>
        <w:numPr>
          <w:ilvl w:val="1"/>
          <w:numId w:val="1"/>
        </w:numPr>
        <w:rPr/>
      </w:pPr>
      <w:bookmarkStart w:id="439" w:name="__RefHeading___Toc4699360_2870459653"/>
      <w:bookmarkStart w:id="440" w:name="_Toc164"/>
      <w:bookmarkEnd w:id="439"/>
      <w:r>
        <w:rPr>
          <w:rtl w:val="true"/>
        </w:rPr>
        <w:t>كتاب الخم</w:t>
      </w:r>
      <w:bookmarkEnd w:id="440"/>
    </w:p>
    <w:p>
      <w:pPr>
        <w:pStyle w:val="BookText"/>
        <w:rPr/>
      </w:pPr>
      <w:r>
        <w:rPr>
          <w:rFonts w:ascii="Amiri" w:hAnsi="Amiri" w:eastAsia="Amiri" w:cs="Amiri"/>
          <w:color w:val="111111"/>
          <w:sz w:val="28"/>
          <w:sz w:val="28"/>
          <w:szCs w:val="28"/>
          <w:rtl w:val="true"/>
          <w:lang w:bidi="ar-SA"/>
        </w:rPr>
        <w:t xml:space="preserve">مستحلا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يرجع الى انكار الشهادتين</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4699362_2870459653"/>
      <w:bookmarkStart w:id="442" w:name="_Toc165"/>
      <w:bookmarkEnd w:id="441"/>
      <w:r>
        <w:rPr>
          <w:rtl w:val="true"/>
        </w:rPr>
        <w:t>فصل في ما يجب فيه الخمس</w:t>
      </w:r>
      <w:bookmarkEnd w:id="442"/>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الاراضى المفتوحة عنوة ملك للمسلمين قاطبة و ليست غنيمة يتعلق بها الخمس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السرقة والغيلة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أنهما من الفوائد المكتسبة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 وكذا في السرقة والغيلة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الاقوى لأن الاعراض لايضر بالصدق بعد العود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وجوب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عدمه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مع الاتحاد لاسيما مع التقارب و الاحتياط لايترك في غير الصورتين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لم يخرج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ثبوت الخمس في هذه الصورة ، وفيمازاد على مقدار الخمس يعامل معه معاملة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اذا احرز قصد المخرج التملك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لقصوراً دلة كون الاراضى المفتوحة عنوة ملكأ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p>
    <w:p>
      <w:pPr>
        <w:pStyle w:val="BookText"/>
        <w:rPr/>
      </w:pPr>
      <w:r>
        <w:rPr>
          <w:rFonts w:ascii="Amiri" w:hAnsi="Amiri" w:eastAsia="Amiri" w:cs="Amiri"/>
          <w:color w:val="111111"/>
          <w:sz w:val="28"/>
          <w:sz w:val="28"/>
          <w:szCs w:val="28"/>
          <w:rtl w:val="true"/>
          <w:lang w:bidi="ar-SA"/>
        </w:rPr>
        <w:t xml:space="preserve">للمسلمين عن شمول مثل المعادن ، ولادليل على التبعية على النحو الكلى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فعله ليس مملوكاله وقصده لغو اذا الاجارة عقد توصلى بحسب طبعها ومتعلقها ليس بقصدي في مانحن فيه فلا يقال انه بقصده التملك لنفسه خالف عقد الاجارة فملكه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أن الربح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ممنوع لأن الخمس حق مالى متعلق بالمالو ليس المال مشتركاً بين المالك و ارباب الخمس و ماورد بهذا المضمون في بعض اخبار الزكوة ضعيف السند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p>
    <w:p>
      <w:pPr>
        <w:pStyle w:val="BookText"/>
        <w:rPr/>
      </w:pPr>
      <w:r>
        <w:rPr>
          <w:rFonts w:ascii="Amiri" w:hAnsi="Amiri" w:eastAsia="Amiri" w:cs="Amiri"/>
          <w:color w:val="111111"/>
          <w:sz w:val="28"/>
          <w:sz w:val="28"/>
          <w:szCs w:val="28"/>
          <w:rtl w:val="true"/>
          <w:lang w:bidi="ar-SA"/>
        </w:rPr>
        <w:t xml:space="preserve">الاحوط في الذهب عشرون ديناراً و في الفضة مأتادرهم و بأيهماكان في غير هما و الاحوط من ذلك رعاية أقلهما قيمة حنى في الذهب والالفضة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الثاني اذا لم يظهر من الامارات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مورد الاعراض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لمسلم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عنه ولو قهراً </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الكنزال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بكنز بل هو فائدة ، كسائر الفوائد، وكذا الحكم في تالييه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الموافق للقاعدة اشتراط بلوغ حصة كل واحد منهم النصاب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المدار على ما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يشترط بلوغ حصة كل واحد منهم التصاب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وأحوط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والاحوط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الدوران بين الاقل والاكثر في المتبانيين وجب التراضى بالنسبة الى الزائد أو التنصيفان لم يرتضيا بالصلح فيمالم يكن النظر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الرغبات الى الخصوصيات العينية ، والافلامناص عن الصلح ولو بقهر الحاكم الشرعي لصيرورة المورد مورد التنازع واحتياج فصل الخصومة به و أما الرجوع الى القرعة ابتداء فينحصر في مورد لا يمكن تطبيق أى قاعدة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عليه </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مقدار الحرام أو نقيصته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شمول أخبار الاء ختلاط لهاتين الصورتين اشكال بل منع ، والاظهر دخولها في اخبار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w:t>
      </w:r>
    </w:p>
    <w:p>
      <w:pPr>
        <w:pStyle w:val="BookText"/>
        <w:rPr/>
      </w:pPr>
      <w:r>
        <w:rPr>
          <w:rFonts w:ascii="IRNazanin" w:hAnsi="IRNazanin" w:eastAsia="IRNazanin"/>
          <w:color w:val="111111"/>
          <w:sz w:val="28"/>
          <w:sz w:val="28"/>
          <w:szCs w:val="28"/>
          <w:rtl w:val="true"/>
          <w:lang w:bidi="fa-IR"/>
        </w:rPr>
        <w:t xml:space="preserve">علية من بين البتمان التصدق و ذلك لان اخبار الاختلاط ناصة في ما كان الحرام مجهول العين و المقدار معاً، و اخبار التصدق ناصة في ما كان معلوم العين والمقدار معاً فيبقى مجهول العين و معلوم المقدار مردداً لشمول كلتا الطائفتين فيقع التعارض بينهما في ذلك من وجه ، و الترجيح مع الطائفة الثانية لان فى أخبار الاختلاط قرائن تصرفها عن هذا المورد ، منها أن تعيين اعطاء الخمس جاء لتعيين المقدار الميلهمنا لما أمالي التلقن الي الله لها المجهول بتعبد شرعي فهو علاج مقداری لايشمل ا بقيمة من لطالما موردا لعلم بالمقدار و منها أن المقدار لو كان أنقص كان شمول أخبار الاختلاط له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الارفاق بمن في يده المال ولو كان أزيد كان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الارفاق بالمتصدق عنه ، فيعامل مع الزائد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 امامان سکان ولي الا ان من الناقص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 عن الخمس معاملة مجهول المالك يتصدق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أقواها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ير تضوا بالصلح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المسئلة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باذن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باذن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الراجح </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الى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المتلفات ، و أما في الضمان البدلي بيعاً أم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w:t>
      </w:r>
    </w:p>
    <w:p>
      <w:pPr>
        <w:pStyle w:val="BookText"/>
        <w:rPr/>
      </w:pPr>
      <w:r>
        <w:rPr>
          <w:rFonts w:ascii="Amiri" w:hAnsi="Amiri" w:eastAsia="Amiri" w:cs="Amiri"/>
          <w:color w:val="111111"/>
          <w:sz w:val="28"/>
          <w:sz w:val="28"/>
          <w:szCs w:val="28"/>
          <w:rtl w:val="true"/>
          <w:lang w:bidi="ar-SA"/>
        </w:rPr>
        <w:t xml:space="preserve">قرضاً يكون من المتباينين و قدمر حكمه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 المثلى المردد بين الجنسين المرددين بين الاقل والاكثر ، معاملة المتباينين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الأقوائية ممنوعة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أحوطهما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فخلطه بالحلال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المختلط حينئذ وان قلنا بأنه أثم بالتخليط، و التعليل المذكور لما اختاره ضعيف جدأو توهم أن الجهل الطارى لا يخرجه عن كونه مال الغير مدفوع بأنه وان كان كذلك الا أنه يصير موضوعاً لأخبار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للمال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يعلم كونه من الأرباح ولابد من اداء الخمس المطهر قبل خمس الأرباح لكون المعطى خمساً في غير هذه الصورة محكوماً بعدم 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يسقط ، مع أن الخمس المطهر موضوعه المال الخارجى المختلط وقد أمر به علاجالحل التصرف وليس بنفسه حقا مالياً قائماً بالمال، حتى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w:t>
      </w:r>
    </w:p>
    <w:p>
      <w:pPr>
        <w:pStyle w:val="BookText"/>
        <w:rPr/>
      </w:pPr>
      <w:r>
        <w:rPr>
          <w:rFonts w:ascii="Amiri" w:hAnsi="Amiri" w:eastAsia="Amiri" w:cs="Amiri"/>
          <w:color w:val="111111"/>
          <w:sz w:val="28"/>
          <w:sz w:val="28"/>
          <w:szCs w:val="28"/>
          <w:rtl w:val="true"/>
          <w:lang w:bidi="ar-SA"/>
        </w:rPr>
        <w:t xml:space="preserve">يكون وزانه وزان الخمس فى الموارد الآخر ، و على هذا فيجرى عليه بعد الانتقال الى الذمة حكم المظالم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البيعى ممنوع عليه فى المختلط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فيعامل معه معاملة بيع ما يملك و ما لا يملك ، الا ان تطهير الثمن بالخمس حسب اطلاق الاخبار ممكن ، فتنفذ المعاملة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الاحوط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حق مالى لابد أن يؤدى فاذا أدى يملكه الآخذ، وقبله لايكون موضوعه ملكاً حتى تصح اجارته و منه يظهر حكم ما تفرع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بيع الاراضى المفتوحة عنوة الى الذمى مطلقاً نا ما اقيلة ها هم قليع عنها حتى تبعاً للاثار لأنها مالك للمسلمين ، على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السعى لابماهم أشخاص ولذا لاتورث وعليه فليس ل ما اولت للمسلم بيعها للذمى و بيع الآثار لا يستلزم ملك الخير أهيله من القال عليه الحفل الذمى للأرض تبعاً فيسقط الحكم بوجوب خمسه حياتي لا الله وسيبال عليه موضوعاً ، و من ذلك يظهر أنه لاموضوع ق العامة مال النجار أيضاً لقضية بيع أهل الخمس حصتهم منها لانها ليست غنيمة يتعلق بها الخمس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بصحة هذا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الهبات والهدايا والجوائز الخطيرة فيها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لايخلو عن 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حاصل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الاقوى في ما اذا حصل بالاستنماء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لاخمس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تنفذ بمجرد اداء أحدهما الخمس راجع المسئلة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الخمس في ذلك 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فى وجوب الخمس على الزيادة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الاءكتسابي عليها ولا يصدق ذلك ، الافي مورد 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للتجارة، والاستفادة المالية بنمائتها المتصلة والمنفصلة مع اشتراط فعلية الحصول تحت يده فى النمائات المتصلة ببيعها و اخذ ثمنها اذ حكمها حكم الارتفاع السوقي في مورد اتخاذ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للاتجار ، لأن شرط صدق الفائدة عليه أيضاً حصوله خارجاً بالبيع و مما ذكر نا يظهر حكم الارتفاع السوقى في العين الذي لم تتخد للتجارة و أنه لاخمس فيه حتى بعد بيع العين الا ان يكون بيعها مصداقاً للتجارة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أمكن بيعها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تعلق الخمس بها بعد بيعها و قبض ثمنها لأن الارتفاع السوقى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بمجرده لیس ربحاً اكتسابياً، بل له شأنية ذلك والمدار على فعلية الفائدة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لافعلية للفائدة فلا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زيادة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و قبض الثمن وكذا في نمو الاشجارو النخيل ، نعم ، يجب الخمس في النمائات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 في وجوب الخمس على حصول الربح ن ليتم ال عبير أو الفائدة خارجاً فهذا الفرع لا أساس له أصلا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يسقط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لاخمس في زيادة القيمة السوقية فلا أساس لهذا الفرع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كون رأس المال من المؤنة اذا كان محتاجاً اليه في تعيشه ، لافي ازدياد الثروة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لتالية</w:t>
      </w:r>
    </w:p>
    <w:p>
      <w:pPr>
        <w:pStyle w:val="BookText"/>
        <w:rPr/>
      </w:pPr>
      <w:r>
        <w:rPr>
          <w:rFonts w:ascii="IRNazanin" w:hAnsi="IRNazanin" w:eastAsia="IRNazanin"/>
          <w:color w:val="111111"/>
          <w:sz w:val="28"/>
          <w:sz w:val="28"/>
          <w:szCs w:val="28"/>
          <w:rtl w:val="true"/>
          <w:lang w:bidi="fa-IR"/>
        </w:rPr>
        <w:t>ر ہنسا شیعتا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فى كونه من المؤنة اذا كان محتاجا اليه فى تعيشه لافي ازدياد الثروة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الآلات المحتاج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لاخمس فيها أيضاً في صورة الاحتياج اليها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التعيش لافي زيادة الثروة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كان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رجحان جعل ماله متعلقا للخمس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الأقوى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الخمس</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وان تمكن ولم يحج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لأن أداء الدين في كل عام محسوب من مؤنذلك العام ، حيث أن أداء الدين بنفسه مؤنة اذا كانت الاستدانة للموء ن أو كان الدين حاصلا عليه قهراً كضمان المتلفات ، و لو للعام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اطلاق دليل الارفاق الرافع للضمان عن الموارد المذكورة ممنوع وان كان آثماً في بعضها، فالسقوط متجه والاحتياط 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اشترى بدل التالف أو المسروق فيعد من المؤنة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فتلف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المال المتفرق فى التجارات المتعددة اذا كان مما يحتاج اليه فى التعيش السنوى يجبر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بعضه من الربح الحاصل من بعضه الاخر وأما اذا لم يكن التعيش السنوى موقوفاً على جميع رأس المال فلايجبر نقص حصة بربح قال اخرى ولا يقاس بما اذا كان رأس المال واحداً، ثم ان فى التجارات المتنوعة لايجبر خسران بعضها بربح آخر الا اذا كانت محسوبة تجارة واحدة ففيها يلاحظ الربح والخسران 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 بما هو مجموع </w:t>
      </w:r>
      <w:r>
        <w:rPr>
          <w:rFonts w:eastAsia="Amiri" w:cs="Amiri" w:ascii="Amiri" w:hAnsi="Amiri"/>
          <w:color w:val="111111"/>
          <w:sz w:val="28"/>
          <w:szCs w:val="28"/>
          <w:rtl w:val="true"/>
          <w:lang w:bidi="ar-SA"/>
        </w:rPr>
        <w:t xml:space="preserve">. </w:t>
      </w:r>
      <w:bookmarkStart w:id="443" w:name="pg9289_89804"/>
    </w:p>
    <w:p>
      <w:pPr>
        <w:pStyle w:val="BookText"/>
        <w:rPr/>
      </w:pPr>
      <w:bookmarkEnd w:id="44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الخمس</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المعاملة فضولياً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المسئلة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الكلى فى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أخبار الخمس كونه حقاً ءاشاعياً، لأن التعبير بالخمس و هو الكسر المنطبق على المال ، بالاشاعة ، يدل على ذلك الا أن الولاية على التبديل تقتضى جواز الأداء من البقية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الربح لأربابه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الاشكال في المسئلة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بالمصالحة مع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لاحاجة الى المصالحة مع الحاكم بل لا معنى لها في أثناء السنة ، وأما بعدها فتدور مدار نظر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له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الشركة، أو كان مثل هذا الحق مانعاً عن التصرف الناقل ولم يكن بحيث ينتقل بنقل متعلقه، و الا ففى الاحكام المذكورة اشكال بلمنع واضح ، وعلى أي حال فاذا أدى أحدهما الخمس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بلا اشكال </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4699364_2870459653"/>
      <w:bookmarkStart w:id="445" w:name="_Toc166"/>
      <w:bookmarkEnd w:id="444"/>
      <w:r>
        <w:rPr>
          <w:rtl w:val="true"/>
        </w:rPr>
        <w:t>فصل في قسمة الخمس</w:t>
      </w:r>
      <w:bookmarkEnd w:id="445"/>
    </w:p>
    <w:p>
      <w:pPr>
        <w:pStyle w:val="BookText"/>
        <w:rPr/>
      </w:pPr>
      <w:r>
        <w:rPr>
          <w:rFonts w:ascii="Amiri" w:hAnsi="Amiri" w:eastAsia="Amiri" w:cs="Amiri"/>
          <w:color w:val="111111"/>
          <w:sz w:val="28"/>
          <w:sz w:val="28"/>
          <w:szCs w:val="28"/>
          <w:rtl w:val="true"/>
          <w:lang w:bidi="ar-SA"/>
        </w:rPr>
        <w:t xml:space="preserve">أو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الأحوط أن لا يعطى من كان سفره في معصية ، الا من اذا 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التجاهر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يترك الاحتياط می مورد التجاهر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ثقته </w:t>
      </w:r>
      <w:r>
        <w:rPr>
          <w:rFonts w:eastAsia="IRNazanin" w:cs="IRNazanin"/>
          <w:color w:val="111111"/>
          <w:sz w:val="28"/>
          <w:szCs w:val="28"/>
          <w:rtl w:val="true"/>
          <w:lang w:bidi="fa-IR"/>
        </w:rPr>
        <w:t xml:space="preserve">. </w:t>
      </w:r>
      <w:bookmarkStart w:id="446" w:name="pg9289_89805"/>
    </w:p>
    <w:p>
      <w:pPr>
        <w:pStyle w:val="BookText"/>
        <w:rPr/>
      </w:pPr>
      <w:bookmarkEnd w:id="44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الخمس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منع ، الا اذا لم يكن للزوج مال آخر يصرفه فى نفقتها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والأحوط له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ان المدار في صرف هذا السهم المبارك، على احر از رضا الامام روحي لمقدمه الشريف الفداء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بل الاحوط رعاية ما يكون الصرف فيه أقرب الى رضا الامام عجل الله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تبرء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الزائد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لان ولاية التطبيق كولاية تبديل الحق بالقيمة انماهى لمن عليه الحق، نعم في جواز تبدیل المعزول بغيره مالم يصل الى المستحق اشكال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جازله احتسابه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والأحسن القبض والاقباض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لاوجه له </w:t>
      </w:r>
      <w:r>
        <w:rPr>
          <w:rFonts w:eastAsia="IRNazanin" w:cs="IRNazanin"/>
          <w:color w:val="111111"/>
          <w:sz w:val="28"/>
          <w:szCs w:val="28"/>
          <w:rtl w:val="true"/>
          <w:lang w:bidi="fa-IR"/>
        </w:rPr>
        <w:t>.</w:t>
      </w:r>
    </w:p>
    <w:p>
      <w:pPr>
        <w:pStyle w:val="Heading2"/>
        <w:numPr>
          <w:ilvl w:val="1"/>
          <w:numId w:val="1"/>
        </w:numPr>
        <w:rPr/>
      </w:pPr>
      <w:bookmarkStart w:id="447" w:name="__RefHeading___Toc4699366_2870459653"/>
      <w:bookmarkStart w:id="448" w:name="_Toc167"/>
      <w:bookmarkEnd w:id="447"/>
      <w:r>
        <w:rPr>
          <w:rtl w:val="true"/>
        </w:rPr>
        <w:t>كتاب الحج فصل</w:t>
      </w:r>
      <w:bookmarkEnd w:id="4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ترك الحج رأساً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استفادته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لأن تلك الاخبار ناظرة الى صورة الترك رأساً بالتسويف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تفهم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وجوبه الشرعي كما لاريب في </w:t>
      </w:r>
      <w:r>
        <w:rPr>
          <w:rFonts w:eastAsia="Amiri" w:cs="Amiri" w:ascii="Amiri" w:hAnsi="Amiri"/>
          <w:color w:val="111111"/>
          <w:sz w:val="28"/>
          <w:szCs w:val="28"/>
          <w:rtl w:val="true"/>
          <w:lang w:bidi="ar-SA"/>
        </w:rPr>
        <w:t xml:space="preserve">- </w:t>
      </w:r>
      <w:bookmarkStart w:id="449" w:name="pg9289_89806"/>
    </w:p>
    <w:p>
      <w:pPr>
        <w:pStyle w:val="BookText"/>
        <w:rPr/>
      </w:pPr>
      <w:bookmarkEnd w:id="449"/>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رجحانه العقلي </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4699368_2870459653"/>
      <w:bookmarkStart w:id="451" w:name="_Toc168"/>
      <w:bookmarkEnd w:id="450"/>
      <w:r>
        <w:rPr>
          <w:rtl w:val="true"/>
        </w:rPr>
        <w:t>فصل في شرائط وجوب حجة الاسلام</w:t>
      </w:r>
      <w:bookmarkEnd w:id="4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فيتوضأ هو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بما هو ليس من مناسك الحج بل الطهارة شرط لبعضها، فالتفكيك بين الوضوء وبين الصلاة، بأن يتوضئا الولى ويصلى الصبي ، لا معنى له فان لم يتمكن الصبى من الصلاة مع الطهارة يصلى عنه الولى بطهارة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مشكل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موقوفاً على السفر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سفره لحج نفسه ، لعدم متكفل لحفظه الا نفسه ، وينبغى رعاية عدم الاجحاف بمال الصبى مهما تير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امالا نصراف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لاختصاص دليل جعل الكفارة على الولى بالصيد و القاء الخصوصية بالنسبة الى مالا يوجب سهوه الكفارة مشكل ، لولم يكن قياساً ، و العمومات مع أنها ناظرة الى التكاليف الاء لزامية غير متكفلة لاءثبات الكفارة على الولى ، و المفروض عدم ثبوتها على الصبى بالاتفاق والاحتياط مطلوب على كل حال </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نظروا الى أن لسان ماورد في العبدلسان التعليل وأن ادراك أحد الموقفين ادراك للحج بمعنى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أن حجة الاسلام تنطبق على ما اذا كان أحد الموقفين مأتيابه مع شرائط حجة الاسلام كالحرية ، وبه يتم استدلالهم بمطلقات من أدرك المشعر فقد ادرك الحج ولو مع تقوية الاستدلال بها بماورد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ولكن مع ذلك فالاحتياط لايترك لاحتمال الخصوصية بل عدم التعدى لايخلو من 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مستطيعاً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البلوغ ومكانه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لاوجه للثانى لعدم اخلال هذا الاعتقاد بواقع وظيفته وتحققها جامعة للشرائط وكذا الفرع الثاني لعدم تنوع المأمور به بقيد الوجوب و الندب قصداً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اقواها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الثانى لاءطلاق النصوص بأنه اذا أدرك أحد الموقفين فقد أدرك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الاحوط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الانعتاق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يدرك المشعر حراً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رجوعه ليس بمؤثر في بطلان الحج لا أنه لا يجوز له الرجوع تكليفاً ، ولكنة ليس بتمام لأن اذن المولى في رتبة متقدمة على مشروعية 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حدوثاً و بقاء ، 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 العبد ليس بمشروع الا باذن مولاه وأن اذنه شرط أن الاذن قوامه حدوثاً و بقاء تحت اختيار من له الاذن، و لذا تكون العقود الاذنية جائزة بأجمعها ، و معنى جوازها قوامها بالاذن آناً فاناً ، وعليهذا فاذا ارتفع الاذن فى أثناء العمل ينبطل العمل اذلا أمر به شرعاً حب فرض اشتراطه بالاذن و لايشمله دليل يمان ولا وجوب اتمامه حيث ان دلیل اشتراط استحباب ناقة حج العبد باذن مولاه حاكم بالحكومة القهرية على دليل وجوب اتمام الحج ولا عكس كما توهمه فى الجواهر ، و هذا معنى الدوران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التخصيص والتخصص الذي لاريب عندهم في ترجيح الثانى على الاول و علهيذا يكون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بدون اذن المولى معصية الخالق لوجوب نما الاطاعة المولى على العبد شرعاً ، ولا يتوهم شمول دليل وجوب اتمام الحج الفاسد على القول به لما نحن فيه لان ذلك انما يكون فيما كان الحج مأموراً به بالطبع وافسده الحاج لافيما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من ناحية الشرع ، نعم ، الاشكال في ان للاحرام جهة وضع هى لزوم الخروج عنه بمحلل شرعى ويندفع بأن حكمه حكم ما اذا حبسه الله لو لم نقل بالفساد من الاول لاقتضاء الرجوع ذلك من جهة كشفه عن عدم كونه مأموراً به من الاول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ذلك لمامر فى المسئلة السابقة ، نظير ما اذامات السيد حيث يشترط اذن الوارث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اتمام الحج للعبد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والحمل المذكور لخبر البصرى بلاشاهد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وكونه مجزياً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الاستطاعة حال الانعتاق كمامر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في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بذلك غير وجيه بل لاء طلاق أدلة القضاء غير المشروط باذن 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الاتمام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در كه لاحد الموقفين حال الانعتاق عقوبة، يشكل كفاية القضاء عن حجة الاسلام و يندفع بملاحظة أن الشارع جعل الحج من قابل بماله من اللون فى السابق على عهدته ، والمفروض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انعتق قبل المشعر وكان بحيث لولم يفسده كان حجه حجة الاسلام</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لسبق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تعلق الأمر بالقضاء عليه فوراً، قبل تعلق الأمر بالحج فوراً عليه لكن الكلام في الفورية بالنسبة الى حجة الاسلام قدمضى ، واما القضاء فقوله من قابل فى عدة من الروايات ناظر الى جعل حج عليه عقوبة في مقابل مامضى منه ، فدلالة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على التوقيت ممنوعة بل لا يقولون به ولادليل على الفورية فالحق هو التخيير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دعوى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يصغى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للنصوص الدالة على عدم مشروعية حجة الاسلام على المملوك الصادق على المبعض و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شرطاً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أوقات نوبته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المهايات ليست تبعيضاً فى الرقية بل هي تقسيم للمنافع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لاعراض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مضمونها اللزومى معارض مع مادل على اعتبار الزاد والراحلة و السعة و اليسار فلتحمل على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المشى الى عرفات من القريب غير متعارف وأطاقه بلا مشقة وجب عليه المشى ، اذ دليل الراحلة ناظر الى مورد يكون السير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الراحلة متعارفاً بحيث لوسار أحد مشياً كان على خلاف المتعارف وان لم تكن عليه مشقة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كانت الاية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فاطلاقها محكوم بالاخبار المفسرة للا۔ ستطاعة بالزاد والراحلة وأما الاخبار المشتملة على الزاد والراحلة فاطلاقها منصب الى الانواع والاصناف المتعارفة فى كل زمان و مكان بالنسبة الالف الى كل شخص شخص ، فالخصوصيات الناشئة عن اختلاف الازمنة والأمكنة والاشخاص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ضعة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IRNazanin" w:hAnsi="IRNazanin" w:eastAsia="IRNazanin"/>
          <w:color w:val="111111"/>
          <w:sz w:val="28"/>
          <w:sz w:val="28"/>
          <w:szCs w:val="28"/>
          <w:rtl w:val="true"/>
          <w:lang w:bidi="fa-IR"/>
        </w:rPr>
        <w:t xml:space="preserve">وشرفاً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تخصص الزاد والراحلة بها ، اذ الاطلاق لايشمل الافراد الغير المتعارفة ، فربما يكون شیئی زاداً وراحلة بالنسبة الى شخص ولايكون زاداً وراحلة بالنسبة الى شخص 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الوجوب بعنوان حجة الاسلام لان۔ الاحرام شروع فى الحج ويكون من مناسكه و الاستطاعة اللاحقة لا يغيره عما وقع عليه ، ولامعنى لرفع اليد ليد عنه ، عنه ، نعم اذا أمكنه بعد التحلل من العمرة الاتيان بالحج و العمرة بشرائط حجة الاسلام وجب كما هو كما 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مقتضى الاستطاعة ذهاباً وايابا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كونه وحيداً لا تعلق له بوطن لا يستلزم نفی اعتبار القدرة على العود الى المكان الذى يريد التعيش فيه و ظاهر الاخبار اعتبار نفقة الذهاب و الاياب معاً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أبعد من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يحتاج الى نفقة زائدة على العود الى وطنه، هذا اذا لم يكن مضطراً الى الذهاب اليه والا فلابد من وجود نفقة الذهاب اليه مطلقاً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لاستلزام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الاستطاعة في طول جميع ما يحتاج اليه فى تعيشه بحيث لايخل اتيانه بالحج بمعيشته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على حسب حاله و شأنه ، و يدل على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ماذكر تا معتبر الشامى وخبر عبدالرحيم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الكبر لا يوجب الاستغناء اذالموارد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مساوقة مع المملوكة في اللياقة بشأنه مع بنائه على البقاء فيها مستمراً وكون زمامها بيده تولية أو نحوها بأن لايكون بقائه فيها متزلزلا ، 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تلك القيود لاتكون داره المملوكة خارجة عما يحتاج اليه وكذا الكلام في الكتب المحتاج اليها وغيرها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عدم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عليهذا فلا يصدق الاول ، فالاقوى الثاني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الاقوى عدم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كون شيئى مما يحتاج اليه في المعيشة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بقصد 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لا يغير الواقع ، الا أن يتغير واقع المعيشة خارجاً بالبناء العملى على رفع اليد عن شيئى من الاشياء المحتاج اليها ، كما اذا باع الداروسكن في المدرسة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حرجاً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الحاجة كما أشرنا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اذا توقف استيفائه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طبع الدين ، لالتحصيل الاستطاعة فقط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فى محله ، اذ مقتضى التأجيل أن لا يكون فعلا مالاً قادراً على ما يبذل بازاء الزاد والراحلة، ومطالبة المديون بأدائه قبل الاجل استدعاء لاسقاط حق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للغير وهو تحصيل للاستطاعة ، لا أنها حاصلة طبعاً، نعم ، لو بذل المديون من دون مطالبة واستدعاء وجب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ومامنه الاستطاعة غير مقدور وماهو مقدور أى الاقتراض غير 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تحصيلا للاستطاعة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اداء الدين المؤجل حينئذ لا يحسب من الحوائج الفعلية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اذا أداه أو عزل المال لدينه لا يكون مستطيعا، والمدار في هذه الصورة على اختياره الاداء أو عدمه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تنفع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الجمع الدلالي بينها مخالف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مساقه التقية،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فمحمولان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بلا شاهد و كذا مايليه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لان الاتيان بالحج بعد الاستقرار واجب على أي حال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يوزع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لايقاس مانحن فيه بما بعد الموت ، لان الحج حال الحياة واجب تكليفى على المكلف ، يجب عليه الاتیان به بعد استقراره ، ولو متسكعاً ، والدين متعلق بذمته و يجب عليه أدائه ، وأما بعد الموت فيحل الحج فى أمواله كسائر دیونه ، و حينئذ يصح التوزيع ،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للوجوب المنجز بأدائهما الموجب لعدم صدق الاستطاعة ويرد على ما ذكره أن الخمس والزكوة حقان مالیان وليسا بملك لأحد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الاقوى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بأجل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واثقاً بالاداء عند حلول الأجل و كذا حكم مایلیه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بنائه على الابراء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ذلك لايوجب صدق الاستطاعة بعد كون الذمة مشغولة بالدين فعلا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أحوطهما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وأقويهما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أن يتمكن من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أدلة اشتراط الزاد والراحة وتخلية السرب و الصحة كونها شرطاً للوجوب شرعاً ، فمالم تتحقق بأجمعها لم يتوجه اليه التكليف بالحج</w:t>
      </w:r>
    </w:p>
    <w:p>
      <w:pPr>
        <w:pStyle w:val="BookText"/>
        <w:rPr/>
      </w:pPr>
      <w:r>
        <w:rPr>
          <w:rFonts w:ascii="Amiri" w:hAnsi="Amiri" w:eastAsia="Amiri" w:cs="Amiri"/>
          <w:color w:val="111111"/>
          <w:sz w:val="28"/>
          <w:sz w:val="28"/>
          <w:szCs w:val="28"/>
          <w:rtl w:val="true"/>
          <w:lang w:bidi="ar-SA"/>
        </w:rPr>
        <w:t>و ان حصل بعضها ، وحينئذ فيجوز له التصرف في هذا البعض بما يخرجه عن الاستطاعة ولوفي ما بعد ، نعم ، الأحوط في ما اذا علم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المسير فيما بعد أن لا يتصرف في الزاد و الراحلة بل لا ينبغي تركه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لذلك و ان قلنا بحرمة التصرف تكليفاً، اذ فساد المعاملة انما ينشا من اختلال أجزائها وشرائطها، أو وجود مانع من موانع صحتها، وقصد الفرار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من واجب بسبب المعاملة ليس من موانع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اذا كان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الوثوق صدق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الاء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احتمال أن اشتراط بقاء ما ذكر بعد تمامية الاعمال مع كونه حاصلا قبلها خلاف الاءمتنان لأن الظاهر من دليل اعتبار الرجوع الى الكفاية هو الاء متنان ، وشمول اطلاقه للمورد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الاءمتنان وكذا الحال بالنسبة الى مؤنة العود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التقريب نظر ، من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الاجزاء واردة في مورد الاستقرار ، لانه لامعنى لوجوب قضاء الولى حجة الاسلام عمن مات قبل الدخول في الحرم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الاستطاعة فهى تعاكس مورد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التي يشك فيها في الاستطاعة ، الثاني أن لسان الروايات هو الاجزاء والاجزاء في موردها تفضل وليس للتفضل ملاك خاص يمكن التعدى بتنقيحه عن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ومع الفارق،</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بالاطلاق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بالشرط يحصل الوثوق بعدم الرجوع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الاء باحة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عدمه ، ان قلنا باعتبار القبول في الوصية التمليكية بل يمكن القول بان حق الرد مانع عن صدق الاستطاعة ان قلنا بأن الردراد ،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 لكن الاحوط مافى المتن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يجب ءليه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وجوب الحج موقوف على الاستطاعة التي هي الزاد والراحلة وصحة البدن وتخلية السرب و غير ذلك ، فوجوب الحج مشروط بعدة أمور بحيث تكون الاستطاعة عنواناً منتزعاً عن المجموع و كل واحدة من تلك الأمور كالجزء من العلة بالنسبة الى تحقق الحكم فلو لم يتحقق آخر جزء من الشرائط يستحيل تحقق التكليف و من المعلوم أن الأمر بالوفاء بالنذر مانع عن تحقق تخلية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منعاً شرعياً ، و توهم عدم انعقاد النذر لكشف الاستطاعة عن عدم رجحان متعلقه مدفوع مضافاً الى كونه دورياً لان وجوب الوفاء بالنذر يمنع عن الاستطاعة فلا كاشف للمرجوحية بأن انعقاد النذر لا يتوقف الاعلى رجحان متعلقه بالذات حدوثاً وبقاء و هو كذلك وان قلنا بوجوب الحج كيف ولا فعلية لوجوب الحج بعد كونه مشروطاً بتخلية السرب ، و هذا الكلام يجرى فى كلية موارد دوران الأمربين واجبين احد هما مطلق ، والثانى مشروط بشرط يرتفع باطلاق وجوب الأول ، حيث أن الواجب المطلق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حاكم بالحكومة القهرية على الواجب المشروط و رافع لشرطه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حصل واجب فوری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يقدم على الحج اذا كان وجوبه رافعاً للا۔ ستطاعة بقاء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الحج فى الصورتين لأن وجوب الوفاء بالنذر رافع للاستطاعة 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الملك فى الهبة الى القبول و قبول الهبة اكتساب، فلاتكون الهبة بنفسها محققة للاستطاعة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موثوقا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بعرض الحج ممن لا يوثق به نعم يكفى وجود أمارات عرفيه على كونه موفياً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نفقة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كونه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الى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الحج سالباً لما عنده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النسبية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عدم الوجوب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وقف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الوقف للحج وكان للمتولى تولية صرفه فى الحج تمليكا وبذلا ، فملك لم يجب القبول، وان بذل وجب الحج ، وكذلك الحال في الوصية و النذر فالمدار على توسيط القبول وعدمه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بشرط أن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له ردالوصية اذا كانت الوصية تمليكية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يؤدى الخمس تعيين المصرف وكذاليس لمن يؤدى سهم الفقراء من الزكاة اليهم اشتراط الحج عليهم ، نعم ، ان قلنا بأن الحج من سبيل الله و أدى الزكوة بهذا العنوان بذلا للحج وجب الحج على المبذول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الاحتياط بعدم الرجوع لا ينبغي تركه و ان كان مقتضى الصناعة جواز الرجوع و كذا في الهبة فی مورد جواز الرجوع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أن يبذل له نفقة العود ، وان كان مقتضى الصناعة عدم الوجوب لعدم وجود أحد أسباب مد بن أبيي به نيا الريال الضمان و عدم دليل على وجوب النفقة عليه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الوجوب عليهم لخروج المورد عن منصرف الاخبار ، وعدم كون البذل البدلى محققاً للموضوع بالنسبة الى كل أحد، و لعدم كون وجوب الحج كفائياً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الباذل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الهدى من المناسك فلا بدفى صدق الاستطاعة البذلية من بذله كثوبى الاحرام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أن يهبه الباذل بل كونه عليه لا يخلو من قوة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معسراً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فى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مع مايليه لا يرتبط بأخبار العرض ولا يشملها التعليل،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ولاربط لصدق الاستطاعة عرفاً بتلك الأمثلة اذ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ناظرة الى حدوث وجوب الحج، و الا مثلة المذكورة يكون الوجوب حاصلافيها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العرض ولكن القدرة على الامتثال مفقودة فيها نعم ، ربما يوجب البذل القدرة على الامتثال ، فيجب الامتثال بالوجوب العقلى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وجب عليه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المبذول خارجاً مصداقاً لعرض الحج وذلك لأن بل لا يجب في مفروض المتن ، الظاهر منه كون المبذول اذالم يكن كافياً لنفقة الحج واقعاًلم يجب الحج فى الواقع عليه ولم يكن احرامه احراماً عن الاستطاعة ، فلايجب عليه اتمام الحج حتى يقال بوجوب اتمام النفقة على الباذل بتقريب أن وجوب اتمام الحج جاء من قبل بذله ، فكمالا يجوز له الرجوع عن بذله في الاثناء وجب عليه الاتمام في ما نحن فيه مضافاً الى مامر فى المسئلة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جواز الرجوع عن البذل و لو بعد الاحرام موافقاً للقاعدة ، نعم اذا تعهد الباذل نفقة الحج و كان المبذول حسب اعتقاده المخالف للواقع مصداقاً للمتعهد به صح القول بوجوب الاتمام بناء على عدم جواز الرجوع عن البذل بعد الاحرام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صحة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صحة الحج بعد تطبيق التزامه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المغصوب وانقطاع التزامه بأداء المغصوب وان كان ذلك لجهله بأن المؤدى مال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ينبغي 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الحج النيابي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الاجارة مطلقة غير مقيدة تبلك السنة و لا منصرفة اليها بحيث جاز له الاتيان به في سنة اخرى كان له ان يأتى بحج نفسه أولا ، ثم يأتى بالحج النيابي في عام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الاجزاء مادام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قد حج عن نفسه في حال عدم استطاعته فلا فلا معنى لكونه حجة الاسلام و ان كان عن غيره فلامعنى للاجزاء عن نفسه ولو مستحباً ، لانه عمل واحد لا تعدد فيه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ذلك في نهايته وهي فتاوى مقتبسة من النصوص ، و نسب مضمون صحيحة ابن يسار فى المبسوط مسنداً الى الاصحاب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وقدروى اصحابنا والظاهر عدم جزمه بذلك فتوى و يظهر منه فى التهذيب حمل الصحيحة على مورد استقرار الحج على الوالد، لأنه ذكر الصحيحة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الرجل لامال له ولولده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بهذا الحمل في الاستبصار ، ثم ان الاصحاب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بمناسبة الجمع بين الاخبار مثل هذه الصحيحة وصحيحة الثمالى وحسنة ابن ابى العلاء وماورد من جواز اقتراض الوالد من مال الولد حملوا صحيحة ابن يسار على مورد استقرار الحج وأخذ المال لادائه اقتراضاً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وان كان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الاعراض الا أنه ليس من الأعراض المصطلح عند أرباب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بالوجوب في بعض المصاديق مما لا يكون الذهاب منه الى مكة خارجاً عن المتعارف ،وان كان فى صورة انسداد الطريق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فوری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المسئلة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المسئلة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عدم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الاجزاء لفقد الشرط ليس بنفسه مورد لسان دليل تعبدى حتى يؤخد بالقدر المتيقن منه وماورد من عدم اجزاء المندوب عن الواجب ارشاد الى شرطية الاستطاعة ، فعدم الاجزاء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المفروضة هو الموافق للقاعدة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لأن المناط فى الضرر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على كون الطريق مخوفاً بحيث يصدق أن السرب غير مخلى وذلك لأن المراد من تخلية السرب ليس معناها الواقعي بل هي كناية عن كون التطرق الى الحج من هذا الطريق متعارفاً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غير ممنوع وغير مستلزم للضرر نفساً و عرضاً و مالا وكون الطريق بحسب الخارج مستلزماً لضياع النفس أو العرض أو المال لايكون مخلى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بلا محذور و مانع ، ويصدق ذلك اذا كان مستلزما لما ذكر بالاستلزام الغالبي بحيث يوجب خوف المتعارف من الناس وان لم يكن خطر في الواقع على هذا الشخص بخصوصه ومن ذلك يظهر أن المناط ليس على الخوف بماهو صفة وجدانية ولا على كون الشخص خائفاً لأن الدليل ناظر الى اشتراط تخلية السرب و لم يدل دليل على اشتراط الاستطاعة بعدم الخوف او 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خائفاً</w:t>
      </w:r>
    </w:p>
    <w:p>
      <w:pPr>
        <w:pStyle w:val="BookText"/>
        <w:rPr/>
      </w:pPr>
      <w:r>
        <w:rPr>
          <w:rFonts w:ascii="Amiri" w:hAnsi="Amiri" w:eastAsia="Amiri" w:cs="Amiri"/>
          <w:color w:val="111111"/>
          <w:sz w:val="28"/>
          <w:sz w:val="28"/>
          <w:szCs w:val="28"/>
          <w:rtl w:val="true"/>
          <w:lang w:bidi="ar-SA"/>
        </w:rPr>
        <w:t xml:space="preserve">، نعم السرب والحال ما ذكر غير مخلى، ثم ان ترك الحج باعتقاد الحرج ترك عذرى لا يمنع عن الاستقرار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ثانيهما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المسئلة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ثانیهما على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الكلام فيه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لاريب في دلالة الاخبار على تنويع الحج و أن حجة الاسلام نوع برأسه مشروط بالاستطاعة والظاهر نسا من اشتراط وجوب الحج بالاستطاعة سببيتهاله ، فلا يعقل تخلف المسبب عن السبب اذا حصل ، رحلة الى أو تقدمه عليه ولا دليل على التخصيص في سببية هذا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السبب فيبقى ظهور ما دل على وجوب الحج عند تحقق الاستطاعة مطلقاً ، على حاله ، وأما عبادات</w:t>
      </w:r>
    </w:p>
    <w:p>
      <w:pPr>
        <w:pStyle w:val="BookText"/>
        <w:rPr/>
      </w:pPr>
      <w:r>
        <w:rPr>
          <w:rFonts w:ascii="Amiri" w:hAnsi="Amiri" w:eastAsia="Amiri" w:cs="Amiri"/>
          <w:color w:val="111111"/>
          <w:sz w:val="28"/>
          <w:sz w:val="28"/>
          <w:szCs w:val="28"/>
          <w:rtl w:val="true"/>
          <w:lang w:bidi="ar-SA"/>
        </w:rPr>
        <w:t xml:space="preserve">الصبى فهى متوافقة فى الحقيقة مع عبادات غيره، نعم لاعقوبة عليه في تركها ، فلاتقاس بالحج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أمن الطريق أو مع عدم صحة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هو التفصيل بين مااذا أتى بالحج فاقداً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الوجوب فلا يجزى عن حجة الاسلام كما هو المشهور ، و بينما اذا أتى به جامعاً لها بأن يكون بعد الوصول الى الميقات آمناً صحيحاً اذ هو بالتطرق فى الطريق المخوف أدخل نفسه تحت عنوان المستطيع ، فلاينا فى ذلك عدم وجوب الحج عليه قبل التطرق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استلزامه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الاعمال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أمكن أن يقال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الواجب الآخر أهم للترتب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يجوز له المشى الى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ترك الواجب عقلا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الكلى فى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المستفاد من أخبار الخمس كونه على نحو الاشاعة بخلاف ما يستفاد من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الزكوة ، وكيف كان فالاحوط تخليص المذكورين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عن الحقين و ان أمكن القول بالصحة مع بنائه على أدائهما من غير هما لأن ولاية التبديل كالتعيين بيدمن عليه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يرج زواله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و ان كان مقتضی اطلاق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عدم اعتبار هذا القيد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ظهور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الاجماع على فرض تحققه مدرکی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عدمها كمافى صورة المباشرة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استحباب النيابة لايرتبط بحكم مورد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ويكفى عن المنوب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مشكل 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منشاء لهذا الاحتمال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الاجارة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الاجارة باطلة ، لعدم الموضوع لها و اذا أتى بالحج مع عدم علمه بزوال العذر يستحق أجرة المثل، لا المسمى أما أجرة المثل فلاستناد العمل الى المستأجر وعدم اهدار الاجير لمالية عمله ، واما لي الله عدم المسمى فلبطلان الاجارة بعدم الموضوع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الحج النذرى وألافسادى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النذر فدائر مدار قصد الناذر سعة وضيقاً ، و أما الحج الافسادى فيجرى الحكم فيه لكونه حجة الاسلام وكون الثانية ، هي العقوبة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العذر مرجو الزول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هذا القيد في الاستنابة كماهو المشهور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يقال بعدم الفرق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و ان كان راجحاً الا أن رعاية الاحتياط مرغوب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الافساد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الحكم بالنسبة الى الحج الذي أتى به فاسداً لانه حجة الاسلام والثانية عقوبة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عدم الاستطاعة الزمانیة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لعدم وجود الموضوع لوجوب الحج وليست الأدلة الواردة في المقام ناظرة الى جعل تأسيسى للحج في التركة بل الى حلوله بعد ثبوته فى العهدة في التركة وكونها ناظرة الى الأمرين في مورد تصادف الموت عام الاستطاعة غير ممكن لاستلزام ذلك الجمع بين اللحاظين ، وتوهم كونه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المداليل الالتزامية مدفوع باحتياج ذلك الى اللزوم الشرعى والمفروض أنه غير ثابت لأن المدعى اثباته بنفس الاطلاق ، وبالجملة لسان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اكتفاء الشارع بالناقص عن التام، لالسان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الاثبات فى العهدة والاجزاء معاً بالنسبة الى من لم يستقر عليه الحج ومن هذا البيان ظهر أننا لا نقول بالانصراف حتى يدفع بأنه بدوى ولا نقول بفقدان الشرط حتى يقال بحكومة أدلة المقام على أدلة الشروط و ان كان فيه مافيه ، كيف و القول بعدم المقتضى لعدم الشرط حين فقدان المقتضى غير صحيح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واستحباب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الاسلام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لكن لادليل عليه سوى نقل الاجماع، بل استدلوا عليه بعدم تمشى قصد القربة منه، وذلك يكشف عن كون الاجماع مدركياً ، وأما عدم تمشى قصد القربة فهذا أمر وجداني فاذا تمشى قصد القربة فلا اشكال، وأما عدم صلاحيته للقرب فمدفوع صغرى لما يظهر من المستفيضة بأن الله لا يضيع كل عمل والمقالات صالح صدر من أى شخص كان ، وكبرى فلعدم دليل على قصر الصحة بما اذا كان الفاعل صالحاً للتقرب بل البطلان مستند الى فقدان عمل الكافر خارجاً للشرائط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تهکمیاً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معنى للامر التهكمى بالمعنى الذى يظهر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و هو الامر بداعى تسجيل العقاب اذفيه محاذير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تنويع الامر الى جدى و تهكمى ، الثانى كون الجعل بداعي التشفى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فى حقه تعالى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دلالة دليل على كون سنخ الامر بالنسبة الى الكافر تهكمياً ، فمقتضى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ملاك التشريع وهو اللطف على العباد وعدم استناد منع الفيض الى البارى تعالى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المصالح والمفاسد الكامنة فى متعلقات الاحكام مسال بنوع دون نوع ،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عموم الاحكام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جميع العباد من الايات و الاخبار، و عموم الاحكام للناس أجمعين ، وما يتوهم كونه مانعا عن هذا التعميم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الاسلام لاصل التكليف وفيه أنه وان كان يظهر من بعض الاخبار الا أنه لا يمكن المساعدة عليه لقرائن ذكرنا في الجواب عن هذا الظاهر ، منها سوق الرواية لبيان مؤول الآية ، و منها عموم ملاك التشريع و ملاك متعلقات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مخالفة هذا الظاهر لحديث الجب المتلقى بالقبول بين الفريقين الجابر لضعف سنده نظیر سائر النبويات المنجبرة بعمل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الاسلام شرطاً تعبدياً للعبادات وفيه مع أنه أخص من المدعى، اذ المدعى عدم شمول اطلاق أى خطاب تكليفي وجوبياً ام تحريمياً عبادياً ، أم توصلياً، استحبابياً، أم كراهياً بالنسبة الى الكافر ، أنه لم يدل دليل على هذه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الجمع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التكليف والجب ممتنع ثبوتاً فيحمل الجب على عدم الجعل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 الجب يؤكد الثبوت ولا ينافيه اذ التصرفات الامتنانية في رتبة الامتثال متأخرة عن رتبة الجعل ، و ناظرة الى حكم العقل باستحقاق العقاب والمؤاخذة ، و ان شئت قلت الجب رافع للعقاب ثم انه يرد على الماتن أنه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لا دليل على ما ذكره من التنويع بالنسبة الى الحج استطاعة و تسكعاً و أنه ليس القضاء الابقاء اطلاق الامر الأول ، ثم ان الجب شامل للحج التسكعى والقضاء معاً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اهلیته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القضاء عنه الا امتثالا للامر الالهى ، بأداء حق الله ، والاكرام انما هو فعل الله وليس من اللوازم الدائمية للقضاء عن الميت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فى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عدم اشتراط اذنه فيه وفى حجة الاسلام، حتى بالنسبة الى الخروج مع أول الرفقة، وان كان الاحوط الاستيذان ، بل لا ينبغي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للمحرم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العدم وان كان الأحوط مافي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النزاع من باب التداعى أو المدعى و المنكر بل هو خارج عن باب القضاء رأساً، و الالم يجتمع قوله قدم قولها مع قوله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استحقاقه اليمين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قطع بثبوت الحق له فله منعها باطناً بما لا يشتمل على ظلمها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الاقوى عدم اجزائه عن حجة الاسلام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ونحوها على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أقوى مع الاعتراف بأن مافقد يكون شرطاً لاصل تعلق الحكم الوجوبي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التصرف في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متلفاً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القيد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الاشاعة تقتضى التثليث في كل جزء يفرض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 فالنص والقاعدة متوافقان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لاسيما اذا كان له ورثة صغار، و الخبر المذكور لا يرتبط بما نحن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اقدام الورثة الكبار على ذلك أمر مستحسن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المنساق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لانه المنساق من الوصية بالحج من البلد الا اذا كانت قرينة في كلام الموصى تعين بلد الاستيطان فالدليل ليست الروايات الواردة في باب الوصية بالحج ، حيث أنها بحسب الظاهر متعارضة ولابد من الجمع بينها ، اما بحمل الجميع على اختلاف الوصايا أو التساقط بالتعارض فالدليل هو ما يقتضيه ظاهر عبارة الموصى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يزاحم واجباً 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التقييد غير محتاج اليه لان الواجب المالي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ascii="Amiri" w:hAnsi="Amiri" w:eastAsia="Amiri" w:cs="Amiri"/>
          <w:color w:val="111111"/>
          <w:sz w:val="28"/>
          <w:sz w:val="28"/>
          <w:szCs w:val="28"/>
          <w:rtl w:val="true"/>
          <w:lang w:bidi="ar-SA"/>
        </w:rPr>
        <w:t xml:space="preserve">مخرجه الأصل ، فان بقى بعده شيئى يكون ثلثه مخرجاً لكل أمر راحج أوصى به ، والا فلاثلث ، و جعل القيد شرطاً مقوماً للموضوع اعتذار عن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 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ولا خصوصية للخصوصية المذكورة في المتن ، نعم اطلاق الوجوب يقتضى صحة الاستيجار فى السنة الاولى وان لم يمكن الأمن البلد ولا موجب للتاخير توفيراً على الورثة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التاخير بل يجوز التعجيل أخذاً بالاطلاق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اخيتار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لاموجب لهذا الوجوب ، الا أن يعد عرفاً، اختيار الابعد اجحافاًثم ان المراد من الاقرب، الاقل 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ملاحظة مبنى القائل بالبلدية و أنه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يشمل النذر والوصية بالمندوب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فالمدار على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الآتى بالوظيفة الفعلية هو الوصى أو الوارث وكيف يعقل أن يأتى بها من دون حجة أو بمالا يراه حجة، فالمدار في جميع فروض المسئلة على 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أو تقليده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المورد من مواردالرجوع الى الحاكم بل يعمل كل على مقتضى تكليفه اجتهاداًام تقليداً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فى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لاموجب لهذا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لهذا الاحتياط ، نعم ذلك منهم بر و احسان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المدار على تقليد المتصدى للاداء من الوصى أو الوارث ولا اعتبار لتقليد الميت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جريان استصحاب سائر الشرايط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لاصالة بقائه في 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وبقائه في ذمة الميت موضوع للحكم الشرعى وضعاً بتعلقه بتركته ، فاحرازه بالاصل کاحرازه بالعلم موافق للصناعة</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بظاهر حال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أمارية لهذا الظهور ، بالنسبة الى ماذكر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الفتوى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الصحة ولاموجب للترديد فيها بعد وضوح بطلان مستند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صحة الاجارة ، أما على مسلكنا من عدم وجوب الفور فواضح و أما على مسلك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 فلان القدرة المعتبرة في باب الاجارة مايكون دخيلا في رفع الغرر المعاملى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اذا حرم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الرواية الحرمة الأصلية ثم أنه لا يقول باقتضاء الامر بالشئى النهى عن ضده و يستند اليه هنا </w:t>
      </w:r>
      <w:r>
        <w:rPr>
          <w:rFonts w:eastAsia="Amiri" w:cs="Amiri" w:ascii="Amiri" w:hAnsi="Amiri"/>
          <w:color w:val="111111"/>
          <w:sz w:val="28"/>
          <w:szCs w:val="28"/>
          <w:rtl w:val="true"/>
          <w:lang w:bidi="ar-SA"/>
        </w:rPr>
        <w:t xml:space="preserve">. </w:t>
      </w:r>
      <w:bookmarkStart w:id="452" w:name="pg9289_89832"/>
    </w:p>
    <w:p>
      <w:pPr>
        <w:pStyle w:val="BookText"/>
        <w:rPr/>
      </w:pPr>
      <w:bookmarkEnd w:id="452"/>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وجوب الحج</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لوحج تطوعاً لا يجزيه عن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الاقوى هو الاجزاء و ذلك لان الحج و هواتيان المناسك المخصوصة بعد حصول الاستطاعة واجب و قصد الندبية لايضر به اذالمفروض اتیانه تعبد الله ، وكونه مأموراً به واقعاً ، و ليس هذا من الانقلاب فى شيئى ، أو التداخل ، ولم نجد فى عبارة الشيخ أزيد من اجزاء ما أتى به 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بقصد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حجة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فحاله 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وجوب الفور ناشئاً عن دليل آخر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المتعلق بنفس العمل أوغير النذر أما اذا كان ذلك مقتضى تعلق النذر بالحج في هذا العام فلا يصح والمفاتيان غيره فيه ولا تصح الاجارة عليه ، لعدم صلاحية وقوع غير المعين فى وقت المعين </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4699370_2870459653"/>
      <w:bookmarkStart w:id="454" w:name="_Toc169"/>
      <w:bookmarkEnd w:id="453"/>
      <w:r>
        <w:rPr>
          <w:rtl w:val="true"/>
        </w:rPr>
        <w:t>فصل في الحج الواجب بالنذر والعهدو اليمين</w:t>
      </w:r>
      <w:bookmarkEnd w:id="454"/>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لرفع قلم الوجوب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يستلزم عدم انعقا دنذره ، و النتيجة تظهر فى ما اذا كان المنذور على سبيل الدوام أو كان مطلقا ، اذلا يجب عليه الوفاء بنذره مادام لم يبلغ و أما بعد البلوغ فشمول أدلة الوفاء بالنسبة اليه كاف في اثبات الوجوب ، الا أن يقال رفع الالزام عن التزامه النذرى حال صغره كاف في الحكم بعدم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الوجوب عليه بعد البلوغ لان الزائل لا يعودو هذا لا يخلو من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باستفادة عدم انعقاد نذره کسائر ایقاعاته بل وعقوده و ان كانت وكالة عن الغير بما يدل على أن عمده و خطاه سواء أو واحد بدعوى دلالة مثل هذا الكلام على سلب الشارع عنوان العمد عن فعله وقوله ، و هذا يئول الى عدم ترتب أثر العمد على أفعاله وأقواله ، لكنه فاسد اذ تلك الادلة ناظرة الى تنزيل عمده منزلة الخطاء من حيث ترتب ما للخطاء من الاثر و ان استلزم ذلك حين التطبيق على مورد كان لخطاءه أثر شرعى سلب أثر العمد وتو هم أن اطلاق هذا الكلام يشمل ما ما اذا لم يكن للخطاء أثر اما بلحاظ ترتب عدم الاثر على عمده ، واما لكونه كناية عن عدم ترتب الأثر على عمده ولكنه مدفوع بأن عدم الاثرليس بأثر وجعل الكلام ناظراً الى جعل عدم 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العمد يستلزم كون الكلام حقيقياً تارة وكنائياً اخرى فتدبر فانه دقیق و كيف كان فالاحتياط لا ينبغي تركه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الشارع برأفته على العباد يكره أن يجعلوا أنفسهم فى ضيق من حيث التكاليف الثانوية و لذا أسند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الكراهة الى نفسه وهذا لا ينافي درك العقل ملاك هذه الكراهة أيضاً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و انما تعتبر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يذكره وهو كونه راجحاً ، في نفسه والا فلايشترط قصد القربة فى اتيان المتعلق أيضاً نعم لابد من قصد الوفاء تحقيقاً للمنوى في الخارج في بعض الموارد فلو نذر كنس المسجد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فكنسه من غير أن يكون أجيراً للغير كان ذلك وفاء بالنذر وان لم يقصد القربة أو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نصر افها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شمولها للمقام لكونها قاعدة تشريفية واردة مورد تشريف الاسلام وأنه يجب مايأتى قبله من قبله أى الكبريات الأولية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بماهو يمين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نفى مشروعية اليمين مطلقاً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فالأقوى فى الولد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الالحاق بل الالحاق قوى جداً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وجود حسين بن علوان الكلبي في السند الا أن الظاهر أنه معتبر لكون الحسين المذكور محموداً موثقاً على ما يظهر من كتب الرجال فالاقوى الالحاق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الاستيذان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الاحوط الاستيذان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لتحصيلها أولا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تخلية سبيله لتحصيل النفقه كمالا يجب عليه اعطاء النفقة الزائدة والمستند واحد، و هو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ان الاذن فى اليمين أو النذر لا يستلزم التعهد بالنفقة أو بتخلية سبيل المملوك لتحصيلها فاذا عجز العبد يكون كسائر العجزة المعذورين عن امتثال ما عليهم من التكاليف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لتوهم عدم الجواز اذهو التماس استخلاص ممن له الخلاص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خلاف اطلاق الادلة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حلفها أو نذرها مقدم على حلفه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لانها حينما نذرت صوم كل يوم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نذرها مورداً لسلطنة الزوج لكونها خلية حينذاك فلم يكن مانع عن شمول دليل وجوب الوفاء بالنسبة اليها ، ولما تزوجت كان وجوب التمكين عليها مقيداً بعدم مانع كحيض أو وجوب حج أو وجوب صلاة عليها لان حق الله مقدم ومن المعلوم أن وجوب التمكين والحال هذه لا يمكن أن يزاحم وجوب الصوم لانه مقيد بعدم المانع 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حال الاتيان به مرجوح قلت الرجحان المعتبر في متعلق النذر حاصل و لايزول الابطر ومانع قاهر على رجحانه المفروض عدمه وارادة تحققه بمرجوحية الصوم خلف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نذر الحج من مكان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النذر ينعقد و ان لم يكن في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رجحان الا أن الحصة المنذورة هى الحج منه والمفروض عدم الاتيان به فعليه الاتيان به ثانياً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نذر نذراً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يكون فيه جهة راجحة موجبة لصحة تعلق النذر به و كذا مايليه و هذا هو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تسالمت عليه كلمة الاصحاب ، و و لكن لم نظفر له على دليل ولايقاس على الصوم فخروج مثل هذا الحج عن التركة في كمال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القضاء بفرض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عنوان القضاء بالمعنى المصلح على الواجب الموسع مادام المكلف حياً وأما خروجه عن أصل التركة فلانه دين حال في التركة لالانه واجب خرج وقته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فى الغالب محتاج الى بذل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التعبير دال على كون الحج واجباً بدنيا لان المحتاج مغاير فى الماهية مع المحتاج اليه و مما ذكر ظهر فساد دعوى القطع بشمول الاجماع المذكور للحج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تكليفاً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الدين على الحج في الاخبار لايدل على أن الحج مغاير مع سائر الواجبات البدنية بل هذا التعبير انما هو لاشتغال الذمة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الواجبات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المخرج للواجبات البدنية أيضاً أصل التركة بل لاتخلو من قوة</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ولهما جهة وضع الى قوله ولذا يجب قضائهما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من جهة الوضع نفس اشتغال الذمة بالتكليف و كفاية ذلك في اطلاق الدين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التكاليف الشرعية فمن المعلوم أنه لا يستلزم القضاء فى الموقتات بل يحتاج القضاء الى اطلاق الدليل الاولى ، أو ورود دليل ثانوى كاشف عن ذلك أو الجعل بسببية الفوت ، وان كان المراد استلزام التكليف لحكم وضعى تعبدى أوسع من التكليف بحيث لو كان التكليف موقتاً كان الوضع فهو ممالم يدل عليه دليل ، وان كان المراد انتزاع العقل من التكليف الشرعى العهدة أو شيئاً آخر يعبر عنه بجهة الوضع ففيه أن الأمر الانتزاعى فى السعة والضيق تابع للمنتزع منه ، وكيف يعقل انهدام السقف مع بقاء عنوان الفوقية فالأجود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تعلق الوجوب بالذمة مصحح لاطلاق عنوان الدين على مافيها و أما القضاء فهو فرع اطلاق الدليل كما قلنا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كونه مالياً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القطع في كون نذر الاحجاج مالياً مجازفة اذ الاحجاج وهو التسبيب الى حج الغير حركة فاعلية يتعلق بها الوجوب من قبل النذر و استلزامه الصرف المال لا يجعله مالياً بذاته </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الاصحاب لم يعملوا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كانت محل خلاف بين الأصحاب فلم يثبت الأعراض و لذلك عمل بهما جماعة من المتأخرين ، الا أنهما معارضان بصحيحة مسمع بن عبدالملك ، وتوهم أن النسبة بينها و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بينهما عموم مطلق نظراً الى أن ماترك قابل للتقييد بالثلث مدفوع بقوة ظهور ماترك في مرادية الأصل منه فيرى ، العرف ارادة جميع ماترك منه و عنوان الاصل وعنوان الثلث متقابلان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هذا القول بعد كشف موته عن عدم تعلق الخطاب اليه بالنسبة الى المعلق فهو عاجز حال حياته عن اتيان المعلق لفرض حصول المعلق عليه بعد موته وكون متعلق النذر حصة خاصة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الطبيعى المنذور وهو ما يكون ظرفه بعد المعلق عليه غير الحاصل حال حياته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أحج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الأعم من المباشرة والاستنابة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القضاء ، و كذا لايقضى عنه بعد موته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أوجهها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الأوجه العدم اذقد عرفت أن الحج والاحجاج كليهما واجب عملى غاية الأمر يستلزمان المال و هذا لايجعلهما واجبين ماليين اللهم الا اذا كان الش قصده صرف مقدار من المال يفي بالاحجاج لكنه خلاف مفروض المتن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تمكنه منه قبله فالظاهر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المعلق قبل تحقق المعلق عليه لا يستلزم التمكن عليه بعد حصول المعلق عليه وما هو الشرط لانعقادالنذرهو التمكن على المعلق لاعلى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فرد آخر ، و المفروض أن الناذر لا يقدر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لموته قبل حصول المعلق عليه فالاقوى عدم وجوب القضاء عنه من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عمل به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نظفر بمن عمل به بهذا المعنى الذي اراده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الماتن قدس سره عد اصاحب الجواهر عليه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مخالفاً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نرفى كلامه برهاناً على كونه وفق القاعدة بل لا يعقل أن يكون على وفق القاعدة لما بينا في هذه المسألة وفى المسألة العاشرة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وجب عليه 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نذره متعلقاً بتحصيل الاستطاعة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الفور فى حجة الاسلام و كون نذره منافياً للفورية ، ولكن عرفت عدم مساعدة دليل على وجوب الفور فالاقوى هو الانعقاد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لفوريتها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عدم مساعدة دليل عليها</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دین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التعليل عليل اذ لافرق بين الوجوبين من حيث الدينية وعدمها ، نعم اذا كان النذر موسعاً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باطلاق الامر بالوفاء من حيث الامتثال و حينئذ ان لم تبق الاستطاعة الى العام القابل لم يجب عليه حجة الاسلام و ان بقيت الاستطاعة وجبت ، كما أن له الأخذ باطلاق الامر بالوفاء من حيث التوسعة وتأخير أداء النذر فيجب عليه حجة الاسلام و يستقر عليه وبالجملة له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الاستطاعة للحج بتأخير الوفاء بالنذر و له أن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يأتى بالنذركى لا تتحقق له الاستطاعة لو فرض استلزام الاتيان بالنذر زوالها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نذر الحج مطلقاً بالنسبة الى الاعوام وجعل وجوب الفور على نفسه بالنسبة الى كل عام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عبارة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مانقله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نذر الفور ، بل نذر الحج مطلقاً و بالنسبة الى كل عام موسعاً و حينئذ فيتم ما ذكره على ما ذكرناه في التعليقة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الحج النذرى موقتاً ولم يأت به فيحصل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الحنث و لا يجب القضاء عليه لعدم دليل على وجوب القضاء ومجرد التسالم الفقهائي لا يمكن الاعتماد عليه فى الحكم الشرعى ، و على هذا فيجب عليه حجة الاسلام مع الاستطاعة قطعاً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أهمل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لاربط لهذه المسألة بقضية التداخل و عدمه لأن اجزاء حجة الاسلام عن الحج النذرى موقوف على شمول اطلاق نذر الناذر له كيف و توارد النذر و الاستطاعة على حج واحد صحيح و مورد لتسالم الفقهاء وستاتي منه الاشارة إلى ذلك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كونه فورياً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لولم يكن فورياً فيكفي في جواز التقديم اطلاق النذر على نحو مامر في المسئلة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اقواها الوسط ولم يدل دليل تعبدى على الأهمية بحيث يوجب تقييد الواجب الآخر شرعاً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لونذر الحج بولده أو عنه لزم فان مات الناذر استو جر عنه من الاصل ولومات الولد قبل التمكن فالاقرب السقوط و لومات بعده وجب القضاء ، و الظاهر مراعاة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فى وجوب القضاء على الناذر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التمكن من كليهما لأن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يقتضى المشاركة فى الحياة في كلا العدلين بالنسبة الى الولد ، وعلى هذا فلايظهر من عبارته خلاف المشهور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أن متعلق النذر على ما هو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السنخ تعييناً أو تخييراً يحل بموت الناذر في تركته ولا يزاحمه أدلة الارث، لأن تلك الادلة متأخرة من حيث الرتبة و عالم التأدية عن 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الحقوق المتعلقة بالتركة ومنها الواجبات النذرية و على هذا فلا يكون للوارث حق منع الوصى لوكان وصى فى البين عن اختيار الأكثر أجرة ، و من المعلوم أن التخيير هو مقتضى نذره فالنذر اقتضاه فتوهم أن بين دليل و فاء النذر و 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الارث تقابل اللا مقتضى مع المقتضى مدفوع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بماذكر ، ومنه يظهر حكم الوصية باختيار الازيد و أنه يخرج من الاصل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باختلاف كفارتهما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المفروض نذر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لانه نذر الخاص ، و نذر الخاص لا ينقلب الى نذر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المشى أفصل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اذالم يكن في الركوب رجحان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لاكتنا فها بخصوصيات تصرفها عن الظهور فى ذلك ولمعارضة سائر الروايات لهذا الظهور لو سلمناه وهي صحيحة رفاعة و حفص المروية في كتاب النذر من الكافى والتهذيب و الاستبصار</w:t>
      </w:r>
    </w:p>
    <w:p>
      <w:pPr>
        <w:pStyle w:val="BookText"/>
        <w:rPr/>
      </w:pPr>
      <w:r>
        <w:rPr>
          <w:rFonts w:ascii="IRNazanin" w:hAnsi="IRNazanin" w:eastAsia="IRNazanin"/>
          <w:color w:val="111111"/>
          <w:sz w:val="28"/>
          <w:sz w:val="28"/>
          <w:szCs w:val="28"/>
          <w:rtl w:val="true"/>
          <w:lang w:bidi="fa-IR"/>
        </w:rPr>
        <w:t xml:space="preserve">وكذا في نوادر أحمد بن محمد بن عيسى كما هایسنس مختصال بنا المي فى كتاب الحج من الوسائل وغيرها من الروايات الدالة على استحباب الحفاء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أماء اذا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علمه بكونه حرجياً بكونه حرجياً ، و عليه فلوكان جاهلا حال النذر بكونه حرجياً ابتداء لم يجب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مسقطاً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الارتكاز العرفي يساعد بلد الناذر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أفعال الحج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العرف لايفرقون في تعبيراتهم وقصود هم بين هذا التعبير والتعبير الثاني نعم ، التعيين في ن هذه العبارة أيضاً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سقط 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المنذور الحج ماشياً على نحو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بكونه هذا الفرد من الحج أو كان ركوب البحر محتاجاً الى مؤنة زائدة عن المشى الى الحج بحيث ينصرف اطلاق النذر عنه والا فالاحوط الحج بركوب البحر بل لاتخلو عن قوة وسيأتى فى المسئلة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مايوضح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فالمشهور أنه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الاظهر فالاحوط لولم يكن الاقوى القيام في المعبر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لخبر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السكونى وان كان عامياً على ماقاله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بنفسه أخبر عن عمل الطائفة بأخباره و من هو نظيره ممن فى مذهبه خلل لو ثاقته أضف اليه عمل المشهور بهذا الخبر المتفرد في مضمونه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فالميسورهو التحرك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الحركة بماهي من المراتب النازلة لحقيقة المشى المأخوذ فى قوامها طي الطريق وقطعه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استيفاء المشى المنذور في حج آخر و على هذا فلولم نقل بأن نذر المشى الى الحج يكون في الحقيقة اشتراطاً من الناذر للحج بالمشي، بل كان التزاماً بالمشى والحج لما أمكن المصير الى القول بأن النذر غير قابل للاستيفاء بعد الاتيان بالحج راكباً بدعوى أن المنذور حيث كان الحج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 xml:space="preserve">كم ولو مع الالتزام بالمشى اليه وأتى به كان موفياً للنذر و حيث أن المشى لم يتحقق فلا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للاستيفاء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تركا موجباً للحنث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لاقضاء عليه كمامر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فيجب عليه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الاقضاء عليه كمامر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التنبيه على أمرين توضيحاً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المشى الى الحج ليس فيه بنفسه ملاك المحبوبية بحيث يقع بلحاظه متعلقا للنذر بل الملاك في ومن كان محبوبيته كونه أفضل أفراد السير الى الحج ان فمطلوبيته انما هي في ضمن مطلوب آخر و ناية بالسا بلحاظه ، وعلى هذا يكون متعلق النذر المشى المؤدى الى المناسك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المشى انما هى بالنسبة الى جميع المسافة بحيث تكون كل قطعة منها مطلوبة للشارع ، 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الارتكاز قائم على كون المشى على ماهو عليه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المطلوبية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المطلوبية الضمنية و من حيث استقلال كل قطعة منه بالمطلوبية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طالعة للنذر ويترتب على الامر الثاني أنه لو تعذر المشى بالنسبة الى بعض المسافة لم يسقط وجوب المشىالى البعض الآخر ويترتب على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لو تعذر المشى الى الحج مطلقا لم يسقط وجوب الحج أما اذا كان الحج متعيناً عليه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باستطاعة أو اجارة مثلا فواضح، و اما اذا كان وجوبهناشئاً من قبل النذر فلتعدد المطلوب حسب ارتكاز الناذر كما عرفت ولاينافى ذلك أن الامر بالوفاء واحد و متعلقه وهو الملتزم به بالنذر واحد وهو مجموع المقيد والقيد وذلك لتعدد المطلوب ارتكازاً وكون المشى مطلوباً في ضمن مطلوبية الحج و من هذا البيان ظهر أن الاخبار الواردة في المقام على وفق القاعدة لان قوله في صحيح الحلبى فان ذلك يجزى عنه اذا عرف الله منه الجهد كالنص فى أن لسان قوله فليركب لسان بیان ما عليه من الوظيفة بحسب نذره اذ كيف يعقل أن يكون قوله فلير كب وارداً مورد التعبد تأسيساً مع تعليله بكون الركوب مجزياً عن نذره ، ثم ان توهم التعبد التأسيسى بالنسبة الى غير مورد يكون على وفق القاعدة لايمكن المصير اليه بعد كون بعض صور النذر موافقاً للقاعدة وذلك لان المطلق لا يشمل جميع أفراده اذا اختلفت من حيث سنخ الحكم بأن يكون الحكم في بعضها تقريراً للقاعدة وفي بعضها تعبداً شرعياً ، اذ التقرير و التعبد يحتاجان الى لحاظين متغايرين و لذلك </w:t>
      </w:r>
      <w:bookmarkStart w:id="455" w:name="pg9289_89846"/>
    </w:p>
    <w:p>
      <w:pPr>
        <w:pStyle w:val="BookText"/>
        <w:rPr/>
      </w:pPr>
      <w:bookmarkEnd w:id="455"/>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الواجب بالنذر</w:t>
      </w:r>
    </w:p>
    <w:p>
      <w:pPr>
        <w:pStyle w:val="BookText"/>
        <w:rPr/>
      </w:pPr>
      <w:r>
        <w:rPr>
          <w:rFonts w:ascii="Amiri" w:hAnsi="Amiri" w:eastAsia="Amiri" w:cs="Amiri"/>
          <w:color w:val="111111"/>
          <w:sz w:val="28"/>
          <w:sz w:val="28"/>
          <w:szCs w:val="28"/>
          <w:rtl w:val="true"/>
          <w:lang w:bidi="ar-SA"/>
        </w:rPr>
        <w:t>نقول أنه لونذر الفرد الخاص من الحج وهو الحج عن مشى وتعذر المشى بالكلية سقط الوجوب عن كاله رسالتنا في الحج لانحلال نذره حيث أنه تعلق بالفرد الخاص و تعذر المشى تعذر له ، كما أنه لونذر المشى على نحو المجموعية بمعنى لحاظ مجموع المسافة</w:t>
      </w:r>
    </w:p>
    <w:p>
      <w:pPr>
        <w:pStyle w:val="BookText"/>
        <w:rPr/>
      </w:pPr>
      <w:r>
        <w:rPr>
          <w:rFonts w:ascii="Amiri" w:hAnsi="Amiri" w:eastAsia="Amiri" w:cs="Amiri"/>
          <w:color w:val="111111"/>
          <w:sz w:val="28"/>
          <w:sz w:val="28"/>
          <w:szCs w:val="28"/>
          <w:rtl w:val="true"/>
          <w:lang w:bidi="ar-SA"/>
        </w:rPr>
        <w:t xml:space="preserve">فى نذره أمراً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مالايمكن المشى فيه طبعاً كالشطوط والانهار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وتعذر المشي في بعضه لم يجب المشى فى البعض الآخر و ذلك لعدم الشمول اطلاق الاخبار لهاتين الصورتين بالبيان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الامر الثاني الذي مر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بل لايخلو من قوة راجع الحاشية السابقه</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4699372_2870459653"/>
      <w:bookmarkStart w:id="457" w:name="_Toc170"/>
      <w:bookmarkEnd w:id="456"/>
      <w:r>
        <w:rPr>
          <w:rtl w:val="true"/>
        </w:rPr>
        <w:t>فصل في النيابة</w:t>
      </w:r>
      <w:bookmarkEnd w:id="45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وهو الأحوطها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 الاتوهم جريان أصالة عدم فراغ ذمة المنوب عنه بدعوى الانصراف ولكن الانصراف لاوجه له ، لان النيابة امر اعتبارى أمضاها الشارع لا أنها تأسيسية ومن المعلوم عدم التفاوت عرفاً بين نيابة البالغ و غيره مضافاً الى أن عنوان الرجل يشمل الصبى لاسيما اذا كان مراهقاً ت الله لان المتبادر منه مفهوم من يقابل المرئة وان كان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ascii="Amiri" w:hAnsi="Amiri" w:eastAsia="Amiri" w:cs="Amiri"/>
          <w:color w:val="111111"/>
          <w:sz w:val="28"/>
          <w:sz w:val="28"/>
          <w:szCs w:val="28"/>
          <w:rtl w:val="true"/>
          <w:lang w:bidi="ar-SA"/>
        </w:rPr>
        <w:t xml:space="preserve">لبعض أصنافه اسم خاص أيضاً كما ترى صدق الرجل والكهل أو الهرم أيضاً على صنف خاص ، بل يمكن أن يقال بأن لفظ الرجل أتى به مثالا في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عمل غير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الروايات الواردة بلسان عدم قبول أعمال المخالف بطلان أعماله ، نعم ورد في خبر عمار عدم صحة قضاء الصلاة والصوم عن الميت من غير المسلم العارف والظاهر عدم الفرق بينهما و بين الحج فهو المستند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بصحة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جواز استنابته وضعاً كونه ممن تجرى فى حقه أصالة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صحة العمل لأن العمل الفاسد لا يستأجر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عدم 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وجوب حجة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الشرعى كالمانع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المعتبرة فى باب الاجارة ماتكون رافعة للغرر المعاملى وهي حاصلة حين العصيان فلاربط للكبرى المذكورة بما نحن فيه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تصح النيابة عن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أطالوا ألبحث في هذا المقام وتجشموا بكل ما يتصور صحة الاستدلال به الاانهم لم يأتواببرهان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ascii="Amiri" w:hAnsi="Amiri" w:eastAsia="Amiri" w:cs="Amiri"/>
          <w:color w:val="111111"/>
          <w:sz w:val="28"/>
          <w:sz w:val="28"/>
          <w:szCs w:val="28"/>
          <w:rtl w:val="true"/>
          <w:lang w:bidi="ar-SA"/>
        </w:rPr>
        <w:t xml:space="preserve">قابل للاستناد الفقهى ، مع أن موثقة اسحاق بن عمار ناصة فى تخفيف العذاب للاستنابة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و هو شر من اليهود والنصارى كما في الاخبار ، ومع ذلك يقال ان لازم صحة الاستنابة بالتاان خان بالله وصافية الاثابة لا التخفيف الأثابة لا التخفيف ، مضافاً الى أن هذه ا لدعوى لادليل لها لأن أداء حق الهي متعلق بتركة الكافر بعد موته أمروكون الكافر مثاباً أمر آخر اذ الاثابة فعل اختيارى لله تعالى والبحث عن جوازها و عدمه</w:t>
      </w:r>
    </w:p>
    <w:p>
      <w:pPr>
        <w:pStyle w:val="BookText"/>
        <w:rPr/>
      </w:pPr>
      <w:r>
        <w:rPr>
          <w:rFonts w:ascii="IRNazanin" w:hAnsi="IRNazanin" w:eastAsia="IRNazanin"/>
          <w:color w:val="111111"/>
          <w:sz w:val="28"/>
          <w:sz w:val="28"/>
          <w:szCs w:val="28"/>
          <w:rtl w:val="true"/>
          <w:lang w:bidi="fa-IR"/>
        </w:rPr>
        <w:t xml:space="preserve">له بحث کلامی، فالتحقيق بناء على كون الكافر ا مكلفاً بالحج وجوب مكلفاً بالحج وجوب أداء حجه بعد موته عن تركته و أما الاجماع على عدم صحة النيابة عن الكافر بعد استناده الى الادلة غير قابل للاستناد مضافاً الى وجود المخالف فى المسألة ، وأما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الانصراف فيد فعها عدم الموجب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الروايات الارجحان نيابة الرجل مطلقاً، نعم لر كانت المرئة أفقه من الرجل كانت بالنيابة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استيجار المعذور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تفصيل فاطلاق عدم الجواز ممنوع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النيابة والتبرع من حيث اجزاء العمل ت الناقص عما في عهدة الميت وعدمه </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يجز عن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رعاية لفتوى الاصحاب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المقيدة بمرسلة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ليست بحجة مضافاً الى اختصاصها بالحاج عن نفسه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ذيلها فليقض عنه وليه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محمولة على ما اذامات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بلا شاهد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وبالنسبة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لاريب أن الاجارة على الحج عند العرف في الغالب تتعلق بنفس المناسك كمالا اشکال فی اطلاق ماورد من دليل الاجزاء لما اذا كانت الاجارة على النحو المذكور ولولم نقل بكونه غالبياً و حينئذ فمن الممكن الاخذ باطلاق الادلة والقول باستحقاق الاجير تمام الأجرة في الصورتين و تقريب الاطلاق أن الشارع نزل احرام الاجير و دخوله في الحرم على المشهور أو خروجه عن منزله و سیره الى الحج على مارجحناه 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المناسك المخصوصة بالنسبة الى الاجزاء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المنوب عنه و بالنسبة الى الاجارة و لذا نسب المشهور استحاق الاجير للاجرة الى النص فقال فى المختلف هو المنصوص بل يمكن أن يقال بأن لسان الاجزاء أولا وبالذات انما هو بالنظر الى العمل الاجارى ، وانما يفهم الاجزاء عن ألمنوب عنه بالالتزام ولكن الاحتياط بالتصالح لابد أن لا يترك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مات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وان رجحنا الأخذ باطلاق موثق اسحاق بن عمار وما بمضمونه ،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الاحترام انماهى بمنزلة الموضوع لقاعدتى اليدو الاتلاف بمعنى أنهما متفرعتان على وجود الحرمة للمضون و في المقام حيث أن الاجيرانما لتي احتفظ على مالية ذى المقدمة فقط بجعله مورد المبادلة فهو بنفسه أهدر مالية المشى بما هو مقدمة من المقدمات كسائر المقدمات وحيث أنه لا استيفاء معامليا من المستأجر للمشى وشبهه فليس ضامناً له و من هنا ظهر فساد القول بأجرة المثل كفساد ماجعل رداً لهذا القول من عدم رجوع النفع الى المستاجر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عليه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أن يوتى به من تركته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فى الاجارة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الغرض المعاملى متعلقاً بنوع خاص ،و الا فتصح الاجارة على مطلق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ينفع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تفريغ ذمة المستاجر لافي 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الاجير للاجرة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فكانه قد أتى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التشبيه غير دخيل في الحكم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الجمع بلا شاهدو ان كان المعتمد الرواية الثانية، لانها موافقة للقاعدة ألتى هى المرجع لو قلنا بتساقطهماثم انها معتبره لوجود الحسن بن محبوب فى السند و بيان كونها موافقة للقاعدة انه استوفى ية العمل منه بالأمر المعاملى ويجب عليه بعد الفسخ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ascii="Amiri" w:hAnsi="Amiri" w:eastAsia="Amiri" w:cs="Amiri"/>
          <w:color w:val="111111"/>
          <w:sz w:val="28"/>
          <w:sz w:val="28"/>
          <w:szCs w:val="28"/>
          <w:rtl w:val="true"/>
          <w:lang w:bidi="ar-SA"/>
        </w:rPr>
        <w:t xml:space="preserve">رد ما أستوفاه من الاجير حسب كونه مقدماً على ضمانه بالاجرة المسماة ، وبما أنه لا يقدر على رده فعليه أن يرد مثله وهو أجرة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الحج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اسناد التمامية الى حسج النائب في صحيحة حريز بن عبد الله صحته من حيث كونه حجانيابياً الملازم مع صحته من حيث هو ايضاً، فالاجود هو الحمل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المتعارف الخارجى فى جملة من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القيديه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المتعاملين حصة خاصة مورد اللاجارة و ان كان المتعارف خارجاً في جملة من البلدان كما قلنا اعتبار المشى جزء للعمل المستاجر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متبرع 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 وان لم يكن آتیا به بقصد التبرع بل بعنوان الوفاء بالاجارة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الموضوع ، للاجارة الثانية فالاجارة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سالبة بانتفاء الموضوع </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بكون الاجازة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الكشف على نحو العلامة ظهور عدم عمل له بعد الاجازة فلا تصح الاجارة منه لأن 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 مقدمة على اجارة نفسه فدعوى أن 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مانعة عن الاجازة مصادرة ، والتحقيق موكول الى باب الفضولي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تنفسخ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منه فى المسئلة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من الاجارة اختيار ما أختاره المحقق الانصارى وجماعة من التخيير بين فسخ الاجارة و الرجوع بأجرة المسماة وابقائها ومطالبة أجرة المثل وهو المختار لانطباق قاعدتى الاتلاف والتلف قبل القبض على المورد من دون حكومة لاحديهما على الأخرى و لو قهراً واستلزام ذلك التخيير في عالم التطبيق لمن له الحق و ان شئت قلت يفهم العرف التخيير قالكل قام بهاء الانقلاب فى اجراء القاعدتين لكون المورد مصدا قدمات تعف واحد منهما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وقلنا بوجوب التعجيل التحقيق أن المراد من اطلاق العقد لو كان اطلاق المتعلق والمراد من اقتضائه التعجيل وجوب رد كل مملوك الى مالكه وان لم يطالبه، فوراًففوراً صح ماذكره من أن الفورية لاتستلزم 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المراد من اقتضاء اطلاق العقد التعجيل اقتضاء عقد الاجارة اذا كان مطلقا كون المتعلق اول الوجود من العمل في اول أزمنة امكان تسليمه كان مقتضى التأخير انفساخ الاجارة و كان الفور بهذا المعنى عين التوقيت و ان كان المراد من اقتضاء اطلاق العقد التعجيل بناء العرف على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المستاجر عليه اللمستأجر أول أزمنة امكان التسليم بحيث كان الاطلاق منزلا على هذا البناء ومشروطاً بالالتزام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ascii="Amiri" w:hAnsi="Amiri" w:eastAsia="Amiri" w:cs="Amiri"/>
          <w:color w:val="111111"/>
          <w:sz w:val="28"/>
          <w:sz w:val="28"/>
          <w:szCs w:val="28"/>
          <w:rtl w:val="true"/>
          <w:lang w:bidi="ar-SA"/>
        </w:rPr>
        <w:t xml:space="preserve">الضمنى المعاملى كان مقتضى التأخير خيار تخلف الشرط ، والذى يسهل الأمر أن اللازم مراعاة مافى الخارج عملا و بلداً و من حيت القرائن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الثانيه بالاجازة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لا فرد للكلى بعد الاجارة الاولى، فلاتصح الاجارة الثانية بالاجازة الابألقاء المستاجر الاول قيد مباشرة الاجير أوقيد السنة المعينة وحينئذ تصح الاجارة الثانية من غير حاجة الى الاجازة بناء على صحة بيع من باع ثم ملك وكونه على وفق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منه فى باب الاجارة أنه اذا ملكه منفعة خاصة و آجر نفسه لمنفعة خاصة مضادة للاولى لم يجز للمستاجر الأول اجازة الاجارة الثانية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اليه في المسئلة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رعاية الاجارة بماهى أمر انشائى قصدی فان وقعت علی الاعمال على نحو الانبساط فلا اشكال في تبعض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الاجرة بالنسبة اليها بما لها من الاجزاء ، و ان وقعت عليها على نحو المجموعية فلا اشكال في عدم الاجرة لعدم الاتيان بالمستاجر عليه وهو مجموع الاعمال بماهو مجموع ، وأما التميز بين القسمين فمو كول الى العرف المعاملى وان اختلف بحسب البلدان أو الى التصريح باحد هما في عقد الاجارة</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وقاعدة احترام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احترام عمل المسلم لايستلزم بنفسه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ascii="Amiri" w:hAnsi="Amiri" w:eastAsia="Amiri" w:cs="Amiri"/>
          <w:color w:val="111111"/>
          <w:sz w:val="28"/>
          <w:sz w:val="28"/>
          <w:szCs w:val="28"/>
          <w:rtl w:val="true"/>
          <w:lang w:bidi="ar-SA"/>
        </w:rPr>
        <w:t xml:space="preserve">بل الضمان يتفرع على اليد أو الاتلاف ان لم يكن فى البين اجارة مضمنة للمسمى أو أمر معاملى مضمن للمثل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كون المستاجر عليه حاليا لا استقبالياً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للاخلاص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كماترى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فتنفسخ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 تبعض الاجرة بالنسبة الى ما أتى به من الأعمال فيظهر من المسئلة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عليه الاتيان فى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هذا الوجوب بالنسبة الى الاجير فى الاجارة المعينة لأن لسان عليه الحج من قابل بناء على هذا المبنى الارشاد الى عدم فردية ما أتى به للمأمور به فوجوب الاتيان بالحج في القابل ارشاد الى بقاء الأمر الأول و من المعلوم أنه لا أمر بعد السنة المعينة بالنسبة الى الاجير الخاص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الظهور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اذ بعد كون الحج من قابل عقوبة ايام مجعولة عليه بعنوان ، وعلى هذا ما اجترح ، كيف علي ما يقال بالظهور فى وجوب اتيانه بعنوان النيابة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لهذا الاحتياط</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لكنها باقية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دلالة الادلة على ماذكر بل ولو قلنا بيان الرويلي ما يكون الثانى مجعول بكون الثانى مجعولا بالجعل التعبدى لم يستلزم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ascii="Amiri" w:hAnsi="Amiri" w:eastAsia="Amiri" w:cs="Amiri"/>
          <w:color w:val="111111"/>
          <w:sz w:val="28"/>
          <w:sz w:val="28"/>
          <w:szCs w:val="28"/>
          <w:rtl w:val="true"/>
          <w:lang w:bidi="ar-SA"/>
        </w:rPr>
        <w:t xml:space="preserve">ذلك جعل العوض له شرعاً ، فضلا عن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المجعول تعبداً ، نفس الاجرة المسماة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ألاجرة 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دلالة الدليل على كون الثاني هو الحج فلا نسلم وجوبه التعبدى التأسيسي الشامل للاجير بالنسبة الى غير سنة الاجارة كمامرت اليه الاشارة ، ولوسلمنا شمول الوجوب التعبدي للحج من قابل فلا ملازمة بينه بما هو حكم تعبدى تكليفى مع ابقاء الشارع الاجارة بعنوانها الوضعى لغير سنتها، فما ذكره الماتن اشکالا على هذا القائل فرض فى فرض فى فرض وكلها غير صحيحة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الضمان على الوصى فهو موقوف على صدق عدم كون التصرف بتسليم الاجرة للاجير تصرفاً ولائيا مأذوناً فيه شرعاً فلوراعى المصلحة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لم يكن ضامناً ، وأما الوكيل فضمانه و عدم ضمانه موقوف على سعة دائرة وكالته وضيقها فلو كان مفوضاً لم يضمن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لامجال لتوهم دخالة اذن الوارث فيمالا يرتبط به اللهم الا أن يكون المراد من اذن الوارث اذنه فى تسليم الاجرة للاجير مما يختص به 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صورة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على المتعارف بالالتزام الضمني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انصرافها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الانصراف لاوجه له بعد سوق الروايات لتصحيح </w:t>
      </w:r>
      <w:bookmarkStart w:id="458" w:name="pg9289_89856"/>
    </w:p>
    <w:p>
      <w:pPr>
        <w:pStyle w:val="BookText"/>
        <w:rPr/>
      </w:pPr>
      <w:bookmarkEnd w:id="458"/>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w:t>
      </w:r>
    </w:p>
    <w:p>
      <w:pPr>
        <w:pStyle w:val="BookText"/>
        <w:rPr/>
      </w:pPr>
      <w:r>
        <w:rPr>
          <w:rFonts w:ascii="Amiri" w:hAnsi="Amiri" w:eastAsia="Amiri" w:cs="Amiri"/>
          <w:color w:val="111111"/>
          <w:sz w:val="28"/>
          <w:sz w:val="28"/>
          <w:szCs w:val="28"/>
          <w:rtl w:val="true"/>
          <w:lang w:bidi="ar-SA"/>
        </w:rPr>
        <w:t xml:space="preserve">الحج و حينئذ يجب عليه العدول ويجزى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المنوب عنه و أما استحقاق الاجرة فهو موقوف على كونه أجيراً لمطلق الحج أو على تفريغ عهدة المنوب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الأقوى فيه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بظاهره غير منسجم فلابد اما من جعل الا زائدة وجعل المراد الحكم بصحة النيابة عن اثنين اذا كان الواجب عليهما فرداً من الحج أوجعل المراد من الصحة صحة الحج عن نفسه وان لم يقع عن المنوب عنهما </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4699374_2870459653"/>
      <w:bookmarkStart w:id="460" w:name="_Toc171"/>
      <w:bookmarkEnd w:id="459"/>
      <w:r>
        <w:rPr>
          <w:rtl w:val="true"/>
        </w:rPr>
        <w:t>فصل في الوصية بالحج</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رجحنا هذا القول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لسان التخصيص لسان التنويع كما في ما نحن فيه فلا اشكال فى عدم صحة التمسك بالعام في الشبهة المصداقية للخاص، نعم ليس التخصيص بنفسه موجباً للتنويع ولو بالدلالة الالتزامية فان كان التخصيص اخراجأ لعنوان يمكن التمسك بالعام فى الشبهة المصداقية نظير اخراج الفاسق عن عموم وجوب اكرام كل 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مع أن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العبارة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التمسك بالعمومات الشبهة المصداقية اذا كان التخصيص على نحو التنويع كمامر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حمل الاحقية بالنسبة الى مازاد عن الثلث على الاقتضاء غير المنافى مع اشتراط</w:t>
      </w:r>
    </w:p>
    <w:p>
      <w:pPr>
        <w:pStyle w:val="BookText"/>
        <w:rPr/>
      </w:pPr>
      <w:r>
        <w:rPr>
          <w:rFonts w:ascii="Amiri" w:hAnsi="Amiri" w:eastAsia="Amiri" w:cs="Amiri"/>
          <w:color w:val="111111"/>
          <w:sz w:val="28"/>
          <w:sz w:val="28"/>
          <w:szCs w:val="28"/>
          <w:rtl w:val="true"/>
          <w:lang w:bidi="ar-SA"/>
        </w:rPr>
        <w:t xml:space="preserve">نفوذ الوصية على اجازة الورثة ، لكنه بعيد كمحتمل المتن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الثلث وافياً بالحج فيجب الوفاء بالوصية لأن تعلق الوصية بالتركة حينئذ مقطوع به كان الحج واجباً أم مندوباً و اذا لم يكن الثلث وافياً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فالاصل عدم تعلق الوصية بالتركة لأن كونه واجباً غير معلوم حسب الفرض و كونه مندوباً مستلزم لعدم مخرجية التركة له حسب فرض عدم وفاء الثلث بالحج فتدبر فانه دقيق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تعلقه بالتركة ، المستلزم لما ذكر في المتن على نحو الحكومة القهرية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الموقتة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فى الموقتة فالظاهر أن حيلولة الوقت كاف لعدم جريان الاستصحاب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استیجاره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عليه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ذلك توفيراً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والاقوى عدمه ، لعدم وجوب التوفير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توفيراً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الدين يقضى حينئذ من غير حاجة الى صرف المال وكذا فى الوصية اذا كان غرض الموصى مجرد وجود الحج في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لوجوب المبادره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عليها وكذا فى العمل بالوصية الااذا كان التأخير سبباً لفوت الواجب أو الموصى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الاحوط فنعم، وأما الأظهر فلا وكذلك الكلام في الكفن ، بل الاظهر رعاية المتعارف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فى وجوه البر لمصحح على بن مزيد السابرى على ما في الفقيه والتهذيب أو على بن</w:t>
      </w:r>
    </w:p>
    <w:p>
      <w:pPr>
        <w:pStyle w:val="BookText"/>
        <w:rPr/>
      </w:pPr>
      <w:r>
        <w:rPr>
          <w:rFonts w:ascii="Amiri" w:hAnsi="Amiri" w:eastAsia="Amiri" w:cs="Amiri"/>
          <w:color w:val="111111"/>
          <w:sz w:val="28"/>
          <w:sz w:val="28"/>
          <w:szCs w:val="28"/>
          <w:rtl w:val="true"/>
          <w:lang w:bidi="ar-SA"/>
        </w:rPr>
        <w:t xml:space="preserve">فرقد على مافي الكافي من الحكم بعدم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الوصى اذا تصدق بمالا يكفى حتى للحج من مكة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هذاوان كان مجهولا الاأن الراوي عن زيد الراوى عنه هو ابن أبى عمير فيكون الخبر من قسم المصحح المعتبر عند العقلاء ولصحيح محمد بن الريان على الاصح بالنسبة الى سهل الادمى الراوى عنه ، و قدور دفيه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التعدى شحا عن المورد بالمناط المنقح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مسرح لهافي مجعولات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وهي مأخوذة من صميم ارتكاز العرف نعم الاشكال انما هو في استظهار تعدد المطلوب أو تعدد مراتب المطلوبية من مجعولاتهم ولكنه مؤكول الى القرائن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الجنس لا يعد ميسوراً للنوع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الغرض الأسنى متعلقا بالنوع و الأدنى بالجنس ، يعد الجنس ميسور اللنوع ، نعم فهم تعدد المراتب شدة وضعفاً فى الغرض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 ، يحتاج الى دقة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الظهور موجوداً فى جمع المواردوان تحقق فی مورد فهو كاشف عن كونه موضوعاً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ألتى أنكرها في مجعولات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كما بينا في المسئلة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فى المسئلة و أنه على بن مزيد أو على بن فرقد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غير ما اذا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الصورتين اذليست الوصية العهدية بالثلث اخراجاً له عن ملك الورثة كيف ولو تبرع متبرع بما أوصى به اذا لم يكن مقيداً بالمباشرة ولا بمخرجية الثلث له كان الثلث موروثاً 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السهام ، نعم الثلث مخرج للوصايا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من أصل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لامعنى للخروج من أصل التركة بعد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عليه بالصلح عن ملك المصالح حال حياته ولعل المراد أنه لا يلاحظ التزام المتصالح بالحج مالامتروكا من الميت أو يعامل معه معاملة أصل التركة ولزوم اخراج الحج عنه وان كانت أجرة الحج زائدة عن الثلث ولكن التحقيق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w:t>
      </w:r>
    </w:p>
    <w:p>
      <w:pPr>
        <w:pStyle w:val="BookText"/>
        <w:rPr/>
      </w:pPr>
      <w:r>
        <w:rPr>
          <w:rFonts w:ascii="Amiri" w:hAnsi="Amiri" w:eastAsia="Amiri" w:cs="Amiri"/>
          <w:color w:val="111111"/>
          <w:sz w:val="28"/>
          <w:sz w:val="28"/>
          <w:szCs w:val="28"/>
          <w:rtl w:val="true"/>
          <w:lang w:bidi="ar-SA"/>
        </w:rPr>
        <w:t xml:space="preserve">الشرط و ان تعلق بما يكون مالياً كالعمل 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ليس بنفسه مالا وما يكون في عهدة المتصالح ليس الا الشرط و هو ليس مما يترك ويورث من غير منافات لما ذكرنا مع ارث حق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هو تمليك على نحو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تمليك وشرط 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بشرط أن يصرفها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المثال يفترق مع الاول والثالث اذ في هذايترك الميت ماة تومان و ان كانت في ذمة المتصالح و شرط صر فها في الحج لا ينفذ في غير الثلث لانقطاع سلطنة الشخص عن ماله الا بمقدار الثلث، فحكمه حكم الوصية لا أنه عينها كماتوهم من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عهدمنه الى المتصالح كما أن توهم أن هذا الشرط استيفاء منه فى حياته فينفذ فى مازاد على الثلث مدفوع مضافاً الى أن الشرط التزام تان علت لا استيفاء بأن الاستيفاء سلطنة وهى محدودة بحكم الشارع بعد الموت بالثلث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بشرط أن يبيعها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بنفوذ هذا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أجرة الميقاتية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أن يقال </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حمل أمره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لاتجرى أصالة الصحة في المقام لأن الشك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w:t>
      </w:r>
    </w:p>
    <w:p>
      <w:pPr>
        <w:pStyle w:val="BookText"/>
        <w:rPr/>
      </w:pPr>
      <w:r>
        <w:rPr>
          <w:rFonts w:ascii="Amiri" w:hAnsi="Amiri" w:eastAsia="Amiri" w:cs="Amiri"/>
          <w:color w:val="111111"/>
          <w:sz w:val="28"/>
          <w:sz w:val="28"/>
          <w:szCs w:val="28"/>
          <w:rtl w:val="true"/>
          <w:lang w:bidi="ar-SA"/>
        </w:rPr>
        <w:t xml:space="preserve">أصل العمل لافى صحته نعم ماذكره صحيح لان المدار في باب الامتثال على الطرق المتعارفة من المعلوم أن الورثة عملوا بوظيفتهم وهي اعطاء ما يقابل الحج بيد من له السلطنة و هو الوصى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الاقوى أنه بحكم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بلاضمان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عدم الضمان لأن يدالوصى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أمانة و مع الشك في التعدى والتفريط تجرى اصالة البرائة عن اشتغال ذمته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لأصالة بقاء 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لاصالة بقائه على المحقوقية للحج و أصالة عدم ناقل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الاقوى الساع للحجية العقلائية غير المردوعة شرعاً لقول صاحب اليد ، ثم ان المقام ليس مقام الدعوى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كانوا مكلفين باداء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تخليص التركة عن الحقوق الحالة فيها بموت مورثهم و أما حجرهم عن التصرف فقد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عدم ثبوته شرعاً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لادليل عليه شرعاً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مكان فهم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سوقها لحفظ الحق عن الضياع و تسليط الشارع لمن بيده المال على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العينية التى هى ملك للورثة ولذا ينصرف اطلاق </w:t>
      </w:r>
      <w:bookmarkStart w:id="461" w:name="pg9289_89862"/>
    </w:p>
    <w:p>
      <w:pPr>
        <w:pStyle w:val="BookText"/>
        <w:rPr/>
      </w:pPr>
      <w:bookmarkEnd w:id="461"/>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بالحج</w:t>
      </w:r>
    </w:p>
    <w:p>
      <w:pPr>
        <w:pStyle w:val="BookText"/>
        <w:rPr/>
      </w:pPr>
      <w:r>
        <w:rPr>
          <w:rFonts w:ascii="Amiri" w:hAnsi="Amiri" w:eastAsia="Amiri" w:cs="Amiri"/>
          <w:color w:val="111111"/>
          <w:sz w:val="28"/>
          <w:sz w:val="28"/>
          <w:szCs w:val="28"/>
          <w:rtl w:val="true"/>
          <w:lang w:bidi="ar-SA"/>
        </w:rPr>
        <w:t>الصحيحة عن مورد العلم أو الظن بقيام الورثة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ضعيف لانقطاع ملكه بالموت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يجب الاستيذان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الاخير الذي ضعفناه و كيف كان فليس المورد من موارد الرجوع الى الحاكم بل هو مناف لما اعترف به في صدر المسئلة بعدم الحاجة الى الاستيذان من الحاكم الشرعي بناء على فهم المثال من الصحيحة أو تنقيح المناط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ولى من لا 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الكبرى غير 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وامكن اثبات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تحمل مشقة الاثبات او الاجبار على الودعى و من بحكمه بل ينا فيهما اطلاق الصحيحة بناء على فهم المثال منها أو تنقيح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عدم 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لهذا الاحتياط بل ربما يكون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على خلافه الاحتياط </w:t>
      </w:r>
      <w:r>
        <w:rPr>
          <w:rFonts w:eastAsia="Amiri" w:cs="Amiri" w:ascii="Amiri" w:hAnsi="Amiri"/>
          <w:color w:val="111111"/>
          <w:sz w:val="28"/>
          <w:szCs w:val="28"/>
          <w:rtl w:val="true"/>
          <w:lang w:bidi="ar-SA"/>
        </w:rPr>
        <w:t>.</w:t>
      </w:r>
    </w:p>
    <w:p>
      <w:pPr>
        <w:pStyle w:val="Heading2"/>
        <w:numPr>
          <w:ilvl w:val="1"/>
          <w:numId w:val="1"/>
        </w:numPr>
        <w:rPr/>
      </w:pPr>
      <w:bookmarkStart w:id="462" w:name="__RefHeading___Toc4699376_2870459653"/>
      <w:bookmarkStart w:id="463" w:name="_Toc172"/>
      <w:bookmarkEnd w:id="462"/>
      <w:r>
        <w:rPr>
          <w:rtl w:val="true"/>
        </w:rPr>
        <w:t>فصل في الحج المندوب</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یکره ترکه 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المستحب ليس بمكروه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شرطاً شرعياً بل يجب عقلا الاتيان بالواجب المضيق </w:t>
      </w:r>
      <w:r>
        <w:rPr>
          <w:rFonts w:eastAsia="Amiri" w:cs="Amiri" w:ascii="Amiri" w:hAnsi="Amiri"/>
          <w:color w:val="111111"/>
          <w:sz w:val="28"/>
          <w:szCs w:val="28"/>
          <w:rtl w:val="true"/>
          <w:lang w:bidi="ar-SA"/>
        </w:rPr>
        <w:t xml:space="preserve">. </w:t>
      </w:r>
      <w:bookmarkStart w:id="464" w:name="pg9289_89863"/>
    </w:p>
    <w:p>
      <w:pPr>
        <w:pStyle w:val="BookText"/>
        <w:rPr/>
      </w:pPr>
      <w:bookmarkEnd w:id="464"/>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العمرة</w:t>
      </w:r>
    </w:p>
    <w:p>
      <w:pPr>
        <w:pStyle w:val="Heading2"/>
        <w:numPr>
          <w:ilvl w:val="1"/>
          <w:numId w:val="1"/>
        </w:numPr>
        <w:rPr/>
      </w:pPr>
      <w:bookmarkStart w:id="465" w:name="__RefHeading___Toc4699378_2870459653"/>
      <w:bookmarkStart w:id="466" w:name="_Toc173"/>
      <w:bookmarkEnd w:id="465"/>
      <w:r>
        <w:rPr>
          <w:rtl w:val="true"/>
        </w:rPr>
        <w:t xml:space="preserve">( </w:t>
      </w:r>
      <w:r>
        <w:rPr>
          <w:rtl w:val="true"/>
        </w:rPr>
        <w:t xml:space="preserve">فصل في أقسام العمرة </w:t>
      </w:r>
      <w:r>
        <w:rPr>
          <w:rtl w:val="true"/>
        </w:rPr>
        <w:t>)</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فورى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عدم الدليل على الفور </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فى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فى وجوب العمرة مستقلة عن الحج لاسيما بالنسبة الى النائى اشكال بل منع ، لامور الأول، ان لسان الاخبار المستدل بها لذلك لسان أن هذا السنخ من الحكم وهو الفرضية ثابت في العمرة لا أن كل عمرة واجبة على كل شخص مستقلة عن الحج ولو بالاطلاق ، و ان شئت قلت مقدمات الاخذ بالاطلاق مفقودة فيها مؤيداً بان جماعة من العامة قائلون بانها و لو فى الاصناف الثلثة سنة لا فريضة كما في الفقه على المذاهب الاربعة و شرح الفقيه للمجلسى الأول ، الثانى ، ان شمول الحج فى قوله تعالى ولله على الناس حج للعمرة كمافى صحيح ابن أذينة بعد محكومية الآية بماورد في تقسيم الحج الى ثلثة اصناف ، ووضوح وجوب العمرة في جميعها ، مانع عن كون الاية دالة ولو بالاطلاق على وجوب العمرة بالاستقلال ، الثالث ما دل على أن العمرة المتمتع بها نفس العمرة الواجبة على النائى كقوله في صحيح الحلبي فقد قضى الحلبي فقد قضى ما عليه من فريضة العمرة </w:t>
      </w:r>
      <w:bookmarkStart w:id="467" w:name="pg9289_89864"/>
    </w:p>
    <w:p>
      <w:pPr>
        <w:pStyle w:val="BookText"/>
        <w:rPr/>
      </w:pPr>
      <w:bookmarkEnd w:id="467"/>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العمرة</w:t>
      </w:r>
    </w:p>
    <w:p>
      <w:pPr>
        <w:pStyle w:val="BookText"/>
        <w:rPr/>
      </w:pPr>
      <w:r>
        <w:rPr>
          <w:rFonts w:ascii="Amiri" w:hAnsi="Amiri" w:eastAsia="Amiri" w:cs="Amiri"/>
          <w:color w:val="111111"/>
          <w:sz w:val="28"/>
          <w:sz w:val="28"/>
          <w:szCs w:val="28"/>
          <w:rtl w:val="true"/>
          <w:lang w:bidi="ar-SA"/>
        </w:rPr>
        <w:t xml:space="preserve">الظاهر في كون المأتى به نفس ما في عهدة المتمتع وبذلك يرفع اليد عن ظاهر ماورد في لسان بعض الرواة من اجزاء أو كفاية تلك العمرة عن المفردة بل قوله في صحيح يعقوب بن شعيب كذلك أمر رسول الله اصحابه ناظر الى أن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بها هى العمرة الواجبة على النائى وفى هذا التعبير تعريض مليح على من حرم متعة الحج فان قلت اليس في صحيح معاوية بن عمار العمرة واجبة على الخلق بمنزلة الحج وفي معتبر مفضل بن صالح عن ابى بصير العمرة مفروضة مثل الحج فكيف تنفى وجوب العمرة مستقلا قلت لان وجوب الحج مستقلا ممنوع أيضاً ولا دليل عليه بل لنا ان نقول بان كونها مثله أو بمنزلته يقتضى المماثلة في بيا الانضمام في الوجوب الانضمام فى الوجوب لا الاستقلال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خروجاً عن شبهة الخلاف و اتياناً بما هو راجح عند الله تعالى ،</w:t>
      </w:r>
    </w:p>
    <w:p>
      <w:pPr>
        <w:pStyle w:val="Heading2"/>
        <w:numPr>
          <w:ilvl w:val="1"/>
          <w:numId w:val="1"/>
        </w:numPr>
        <w:rPr/>
      </w:pPr>
      <w:bookmarkStart w:id="468" w:name="__RefHeading___Toc4699380_2870459653"/>
      <w:bookmarkStart w:id="469" w:name="_Toc174"/>
      <w:bookmarkEnd w:id="468"/>
      <w:r>
        <w:rPr>
          <w:rtl w:val="true"/>
        </w:rPr>
        <w:t>فصل في اقسام الحج</w:t>
      </w:r>
      <w:bookmarkEnd w:id="469"/>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على نفس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له مصداق خارجاً عرفاً ، بل الحد أمر انتزاعى ليس له بنفسه خارجاً معنون عقلا و لو فرض وجوده فعليه الاحتياط للتنويع المستفاد من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الحج</w:t>
      </w:r>
    </w:p>
    <w:p>
      <w:pPr>
        <w:pStyle w:val="BookText"/>
        <w:rPr/>
      </w:pPr>
      <w:r>
        <w:rPr>
          <w:rFonts w:ascii="Amiri" w:hAnsi="Amiri" w:eastAsia="Amiri" w:cs="Amiri"/>
          <w:color w:val="111111"/>
          <w:sz w:val="28"/>
          <w:sz w:val="28"/>
          <w:szCs w:val="28"/>
          <w:rtl w:val="true"/>
          <w:lang w:bidi="ar-SA"/>
        </w:rPr>
        <w:t xml:space="preserve">صحيح زرارة وغيره ولانسلم وجود اطلاق دال على أن المجعول الأولى هو التمتع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 عليه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لادليل على وجوب الفحص تعبداً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مطلقا نعم رفع الحيرة عقلا موقوف على الفحص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غيره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ايضاً معلق على عنوان من كان اهله وراء ذلك ، و بالجملة التنويع في المقام مستفاد من الادلة بخلاف باب القصر و التمام حيث عرفت أن التمام ليس معلقاً على عنوان الحاضر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هو المسافر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وطن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الحج كما يتنوع بحسب الكيفية يتنوع بحسب الاستطاعة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بقرينة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لا يكون قرينة على الصدر وأما الاشكال على الصحيحتين بأن النسبة بينهما و بين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المنوعة لكيفية الحج عموم من وجه فيتساقطان في مورد المعارضة فمدفوع بحكومة الصحيحتين على تلك الأخبار بجعل الخارج عن مكة بمنزلة النائى مع أن أفضلية التمتع للمقيم في مكة أمر مفروغ عنه فى الحج المندوب فلامورد للسئوال عنه بالنسبة الى مفروض السئوال فضلا عن جعل الافراد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التمتع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حصلت الاستطاعه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التمتع من مكة </w:t>
      </w:r>
      <w:r>
        <w:rPr>
          <w:rFonts w:eastAsia="Amiri" w:cs="Amiri" w:ascii="Amiri" w:hAnsi="Amiri"/>
          <w:color w:val="111111"/>
          <w:sz w:val="28"/>
          <w:szCs w:val="28"/>
          <w:rtl w:val="true"/>
          <w:lang w:bidi="ar-SA"/>
        </w:rPr>
        <w:t xml:space="preserve">. </w:t>
      </w:r>
      <w:bookmarkStart w:id="470" w:name="pg9289_89866"/>
    </w:p>
    <w:p>
      <w:pPr>
        <w:pStyle w:val="BookText"/>
        <w:rPr/>
      </w:pPr>
      <w:bookmarkEnd w:id="470"/>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حج التمتع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والاحوط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مهما تيسر </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4699382_2870459653"/>
      <w:bookmarkStart w:id="472" w:name="_Toc175"/>
      <w:bookmarkEnd w:id="471"/>
      <w:r>
        <w:rPr>
          <w:rtl w:val="true"/>
        </w:rPr>
        <w:t>فصل صورة حج التمنع</w:t>
      </w:r>
      <w:bookmarkEnd w:id="472"/>
    </w:p>
    <w:p>
      <w:pPr>
        <w:pStyle w:val="BookText"/>
        <w:rPr/>
      </w:pPr>
      <w:r>
        <w:rPr>
          <w:rFonts w:ascii="Amiri" w:hAnsi="Amiri" w:eastAsia="Amiri" w:cs="Amiri"/>
          <w:color w:val="111111"/>
          <w:sz w:val="28"/>
          <w:sz w:val="28"/>
          <w:szCs w:val="28"/>
          <w:rtl w:val="true"/>
          <w:lang w:bidi="ar-SA"/>
        </w:rPr>
        <w:t xml:space="preserve">يطوف للنساء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لهذا الاحتياط بعد تظافر الروايات بعدم طواف النساء فى العمرة المتمتع بها و مجرد قول قائل مجهول لو صحت النسبة ، لايكون منشأ للاحتياط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أيام التشريق الالعذر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التعجيل مخافة الاحداث والمعاريض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مقتضى الجمع الدلالي بين الاخبار هو الاستحباب المؤكد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القدر المتيقن منها هو الحج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موردها ذلك لان الحج الواجب بالنسبة الى النائي تمتع فليس له نية الافراد حتى يعدل الى التمتع وبالنسبة الى المكي افراد و ليس له متعة فكيف يعدل اليها الا أن يقال بشمول الاخبار لما اذا اتى من وجب عليه الحج تمتعاً بالعمرة المفردة ندباً فى اشهر الحج وأنها تحسب عمرته الواجبة عليه أى العمرة المتمتع بها الى الحج فيكشف ذلك عن عدم لزوم قصد التمتع فى العمرة المتمتع بها و لكنه مخالف لمايظهر من جملة من الاخبار و او بضم بعضها الى بعض لزوم قصد ايصال العمرة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فى نية العمرة المتمتع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حج التمتع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بعض اختار الأول مشكل جد أو خبر الاحول لايكون ظاهر أفيما اختاره هذا البعض وكذلك خبر الاعرج مضافاً الى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 مخالف للاخبار والفتاوى في مضمونه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استيجار اثنين عن ميت فلادليل على عدم جوازه الا توهم قصور أدلة النيابة و هو مدفوع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النيابة أمر اعتبارى عرفى أجراها الشارع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الشرعيات والعرف يساعد على صحتها في المثال أو توهم أن وزان العمرة والحج وزان ركعتي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وهو باطل أيضاً و أما صحة اتيان العمرة لشخص والحج لاخر فهى متفرعة على مشروعية كل واحد منهما مستقلا و عدم ارتباطهما في عالم التشريع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للحتفظ عن عدم ادراك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قوله في صحيح الحلبي ولا يتجاوز الطائف انها قريبة من مكة اذ الظاهر من التعليل أنه تعليل لجواز التجاوز وحينئذ يكون المنع عن التجاوز لعدم علة الجواز وهى القرب ، و من البديهى أن القرب والبعد يؤثران في احتمال فوت الحج وعدمه مضافاً الى أن ذلك يظهر من عدة روايات فالاظهر أن النهى ارشاد الى التحفظ على الحج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الاستحباب لا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عمرة كل شهر ، أما عمرة الدخول </w:t>
      </w:r>
      <w:bookmarkStart w:id="473" w:name="pg9289_89868"/>
    </w:p>
    <w:p>
      <w:pPr>
        <w:pStyle w:val="BookText"/>
        <w:rPr/>
      </w:pPr>
      <w:bookmarkEnd w:id="473"/>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المواقبت</w:t>
      </w:r>
    </w:p>
    <w:p>
      <w:pPr>
        <w:pStyle w:val="BookText"/>
        <w:rPr/>
      </w:pPr>
      <w:r>
        <w:rPr>
          <w:rFonts w:ascii="Amiri" w:hAnsi="Amiri" w:eastAsia="Amiri" w:cs="Amiri"/>
          <w:color w:val="111111"/>
          <w:sz w:val="28"/>
          <w:sz w:val="28"/>
          <w:szCs w:val="28"/>
          <w:rtl w:val="true"/>
          <w:lang w:bidi="ar-SA"/>
        </w:rPr>
        <w:t xml:space="preserve">بعد شهر الخروج فهي واجبة لاطلاق روايات وجوبها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وحفص بن البختری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حفص مصححة لاصحيحة لكنها معتبرة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موجب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يترك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الاقوى في هذه الصورة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وثلثين من حين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ذلك العمرة الواجبة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باختصاصه 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التحديد بخصوصه غير ثابت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أقواهما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الأقوائية تأمل واضح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والاقوى عدم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مشروعية الحج مستقلا ندبا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تمام اربعة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نصف الطواف على ما يقتضيه الجمع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w:t>
      </w:r>
    </w:p>
    <w:p>
      <w:pPr>
        <w:pStyle w:val="Heading2"/>
        <w:numPr>
          <w:ilvl w:val="1"/>
          <w:numId w:val="1"/>
        </w:numPr>
        <w:rPr/>
      </w:pPr>
      <w:bookmarkStart w:id="474" w:name="__RefHeading___Toc4699384_2870459653"/>
      <w:bookmarkStart w:id="475" w:name="_Toc176"/>
      <w:bookmarkEnd w:id="474"/>
      <w:r>
        <w:rPr>
          <w:rtl w:val="true"/>
        </w:rPr>
        <w:t>فصل فى المواقيت</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الاقوى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تحرم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الاجتياز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الاجتياز فى المسجد ذى الباب الواحد جائزاً لم يكن وجه للمنع عن دخولها المسجد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w:t>
      </w:r>
    </w:p>
    <w:p>
      <w:pPr>
        <w:pStyle w:val="BookText"/>
        <w:rPr/>
      </w:pPr>
      <w:r>
        <w:rPr>
          <w:rFonts w:ascii="Amiri" w:hAnsi="Amiri" w:eastAsia="Amiri" w:cs="Amiri"/>
          <w:color w:val="111111"/>
          <w:sz w:val="28"/>
          <w:sz w:val="28"/>
          <w:szCs w:val="28"/>
          <w:rtl w:val="true"/>
          <w:lang w:bidi="ar-SA"/>
        </w:rPr>
        <w:t xml:space="preserve">بناء على المبنى الأول وان لم يكن جائز ألم يكن لها الاحرام في المسجد حال الاجتياز و كانت من ذوى الاعذار الذين يؤخرون الاحرام الى الجحفة ثم انه بناء على الاختصاص بالمسجد لم يكن لها الاحرام من خارج المسجد جائزاً ولوسلم الجواز فلا معنى للتجديد فى الجحفة والتحقيق هو المبنى الاول و عدم جواز دخولها المسجد للاحرام مجتازة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والاحوط أن 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خلاف الاحتياط وذلك لانه مع جواز احرامه خارج المسجد لا يكون مضطراً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المسجد فلا يشرع في حقه التيمم، نعم بناء على الاختصاص يتعين ذلك عليه لان عدم جواز تأخير الاحرام سبب لمشروعية التيمم له فلايقال ان حرمة دخول الجنب في المسجد من الاعذار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لجواز تأخير الأحرام الى الجحفة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غير 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حج التمتع فميقاته المكة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ترك هذا الاحتياط اذا استلزم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الصحيحين ، هو المحاذات العرفية غير المبنية على التدقيقات الهندسية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 أهل الخبرة الموثوق بهم حجة في عرض العلم، وأما مطلق الظن فلادليل على اعتباره</w:t>
      </w:r>
      <w:r>
        <w:rPr>
          <w:rFonts w:eastAsia="Amiri" w:cs="Amiri" w:ascii="Amiri" w:hAnsi="Amiri"/>
          <w:color w:val="111111"/>
          <w:sz w:val="28"/>
          <w:szCs w:val="28"/>
          <w:rtl w:val="true"/>
          <w:lang w:bidi="ar-SA"/>
        </w:rPr>
        <w:t xml:space="preserve">. </w:t>
      </w:r>
      <w:bookmarkStart w:id="476" w:name="pg9289_89870"/>
    </w:p>
    <w:p>
      <w:pPr>
        <w:pStyle w:val="BookText"/>
        <w:rPr/>
      </w:pPr>
      <w:bookmarkEnd w:id="476"/>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المواقيت</w:t>
      </w:r>
    </w:p>
    <w:p>
      <w:pPr>
        <w:pStyle w:val="Heading2"/>
        <w:numPr>
          <w:ilvl w:val="1"/>
          <w:numId w:val="1"/>
        </w:numPr>
        <w:rPr/>
      </w:pPr>
      <w:bookmarkStart w:id="477" w:name="__RefHeading___Toc4699386_2870459653"/>
      <w:bookmarkStart w:id="478" w:name="_Toc177"/>
      <w:bookmarkEnd w:id="477"/>
      <w:r>
        <w:rPr>
          <w:rtl w:val="true"/>
        </w:rPr>
        <w:t>فصل في احكام المواقيت</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لاستكشاف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الاحرام عمل تعبدى و لابد و أن يكون مأموراً به شرعاً والشارع لم يأمر به مطلقابل هو عبادة حينية والاستثناء الوارد في الاخبار كاشف عن التوسعة الشرعية فى هذا العمل التعبدى ورفع المحدودية بحد الميقات حال النذر و كذا الحال بالنسبة ، الى نذر الصوم في السفر و نذر الاحرام في العمرة الرجبية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بعيد فلا يترك الاحتياط بترك العهد واليمين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الاحوط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المجاوزة عن محاذات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بتركه بل الافضل التأخير الى الميقات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أثم بترك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ووجب عليه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أدائه فى سنة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بتركه </w:t>
      </w:r>
      <w:r>
        <w:rPr>
          <w:rFonts w:eastAsia="Amiri" w:cs="Amiri" w:ascii="Amiri" w:hAnsi="Amiri"/>
          <w:color w:val="111111"/>
          <w:sz w:val="28"/>
          <w:szCs w:val="28"/>
          <w:rtl w:val="true"/>
          <w:lang w:bidi="ar-SA"/>
        </w:rPr>
        <w:t>.</w:t>
      </w:r>
    </w:p>
    <w:p>
      <w:pPr>
        <w:pStyle w:val="Heading2"/>
        <w:numPr>
          <w:ilvl w:val="1"/>
          <w:numId w:val="1"/>
        </w:numPr>
        <w:rPr/>
      </w:pPr>
      <w:bookmarkStart w:id="479" w:name="__RefHeading___Toc4699388_2870459653"/>
      <w:bookmarkStart w:id="480" w:name="_Toc178"/>
      <w:bookmarkEnd w:id="479"/>
      <w:r>
        <w:rPr>
          <w:rtl w:val="true"/>
        </w:rPr>
        <w:t>فصل فى كيفية الاحرام</w:t>
      </w:r>
      <w:bookmarkEnd w:id="480"/>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مبطل لا أن الخلوص 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الاحرام بنفسه عمل جانحي قصدى و هو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المانعة فى نفسه عن أشياء مخصوصة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الذى هو كف قربى وان افترق عن الصوم فى أن الاتيان بالمحرمات لا يبطل الاحرام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لحج أو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بالنسبة اليهما نعم كونه عن نفسه أو غيره محتاج الى التعيين كماهو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نوع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التعيين فى شئى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نعم لوجز منابكون الاحرام أنواعياً كان عليه الاحتياط اذا النسيان لايكون رافعاً للاحرام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عليه تجديدها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فنوى غيره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 اذا تمشى منه قصد القربة و على الأقوى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التعليقة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5.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48155</Words>
  <Characters>181901</Characters>
  <CharactersWithSpaces>227411</CharactersWithSpaces>
  <Paragraphs>2913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2026-08-20T12:37:01Z</dcterms:created>
  <dc:creator>ghaemiyeh.com</dc:creator>
  <dc:description/>
  <dc:language>en-US</dc:language>
  <cp:lastModifiedBy/>
  <dcterms:modified xsi:type="dcterms:W3CDTF">2026-08-20T16:07:08Z</dcterms:modified>
  <cp:revision>1</cp:revision>
  <dc:subject/>
  <dc:title>تعلیقة منیفة على العروة الوثقى</dc:title>
</cp:coreProperties>
</file>

<file path=docProps/custom.xml><?xml version="1.0" encoding="utf-8"?>
<Properties xmlns="http://schemas.openxmlformats.org/officeDocument/2006/custom-properties" xmlns:vt="http://schemas.openxmlformats.org/officeDocument/2006/docPropsVTypes"/>
</file>