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ظلامة الزهراء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15104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815106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815108_653776707">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3815110_653776707">
            <w:r>
              <w:rPr>
                <w:webHidden/>
                <w:rStyle w:val="IndexLink"/>
                <w:rtl w:val="true"/>
              </w:rPr>
              <w:t>الأمر الأول</w:t>
            </w:r>
            <w:r>
              <w:rPr>
                <w:rStyle w:val="IndexLink"/>
                <w:rtl w:val="true"/>
              </w:rPr>
              <w:t xml:space="preserve">: </w:t>
            </w:r>
            <w:r>
              <w:rPr>
                <w:rStyle w:val="IndexLink"/>
                <w:rtl w:val="true"/>
              </w:rPr>
              <w:t xml:space="preserve">بيان مقام 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وبيان عظم مصيبتها</w:t>
            </w:r>
            <w:r>
              <w:rPr>
                <w:rStyle w:val="IndexLink"/>
                <w:rtl w:val="true"/>
              </w:rPr>
              <w:tab/>
            </w:r>
            <w:r>
              <w:rPr>
                <w:rStyle w:val="IndexLink"/>
              </w:rPr>
              <w:t>12</w:t>
            </w:r>
          </w:hyperlink>
        </w:p>
        <w:p>
          <w:pPr>
            <w:pStyle w:val="Contents2"/>
            <w:tabs>
              <w:tab w:val="clear" w:pos="8743"/>
              <w:tab w:val="right" w:pos="9026" w:leader="dot"/>
            </w:tabs>
            <w:rPr/>
          </w:pPr>
          <w:hyperlink w:anchor="__RefHeading___Toc3815112_653776707">
            <w:r>
              <w:rPr>
                <w:webHidden/>
                <w:rStyle w:val="IndexLink"/>
                <w:rtl w:val="true"/>
              </w:rPr>
              <w:t>الأمر الثاني</w:t>
            </w:r>
            <w:r>
              <w:rPr>
                <w:rStyle w:val="IndexLink"/>
                <w:rtl w:val="true"/>
              </w:rPr>
              <w:t xml:space="preserve">: </w:t>
            </w:r>
            <w:r>
              <w:rPr>
                <w:rStyle w:val="IndexLink"/>
                <w:rtl w:val="true"/>
              </w:rPr>
              <w:t xml:space="preserve">كيف تم الاعتداء على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مع هذا المقام</w:t>
            </w:r>
            <w:r>
              <w:rPr>
                <w:rStyle w:val="IndexLink"/>
                <w:rtl w:val="true"/>
              </w:rPr>
              <w:tab/>
            </w:r>
            <w:r>
              <w:rPr>
                <w:rStyle w:val="IndexLink"/>
              </w:rPr>
              <w:t>24</w:t>
            </w:r>
          </w:hyperlink>
        </w:p>
        <w:p>
          <w:pPr>
            <w:pStyle w:val="Contents2"/>
            <w:tabs>
              <w:tab w:val="clear" w:pos="8743"/>
              <w:tab w:val="right" w:pos="9026" w:leader="dot"/>
            </w:tabs>
            <w:rPr/>
          </w:pPr>
          <w:hyperlink w:anchor="__RefHeading___Toc3815114_653776707">
            <w:r>
              <w:rPr>
                <w:webHidden/>
                <w:rStyle w:val="IndexLink"/>
                <w:rtl w:val="true"/>
              </w:rPr>
              <w:t>الأمر الثالث</w:t>
            </w:r>
            <w:r>
              <w:rPr>
                <w:rStyle w:val="IndexLink"/>
                <w:rtl w:val="true"/>
              </w:rPr>
              <w:t xml:space="preserve">: </w:t>
            </w:r>
            <w:r>
              <w:rPr>
                <w:rStyle w:val="IndexLink"/>
                <w:rtl w:val="true"/>
              </w:rPr>
              <w:t>تهديم مشروع المعارضة المتصور</w:t>
            </w:r>
            <w:r>
              <w:rPr>
                <w:rStyle w:val="IndexLink"/>
                <w:rtl w:val="true"/>
              </w:rPr>
              <w:tab/>
            </w:r>
            <w:r>
              <w:rPr>
                <w:rStyle w:val="IndexLink"/>
              </w:rPr>
              <w:t>36</w:t>
            </w:r>
          </w:hyperlink>
        </w:p>
        <w:p>
          <w:pPr>
            <w:pStyle w:val="Contents2"/>
            <w:tabs>
              <w:tab w:val="clear" w:pos="8743"/>
              <w:tab w:val="right" w:pos="9026" w:leader="dot"/>
            </w:tabs>
            <w:rPr/>
          </w:pPr>
          <w:hyperlink w:anchor="__RefHeading___Toc3815116_653776707">
            <w:r>
              <w:rPr>
                <w:webHidden/>
                <w:rStyle w:val="IndexLink"/>
                <w:rtl w:val="true"/>
              </w:rPr>
              <w:t>الأمر الرابع</w:t>
            </w:r>
            <w:r>
              <w:rPr>
                <w:rStyle w:val="IndexLink"/>
                <w:rtl w:val="true"/>
              </w:rPr>
              <w:t xml:space="preserve">: </w:t>
            </w:r>
            <w:r>
              <w:rPr>
                <w:rStyle w:val="IndexLink"/>
                <w:rtl w:val="true"/>
              </w:rPr>
              <w:t xml:space="preserve">دور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في التبليغ بخطورة مشروع حرف الرسالة</w:t>
            </w:r>
            <w:r>
              <w:rPr>
                <w:rStyle w:val="IndexLink"/>
                <w:rtl w:val="true"/>
              </w:rPr>
              <w:tab/>
            </w:r>
            <w:r>
              <w:rPr>
                <w:rStyle w:val="IndexLink"/>
              </w:rPr>
              <w:t>58</w:t>
            </w:r>
          </w:hyperlink>
        </w:p>
        <w:p>
          <w:pPr>
            <w:pStyle w:val="Contents2"/>
            <w:tabs>
              <w:tab w:val="clear" w:pos="8743"/>
              <w:tab w:val="right" w:pos="9026" w:leader="dot"/>
            </w:tabs>
            <w:rPr/>
          </w:pPr>
          <w:hyperlink w:anchor="__RefHeading___Toc3815118_653776707">
            <w:r>
              <w:rPr>
                <w:webHidden/>
                <w:rStyle w:val="IndexLink"/>
                <w:rtl w:val="true"/>
              </w:rPr>
              <w:t>الإمر الخامس</w:t>
            </w:r>
            <w:r>
              <w:rPr>
                <w:rStyle w:val="IndexLink"/>
                <w:rtl w:val="true"/>
              </w:rPr>
              <w:t xml:space="preserve">: </w:t>
            </w:r>
            <w:r>
              <w:rPr>
                <w:rStyle w:val="IndexLink"/>
                <w:rtl w:val="true"/>
              </w:rPr>
              <w:t xml:space="preserve">ظلامة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بعد وفاتها</w:t>
            </w:r>
            <w:r>
              <w:rPr>
                <w:rStyle w:val="IndexLink"/>
                <w:rtl w:val="true"/>
              </w:rPr>
              <w:tab/>
            </w:r>
            <w:r>
              <w:rPr>
                <w:rStyle w:val="IndexLink"/>
              </w:rPr>
              <w:t>72</w:t>
            </w:r>
          </w:hyperlink>
        </w:p>
        <w:p>
          <w:pPr>
            <w:pStyle w:val="Contents2"/>
            <w:tabs>
              <w:tab w:val="clear" w:pos="8743"/>
              <w:tab w:val="right" w:pos="9026" w:leader="dot"/>
            </w:tabs>
            <w:rPr/>
          </w:pPr>
          <w:hyperlink w:anchor="__RefHeading___Toc3815120_653776707">
            <w:r>
              <w:rPr>
                <w:webHidden/>
                <w:rStyle w:val="IndexLink"/>
                <w:rtl w:val="true"/>
              </w:rPr>
              <w:t>المصادر</w:t>
            </w:r>
            <w:r>
              <w:rPr>
                <w:rStyle w:val="IndexLink"/>
                <w:rtl w:val="true"/>
              </w:rPr>
              <w:tab/>
            </w:r>
            <w:r>
              <w:rPr>
                <w:rStyle w:val="IndexLink"/>
              </w:rPr>
              <w:t>76</w:t>
            </w:r>
          </w:hyperlink>
        </w:p>
        <w:p>
          <w:pPr>
            <w:pStyle w:val="Contents2"/>
            <w:tabs>
              <w:tab w:val="clear" w:pos="8743"/>
              <w:tab w:val="right" w:pos="9026" w:leader="dot"/>
            </w:tabs>
            <w:rPr/>
          </w:pPr>
          <w:hyperlink w:anchor="__RefHeading___Toc3815122_653776707">
            <w:r>
              <w:rPr>
                <w:webHidden/>
                <w:rStyle w:val="IndexLink"/>
                <w:rtl w:val="true"/>
              </w:rPr>
              <w:t>الفهرس</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08_112215"/>
      <w:bookmarkStart w:id="1" w:name="pg8808_112215"/>
      <w:bookmarkEnd w:id="1"/>
    </w:p>
    <w:p>
      <w:pPr>
        <w:pStyle w:val="Heading2"/>
        <w:numPr>
          <w:ilvl w:val="1"/>
          <w:numId w:val="1"/>
        </w:numPr>
        <w:rPr/>
      </w:pPr>
      <w:bookmarkStart w:id="2" w:name="pg8808_112215"/>
      <w:bookmarkStart w:id="3" w:name="__RefHeading___Toc3815104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ظلامة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الاسباب والدوافع</w:t>
      </w:r>
    </w:p>
    <w:p>
      <w:pPr>
        <w:pStyle w:val="BookText"/>
        <w:rPr/>
      </w:pPr>
      <w:r>
        <w:rPr>
          <w:rFonts w:ascii="Amiri" w:hAnsi="Amiri" w:eastAsia="Amiri" w:cs="Amiri"/>
          <w:color w:val="111111"/>
          <w:sz w:val="28"/>
          <w:sz w:val="28"/>
          <w:szCs w:val="28"/>
          <w:rtl w:val="true"/>
          <w:lang w:bidi="ar-SA"/>
        </w:rPr>
        <w:t>علي السيد محمد حسين الحكيم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15106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علي السيد محمد حسين الحكيم</w:t>
      </w:r>
    </w:p>
    <w:p>
      <w:p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4" o:detectmouseclick="t"/>
                <v:stroke color="#3465a4" joinstyle="round" endcap="flat"/>
                <w10:wrap type="none"/>
              </v:shape>
            </w:pict>
          </mc:Fallback>
        </mc:AlternateContent>
      </w:r>
      <w:bookmarkStart w:id="7" w:name="pg8808_112219"/>
    </w:p>
    <w:p>
      <w:pPr>
        <w:pStyle w:val="Heading2"/>
        <w:numPr>
          <w:ilvl w:val="1"/>
          <w:numId w:val="1"/>
        </w:numPr>
        <w:rPr/>
      </w:pPr>
      <w:bookmarkStart w:id="8" w:name="__RefHeading___Toc3815108_653776707"/>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اشرف الأنبياء والمرسلين حبيب إله العالمين سيدنا محمد وعلى أهل بيته الطيبين الطاهرين واللعنة الدائمة على أعدائهم أجمعين إلى قيام يوم الدين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نمر بذكرى شهادة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يتبادر للذهن أن ما جرى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مصائب ومحن هل كان مخططاً له ومعد مسبقاً، أو أن بعض الظروف أحاطت بالقضية مما تسببت بما جرى، أو هناك أسباب ودوافع أخرى لا بد من تسليط الضوء عليها وقبل الخوض بما جرى من أحداث على سيدة النساء لا ينبغي أن نغفل ذكر جانب ثواب البكاء وإدرار الدمعة والتفجع لذكر مصائبهم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ولابدّ من اخذ العبر من تاريخ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يحاول البعض ذكره في محفل وآخر من ترك البكاء والنوح لمصائبهم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الفائدة فيه، أو كونه من مظاهر التخلف المنافي لما عليه اليوم العالم من دعوى الحضارة الزائفة فمما لا يمكن الإصغاء إليه؛ لأننا بهذا البكاء وهذه الدمعة وبتذكر ما جرى عليهم من مصائب نتّبع سيرتهم وتعاليمهم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قد ورد الحث الشديد منهم على ذلك، فقد ورد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مؤمن دمعت عيناه لقتل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دمعة حتى تسيل على خده بوأه الله بها في الجنة غرفا يسكنها أحقابا، وأيما مؤمن دمعت عيناه حتى تسيل على خده فينا لأذى مسنا من عدونا في الدنيا بوأه الله بها في الجنة مبوأ صدق، وأيما مؤمن مسه أذى فينا فدمعت عيناه حتى تسيل على خده من مضاضة</w:t>
      </w:r>
      <w:r>
        <w:rPr>
          <w:rStyle w:val="FootnoteAnchor"/>
          <w:rtl w:val="true"/>
        </w:rPr>
        <w:footnoteReference w:id="2"/>
      </w:r>
      <w:r>
        <w:rPr>
          <w:rFonts w:ascii="Amiri" w:hAnsi="Amiri" w:eastAsia="Amiri" w:cs="Amiri"/>
          <w:color w:val="111111"/>
          <w:sz w:val="28"/>
          <w:sz w:val="28"/>
          <w:szCs w:val="28"/>
          <w:rtl w:val="true"/>
          <w:lang w:bidi="ar-SA"/>
        </w:rPr>
        <w:t>ما أوذي فينا صرف الله، عن وجهه الأذى وآمنه يوم القيامة من سخطه والنار</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ذُكرنا عنده ففاضت عيناه ولو مثل جناح الذباب غفر له ذنوبه ولو كانت مثل زبد البحر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ذكرنا عنده ففاضت عيناه حرم الله وجهه على النار</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أثر تلك الدمعة وثوابها، وهي أن الله تعالى يغفر ذنوب الباكي ويحرم وجهه على النار، 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تذكر مصابنا فبكى وأبكى لم تبك عينه يوم تبكى العيون ومن جلس مجلساً يحيى فيه أمرنا لم يمت قلبه يوم تموت القلب</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فهذا التأكيد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الحث على البكاء وذكر المصائب وإقامة المآتم كان له الدور الكبير في أخذ العبر من تلك المصائب وحفظ الحق وشريعة سيد المرسلين وإبقاء راية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خفاقة برغم كل محاولات الظالمين طمسها وإخفائها، ومن بعد ذلك نسلط الضوء على أسباب ودوافع القوم في الهجوم على دار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والاعتداء عليها وخصبها حقها لتتضح بعض الحقائق الخافية والله المسدد والموفق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وأرجو من الله وسيدتي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عن كل ما بدر مني من سهو أو خطأٍ غير مقصود بحقها كما أرجو من القارئ الكريم العذر عن كل سهو وخطأٍ غير مقصود لأن العصمة ليس من شأن البشر الخطاء، كما أرجو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والنفع يوم لا ينفع مال ولا بنون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يسعدني أن أتقدم بجزيل الشكر والامتنان إلى الأخ العزيز الفاضل الحاج وارد نجل المرحوم الحاج جواد خضر الجشعمي على تبنيه طباعة هذا الجهد المتواضع في خدمة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ورغبته في المساهمة بنشر ما يتعلق بسيدة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لذكراهم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لآن يكون من خدمة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على والده بالرحمة والمغفرة وجعل هذا العمل في ميزان حسناته إنه نعم المولى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السيد محمد حسين الحكيم</w:t>
      </w:r>
    </w:p>
    <w:p>
      <w:pPr>
        <w:pStyle w:val="BookText"/>
        <w:rPr/>
      </w:pPr>
      <w:r>
        <w:rPr>
          <w:rFonts w:ascii="Amiri" w:hAnsi="Amiri" w:eastAsia="Amiri" w:cs="Amiri"/>
          <w:color w:val="111111"/>
          <w:sz w:val="28"/>
          <w:sz w:val="28"/>
          <w:szCs w:val="28"/>
          <w:rtl w:val="true"/>
          <w:lang w:bidi="ar-SA"/>
        </w:rPr>
        <w:t>بجوار الحرم العلوي المطهر في النجف الأشرف</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 جمادى الآخرة سنة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0" w:name="pg8808_112223"/>
    </w:p>
    <w:p>
      <w:pPr>
        <w:pStyle w:val="Heading2"/>
        <w:numPr>
          <w:ilvl w:val="1"/>
          <w:numId w:val="1"/>
        </w:numPr>
        <w:rPr/>
      </w:pPr>
      <w:bookmarkStart w:id="11" w:name="__RefHeading___Toc3815110_653776707"/>
      <w:bookmarkStart w:id="12" w:name="_Toc4"/>
      <w:bookmarkEnd w:id="10"/>
      <w:bookmarkEnd w:id="11"/>
      <w:r>
        <w:rPr>
          <w:rtl w:val="true"/>
        </w:rPr>
        <w:t>الأمر الأول</w:t>
      </w:r>
      <w:r>
        <w:rPr>
          <w:rtl w:val="true"/>
        </w:rPr>
        <w:t xml:space="preserve">: </w:t>
      </w:r>
      <w:r>
        <w:rPr>
          <w:rtl w:val="true"/>
        </w:rPr>
        <w:t xml:space="preserve">بيان مقام فاطمة الزهراء </w:t>
      </w:r>
      <w:r>
        <w:rPr>
          <w:rtl w:val="true"/>
        </w:rPr>
        <w:t>(</w:t>
      </w:r>
      <w:r>
        <w:rPr>
          <w:rtl w:val="true"/>
        </w:rPr>
        <w:t>عليها السلام</w:t>
      </w:r>
      <w:r>
        <w:rPr>
          <w:rtl w:val="true"/>
        </w:rPr>
        <w:t xml:space="preserve">) </w:t>
      </w:r>
      <w:r>
        <w:rPr>
          <w:rtl w:val="true"/>
        </w:rPr>
        <w:t>وبيان عظم مصيبتها</w:t>
      </w:r>
      <w:bookmarkEnd w:id="12"/>
    </w:p>
    <w:p>
      <w:pPr>
        <w:pStyle w:val="BookText"/>
        <w:rPr/>
      </w:pPr>
      <w:r>
        <w:rPr>
          <w:rFonts w:ascii="Amiri" w:hAnsi="Amiri" w:eastAsia="Amiri" w:cs="Amiri"/>
          <w:color w:val="111111"/>
          <w:sz w:val="28"/>
          <w:sz w:val="28"/>
          <w:szCs w:val="28"/>
          <w:rtl w:val="true"/>
          <w:lang w:bidi="ar-SA"/>
        </w:rPr>
        <w:t xml:space="preserve">وفي هذه المناسبة الأليمة وهي أول مصيبة حلّت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شهادة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لأبد أن نسلط الضوء على ما جرى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مصائب كانت السبب في سرعة اللحاق بأبيها، وإلا فالكلام في فضل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ومقامها، ومنزلتها عند الله لا يمكن إدراكه، لا لمراكز بحوث، ولا باحثين، ولا منابر، فضلاً عن أن يحيط بمثل ذلك مثلي، وذلك لما ورد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علو مقامها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عن جابر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الزهراء، زهراء؟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وجل خلقها من نور عظمته، فلما أشرقت أضاءت السماوات والأرض بنورها، وغُشيت أبصار الملائكة، وخرّت الملائكة لله ساجدين،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ما هذا النور؟ 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من نوري، وأسكنته في سمائي، خلقته من عظمتي أخرجه من صلب نبي من أنبيائي، أفضله على جميع الأنبياء وأخرج من ذلك النور أئمة يقومون بأمري، يهدون إلى حقي، وأجعلهم خلفائي في أرضي بعد انقضاء وحيي</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ونور الله وعظمته لا يمكن لبشرٍ أن يدركه؛ لأن نورها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w:t>
      </w:r>
    </w:p>
    <w:p>
      <w:pPr>
        <w:pStyle w:val="BookText"/>
        <w:rPr/>
      </w:pPr>
      <w:r>
        <w:rPr>
          <w:rFonts w:ascii="Amiri" w:hAnsi="Amiri" w:eastAsia="Amiri" w:cs="Amiri"/>
          <w:color w:val="111111"/>
          <w:sz w:val="28"/>
          <w:sz w:val="28"/>
          <w:szCs w:val="28"/>
          <w:rtl w:val="true"/>
          <w:lang w:bidi="ar-SA"/>
        </w:rPr>
        <w:t>أشرق أبهر الملائكة، لأنه من نور جلال الله وعظمته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بن ضبيان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الله تبارك وتعالى خلق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كان لها كفءٌ على ظهر الأرض من آدم ومن دونه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طبعا في هذا الحديث لا يقصد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خارج هذا الحديث؛ لأنه يريد ذكر من يمكنه أن يتزوج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تتزوج أبيها، ولا أبنائها، فالمراد غيرهم من الرجال، ومن المعلوم في باب الزواج أن المرأة تتزوج الكفء لها ولولا وجود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من الرجال يصلح أن يكون قيماً وولياً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مقامها مقارن لمقام للنبوة والإمامة في الفضل والرفعة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أنها بهذه العظمة وهذا المقام الرفيع عند الله عز وجل فإنه يوجب عظم الجريمة عليها أيضاً، وعظم ما وقع من الظلم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جهاتٍ عدةٍ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بنت سيد الخلق أجمعين وقد أوصى أمّته بها مراراً وتكراراً، وزوجة سيد الوصيين، وسيدة نساء العالمين، وأم سيدي شباب أهل الجنة، ومن ذريتها أئمة الخلق أجمعين، فأبوها أشرف الآباء، وبعلها خير البعول، وأبنائها أعظم الأبناء، وهي أشرف النساء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البيت الذي كانت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الاعتداء والتعدي عليه من القوم هو من أعظم البيوت عند الله شأناً، فلذا يكون الاعتداء عليه أشد قبحاً من غيره وإن كان جميع الاعتداء قبيح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عظم 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كثيرة ومما ورد في كتب عامة المسلمين ما أخرجه الثعلبي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 اسمه يسبّح له فيها بالغدو والآصال رجالٌ لا تلهيهم تجارةٌ ولا بيعٌ عن ذكر الله</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 الله الحسين بن محمد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أحمد بن الحسين بن علي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الهمذاني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القابوسي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أبان بن تغلب عن نفيع بن الحرث عن أنس بن مالكوعن بريدة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بيوت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 لبيت عليّ وفاطمة؟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البيت قد أذن الله في رفعته وكان محلاً لذكر الله فكيف يعتدى عليه وتنتهك حرمته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عهد ما جرى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مصائب بوفاة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أدعى للألم، فإن ما حصل مثلاً من جريمة في أرض كربلاء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حفيد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أبشع صور الجريمة في تاريخ الإسلام من منع للماء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واصحابه حتى يموتون عطشاً وقتل للأطفال وترويع للنساء وسبيهم بعد استشهاد الرجال وقطع رؤوس وسحق جثث بالخيل وغير ذلك، إلا أن مصيبة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منها وإن كانت لا تخلو من بشاعة، وعظم مصيبة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مصيبة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لأن مصيبة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النبوية فهي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يقارب خمسين سنة، فقد يقول القائل إنّ أكثر المشاركين بالجريمة لم يكونوا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يسمعوا أحاديثه في أهل بيته، ولم يشاهدوا اهتمامه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 الأحاديث بحق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أخفيت، أو نسيت، أو غير ذلك،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رسول الله وليس ولداً مباشراً، وكانت هناك محاولات أموية لإبعاد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بنوة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أسباب قد يبرر بها مشاركة البعض في الحرب ضد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الوحيدة، أو كان معها غيرها على رأي البعض لكنها أعزهم وأفضلهم مقاماً عند الله بإجماع المسلمين، ووقع الاعتداء عليها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بأيامٍ قلائل على أبعد الأقوال أربعة أيام، وذلك يعني أن المشاركين في </w:t>
      </w:r>
    </w:p>
    <w:p>
      <w:pPr>
        <w:pStyle w:val="BookText"/>
        <w:rPr/>
      </w:pPr>
      <w:r>
        <w:rPr>
          <w:rFonts w:ascii="Amiri" w:hAnsi="Amiri" w:eastAsia="Amiri" w:cs="Amiri"/>
          <w:color w:val="111111"/>
          <w:sz w:val="28"/>
          <w:sz w:val="28"/>
          <w:szCs w:val="28"/>
          <w:rtl w:val="true"/>
          <w:lang w:bidi="ar-SA"/>
        </w:rPr>
        <w:t xml:space="preserve">الاعتداء كلّهم ممن شاهد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يعظم بيت فاطمة ومقامها، وسمع صوته مبيناً فضلها ومنزلتها عنده وعند الله عز وجل، ولا زالت أسماعهم مملوءة من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العامة قبل الخاصة أحاديث تبين ذلك فروى النووي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فاطمة بضعة منى يريبني ما يريبها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فاطمة بضعة منى من أذاها فقد آذاني، متفق عليه</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حديثاً قد يبدو فيه توهين لمقام الزهراء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 كل ما جرى من الوقائع في الحديث كان الغرض منه القاء الحجة على من أحضرهم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الحادثة ولذا لمّا ذكر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نفسه لم تحدث بذلك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وهذا معناه علم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بكذب الناقل وتصرف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مقصوداً لإلقاء الحجة على الخصم وليس لشكها بنية وفعل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جرى يبدو منه لأجل القاء الحجة على الغير وليس واقع حالٍ ولبيان أنه لو كانت الزهراء قد تأذت من زوجها خير الخلق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وحاشاه ذلك لوبخه الله على ذلك فكيف لو كانت قد تأذت من غيره فقد قال</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يحيى عن عمرو ابن أبي المقدام وزياد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هل تشيع الجنازة بنار ويمشي معها بمجمرة أو قنديل أو غير ذلك مما يضاء به؟ قال فتغير لون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جاء شقي من الأشقياء إلى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علياً قد خطب بنت أبي جهل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ما أقول ثلاث مرات فدخلها من الغيرة مالا تملك نفسها وذلك أن الله تبارك وتعالى كتب على النساء غيرة وكتب على الرجال جهاداً وجعل للمحتسبة الصابرة منهن من الأجر ما جعل للمرابط المهاجر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غم فاطمة من ذلك وبقيت متفكرة هي حتى أمست وجاء الليل حملت الحسن على عاتقها الأيمن والحسين على عاتقها الأيسر وأخذت بيد أم كلثوم اليسرى بيدها اليمنى ثم تحولت إلى حجرة أبيها فجاء علي فدخل حجرته فلم ير فاطمةفاشتد لذلك غمه وعظم عليه ولم يعلم القصة ما هي فاستحى أن يدعوها من منزل أبيها فخرج إلى المسجد يصلي فيه ما شاء الله ثم جمع شيئا من كثيب المسجد واتكئ عليه، فلما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بفاطمة من الحزن أفاض عليها من الماء ثم لبس ثوبه ودخل المسجد فلم يزل يصلي بين راكع وساجد وكلما صلى ركعتين دعا الله أن يذهب ما بفاطمة من الحزن والغم وذلك أنه خرج من عندها وهي تتقلب وتتنفس الصعداء فلما رآها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يهنئها النوم وليس لها قرار قال لها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قومي يا بنية فقامت فحمل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وحملت فاطمة الحسين وأخذت بيد أم كلثوم فانتهى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نائم فوضع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رجله على رجل علي فغمزه وقال قم يا أبا تراب فكم ساكن أزعجتَه ادع لي أبا بكر من داره وعمر من مجلسه وطلحة فخرج علي فاستخرجهما من منزلهما واجتمعوا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علمت أن فاطمة بضعة منى وأنا منها فمن آذاها فقد آذاني من آذاني فقد آذى الله ومن آذاها بعد موتى كان كمن آذاها في حياتي ومن آذاها في حياتي كان كمن آذاها بعد 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بلى يا رسول الله، قال فما دعاك إلى ما صنعت؟ فقال علي والذي بعثك بالحق نبياً ما كان منى مما بلغها شيء ولا حدّثت بها نفسي، فقال النبي صدقت وصدقت ففرحت فاطمة عليها السلام بذلك وتبسمت حتى رئي ثغرها، فقال أحدهما لصاحبه انه لعجب لحينه ما دعاه إلى ما دعانا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فشبك أصابعه بأصابعه فحمل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وحمل الحسين علي وحملت فاطمة أم كلثوم وأدخلهم النبي بيتهم ووضع عليهم قطيفة واستودعهم الله ثم خرج وصلى بقية الليل، فلما مرضت فاطمة مرضها الذي ماتت فيه أتياها عائدين واستأذنا عليها فأبت أن تأذن لهما فلما رأى ذلك أبو بكر أعطى الله عهداً أن لا يظله سقف بيت حتى يدخل على فاطمة ويتراضاها فبات ليلة في البقيع ما يظله شيء ثم إن عمر 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إن أبا بكر شيخ رقيق القلب وقد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 فله صحبة وقد أتيناها غير هذه المرة مراراً نريد الإذن عليها وهي تأبى أن تأذن لنا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ندخل عليها فنتراضى فإن رأيت أن تستأذن لنا عليها فافعل،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فدخل عليّ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هذين الرجلين ما قد رأيت وقد تردد مراراً كثيرة ورددتهما ولم تأذني لهما وقد سألاني أن استأذن لهما عليك؟ فقالت والله لا آذن لهما ولا أكلمهما كلمة من رأسي حتى ألقى أبى فاشكوهما إليه بما صنعاه وارتكباه مني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ضمنت لهما ذلك قالت إن كنت قد ضمنت لهما شيئاً فالبيت بيتك والنساء تتبع الرجال لا أخالف عليك بشيء فأذن لمن أحببت،فخرج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لهما فلما وقع بصرهما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عليها فلم تردّ عليهما وحولت وجهها عنهما فتحولا واستقبلا وجهها حتى فعلت مراراً وقالت يا علي جاف الثوب وقالت لنسوة حولها حولن وجهي فلما حولن وجهها حولا إليها،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إنما أتيناك ابتغاء مرضاتك واجتناب سخطك نسألك أن تغفري لنا وتصفحي عما كان منا إليك، قالت لا أكلمكما من رأسي كلمة واحدة أبدا حتى ألقى أبى وأشكوكما إليه وأشكو صنيعكما وفعالكما وما ارتكبتما مني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جئنا معتذرين مبتغين مرضاتك فاغفري واصفحي عنا ولا تؤاخذينا بما كان منا، فالتفتت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اكلمهما من رأسي كلمة حتى أسألهما عن شيء سمعاه من رسول الله فان صدقاني رأيت رأيي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ذلك لها وإنا لا نقول إلا حقاً ولا نشهد إلا صدقاً،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أنشدكما الله أتذكران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استخرجكما في جوف الليل لشيء كان حدث من أمر علي؟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فقالت أنشدكما بالله </w:t>
      </w:r>
    </w:p>
    <w:p>
      <w:pPr>
        <w:pStyle w:val="BookText"/>
        <w:rPr/>
      </w:pPr>
      <w:r>
        <w:rPr>
          <w:rFonts w:ascii="Amiri" w:hAnsi="Amiri" w:eastAsia="Amiri" w:cs="Amiri"/>
          <w:color w:val="111111"/>
          <w:sz w:val="28"/>
          <w:sz w:val="28"/>
          <w:szCs w:val="28"/>
          <w:rtl w:val="true"/>
          <w:lang w:bidi="ar-SA"/>
        </w:rPr>
        <w:t xml:space="preserve">هل سمعتما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منى وأنا منها من آذاها فقد آذاني ومن آذاني فقد آذى الله ومن آذاها بعد موتي فكان كمن آذاها في حياتي ومن آذاها في حياتي كان كمن آذاها بعد موتي؟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قالت الحمد لله ثم قالت اللهم إني أشهدك فاشهدوا يا من حضرني أنهما قد أذياني في حياتي وعند موتى والله لا أكلمكما من رأسي كلمة حتى ألقى ربى فأشكوكما بما صنعتما بي وارتكبتما منى فدعا أبو بكر بالويل والثبور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 لم تلدني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للناس كيف ولوك أمورهم وأنت شيخ قد خرفت تجزع لغضب امرأة وتفرح برضاها وما لمن أغضب امرأة وقاما وخرجا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وهذا يدل على سماعهم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مقامها وحرمتها والعذاب على من آذاها وأغضبها</w:t>
      </w:r>
    </w:p>
    <w:p>
      <w:pPr>
        <w:pStyle w:val="BookText"/>
        <w:rPr/>
      </w:pPr>
      <w:r>
        <w:rPr>
          <w:rFonts w:ascii="Amiri" w:hAnsi="Amiri" w:eastAsia="Amiri" w:cs="Amiri"/>
          <w:color w:val="111111"/>
          <w:sz w:val="28"/>
          <w:sz w:val="28"/>
          <w:szCs w:val="28"/>
          <w:rtl w:val="true"/>
          <w:lang w:bidi="ar-SA"/>
        </w:rPr>
        <w:t xml:space="preserve">وفي وصيته للأنصار قبيل وفاته عن الإمام أبي الحسن موسى بن جعفر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دعا الأنصار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الأنصار قد حان الفراق وقد دعيت وأنا مجيب الداعي، وقد جاورتم فأحسنتم الجوار ونصرتم فأحسنتم النصرة وواسيتم في الأموال ووسعتم في المسكن وبذلتم لله مهج النفوس والله مجزيكم بما فعلتم الجزاء الأوفى، وبقيت واحدة وهي تمام الأمر وخاتمة العمل، </w:t>
      </w:r>
    </w:p>
    <w:p>
      <w:pPr>
        <w:pStyle w:val="BookText"/>
        <w:rPr/>
      </w:pPr>
      <w:r>
        <w:rPr>
          <w:rFonts w:ascii="Amiri" w:hAnsi="Amiri" w:eastAsia="Amiri" w:cs="Amiri"/>
          <w:color w:val="111111"/>
          <w:sz w:val="28"/>
          <w:sz w:val="28"/>
          <w:szCs w:val="28"/>
          <w:rtl w:val="true"/>
          <w:lang w:bidi="ar-SA"/>
        </w:rPr>
        <w:t>العمل معها مقرون جميعا، إني أرى أن لاأفرق بينهما جميعا لو قيس بينهما بشعرة ما انقاست، من أتى بواحدة وترك الأخرى كان جاحدا للأولى ولا يقبل الله منه عملا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لنا نعرفها فلا نمسك عنها فنضل ونرتد عن الإسلام والنعمة من الله ورسوله علينا، فقد أنقذنا الله بك من الهلكة يا رسول الله قد بلغت ونصحت وأديت وكنت بنا رؤوفاً رحيماً شفيقاً مشفقاً فما هي يا رسول الله؟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وأهل بيتي فإن الكتاب هو القرآن ففيه الحجة والنور والبرهان كلام الله جديد غض طري وشاهد وحاكم عادل ولنا قائد بحلاله وحرامه وأحكامه يقوم به غدا فيحاج به أقواما فتزل أقدامهم عن الصراط، واحفظوني معاشر الأنصار في أهل بيتي فإن اللطيف الخبير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لن يفترقا حتى يردا علي الحوض، ألا وإن الإسلام سقف تحته دعامة ولا يقوم السقف إلا بها فلو أن أحدكم أتى بذلك السقف ممدودا لا دعامة تحته فأوشك أن يخر عليه سقفه فيهوي في النار، أيها الناس الدعامة دعامة الإسلام وذلك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فالعمل الصالح طاعة الإمام ولي الأمر والتمسك بحبل الله أيها الناس أفهمتم؟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الله في أهل بيتي مصابيح الظلم ومعادن العلم وينابيع الحكم ومستقر الملائكة، منهم وصيي وأميني ووارثي مني بمنزلة هارون من موسى ألا هل بلغت؟ والله يا معاشر الأنصار ألا فاسمعوا ألا إن باب </w:t>
      </w:r>
    </w:p>
    <w:p>
      <w:pPr>
        <w:pStyle w:val="BookText"/>
        <w:rPr/>
      </w:pPr>
      <w:r>
        <w:rPr>
          <w:rFonts w:ascii="Amiri" w:hAnsi="Amiri" w:eastAsia="Amiri" w:cs="Amiri"/>
          <w:color w:val="111111"/>
          <w:sz w:val="28"/>
          <w:sz w:val="28"/>
          <w:szCs w:val="28"/>
          <w:rtl w:val="true"/>
          <w:lang w:bidi="ar-SA"/>
        </w:rPr>
        <w:t xml:space="preserve">فاطمة بابي وبيتها بيتي فمن هتكه هتك حجاب الله، 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الحسن صلوات الله عليه طويلا وقطع عنه بقية الحديث وأكثر البكاء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حجاب الله هتك والله حجاب الله هتك والله حجاب الله يا أماه صلوات الله عليها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وكلهم شاهده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على باب ذلك البيت الذي أذن الله برفعته اياماً عديدة مبيناً مقامه وحرمة من بداخله ومع ذلك تم الاعتداء على حرمته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الإمام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عند طلوع كل فجر على باب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المحسن المجمل المنعم المفضل، الذي بنعمته تتم الصالحات، سمع سامع بحمد الله ونعمته وحسن بلائه عندنا، نعوذ بالله من النار، نعوذ بالله من صباح النار، نعوذ بالله من مساء النار، الصلاة يا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808_112235"/>
      <w:bookmarkStart w:id="14" w:name="pg8808_112235"/>
      <w:bookmarkEnd w:id="14"/>
    </w:p>
    <w:p>
      <w:pPr>
        <w:pStyle w:val="Heading2"/>
        <w:numPr>
          <w:ilvl w:val="1"/>
          <w:numId w:val="1"/>
        </w:numPr>
        <w:rPr/>
      </w:pPr>
      <w:bookmarkStart w:id="15" w:name="pg8808_112235"/>
      <w:bookmarkStart w:id="16" w:name="__RefHeading___Toc3815112_653776707"/>
      <w:bookmarkStart w:id="17" w:name="_Toc5"/>
      <w:bookmarkEnd w:id="15"/>
      <w:bookmarkEnd w:id="16"/>
      <w:r>
        <w:rPr>
          <w:rtl w:val="true"/>
        </w:rPr>
        <w:t>الأمر الثاني</w:t>
      </w:r>
      <w:r>
        <w:rPr>
          <w:rtl w:val="true"/>
        </w:rPr>
        <w:t xml:space="preserve">: </w:t>
      </w:r>
      <w:r>
        <w:rPr>
          <w:rtl w:val="true"/>
        </w:rPr>
        <w:t xml:space="preserve">كيف تم الاعتداء على الزهراء </w:t>
      </w:r>
      <w:r>
        <w:rPr>
          <w:rtl w:val="true"/>
        </w:rPr>
        <w:t>(</w:t>
      </w:r>
      <w:r>
        <w:rPr>
          <w:rtl w:val="true"/>
        </w:rPr>
        <w:t>عليها السلام</w:t>
      </w:r>
      <w:r>
        <w:rPr>
          <w:rtl w:val="true"/>
        </w:rPr>
        <w:t xml:space="preserve">) </w:t>
      </w:r>
      <w:r>
        <w:rPr>
          <w:rtl w:val="true"/>
        </w:rPr>
        <w:t>مع هذا المقام</w:t>
      </w:r>
      <w:bookmarkEnd w:id="17"/>
    </w:p>
    <w:p>
      <w:pPr>
        <w:pStyle w:val="BookText"/>
        <w:rPr/>
      </w:pPr>
      <w:r>
        <w:rPr>
          <w:rFonts w:ascii="Amiri" w:hAnsi="Amiri" w:eastAsia="Amiri" w:cs="Amiri"/>
          <w:color w:val="111111"/>
          <w:sz w:val="28"/>
          <w:sz w:val="28"/>
          <w:szCs w:val="28"/>
          <w:rtl w:val="true"/>
          <w:lang w:bidi="ar-SA"/>
        </w:rPr>
        <w:t xml:space="preserve">وعليه يتبادر إلى الذهن سؤال وهو هل أن الجريمة بالهجوم على دار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مخططاً لها بهذه التفاصيل التي ذكرت في كتل التاريخ، حسب الظاهر أن تفاصيل نوع الجريمة لا يمكن القول بالتخطيط له والإعداد مسبقاً كما كان هناك تخطيط مسبق في واقعة كربلاء لبعض الجرائم التي حصلت فمثلاً هذا عبيد الله بن زياد يكتب إلى عمر بن سعد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إلى عمر بن سعد كتاباً مع شمر ابن ذي الجوشن فليعرض على الحسين وأصحابه النزول على حكمي فان فعلوا فليبعث بهم إلى سلما وان أبوا فليقاتلهم فان فعل عمر فاسمع له وأطع، وان أبى أن يقاتلهم فأنت أمير الجيش فاضرب عنقه وابعث إلي برأسه وكان في الكتاب، إني لم أبعثك إلى الحسين لتكف عنه ولا لتطاوله، ولا لتمنيه السلامة والبقاء ولا لتعذر له عندي ولا لتكون له شافعا انظر فان نزل الحسين وأصحابه على حكمي واستسلموا فأبعث بهم إلى سلما وان أبوا فأرجف عليهم حتى تقتلهم وتمثل بهم فأنهم لذلك مستحقون فان قتل الحسين فأوطئ الخيل صدره وظهره فإنه عاق ظلوم فان أنت مضيت لأمرنا فيه جزيناك جزاء السامع المطيع وان </w:t>
      </w:r>
    </w:p>
    <w:p>
      <w:pPr>
        <w:pStyle w:val="BookText"/>
        <w:rPr/>
      </w:pPr>
      <w:r>
        <w:rPr>
          <w:rFonts w:ascii="Amiri" w:hAnsi="Amiri" w:eastAsia="Amiri" w:cs="Amiri"/>
          <w:color w:val="111111"/>
          <w:sz w:val="28"/>
          <w:sz w:val="28"/>
          <w:szCs w:val="28"/>
          <w:rtl w:val="true"/>
          <w:lang w:bidi="ar-SA"/>
        </w:rPr>
        <w:t>أبيت فاعتزل عملنا وجندنا وخل بين شمر بن ذي الجوشن وبين العسكر فانا قد أمرناه بأمرنا والسلام فأقبل شمر بكتاب عبيد الله إلى عمر بن سعد، فلما قدم عليه وقرأه فنادى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خيل الله اركبي وابشري فركب الناس ثم زحف نحوهم بعد العصر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أمام بيته محتب بسيفه إذ خفق برأسه على ركبتيه وسمعت أخته الضجة فدنت من أخيها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أما تسمع الأصوات قد اقتربت؟ فرفع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فقال 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فقال لي انك تروح إلينا فلطمت وجهها ونادت بالويل،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الويل يا أختاه اسكتي رحمك الله وجاءه رسول عمر بن سعد أنا قد أجلناك إلى غد فان استسلمتم سرحناكم إلى عبيد الله بن زياد أميرنا، وان أبيتم فلسنا تاركيكم وانصرف فجمع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عند قرب المساء</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وورد كتاب ابن زياد في الأثر إلى عمر بن سعد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حُل بين الحسين وأصحابه وبين الماء فلا يذوقوا منه قطرة، كما صُنع بالتقي الزكي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عمر بن سعد في الوقت عمرو بن الحجاجفي خمسمائة فارس، فنزلوا على الشريعة وحالوا بين الحسين وأصحابه وبين الماء أن يستقوا منه قطرة، وذلك قبل قتل الحسين بثلاثة أيام، ونادى عبد الله بن الحصين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عداده في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ألا تنظر إلى الماء كأنه كبد السماء، والله لا تذوقون </w:t>
      </w:r>
    </w:p>
    <w:p>
      <w:pPr>
        <w:pStyle w:val="BookText"/>
        <w:rPr/>
      </w:pPr>
      <w:r>
        <w:rPr>
          <w:rFonts w:ascii="Amiri" w:hAnsi="Amiri" w:eastAsia="Amiri" w:cs="Amiri"/>
          <w:color w:val="111111"/>
          <w:sz w:val="28"/>
          <w:sz w:val="28"/>
          <w:szCs w:val="28"/>
          <w:rtl w:val="true"/>
          <w:lang w:bidi="ar-SA"/>
        </w:rPr>
        <w:t xml:space="preserve">منه قطرة واحدة حتى تموتوا عطشا،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اقتله عطشا ولا تغفر له أبدا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بينما في حادثة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أنه يكون هناك مخططٌ مسبق وهو أن تُطرق الباب وتخرج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لفتحه ثم يأتي من يقوم بعصرها، فلابد أن يكون هناك مخططٌ آخر كان يبتني على أهداف لابد من تحقيقها ولا يقف أمام تحقيق هدفهم أي شيء وإن حصلت بسببه الجريمة وما جرى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نعم كان هناك مخططٌ ومشروعٌ للقوم لا يقف أمام تحقيقه أي شيءٍ، وذلك لما أوضح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ما تخطط له السماء من مشروع بقاء هذا الدين وهذه الدعوة الحقة، وهو اختيار السماء لمن يخلف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رحيله من هذه الدنيا بعد إتمام مهمته المنوطة به، كما كان اختياره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للنبوة من قبل السماء، لأن منصب الإمامة منصب سماوي كمنصب النبوة لا يمكن أن يترك تعيين من يكون فيه لرغبة الناس واختياراتهم، وبيّن أن من اختارته السماء لذلك المنصب ومن يكون صالحاً له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وأبناؤه من بعده هم الأئمة دون غيرهم، وهو يعلن تنصيبه بذلك المنصب في هذا اليوم بحضور هذا الجمع بأمر السماء فقد ورد في واقعة الغدير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يوم الخميس الثامن عشر من ذي الحجة نزل إليه جبرئيل الأمين عن الله عز وجل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w:t>
      </w:r>
    </w:p>
    <w:p>
      <w:pPr>
        <w:pStyle w:val="BookText"/>
        <w:rPr/>
      </w:pP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وأمره أن يقيم علياً علماً للناس ويبلّغهم ما نزل فيه من الولاية وفرض الطاعة على كلّ أحدٍ، وكان أوائل القوم قريبا من الجحفة،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من تقدم منهم، ويحبس من تأخر عنهم في ذلك المكان، ونهى عن سمرات خمس متقاربات دوحات عظام</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أن لا ينزل تحتهن أحدٌ حتّى إذا أخذ القوم منازلهم</w:t>
      </w:r>
      <w:r>
        <w:rPr>
          <w:rStyle w:val="FootnoteAnchor"/>
          <w:rtl w:val="true"/>
        </w:rPr>
        <w:footnoteReference w:id="21"/>
      </w:r>
      <w:r>
        <w:rPr>
          <w:rFonts w:ascii="Amiri" w:hAnsi="Amiri" w:eastAsia="Amiri" w:cs="Amiri"/>
          <w:color w:val="111111"/>
          <w:sz w:val="28"/>
          <w:sz w:val="28"/>
          <w:szCs w:val="28"/>
          <w:rtl w:val="true"/>
          <w:lang w:bidi="ar-SA"/>
        </w:rPr>
        <w:t>فَقُمَّ ما تحتهنَّ</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حتى إذا نودي بالصلاة صلاة الظهر عمد إليهن فصلى بالناس تحتهن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يوماً هاجرا</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يضع الرجل بعض رداءه على رأسه وبعضه تحت قدميه من شدة الرمضاء</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 على شجرة سمرة</w:t>
      </w:r>
      <w:r>
        <w:rPr>
          <w:rStyle w:val="FootnoteAnchor"/>
          <w:rtl w:val="true"/>
        </w:rPr>
        <w:footnoteReference w:id="25"/>
      </w:r>
      <w:r>
        <w:rPr>
          <w:rFonts w:ascii="Amiri" w:hAnsi="Amiri" w:eastAsia="Amiri" w:cs="Amiri"/>
          <w:color w:val="111111"/>
          <w:sz w:val="28"/>
          <w:sz w:val="28"/>
          <w:szCs w:val="28"/>
          <w:rtl w:val="true"/>
          <w:lang w:bidi="ar-SA"/>
        </w:rPr>
        <w:t xml:space="preserve">من الشمس، فلما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صلاته</w:t>
      </w:r>
      <w:r>
        <w:rPr>
          <w:rStyle w:val="FootnoteAnchor"/>
          <w:rtl w:val="true"/>
        </w:rPr>
        <w:footnoteReference w:id="26"/>
      </w:r>
      <w:r>
        <w:rPr>
          <w:rFonts w:ascii="Amiri" w:hAnsi="Amiri" w:eastAsia="Amiri" w:cs="Amiri"/>
          <w:color w:val="111111"/>
          <w:sz w:val="28"/>
          <w:sz w:val="28"/>
          <w:szCs w:val="28"/>
          <w:rtl w:val="true"/>
          <w:lang w:bidi="ar-SA"/>
        </w:rPr>
        <w:t>قام خطيبا وسط القوم على أقتاب الإبل وأسمع الجميع رافعا عقيرته</w:t>
      </w:r>
      <w:r>
        <w:rPr>
          <w:rStyle w:val="FootnoteAnchor"/>
          <w:rtl w:val="true"/>
        </w:rPr>
        <w:footnoteReference w:id="2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ونستعينه ونؤمن به، ونتوكل عليه، ونعوذ بالله من شرور أنفسنا، ومن سيئات أعمالنا الذي لا هادي لمن ضل، ولا مضل لمن هدى، وأشهد أن لا إله إلا الله، </w:t>
      </w:r>
    </w:p>
    <w:p>
      <w:pPr>
        <w:pStyle w:val="BookText"/>
        <w:rPr/>
      </w:pPr>
      <w:r>
        <w:rPr>
          <w:rFonts w:ascii="Amiri" w:hAnsi="Amiri" w:eastAsia="Amiri" w:cs="Amiri"/>
          <w:color w:val="111111"/>
          <w:sz w:val="28"/>
          <w:sz w:val="28"/>
          <w:szCs w:val="28"/>
          <w:rtl w:val="true"/>
          <w:lang w:bidi="ar-SA"/>
        </w:rPr>
        <w:t>وأن محمدا عبده ورسوله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نبأني اللطيف الخبير أنه لم يعمر نبي إلا مثل نصف عمر الذي قبله</w:t>
      </w:r>
      <w:r>
        <w:rPr>
          <w:rStyle w:val="FootnoteAnchor"/>
          <w:rtl w:val="true"/>
        </w:rPr>
        <w:footnoteReference w:id="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وإني أوشك أن أدعى فأجبت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وإني مسؤول</w:t>
      </w:r>
      <w:r>
        <w:rPr>
          <w:rStyle w:val="FootnoteAnchor"/>
          <w:rtl w:val="true"/>
        </w:rPr>
        <w:footnoteReference w:id="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وأنتم مسئولون</w:t>
      </w:r>
      <w:r>
        <w:rPr>
          <w:rStyle w:val="FootnoteAnchor"/>
          <w:rtl w:val="true"/>
        </w:rPr>
        <w:footnoteReference w:id="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فماذا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وجهدت</w:t>
      </w:r>
      <w:r>
        <w:rPr>
          <w:rStyle w:val="FootnoteAnchor"/>
          <w:rtl w:val="true"/>
        </w:rPr>
        <w:footnoteReference w:id="3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فجزاك الله خيرا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الله،وأن محمداً عبده ورسوله وأن جنته حق وناره حق وأن الموت حق وأن الساعة آتية لا ريب فيها وأن الله يبعث من في القبور؟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تسمعون؟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فَرَطٌ</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على الحوض وأنتم واردون عليَّ الحوض</w:t>
      </w:r>
      <w:r>
        <w:rPr>
          <w:rStyle w:val="FootnoteAnchor"/>
          <w:rtl w:val="true"/>
        </w:rPr>
        <w:footnoteReference w:id="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وإن عرضه ما بين صنعاء</w:t>
      </w:r>
      <w:r>
        <w:rPr>
          <w:rStyle w:val="FootnoteAnchor"/>
          <w:rtl w:val="true"/>
        </w:rPr>
        <w:footnoteReference w:id="3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وصنعاء هذه قرية من قرى الشام ليست صنعاء اليمن</w:t>
      </w:r>
    </w:p>
    <w:p>
      <w:pPr>
        <w:pStyle w:val="BookText"/>
        <w:rPr/>
      </w:pPr>
      <w:r>
        <w:rPr>
          <w:rFonts w:ascii="IRNazanin" w:hAnsi="IRNazanin" w:eastAsia="IRNazanin"/>
          <w:color w:val="111111"/>
          <w:sz w:val="28"/>
          <w:sz w:val="28"/>
          <w:szCs w:val="28"/>
          <w:rtl w:val="true"/>
          <w:lang w:bidi="fa-IR"/>
        </w:rPr>
        <w:t>وبصرى</w:t>
      </w:r>
      <w:r>
        <w:rPr>
          <w:rStyle w:val="FootnoteAnchor"/>
          <w:rtl w:val="true"/>
        </w:rPr>
        <w:footnoteReference w:id="37"/>
      </w:r>
      <w:r>
        <w:rPr>
          <w:rFonts w:ascii="Amiri" w:hAnsi="Amiri" w:eastAsia="Amiri" w:cs="Amiri"/>
          <w:color w:val="111111"/>
          <w:sz w:val="28"/>
          <w:sz w:val="28"/>
          <w:szCs w:val="28"/>
          <w:rtl w:val="true"/>
          <w:lang w:bidi="ar-SA"/>
        </w:rPr>
        <w:t>فيه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أقداح عدد النجوم من فضةفانظروا كيف تَخْلِفُونِي</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في الثَقَلَين</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كتاب الله طرف بيد الله عز وجل</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وطرف بأيديكم فتمسكوا به لا تضلوا</w:t>
      </w:r>
      <w:r>
        <w:rPr>
          <w:rStyle w:val="FootnoteAnchor"/>
          <w:rtl w:val="true"/>
        </w:rPr>
        <w:footnoteReference w:id="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والآخر الأصغر عترتي</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وعن الآمالي للشيخ الصدوق 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الحسن بن علي بن فضال،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الذين صدقوا بما جاء به من عند الله عز وجل، المتمسكون بالثقلين اللذين أمروا بالتمسك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وعترته أهل بيته، الذين أذهب الله عنهم الرجس وطهرهم تطهيرا، وهما الخليفتان على الأمة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اللطيف الخبير نبأني أنهما لن يتفرقا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ذلك لهما ربي، فلا تَقْدِمُوهما فتهلكوا، ولا تَقْصِروا عنهما فتهلكوا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فرفعها حتى رؤي بياض آباطهما، وعرفه القوم أجمعون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أولى الناس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مولى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أولى بهم من أنفسهم فمن كنت مولاه فعلي مولاه، يقولها ثلاث مرات، وفي لفظ أحمد إمام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وأحب من أحبه، وأبغض من أبغضه،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 الحق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يتفرقوا حتى نزل أمين وحي الله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ورضا الرب برسالتي، والولاية لعلي من بعدي</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وحيث إن القوم أرادوا تغيير إرادة السماء إلى ما يريدون من كون اختيار الخلفية تابع لمخطط متفق عليه مسبقاً ممن يطمع في السلطة والكرسي والتسلط على رقاب الناس وهذا ما آل إليه حال المسلمين بعد ذلك بوصول الخلافة ليزيد بن معاوية ومروان بن الحكم وأمثالهم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كانت السماء تريد لمنصب الإمامة أن يكون كمنصب النبوة يكون اختياره من الله عز وجل لأنه هو الذي به تتم الحجة وتستمر الشرائع والسماء هي أعرف بمن تختاره أن يصلح لهذه المهمة الرسالية من السماء لأنه مبلغ عنها فهي أعرف بمن يكون اصلح بالتبليغ وتعرف كل دواخله وماضيه ومستقبله ولذا لما ارتحل النبي الأكرم إلى جوار ربه أسرع القوم لتنفيذ مخططهم خوفاً من تأخرهم به وضياع فرصتهم في تغيير المشروع الرسالي وأخذ الخلافة من صاحبها الشرعي فاجتمع القوم في سقيفة بني ساعدة ليخططوا لهذا الانحراف من دون وجود بني هاشم ومنهم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لازال منشغلاً بتجهيز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لأنهم كانوا يخططون لمشروعهم ومن المعلوم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ضمن ذلك المشروع بل هو معدود في جبهة المعارضة القوية؛ لأنه هو صاحب المشروع السماوي فكيف يقرّهم على هذا الانحراف والتلاعب وكيف يتنازل عن حق جعله الله له لمجرد رغبة جمع ممن له مصالح دنيوية وسلطوية، ولِما في </w:t>
      </w:r>
    </w:p>
    <w:p>
      <w:pPr>
        <w:pStyle w:val="BookText"/>
        <w:rPr/>
      </w:pPr>
      <w:r>
        <w:rPr>
          <w:rFonts w:ascii="Amiri" w:hAnsi="Amiri" w:eastAsia="Amiri" w:cs="Amiri"/>
          <w:color w:val="111111"/>
          <w:sz w:val="28"/>
          <w:sz w:val="28"/>
          <w:szCs w:val="28"/>
          <w:rtl w:val="true"/>
          <w:lang w:bidi="ar-SA"/>
        </w:rPr>
        <w:t>المشروع البشري من فشلٍ في المحافظة على دعوة الحق كما حصل لاحقاً بسبب انحراف قياداته بشكل كبير وبُعدهم عن تعاليم الرسول وما جاء به، وحيث كان بحسابهم أنه هو من سيشكل جبهة المعارضة لمشروعهم، والمعارضة لا يكتب لها القوة والدوام إلا بمقومات ثلاثة رئيسية لابد من القضاء عليها قبل أن تتمكن ويكون لها قوة يمكنها بذلك زعزعة المشروع المنحرف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القوي المؤمن بقضيته</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المؤمنون بمشروعه المستعدون للتضحية معه</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الذي يمكن تمويل المشروع به من دون اللجوء للسلطة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خطط له القوم هو القضاء على هذه المقومات الثلاثة بحق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الوسائل والسبل حتى لو كلف الأمر القتل والاعتداء وغير ذلك وهذا ما سنبينه بهذا البيان السريع لكي لا يتمكن بعد فراغه من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قيادة المعارضة للمشروع الذي تبنوه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808_112247"/>
      <w:bookmarkStart w:id="19" w:name="pg8808_112247"/>
      <w:bookmarkEnd w:id="19"/>
    </w:p>
    <w:p>
      <w:pPr>
        <w:pStyle w:val="Heading2"/>
        <w:numPr>
          <w:ilvl w:val="1"/>
          <w:numId w:val="1"/>
        </w:numPr>
        <w:rPr/>
      </w:pPr>
      <w:bookmarkStart w:id="20" w:name="pg8808_112247"/>
      <w:bookmarkStart w:id="21" w:name="__RefHeading___Toc3815114_653776707"/>
      <w:bookmarkStart w:id="22" w:name="_Toc6"/>
      <w:bookmarkEnd w:id="20"/>
      <w:bookmarkEnd w:id="21"/>
      <w:r>
        <w:rPr>
          <w:rtl w:val="true"/>
        </w:rPr>
        <w:t>الأمر الثالث</w:t>
      </w:r>
      <w:r>
        <w:rPr>
          <w:rtl w:val="true"/>
        </w:rPr>
        <w:t xml:space="preserve">: </w:t>
      </w:r>
      <w:r>
        <w:rPr>
          <w:rtl w:val="true"/>
        </w:rPr>
        <w:t>تهديم مشروع المعارضة المتصور</w:t>
      </w:r>
      <w:bookmarkEnd w:id="22"/>
    </w:p>
    <w:p>
      <w:pPr>
        <w:pStyle w:val="BookText"/>
        <w:rPr/>
      </w:pPr>
      <w:r>
        <w:rPr>
          <w:rFonts w:ascii="Amiri" w:hAnsi="Amiri" w:eastAsia="Amiri" w:cs="Amiri"/>
          <w:color w:val="111111"/>
          <w:sz w:val="28"/>
          <w:sz w:val="28"/>
          <w:szCs w:val="28"/>
          <w:rtl w:val="true"/>
          <w:lang w:bidi="ar-SA"/>
        </w:rPr>
        <w:t>وهو يتضمن أموراً</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إضعاف القائد القوي المؤمن بقضيته</w:t>
      </w:r>
    </w:p>
    <w:p>
      <w:pPr>
        <w:pStyle w:val="BookText"/>
        <w:rPr/>
      </w:pPr>
      <w:r>
        <w:rPr>
          <w:rFonts w:ascii="Amiri" w:hAnsi="Amiri" w:eastAsia="Amiri" w:cs="Amiri"/>
          <w:color w:val="111111"/>
          <w:sz w:val="28"/>
          <w:sz w:val="28"/>
          <w:szCs w:val="28"/>
          <w:rtl w:val="true"/>
          <w:lang w:bidi="ar-SA"/>
        </w:rPr>
        <w:t xml:space="preserve">أما إضعاف القائد وهو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المشروع هو الإتيان به بالقوة أمام الناس ليبايعهم على مشروعهم وذلك يكون بطريقة مهينة لكي لا يبقى لباقي الرعية مجال للامتناع من البيعة بعد أن يجبر عَليّة القوم بهذه الطريقة المهينة ولذا قرروا أن يضرموا على باب ذلك البيت الطاهر ناراً ويهجموا عليه ويخرجون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مكبلاً مقيداً بحمائل سيفه ويؤتى به للمسجد ليبايع وإن أبى يُقتل وبذلك تخمد كل الأصوات المعارضة التي هي أقل قوة من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تكمن في كونه صهر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 عمه وأبو ولده والمحامي الأول عنه والناصر له والمقرب لديه ومع ذلك يجبر على المبايعة بهذه الطريقة فكيف يكون موقف الآخرين المعارضين ممن لم يكن لديهم مصادر القوة،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يبدأ دور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بحفظ حياة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وإفشال هذا المخطط ولو بمقدار عدم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موصى من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المقاومة لمصلحة حفظ </w:t>
      </w:r>
    </w:p>
    <w:p>
      <w:pPr>
        <w:pStyle w:val="BookText"/>
        <w:rPr/>
      </w:pPr>
      <w:r>
        <w:rPr>
          <w:rFonts w:ascii="Amiri" w:hAnsi="Amiri" w:eastAsia="Amiri" w:cs="Amiri"/>
          <w:color w:val="111111"/>
          <w:sz w:val="28"/>
          <w:sz w:val="28"/>
          <w:szCs w:val="28"/>
          <w:rtl w:val="true"/>
          <w:lang w:bidi="ar-SA"/>
        </w:rPr>
        <w:t xml:space="preserve">الإسلام، كما أنيط نفس الدور بابنتها الحوراء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بحفظ حياة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واقعة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تخطيط القوم لكل ما ذكرناه في كتاب سُليم بن قيس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تبعث إليه فيبايع، فإنه لم يبق أحدٌ إلا وقد بايع غيره وغير هؤلاء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نرسل إليه؟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نرسل إليه قنفذا، وهو رجل فظ غليظ جاف من الطلقاء أحد بني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 إليه وأرسل معه أعوانا وانطلق فاستأذن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أن يأذن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أصحاب قنفذ إلى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جالسان في المسجد والناسحولهما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يؤذن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فإن أذن لكم وإلا فادخلوا عليه بغير إذن فانطلقوا فاستأذنوا،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أُحرج عليكم أن تدخلوا على بيتي بغير إذن، فرجعوا وثبت قنفذ الملعون،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قالت كذا وكذا فتحرجنا أن ندخل بيتها بغير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وللنساء ثم أمر أناسا حوله أن يحملوا الحطب فحملوا الحطب وحمل معهم عمر، فجعلوه حول منزل علي وفاطمة وابناهما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نادى عمر حتى أسمعَ علياً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لتخرجن يا علي ولتبايعن خليفة رسول الله وإلا أضرمت عليك بيتك النار، </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 لنا ولك؟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وإلا أحرقنا عليكم بيتكم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أما تتقي الله تدخل عليَّ بيتي؟ فأبى أن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عمر بالنار فأضرمها في الباب ثم دفعه فدخل فاستقبلته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 فرفع عمر السيف وهو في غمده فوجاءَ به جنبها فصرخت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فرفع السوط فضرب به ذراعها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لبئس ما خلفك أبو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بتلابيبه ثم نتره فصرعه ووجاءَ أنفه ورقبته وهم بقتله، فذكر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أوصاه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كرَّم محمداً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صهاك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كتاب من الله سبق وعهد عهده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لعلمت إنك لا تدخل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قنفذ إلى أبي بكر وهو يتخوف أن يخرج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بسيفه، لما قد عُرف من بأسه وشدته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 خرج وإلا فاقتحم عليه بيته، فإن امتنع فأضرم عليهم بيتهم النار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قنفذ الملعون فاقتحم هو وأصحابه بغير إذن، وثار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سيفه فسبقوه إليه وكاثروه وهم كثيرون، فتناول بعضهم سيوفهم فكاثروه وضبطوه فألقوا في عنقه حبلا وحالت بينهم وبينه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باب البيت، فضربها قنفذ الملعون بالسوط فماتت حين ماتت وإن في عضدها كمثل الدملج من ضربته، ثم اُنطلق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يُعتّل عتلا حتى انتُهي به إلى أبي بكر، وعمر قائم بالسيف على رأسه، وخالد بن </w:t>
      </w:r>
    </w:p>
    <w:p>
      <w:pPr>
        <w:pStyle w:val="BookText"/>
        <w:rPr/>
      </w:pPr>
      <w:r>
        <w:rPr>
          <w:rFonts w:ascii="Amiri" w:hAnsi="Amiri" w:eastAsia="Amiri" w:cs="Amiri"/>
          <w:color w:val="111111"/>
          <w:sz w:val="28"/>
          <w:sz w:val="28"/>
          <w:szCs w:val="28"/>
          <w:rtl w:val="true"/>
          <w:lang w:bidi="ar-SA"/>
        </w:rPr>
        <w:t>الوليد وأبو عبيدة بن الجراح وسالم مولى أبي حذيفة ومعاذ بن جبل والمغيرة بن شعبة وأسيد بن حضير وبشير بن سعيد وسائر الناس جلوس حول أبي بكر عليهم السلاح</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وفي البحار في ذكر الهجوم على الدار بلسان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فجمعوا الحطب الجزل على بابنا وأتوا بالنار ليحرقوه ويحرقونا، فوقفت بعضادة الباب وناشدتهم بالله وبأبي أن يكفوا عنا وينصرونا، فأخذ عمر السوطمن يد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به عضدي فالتوى السوط على عضدي حتى صار كالدملج، وركل الباب برجله فردَّه عليَّ وأنا حامل فسقطت لوجهي والنار تسعر وتسفع وجهي، فضربني بيده حتى انتثر قرطي من أذني، وجاءني المخاض فأسقطت محسناً قتيلاً بغير جرم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إذن كان المخطط هو الهجوم على الدار وإخراج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للبيعة وكان القرار أن ينفّذ ذلك الهجوم ولا يمنع من تنفيذه أي مانع ولو كانت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ولمّا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تخشى عليه من القتل الذي كان يظهر منهم الإصرار عليه لو امتنع من البيعة، ويعرف ذلك الإصرار منهم من عدة مواقف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أُدخل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كما ورد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انتُهى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انتهره عمر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ودع عنك هذه الأباطيل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فما أنتم صانعون؟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نقتلك ذلاً وصِغاراً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تقتلون عبدَ الله وأخا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وأما أخو رسول الله فما نقر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أتجحدون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بيني وبينه؟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ذلك عليهم ثلاث مرات</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ومنها ما ورد أيضاً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عمر فقال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فوق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يجلسك فوق المنبر وهذا جالس محارب لا يقوم فيبايعك؟ أو تأمر به فنضرب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قائمان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سمعا مقالة عمر بكيا، فضمهما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تبكيا، فوالله ما يقدران على قتل أبيكما</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الهجوم على الدار كان مخطط له بكل الوسائل المتاحة ووقوف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الباب كان من أجل محاولة منعهم من إكمال مخططهم بإخراج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أرغم على البيعة ولم يبايع سوف يقتل، وكان وقوفها خلف الباب لاعتقادها أن القوم قد يهابونها لقربها من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يتجرؤون على الهجوم على الدار لو علموا بوجودها خلفالباب احتراماً لما يعلمونه من مقامها عند أبيها، ولحرمة بيتها ولكن ذلك كله لم يقف حاجزاً أم تحقيق غرضهم لأن حب الدنيا اعمى أبصارهم فطُبع على قلوبهم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إضعاف الأنصار المؤمنون بمشروعه المستعدون للتضحية معه</w:t>
      </w:r>
    </w:p>
    <w:p>
      <w:pPr>
        <w:pStyle w:val="BookText"/>
        <w:rPr/>
      </w:pPr>
      <w:r>
        <w:rPr>
          <w:rFonts w:ascii="Amiri" w:hAnsi="Amiri" w:eastAsia="Amiri" w:cs="Amiri"/>
          <w:color w:val="111111"/>
          <w:sz w:val="28"/>
          <w:sz w:val="28"/>
          <w:szCs w:val="28"/>
          <w:rtl w:val="true"/>
          <w:lang w:bidi="ar-SA"/>
        </w:rPr>
        <w:t>وأما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وقفوا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إنكار مبايعة أبي بكر وأن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أوصاهم قريباً بمبايعة الإمام أمير المؤمنين خليفة من بعدهم وهم غير مستعدين لمخالفة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نالهم نفس المصير الذي نال قائدهم فقد أرغموا على البيعة كما أرغم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إكراه الزبير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فأبى، فوثب إليه عمر وخالد بن الوليد والمغيرة بن شعبة في أناس معهم، فانتزعوا سيفه من يده فضربوا به الأرض حتى كسروه ثم لبّبوه</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على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صهاك، أما والله لو أن سيفي في يدي لحدت عني ثم بايع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إكراه سلمان الفارسي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أخذوني فوجئوا عنقي حتى تركوها كالسلعة</w:t>
      </w:r>
      <w:r>
        <w:rPr>
          <w:rStyle w:val="FootnoteAnchor"/>
          <w:rtl w:val="true"/>
        </w:rPr>
        <w:footnoteReference w:id="50"/>
      </w:r>
      <w:r>
        <w:rPr>
          <w:rFonts w:ascii="IRNazanin" w:hAnsi="IRNazanin" w:eastAsia="IRNazanin"/>
          <w:color w:val="111111"/>
          <w:sz w:val="28"/>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أخذوا يدي وفتلوها فبايعت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 أبو ذر والمقداد مكرهين، وما بايع أحد من الأمة مكرها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وأربعتنا، ولم يكن منا أحد أشدُّ قولاً من الزبير، فإنه لما بايع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صهاك، أما والله لولا هؤلاء الطغاة الذين أعانوك لما كنت تقدم علي ومعي سيفي لما أعرف من جبنك ولؤمك، ولكن وجدت طغاة تقوي بهم وتصول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فغضب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صهاك؟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صهاك وما يمنعني من ذكرها؟ وقد كانت صهاك زانية، أو تنكر ذلك؟ أوليس كانت أمة حبشية لجدي عبد المطلب، فزنى بها جدك نفيل، فولدت أباك الخطاب فوهبها عبد المطلب لجدك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زنى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فولدته، وإنه لعبد لجدي ولد زنا فأصلح بينهما أبو بكر وكف كل واحد منهما عن صاحبه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وبعضهم تعرض للقتل بعد ذلك بحجة كونه مرتداً كما جرى للشهيد مالك بن نويرة وقومه فقد ورد في ذلك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البراء بن عازب 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أصحابه إذا اتاه وفد من بنى تميم مالك بن نويرة 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الايمان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ان لا إله الا الله وحده لا شريك له واني رسول الله وتصلي الخمس وتصوم رمضان وتؤدي الزكاة وتحج البيت وتوالي وصي هذا من بعدي وأشار إلى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بيده ولا تسفك دما ولا تسرق ولا تخون ولا تأكل مال اليتيم ولا تشرب الخمر وتوفى بشرائعي وتحلل حلالي وتحرم حرامي وتعطي الحق من نفسك للضعيف والقوى والكبير والصغير حتى عد عليه شرائع الاسلام 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فاني رجل نساء فأعاد عليه فعقدها بيده وقام وهو يجر ازاره وهو يقول تعلمت الايمان ورب الكعبة فلما بعُد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أحب ان ينظر إلى رجل من أهل الجنة فلينظر إلى هذا الرجل فقال أبو بكر وعمر إلى من تشير يا رسول الله ؟ </w:t>
      </w:r>
    </w:p>
    <w:p>
      <w:pPr>
        <w:pStyle w:val="BookText"/>
        <w:rPr/>
      </w:pPr>
      <w:r>
        <w:rPr>
          <w:rFonts w:ascii="Amiri" w:hAnsi="Amiri" w:eastAsia="Amiri" w:cs="Amiri"/>
          <w:color w:val="111111"/>
          <w:sz w:val="28"/>
          <w:sz w:val="28"/>
          <w:szCs w:val="28"/>
          <w:rtl w:val="true"/>
          <w:lang w:bidi="ar-SA"/>
        </w:rPr>
        <w:t xml:space="preserve">فاطرق إلى الأرض فجدا في السير فلحقاه فقالا لك البشارة من الله ورسوله بالجنة فقال أحسن الله تعالى بشارتكما ان كنتما ممن يشهد بما شهدت به فقد علمتما ما علمني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تكونا كذلك فلا أحسن الله بشارتكما فقال أبو بكر لا تقل فانا أبو عائشة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ذلك فما حاجتكما قالا انك من أصحاب الجنة فاستغفر لنا فقال لا غفر الله لكما تتركان رسول الله صاحب الشفاعة وتسألاني استغفر لكما فرجعا والكآبة لائحة في وجهيهما فلما رآهما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تبسم وقال أفي الحق مغضبة فلما توفى رسول الله ورجع بنو تميم إلى المدينة ومعهم مالك بنو نويرة فخرج لينظر من قام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يوم الجمعة وأبو بكر على المنبر يخطب بالناس فنظر إليه وقال أخو تيم قالوا نعم قال فما فعل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امرني بموالاته قالوا يا اعرابي الامر يحدث بعده الامر قال بالله ما حدث شيء وانكم قد خنتم الله ورسوله ثم تقدم إلى أبى بكر وقال من أرقاك هذ المنبر ووصي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فقال أبو بكر اخرجوا الاعرابي البوال على عقبيه من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قنفذ بن عمير وخالد بن الوليد فلم يزالا يلكزان عنقه حتى أخرجاه فركب راحلته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أطعنا رسول الله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قوم ما شأني وشأن أبي بكر</w:t>
      </w:r>
    </w:p>
    <w:p>
      <w:pPr>
        <w:pStyle w:val="BookText"/>
        <w:rPr/>
      </w:pPr>
      <w:r>
        <w:rPr>
          <w:rFonts w:ascii="Amiri" w:hAnsi="Amiri" w:eastAsia="Amiri" w:cs="Amiri"/>
          <w:color w:val="111111"/>
          <w:sz w:val="28"/>
          <w:sz w:val="28"/>
          <w:szCs w:val="28"/>
          <w:rtl w:val="true"/>
          <w:lang w:bidi="ar-SA"/>
        </w:rPr>
        <w:t xml:space="preserve">إذا مات بكر قام عمرو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وبيت الله قاصمة الظهر</w:t>
      </w:r>
    </w:p>
    <w:p>
      <w:pPr>
        <w:pStyle w:val="BookText"/>
        <w:rPr/>
      </w:pPr>
      <w:r>
        <w:rPr>
          <w:rFonts w:ascii="Amiri" w:hAnsi="Amiri" w:eastAsia="Amiri" w:cs="Amiri"/>
          <w:color w:val="111111"/>
          <w:sz w:val="28"/>
          <w:sz w:val="28"/>
          <w:szCs w:val="28"/>
          <w:rtl w:val="true"/>
          <w:lang w:bidi="ar-SA"/>
        </w:rPr>
        <w:t xml:space="preserve">يدب ويغشاه العشار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 جما أو يقوم على قبر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قام فينا من قريش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أقمنا ولكن القيام على جمر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استتم الامر لأبي بكر وجه خالد بن الوليد وقال له قد علمت ما قاله مالك على رؤوس الاشهاد ولست آمن ان يفتق علينا فتقا لا يلتئم فاقتله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أتاه خالد ركب جواده وكان فارساً يعد بألف فخاف خالد منه فآمنه وأعطاه المواثيق ثم غدر به بعد أن القى سلاحه فقتله وأعرس بامرأته في ليلته وجعل رأسه في قدر فيها لحم جزور لوليمة عرسه وبات ينزو عليها نزو الحمار</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ثم أرسل النساء سبايا إلى أبي بكر وقد ورد في بعض ذلك ما ذكر في نكاح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خولة الحنفية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فذكرنا خولة الحنيفة ونكاح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الخير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الباقر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ذات يوم إذ جاءه رجلان،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القائل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بإمامة من تقدمه؟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خولة الحنيفة نكحها من سبيهم ولم يخالفهم على أمرهم مذ حياتهم؟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فيكم يأتيني بجابر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محجوبا قد كف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وسلم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وأجلسه إلى جانبه،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رجلان ذكرا أن أمير المؤمنين رضي بإمامة من تقدم عليه، فاسألهما ما الحجة في ذلك؟ فسألهما فذكرا له حديث خولة، فبكى جابر حتى اخضلت لحيته بالدموع، ثم قال</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خشيت أن أخرج من الدنيا ولا أسأل عن هذه المسألة، والله إني كنت جالسا إلى جنب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سبى بني حنيفة مع مالك بن نويرة من قبل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 جارية مراهقة – فلما دخلت المسجد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بنيّة نقصدها؟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تربته وبنيته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أنك تسمع صوتي وتقدر على رد جوابي، وإننا سبينا من بعدك، ونحن نشهد أن لا إله إلا الله وأنك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جلست فوثب إليها رجلان من المهاجرين أحدهما طلحة والآخر الزبير وطرحا عليها ثوبيهما،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تغيبون حلائلكم وتهتكون حلائل غيركم؟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قلتم لا نصلي ولا نصوم ولا نزكي؟ فقال لها الرجلان اللذان طرحا ثوبيهما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لغالون في ثمنك،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بالله وبمحمد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يملكني ويأخذ رقبتي إلا من يخبرني بما رأت أمي وهي حاملة بي؟ وأي شيء قالت لي عند ولادتي؟ وما العلامة التي بيني وبينها؟ وإلا بقرت بطني بيدي فيذهب ثمني ويطالب بدمي،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اذكري رؤياك حتى نعبرها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يملكني هو أعلم بالرؤيا 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 طلحة والزبير ثوبيهما وجلسوا، فدخل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الرجف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امرأة حنفية حرمت ثمنها على المسلمين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أخبرني بالرؤيا التي رأت أمي وهي حاملة بي يملكني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ادعت باطلا، أخبروها تملكوها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من يعلم، أما علمت أن ابن عمك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قبض وأخبار السماء قد انقطعت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أُخبرها بغير اعتراض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وأملكك؟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أيها المجترئ دون أصحابه؟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الرجل الذي نصبه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صبيحة يوم الجمعة بغدير خم علما للناس؟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أجلك نهبنا، ومن نحوك أتينا، لان رجالنا قالوا لا نسلم صدقات أموالنا ولا طاعة نفوسنا إلا لمن نصبه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وفيكم علما،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أجركم غير ضائع، وإن الله يوفي كل نفس ما عملت من خير،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تحمل بك أمك في زمان قحط قد منعت السماء قطرها، والأرضون نباتها، وغارت العيون والأنهار حتى أن البهائم كانت ترد المرعى فلا تجد شيئا، وكانت أمك تقول لك انك حمل مشوم في زمان غير مبارك، فلما كان بعد تسعة أشهر رأت في منامها كأن قد وضعت بك، وأنها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حمل مشوم في زمان غير مبارك، وكأنك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 لا تتطيرن بي فإني حمل مبارك أنشأ منشأ مباركا صالحا، ويملكني سيد، وارزق منه ولداً يكون للحنفية عزاً،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كذلك وبه أخبرني ابن عمي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العلامة التي بيني وبين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وضعتك كتبت كلامك والرؤيا في لوح من نحاس وأودعته عتبة الباب، فلما كان بعد حولين عرضته عليك فأقررت به، فلما كان بعد ست سنين عرضته عليك فأقررت به، ثم جمعت بينك وبين اللوح وقالت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إذا نزل بساحتكم سافك لدمائكم، وناهب لأموالكم، وساب لذراريكم، وسبيت فيمن سبي، فخذي اللوح معك واجتهدي أن لا يملكك من الجماعة إلا من عبرك بالرؤيا وبما في هذا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أمير المؤمنين،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اللوح؟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عقيصتك، فعند ذلك دفعت اللوح إلى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فملكها والله يا أبا جعفر بما ظهر من حجته وثبت من بينته، فلعن الله من اتضح له الحق ثم جحد حقه وفضله، وجعل بينه وبين الحق سترا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مصادرة المال الذي يمكن تمويل المشروع به من دون اللجوء للسلطة</w:t>
      </w:r>
    </w:p>
    <w:p>
      <w:pPr>
        <w:pStyle w:val="BookText"/>
        <w:rPr/>
      </w:pPr>
      <w:r>
        <w:rPr>
          <w:rFonts w:ascii="Amiri" w:hAnsi="Amiri" w:eastAsia="Amiri" w:cs="Amiri"/>
          <w:color w:val="111111"/>
          <w:sz w:val="28"/>
          <w:sz w:val="28"/>
          <w:szCs w:val="28"/>
          <w:rtl w:val="true"/>
          <w:lang w:bidi="ar-SA"/>
        </w:rPr>
        <w:t xml:space="preserve">وأما المال فقد غصبوا فدكاً التي كانت ملكاً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غصب مال مملوك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أبيها فهو ليس من الميراث كما زعم أبي بكر أن الأنبياء لا تورث، مضافاً إلى أنهم منعوها من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وتمت مصادرة كل مصادر التمويل التي كان يمكن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أنيتقوى بها هو ومن يقف إلى جانبه في صف المعارضة لو منع عنهم العطاء وتمت محاصرتهم ومقاطعتهم، لأن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له أموال خاصة به غير واردات أرض فدك، وقد طالبت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الأمرين، فدك، والميراث، لكنها أولا طالبت بميراثها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يئست من القوم بدفع الميراث لها بما اختلقوه من حديث نحن معاشر الأنبياء لا نورث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أول مخالفة لكتاب الله ممن قال حسبنا كتاب الله حينما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إيتوني بدواة وكتف أكتب لكم كتاباً لن تظلوا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طالبت بأرض فدك التي كانت مملوكة لها بحياة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 من الميراث</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مطالبتها بالميراث فقد صرحت به في خطبتها الكبرى التي خطبتها في جمع من المهاجرين والأنصار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قالت فيها في جملة ما قالت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ونصبر منكم على مثل حز المُدى</w:t>
      </w:r>
      <w:r>
        <w:rPr>
          <w:rStyle w:val="FootnoteAnchor"/>
          <w:rtl w:val="true"/>
        </w:rPr>
        <w:footnoteReference w:id="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ووخز السنان في الحشا، وأنتم تزعمون أن لا إرث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أفحكم الجاهلية يبغون ومن أحسن من الله حكما لقوم يوقنون </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أفلا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تجلى لكم كالشمس الضاحية أني ابنته</w:t>
      </w:r>
      <w:r>
        <w:rPr>
          <w:rStyle w:val="FootnoteAnchor"/>
          <w:rtl w:val="true"/>
        </w:rPr>
        <w:footnoteReference w:id="56"/>
      </w:r>
      <w:r>
        <w:rPr>
          <w:rFonts w:ascii="Amiri" w:hAnsi="Amiri" w:eastAsia="Amiri" w:cs="Amiri"/>
          <w:color w:val="111111"/>
          <w:sz w:val="28"/>
          <w:sz w:val="28"/>
          <w:szCs w:val="28"/>
          <w:rtl w:val="true"/>
          <w:lang w:bidi="ar-SA"/>
        </w:rPr>
        <w:t>، أيها المسلمون أأغلب على إرثي؟ يا بن أبي قحافة</w:t>
      </w:r>
      <w:r>
        <w:rPr>
          <w:rStyle w:val="FootnoteAnchor"/>
          <w:rtl w:val="true"/>
        </w:rPr>
        <w:footnoteReference w:id="57"/>
      </w:r>
      <w:r>
        <w:rPr>
          <w:rFonts w:ascii="Amiri" w:hAnsi="Amiri" w:eastAsia="Amiri" w:cs="Amiri"/>
          <w:color w:val="111111"/>
          <w:sz w:val="28"/>
          <w:sz w:val="28"/>
          <w:szCs w:val="28"/>
          <w:rtl w:val="true"/>
          <w:lang w:bidi="ar-SA"/>
        </w:rPr>
        <w:t xml:space="preserve">، أفي كتاب الله أن ترث أباك ولا أرث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أفعلى عمد تركتم كتاب الله ونبذتموه وراء ظهوركم إذ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 سليمان داود </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فيما اقتص من خبر يحيى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هب لي من لدنك وليا يرثني ويرث من آل يعقوب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ترك خيرا الوصية للوالدينوالأقربين بالمعروف حقا على المتقين </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وزعمتم أن لا حظوة لي، ولا أرث من أبي، ولا رحم بيننا، أفخصّكم الله بآية أخرج منها </w:t>
      </w:r>
    </w:p>
    <w:p>
      <w:pPr>
        <w:pStyle w:val="BookText"/>
        <w:rPr/>
      </w:pP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هل تقولون أهل ملتين لا يتوارثان؟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لست أنا وأبي من أهل ملة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أنتم أعلم بخصوص القرآن وعمومه من أبي وابن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فدونكها مخطومة مرحولة</w:t>
      </w:r>
      <w:r>
        <w:rPr>
          <w:rStyle w:val="FootnoteAnchor"/>
          <w:rtl w:val="true"/>
        </w:rPr>
        <w:footnoteReference w:id="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تلقاك يوم حشرك، فنعم الحكم الله، والزعيم محمد، والموعد القيامة، وعند الساعة ما تخسرون، ولا ينفعكم إذ تندمون،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نبأ مستقر و سوف تعلمون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يأتيه عذاب يخزيه ويحل عليه عذاب مقيم </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رمت بطرفها نحو الأنصار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الفتية، وأعضاد الملة، وأنصار الإسلام، ما هذه الغميزة في حقي</w:t>
      </w:r>
      <w:r>
        <w:rPr>
          <w:rStyle w:val="FootnoteAnchor"/>
          <w:rtl w:val="true"/>
        </w:rPr>
        <w:footnoteReference w:id="6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والسِنَةُ عن ظلامتي</w:t>
      </w:r>
      <w:r>
        <w:rPr>
          <w:rStyle w:val="FootnoteAnchor"/>
          <w:rtl w:val="true"/>
        </w:rPr>
        <w:footnoteReference w:id="67"/>
      </w:r>
      <w:r>
        <w:rPr>
          <w:rFonts w:ascii="Amiri" w:hAnsi="Amiri" w:eastAsia="Amiri" w:cs="Amiri"/>
          <w:color w:val="111111"/>
          <w:sz w:val="28"/>
          <w:sz w:val="28"/>
          <w:szCs w:val="28"/>
          <w:rtl w:val="true"/>
          <w:lang w:bidi="ar-SA"/>
        </w:rPr>
        <w:t xml:space="preserve">، أما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سرعان ما أحدثتم، وعجلان ذا إهالة</w:t>
      </w:r>
      <w:r>
        <w:rPr>
          <w:rStyle w:val="FootnoteAnchor"/>
          <w:rtl w:val="true"/>
        </w:rPr>
        <w:footnoteReference w:id="68"/>
      </w:r>
      <w:r>
        <w:rPr>
          <w:rFonts w:ascii="Amiri" w:hAnsi="Amiri" w:eastAsia="Amiri" w:cs="Amiri"/>
          <w:color w:val="111111"/>
          <w:sz w:val="28"/>
          <w:sz w:val="28"/>
          <w:szCs w:val="28"/>
          <w:rtl w:val="true"/>
          <w:lang w:bidi="ar-SA"/>
        </w:rPr>
        <w:t>، ولكم طاقة بما أُحاوِل</w:t>
      </w:r>
      <w:r>
        <w:rPr>
          <w:rStyle w:val="FootnoteAnchor"/>
          <w:rtl w:val="true"/>
        </w:rPr>
        <w:footnoteReference w:id="69"/>
      </w:r>
      <w:r>
        <w:rPr>
          <w:rFonts w:ascii="Amiri" w:hAnsi="Amiri" w:eastAsia="Amiri" w:cs="Amiri"/>
          <w:color w:val="111111"/>
          <w:sz w:val="28"/>
          <w:sz w:val="28"/>
          <w:szCs w:val="28"/>
          <w:rtl w:val="true"/>
          <w:lang w:bidi="ar-SA"/>
        </w:rPr>
        <w:t>، وقُوَةٌعلى ما أطلب وأُزَاوِل</w:t>
      </w:r>
      <w:r>
        <w:rPr>
          <w:rStyle w:val="FootnoteAnchor"/>
          <w:rtl w:val="true"/>
        </w:rPr>
        <w:footnoteReference w:id="70"/>
      </w:r>
      <w:r>
        <w:rPr>
          <w:rFonts w:ascii="Amiri" w:hAnsi="Amiri" w:eastAsia="Amiri" w:cs="Amiri"/>
          <w:color w:val="111111"/>
          <w:sz w:val="28"/>
          <w:sz w:val="28"/>
          <w:szCs w:val="28"/>
          <w:rtl w:val="true"/>
          <w:lang w:bidi="ar-SA"/>
        </w:rPr>
        <w:t>أتقولون مات محمد صلى الله عليه وآله، فَخَطْبٌ جليل استَوسَعَ وَهَنُه</w:t>
      </w:r>
      <w:r>
        <w:rPr>
          <w:rStyle w:val="FootnoteAnchor"/>
          <w:rtl w:val="true"/>
        </w:rPr>
        <w:footnoteReference w:id="71"/>
      </w:r>
      <w:r>
        <w:rPr>
          <w:rFonts w:ascii="Amiri" w:hAnsi="Amiri" w:eastAsia="Amiri" w:cs="Amiri"/>
          <w:color w:val="111111"/>
          <w:sz w:val="28"/>
          <w:sz w:val="28"/>
          <w:szCs w:val="28"/>
          <w:rtl w:val="true"/>
          <w:lang w:bidi="ar-SA"/>
        </w:rPr>
        <w:t>، واستَنهَرَ فَتْقُه</w:t>
      </w:r>
      <w:r>
        <w:rPr>
          <w:rStyle w:val="FootnoteAnchor"/>
          <w:rtl w:val="true"/>
        </w:rPr>
        <w:footnoteReference w:id="72"/>
      </w:r>
      <w:r>
        <w:rPr>
          <w:rFonts w:ascii="Amiri" w:hAnsi="Amiri" w:eastAsia="Amiri" w:cs="Amiri"/>
          <w:color w:val="111111"/>
          <w:sz w:val="28"/>
          <w:sz w:val="28"/>
          <w:szCs w:val="28"/>
          <w:rtl w:val="true"/>
          <w:lang w:bidi="ar-SA"/>
        </w:rPr>
        <w:t>، وانْفَتَقَ رَتقُه</w:t>
      </w:r>
      <w:r>
        <w:rPr>
          <w:rStyle w:val="FootnoteAnchor"/>
          <w:rtl w:val="true"/>
        </w:rPr>
        <w:footnoteReference w:id="73"/>
      </w:r>
      <w:r>
        <w:rPr>
          <w:rFonts w:ascii="Amiri" w:hAnsi="Amiri" w:eastAsia="Amiri" w:cs="Amiri"/>
          <w:color w:val="111111"/>
          <w:sz w:val="28"/>
          <w:sz w:val="28"/>
          <w:szCs w:val="28"/>
          <w:rtl w:val="true"/>
          <w:lang w:bidi="ar-SA"/>
        </w:rPr>
        <w:t>، واظلَمَتْ الأرض لِغَيبَتِه</w:t>
      </w:r>
      <w:r>
        <w:rPr>
          <w:rStyle w:val="FootnoteAnchor"/>
          <w:rtl w:val="true"/>
        </w:rPr>
        <w:footnoteReference w:id="74"/>
      </w:r>
      <w:r>
        <w:rPr>
          <w:rFonts w:ascii="Amiri" w:hAnsi="Amiri" w:eastAsia="Amiri" w:cs="Amiri"/>
          <w:color w:val="111111"/>
          <w:sz w:val="28"/>
          <w:sz w:val="28"/>
          <w:szCs w:val="28"/>
          <w:rtl w:val="true"/>
          <w:lang w:bidi="ar-SA"/>
        </w:rPr>
        <w:t>، وكُسِفَتْ النُجومُ لِمُصيبَتِه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وأَكْدَتْ الآمال</w:t>
      </w:r>
      <w:r>
        <w:rPr>
          <w:rStyle w:val="FootnoteAnchor"/>
          <w:rtl w:val="true"/>
        </w:rPr>
        <w:footnoteReference w:id="7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وَخَشَعَت الجبال</w:t>
      </w:r>
      <w:r>
        <w:rPr>
          <w:rStyle w:val="FootnoteAnchor"/>
          <w:rtl w:val="true"/>
        </w:rPr>
        <w:footnoteReference w:id="77"/>
      </w:r>
      <w:r>
        <w:rPr>
          <w:rFonts w:ascii="Amiri" w:hAnsi="Amiri" w:eastAsia="Amiri" w:cs="Amiri"/>
          <w:color w:val="111111"/>
          <w:sz w:val="28"/>
          <w:sz w:val="28"/>
          <w:szCs w:val="28"/>
          <w:rtl w:val="true"/>
          <w:lang w:bidi="ar-SA"/>
        </w:rPr>
        <w:t>، وأُضِيعَ الحَريم</w:t>
      </w:r>
      <w:r>
        <w:rPr>
          <w:rStyle w:val="FootnoteAnchor"/>
          <w:rtl w:val="true"/>
        </w:rPr>
        <w:footnoteReference w:id="78"/>
      </w:r>
      <w:r>
        <w:rPr>
          <w:rFonts w:ascii="Amiri" w:hAnsi="Amiri" w:eastAsia="Amiri" w:cs="Amiri"/>
          <w:color w:val="111111"/>
          <w:sz w:val="28"/>
          <w:sz w:val="28"/>
          <w:szCs w:val="28"/>
          <w:rtl w:val="true"/>
          <w:lang w:bidi="ar-SA"/>
        </w:rPr>
        <w:t>، وأُزيلَت الحُرمَةُ عند مماته</w:t>
      </w:r>
      <w:r>
        <w:rPr>
          <w:rStyle w:val="FootnoteAnchor"/>
          <w:rtl w:val="true"/>
        </w:rPr>
        <w:footnoteReference w:id="79"/>
      </w:r>
      <w:r>
        <w:rPr>
          <w:rFonts w:ascii="Amiri" w:hAnsi="Amiri" w:eastAsia="Amiri" w:cs="Amiri"/>
          <w:color w:val="111111"/>
          <w:sz w:val="28"/>
          <w:sz w:val="28"/>
          <w:szCs w:val="28"/>
          <w:rtl w:val="true"/>
          <w:lang w:bidi="ar-SA"/>
        </w:rPr>
        <w:t>، فتلك والله النازلة الكبرى</w:t>
      </w:r>
      <w:r>
        <w:rPr>
          <w:rStyle w:val="FootnoteAnchor"/>
          <w:rtl w:val="true"/>
        </w:rPr>
        <w:footnoteReference w:id="80"/>
      </w:r>
      <w:r>
        <w:rPr>
          <w:rFonts w:ascii="Amiri" w:hAnsi="Amiri" w:eastAsia="Amiri" w:cs="Amiri"/>
          <w:color w:val="111111"/>
          <w:sz w:val="28"/>
          <w:sz w:val="28"/>
          <w:szCs w:val="28"/>
          <w:rtl w:val="true"/>
          <w:lang w:bidi="ar-SA"/>
        </w:rPr>
        <w:t>، والمُصيبةُ العُظمى، لا مِثلُها نازلة، ولا بائِقةٌعاجلة</w:t>
      </w:r>
      <w:r>
        <w:rPr>
          <w:rStyle w:val="FootnoteAnchor"/>
          <w:rtl w:val="true"/>
        </w:rPr>
        <w:footnoteReference w:id="81"/>
      </w:r>
      <w:r>
        <w:rPr>
          <w:rFonts w:ascii="Amiri" w:hAnsi="Amiri" w:eastAsia="Amiri" w:cs="Amiri"/>
          <w:color w:val="111111"/>
          <w:sz w:val="28"/>
          <w:sz w:val="28"/>
          <w:szCs w:val="28"/>
          <w:rtl w:val="true"/>
          <w:lang w:bidi="ar-SA"/>
        </w:rPr>
        <w:t>، أعلن بها كتاب الله جل ثناؤه في أفنيتكم في ممساكم ومَصْبَحِكُم</w:t>
      </w:r>
      <w:r>
        <w:rPr>
          <w:rStyle w:val="FootnoteAnchor"/>
          <w:rtl w:val="true"/>
        </w:rPr>
        <w:footnoteReference w:id="82"/>
      </w:r>
      <w:r>
        <w:rPr>
          <w:rFonts w:ascii="Amiri" w:hAnsi="Amiri" w:eastAsia="Amiri" w:cs="Amiri"/>
          <w:color w:val="111111"/>
          <w:sz w:val="28"/>
          <w:sz w:val="28"/>
          <w:szCs w:val="28"/>
          <w:rtl w:val="true"/>
          <w:lang w:bidi="ar-SA"/>
        </w:rPr>
        <w:t>، هِتافَاً وصُراخاً</w:t>
      </w:r>
      <w:r>
        <w:rPr>
          <w:rStyle w:val="FootnoteAnchor"/>
          <w:rtl w:val="true"/>
        </w:rPr>
        <w:footnoteReference w:id="83"/>
      </w:r>
      <w:r>
        <w:rPr>
          <w:rFonts w:ascii="Amiri" w:hAnsi="Amiri" w:eastAsia="Amiri" w:cs="Amiri"/>
          <w:color w:val="111111"/>
          <w:sz w:val="28"/>
          <w:sz w:val="28"/>
          <w:szCs w:val="28"/>
          <w:rtl w:val="true"/>
          <w:lang w:bidi="ar-SA"/>
        </w:rPr>
        <w:t>، وتِلاوَةً وأَلحانا</w:t>
      </w:r>
      <w:r>
        <w:rPr>
          <w:rStyle w:val="FootnoteAnchor"/>
          <w:rtl w:val="true"/>
        </w:rPr>
        <w:footnoteReference w:id="8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ولقبله ما حل بأنبياء الله ورسله</w:t>
      </w:r>
      <w:r>
        <w:rPr>
          <w:rStyle w:val="FootnoteAnchor"/>
          <w:rtl w:val="true"/>
        </w:rPr>
        <w:footnoteReference w:id="85"/>
      </w:r>
      <w:r>
        <w:rPr>
          <w:rFonts w:ascii="Amiri" w:hAnsi="Amiri" w:eastAsia="Amiri" w:cs="Amiri"/>
          <w:color w:val="111111"/>
          <w:sz w:val="28"/>
          <w:sz w:val="28"/>
          <w:szCs w:val="28"/>
          <w:rtl w:val="true"/>
          <w:lang w:bidi="ar-SA"/>
        </w:rPr>
        <w:t>، حُكمٌ فصل وقضاء حتم</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محمد إلا رسول قد خلت من قبله الرسل أفإن مات أو قتل انقلبتم على </w:t>
      </w:r>
    </w:p>
    <w:p>
      <w:pPr>
        <w:pStyle w:val="BookText"/>
        <w:rPr/>
      </w:pPr>
      <w:r>
        <w:rPr>
          <w:rFonts w:ascii="Amiri" w:hAnsi="Amiri" w:eastAsia="Amiri" w:cs="Amiri"/>
          <w:color w:val="111111"/>
          <w:sz w:val="28"/>
          <w:sz w:val="28"/>
          <w:szCs w:val="28"/>
          <w:rtl w:val="true"/>
          <w:lang w:bidi="ar-SA"/>
        </w:rPr>
        <w:t xml:space="preserve">أعقابكم ومن ينقلب على عقبيه فلن يضر الله شيئا وسيجزي الله الشاكرين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إِيهاً بَني قَيلَة</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أأُهضَمُ تُراثَ أبي وأنتم بمرأى مني ومَسْمَع</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وَمُنتَدى ومَجْمَع</w:t>
      </w:r>
      <w:r>
        <w:rPr>
          <w:rStyle w:val="FootnoteAnchor"/>
          <w:rtl w:val="true"/>
        </w:rPr>
        <w:footnoteReference w:id="90"/>
      </w:r>
      <w:r>
        <w:rPr>
          <w:rFonts w:ascii="Amiri" w:hAnsi="Amiri" w:eastAsia="Amiri" w:cs="Amiri"/>
          <w:color w:val="111111"/>
          <w:sz w:val="28"/>
          <w:sz w:val="28"/>
          <w:szCs w:val="28"/>
          <w:rtl w:val="true"/>
          <w:lang w:bidi="ar-SA"/>
        </w:rPr>
        <w:t>؟، تلبسكم الدعوة</w:t>
      </w:r>
      <w:r>
        <w:rPr>
          <w:rStyle w:val="FootnoteAnchor"/>
          <w:rtl w:val="true"/>
        </w:rPr>
        <w:footnoteReference w:id="91"/>
      </w:r>
      <w:r>
        <w:rPr>
          <w:rFonts w:ascii="Amiri" w:hAnsi="Amiri" w:eastAsia="Amiri" w:cs="Amiri"/>
          <w:color w:val="111111"/>
          <w:sz w:val="28"/>
          <w:sz w:val="28"/>
          <w:szCs w:val="28"/>
          <w:rtl w:val="true"/>
          <w:lang w:bidi="ar-SA"/>
        </w:rPr>
        <w:t>، وتَشمُلُكُمُ الخبرة</w:t>
      </w:r>
      <w:r>
        <w:rPr>
          <w:rStyle w:val="FootnoteAnchor"/>
          <w:rtl w:val="true"/>
        </w:rPr>
        <w:footnoteReference w:id="9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ذا العَدَدِ والعُدَّة</w:t>
      </w:r>
      <w:r>
        <w:rPr>
          <w:rStyle w:val="FootnoteAnchor"/>
          <w:rtl w:val="true"/>
        </w:rPr>
        <w:footnoteReference w:id="93"/>
      </w:r>
      <w:r>
        <w:rPr>
          <w:rFonts w:ascii="Amiri" w:hAnsi="Amiri" w:eastAsia="Amiri" w:cs="Amiri"/>
          <w:color w:val="111111"/>
          <w:sz w:val="28"/>
          <w:sz w:val="28"/>
          <w:szCs w:val="28"/>
          <w:rtl w:val="true"/>
          <w:lang w:bidi="ar-SA"/>
        </w:rPr>
        <w:t>، والأداةِ والقوة</w:t>
      </w:r>
      <w:r>
        <w:rPr>
          <w:rStyle w:val="FootnoteAnchor"/>
          <w:rtl w:val="true"/>
        </w:rPr>
        <w:footnoteReference w:id="94"/>
      </w:r>
      <w:r>
        <w:rPr>
          <w:rFonts w:ascii="Amiri" w:hAnsi="Amiri" w:eastAsia="Amiri" w:cs="Amiri"/>
          <w:color w:val="111111"/>
          <w:sz w:val="28"/>
          <w:sz w:val="28"/>
          <w:szCs w:val="28"/>
          <w:rtl w:val="true"/>
          <w:lang w:bidi="ar-SA"/>
        </w:rPr>
        <w:t>، وعندكم السلاح والجِنَّة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وأما فدك فطالبت بها أيضاً في مسجد رسول الله كما ورد في كتاب سليم بن قيس في احتجاج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لإعادة فدك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فاطمة عليها السلام بلغها أن أبا بكر قبض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في نساء بني هاشم حتى دخلت على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تريد أن تأخذ مني أرضا جعلها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وتصدق بها علي من الوجيف الذي لم يوجف المسلمون عليه بخيل ولا ركاب؟ أما كان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يحفظ في ولده بعده؟ وقد علمت أنه لم يترك لولده شيئا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أبو بكر مقالتها والنسوة معها دعا بدواة ليكتب به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لا تكتب لها حتى تقيم البينة بما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أقيم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امرأة عجمية لا تفصح، وأما علي فيحوز النار إلى قرصه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فاطمة عليها السلام وقد جرعها من الغيظ ما لا يوصف، فمرضت</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وورد أيضاً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أبو بكر واستقام له الأمر على جميع المهاجرين والأنصار بعث إلى فدك من أخرج وكيل فاطمة عليها السلام بنت رسول الله منها، فجاءت فاطمة الزهراء عليها السلام إلى أبي بكر ثم قالت لم تمنعني ميراثي من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وكيلي من فدك وقد جعلها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تعالى؟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على ذلك بشهود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بأم أيمن، فقالت له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أشهد يا أبا بكر حتى احتج عليك بما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أنشدك بالله ألست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أيمن امرأة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وجل أوحى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فدكا لها طعمة بأمر الله،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ذلك فكتب لها كتابا ودفعه إليها،</w:t>
      </w:r>
    </w:p>
    <w:p>
      <w:pPr>
        <w:pStyle w:val="BookText"/>
        <w:rPr/>
      </w:pPr>
      <w:r>
        <w:rPr>
          <w:rFonts w:ascii="Amiri" w:hAnsi="Amiri" w:eastAsia="Amiri" w:cs="Amiri"/>
          <w:color w:val="111111"/>
          <w:sz w:val="28"/>
          <w:sz w:val="28"/>
          <w:szCs w:val="28"/>
          <w:rtl w:val="true"/>
          <w:lang w:bidi="ar-SA"/>
        </w:rPr>
        <w:t>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ادعت في فدك، وشهدت لها أم أيمن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فكتبته لها، فأخذ عمر الكتاب من فاطمة فتفل فيه ومزقه فخرجت فاطمة عليها السلام تبكي،</w:t>
      </w:r>
    </w:p>
    <w:p>
      <w:pPr>
        <w:pStyle w:val="BookText"/>
        <w:rPr/>
      </w:pPr>
      <w:r>
        <w:rPr>
          <w:rFonts w:ascii="Amiri" w:hAnsi="Amiri" w:eastAsia="Amiri" w:cs="Amiri"/>
          <w:color w:val="111111"/>
          <w:sz w:val="28"/>
          <w:sz w:val="28"/>
          <w:szCs w:val="28"/>
          <w:rtl w:val="true"/>
          <w:lang w:bidi="ar-SA"/>
        </w:rPr>
        <w:t xml:space="preserve">فلما كان بعد ذلك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وهو في المسجد وحوله المهاجرون والأنصار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لم منعت فاطمة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ملكته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فيئ للمسلمين، فإن أقامت شهودا أنرسول الله جعله لها وإلا فلا حق لها فيه،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تحكم فينا بخلاف حكم الله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يد المسلمين شيء يملكونه، ثم ادعيت أنا فيه من تسأل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أسأل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فاطمة سألتها البينة على ما في يديها؟ وقد ملكته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ولم تسأل المسلمين بينة على ما ادعوها شهودا، كما سألتني على ما ادعيت عليهم؟ فسكت أبو بكر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دعنا من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نقوى على حجتك، فإن أتيت بشهود عدول، وإلا فهو فيء للمسلمين لا حق لك ولا لفاطمة فيه،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تقرأ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فينا أم في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شهودا شهدوا على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بفاحشة ما كنت صانعا بها؟ قال كنت أقيم عليها الحد، كما أقيمه على نساء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كنت عند الله من الكافرين،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رددت شهادة الله لها بالطهارة، وقبلت شهادة الناس عليها، كما رددت حكم الله وحكم رسوله، أن جعل لها فدكا قد قبضته في حياته، ثم قبلت شهادة أعرابي بائل على عقبيه عليها، وأخذت منها فدكا، وزعمت أنه فيء للمسلمين،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واليمين على المدعى عليه فرددت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أدعى، واليمين على من ادعي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فدمدم الناس وأنكروا، ونظر 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إلى منزله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وكذلك ما عن علي بن أسباط</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المهدي وجده يردّ المظالم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مظلمتنا لا ترد يا أمير المؤمنين؟ فقال له</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هي يا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فتح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وما والاها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يوجف عليها بخيل ولا 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تعالى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فراجع في ذلك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 الله تعالى عن ذلك، فأوحى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ادفع فدك إلى فاطمة صلوات الله عليها، فدعاها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سبحانه أمرني أن أدفع إليك فدك،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يا رسول الله من الله ومنك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وكلاؤها، فيها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ولي أبو بكر أخرج عنها وكلاءها، فأتته، فسألته أن يردها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إيتيني بأسود أو أحمر يشهد لك بذلك، فجاءت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أيمن، فشهدوا لها، فكتب لها بترك التعرض لها، فخرجت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فلقيها عمر بن الخطاب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معك يا بنت محمد؟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كتبه لي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أرينيه، فأبت، فانتزعه من يدها، ونظر فيه، وتفل فيه، ومحاه، وخرّقه،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الآن أباك لم يوجف عليها بخيل ولا ركاب وتركها، ومضى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 لي، فحدها،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كثير، وأنظر فيه</w:t>
      </w:r>
      <w:r>
        <w:rPr>
          <w:rFonts w:eastAsia="Amiri" w:cs="Amiri" w:ascii="Amiri" w:hAnsi="Amiri"/>
          <w:color w:val="111111"/>
          <w:sz w:val="28"/>
          <w:szCs w:val="28"/>
          <w:rtl w:val="true"/>
          <w:lang w:bidi="ar-SA"/>
        </w:rPr>
        <w:t>}</w:t>
      </w:r>
      <w:r>
        <w:rPr>
          <w:rStyle w:val="FootnoteAnchor"/>
          <w:rtl w:val="true"/>
        </w:rPr>
        <w:footnoteReference w:id="99"/>
      </w:r>
      <w:bookmarkStart w:id="23" w:name="pg8808_112269"/>
    </w:p>
    <w:p>
      <w:pPr>
        <w:pStyle w:val="Heading2"/>
        <w:numPr>
          <w:ilvl w:val="1"/>
          <w:numId w:val="1"/>
        </w:numPr>
        <w:rPr/>
      </w:pPr>
      <w:bookmarkStart w:id="24" w:name="__RefHeading___Toc3815116_653776707"/>
      <w:bookmarkStart w:id="25" w:name="_Toc7"/>
      <w:bookmarkEnd w:id="23"/>
      <w:bookmarkEnd w:id="24"/>
      <w:r>
        <w:rPr>
          <w:rtl w:val="true"/>
        </w:rPr>
        <w:t>الأمر الرابع</w:t>
      </w:r>
      <w:r>
        <w:rPr>
          <w:rtl w:val="true"/>
        </w:rPr>
        <w:t xml:space="preserve">: </w:t>
      </w:r>
      <w:r>
        <w:rPr>
          <w:rtl w:val="true"/>
        </w:rPr>
        <w:t xml:space="preserve">دور الزهراء </w:t>
      </w:r>
      <w:r>
        <w:rPr>
          <w:rtl w:val="true"/>
        </w:rPr>
        <w:t>(</w:t>
      </w:r>
      <w:r>
        <w:rPr>
          <w:rtl w:val="true"/>
        </w:rPr>
        <w:t>عليها السلام</w:t>
      </w:r>
      <w:r>
        <w:rPr>
          <w:rtl w:val="true"/>
        </w:rPr>
        <w:t xml:space="preserve">) </w:t>
      </w:r>
      <w:r>
        <w:rPr>
          <w:rtl w:val="true"/>
        </w:rPr>
        <w:t>في التبليغ بخطورة مشروع حرف الرسالة</w:t>
      </w:r>
      <w:bookmarkEnd w:id="25"/>
    </w:p>
    <w:p>
      <w:pPr>
        <w:pStyle w:val="BookText"/>
        <w:rPr/>
      </w:pPr>
      <w:r>
        <w:rPr>
          <w:rFonts w:ascii="Amiri" w:hAnsi="Amiri" w:eastAsia="Amiri" w:cs="Amiri"/>
          <w:color w:val="111111"/>
          <w:sz w:val="28"/>
          <w:sz w:val="28"/>
          <w:szCs w:val="28"/>
          <w:rtl w:val="true"/>
          <w:lang w:bidi="ar-SA"/>
        </w:rPr>
        <w:t xml:space="preserve">ثم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تترك مهمة التبليغ والإرشاد لخطورة المشروع الذي يريدونه من حرف الرسالة عن منهجها السماوي إلى اختيار بشري كما جاء ذلكعلى لسانها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 الكبرى حيث قالت موبّخةً الأنصار وما سينال الأمة من ذلك الانحراف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بني قَيلة</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أأهضم تراث أبي وأنتم بمرأى مني ومسمع</w:t>
      </w:r>
      <w:r>
        <w:rPr>
          <w:rStyle w:val="FootnoteAnchor"/>
          <w:rtl w:val="true"/>
        </w:rPr>
        <w:footnoteReference w:id="101"/>
      </w:r>
      <w:r>
        <w:rPr>
          <w:rFonts w:ascii="IRNazanin" w:hAnsi="IRNazanin" w:eastAsia="IRNazanin"/>
          <w:color w:val="111111"/>
          <w:sz w:val="28"/>
          <w:sz w:val="28"/>
          <w:szCs w:val="28"/>
          <w:rtl w:val="true"/>
          <w:lang w:bidi="fa-IR"/>
        </w:rPr>
        <w:t>، ومنتدى ومجمع</w:t>
      </w:r>
      <w:r>
        <w:rPr>
          <w:rStyle w:val="FootnoteAnchor"/>
          <w:rtl w:val="true"/>
        </w:rPr>
        <w:footnoteReference w:id="1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تلبسكم الدعوة</w:t>
      </w:r>
      <w:r>
        <w:rPr>
          <w:rStyle w:val="FootnoteAnchor"/>
          <w:rtl w:val="true"/>
        </w:rPr>
        <w:footnoteReference w:id="1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وتشملكم الخبرة</w:t>
      </w:r>
      <w:r>
        <w:rPr>
          <w:rStyle w:val="FootnoteAnchor"/>
          <w:rtl w:val="true"/>
        </w:rPr>
        <w:footnoteReference w:id="104"/>
      </w:r>
      <w:r>
        <w:rPr>
          <w:rFonts w:ascii="IRNazanin" w:hAnsi="IRNazanin" w:eastAsia="IRNazanin"/>
          <w:color w:val="111111"/>
          <w:sz w:val="28"/>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وأنتم </w:t>
      </w:r>
    </w:p>
    <w:p>
      <w:pPr>
        <w:pStyle w:val="BookText"/>
        <w:rPr/>
      </w:pPr>
      <w:r>
        <w:rPr>
          <w:rFonts w:ascii="Amiri" w:hAnsi="Amiri" w:eastAsia="Amiri" w:cs="Amiri"/>
          <w:color w:val="111111"/>
          <w:sz w:val="28"/>
          <w:sz w:val="28"/>
          <w:szCs w:val="28"/>
          <w:rtl w:val="true"/>
          <w:lang w:bidi="ar-SA"/>
        </w:rPr>
        <w:t>ذا العدد والعدة</w:t>
      </w:r>
      <w:r>
        <w:rPr>
          <w:rStyle w:val="FootnoteAnchor"/>
          <w:rtl w:val="true"/>
        </w:rPr>
        <w:footnoteReference w:id="105"/>
      </w:r>
      <w:r>
        <w:rPr>
          <w:rFonts w:ascii="Amiri" w:hAnsi="Amiri" w:eastAsia="Amiri" w:cs="Amiri"/>
          <w:color w:val="111111"/>
          <w:sz w:val="28"/>
          <w:sz w:val="28"/>
          <w:szCs w:val="28"/>
          <w:rtl w:val="true"/>
          <w:lang w:bidi="ar-SA"/>
        </w:rPr>
        <w:t>، والأداة والقوة</w:t>
      </w:r>
      <w:r>
        <w:rPr>
          <w:rStyle w:val="FootnoteAnchor"/>
          <w:rtl w:val="true"/>
        </w:rPr>
        <w:footnoteReference w:id="1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وعندكم السلاح والجنة</w:t>
      </w:r>
      <w:r>
        <w:rPr>
          <w:rStyle w:val="FootnoteAnchor"/>
          <w:rtl w:val="true"/>
        </w:rPr>
        <w:footnoteReference w:id="107"/>
      </w:r>
      <w:r>
        <w:rPr>
          <w:rFonts w:ascii="Amiri" w:hAnsi="Amiri" w:eastAsia="Amiri" w:cs="Amiri"/>
          <w:color w:val="111111"/>
          <w:sz w:val="28"/>
          <w:sz w:val="28"/>
          <w:szCs w:val="28"/>
          <w:rtl w:val="true"/>
          <w:lang w:bidi="ar-SA"/>
        </w:rPr>
        <w:t>، توافيكم الدعوة فلا تجيبون</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وتأتيكم الصرخة فلا تغيثون</w:t>
      </w:r>
      <w:r>
        <w:rPr>
          <w:rStyle w:val="FootnoteAnchor"/>
          <w:rtl w:val="true"/>
        </w:rPr>
        <w:footnoteReference w:id="1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وأنتم موصوفون بالكفاح</w:t>
      </w:r>
      <w:r>
        <w:rPr>
          <w:rStyle w:val="FootnoteAnchor"/>
          <w:rtl w:val="true"/>
        </w:rPr>
        <w:footnoteReference w:id="110"/>
      </w:r>
      <w:r>
        <w:rPr>
          <w:rFonts w:ascii="Amiri" w:hAnsi="Amiri" w:eastAsia="Amiri" w:cs="Amiri"/>
          <w:color w:val="111111"/>
          <w:sz w:val="28"/>
          <w:sz w:val="28"/>
          <w:szCs w:val="28"/>
          <w:rtl w:val="true"/>
          <w:lang w:bidi="ar-SA"/>
        </w:rPr>
        <w:t>، معروفون بالخير والصلاح، والنخبة التي انتخبت</w:t>
      </w:r>
      <w:r>
        <w:rPr>
          <w:rStyle w:val="FootnoteAnchor"/>
          <w:rtl w:val="true"/>
        </w:rPr>
        <w:footnoteReference w:id="1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والخيرة التي اختيرت</w:t>
      </w:r>
      <w:r>
        <w:rPr>
          <w:rStyle w:val="FootnoteAnchor"/>
          <w:rtl w:val="true"/>
        </w:rPr>
        <w:footnoteReference w:id="112"/>
      </w:r>
      <w:r>
        <w:rPr>
          <w:rFonts w:ascii="IRNazanin" w:hAnsi="IRNazanin" w:eastAsia="IRNazanin"/>
          <w:color w:val="111111"/>
          <w:sz w:val="28"/>
          <w:sz w:val="28"/>
          <w:szCs w:val="28"/>
          <w:rtl w:val="true"/>
          <w:lang w:bidi="fa-IR"/>
        </w:rPr>
        <w:t>، قاتلتم العرب</w:t>
      </w:r>
      <w:r>
        <w:rPr>
          <w:rStyle w:val="FootnoteAnchor"/>
          <w:rtl w:val="true"/>
        </w:rPr>
        <w:footnoteReference w:id="113"/>
      </w:r>
      <w:r>
        <w:rPr>
          <w:rFonts w:ascii="Amiri" w:hAnsi="Amiri" w:eastAsia="Amiri" w:cs="Amiri"/>
          <w:color w:val="111111"/>
          <w:sz w:val="28"/>
          <w:sz w:val="28"/>
          <w:szCs w:val="28"/>
          <w:rtl w:val="true"/>
          <w:lang w:bidi="ar-SA"/>
        </w:rPr>
        <w:t>،وتحملتم الكد والتعب</w:t>
      </w:r>
      <w:r>
        <w:rPr>
          <w:rStyle w:val="FootnoteAnchor"/>
          <w:rtl w:val="true"/>
        </w:rPr>
        <w:footnoteReference w:id="1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وناطحتم الأمم</w:t>
      </w:r>
      <w:r>
        <w:rPr>
          <w:rStyle w:val="FootnoteAnchor"/>
          <w:rtl w:val="true"/>
        </w:rPr>
        <w:footnoteReference w:id="1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وكافحتم البهم</w:t>
      </w:r>
      <w:r>
        <w:rPr>
          <w:rStyle w:val="FootnoteAnchor"/>
          <w:rtl w:val="true"/>
        </w:rPr>
        <w:footnoteReference w:id="116"/>
      </w:r>
      <w:r>
        <w:rPr>
          <w:rFonts w:ascii="IRNazanin" w:hAnsi="IRNazanin" w:eastAsia="IRNazanin"/>
          <w:color w:val="111111"/>
          <w:sz w:val="28"/>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نبرح أو تبرحون</w:t>
      </w:r>
      <w:r>
        <w:rPr>
          <w:rStyle w:val="FootnoteAnchor"/>
          <w:rtl w:val="true"/>
        </w:rPr>
        <w:footnoteReference w:id="117"/>
      </w:r>
      <w:r>
        <w:rPr>
          <w:rFonts w:ascii="Amiri" w:hAnsi="Amiri" w:eastAsia="Amiri" w:cs="Amiri"/>
          <w:color w:val="111111"/>
          <w:sz w:val="28"/>
          <w:sz w:val="28"/>
          <w:szCs w:val="28"/>
          <w:rtl w:val="true"/>
          <w:lang w:bidi="ar-SA"/>
        </w:rPr>
        <w:t>، نأمركم فتأتمرون</w:t>
      </w:r>
      <w:r>
        <w:rPr>
          <w:rStyle w:val="FootnoteAnchor"/>
          <w:rtl w:val="true"/>
        </w:rPr>
        <w:footnoteReference w:id="118"/>
      </w:r>
      <w:r>
        <w:rPr>
          <w:rFonts w:ascii="IRNazanin" w:hAnsi="IRNazanin" w:eastAsia="IRNazanin"/>
          <w:color w:val="111111"/>
          <w:sz w:val="28"/>
          <w:sz w:val="28"/>
          <w:szCs w:val="28"/>
          <w:rtl w:val="true"/>
          <w:lang w:bidi="fa-IR"/>
        </w:rPr>
        <w:t xml:space="preserve">،حتى إذا دارت بنا رحى </w:t>
      </w:r>
    </w:p>
    <w:p>
      <w:pPr>
        <w:pStyle w:val="BookText"/>
        <w:rPr/>
      </w:pPr>
      <w:r>
        <w:rPr>
          <w:rFonts w:ascii="IRNazanin" w:hAnsi="IRNazanin" w:eastAsia="IRNazanin"/>
          <w:color w:val="111111"/>
          <w:sz w:val="28"/>
          <w:sz w:val="28"/>
          <w:szCs w:val="28"/>
          <w:rtl w:val="true"/>
          <w:lang w:bidi="fa-IR"/>
        </w:rPr>
        <w:t>الإسلام</w:t>
      </w:r>
      <w:r>
        <w:rPr>
          <w:rStyle w:val="FootnoteAnchor"/>
          <w:rtl w:val="true"/>
        </w:rPr>
        <w:footnoteReference w:id="119"/>
      </w:r>
      <w:r>
        <w:rPr>
          <w:rFonts w:ascii="Amiri" w:hAnsi="Amiri" w:eastAsia="Amiri" w:cs="Amiri"/>
          <w:color w:val="111111"/>
          <w:sz w:val="28"/>
          <w:sz w:val="28"/>
          <w:szCs w:val="28"/>
          <w:rtl w:val="true"/>
          <w:lang w:bidi="ar-SA"/>
        </w:rPr>
        <w:t>، ودر حلب الأيام</w:t>
      </w:r>
      <w:r>
        <w:rPr>
          <w:rStyle w:val="FootnoteAnchor"/>
          <w:rtl w:val="true"/>
        </w:rPr>
        <w:footnoteReference w:id="1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وخضعت ثغرة الشرك</w:t>
      </w:r>
      <w:r>
        <w:rPr>
          <w:rStyle w:val="FootnoteAnchor"/>
          <w:rtl w:val="true"/>
        </w:rPr>
        <w:footnoteReference w:id="1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وسكنت فورة الإفك</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وخمدت نيران الكفر</w:t>
      </w:r>
      <w:r>
        <w:rPr>
          <w:rStyle w:val="FootnoteAnchor"/>
          <w:rtl w:val="true"/>
        </w:rPr>
        <w:footnoteReference w:id="1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وهدأت دعوة الهرج</w:t>
      </w:r>
      <w:r>
        <w:rPr>
          <w:rStyle w:val="FootnoteAnchor"/>
          <w:rtl w:val="true"/>
        </w:rPr>
        <w:footnoteReference w:id="1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واستوسق نظام الدين</w:t>
      </w:r>
      <w:r>
        <w:rPr>
          <w:rStyle w:val="FootnoteAnchor"/>
          <w:rtl w:val="true"/>
        </w:rPr>
        <w:footnoteReference w:id="125"/>
      </w:r>
      <w:r>
        <w:rPr>
          <w:rFonts w:ascii="Amiri" w:hAnsi="Amiri" w:eastAsia="Amiri" w:cs="Amiri"/>
          <w:color w:val="111111"/>
          <w:sz w:val="28"/>
          <w:sz w:val="28"/>
          <w:szCs w:val="28"/>
          <w:rtl w:val="true"/>
          <w:lang w:bidi="ar-SA"/>
        </w:rPr>
        <w:t>، فأنى حِرتم بعد البيان</w:t>
      </w:r>
      <w:r>
        <w:rPr>
          <w:rStyle w:val="FootnoteAnchor"/>
          <w:rtl w:val="true"/>
        </w:rPr>
        <w:footnoteReference w:id="126"/>
      </w:r>
      <w:r>
        <w:rPr>
          <w:rFonts w:ascii="IRNazanin" w:hAnsi="IRNazanin" w:eastAsia="IRNazanin"/>
          <w:color w:val="111111"/>
          <w:sz w:val="28"/>
          <w:sz w:val="28"/>
          <w:szCs w:val="28"/>
          <w:rtl w:val="true"/>
          <w:lang w:bidi="fa-IR"/>
        </w:rPr>
        <w:t>، وأسررتم بعد الإعلان</w:t>
      </w:r>
      <w:r>
        <w:rPr>
          <w:rStyle w:val="FootnoteAnchor"/>
          <w:rtl w:val="true"/>
        </w:rPr>
        <w:footnoteReference w:id="127"/>
      </w:r>
      <w:r>
        <w:rPr>
          <w:rFonts w:ascii="Amiri" w:hAnsi="Amiri" w:eastAsia="Amiri" w:cs="Amiri"/>
          <w:color w:val="111111"/>
          <w:sz w:val="28"/>
          <w:sz w:val="28"/>
          <w:szCs w:val="28"/>
          <w:rtl w:val="true"/>
          <w:lang w:bidi="ar-SA"/>
        </w:rPr>
        <w:t>، ونكصتم بعد الإقدام</w:t>
      </w:r>
      <w:r>
        <w:rPr>
          <w:rStyle w:val="FootnoteAnchor"/>
          <w:rtl w:val="true"/>
        </w:rPr>
        <w:footnoteReference w:id="128"/>
      </w:r>
      <w:r>
        <w:rPr>
          <w:rFonts w:ascii="Amiri" w:hAnsi="Amiri" w:eastAsia="Amiri" w:cs="Amiri"/>
          <w:color w:val="111111"/>
          <w:sz w:val="28"/>
          <w:sz w:val="28"/>
          <w:szCs w:val="28"/>
          <w:rtl w:val="true"/>
          <w:lang w:bidi="ar-SA"/>
        </w:rPr>
        <w:t>، وأشركتم بعدالإيمان</w:t>
      </w:r>
      <w:r>
        <w:rPr>
          <w:rStyle w:val="FootnoteAnchor"/>
          <w:rtl w:val="true"/>
        </w:rPr>
        <w:footnoteReference w:id="12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تقاتلون قوما نكثوا أيمانهم وهموا بإخراج الرسول وهم بدؤكم أول مرة أتخشونهم فالله أحق أن تخشوه إن كنتم </w:t>
      </w:r>
    </w:p>
    <w:p>
      <w:pPr>
        <w:pStyle w:val="BookText"/>
        <w:rPr/>
      </w:pPr>
      <w:r>
        <w:rPr>
          <w:rFonts w:ascii="Amiri" w:hAnsi="Amiri" w:eastAsia="Amiri" w:cs="Amiri"/>
          <w:color w:val="111111"/>
          <w:sz w:val="28"/>
          <w:sz w:val="28"/>
          <w:szCs w:val="28"/>
          <w:rtl w:val="true"/>
          <w:lang w:bidi="ar-SA"/>
        </w:rPr>
        <w:t xml:space="preserve">مؤمنين </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،ألا قد أرى أن قد أخلدتم إلى الخفض</w:t>
      </w:r>
      <w:r>
        <w:rPr>
          <w:rStyle w:val="FootnoteAnchor"/>
          <w:rtl w:val="true"/>
        </w:rPr>
        <w:footnoteReference w:id="131"/>
      </w:r>
      <w:r>
        <w:rPr>
          <w:rFonts w:ascii="IRNazanin" w:hAnsi="IRNazanin" w:eastAsia="IRNazanin"/>
          <w:color w:val="111111"/>
          <w:sz w:val="28"/>
          <w:sz w:val="28"/>
          <w:szCs w:val="28"/>
          <w:rtl w:val="true"/>
          <w:lang w:bidi="fa-IR"/>
        </w:rPr>
        <w:t>، وأبعدتم من هو أحق بالبسط، والقبض</w:t>
      </w:r>
      <w:r>
        <w:rPr>
          <w:rStyle w:val="FootnoteAnchor"/>
          <w:rtl w:val="true"/>
        </w:rPr>
        <w:footnoteReference w:id="132"/>
      </w:r>
      <w:r>
        <w:rPr>
          <w:rFonts w:ascii="Amiri" w:hAnsi="Amiri" w:eastAsia="Amiri" w:cs="Amiri"/>
          <w:color w:val="111111"/>
          <w:sz w:val="28"/>
          <w:sz w:val="28"/>
          <w:szCs w:val="28"/>
          <w:rtl w:val="true"/>
          <w:lang w:bidi="ar-SA"/>
        </w:rPr>
        <w:t>، وخلوتم بالدعة</w:t>
      </w:r>
      <w:r>
        <w:rPr>
          <w:rStyle w:val="FootnoteAnchor"/>
          <w:rtl w:val="true"/>
        </w:rPr>
        <w:footnoteReference w:id="1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ونجوتم من الضيق بالسعة</w:t>
      </w:r>
      <w:r>
        <w:rPr>
          <w:rStyle w:val="FootnoteAnchor"/>
          <w:rtl w:val="true"/>
        </w:rPr>
        <w:footnoteReference w:id="134"/>
      </w:r>
      <w:r>
        <w:rPr>
          <w:rFonts w:ascii="Amiri" w:hAnsi="Amiri" w:eastAsia="Amiri" w:cs="Amiri"/>
          <w:color w:val="111111"/>
          <w:sz w:val="28"/>
          <w:sz w:val="28"/>
          <w:szCs w:val="28"/>
          <w:rtl w:val="true"/>
          <w:lang w:bidi="ar-SA"/>
        </w:rPr>
        <w:t>، فمججتم ما وعيتم</w:t>
      </w:r>
      <w:r>
        <w:rPr>
          <w:rStyle w:val="FootnoteAnchor"/>
          <w:rtl w:val="true"/>
        </w:rPr>
        <w:footnoteReference w:id="1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ودسعتم الذي تسوغتم</w:t>
      </w:r>
      <w:r>
        <w:rPr>
          <w:rStyle w:val="FootnoteAnchor"/>
          <w:rtl w:val="true"/>
        </w:rPr>
        <w:footnoteReference w:id="1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تكفروا أنتم ومن في الأرض جميعا فإن الله لغني حميد </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ألا وقد قلت ما قلت على معرفة مني بالخذلة التي خامرتكم</w:t>
      </w:r>
      <w:r>
        <w:rPr>
          <w:rStyle w:val="FootnoteAnchor"/>
          <w:rtl w:val="true"/>
        </w:rPr>
        <w:footnoteReference w:id="138"/>
      </w:r>
      <w:r>
        <w:rPr>
          <w:rFonts w:ascii="IRNazanin" w:hAnsi="IRNazanin" w:eastAsia="IRNazanin"/>
          <w:color w:val="111111"/>
          <w:sz w:val="28"/>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والغدرة التي استشعرتها قلوبكم</w:t>
      </w:r>
      <w:r>
        <w:rPr>
          <w:rStyle w:val="FootnoteAnchor"/>
          <w:rtl w:val="true"/>
        </w:rPr>
        <w:footnoteReference w:id="139"/>
      </w:r>
      <w:r>
        <w:rPr>
          <w:rFonts w:ascii="Amiri" w:hAnsi="Amiri" w:eastAsia="Amiri" w:cs="Amiri"/>
          <w:color w:val="111111"/>
          <w:sz w:val="28"/>
          <w:sz w:val="28"/>
          <w:szCs w:val="28"/>
          <w:rtl w:val="true"/>
          <w:lang w:bidi="ar-SA"/>
        </w:rPr>
        <w:t>، ولكنها فيضة النفس</w:t>
      </w:r>
      <w:r>
        <w:rPr>
          <w:rStyle w:val="FootnoteAnchor"/>
          <w:rtl w:val="true"/>
        </w:rPr>
        <w:footnoteReference w:id="14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ونفثة الغيظ</w:t>
      </w:r>
      <w:r>
        <w:rPr>
          <w:rStyle w:val="FootnoteAnchor"/>
          <w:rtl w:val="true"/>
        </w:rPr>
        <w:footnoteReference w:id="1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وخور القنا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وبثة الصدر</w:t>
      </w:r>
      <w:r>
        <w:rPr>
          <w:rStyle w:val="FootnoteAnchor"/>
          <w:rtl w:val="true"/>
        </w:rPr>
        <w:footnoteReference w:id="143"/>
      </w:r>
      <w:r>
        <w:rPr>
          <w:rFonts w:ascii="Amiri" w:hAnsi="Amiri" w:eastAsia="Amiri" w:cs="Amiri"/>
          <w:color w:val="111111"/>
          <w:sz w:val="28"/>
          <w:sz w:val="28"/>
          <w:szCs w:val="28"/>
          <w:rtl w:val="true"/>
          <w:lang w:bidi="ar-SA"/>
        </w:rPr>
        <w:t>،وتقدمة الحجة</w:t>
      </w:r>
      <w:r>
        <w:rPr>
          <w:rStyle w:val="FootnoteAnchor"/>
          <w:rtl w:val="true"/>
        </w:rPr>
        <w:footnoteReference w:id="1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فدونكموها فاحتقبوها</w:t>
      </w:r>
      <w:r>
        <w:rPr>
          <w:rStyle w:val="FootnoteAnchor"/>
          <w:rtl w:val="true"/>
        </w:rPr>
        <w:footnoteReference w:id="145"/>
      </w:r>
      <w:r>
        <w:rPr>
          <w:rFonts w:ascii="Amiri" w:hAnsi="Amiri" w:eastAsia="Amiri" w:cs="Amiri"/>
          <w:color w:val="111111"/>
          <w:sz w:val="28"/>
          <w:sz w:val="28"/>
          <w:szCs w:val="28"/>
          <w:rtl w:val="true"/>
          <w:lang w:bidi="ar-SA"/>
        </w:rPr>
        <w:t>، دبرة الظهر</w:t>
      </w:r>
      <w:r>
        <w:rPr>
          <w:rStyle w:val="FootnoteAnchor"/>
          <w:rtl w:val="true"/>
        </w:rPr>
        <w:footnoteReference w:id="1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نقبة الخف</w:t>
      </w:r>
      <w:r>
        <w:rPr>
          <w:rStyle w:val="FootnoteAnchor"/>
          <w:rtl w:val="true"/>
        </w:rPr>
        <w:footnoteReference w:id="1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باقية العار</w:t>
      </w:r>
      <w:r>
        <w:rPr>
          <w:rStyle w:val="FootnoteAnchor"/>
          <w:rtl w:val="true"/>
        </w:rPr>
        <w:footnoteReference w:id="1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موسومة بغضب الله وشنار الأبد</w:t>
      </w:r>
      <w:r>
        <w:rPr>
          <w:rStyle w:val="FootnoteAnchor"/>
          <w:rtl w:val="true"/>
        </w:rPr>
        <w:footnoteReference w:id="14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موصولة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تطلع على الأفئدة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فبعين الله ما تفعلون</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وأنا 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 لكم بين يدي عذاب شديد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فاعملوا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عاملون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وانتظروا إنا منتظرون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المسرعة إلى قيل الباطل</w:t>
      </w:r>
      <w:r>
        <w:rPr>
          <w:rStyle w:val="FootnoteAnchor"/>
          <w:rtl w:val="true"/>
        </w:rPr>
        <w:footnoteReference w:id="1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المغضية على الفعل القبيح الخاسر</w:t>
      </w:r>
      <w:r>
        <w:rPr>
          <w:rStyle w:val="FootnoteAnchor"/>
          <w:rtl w:val="true"/>
        </w:rPr>
        <w:footnoteReference w:id="1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كلا بل ران على قلوبكم</w:t>
      </w:r>
      <w:r>
        <w:rPr>
          <w:rStyle w:val="FootnoteAnchor"/>
          <w:rtl w:val="true"/>
        </w:rPr>
        <w:footnoteReference w:id="158"/>
      </w:r>
      <w:r>
        <w:rPr>
          <w:rFonts w:ascii="Amiri" w:hAnsi="Amiri" w:eastAsia="Amiri" w:cs="Amiri"/>
          <w:color w:val="111111"/>
          <w:sz w:val="28"/>
          <w:sz w:val="28"/>
          <w:szCs w:val="28"/>
          <w:rtl w:val="true"/>
          <w:lang w:bidi="ar-SA"/>
        </w:rPr>
        <w:t>ما أسأتم من أعمالكم، فأخذ بسمعكم وأبصاركم، ولبئس ما تأولتم</w:t>
      </w:r>
      <w:r>
        <w:rPr>
          <w:rStyle w:val="FootnoteAnchor"/>
          <w:rtl w:val="true"/>
        </w:rPr>
        <w:footnoteReference w:id="159"/>
      </w:r>
      <w:r>
        <w:rPr>
          <w:rFonts w:ascii="IRNazanin" w:hAnsi="IRNazanin" w:eastAsia="IRNazanin"/>
          <w:color w:val="111111"/>
          <w:sz w:val="28"/>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وساء ما به أشرتم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وشر ما منه اغتصبتم</w:t>
      </w:r>
      <w:r>
        <w:rPr>
          <w:rStyle w:val="FootnoteAnchor"/>
          <w:rtl w:val="true"/>
        </w:rPr>
        <w:footnoteReference w:id="1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لتجدن والله محمله ثقيلا</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وغبه وبيلا</w:t>
      </w:r>
      <w:r>
        <w:rPr>
          <w:rStyle w:val="FootnoteAnchor"/>
          <w:rtl w:val="true"/>
        </w:rPr>
        <w:footnoteReference w:id="1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كشف لكم الغطاء</w:t>
      </w:r>
      <w:r>
        <w:rPr>
          <w:rStyle w:val="FootnoteAnchor"/>
          <w:rtl w:val="true"/>
        </w:rPr>
        <w:footnoteReference w:id="164"/>
      </w:r>
      <w:r>
        <w:rPr>
          <w:rFonts w:ascii="IRNazanin" w:hAnsi="IRNazanin" w:eastAsia="IRNazanin"/>
          <w:color w:val="111111"/>
          <w:sz w:val="28"/>
          <w:sz w:val="28"/>
          <w:szCs w:val="28"/>
          <w:rtl w:val="true"/>
          <w:lang w:bidi="fa-IR"/>
        </w:rPr>
        <w:t>وبان ما وراءه الضراء</w:t>
      </w:r>
      <w:r>
        <w:rPr>
          <w:rStyle w:val="FootnoteAnchor"/>
          <w:rtl w:val="true"/>
        </w:rPr>
        <w:footnoteReference w:id="165"/>
      </w:r>
      <w:r>
        <w:rPr>
          <w:rFonts w:ascii="Amiri" w:hAnsi="Amiri" w:eastAsia="Amiri" w:cs="Amiri"/>
          <w:color w:val="111111"/>
          <w:sz w:val="28"/>
          <w:sz w:val="28"/>
          <w:szCs w:val="28"/>
          <w:rtl w:val="true"/>
          <w:lang w:bidi="ar-SA"/>
        </w:rPr>
        <w:t>، وبدا لكم من ربكم ما لم تكونوا تحتسبون</w:t>
      </w:r>
      <w:r>
        <w:rPr>
          <w:rStyle w:val="FootnoteAnchor"/>
          <w:rtl w:val="true"/>
        </w:rPr>
        <w:footnoteReference w:id="1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وخسر هنالك المبطلون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وأشارت لذلك أيضا في خطبتها الصغرى مع نساء الأنصار لما عدنها في مرضها حيث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ويحهم أنى زعزعوها</w:t>
      </w:r>
      <w:r>
        <w:rPr>
          <w:rStyle w:val="FootnoteAnchor"/>
          <w:rtl w:val="true"/>
        </w:rPr>
        <w:footnoteReference w:id="168"/>
      </w:r>
      <w:r>
        <w:rPr>
          <w:rFonts w:ascii="Amiri" w:hAnsi="Amiri" w:eastAsia="Amiri" w:cs="Amiri"/>
          <w:color w:val="111111"/>
          <w:sz w:val="28"/>
          <w:sz w:val="28"/>
          <w:szCs w:val="28"/>
          <w:rtl w:val="true"/>
          <w:lang w:bidi="ar-SA"/>
        </w:rPr>
        <w:t>،عن رواسي الرسالة</w:t>
      </w:r>
      <w:r>
        <w:rPr>
          <w:rStyle w:val="FootnoteAnchor"/>
          <w:rtl w:val="true"/>
        </w:rPr>
        <w:footnoteReference w:id="169"/>
      </w:r>
      <w:r>
        <w:rPr>
          <w:rFonts w:ascii="Amiri" w:hAnsi="Amiri" w:eastAsia="Amiri" w:cs="Amiri"/>
          <w:color w:val="111111"/>
          <w:sz w:val="28"/>
          <w:sz w:val="28"/>
          <w:szCs w:val="28"/>
          <w:rtl w:val="true"/>
          <w:lang w:bidi="ar-SA"/>
        </w:rPr>
        <w:t xml:space="preserve">،وقواعد النبوة </w:t>
      </w:r>
    </w:p>
    <w:p>
      <w:pPr>
        <w:pStyle w:val="BookText"/>
        <w:rPr/>
      </w:pPr>
      <w:r>
        <w:rPr>
          <w:rFonts w:ascii="Amiri" w:hAnsi="Amiri" w:eastAsia="Amiri" w:cs="Amiri"/>
          <w:color w:val="111111"/>
          <w:sz w:val="28"/>
          <w:sz w:val="28"/>
          <w:szCs w:val="28"/>
          <w:rtl w:val="true"/>
          <w:lang w:bidi="ar-SA"/>
        </w:rPr>
        <w:t>والدلالة</w:t>
      </w:r>
      <w:r>
        <w:rPr>
          <w:rStyle w:val="FootnoteAnchor"/>
          <w:rtl w:val="true"/>
        </w:rPr>
        <w:footnoteReference w:id="170"/>
      </w:r>
      <w:r>
        <w:rPr>
          <w:rFonts w:ascii="Amiri" w:hAnsi="Amiri" w:eastAsia="Amiri" w:cs="Amiri"/>
          <w:color w:val="111111"/>
          <w:sz w:val="28"/>
          <w:sz w:val="28"/>
          <w:szCs w:val="28"/>
          <w:rtl w:val="true"/>
          <w:lang w:bidi="ar-SA"/>
        </w:rPr>
        <w:t>، ومهبط الروح الأمين</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والطبين بأمور الدنيا والدين</w:t>
      </w:r>
      <w:r>
        <w:rPr>
          <w:rStyle w:val="FootnoteAnchor"/>
          <w:rtl w:val="true"/>
        </w:rPr>
        <w:footnoteReference w:id="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ذلك هو الخسران المبين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الذي نقموا من أبي الحسن</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نقموا منه والله نكير سيفه</w:t>
      </w:r>
      <w:r>
        <w:rPr>
          <w:rStyle w:val="FootnoteAnchor"/>
          <w:rtl w:val="true"/>
        </w:rPr>
        <w:footnoteReference w:id="175"/>
      </w:r>
      <w:r>
        <w:rPr>
          <w:rFonts w:ascii="Amiri" w:hAnsi="Amiri" w:eastAsia="Amiri" w:cs="Amiri"/>
          <w:color w:val="111111"/>
          <w:sz w:val="28"/>
          <w:sz w:val="28"/>
          <w:szCs w:val="28"/>
          <w:rtl w:val="true"/>
          <w:lang w:bidi="ar-SA"/>
        </w:rPr>
        <w:t>، وقلة مبالاته بحتفه</w:t>
      </w:r>
      <w:r>
        <w:rPr>
          <w:rStyle w:val="FootnoteAnchor"/>
          <w:rtl w:val="true"/>
        </w:rPr>
        <w:footnoteReference w:id="1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وشدة وطأته</w:t>
      </w:r>
      <w:r>
        <w:rPr>
          <w:rStyle w:val="FootnoteAnchor"/>
          <w:rtl w:val="true"/>
        </w:rPr>
        <w:footnoteReference w:id="177"/>
      </w:r>
      <w:r>
        <w:rPr>
          <w:rFonts w:ascii="IRNazanin" w:hAnsi="IRNazanin" w:eastAsia="IRNazanin"/>
          <w:color w:val="111111"/>
          <w:sz w:val="28"/>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ونكال وقعته</w:t>
      </w:r>
      <w:r>
        <w:rPr>
          <w:rStyle w:val="FootnoteAnchor"/>
          <w:rtl w:val="true"/>
        </w:rPr>
        <w:footnoteReference w:id="178"/>
      </w:r>
      <w:r>
        <w:rPr>
          <w:rFonts w:ascii="Amiri" w:hAnsi="Amiri" w:eastAsia="Amiri" w:cs="Amiri"/>
          <w:color w:val="111111"/>
          <w:sz w:val="28"/>
          <w:sz w:val="28"/>
          <w:szCs w:val="28"/>
          <w:rtl w:val="true"/>
          <w:lang w:bidi="ar-SA"/>
        </w:rPr>
        <w:t>،وتنمره في ذات الله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وتالله لو مالوا عنالمحجة اللائحة</w:t>
      </w:r>
      <w:r>
        <w:rPr>
          <w:rStyle w:val="FootnoteAnchor"/>
          <w:rtl w:val="true"/>
        </w:rPr>
        <w:footnoteReference w:id="180"/>
      </w:r>
      <w:r>
        <w:rPr>
          <w:rFonts w:ascii="Amiri" w:hAnsi="Amiri" w:eastAsia="Amiri" w:cs="Amiri"/>
          <w:color w:val="111111"/>
          <w:sz w:val="28"/>
          <w:sz w:val="28"/>
          <w:szCs w:val="28"/>
          <w:rtl w:val="true"/>
          <w:lang w:bidi="ar-SA"/>
        </w:rPr>
        <w:t>،وزالوا عن قبول الحجة الواضحة</w:t>
      </w:r>
      <w:r>
        <w:rPr>
          <w:rStyle w:val="FootnoteAnchor"/>
          <w:rtl w:val="true"/>
        </w:rPr>
        <w:footnoteReference w:id="181"/>
      </w:r>
      <w:r>
        <w:rPr>
          <w:rFonts w:ascii="Amiri" w:hAnsi="Amiri" w:eastAsia="Amiri" w:cs="Amiri"/>
          <w:color w:val="111111"/>
          <w:sz w:val="28"/>
          <w:sz w:val="28"/>
          <w:szCs w:val="28"/>
          <w:rtl w:val="true"/>
          <w:lang w:bidi="ar-SA"/>
        </w:rPr>
        <w:t>، لردهم إليها، وحملهم عليها، ولسار بهم سيرا سجحا</w:t>
      </w:r>
      <w:r>
        <w:rPr>
          <w:rStyle w:val="FootnoteAnchor"/>
          <w:rtl w:val="true"/>
        </w:rPr>
        <w:footnoteReference w:id="182"/>
      </w:r>
      <w:r>
        <w:rPr>
          <w:rFonts w:ascii="Amiri" w:hAnsi="Amiri" w:eastAsia="Amiri" w:cs="Amiri"/>
          <w:color w:val="111111"/>
          <w:sz w:val="28"/>
          <w:sz w:val="28"/>
          <w:szCs w:val="28"/>
          <w:rtl w:val="true"/>
          <w:lang w:bidi="ar-SA"/>
        </w:rPr>
        <w:t>، لا يكلم خشاشه</w:t>
      </w:r>
      <w:r>
        <w:rPr>
          <w:rStyle w:val="FootnoteAnchor"/>
          <w:rtl w:val="true"/>
        </w:rPr>
        <w:footnoteReference w:id="1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ولا يكل سائره</w:t>
      </w:r>
      <w:r>
        <w:rPr>
          <w:rStyle w:val="FootnoteAnchor"/>
          <w:rtl w:val="true"/>
        </w:rPr>
        <w:footnoteReference w:id="1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ولا يمل راكبه</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ولأوردهم منهلا نميرا صافيا رويا</w:t>
      </w:r>
      <w:r>
        <w:rPr>
          <w:rStyle w:val="FootnoteAnchor"/>
          <w:rtl w:val="true"/>
        </w:rPr>
        <w:footnoteReference w:id="18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تطفح ضفتاه</w:t>
      </w:r>
      <w:r>
        <w:rPr>
          <w:rStyle w:val="FootnoteAnchor"/>
          <w:rtl w:val="true"/>
        </w:rPr>
        <w:footnoteReference w:id="1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ولا يترنق جانباه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ولأصدرهم بطانا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ونصح لهم سرا </w:t>
      </w:r>
    </w:p>
    <w:p>
      <w:pPr>
        <w:pStyle w:val="BookText"/>
        <w:rPr/>
      </w:pPr>
      <w:r>
        <w:rPr>
          <w:rFonts w:ascii="IRNazanin" w:hAnsi="IRNazanin" w:eastAsia="IRNazanin"/>
          <w:color w:val="111111"/>
          <w:sz w:val="28"/>
          <w:sz w:val="28"/>
          <w:szCs w:val="28"/>
          <w:rtl w:val="true"/>
          <w:lang w:bidi="fa-IR"/>
        </w:rPr>
        <w:t>وإعلانا</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يتحلى من الغنى بطائل</w:t>
      </w:r>
      <w:r>
        <w:rPr>
          <w:rStyle w:val="FootnoteAnchor"/>
          <w:rtl w:val="true"/>
        </w:rPr>
        <w:footnoteReference w:id="191"/>
      </w:r>
      <w:r>
        <w:rPr>
          <w:rFonts w:ascii="Amiri" w:hAnsi="Amiri" w:eastAsia="Amiri" w:cs="Amiri"/>
          <w:color w:val="111111"/>
          <w:sz w:val="28"/>
          <w:sz w:val="28"/>
          <w:szCs w:val="28"/>
          <w:rtl w:val="true"/>
          <w:lang w:bidi="ar-SA"/>
        </w:rPr>
        <w:t>،ولا يحظى من الدنيا بنائل</w:t>
      </w:r>
      <w:r>
        <w:rPr>
          <w:rStyle w:val="FootnoteAnchor"/>
          <w:rtl w:val="true"/>
        </w:rPr>
        <w:footnoteReference w:id="1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ري الناهل</w:t>
      </w:r>
      <w:r>
        <w:rPr>
          <w:rStyle w:val="FootnoteAnchor"/>
          <w:rtl w:val="true"/>
        </w:rPr>
        <w:footnoteReference w:id="1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وشبعة الكافل</w:t>
      </w:r>
      <w:r>
        <w:rPr>
          <w:rStyle w:val="FootnoteAnchor"/>
          <w:rtl w:val="true"/>
        </w:rPr>
        <w:footnoteReference w:id="1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ولبان لهم الزاهد من الراغب</w:t>
      </w:r>
      <w:r>
        <w:rPr>
          <w:rStyle w:val="FootnoteAnchor"/>
          <w:rtl w:val="true"/>
        </w:rPr>
        <w:footnoteReference w:id="195"/>
      </w:r>
      <w:r>
        <w:rPr>
          <w:rFonts w:ascii="Amiri" w:hAnsi="Amiri" w:eastAsia="Amiri" w:cs="Amiri"/>
          <w:color w:val="111111"/>
          <w:sz w:val="28"/>
          <w:sz w:val="28"/>
          <w:szCs w:val="28"/>
          <w:rtl w:val="true"/>
          <w:lang w:bidi="ar-SA"/>
        </w:rPr>
        <w:t>، والصادق من الكاذب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ظلموا من هؤلاء سيصيبهم سيئات ما كسبوا وما هم بمعجزين</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هلم فاستمع وما عشت أراك الدهر عجبا</w:t>
      </w:r>
      <w:r>
        <w:rPr>
          <w:rStyle w:val="FootnoteAnchor"/>
          <w:rtl w:val="true"/>
        </w:rPr>
        <w:footnoteReference w:id="19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تعجب فعجب قولهم</w:t>
      </w:r>
      <w:r>
        <w:rPr>
          <w:rFonts w:eastAsia="IRNazanin" w:cs="IRNazanin"/>
          <w:color w:val="111111"/>
          <w:sz w:val="28"/>
          <w:szCs w:val="28"/>
          <w:rtl w:val="true"/>
          <w:lang w:bidi="fa-IR"/>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إلى أي سناد استندوا</w:t>
      </w:r>
      <w:r>
        <w:rPr>
          <w:rStyle w:val="FootnoteAnchor"/>
          <w:rtl w:val="true"/>
        </w:rPr>
        <w:footnoteReference w:id="200"/>
      </w:r>
      <w:r>
        <w:rPr>
          <w:rFonts w:ascii="Amiri" w:hAnsi="Amiri" w:eastAsia="Amiri" w:cs="Amiri"/>
          <w:color w:val="111111"/>
          <w:sz w:val="28"/>
          <w:sz w:val="28"/>
          <w:szCs w:val="28"/>
          <w:rtl w:val="true"/>
          <w:lang w:bidi="ar-SA"/>
        </w:rPr>
        <w:t>، وعلى أي عماد اعتمدوا</w:t>
      </w:r>
      <w:r>
        <w:rPr>
          <w:rStyle w:val="FootnoteAnchor"/>
          <w:rtl w:val="true"/>
        </w:rPr>
        <w:footnoteReference w:id="201"/>
      </w:r>
      <w:r>
        <w:rPr>
          <w:rFonts w:ascii="Amiri" w:hAnsi="Amiri" w:eastAsia="Amiri" w:cs="Amiri"/>
          <w:color w:val="111111"/>
          <w:sz w:val="28"/>
          <w:sz w:val="28"/>
          <w:szCs w:val="28"/>
          <w:rtl w:val="true"/>
          <w:lang w:bidi="ar-SA"/>
        </w:rPr>
        <w:t>، وبأية عروة تمسكوا</w:t>
      </w:r>
      <w:r>
        <w:rPr>
          <w:rStyle w:val="FootnoteAnchor"/>
          <w:rtl w:val="true"/>
        </w:rPr>
        <w:footnoteReference w:id="202"/>
      </w:r>
      <w:r>
        <w:rPr>
          <w:rFonts w:ascii="Amiri" w:hAnsi="Amiri" w:eastAsia="Amiri" w:cs="Amiri"/>
          <w:color w:val="111111"/>
          <w:sz w:val="28"/>
          <w:sz w:val="28"/>
          <w:szCs w:val="28"/>
          <w:rtl w:val="true"/>
          <w:lang w:bidi="ar-SA"/>
        </w:rPr>
        <w:t>، وعلى أيه ذرية أقدموا واحتنكوا</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المولى ولبئس العشير</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 xml:space="preserve">استبدلوا </w:t>
      </w:r>
    </w:p>
    <w:p>
      <w:pPr>
        <w:pStyle w:val="BookText"/>
        <w:rPr/>
      </w:pPr>
      <w:r>
        <w:rPr>
          <w:rFonts w:ascii="IRNazanin" w:hAnsi="IRNazanin" w:eastAsia="IRNazanin"/>
          <w:color w:val="111111"/>
          <w:sz w:val="28"/>
          <w:sz w:val="28"/>
          <w:szCs w:val="28"/>
          <w:rtl w:val="true"/>
          <w:lang w:bidi="fa-IR"/>
        </w:rPr>
        <w:t>والله الذنابا بالقوادم</w:t>
      </w:r>
      <w:r>
        <w:rPr>
          <w:rStyle w:val="FootnoteAnchor"/>
          <w:rtl w:val="true"/>
        </w:rPr>
        <w:footnoteReference w:id="2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والعجز بالكاهل</w:t>
      </w:r>
      <w:r>
        <w:rPr>
          <w:rStyle w:val="FootnoteAnchor"/>
          <w:rtl w:val="true"/>
        </w:rPr>
        <w:footnoteReference w:id="2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فرغما لمعاطس قوم يحسبون أنهم يحسنون صنعا</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 ويحهم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لعمري لقد لقحت</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فنظرة ريثما تنتج</w:t>
      </w:r>
      <w:r>
        <w:rPr>
          <w:rStyle w:val="FootnoteAnchor"/>
          <w:rtl w:val="true"/>
        </w:rPr>
        <w:footnoteReference w:id="212"/>
      </w:r>
      <w:r>
        <w:rPr>
          <w:rFonts w:ascii="IRNazanin" w:hAnsi="IRNazanin" w:eastAsia="IRNazanin"/>
          <w:color w:val="111111"/>
          <w:sz w:val="28"/>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احتلبوا ملء القعب دماً عبيطاً</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وذعافاً مبيداً</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يخسر المبطلون</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ويعرف التالون غبّ ما أسس الأولون</w:t>
      </w:r>
      <w:r>
        <w:rPr>
          <w:rStyle w:val="FootnoteAnchor"/>
          <w:rtl w:val="true"/>
        </w:rPr>
        <w:footnoteReference w:id="216"/>
      </w:r>
      <w:r>
        <w:rPr>
          <w:rFonts w:ascii="Amiri" w:hAnsi="Amiri" w:eastAsia="Amiri" w:cs="Amiri"/>
          <w:color w:val="111111"/>
          <w:sz w:val="28"/>
          <w:sz w:val="28"/>
          <w:szCs w:val="28"/>
          <w:rtl w:val="true"/>
          <w:lang w:bidi="ar-SA"/>
        </w:rPr>
        <w:t>، ثم طيبوا عن دنياكم أنفسا</w:t>
      </w:r>
      <w:r>
        <w:rPr>
          <w:rStyle w:val="FootnoteAnchor"/>
          <w:rtl w:val="true"/>
        </w:rPr>
        <w:footnoteReference w:id="217"/>
      </w:r>
      <w:r>
        <w:rPr>
          <w:rFonts w:ascii="Amiri" w:hAnsi="Amiri" w:eastAsia="Amiri" w:cs="Amiri"/>
          <w:color w:val="111111"/>
          <w:sz w:val="28"/>
          <w:sz w:val="28"/>
          <w:szCs w:val="28"/>
          <w:rtl w:val="true"/>
          <w:lang w:bidi="ar-SA"/>
        </w:rPr>
        <w:t>واطمئنوا للفتنة جأشا</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وأبشروا بسيف صارم</w:t>
      </w:r>
      <w:r>
        <w:rPr>
          <w:rStyle w:val="FootnoteAnchor"/>
          <w:rtl w:val="true"/>
        </w:rPr>
        <w:footnoteReference w:id="219"/>
      </w:r>
      <w:r>
        <w:rPr>
          <w:rFonts w:ascii="Amiri" w:hAnsi="Amiri" w:eastAsia="Amiri" w:cs="Amiri"/>
          <w:color w:val="111111"/>
          <w:sz w:val="28"/>
          <w:sz w:val="28"/>
          <w:szCs w:val="28"/>
          <w:rtl w:val="true"/>
          <w:lang w:bidi="ar-SA"/>
        </w:rPr>
        <w:t>، وسطوة معتد غاشم</w:t>
      </w:r>
      <w:r>
        <w:rPr>
          <w:rStyle w:val="FootnoteAnchor"/>
          <w:rtl w:val="true"/>
        </w:rPr>
        <w:footnoteReference w:id="220"/>
      </w:r>
      <w:r>
        <w:rPr>
          <w:rFonts w:ascii="IRNazanin" w:hAnsi="IRNazanin" w:eastAsia="IRNazanin"/>
          <w:color w:val="111111"/>
          <w:sz w:val="28"/>
          <w:sz w:val="28"/>
          <w:szCs w:val="28"/>
          <w:rtl w:val="true"/>
          <w:lang w:bidi="fa-IR"/>
        </w:rPr>
        <w:t>، وبهرج شامل</w:t>
      </w:r>
      <w:r>
        <w:rPr>
          <w:rStyle w:val="FootnoteAnchor"/>
          <w:rtl w:val="true"/>
        </w:rPr>
        <w:footnoteReference w:id="221"/>
      </w:r>
      <w:r>
        <w:rPr>
          <w:rFonts w:ascii="IRNazanin" w:hAnsi="IRNazanin" w:eastAsia="IRNazanin"/>
          <w:color w:val="111111"/>
          <w:sz w:val="28"/>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واستبدادٍ من الظالمين</w:t>
      </w:r>
      <w:r>
        <w:rPr>
          <w:rStyle w:val="FootnoteAnchor"/>
          <w:rtl w:val="true"/>
        </w:rPr>
        <w:footnoteReference w:id="222"/>
      </w:r>
      <w:r>
        <w:rPr>
          <w:rFonts w:ascii="Amiri" w:hAnsi="Amiri" w:eastAsia="Amiri" w:cs="Amiri"/>
          <w:color w:val="111111"/>
          <w:sz w:val="28"/>
          <w:sz w:val="28"/>
          <w:szCs w:val="28"/>
          <w:rtl w:val="true"/>
          <w:lang w:bidi="ar-SA"/>
        </w:rPr>
        <w:t>، يدع فيئكم زهيدا</w:t>
      </w:r>
      <w:r>
        <w:rPr>
          <w:rStyle w:val="FootnoteAnchor"/>
          <w:rtl w:val="true"/>
        </w:rPr>
        <w:footnoteReference w:id="223"/>
      </w:r>
      <w:r>
        <w:rPr>
          <w:rFonts w:ascii="Amiri" w:hAnsi="Amiri" w:eastAsia="Amiri" w:cs="Amiri"/>
          <w:color w:val="111111"/>
          <w:sz w:val="28"/>
          <w:sz w:val="28"/>
          <w:szCs w:val="28"/>
          <w:rtl w:val="true"/>
          <w:lang w:bidi="ar-SA"/>
        </w:rPr>
        <w:t>، وجمعكم حصيدا</w:t>
      </w:r>
      <w:r>
        <w:rPr>
          <w:rStyle w:val="FootnoteAnchor"/>
          <w:rtl w:val="true"/>
        </w:rPr>
        <w:footnoteReference w:id="224"/>
      </w:r>
      <w:r>
        <w:rPr>
          <w:rFonts w:ascii="Amiri" w:hAnsi="Amiri" w:eastAsia="Amiri" w:cs="Amiri"/>
          <w:color w:val="111111"/>
          <w:sz w:val="28"/>
          <w:sz w:val="28"/>
          <w:szCs w:val="28"/>
          <w:rtl w:val="true"/>
          <w:lang w:bidi="ar-SA"/>
        </w:rPr>
        <w:t>، فيا حسرة لكم</w:t>
      </w:r>
      <w:r>
        <w:rPr>
          <w:rStyle w:val="FootnoteAnchor"/>
          <w:rtl w:val="true"/>
        </w:rPr>
        <w:footnoteReference w:id="225"/>
      </w:r>
      <w:r>
        <w:rPr>
          <w:rFonts w:ascii="Amiri" w:hAnsi="Amiri" w:eastAsia="Amiri" w:cs="Amiri"/>
          <w:color w:val="111111"/>
          <w:sz w:val="28"/>
          <w:sz w:val="28"/>
          <w:szCs w:val="28"/>
          <w:rtl w:val="true"/>
          <w:lang w:bidi="ar-SA"/>
        </w:rPr>
        <w:t>، وأنى بكم</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فعميت عليكم أنلزمكموها وأنتم لها كارهون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8808_112283"/>
      <w:bookmarkStart w:id="27" w:name="pg8808_112283"/>
      <w:bookmarkEnd w:id="27"/>
    </w:p>
    <w:p>
      <w:pPr>
        <w:pStyle w:val="Heading2"/>
        <w:numPr>
          <w:ilvl w:val="1"/>
          <w:numId w:val="1"/>
        </w:numPr>
        <w:rPr/>
      </w:pPr>
      <w:bookmarkStart w:id="28" w:name="pg8808_112283"/>
      <w:bookmarkStart w:id="29" w:name="__RefHeading___Toc3815118_653776707"/>
      <w:bookmarkStart w:id="30" w:name="_Toc8"/>
      <w:bookmarkEnd w:id="28"/>
      <w:bookmarkEnd w:id="29"/>
      <w:r>
        <w:rPr>
          <w:rtl w:val="true"/>
        </w:rPr>
        <w:t>الإمر الخامس</w:t>
      </w:r>
      <w:r>
        <w:rPr>
          <w:rtl w:val="true"/>
        </w:rPr>
        <w:t xml:space="preserve">: </w:t>
      </w:r>
      <w:r>
        <w:rPr>
          <w:rtl w:val="true"/>
        </w:rPr>
        <w:t xml:space="preserve">ظلامة الزهراء </w:t>
      </w:r>
      <w:r>
        <w:rPr>
          <w:rtl w:val="true"/>
        </w:rPr>
        <w:t>(</w:t>
      </w:r>
      <w:r>
        <w:rPr>
          <w:rtl w:val="true"/>
        </w:rPr>
        <w:t>عليها السلام</w:t>
      </w:r>
      <w:r>
        <w:rPr>
          <w:rtl w:val="true"/>
        </w:rPr>
        <w:t xml:space="preserve">) </w:t>
      </w:r>
      <w:r>
        <w:rPr>
          <w:rtl w:val="true"/>
        </w:rPr>
        <w:t>بعد وفاتها</w:t>
      </w:r>
      <w:bookmarkEnd w:id="30"/>
    </w:p>
    <w:p>
      <w:pPr>
        <w:pStyle w:val="BookText"/>
        <w:rPr/>
      </w:pPr>
      <w:r>
        <w:rPr>
          <w:rFonts w:ascii="Amiri" w:hAnsi="Amiri" w:eastAsia="Amiri" w:cs="Amiri"/>
          <w:color w:val="111111"/>
          <w:sz w:val="28"/>
          <w:sz w:val="28"/>
          <w:szCs w:val="28"/>
          <w:rtl w:val="true"/>
          <w:lang w:bidi="ar-SA"/>
        </w:rPr>
        <w:t xml:space="preserve">وبقيت تلك المصيبة لوعة في قلب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التحقت بأبيها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وأرادت أن تشعر الأمة بشدة ما جرى عليها من المصائب فأوصت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يدفنها ليلاً، وأن لا يحضر جنازتها من تسبب بظلمها، وأن يعفي موضع قبرها لتكمل بذلك ظلامتها، ولتبقى شاهداً عملياً مدى الدهر على عظم الجريمة التي ارتكبها القوم بحقها، ولما أتم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وصيتها بتجهيزها ودفنها ليلاً وعدم حضور جنازتها إلا لخواص أصحابه وبعد أن واراها في ملحودة قبرها توجّه لقبر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كلماته بعد دفنها يستشعر عظم المصاب الذي جرى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الحقبة وعظم المصاب على الزهراء وامير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عن الإمام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دفنها أمير المؤمنين سراً وعفا على موضع قبرها، ثم قام فحول وجهه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عني والسلام عليك عن ابنتك وزائرتك والبائتة في الثرى ببقعتك والمختار الله لها سرعة اللحاق بك، قلّ يا رسول الله عن صفيتك صبري وعفا عن سيدة نساء العالمين تجلُّدي، إلّا أن لي </w:t>
      </w:r>
    </w:p>
    <w:p>
      <w:pPr>
        <w:pStyle w:val="BookText"/>
        <w:rPr/>
      </w:pPr>
      <w:r>
        <w:rPr>
          <w:rFonts w:ascii="Amiri" w:hAnsi="Amiri" w:eastAsia="Amiri" w:cs="Amiri"/>
          <w:color w:val="111111"/>
          <w:sz w:val="28"/>
          <w:sz w:val="28"/>
          <w:szCs w:val="28"/>
          <w:rtl w:val="true"/>
          <w:lang w:bidi="ar-SA"/>
        </w:rPr>
        <w:t xml:space="preserve">في التأسي بسنّتك في فرقتك موضع تعزّ، فلقد وسّدتك في ملحودة قبرك وفاضت نفسك بين نحري وصدري، بلى وفي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القبول، إنا لله وإنا إليه راجعون، قد استرجعت الوديعة وأخذت الرهينة واختلست الزهراء، فما أقبح الخضراء والغبراء يا رسول الله، أما حزني فسرمد وأما ليلي فمسهد وهمٌّ لا يبرح من قلبي أو يختار الله لي دارك التي أنت فيها مقيم، كمدٌ مقيح</w:t>
      </w:r>
      <w:r>
        <w:rPr>
          <w:rStyle w:val="FootnoteAnchor"/>
          <w:rtl w:val="true"/>
        </w:rPr>
        <w:footnoteReference w:id="2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وهم مُهيج سرعان ما فرق بيننا وإلى الله أشكو وستنبّئك ابنتك بتظافر أمتك على هضمها فأحفها السؤال</w:t>
      </w:r>
      <w:r>
        <w:rPr>
          <w:rStyle w:val="FootnoteAnchor"/>
          <w:rtl w:val="true"/>
        </w:rPr>
        <w:footnoteReference w:id="229"/>
      </w:r>
      <w:r>
        <w:rPr>
          <w:rFonts w:ascii="Amiri" w:hAnsi="Amiri" w:eastAsia="Amiri" w:cs="Amiri"/>
          <w:color w:val="111111"/>
          <w:sz w:val="28"/>
          <w:sz w:val="28"/>
          <w:szCs w:val="28"/>
          <w:rtl w:val="true"/>
          <w:lang w:bidi="ar-SA"/>
        </w:rPr>
        <w:t>واستخبرها الحال، فكم من غليل معتلج بصدرها لم تجد إلى بثه سبيلاً، وستقول ويحكم الله وهو خير الحاكمين، سلام مودع لا قال ولا سئم، فإن أنصرف فلا عن ملالة، وإن أقم فلا عن سوء ظن بما وعد الله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واهاً واهاً والصبر أيمن وأجمل، ولولا غلبة المستولين</w:t>
      </w:r>
      <w:r>
        <w:rPr>
          <w:rStyle w:val="FootnoteAnchor"/>
          <w:rtl w:val="true"/>
        </w:rPr>
        <w:footnoteReference w:id="23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لجعلت المقام واللبث لزاماً معكوفاً ولأعولت إعوال الثكلى</w:t>
      </w:r>
      <w:r>
        <w:rPr>
          <w:rStyle w:val="FootnoteAnchor"/>
          <w:rtl w:val="true"/>
        </w:rPr>
        <w:footnoteReference w:id="231"/>
      </w:r>
      <w:r>
        <w:rPr>
          <w:rFonts w:ascii="Amiri" w:hAnsi="Amiri" w:eastAsia="Amiri" w:cs="Amiri"/>
          <w:color w:val="111111"/>
          <w:sz w:val="28"/>
          <w:sz w:val="28"/>
          <w:szCs w:val="28"/>
          <w:rtl w:val="true"/>
          <w:lang w:bidi="ar-SA"/>
        </w:rPr>
        <w:t>على جليل الرزية فبعين الله تدفن ابنتك سراً وتهضم حقها وتمنع إرثها ولم يتباعد العهد ولم يخلُق منك الذكر</w:t>
      </w:r>
      <w:r>
        <w:rPr>
          <w:rStyle w:val="FootnoteAnchor"/>
          <w:rtl w:val="true"/>
        </w:rPr>
        <w:footnoteReference w:id="232"/>
      </w:r>
      <w:r>
        <w:rPr>
          <w:rFonts w:ascii="Amiri" w:hAnsi="Amiri" w:eastAsia="Amiri" w:cs="Amiri"/>
          <w:color w:val="111111"/>
          <w:sz w:val="28"/>
          <w:sz w:val="28"/>
          <w:szCs w:val="28"/>
          <w:rtl w:val="true"/>
          <w:lang w:bidi="ar-SA"/>
        </w:rPr>
        <w:t xml:space="preserve">وإلى الله يا رسول الله المشتكى </w:t>
      </w:r>
    </w:p>
    <w:p>
      <w:pPr>
        <w:pStyle w:val="BookText"/>
        <w:rPr/>
      </w:pPr>
      <w:r>
        <w:rPr>
          <w:rFonts w:ascii="Amiri" w:hAnsi="Amiri" w:eastAsia="Amiri" w:cs="Amiri"/>
          <w:color w:val="111111"/>
          <w:sz w:val="28"/>
          <w:sz w:val="28"/>
          <w:szCs w:val="28"/>
          <w:rtl w:val="true"/>
          <w:lang w:bidi="ar-SA"/>
        </w:rPr>
        <w:t>وفيك يا رسول الله أحسن العزاء</w:t>
      </w:r>
      <w:r>
        <w:rPr>
          <w:rStyle w:val="FootnoteAnchor"/>
          <w:rtl w:val="true"/>
        </w:rPr>
        <w:footnoteReference w:id="233"/>
      </w:r>
      <w:r>
        <w:rPr>
          <w:rFonts w:ascii="Amiri" w:hAnsi="Amiri" w:eastAsia="Amiri" w:cs="Amiri"/>
          <w:color w:val="111111"/>
          <w:sz w:val="28"/>
          <w:sz w:val="28"/>
          <w:szCs w:val="28"/>
          <w:rtl w:val="true"/>
          <w:lang w:bidi="ar-SA"/>
        </w:rPr>
        <w:t>صلى الله عليك وعليها السلام والرضوان</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والصلاة والسلام على أشرف الأنبياء والمرسلين محمد وعلى أهل بيته الطيبين الطاهرين والسلام على بضعته الطاهرة سيدة النساء ورحمة الله وبركاته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6" o:detectmouseclick="t"/>
                <v:stroke color="#3465a4" joinstyle="round" endcap="flat"/>
                <w10:wrap type="none"/>
              </v:shape>
            </w:pict>
          </mc:Fallback>
        </mc:AlternateConten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بحمد الله تعالى وتوفيقه الانتهاء من كتابته بجوار الحرم العلوي المطهر في مناسبة شهادة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الرواية الثالثة في جمادى الأخرة من سنة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الانتهاء من تعديله وتهيئته للطبع في شهر رجب الأصب من سنة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تعالى التسديد والتوفيق </w:t>
      </w:r>
      <w:bookmarkStart w:id="31" w:name="pg8808_112287"/>
    </w:p>
    <w:p>
      <w:pPr>
        <w:pStyle w:val="Heading2"/>
        <w:numPr>
          <w:ilvl w:val="1"/>
          <w:numId w:val="1"/>
        </w:numPr>
        <w:rPr/>
      </w:pPr>
      <w:bookmarkStart w:id="32" w:name="__RefHeading___Toc3815120_653776707"/>
      <w:bookmarkStart w:id="33" w:name="_Toc9"/>
      <w:bookmarkEnd w:id="31"/>
      <w:bookmarkEnd w:id="32"/>
      <w:r>
        <w:rPr>
          <w:rtl w:val="true"/>
        </w:rPr>
        <w:t>المصادر</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المدينة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الملك فهد لطباعة المصحف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للشيخ الكليني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طهران ردمك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بمشروعه الشيخ محمد الآخوندي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المقنعة للشيخ المفيد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للشيخ الطبرسي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النعمان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سليم بن قيس لسليم بن قيس الهلالي الكوفي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الأنصاري الزنجاني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ردمك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7528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 قم ، شارعمعلم ، زقاق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7733413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7744988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www.dalilpub.com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في معرفة الأئمة لعلي بن أبي الفتح الأربلي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للعلامة المجلسي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المصححة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بن جبرئيل القمي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ومكتبتها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للعلامة الأميني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لبنان ملاحظات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بنشره الحاج حسن ايراني صاحب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للشيخ المفيد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التراث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لبنان ملاحظات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بموافقة اللجنة الخاصة المشرفة على المؤتمر العالمي لألفية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للفتال النيسابوري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الخرسان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 – قم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الآمالي للشيخ الصدوق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الطباعة والنشر في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وحجة الخصام في تعيين الإمام من الخاص والعام للسيد هاشم البحراني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للشيخ الصدوق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ومطبعتها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المجموع للنووي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الكشف والبيان عن تفسير القرآن للثعلبي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أبي محمد بن عاشور ، مراجعة وتدقيق الأستاذ نظير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لقواعد التفضيل للحاكم الحسكاني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التابعة لوزارة الثقافة والإرشاد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إحياء الثقافة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والتبصرة لعلي بن بابويه القمي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المقدسة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الحسين بن بابويه القمي والد الشيخ الصدوق المتوفى سنة تناثر النجوم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كامل الزيارات لجعفر بن محمد بن قولويه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 </w:t>
      </w:r>
    </w:p>
    <w:p>
      <w:pPr>
        <w:pStyle w:val="BookText"/>
        <w:rPr/>
      </w:pPr>
      <w:r>
        <w:rPr>
          <w:rFonts w:ascii="Amiri" w:hAnsi="Amiri" w:eastAsia="Amiri" w:cs="Amiri"/>
          <w:color w:val="111111"/>
          <w:sz w:val="28"/>
          <w:sz w:val="28"/>
          <w:szCs w:val="28"/>
          <w:rtl w:val="true"/>
          <w:lang w:bidi="ar-SA"/>
        </w:rPr>
        <w:t xml:space="preserve">لجنة التحقيق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الغدير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وتعليق 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لبنان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 xml:space="preserve">. </w:t>
      </w:r>
      <w:bookmarkStart w:id="34" w:name="pg8808_112291"/>
    </w:p>
    <w:p>
      <w:pPr>
        <w:pStyle w:val="Heading2"/>
        <w:numPr>
          <w:ilvl w:val="1"/>
          <w:numId w:val="1"/>
        </w:numPr>
        <w:rPr/>
      </w:pPr>
      <w:bookmarkStart w:id="35" w:name="__RefHeading___Toc3815122_653776707"/>
      <w:bookmarkStart w:id="36" w:name="_Toc10"/>
      <w:bookmarkEnd w:id="34"/>
      <w:bookmarkEnd w:id="35"/>
      <w:r>
        <w:rPr>
          <w:rtl w:val="true"/>
        </w:rPr>
        <w:t>الفهرس</w:t>
      </w:r>
      <w:bookmarkEnd w:id="36"/>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مقام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عظم مصيبتها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تم الاعتداء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تهديم مشروع المعارضة المتصور وهو يتضمن أموراً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إضعاف القائد القوي المؤمن بقضيته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إضعاف الأنصار المؤمنين بمشروعه المستعدين للتضحية 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مصادرة المال الذي يمكن تمويل مشروع المعارضة به من دون اللجوء للسلطة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التبليغ بخطورة مشروع حرف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المضاضة وجع المصيبة</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لابن بابويه القمي 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العلل باب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عن تفسير القران للثعلبي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وفي شواهد التنزيل للحسكاني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جزء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جزء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دفنت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الليل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وحجة الخصام للسيد البحراني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المجلس التاسع والعشرون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الفتال النيسابوري ص</w:t>
      </w:r>
      <w:r>
        <w:rPr>
          <w:rFonts w:eastAsia="IRNazanin" w:cs="IRNazanin"/>
          <w:b w:val="false"/>
          <w:bCs w:val="false"/>
          <w:i w:val="false"/>
          <w:iCs w:val="false"/>
          <w:color w:val="333333"/>
          <w:sz w:val="20"/>
          <w:szCs w:val="20"/>
        </w:rPr>
        <w:t>183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نخلات كبيرة</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جلس كل منهم في مجلسه</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أزيلت عنه التراب والقمامة وجعل كالمحراب</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 الحرارة من الهجير وهو حرارة الظهيرة</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حرارة التراب والشمس</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كبيرة عالية</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أكمل صلاته وجلس على أقتاب الأبل التي جعلت له كالمنبر</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صوته ليسمع البعيد والقريب</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عمره من التبليغ للأحكام وإلا فعيسى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يمت بل رفعه الله تعالى أو يكون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النبي الذي كان فيه موجوداً على الأرض قبل أن يرفع وليس عمره لحين الوفاة</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يذكرهم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بدنو أجله، وأنه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جمعهم لأجل ذلك،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أدعى فأجبت، ولم يقل فأجيب، إشارة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أنه سوف يدعى وهو من الآن مستجيب لهذا الأمر، وليس أنه حينما يدعى سوف يستجيب، وهذا دليل على شدة التسليم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لأمر الله تعالى لأن الدعوة من الله تعالى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للالتحاق بالرفيق الأعلى في المستقبل والاستجابة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النداء الآن أي قبل وصول الدعوة من الله تعالى أي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ملبي دعوة ربه بقبض روحه من قبل أ ن يأتي أمر الله تعالى بالموت وهذا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قمة التسليم لله تعالى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مسؤول أمام الله تعالى عن الأمر الذي بعثت من أجله وهو التبليغ بما أمره الله تعالى تبليغه من أحكام الدين الإسلامي وعن العمر الذي منحنيه تعالى هل وفيت فيه بما أراد مني أم لا، وقد شهدوا له بالتبليغ وأداء ما جاء من أجله</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مسئولون أمام الله تعالى عن إجابة الدعوة التي أرسلت بها إليكم وإطاعتي بما أمرتكم به وترككم لما نهيتكم عنه و أيضاً مسئولون عن أعماركم كيف قضيتموها في طاعة الله أو معصيته</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أنك قد بلغت ما أمرت به ونصحت للناس بما استطعت من النصح من التحذير من الوعيد بعذاب الله تعالى للكافر والوعد بالجنة للمؤمن، وجهدت أي تعبت من الجُهد في أداء ما كلفت به من الرسالة الربانية بسبب ما عاناه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معارضة قومه لدعوته أشد المعارضة فلذا قد أجهد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إيصال دعوة الحق لعقولهم بعد أن كانوا متمسكين بالجاهلية العمياء كما وصف تعالى حالهم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وجدنا أباءنا على أمة وإنا على آثارهم مقتدون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أنك بذلت أقصى ما تتمكن من الجهد في تبليغ الدعوة التي كلفت بها من الله تعالى</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اللهم اشهد عليهم بما أقروا، ويكون بذلك قد أقرهم على ما شهدوا عليه، لكي يكون أدعى للحجة عليهم، وتمهيداً لما سيذكره لهم من ولاية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وأنه جزء من الإيمان الذي أقرهم عليه أولاً؛ لأنه سيذكرهم بأنهم سوف يبعثون يوم القيامة كما أقروا بذلك وسوف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الشاهد عليهم حين ورودهم والعارف بحالهم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ورودهم للحوض يوم القيامة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الساقي وهو الذي يهيئ الحبل، والدلاء، ومكان السقي، ويقوم هو بالسقي، وهو من فعل بمعنى فاعل مثل تبع بمعنى تابع، وهو بيان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أنه هو الذي يباشر السقي على الحوض بنفسه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الذي سوف يحاسب المقصر عن الواجب الذي بلغ به في هذا اليوم، ويمنعه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الشرب من حوضه لتقصيره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لابد لكم من الوقوف على الحوض يوم القيامة، وحيث أنه هو الساقي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فأراد أن يبين لهم كيف يكون الحال بعد وفاته، من الحفاظ على الثقلين الذين أوصى بهما، وهذا البيان معناه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يحاسب كل من يفرط في حق الثقلين، وذلك الحساب يكون على الحوض، حين الحاجة للارتواء، وذلك في يوم القيامة، والمراد بالحوض هو حوض الكوثر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موضعان أحدهما باليمن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انه أول بلد بني بعد الطوفان وهي العظمى، وأخرى قرية بالغوطة من دمشق، ونذكر أولا اليمانية ثم نذكر الدمشقية، فأما اليمانية فقال أبو القاسم الزجاجي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اسم صنعاء في القديم أزال، قال ذلك الكلبي والشرقي وعبد المنعم، فلما وافتها الحبشة قالوا نعم نعم فسمي الجبل نعم أي انظر، فلما رأوا مدينتها وجدوها مبنية بالحجارة حصينة فقالوا هذه صنعة ومعناه حصينة فسميت صنعاء بذلك، وبين صنعاء وعدن ثمانية وستون ميلا، وصنعاء قصبة اليمن وأحسن بلادها، تشبه بدمشق لكثرة فواكهها وتدفق مياهها فيما قيل،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لصنعاء بن أزال بن يقطن بن عابر بن شالخ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هو الذي بناها، وطول صنعاء ثلاث وستون درجة وثلاثون دقيقة، وعرضها أربع عشرة درجة وثلاثون دقيقة، وهي في الإقليم الأول،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تسمى أزال، قال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صنعاء لأن وهرز لما دخلها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صنعة صنعةٌ برية، وأن الحبشة أحكمت صنعتها،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سميت باسم الذي بناها وهو صنعاء بن أزال بن عبير بن عابر بن شالخ فكانت تعرف بأزال وتارة بصنعاء، وقال عمارة بن 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بجميع اليمن أكبر ولا أكثر مرافق وأهلا من صنعاء، وهو بلد في خط الاستواء، وهي من الاعتدال من الهواء بحيث لا يتحول الإنسان من مكان طول عمره صيفا ولا شتاء، وتتقارب بها ساعات الشتاء والصيف، وبها بناء عظيم قد خرب، وهو تل عظيم عال وقد عرف بغمدان، وقال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وطئت أرضين كثيرة شاما وخراسان وعراقا فما رأيت مدينة أطيب من صنعاء، وقال محمد بن أحمد الهمداني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صنعاء طيبة الهواء كثيرة الماء يقال إن أهلها يشتون مرتين ويصيفون مرتين، وإذا صارت الشمس إلى أول الحمل صار الحر عندهم مفرطا، فإذا صارت إلى أول السرطان وزالت عن سمت رؤوسهم أربعة وعشرين شتوا ثم تعود الشمس إليهم إذا صارت إلى أول الميزان فيصيفون ثانية ويشتد الحر عليهم، فإذا زالت إلى الجنوب وصارت إلى الجدي شتوا ثانية غير أن شتاءهم قريب من صيفهم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وصنعاء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على باب دمشق دون المزه مقابل مسجد خاتون خربت، وهي اليوم مزرعة وبساتين، قال 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صنعاء قرية على باب دمشق خربت الآن، وقد نسب إليها جماعة من المحدثين</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موضعين أيضاً، بالضم، والقصر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بالشام من أعمال دمشق، وهي قصبة كورة حوران، مشهورة عند العرب قديما وحديثا وبصرى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بغداد قرب عكبراء، وهذا التقدير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كبر الحوض لا تقدير حقيقي بحسب الظاهر وقد قدره بعضهم بحجم الأردن نظراً لكون المراد من صنعاء التي في اليمن وبصرى التي في الشام والله العالم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بالتخفيف وفتح التاء من أخلف يخلف خلفاً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 بالتحريك، خلف الإنسان الذي يخلفه من بعده، يأتي بمعنى البدل، فيكون خلفا منه،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أي كيف سيكون حالهم وهم خلفي فيكم، أي كيف يكون تمسككم بهم من خلفي أي بعد وفاتي، لا من تخلَّف بالتشديد يتخلف تخلفاً لأن معناه تتركوني وليس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تتركوني بل مراده كيف سيكون خلَفي فيكم من بعدني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والثقل،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المسافر وحشمة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والثقل،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 المسافر وحشمه والجمع أثقال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نفيس مصون له قدر ووزن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عند العرب ومنه قيل لبيض النعام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 لأن آخذه يفرح به، وهو قوت، وكذلك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جعلهما ثقلين إعظاما لقدرهما وتفخيما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سماهما ثقلين؛ لأن الأخذ بهما والعمل بهما ثقيل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 والجن لأنهما فضلا بالتمييز الذي فيهما على سائر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 والجن بكسر الثاء وسكون القاف بينما الكتاب والعترة بفتح الثاء والقاف، ومراده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والعترة كما ذكر لا الأنس والجن</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شبهه بالحبل الممدود من أجل الإنقاذ فيكون له طرفان، طرف بيد المُنْقِذ بالكسر، وطرف بيد المُنْقَذ بالفتح، فطرف المنقِذ بالكسر من القرآن بيد الله عز وجل، لأنه كلامه ومن يتمسك به ويعمل ينجو بلا إشكال، والطرف الآخر للمنقَذ بالفتح بأيديكم، فإن تمسكتم به أي التزمتم بما فيه من التعاليم وعملتم بأحكامه لن تغرقوا في الضلال، لأن الله عز وجل لا ينقذ أحداً إلى الضلال، وأشار عز أسمه إلى ذلك في كتابه الكريم بقوله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يكفر بالطاغوت ويؤمن بالله فقد استمسك بالعروة الوثقى لا انفصام لها والله سميع عليم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ولي الذين أمنوا يخرجهم من الظلمات إلى النور والذين كفروا أوليائهم الطاغوت يخرجونهم من النور إلى الظلمات أولئك أصحاب النار هم فيها خالدون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ترك كلام الله تعالى ولم يتمسك به لا ينجو من الغرق في الضلال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يسلم وجهه إلى الله وهو محسن فقد استمسك بالعروة الوثقى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بالعترة هم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فعن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احمد بن زياد بن جعفر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على بن إبراهيم بن هاشم، عن أبيه، عن محمد بن أبي عمير، عن غياث بن إبراهيم، عن الصادق جعفر بن محمد، عن أبيه محمد بن على، عن أبيه على بن الحسين، عن أبيه الحسين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معنى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مخلف فيكم الثقلين كتاب الله وعترتي من العترة؟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والحسن والحسين والأئمة التسعة من ولد الحسين تاسعهم مهديهم وقائمهم لا يفارقون كتاب الله ولا يفارقهم حتى يردوا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حوضه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الأميني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150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ص</w:t>
      </w:r>
      <w:r>
        <w:rPr>
          <w:rFonts w:eastAsia="IRNazanin" w:cs="IRNazanin"/>
          <w:b w:val="false"/>
          <w:bCs w:val="false"/>
          <w:i w:val="false"/>
          <w:iCs w:val="false"/>
          <w:color w:val="333333"/>
          <w:sz w:val="20"/>
          <w:szCs w:val="20"/>
        </w:rPr>
        <w:t>153</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أوثقوه بحمائل سيفه</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داسوا على رقبته حتى كادت تنقطع</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158</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 ص</w:t>
      </w:r>
      <w:r>
        <w:rPr>
          <w:rFonts w:eastAsia="IRNazanin" w:cs="IRNazanin"/>
          <w:b w:val="false"/>
          <w:bCs w:val="false"/>
          <w:i w:val="false"/>
          <w:iCs w:val="false"/>
          <w:color w:val="333333"/>
          <w:sz w:val="20"/>
          <w:szCs w:val="20"/>
        </w:rPr>
        <w:t>76</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المدى هي السيوف</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أني من يستحق ميراثه كاملاً لأن جميع زوجاته تشترك في الثمن والباقي يكون كله للزهراء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فكلكم يعلم اني ابنته ووريثته</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بن أبي قحافة</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دونكها أي خذها، المخطومة هي الناقة والخطام جعله على أنفه كخطمه به بالتشديد ، أو خطمه وخطمه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حز أنفه حزا غير عميق ليضع عليه الخطام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وناقة مخطومة ونوق مخطمة شدد للكثرة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الزكاة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فخطم الأخرى دونها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الخطام في رأسها وألقاه إليه ليقودها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خطام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يأخذ حبلا من ليف أو شعر أو كتان فيجعل في أحد طرفيه حلقة ، ثم يشد فيه الطرف الآخر حتى يصير كالحلقة ، ثم يقلد البعير ، ثم يثني على مخطمه ،والمرحولة إما من المقاربة للرحيل، أو يراد من الرحل وهو يوم وفاة الإنسان، وكأنها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أنه خذ حقي وهو كالناقة المشدودة بالخطام التي تقاد قهراً والمقاربة للرحيل التي لا يمكن الانتفاع بها</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الإنعام</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الغمز هو العصر باليد، أو مأخوذ من الغمز وهو الإغماض عن الشئ، أي تجاهل الحق الذي أدعيه من ميراثي وأنتم حاضرون</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بكسر السين الغفوة، ومرادها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السكوت والتغافل عن ظلامتي كأنكم نيام</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أسرع ما غيرتم ولم تلتزموا وصايا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وأحاديثه وفي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سرعان ذا إهالة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وذا فاعل سرعان ، وإهالة وهي الشحم الذائب تمييز كقولك سرع ذا إهالة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المثل أن أعرابيا جاء إلى راع ليشتري منه شاة،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عندك شاة سمينة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عندي شاة امتلأت دسما وودكا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الودك السمن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وطفحت شحما ولحما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بها ، فجاء الراعي بشاة يسيل رغامها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الرغام هو المخاط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تتحرك هزالا وسوء حال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وعدتنا بمثل هذه فأين الشحم واللحم ؟ قال الراعي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تر أن الشحم يسيل من منخريها ، فقال الأعرابي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سرعان ذا إهالة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المثل للمتعجل بالأمور الذي يتصرف بلا روية، وسرعان وعجلان معناهما واحد، ومرادها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تعجلتم بظلامتي</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لكم القابلية بما أطلبه وهو الدفاع عني بأخذ الإرث ممن غصبه مني</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أقوم به من المطالبة بحقي مع أنكم تتمكنون من أخذ حقي لما لكم من القدرة والقوة</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الجليل هو الأمر العظيم، و استوسع أي توسع وكبر، والوهن الضعف، أي أن فقد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عظيم أوجب الضعف الواسع من جهة قلة الناصر بفقده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أي حفر، واستنهر أي حفره، بشدة والفتق هو الشق والفتح، ومرادها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مصيبة فقد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 قد حفر حفراً وأثر أثراً شديداً في النفوس</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الرتق ضد الفتق، أي ما كان من أمر سوي في وجوده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انفتق بفقده، أي ما كان يستره بوجوده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بان</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لغياب نوره المبارك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فهي مظلمة بدونه</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وكسف الشمس والقمر كسوفا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احتجبا وذهب ضوئهما واسودا والنجوم كذلك</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أكدت الحنطة أي دستها ودرستها، ومرادها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الآمال التي كانت ترجى بوجوده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ذهبت واندرست</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خشع أي خضع، وخشعت الجبال أي يبست</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الحريم هي الحدود والحقوق التي تكون لصاحب البئر والدار، ومراها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أضيع حريم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كان هناك حد لا يتجاوزه أحد، ومرادها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تُعدي عليها ولم يبق لها حد لا يتجاوزه أحد، ولم تراعى لها حرمة بعد فقد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حرمة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أزيلت بعد وفاة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النازلة هو ما ينزل بالإنسان من مصائب وتريد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فقد الرسول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المصيبة الكبرى التي حلت بأهل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البائقة الداهية والمصيبة العظمى، والعاجلة السريعة، أي ليس هناك مصيبة سريعة حلت بنا على عجل كمصيبة فقد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الأفنية هي الدور وجوانبها، وهي تشير إلى أن الله تعالى أخبركم بذهابه عنكم بقوله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محمد إلا رسول قد خلت من قبله الرسل أفإن مات أو قتل أنقبتم على أعقابكم ومن ينقلب على عقبيه فلن يضر الله شيئاً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الهتاف هو الصياح، والصراخ هو الصياح باستغاثة وجد وشدة</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التلاوة القراءة، والحاناً أي تلميحا تتجوز فيه ليفطن له السامع، كما قال الشاعر واللحن يعرفه ذوو الألباب، 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 القرآن ذكر لكم ذلك تصريحاً وتلويحاً</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مرادها إما هو الموت الذي حل بالأنبياء الذين كانوا قبله وحل به أيضاً أو ما حل بالأنبياء والمرسلين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انقلاب أممهم من بعدهم</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الموت الحق الذي لا بد منه لكل مخلوق حتى الأنبياء والمرسلين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الانقلاب</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قيلة أم الأوس والخزرج وهي قيلة بنت كاهل بن عذره بن سعيد بن زيد بن ليث بن سود بن أسلم بن الحاف بن 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وعدي بن حارثة بن عمرو بن زيد مناة بن عدي بن عمرو بن مالك بن النجار ، واسم النجار تيم الله ، قال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تيم اللات ، فسماهم النبي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تيم الله ، ابن ثعلبة بن عمرو بن الخزرج ، وهو أخو الأوس ، وإليهما نسب الأنصار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الهضم هو الكسر والظلم، والتراث هو الميراث ومرادها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أنني أهضم ويؤخذ ميراثي تحت نظركم وسمعكم</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المنتدى هو النادي وهو مجلس القوم ومكان حديثهم، ومجمع أي مجتمعون ومرادها يؤخذ حقي وأنتم موجودون بجمعكم</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تلبسكم أي إن دعوتي للمطالبة بحقي قد تلبست بكم لكونكم حضور تسمعون مطالبتي، أي أنكم قد سمعتموني أطالب بحقي فقد علمتم بظلامتي فسكوتكم واعتذاركم بعدم العلم غير نافع لكم</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المعرفة بالأمر فأنتم قد علمتم الخبر بغصب حقي ولم تنصروني مع استنصاري بكم</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عددكم كثير وسلاحكم أيضاً كثير ومعنى ذلك أنهم لا ينقصهم شيء عن نصرتها</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معكم سيوفكم وقوتكم البدنية والاجتماعية</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ما يقاتل به كالسف والرمح والسهم، و الجنة هو ما يستتر به من عدة الحرب كالدرع والطاس</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391</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119</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الشيخ المفيد ص</w:t>
      </w:r>
      <w:r>
        <w:rPr>
          <w:rFonts w:eastAsia="IRNazanin" w:cs="IRNazanin"/>
          <w:b w:val="false"/>
          <w:bCs w:val="false"/>
          <w:i w:val="false"/>
          <w:iCs w:val="false"/>
          <w:color w:val="333333"/>
          <w:sz w:val="20"/>
          <w:szCs w:val="20"/>
        </w:rPr>
        <w:t>289</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قيلة أم الأوس والخزرج وهي قيلة بنت كاهل بن عذره بن سعيد بن زيد بن ليث بن سود بن أسلم بن الحاف بن 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وعدي بن حارثة بن عمرو بن زيد مناة بن عدي بن عمرو بن مالك بن النجار، واسم النجار تيم الله، قال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تيم اللات، فسماهم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تيم الله، ابن ثعلبة بن عمرو بن الخزرج، وهو أخو الأوس، وإليهما نسب الأنصار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الهضم هو الكسر والظلم، والتراث هو الميراث ومرادها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أنني أهضم ويؤخذ ميراثي تحت نظركم وسمعكم</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المنتدى هو النادي وهو مجلس القوم ومكان حديثهم، ومجمع أي مجتمعون ومرادها يؤخذ حقي وأنتم موجودون بجمعكم</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تلبسكم أي إن دعوتي للمطالبة بحقي قد تلبست بكم لكونكم حضور تسمعون مطالبتي، أي أنكم قد سمعتموني أطالب بحقي فقد علمتم بظلامتي فسكوتكم واعتذاركم بعدم العلم غير نافع لكم</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المعرفة بالأمر فأنتم قد علمتم الخبر بغصب حقي ولم تنصروني مع استنصاري بكم</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عددكم كثير وسلاحكم أيضاً كثير ومعنى ذلك أنهم لا ينقصهم شيء عن نصرتها</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معكم سيوفكم وقوتكم البدنية والاجتماعية</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ما يقاتل به كالسف والرمح والسهم، و الجنة هو ما يستتر به من عدة الحرب كالدرع والطاس</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تأتيكم دعوتي لأخذ حقي ممن ظلمني فلا تجيبوني</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الصرخة هي طلب الاستغاثة من مغيث وقد أتت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ينصروها</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الكفاح هو الدفاع، وفي الحرب المواجهة مع العدو من غير درع أو ترس كما هو المعروف من موقف الأنصار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غزواته فلم يعرف عنهم التخاذل</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النخبة الخيار، أي أنتم خيار القوم الذين اختاركم الله عز وجل لنصرة الدين</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أنتم من اختاركم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لتكونوا أنصار الإسلام وحملة الدعوة وفضل بلادكم على باقي البلدان لأن تكون مقراً لانتشار دين الإسلام</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قاتلتم قومكم من أجل إعلاء كلمة الإسلام ونصرة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الكد الشدة في العمل والتعب فيه أي تحملتم المتاعب في سبيل نصرة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والإسلام</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تحملتم شدائد الأمور بمجابهة كافة الأمم في سبيل دعوة الإسلام والمناطحة هي الوقوف بوجه العدو والأمم لعلها تشير إلى الروم والفرس لكونها أقوى إمبراطوريتين كانتا موجودتين قبل الإسلام</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البهم المجهولين من الرجال الذين لم يكن لهم وجود على الساحة أو الأقوياء</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كنتم لا تتحركون من مكانكم حتى نتحرك، أي كنتم طائعين لأوامرنا فماذا دهاكم بهذه العجالة</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كنتم طوع أمرنا لا تخالفون لنا أمراً نأمركم به</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دارت الرحى إذا انتظم دورانها بعد أول طحن بها ومرادها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انتظم أمر الإسلام وانتشر، ودارت رحاه بجهادنا وتضحياتنا</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أعطت الدنيا خيراتها لكم بسبب بركة ظهور الإسلام وانتشاره وبركتنا نحن</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الثغر هو الموضع الذي يخاف هجوم العدو منه، فتريد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كان يُخشى منه من المشركين على الإسلام قد خضع لقوة الإسلام وفتوحاته وهي إشارة للروم والفرس كما مر</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الفورة هو الغليان، والإفك هو أسوء الكذب وأبلغه، وقيل هو البهتان، ومرادها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قد هدأت قوة أبواق الدعايات الكاذبة التي كان يخاف من تأثيرها على المسلمين، وكل ذلك بسبب قوة الدين بأهل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انتهى وجود الشرك في كل مكان دخله الإسلام حتى أنه لم يبق له أثر أو شيء يدل عليه</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الهرج الفتنة واختلاط الأمور، وتريد أنه قد انتهى عهد الفتن وعدم وضوح الحقيقة بعد أن وصل الإسلام إلى هذه المرحلة من الظهور</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الاتساق الانتظام، أي انتظم أمر الدين ببيان الرسول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وأحكامه وكل ما تحتاجه الأمة في أمر دينها ودنياها</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لماذا احترتم بأمركم وأمر الخلافة بعد بيان القرآن والرسول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 والكافي لكم</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أضمرتم النفاق بعد إعلانكم الإيمان، أو أسررتم أمر الخلافة بعد إعلانكم البيعة بها جهاراً يوم الغدير</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النكص هو الرجوع القهقرى، ومرادها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رجعتم عما كنتم عليه من الأقدام على طاعتنا وإتباع أوامرنا</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أنها تصف منكر الخلافة بالمشرك</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أخلدتم أي ركنتم، الخفض السعة والراحة، أي اخترتم الراحة على الجهاد لأخذ حقنا المغتصب وإرجاع الخلافة إلى صاحبها الشرعي وهو الأمام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مرادها من هو أحق بالأمر، وعبرت بالبسط والقبض أي بالأخذ والعطاء، وهو كناية عن إدارة الأمور وإعطاء المستحق والمنع عن غيره، ومرادها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الإمامة والمقصود هو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الراحة، أي خلدتم إلى الراحة ولم تقفوا مع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للمطالبة بحقه</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ضيق الحرب إلى سعة الحياة فرضيتم بإمامة من لا يستحقها</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مج الماء إذا لفظه من فمه بقوه، والوعي الحفظ، أي أنكم لفظتم ما حفظتموه من الرسول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الوصايا بأهل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والوصية للإمام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بالخلافة من بعده</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الدسع هو القيء، والسائغ هو المرغوب فيه، ومرادها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رفضتم ما تسوغتموه أولاً من خلافة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عهد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أوصى بها له في يوم الغدير</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واستشهادها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إنكارهم للخلافة الشرعية لا يؤثر شيئاً عند الله تعالى لأنه غني عنكم وعن إيمانكم</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خامرتكم أي ذهبت بعقولكم، فإنها تقول لهم بأنها تعلم بخذلانهم لكن كلامها من أجل إلقاء الحجة عليهم</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أنكم كنتم ناوين على الغدر بنا وأخذ حقنا بل قلوبكم كانت تحدثكم بالغدر بنا</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 أي امتلأ حتى خرج عن حده، ومنه استعير للموت فيقال فاضت نفسه أي خرجت، ومرادها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من شدة ما تحملت من الآلام حتى فاضت بذلك نفسها وتكلمت به أمام الملأ</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النفث هو النفخ اللطيف بلا خروج الريق معه، ويقابله التفل وهو النفخ مع الريق، والغيظ هو النقصان والانتهاء، يقال غاض الماء إذا نقص وانتهى، ومرادها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ما ظهر منها عند نهاية المطاف بعد اليأس من نصرتهم لها وأخذ الحق ممن ظلمها، فلم يبق لها سوى المطالبة بحقها بنفسها وإلقاء الحجة عليهم</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الخور الضعف، يقال خارت قواه أي ضعفت، والقنا الرمح، وما تريده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كناية عن ضعف الحال وقلة الناصر؛ لأن ضعف آلة الحرب معناه ضعف المحارب عن أخذ حقه والدفاع عن نفسه</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البث أشد الحزن الذي لا يصبر عليه صاحبه حتى يبثه أي يبينه، ومرادها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تريد إظهار شدة المصاب الذي حل بها من طريق بيان ظلامتها</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أنها ذكرت كل هذا من اجل تقديم الحجة لهم لكي لا يقول قائل بعد ذلك لم أكن أعلم</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فدونكموها أي خذوها، وأحتقبوها أي خذوها حقبة بعد حقبة أي جيلاً بعد جيل، ويقال أن الحقبة هي ثمانون سنة من سني الآخرة، ومنه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لابثين فيها أحقاباً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 بفتح الدال والباء هو الجراحة التي تحدث في الظهر وغيره، وهي عبارة عن المرض والعيب في الحيوان، ومرادها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أنكم أخذتم الخلافة معيبة ناقصة بتولية من ليس هو أهل لها وستجنون عاقبة ذلك</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 الخف أي رق وضعف، ويقال نقب البعير إذا صار خفه رقيقاً، فيكون عاجزاً عن المشي، وهو عبارة أخرى عن الهرم وعدم الفائدة فيه، وهي إشارة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عدم استفادتهم من الخلافة بعد أخذها غصباً ممن هو أهل لها</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العار الذي سوف يلحقكم من سوء اختياركم</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 هو العيب والعار</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الهمزة، وذكرت الآية الكريمة أي أن هذه الخلافة توصلكم إلى هذا المصير</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بعلمه وتحت نظره لكنه يمهل ولا يهمل</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القيل هو فضول الكلام، أي كلام الباطل</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أخذ مال الغير غصباً أو مخالفة أحكام القرآن</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الموجودة قلوبكم والآية قلوبهم، فإذا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استشهدت بالآية الكريمة الواردة في سورة المطففين ولعله الأقرب؛ لأن ذلك من عادتها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 كلامها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تستشهد دائماً بكلام الله عز وجل وتأتي به في طيات كلامها ويكون كأنه جزء منه وذلك لبلاغتها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فلابد أن تكون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قصدها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مخاطبتهم لكن بلسان الآية الكريمة فتكون مستشهدة بمضمونها لا بنصها فلابد حينئذٍ من تبديل الضمائر بما يتناسب وحال الخطاب</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الحديث الذي وضعتموه وأولتموه</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كان أخذ الإرث والخلافة بمشورتكم كما ادعى إجماعكم عليه فلبئس المشورة منكم</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شر أكثر من غصب الخلافة من مستحقها الشرعي وعليها يقف مصير الأمة والإسلام، وأيضاً غصب حق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ابنة الرسول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تحملتم من الوزر بموافقته على ما يقول</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 بكسر الغين هو عاقبة الشيء، والوبال سوء العاقبة، أي ستجدون سوء عاقبة هذا الأمر، وهو إعطاء الخلافة لغير مستحقها الشرعي وسكوتكم عن نصرة المظلوم</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الموت فإن الإنسان ينكشف له الغطاء عن نتيجة أعماله</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الضراء الشدة،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ما يتبين للإنسان بعد شدة الموت من عرض أعماله عليه للحساب</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بدا لكم الجزاء الذي سوف تنالونه بفعلتكم هذه من عذاب الله ما لم يكن بحسبانكم، وذلك يكون يوم القيامة حينما يتم العرض أمام الحكم العدل للحساب</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 كلمة تعجب، وأنى استفهام، وزعزع الشيء حركه عن مكانه،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زحزحوها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نفس معنى الزعزعة، أي تتعجب من حرف الإمامة عن مكانها الأصيل إلى غيره</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الرواسي الثابتة، يقال رست أرجلهم بالحرب أي ثبتوا ولم ينهزموا، ويقال للجبال رواسي أي ثابتة، تريد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منهم كيف أزالوا الإمامة عن من ثبت الرسالة المحمدية وهو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بسيفه أثبت دعائم الإسلام</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هي الأصول أي أن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القاعدة الأصيلة للنبوة بعد أن نص عليه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الغدير وهو أيضاً القاعدة للدلالة على الطريق الحق</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المكان الذي كان يهبط فيه جبرائيل وهو بيت النبوة الذي كان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موجوداً فيه، فيكون قد استلهم كل معاني الرسالة ومستلزماتها</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الطَبِن هو الفطن والخبير، وهو إشارة منها إلى أنه هو الأجدر بالخلافة، من جهة كونه الأعرف بأمور الدنيا من أجل تسيير أمر المسلمين في دولتهم الجديدة، وهو أعلمهم بأحكام دينهم، فهو الأولى أن يكون خليفتهم</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 كراهته،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تنقمون 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تنكرون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كرهوا منه حتى أبعدوه عن حقه في الخلافة</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النكير هو الأمر الفظيع أي كرهوا منه ما سال من دماء أحبائهم بسيفه حينما دعاهم للإسلام</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المبالاة الاعتناء، والحتف الموت، أي عدم اهتمامه بحياته من أجل ثبات الدين، فكان يلقي بنفسه في لهوات الحروب بين يدي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إعلاء كلمة الإسلام</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الوطء هو الإيقاع والإبادة، أي شدة إيقاعه الموت والإبادة بأعدائه في ساحة المعركة</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النكال العقوبة الشديدة، الواقعة النازلة الشديدة، ويكنى بها عن الحرب ومرادها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على أعداءه في الحرب</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التنمر صفة مأخوذ من حيوان النمر وهو إذا غضب لا يتمالك نفسه من الغضب وقد يصل به الحال إلى قتل نفسه فمرادها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الغضب في ذات الله وليس لأجل مصلحة نفسه وهي من خصال نبي الله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جادة الطريق، اللائحة البينة الواضحة، أي لو مالوا عن جادة الصواب والطريق الحق</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انحرفوا عن الدليل الواضح بسبب أهواء الدنيا لردهم إليها بسبب كونه لا يقبل بالباطل، ولمعرفته بالأمور</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السجح اللين السهل أي لسار بأمر الأمة كالسائر بالدبة السلسة في مسيرها</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يكلم أي يجرح، الخشاش بكسر الخاء عود يجعل في أنف البعير يشد به الزمام ليكون أسرع للانقياد، ومرادها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لو كان الخليفة هو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لسار بهم سيراً ليناً كما يسير البعير الهادئ الذي لا يجرح أنفه بسبب شدة قيادته لو كان غير سهل القياد، وهو عبارة أخرى عن حسن السيرة بالأمة الإسلامية</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 الجهد والتعب أي لا يتعب من يسير معه إذا كان المسير سلساً وليناً وذلك لحسن القيادة</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مللت الشيء بالكسر، ومللت منه أيضا، إذا سئمته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 المورد، وهو عين ماء ترده الإبل في المراعي، النمير هو عين الماء الذي لا ينقطع ماؤها أبداً، الصافي هو الماء الذي لا شائبة فيه، الروي هو الماء البارد الذي يرتوى به من العطش</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ممتلئاً من جانبيه وهو عبارة أخرى عن كثرة الخير وحسن الراعي للإبل حيث يوردها ماءً مملوءا إلى الجوانب فيكون هذا الماء قليل الشوائب بسبب كثرته وغزارته</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الرنق الكدر وهو يكون على ضفتي النهر لقلة غزارة الماء فيها أي لا يكون على ضفتيه الطين والكدر بسبب قلته وضعف مجراه</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أصدر أي رجع وعاد، وبطاناً أي مملوء البطن من الشبع، وهو عبارة عن أنه يجعلهم غير محتاجين لأحد وجعلهم غير جياع وذلك كناية منها عن أنه يكفيهم من العقيدة والدين بما يكتفون به ويمتلئون ولا يحتاجون إلى أحد أو إشارة إلى كثرة الخير على يديه بحسن إدارته بحيث يشبع الكل وتمتلئ بطونهم من الخير</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لا تختلف علانيته عن سريرته، فهو ناصح لهم في السر والعلن، ولا يظهر لهم غير ما يسره عنهم، فهو لا يحمل صفة المنافقين</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الطَول بفتح الطاء الزيادة، وقيل الزيادة في المال واسم فاعلها طائل أي إنه لم يقف هذا الموقف حتى ينال الغنى في الدنيا</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النائل العطاء، أي كان لا يأخذ من الدنيا شيء غير سد الرمق، ولم يطمع في العطايا التي كان يحصل عليها غيره في الحروب</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الناهل العطشان، مأخوذ من نهل البعير إذا شرب الشرب الأول بعد العطش وهو بعد لم يرتوي، فتقول إنه لم يحض من الدنيا إلا بمقدار سد رمق العطشان من دون امتلاء</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الشبعة من الطعام بضم الشين هو ما يشبع مرة واحدة، والكافل هو المتكفل باليتامى، وذلك لأنه ليس له أن يأخذ من أموالهم إلا مقدار ما يشبعه، تريد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كصاحب اليتامى الذي لم يأخذ من طعام اليتامى إلا ما يكفي لمرة واحدة، وهو عبارة عن زهده في الدنيا وعدم أخذه منها إلا مقدار الضرورة، كما ذكر ذلك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فوالله ما كنزت من دنياكم تبراً، ولا ادخرت من غنائمها وفراً، ولا أعددت لبالي ثوبي طمراً، ولا حزت من أرضها شبراً، ولا أخذت منه إلا كقوت أتان دبرة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حمار مريض فيكون قليل الأكل</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الزاهد في الدنيا من الراغب فيها، ومن سعى للخلافة رغبة في الدنيا ومن يطلبها سعياً وراء الآخرة</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تعالوا واسمعوا ما سيحصل من الأمور على الأمة الإسلامية بسبب سوء اختيارهم هذا، وكلما طال بكم العمر ترون الأعجب والأعجب، وهو كما 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فبانحراف الخلافة وصلت إلى خلفاء بني أمية وبني العباس الذين عاثوا في الأرض فساداً</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تتمة الآية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أئذا كنا تراباً أإنا لفي خلق 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لا عجب مما حصل إذا كان الإنسان لا يعتقد برجوعه بعد الموت، مع أنه يرى نفسه أنه قد جاء من العدم، فلا عجب مما فعلوه من حرف الرسالة عن طريقها الحق</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المرتفع من الأرض الذي يستند عليه، وبكسر السين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القوية، أي أنهم في تولية غير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ماذا استندوا في ذلك، ولا حجة لهم من كتاب الله أو تعاليم رسوله تعذرهم أمام الله عز وجل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العماد هي الأعمدة التي تنحت من الجبال كما كان يفعل قوم عاد، ومرادها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في ما بنوه من أمر الأمة على خلافة غير رشيدة أي شيء جعلوه عماداً لهم في ذلك</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العقد الوثيق، إشارة منها إلى الآية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يكفر بالطاغوت ويؤمن بالله فقد استمسك بالعروة الوثقى لا انفصام لها والله سميع عليم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هم خالفوا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خرجوا عن طاعة الله عز وجل فبأي عروة سوف يتمسكون غير عروة الله عز وجل بعد مخالفتهم أمر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احتنك الذرية استولى عليهم واستأصلهم كما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لاحتنكن ذريته إلا قليلاً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تتعجب من جرأتهم أقدموا على ذرية الرسول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وتعني بذلك نفسها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حينما هجموا عليهم الدار بعد وفات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الذين أنزل الله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هو المتأخر، والذنب من الناس هو سفلتهم، مقابل رؤوسهم وهم علية القوم، والقوادم هم الرؤوس أي علية القوم، وهي إشارة منها إلى أنهم قدموا من هم لا حسب لهم ولا نسب على من هم علية القوم، وهو الأمام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ابن عم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ونسبه اشرف النسب، وبشاهدة أبي بكر بذلك أنكم عترة رسول الله الطيبون كما مذكور في كلامه مع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الخطبة الكبرى</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كل شيء مؤخرته، وعجز الإنسان ما بين إلييه، والكاهل هو ما بين المنكبين، وهو ارفع من العجز، فهم استبدلوا المقدمة بالمؤخرة</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الرغم تمريغ الأنف بالتراب، المعاطس الأنوف، أي أنه سوف ترغم أنوف الذين فعلوها على أمور لم يكونوا يرغبون بها، ظناً منهم أنهم كانوا يحسنون صنعاً بحرف الإمامة عن صاحبها الشرعي</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اللقاح الحمل، ولقاح النخل أي وضع طلع الذكر في طلع الأنثى لكي تهيئ للإنتاج، أي قد تم ما أردتم من أمر الخلافة</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انتظروا حتى يتبين لكم الناتج الذي سوف يحصل من هذا اللقاح وهو الخلافة وما سيؤول إليه مصير الأمة يما فعلتموه من حرف الرسالة عن مسارها الصحيح وهذا من إخبارها بالغيب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القعب إناء من الخشب مقعر كانوا يحلبون فيه، العبيط الكثير أي سوف يكون النتاج دماء تراق في الإسلام بسبب الخلاف وهو كما 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 السم المبيد القاتل أي سوف تتجرعون السم ممن سوف يلي أمر الأمة كما حصل لبعض خلفاء الجور كالحجاج والسفاح وغيرهم</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أي في الآخرة</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 هو اللحم إذا انتن، أي سيعرف المتأخرون سوء ما فعله الأولون حتى أنها وصفته بالجيفة</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طابت نفسه عنه أي كرهه، أي سوف تكرهون الدنيا بسبب سوء فعلتكم</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الجأش أي ربط النفس عن الفرار للشجاعة، أي مرادها أنه فليكن عندكم رباطة جأش لما سيحل بكم من الفتن بسبب سوء فعلكم</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الصارم أي القاطع، فهي تبشرهم بقتل كثير، ووضع السيف بهم من خلفاء الجور الذين سوف يصلون إلى الحكم بسبب هذه الخلافة</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السطوة شدة البطش، والغاشم الذي ليس في قلبه رحمة</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الهرج الفتنة واختلاط الأمور، والشامل يعني العام الذي يشمل الجميع</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الاستبداد هو الانفراد بالشيء من غير مشارك، وتريد استيلاء الظالمين على الأمور بخلافتهم وتداولها فيما بينهم وعدم إشراككم في شيء من ذلك</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الفيء العطاء، وزهيداً أي قليلاً، وذلك بسبب استبداد الظالمين واستحواذهم على أموال المسلمين لأنفسهم وأقاربهم</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الحصيد هو الزرع الذي لا يبقى منه بقيه، وتريد أن الظالمين سوف لا يبقون منكم باقية</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أنكم سوف تتحسرون بعد ذلك على ما سوف يجري لكم، وهذا من إخبارها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بالغيب، وفعلاً حصل ذلك وعادوا وطلبوا من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بعد مقتل عثمان حتى أرغموه عليها كما أشار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في خطبته الشقشقية</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كيف ستصل بكم الأمور</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الكمد بالضم والفتح والتحريك الحزن الشديد والقيح المدة لا يخالطها دم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والغصب، واحفاء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استقصاؤه والتشدد فيه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لولا وجود الظالمين وتسلطهم وخوفه من الدلالة على موضع قبرها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خلاف وصيتها لأقمت على قبرها ولا أفارقه من شدة معزتها عنده وشدة ظلامتها</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الثكلى هي الأم المفجوعة بولدها الوحيد الإعوال البكاء بصوت عال</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ذكرنها من عظم مصيبة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كونها بنت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وقرب عهد مفارقته ومع ذلك يجري عليها كل ما جرى</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أعزي نفسي بفقدها هو فقدك الذي هو من اشد المصائب</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أبواب التواريخ باب مولد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image" Target="media/image7.jpeg"/><Relationship Id="rId86" Type="http://schemas.openxmlformats.org/officeDocument/2006/relationships/image" Target="media/image7.jpeg"/><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78.xml"/><Relationship Id="rId96" Type="http://schemas.openxmlformats.org/officeDocument/2006/relationships/footnotes" Target="footnotes.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16498</Words>
  <Characters>71267</Characters>
  <CharactersWithSpaces>87450</CharactersWithSpaces>
  <Paragraphs>636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2026-08-20T05:18:21Z</dcterms:created>
  <dc:creator>ghaemiyeh.com</dc:creator>
  <dc:description/>
  <dc:language>en-US</dc:language>
  <cp:lastModifiedBy/>
  <dcterms:modified xsi:type="dcterms:W3CDTF">2026-08-20T08:48:25Z</dcterms:modified>
  <cp:revision>1</cp:revision>
  <dc:subject/>
  <dc:title>ظلامة الزهراء علیها السلام</dc:title>
</cp:coreProperties>
</file>

<file path=docProps/custom.xml><?xml version="1.0" encoding="utf-8"?>
<Properties xmlns="http://schemas.openxmlformats.org/officeDocument/2006/custom-properties" xmlns:vt="http://schemas.openxmlformats.org/officeDocument/2006/docPropsVTypes"/>
</file>