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الابتلاء و الاختبار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72881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872883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872885_653776707">
            <w:r>
              <w:rPr>
                <w:webHidden/>
                <w:rStyle w:val="IndexLink"/>
                <w:rtl w:val="true"/>
              </w:rPr>
              <w:t>تمهيد</w:t>
            </w:r>
            <w:r>
              <w:rPr>
                <w:rStyle w:val="IndexLink"/>
                <w:rtl w:val="true"/>
              </w:rPr>
              <w:tab/>
            </w:r>
            <w:r>
              <w:rPr>
                <w:rStyle w:val="IndexLink"/>
              </w:rPr>
              <w:t>8</w:t>
            </w:r>
          </w:hyperlink>
        </w:p>
        <w:p>
          <w:pPr>
            <w:pStyle w:val="Contents2"/>
            <w:tabs>
              <w:tab w:val="clear" w:pos="8743"/>
              <w:tab w:val="right" w:pos="9026" w:leader="dot"/>
            </w:tabs>
            <w:rPr/>
          </w:pPr>
          <w:hyperlink w:anchor="__RefHeading___Toc1872887_653776707">
            <w:r>
              <w:rPr>
                <w:webHidden/>
                <w:rStyle w:val="IndexLink"/>
              </w:rPr>
              <w:t>1</w:t>
            </w:r>
            <w:r>
              <w:rPr>
                <w:rStyle w:val="IndexLink"/>
                <w:rtl w:val="true"/>
              </w:rPr>
              <w:t>-</w:t>
            </w:r>
            <w:r>
              <w:rPr>
                <w:rStyle w:val="IndexLink"/>
                <w:rtl w:val="true"/>
              </w:rPr>
              <w:t>الابتلاء في الدنيا</w:t>
            </w:r>
            <w:r>
              <w:rPr>
                <w:rStyle w:val="IndexLink"/>
                <w:rtl w:val="true"/>
              </w:rPr>
              <w:tab/>
            </w:r>
            <w:r>
              <w:rPr>
                <w:rStyle w:val="IndexLink"/>
              </w:rPr>
              <w:t>10</w:t>
            </w:r>
          </w:hyperlink>
        </w:p>
        <w:p>
          <w:pPr>
            <w:pStyle w:val="Contents2"/>
            <w:tabs>
              <w:tab w:val="clear" w:pos="8743"/>
              <w:tab w:val="right" w:pos="9026" w:leader="dot"/>
            </w:tabs>
            <w:rPr/>
          </w:pPr>
          <w:hyperlink w:anchor="__RefHeading___Toc1872889_653776707">
            <w:r>
              <w:rPr>
                <w:webHidden/>
                <w:rStyle w:val="IndexLink"/>
              </w:rPr>
              <w:t>3</w:t>
            </w:r>
            <w:r>
              <w:rPr>
                <w:rStyle w:val="IndexLink"/>
                <w:rtl w:val="true"/>
              </w:rPr>
              <w:t xml:space="preserve">- </w:t>
            </w:r>
            <w:r>
              <w:rPr>
                <w:rStyle w:val="IndexLink"/>
                <w:rtl w:val="true"/>
              </w:rPr>
              <w:t>ابتلاء الملائكة</w:t>
            </w:r>
            <w:r>
              <w:rPr>
                <w:rStyle w:val="IndexLink"/>
                <w:rtl w:val="true"/>
              </w:rPr>
              <w:tab/>
            </w:r>
            <w:r>
              <w:rPr>
                <w:rStyle w:val="IndexLink"/>
              </w:rPr>
              <w:t>16</w:t>
            </w:r>
          </w:hyperlink>
        </w:p>
        <w:p>
          <w:pPr>
            <w:pStyle w:val="Contents2"/>
            <w:tabs>
              <w:tab w:val="clear" w:pos="8743"/>
              <w:tab w:val="right" w:pos="9026" w:leader="dot"/>
            </w:tabs>
            <w:rPr/>
          </w:pPr>
          <w:hyperlink w:anchor="__RefHeading___Toc1872891_653776707">
            <w:r>
              <w:rPr>
                <w:webHidden/>
                <w:rStyle w:val="IndexLink"/>
              </w:rPr>
              <w:t>4</w:t>
            </w:r>
            <w:r>
              <w:rPr>
                <w:rStyle w:val="IndexLink"/>
                <w:rtl w:val="true"/>
              </w:rPr>
              <w:t>-</w:t>
            </w:r>
            <w:r>
              <w:rPr>
                <w:rStyle w:val="IndexLink"/>
                <w:rtl w:val="true"/>
              </w:rPr>
              <w:t>ابتلاء الشيطان</w:t>
            </w:r>
            <w:r>
              <w:rPr>
                <w:rStyle w:val="IndexLink"/>
                <w:rtl w:val="true"/>
              </w:rPr>
              <w:tab/>
            </w:r>
            <w:r>
              <w:rPr>
                <w:rStyle w:val="IndexLink"/>
              </w:rPr>
              <w:t>18</w:t>
            </w:r>
          </w:hyperlink>
        </w:p>
        <w:p>
          <w:pPr>
            <w:pStyle w:val="Contents2"/>
            <w:tabs>
              <w:tab w:val="clear" w:pos="8743"/>
              <w:tab w:val="right" w:pos="9026" w:leader="dot"/>
            </w:tabs>
            <w:rPr/>
          </w:pPr>
          <w:hyperlink w:anchor="__RefHeading___Toc1872893_653776707">
            <w:r>
              <w:rPr>
                <w:webHidden/>
                <w:rStyle w:val="IndexLink"/>
              </w:rPr>
              <w:t>5</w:t>
            </w:r>
            <w:r>
              <w:rPr>
                <w:rStyle w:val="IndexLink"/>
                <w:rtl w:val="true"/>
              </w:rPr>
              <w:t>-</w:t>
            </w:r>
            <w:r>
              <w:rPr>
                <w:rStyle w:val="IndexLink"/>
                <w:rtl w:val="true"/>
              </w:rPr>
              <w:t>ابتلاء الأنبياء والأوصياء</w:t>
            </w:r>
            <w:r>
              <w:rPr>
                <w:rStyle w:val="IndexLink"/>
                <w:rtl w:val="true"/>
              </w:rPr>
              <w:tab/>
            </w:r>
            <w:r>
              <w:rPr>
                <w:rStyle w:val="IndexLink"/>
              </w:rPr>
              <w:t>20</w:t>
            </w:r>
          </w:hyperlink>
        </w:p>
        <w:p>
          <w:pPr>
            <w:pStyle w:val="Contents2"/>
            <w:tabs>
              <w:tab w:val="clear" w:pos="8743"/>
              <w:tab w:val="right" w:pos="9026" w:leader="dot"/>
            </w:tabs>
            <w:rPr/>
          </w:pPr>
          <w:hyperlink w:anchor="__RefHeading___Toc1872895_653776707">
            <w:r>
              <w:rPr>
                <w:webHidden/>
                <w:rStyle w:val="IndexLink"/>
              </w:rPr>
              <w:t>6</w:t>
            </w:r>
            <w:r>
              <w:rPr>
                <w:rStyle w:val="IndexLink"/>
                <w:rtl w:val="true"/>
              </w:rPr>
              <w:t>-</w:t>
            </w:r>
            <w:r>
              <w:rPr>
                <w:rStyle w:val="IndexLink"/>
                <w:rtl w:val="true"/>
              </w:rPr>
              <w:t>ابتلاء الإنسان</w:t>
            </w:r>
            <w:r>
              <w:rPr>
                <w:rStyle w:val="IndexLink"/>
                <w:rtl w:val="true"/>
              </w:rPr>
              <w:tab/>
            </w:r>
            <w:r>
              <w:rPr>
                <w:rStyle w:val="IndexLink"/>
              </w:rPr>
              <w:t>23</w:t>
            </w:r>
          </w:hyperlink>
        </w:p>
        <w:p>
          <w:pPr>
            <w:pStyle w:val="Contents2"/>
            <w:tabs>
              <w:tab w:val="clear" w:pos="8743"/>
              <w:tab w:val="right" w:pos="9026" w:leader="dot"/>
            </w:tabs>
            <w:rPr/>
          </w:pPr>
          <w:hyperlink w:anchor="__RefHeading___Toc1872897_653776707">
            <w:r>
              <w:rPr>
                <w:webHidden/>
                <w:rStyle w:val="IndexLink"/>
              </w:rPr>
              <w:t>7</w:t>
            </w:r>
            <w:r>
              <w:rPr>
                <w:rStyle w:val="IndexLink"/>
                <w:rtl w:val="true"/>
              </w:rPr>
              <w:t>-</w:t>
            </w:r>
            <w:r>
              <w:rPr>
                <w:rStyle w:val="IndexLink"/>
                <w:rtl w:val="true"/>
              </w:rPr>
              <w:t>موقف الإنسان في البلاء</w:t>
            </w:r>
            <w:r>
              <w:rPr>
                <w:rStyle w:val="IndexLink"/>
                <w:rtl w:val="true"/>
              </w:rPr>
              <w:tab/>
            </w:r>
            <w:r>
              <w:rPr>
                <w:rStyle w:val="IndexLink"/>
              </w:rPr>
              <w:t>30</w:t>
            </w:r>
          </w:hyperlink>
        </w:p>
        <w:p>
          <w:pPr>
            <w:pStyle w:val="Contents2"/>
            <w:tabs>
              <w:tab w:val="clear" w:pos="8743"/>
              <w:tab w:val="right" w:pos="9026" w:leader="dot"/>
            </w:tabs>
            <w:rPr/>
          </w:pPr>
          <w:hyperlink w:anchor="__RefHeading___Toc1872899_653776707">
            <w:r>
              <w:rPr>
                <w:webHidden/>
                <w:rStyle w:val="IndexLink"/>
                <w:rtl w:val="true"/>
              </w:rPr>
              <w:t>الفهرس</w:t>
            </w:r>
            <w:r>
              <w:rPr>
                <w:rStyle w:val="IndexLink"/>
                <w:rtl w:val="true"/>
              </w:rPr>
              <w:tab/>
            </w:r>
            <w:r>
              <w:rPr>
                <w:rStyle w:val="IndexLink"/>
              </w:rPr>
              <w:t>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29_126190"/>
      <w:bookmarkStart w:id="1" w:name="pg10829_126190"/>
      <w:bookmarkEnd w:id="1"/>
    </w:p>
    <w:p>
      <w:pPr>
        <w:pStyle w:val="Heading2"/>
        <w:numPr>
          <w:ilvl w:val="1"/>
          <w:numId w:val="1"/>
        </w:numPr>
        <w:rPr/>
      </w:pPr>
      <w:bookmarkStart w:id="2" w:name="pg10829_126190"/>
      <w:bookmarkStart w:id="3" w:name="__RefHeading___Toc1872881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الابتلاء و الاختبار في نهج البلاغة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الروضة الحيدرية</w:t>
      </w:r>
    </w:p>
    <w:p>
      <w:pPr>
        <w:pStyle w:val="BookText"/>
        <w:rPr/>
      </w:pPr>
      <w:r>
        <w:rPr>
          <w:rFonts w:ascii="IRNazanin" w:hAnsi="IRNazanin" w:eastAsia="IRNazanin"/>
          <w:color w:val="111111"/>
          <w:sz w:val="28"/>
          <w:sz w:val="28"/>
          <w:szCs w:val="28"/>
          <w:rtl w:val="true"/>
          <w:lang w:bidi="fa-IR"/>
        </w:rPr>
        <w:t>إخراج 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شکر</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العتبة العلوية المقدسة،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07802337277</w:t>
      </w:r>
      <w:r>
        <w:rPr>
          <w:rFonts w:eastAsia="IRNazanin" w:cs="IRNazanin"/>
          <w:color w:val="111111"/>
          <w:sz w:val="28"/>
          <w:szCs w:val="28"/>
          <w:rtl w:val="true"/>
          <w:lang w:bidi="fa-IR"/>
        </w:rPr>
        <w:t xml:space="preserve">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لإبداء ملاحظاتكم يرجى مراسلتنا على البريد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info@haydarya.com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72883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 xml:space="preserve">سلسلة في رحاب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الابتلاء و الاختبار في نهج البلاغة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إعداد مكتبة الروضة الحيدرية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10829_126194"/>
    </w:p>
    <w:p>
      <w:pPr>
        <w:pStyle w:val="Heading2"/>
        <w:numPr>
          <w:ilvl w:val="1"/>
          <w:numId w:val="1"/>
        </w:numPr>
        <w:rPr/>
      </w:pPr>
      <w:bookmarkStart w:id="8" w:name="__RefHeading___Toc1872885_653776707"/>
      <w:bookmarkStart w:id="9" w:name="_Toc3"/>
      <w:bookmarkEnd w:id="7"/>
      <w:bookmarkEnd w:id="8"/>
      <w:r>
        <w:rPr>
          <w:rtl w:val="true"/>
        </w:rPr>
        <w:t>تمهيد</w:t>
      </w:r>
      <w:bookmarkEnd w:id="9"/>
    </w:p>
    <w:p>
      <w:pPr>
        <w:pStyle w:val="BookText"/>
        <w:rPr/>
      </w:pPr>
      <w:r>
        <w:rPr>
          <w:rFonts w:ascii="Amiri" w:hAnsi="Amiri" w:eastAsia="Amiri" w:cs="Amiri"/>
          <w:color w:val="111111"/>
          <w:sz w:val="28"/>
          <w:sz w:val="28"/>
          <w:szCs w:val="28"/>
          <w:rtl w:val="true"/>
          <w:lang w:bidi="ar-SA"/>
        </w:rPr>
        <w:t>قال الله تعالى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 فَلَيَعْلَمَنَّ اللَّهُ الَّذِينَ صَدَقُوا وَلَيَعْلَمَنَّ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فِي أَمْوَالِكُمْ وَأَنْفُسِكُمْ وَلَتَسْمَعُنَّ مِنَ الَّذِينَ أُوتُوا الْكِتَابَ مِنْ قَبْلِكُمْ وَمِنَ الَّذِينَ أَشْرَكُوا أَذًى كَثِيرًا ۚ وَإِنْ تَصْبِرُوا وَتَتَّقُوا فَإِنَّ ذَٰلِكَ مِنْ عَزْمِ الْأُمُورِ ﴾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وَنَبْلُوكُمْ بِالشَّرِّ وَالْخَيْرِ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 في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وَبَلَوْنَاهُمْ بِالْحَسَنَاتِ وَالسَّيِّئَاتِ لَعَلَّهُمْ يَرْجِعُونَ</w:t>
      </w:r>
      <w:r>
        <w:rPr>
          <w:rFonts w:ascii="IRNazanin" w:hAnsi="IRNazanin" w:eastAsia="IRNazanin"/>
          <w:color w:val="111111"/>
          <w:sz w:val="28"/>
          <w:sz w:val="28"/>
          <w:szCs w:val="28"/>
          <w:rtl w:val="true"/>
          <w:lang w:bidi="fa-IR"/>
        </w:rPr>
        <w:t xml:space="preserve"> 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﴿وَلِيَبْتَلِيَ اللَّهُ مَا فِي صُدُورِكُمْ وَلِيُمَحِّصَ مَا فِي قُلُوبِكُمْ ۗ وَاللَّهُ عَلِيمٌ بِذَاتِ الصُّدُورِ</w:t>
      </w:r>
      <w:r>
        <w:rPr>
          <w:rFonts w:ascii="IRNazanin" w:hAnsi="IRNazanin" w:eastAsia="IRNazanin"/>
          <w:color w:val="111111"/>
          <w:sz w:val="28"/>
          <w:sz w:val="28"/>
          <w:szCs w:val="28"/>
          <w:rtl w:val="true"/>
          <w:lang w:bidi="fa-IR"/>
        </w:rPr>
        <w:t xml:space="preserve">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الآيات الكريمة و غيرها تدلّ على قانون إلهي أجراه سبحانه و تعالى في الكون، ألا و هو قانون الابتلاء، حيث يعمّ جميع البشرّية بل و يتعدّى إلى عالم المجرّدات ليشمل الملائكة و الجن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ان هذه الآيات تدلّ على تنوّع الابتلاء، فتارة في الأموال و الأولاد و الأنفس، و تارة في الخير والشر، و أخرى في الحسنات و السيئات</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فمعكم في حلقة أخرى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في رحاب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الابتلاء و الاختبار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لتتعرّف على فلسفة الابتلاء و أنواعه و ما هو الإنسان تجاهه، من خلال ما ورد على لسان أمير المؤمنين علیه السلام في نهج البلاغة</w:t>
      </w:r>
      <w:r>
        <w:rPr>
          <w:rFonts w:eastAsia="IRNazanin" w:cs="IRNazanin"/>
          <w:color w:val="111111"/>
          <w:sz w:val="28"/>
          <w:szCs w:val="28"/>
          <w:rtl w:val="true"/>
          <w:lang w:bidi="fa-IR"/>
        </w:rPr>
        <w:t>.</w:t>
      </w:r>
      <w:bookmarkStart w:id="10" w:name="pg10829_126196"/>
    </w:p>
    <w:p>
      <w:pPr>
        <w:pStyle w:val="Heading2"/>
        <w:numPr>
          <w:ilvl w:val="1"/>
          <w:numId w:val="1"/>
        </w:numPr>
        <w:rPr/>
      </w:pPr>
      <w:bookmarkStart w:id="11" w:name="__RefHeading___Toc1872887_653776707"/>
      <w:bookmarkStart w:id="12" w:name="_Toc4"/>
      <w:bookmarkEnd w:id="10"/>
      <w:bookmarkEnd w:id="11"/>
      <w:r>
        <w:rPr/>
        <w:t>1</w:t>
      </w:r>
      <w:r>
        <w:rPr>
          <w:rtl w:val="true"/>
        </w:rPr>
        <w:t>-</w:t>
      </w:r>
      <w:r>
        <w:rPr>
          <w:rtl w:val="true"/>
        </w:rPr>
        <w:t>الابتلاء في الدنيا</w:t>
      </w:r>
      <w:bookmarkEnd w:id="12"/>
    </w:p>
    <w:p>
      <w:pPr>
        <w:pStyle w:val="BookText"/>
        <w:rPr/>
      </w:pPr>
      <w:r>
        <w:rPr>
          <w:rFonts w:ascii="IRNazanin" w:hAnsi="IRNazanin" w:eastAsia="IRNazanin"/>
          <w:color w:val="111111"/>
          <w:sz w:val="28"/>
          <w:sz w:val="28"/>
          <w:szCs w:val="28"/>
          <w:rtl w:val="true"/>
          <w:lang w:bidi="fa-IR"/>
        </w:rPr>
        <w:t>ان أمير المؤمنين علیه السلام يؤكد في موارد كثيرة من خطبه و كتبه على قانون الابتلاء و الاختبار، و يذكر انّ الدنيا مقدّرة منذ القدم على هذا القانون، فإنّه علیه السلام  بعد ما يذكر هبوط آدم علیه السلام من الجنّة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فأهبطه إلى دار البلية و تناسل الذرية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يشير إلى انّ الدنيا محفوفة بالبلاء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المفهوم يكرّره أمير المؤمنين علیه السلام و يؤكّده و يقول بعد ما يوصي بالتقوى في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قرار خبرة ودار عبرة، أنتم مختبرون فيها و محاسبون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أنه علیه السلام لترسيخ هذا المفهوم يستشهد بالقرآن أيضاً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انّ الله قد أعاذكم من أن يجور عليكم، و لم يعذكم من أن يبتليكم، و قد قال جلّ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وَإِنْ كُنَّا لَمُبْتَلِينَ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الثلا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أَمْوَالُكُمْ وَأَوْلَادُكُمْ فِتْنَةٌ و معنى ذلك أنه سبحانه يختبرهم بالأموال و الأولاد ليتبيّن الساخط لرزقه و الراضي بقسمه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أنه علیه السلام استفاد من هذا المفهوم لموعظة الإنسان، وإيقاظهم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نوم الغفلة و عدم الركون إلى الدنيا، فهو علیه السلام يصف الدنيا باشتمالها على أنواع البلايا ليزهّد الناس فيها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بالبلاء محفوفة، و بالغدر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أهلها فيها أغراض مستهدفة، ترميهم بسهامها، و تفنيهم بحمامها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امرؤ منها في حبرة إلّا أعقبته بعدها عبرة، و لم يلق من سرّائها بطناً إلّا منحته من ضرّائها ظهراً، و لم تطلّه فيها ديمة رخاء إلّا هتنت عليه مزنة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الدنيا لم تمطر عليه من الرخاء قليلاً إلّا و هتنت أي مطرت عليه من البلاء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الدنيا لم تكن لتستقر إلّا على ما جعلها الله عليه من النعماء و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يشير علیه السلام إلى التقدير الإلهي باحتواء الدنيا على أنواع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 الدنيا دار بلية لم يفرغ صاحبها قط فيها ساعة إلّا كانت فرغته عليه حسرة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في كتابه 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الله سبحانه جعل الدنيا لما بعدها، و ابتلى فيها أهلها ليعلم أيّهم أحسن عملاً، و لسنا للدنيا خلقنا، و لا بالسعي فيها أمرنا، و إنّما وضعنا فيها لنبتلي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أخيراً فإنّ الدنيا نفسها تحدّر من نفسها،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لهي بما تعدك من نزول البلاء بجسمك و النّقص في قوّتك أصدق و أوفى من أن تكذبك أو تغرّك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الابتلاءقال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الْمَوْتَ وَالْحَيَاةَ لِيَبْلُوَكُمْ أَيُّكُمْ أَحْسَنُ عَمَلًا ۚ وَهُوَ الْعَزِيزُ الْغَفُورُ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حَتَّىٰ نَعْلَمَ الْمُجَاهِدِينَ مِنْكُمْ وَالصَّابِرِينَ وَنَبْلُوَ أَخْبَارَكُمْ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قال تعالى عن لسان صاحب سليمان علیه السلام بعد ما نقل عرش بلقيس قبل أن يرتد الطرف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فَضْلِ رَبِّي لِيَبْلُوَنِي أَأَشْكُرُ أَمْ أَكْفُرُ</w:t>
      </w:r>
      <w:r>
        <w:rPr>
          <w:rFonts w:ascii="IRNazanin" w:hAnsi="IRNazanin" w:eastAsia="IRNazanin"/>
          <w:color w:val="111111"/>
          <w:sz w:val="28"/>
          <w:sz w:val="28"/>
          <w:szCs w:val="28"/>
          <w:rtl w:val="true"/>
          <w:lang w:bidi="fa-IR"/>
        </w:rPr>
        <w:t xml:space="preserve"> 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فهذه الآيات تدلّ بوضوح انّ مسألة الابتلاء لم تكن جزافاً و عبثاً، بل تبتني على حكمة ربانية، كما وردت الإشارة إلى جملة منها في الآيات القرآنية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لما نراجع نهج البلاغة، نرى انّ أمير المؤمنين علیه السلام يذكر مجموعة من الحكم الكامنة وراء مسألة الابتلاء، منها مسألة الإثابة و استحقاق الأجر و المنزلة عند الله، حيث لا تأتي المثوبة اعتباطاً بل استحقاقاً،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 الله قد كشف الخلق كشفة، لا أنه جهل ما أخفوه من</w:t>
      </w:r>
    </w:p>
    <w:p>
      <w:pPr>
        <w:pStyle w:val="BookText"/>
        <w:rPr/>
      </w:pPr>
      <w:r>
        <w:rPr>
          <w:rFonts w:ascii="Amiri" w:hAnsi="Amiri" w:eastAsia="Amiri" w:cs="Amiri"/>
          <w:color w:val="111111"/>
          <w:sz w:val="28"/>
          <w:sz w:val="28"/>
          <w:szCs w:val="28"/>
          <w:rtl w:val="true"/>
          <w:lang w:bidi="ar-SA"/>
        </w:rPr>
        <w:t>مصون أسرارهم، و مكنون ضمائرهم، و لكن ليبلوهم أيهم أحسن عملاً، فيكون الثواب جزاء و العقاب بواء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ascii="IRNazanin" w:hAnsi="IRNazanin" w:eastAsia="IRNazanin"/>
          <w:color w:val="111111"/>
          <w:sz w:val="28"/>
          <w:sz w:val="28"/>
          <w:szCs w:val="28"/>
          <w:rtl w:val="true"/>
          <w:lang w:bidi="fa-IR"/>
        </w:rPr>
        <w:t xml:space="preserve"> و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الَّذِي يُقْرِضُ اللَّهَ قَرْضًا حَسَنًا فَيُضَاعِفَهُ لَهُ وَلَهُ أَجْرٌ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يستنصركم من ذلّ، و لم يستقرضكم من قلّ، استنصركم و له جنود السماوات و الأرض و هو العزيز الحكيم، و استقرضكم و له خزائن السماوات و الأرض و هو الغني الحميد، وإنّما أراد أن يبلوكم أيكم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في حكمة كون الأنبياء أهل مسكنة و فقر مادي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أراد الله سبحانه بأنبيائه حيث بعثهم أن يفتح لهم كنوز الذهبان و معادن العقيان ومغارس الجنان، و أن يحشر معهم طير السماء و وحوش الأرضين لفعل، و لو فعل لسقط البلاء، و بطل الجزاء، و اضمحلّ الأنباء، و لما وجب للقابلين أجور المبتلين، و لا استحق المؤمنون ثواب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 كانت البلوى و الاختبار أعظم، كانت المثوبة و الجزاء أجزل</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يستمر علیه السلام و يذكر الحج و صعوبته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ابتلاء عظيماً و امتحاناً شديداً، و اختباراً مبيناً، و تمحيصاً بليغاً، جعله الله سبباً لرحمته و وصلة إلى جنته و لو أراد سبحانه أن يضع بيته الحرام، و مشاعره العظام بين جنات و أنهار، و سهل و قرار، جم الأشجار، داني الثمار، </w:t>
      </w:r>
    </w:p>
    <w:p>
      <w:pPr>
        <w:pStyle w:val="BookText"/>
        <w:rPr/>
      </w:pPr>
      <w:r>
        <w:rPr>
          <w:rFonts w:ascii="Amiri" w:hAnsi="Amiri" w:eastAsia="Amiri" w:cs="Amiri"/>
          <w:color w:val="111111"/>
          <w:sz w:val="28"/>
          <w:sz w:val="28"/>
          <w:szCs w:val="28"/>
          <w:rtl w:val="true"/>
          <w:lang w:bidi="ar-SA"/>
        </w:rPr>
        <w:t>ملتف البُنى، متصل القرى، بين برّة سمراء، و روضة خضراء، و أرياف محدقة، و عراص مغدقة، و زروع ناضرة، و طرق عامرة، لكان قد صغر قدر الجزاء على حسب ضعف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الله سبحانه جعل الدنيا لما بعدها، و ابتلى فيها أهلها، ليعلم أيّهم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دفع الكبر عن القلوب،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الله سبحانه يبتلي خلقه ببعض ما يجهلون أصله، تمييزاً بالاختبار لهم، و نفياً للاستكبار عنهم، و إبعاداً للخيلاء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الله سبحانه يختبر عباده بأنواع الشدائد، و يتعبّدهم بألوان المجاهد، و يبتليهم بضروب المكاره، إخراجاً للتكبر من قلوبهم و إسكاناً للتذلّل في نفوسهم، و ليجعل ذلك أبواباً فتحاً إلى فضله، و أسباباً ذللاً لعفوه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 منها التوبة و الرجوع إلى الله تعالى،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تعالى يبتلي عباده عند الأعمال السيئة بنقص الثمرات و حبس البركات، و إغلاق خزائن الخيرات، ليتوب تائب، و يقلع مقلع، و يتذكر متذكر، و يزدجر 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الرضا بقضاء الله تعالى، قال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أَمْوَالُكُمْ وَأَوْلَادُكُمْ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معنى ذلك أنّه سبحانه يختبرهم بالأموال و الأولاد ليتبيّن الساخط لرزقه و الراضي بقسمه، و إن </w:t>
      </w:r>
    </w:p>
    <w:p>
      <w:pPr>
        <w:pStyle w:val="BookText"/>
        <w:rPr/>
      </w:pPr>
      <w:r>
        <w:rPr>
          <w:rFonts w:ascii="Amiri" w:hAnsi="Amiri" w:eastAsia="Amiri" w:cs="Amiri"/>
          <w:color w:val="111111"/>
          <w:sz w:val="28"/>
          <w:sz w:val="28"/>
          <w:szCs w:val="28"/>
          <w:rtl w:val="true"/>
          <w:lang w:bidi="ar-SA"/>
        </w:rPr>
        <w:t>كان سبحانه أعلم بهم من أنفسهم، و لكن لتظهر الأفعال التي بها يُستحق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الانتفاع بالموعظة،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ينفعه الله بالبلاء و التجارب، لم ينتفع بشيء من العظة، و أتاه التقصير من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bookmarkStart w:id="13" w:name="pg10829_126202"/>
    </w:p>
    <w:p>
      <w:pPr>
        <w:pStyle w:val="Heading2"/>
        <w:numPr>
          <w:ilvl w:val="1"/>
          <w:numId w:val="1"/>
        </w:numPr>
        <w:rPr/>
      </w:pPr>
      <w:bookmarkStart w:id="14" w:name="__RefHeading___Toc1872889_653776707"/>
      <w:bookmarkStart w:id="15" w:name="_Toc5"/>
      <w:bookmarkEnd w:id="13"/>
      <w:bookmarkEnd w:id="14"/>
      <w:r>
        <w:rPr/>
        <w:t>3</w:t>
      </w:r>
      <w:r>
        <w:rPr>
          <w:rtl w:val="true"/>
        </w:rPr>
        <w:t xml:space="preserve">- </w:t>
      </w:r>
      <w:r>
        <w:rPr>
          <w:rtl w:val="true"/>
        </w:rPr>
        <w:t>ابتلاء الملائكة</w:t>
      </w:r>
      <w:bookmarkEnd w:id="15"/>
    </w:p>
    <w:p>
      <w:pPr>
        <w:pStyle w:val="BookText"/>
        <w:rPr/>
      </w:pPr>
      <w:r>
        <w:rPr>
          <w:rFonts w:ascii="Amiri" w:hAnsi="Amiri" w:eastAsia="Amiri" w:cs="Amiri"/>
          <w:color w:val="111111"/>
          <w:sz w:val="28"/>
          <w:sz w:val="28"/>
          <w:szCs w:val="28"/>
          <w:rtl w:val="true"/>
          <w:lang w:bidi="ar-SA"/>
        </w:rPr>
        <w:t>يذكر أمير المؤمنين في الخطبة الأولى من نهج البلاغة كيفية خلق الإنسان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جمع سبحانه من حزن الأرض وسهلها، و عذبها و سبخها، تربةً سنّها بالماء حتّى خلصت، و لاطها بالبلّة حتى لزبت، فجبل منها صورةً ذات أحناءٍ و وصولٍ، و أعضاءٍ و فصولٍ، أحمدها حتّى استمسكت، و أصلدها حتّى صلصلت، لوقتٍ معدودٍ، و أجلٍ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نفخ فيها من روحه فمثلت إنساناً ذا أذهانٍ يجيلها، و فكرٍ يتصرّف بها، و جوارح يختدمها، و أدواتٍ يقلّبها، ومعرفةٍ يفرق بها بين الحقّ و الباطل، و الأذواق و المشامّ، و الألوان و الأجناس، معجوناً بطينة الألوان المختلفة، و الأشباه المؤتلفة، و الأضداد المتعادية، و الأخلاط المتباينة، من الحرّ و البرد، و البلّة و الجمود، و المساءة و السّرور</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الخلقة كانت بمرأى و مسمع الملائكة، حيث كانت ترى مخلوقاً خُلق من طين مظلم كما ورد وصفه في كلام أمير المؤمنين علیه السلام، و كانت ترى نفسها أعلى منه لأنها مخلوقة من نور، ثم فوجئت بلزوم </w:t>
      </w:r>
    </w:p>
    <w:p>
      <w:pPr>
        <w:pStyle w:val="BookText"/>
        <w:rPr/>
      </w:pPr>
      <w:r>
        <w:rPr>
          <w:rFonts w:ascii="IRNazanin" w:hAnsi="IRNazanin" w:eastAsia="IRNazanin"/>
          <w:color w:val="111111"/>
          <w:sz w:val="28"/>
          <w:sz w:val="28"/>
          <w:szCs w:val="28"/>
          <w:rtl w:val="true"/>
          <w:lang w:bidi="fa-IR"/>
        </w:rPr>
        <w:t>السجود لهذا الإنسان الذي كانت تعتقد فيه الفساد و سفك الدماء، و لم يكن منها إلا الاذعان و الطاعة،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استأدى الله سبحانه الملائكة و ديعته لديهم و عهد وصيّته إليهم في الإذعان بالسّجود له، و الخنوع لتكرمته فقال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اسْجُدُوا لآدَمَ فَسَجَدُوا إِلا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اختبر بذلك ملائكته المقربين ليميز المتواضعين منهم من المستكبرين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نجحت الملائكة في هذا الامتحان و سقط إبليس لتكبره و جحوده، قال علیه السلام في تصوير شدة ابتلاء الملائكة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أراد الله سبحانه أن يخلق آدم من نور يخطف الأبصار ضياؤه، و يبهر العقول رواؤه، و طيب يأخذ الأنفاس عرفه، لفعل ولو فعل لظلّت له الأعناق خاضعة، و لخفّت البلوى فيه على الملائكة، و لكن الله سبحانه يبتلي خلقه ببعض ما يجهلون أصله، تمييزاً بالاختبار لهم، و نفياً للاستكبار عنهم، و إبعاداً للخيلاء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bookmarkStart w:id="16" w:name="pg10829_126204"/>
    </w:p>
    <w:p>
      <w:pPr>
        <w:pStyle w:val="Heading2"/>
        <w:numPr>
          <w:ilvl w:val="1"/>
          <w:numId w:val="1"/>
        </w:numPr>
        <w:rPr/>
      </w:pPr>
      <w:bookmarkStart w:id="17" w:name="__RefHeading___Toc1872891_653776707"/>
      <w:bookmarkStart w:id="18" w:name="_Toc6"/>
      <w:bookmarkEnd w:id="16"/>
      <w:bookmarkEnd w:id="17"/>
      <w:r>
        <w:rPr/>
        <w:t>4</w:t>
      </w:r>
      <w:r>
        <w:rPr>
          <w:rtl w:val="true"/>
        </w:rPr>
        <w:t>-</w:t>
      </w:r>
      <w:r>
        <w:rPr>
          <w:rtl w:val="true"/>
        </w:rPr>
        <w:t>ابتلاء الشيطان</w:t>
      </w:r>
      <w:bookmarkEnd w:id="18"/>
    </w:p>
    <w:p>
      <w:pPr>
        <w:pStyle w:val="BookText"/>
        <w:rPr/>
      </w:pPr>
      <w:r>
        <w:rPr>
          <w:rFonts w:ascii="Amiri" w:hAnsi="Amiri" w:eastAsia="Amiri" w:cs="Amiri"/>
          <w:color w:val="111111"/>
          <w:sz w:val="28"/>
          <w:sz w:val="28"/>
          <w:szCs w:val="28"/>
          <w:rtl w:val="true"/>
          <w:lang w:bidi="ar-SA"/>
        </w:rPr>
        <w:t>انّ الابتلاء الذي قدّره الله تعالى للملائكة شمل إبليس أيضاً، و لكن كانت نتيجة هذه البلوى للشيطان الجحود و العصيان، وعدم النجاح في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 في الخطبة 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لبس العزّ و الكبرياء، و اختار هما لنفسه دون خلقه، و جعلهما حمىّ و حرماً على غيره، و اصطفاهما لجلاله، و جعل اللعنة على من نازعه فيهما من عباده، ثم اختبر بذلك ملائكته المقربين، ليميز المتواضعين منهم من المستكبرين، فقال سبحانه و هو العالم بمضمرات القلوب، محجوبات الغيوب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خَالِقٌ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اعترضته الحمية، فافتخر على آدم بخلقه، و تعصب عليه 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إبليس فتعصّب على آدم لأصله، و طعن عليه في خلقته،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ناري و أنت طيني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استأدى الله سبحانه الملائكة و ديعته لديهم،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عهد وصيته إليهم، في الاذعان بالسجود له، و الخنوع لتكرمته،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لآدَمَ فَسَجَدُوا 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قبيله اعترتهم الحمية، و غلبت عليهم الشقوة، و تعزّزوا بخلقة النار، و استوهنوا خلق الصلصال، فأعطاه الله تعالى النظرة استحقاقاً للسخطة و استتماماً للبلية و إنجازاً للعدة،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9" w:name="pg10829_126206"/>
    </w:p>
    <w:p>
      <w:pPr>
        <w:pStyle w:val="Heading2"/>
        <w:numPr>
          <w:ilvl w:val="1"/>
          <w:numId w:val="1"/>
        </w:numPr>
        <w:rPr/>
      </w:pPr>
      <w:bookmarkStart w:id="20" w:name="__RefHeading___Toc1872893_653776707"/>
      <w:bookmarkStart w:id="21" w:name="_Toc7"/>
      <w:bookmarkEnd w:id="19"/>
      <w:bookmarkEnd w:id="20"/>
      <w:r>
        <w:rPr/>
        <w:t>5</w:t>
      </w:r>
      <w:r>
        <w:rPr>
          <w:rtl w:val="true"/>
        </w:rPr>
        <w:t>-</w:t>
      </w:r>
      <w:r>
        <w:rPr>
          <w:rtl w:val="true"/>
        </w:rPr>
        <w:t>ابتلاء الأنبياء والأوصياء</w:t>
      </w:r>
      <w:bookmarkEnd w:id="21"/>
    </w:p>
    <w:p>
      <w:pPr>
        <w:pStyle w:val="BookText"/>
        <w:rPr/>
      </w:pPr>
      <w:r>
        <w:rPr>
          <w:rFonts w:ascii="IRNazanin" w:hAnsi="IRNazanin" w:eastAsia="IRNazanin"/>
          <w:color w:val="111111"/>
          <w:sz w:val="28"/>
          <w:sz w:val="28"/>
          <w:szCs w:val="28"/>
          <w:rtl w:val="true"/>
          <w:lang w:bidi="fa-IR"/>
        </w:rPr>
        <w:t>تعدّدت أنواع البلايا على الأنبياء علیه السلام، و ربما كان الاختبار عليهم أشدّ لأنهم خاصة خلق الله تعالى و الأدلة إليه، و لم يكن يأتي هذا المقام لأحد إلّا بعد امتحان و اختبار شديد، كما يقول تعالى في اختبار إبراهيم علیه السلام بذبح ابنه إسماعيل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لَهُوَ الْبَلَاءُ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ما حدث بأيوب علیه السلام من البلاء فصبر و مدحه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وَجَدْناهُ صابِراً نِعْمَ الْعَبْدُ إِنَّهُ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كذلك سائر الأنبياء علیهم السلام حيث ابتلوا بأنواع البلايا و المحن سواء في أنفسهم أو ذويهم أو من قبل الأمة التي بعثوا إليها</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ورد ذكره في نهج البلاغة ما ابتلى الله تعالى الأنبياء بالمخمصة و المجهدة،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رخّص الله في الكبر لأحد من عباده لرخّص فيه الخاصة أنبيائه، و لكنّه سبحانه كرّه إليهم التكابر، و رضي لهم التواضع، فألصقوا بالأرض خدودهم، و عفّروا في التراب وجوهم، و خفضوا أجنحتهم للمؤمنين، و كانوا قوماً مستضعفين، قد </w:t>
      </w:r>
    </w:p>
    <w:p>
      <w:pPr>
        <w:pStyle w:val="BookText"/>
        <w:rPr/>
      </w:pPr>
      <w:r>
        <w:rPr>
          <w:rFonts w:ascii="Amiri" w:hAnsi="Amiri" w:eastAsia="Amiri" w:cs="Amiri"/>
          <w:color w:val="111111"/>
          <w:sz w:val="28"/>
          <w:sz w:val="28"/>
          <w:szCs w:val="28"/>
          <w:rtl w:val="true"/>
          <w:lang w:bidi="ar-SA"/>
        </w:rPr>
        <w:t>اختبرهم الله بالمخمصة، و ابتلاهم بالمجهدة، و امتحنهم بالمخاوف، و مخضهم بالمكاره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أما أمير المؤمنين علیه السلام فقد اشتدت عليه أنواع البلايا بعد رسول الله صلی الله علیه و آله و سلم، فقد ابتلى بغصب الخلافة التي يقول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وطفقت أرتئي بين أن أصول بيد جذّاء، أو أصبر على طخية عمياء، يهرم فيها الكبير، و يشيب فيها الصغير، و يكدح فيها مؤمن حتى يلقى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أغضيت على القذى، و شربت على الشجا، و صبرت على أخذ الكظم </w:t>
      </w:r>
      <w:r>
        <w:rPr>
          <w:rStyle w:val="FootnoteAnchor"/>
          <w:rtl w:val="true"/>
        </w:rPr>
        <w:footnoteReference w:id="2"/>
      </w:r>
      <w:r>
        <w:rPr>
          <w:rFonts w:ascii="Amiri" w:hAnsi="Amiri" w:eastAsia="Amiri" w:cs="Amiri"/>
          <w:color w:val="111111"/>
          <w:sz w:val="28"/>
          <w:sz w:val="28"/>
          <w:szCs w:val="28"/>
          <w:rtl w:val="true"/>
          <w:lang w:bidi="ar-SA"/>
        </w:rPr>
        <w:t>، وعلى أمرّ من طعم العلقم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أنّه علیه السلام ابتلي بحرب البغاة، و قد كان بلاءاً عظيماً قال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قلّبت هذا الأمر بطنه و ظهره حتى منعني النوم، فما وجدتني يسعني إلّا قتالهم أو الجحود بما جاء به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ضربت أنف هذا الأمر و عينه، و قلّبت ظهره و بطنه، فلم أر لي إلّا القتال أو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كذلك ابتلي علیه السلام بتخاذل الأمة عن نصرته، فكان يحثّهم بين الحين و الآخر و يوبخهم عسى أن يفيقوا، حتى قال علیه السلام شاكياً إلى الله تعالى و داعياً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قد مللتهم و ملّوني، وسئمتهم و سئموني، فأبدلني بهم خيراً منهم، و أبدلهم بي شرّاً منّي، اللهم مث قلوبهم كما </w:t>
      </w:r>
    </w:p>
    <w:p>
      <w:pPr>
        <w:pStyle w:val="BookText"/>
        <w:rPr/>
      </w:pPr>
      <w:r>
        <w:rPr>
          <w:rFonts w:ascii="Amiri" w:hAnsi="Amiri" w:eastAsia="Amiri" w:cs="Amiri"/>
          <w:color w:val="111111"/>
          <w:sz w:val="28"/>
          <w:sz w:val="28"/>
          <w:szCs w:val="28"/>
          <w:rtl w:val="true"/>
          <w:lang w:bidi="ar-SA"/>
        </w:rPr>
        <w:t>يُمات الملح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أشباه الرجال و لا رجال حلوم الأطفال، و عقول ربات الحجال، لوددت أنّي لم أركم و لم أعرفكم معرفة و الله جرّت ندماً، و أعقبت سدماً </w:t>
      </w:r>
      <w:r>
        <w:rPr>
          <w:rStyle w:val="FootnoteAnchor"/>
          <w:rtl w:val="true"/>
        </w:rPr>
        <w:footnoteReference w:id="3"/>
      </w:r>
      <w:r>
        <w:rPr>
          <w:rFonts w:ascii="Amiri" w:hAnsi="Amiri" w:eastAsia="Amiri" w:cs="Amiri"/>
          <w:color w:val="111111"/>
          <w:sz w:val="28"/>
          <w:sz w:val="28"/>
          <w:szCs w:val="28"/>
          <w:rtl w:val="true"/>
          <w:lang w:bidi="ar-SA"/>
        </w:rPr>
        <w:t>، قاتلكم الله لقد ملأتم قلبي قبحاً، و شحنتم صدري غيظاً، و جرّ عتموني نغب التهام أنفاساً</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السلام وهو يبيّن شدّة ابتلائه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الشاهدة أبدانهم، الغائبة عنهم عقولهم، المختلفة أهواؤهم، المبتلي بهم أمراؤهم، صاحبكم يطيع الله و أنتم تعصونه، و صاحب أهل الشام يعصي الله و هم يطيعونه، لوددت و الله انّ معاوية صارفني بكم صرف الدينار بالدرهم، فأخذ منّي عشرة منكم و أعطاني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غيرها في موارد كثيرة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كذلك يذكر علیه السلام في كتاب كتبه إلى معاوية أنه علیه السلام ابتلي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لسنا للدنيا خلقنا و لا بالسعي فيها أمرنا، و إنّما وضعنا فيها لنبتلى بها، و قد ابتلاني بك و ابتلاك بي، فجعل أحدنا حجة على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bookmarkStart w:id="22" w:name="pg10829_126209"/>
    </w:p>
    <w:p>
      <w:pPr>
        <w:pStyle w:val="Heading2"/>
        <w:numPr>
          <w:ilvl w:val="1"/>
          <w:numId w:val="1"/>
        </w:numPr>
        <w:rPr/>
      </w:pPr>
      <w:bookmarkStart w:id="23" w:name="__RefHeading___Toc1872895_653776707"/>
      <w:bookmarkStart w:id="24" w:name="_Toc8"/>
      <w:bookmarkEnd w:id="22"/>
      <w:bookmarkEnd w:id="23"/>
      <w:r>
        <w:rPr/>
        <w:t>6</w:t>
      </w:r>
      <w:r>
        <w:rPr>
          <w:rtl w:val="true"/>
        </w:rPr>
        <w:t>-</w:t>
      </w:r>
      <w:r>
        <w:rPr>
          <w:rtl w:val="true"/>
        </w:rPr>
        <w:t>ابتلاء الإنسان</w:t>
      </w:r>
      <w:bookmarkEnd w:id="24"/>
    </w:p>
    <w:p>
      <w:pPr>
        <w:pStyle w:val="BookText"/>
        <w:rPr/>
      </w:pPr>
      <w:r>
        <w:rPr>
          <w:rFonts w:ascii="Amiri" w:hAnsi="Amiri" w:eastAsia="Amiri" w:cs="Amiri"/>
          <w:color w:val="111111"/>
          <w:sz w:val="28"/>
          <w:sz w:val="28"/>
          <w:szCs w:val="28"/>
          <w:rtl w:val="true"/>
          <w:lang w:bidi="ar-SA"/>
        </w:rPr>
        <w:t>سبق و أن ذكرنا بأنّ الدنيا دار البلاء و الاختبار، و الإنسان يثاب أو يعاقب بقدر نجاحه في الامتحان أو رسوبه فيه، و البلايا في الدنيا متنوعة فتارة، تكون من قبيل الطاعات و العبادات، و أخرى الذنوب و السيئات، و ثالثة في النفس و المال و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فالمتقون لتوكلهم على الله تعالى و انقطاعهم إليه لا يعبؤون بهذه البلايا، و يخرجون من الاختبار سالمين غانمين، قال علیه السلام في وصفهم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أنفسهم منهم في البلاء كالتي نزلت في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البلاء و الرخاء عندهم سواسية إذ يعلمون انّ كلاً من عند الله، و ما يأتي من الله تعالى لا يكون إلا خيراً، فأوطنوا أنفسهم على ما قدّره الله في حقهم من الشدة و الرخاء، و السرّاء و الضراء، و الضيق و السعة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نقرأ في زيارة أمين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فاجعل نفسي مطمئنة بقدرك، راضية بقضائك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دعاء للوصول إلى هذا المقام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الأمور التي ابتلي الإنسان بها الحج، قال علیه السلام بعد ما </w:t>
      </w:r>
    </w:p>
    <w:p>
      <w:pPr>
        <w:pStyle w:val="BookText"/>
        <w:rPr/>
      </w:pPr>
      <w:r>
        <w:rPr>
          <w:rFonts w:ascii="Amiri" w:hAnsi="Amiri" w:eastAsia="Amiri" w:cs="Amiri"/>
          <w:color w:val="111111"/>
          <w:sz w:val="28"/>
          <w:sz w:val="28"/>
          <w:szCs w:val="28"/>
          <w:rtl w:val="true"/>
          <w:lang w:bidi="ar-SA"/>
        </w:rPr>
        <w:t>العلمية</w:t>
      </w:r>
    </w:p>
    <w:p>
      <w:pPr>
        <w:pStyle w:val="BookText"/>
        <w:rPr/>
      </w:pPr>
      <w:r>
        <w:rPr>
          <w:rFonts w:ascii="IRNazanin" w:hAnsi="IRNazanin" w:eastAsia="IRNazanin"/>
          <w:color w:val="111111"/>
          <w:sz w:val="28"/>
          <w:sz w:val="28"/>
          <w:szCs w:val="28"/>
          <w:rtl w:val="true"/>
          <w:lang w:bidi="fa-IR"/>
        </w:rPr>
        <w:t>بيّن أنّ المثوبة تقدّر بحسب شدّة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انّ الله سبحانه اختبر الأولين من لدن آدم علیه السلام إلى الآخرين من هذا العالم، بأحجار لا تضرّ و لا تنفع، و لا تبصر و لا تسمع، فجعلها بيته الحرام الذي جعله للناس قياماً ثمّ وضعه بأوعر بقاع الأرض حجراً و أقلّ نتائق الدّنيا مدراً، و أضيق بطون الأودية قطراً بين جبالٍ خشنةٍ، و رمالٍ دمثةٍ و عيونٍ و شلةٍ، و قرًى منقطعةٍ، لا يزكو بها خفٌّ و لا حافرٌ ولا ظلفٌ، ثمّ أمر آدم علیه السلام و ولده أن يثنوا أعطافهم نحوه فصار مثابةً لمنتجع أسفارهم، و غايةً لملقى رحالهم تهوي إليه ثمار الأفئدة من مفاوز قفارٍ سحيقةٍ، و مهاوي فجاجٍ عميقةٍ، و جزائر بحارٍ منقطعةٍ حتّى يهزّوا مناكبهم ذللاً يهلّلون الله حوله، و يرملون على أقدامهم شعثاً غيراً له قد نبذوا السّرابيل وراء ظهورهم، و شوّهوا بإعفاء الشّعور محاسن خلقهم ابتلاءً عظيماً، و امتحاناً شديداً، و اختباراً مبيناً، و تمحيصاً بليغاً، جعله الله سبباً لرحمته و وصلةً إلى جنته و لو أراد سبحانه أن يضع بيته الحرام و مشاعره العظام بين جنّاتٍ و أنهارٍ و سهلٍ و قرارٍ جمّ الأشجار داني الثّمار ملتفّ البنى متّصل القرى بين برّةٍ سمراء و روضةٍ خضراء و أريافٍ محدقةٍ و عراصٍ مغدقةٍ و رياضٍ ناضرةٍ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طرقٍ عامرةٍ، لكان قد صغر قدر الجزاء على حسب ضعف البلاء، و لو كان الأساس المحمول عليها و الأحجار المرفوع بها بين زمرّدةٍ خضراء، و ياقوتة حمراء، و نورٍ و ضياءٍ لخفّف ذلك مصارعة الشّكّ في الصّدور، و لوضع مجاهدة إبليس عن القلوب، و لنفى معتلج الرّيب من الناس، و لكنّ الله يختبر عباده بأنواع الشّدائد، و يتعبّدهم بأنواع المجاهد، </w:t>
      </w:r>
    </w:p>
    <w:p>
      <w:pPr>
        <w:pStyle w:val="BookText"/>
        <w:rPr/>
      </w:pPr>
      <w:r>
        <w:rPr>
          <w:rFonts w:ascii="Amiri" w:hAnsi="Amiri" w:eastAsia="Amiri" w:cs="Amiri"/>
          <w:color w:val="111111"/>
          <w:sz w:val="28"/>
          <w:sz w:val="28"/>
          <w:szCs w:val="28"/>
          <w:rtl w:val="true"/>
          <w:lang w:bidi="ar-SA"/>
        </w:rPr>
        <w:t>و يبتليهم بضروب المكاره إخراجاً للتّكبّر من قلوبهم، و إسكاناً للتّذلّل في نفوسهم، و ليجعل ذلك أبواباً فتحاً إلى فضله، و أسباباً ذللاً لعفوه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و منها الصيام،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الصيام ابتلاء لإخلاص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الجهاد الذي من تركه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البسه الله ثوب الذل، وشمله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فهو من المواطن الصعبة إذ يجد الإنسان نفسه بين الموت و الحياة، و كان يقول علیه السلام و هو يحثّ أصحابه على القتال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رائح إلى الله كالظمآن يرد الماء، الجنّة تحت أطراف العوالي، اليوم تبلى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و كان علیه السلام يفتخر بمواقفه في جهاد العدوّ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واسيته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بنفسي في المواطن التي تنكص فيها الأبطال، و تتأخّر فيها الأقدام، نجدة أكرمني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الابتلاء بالغنى و الفقر،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الأرزاق فكثّرها، وقلّلها، و قسّمها على الضيق و السعة، فعدل فيها ليبتلي من أراد بمیسورها و معسورها، و ليختبر بذلك الشكر و الصبر من غنيّها و فقيرها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تعتبروا الرضا و السخط بالمال والولد جهلاً بمواقع الفتنة و الاختبار في مواضع الغنى و الافتقار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ليركم الله من النعمة وجلين كما يراكم من </w:t>
      </w:r>
    </w:p>
    <w:p>
      <w:pPr>
        <w:pStyle w:val="BookText"/>
        <w:rPr/>
      </w:pPr>
      <w:r>
        <w:rPr>
          <w:rFonts w:ascii="Amiri" w:hAnsi="Amiri" w:eastAsia="Amiri" w:cs="Amiri"/>
          <w:color w:val="111111"/>
          <w:sz w:val="28"/>
          <w:sz w:val="28"/>
          <w:szCs w:val="28"/>
          <w:rtl w:val="true"/>
          <w:lang w:bidi="ar-SA"/>
        </w:rPr>
        <w:t>النقمة فرقين، أنّه من وُسّع عليه في ذات يده فلم ير ذلك استدراجاً فقد أمن مخوفاً، و من ضُيّق عليه في ذات يده فلم ير ذلك اختباراً فقد ضيّع مأمولاً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الأمر ينزل من السّماء إلى الأرض كقطرات المطر إلى كلّ نفسٍ بما قسم لها من زيادةٍ أو نقصانٍ، فإن رأى أحدكم لأخيه غفيرةً في أهلٍ أو مالٍ أو نفسٍ فلا تكوننّ له فتنةً، فإنّ المرء المسلم ما لم يغش دناءةً تظهر فيخشع لها إذا ذكرت و يغرى بها لئام النّاس كان كالفالج الياسر الّذي ينتظر أوّل فوزةٍ من قداحه توجب له المغنم و يرفع بها عنه المغرم، و كذلك المرء المسلم البريء من الخيانة ينتظر من الله إحدى الحسنيين إمّا داعي الله فما عند الله خيرٌ له، و إمّا رزق الله فإذا هو ذو أهلٍ و مالٍ و معه دينه 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الجهل، قال علیه السلام  وهو يصف حال الناس في مبعث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 و الناس ضلّال في 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حيارى في زلزال من الأمر، و بلاء من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أمير المؤمنين علیه السلام يشكو إلى الله تعالى من جهّال الأمّة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الله أشكو من معشر يعيشون جهالاً و يموتون ضلّالاً، ليس فيهم سلعة أبور من الكتاب إذا تلي حق تلاوته، و لا سلعة أنفق بيعاً و لا أغلى ثمناً من الكتاب إذا حُرّف عن مواضعه، و لا عندهم أنكر من المعروف، و لا أعرف من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يشير علیه السلام إلى قوله تعالى في حق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﴿ففَأَوْجَسَ فِي نَفْسِهِ خِيفَةً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أنّه لم يخف على نفسه بل خاف من الجّهال،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يوجس موسى خيفة على نفسه، أشفق من غلبة الجّهال و دول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الفتن حيث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أقبلت شبّهت، و إذا أدبرت نبّهت، يُنكرن مقبلات، و يُعرفن مدبرات، يحمن حوم الرياح، يصبن بلداً و يخطئن 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كانت فتنة بني أمية من أشدّ الفتن التي نبّه بها أمير المؤمنين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 أخوف الفتن عندي عليكم فتنة بني أمية، فإنّها فتنة عمياء مظلمة، عمّت خط</w:t>
      </w:r>
      <w:r>
        <w:rPr>
          <w:rFonts w:eastAsia="Times New Roman" w:cs="Times New Roman" w:ascii="Times New Roman" w:hAnsi="Times New Roman"/>
          <w:color w:val="111111"/>
          <w:sz w:val="28"/>
          <w:szCs w:val="28"/>
          <w:lang w:val="en-US" w:bidi="en-US"/>
        </w:rPr>
        <w:t>F</w:t>
      </w:r>
      <w:r>
        <w:rPr>
          <w:rFonts w:ascii="Amiri" w:hAnsi="Amiri" w:eastAsia="Amiri" w:cs="Amiri"/>
          <w:color w:val="111111"/>
          <w:sz w:val="28"/>
          <w:sz w:val="28"/>
          <w:szCs w:val="28"/>
          <w:rtl w:val="true"/>
          <w:lang w:bidi="ar-SA"/>
        </w:rPr>
        <w:t>تها، و خصّت بليتها، و أصاب البلاء من أبصر فيها، و أخطأ البلاء من عمي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بلاؤهم حتى لا يكون انتصار أحدكم منهم إلّا مثل انتصار العبد من ربّه، و الصاحب من مستصحبه، ترد عليكم فتنة شوهاء محشية، و قطعاً جاهلية، ليس فيها منار هدى، ولا عَلَم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الفتن من أشد البلايا على الإنسان، حيث تختلط فيها الأوراق ويشتدّ الأمر على الإنسان في تشخيص الحق من الباطل، و في 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فعند ذلك أخذ الباطل مأخذه، و ركب الجهل مراكبه، وعظمت الطَّاغية، و قلّت الداعية، وصال الدّهر صيال السّبع العقور، و هدر فنيق الباطل بعد كظومٍ، و تواخى النّاس على الفجور، و تهاجروا على الدّين </w:t>
      </w:r>
    </w:p>
    <w:p>
      <w:pPr>
        <w:pStyle w:val="BookText"/>
        <w:rPr/>
      </w:pPr>
      <w:r>
        <w:rPr>
          <w:rFonts w:ascii="Amiri" w:hAnsi="Amiri" w:eastAsia="Amiri" w:cs="Amiri"/>
          <w:color w:val="111111"/>
          <w:sz w:val="28"/>
          <w:sz w:val="28"/>
          <w:szCs w:val="28"/>
          <w:rtl w:val="true"/>
          <w:lang w:bidi="ar-SA"/>
        </w:rPr>
        <w:t>و تحابّوا على الكذب و تباغضوا على الصّدق، فإذا كان ذلك كان الولد غيظاً، و المطر قيظاً، و تفيض اللّئام فيضاً، و تغيض الكرام غيضاً، و كان أهل ذلك الزّمان ذئاباً، و سلاطينه سباعاً، و أوساطه أكّالاً، و فقراؤه أمواتاً، و غار الصّدق و فاض الكذب، و استعملت المودّة باللّسان، و تشاجر النّاس بالقلوب، وصار الفسوق نسباً، و العفاف عجباً، و لبس الإسلام لبس الفرو مقلوباً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إنّكم معشر العرب أغراض بلايا قد اقتربت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يأتي بعد ذلك طالع الفتنة الرّجوف، و القاصمة الزّحوف، فتزيغ قلوبٌ بعد استقامةٍ، و تضلّ رجالٌ بعد سلامةٍ، و تختلف الأهواء عند هجومها، و تلتبس الآراء عند نجومها من أشرف لها قصمته، و من سعى فيها حطمته، يتكادمون فيها تكادم الحمر في العانة، قد اضطرب معقود الحبل، و عمي وجه الأمر، تغيض فيها الحكمة، و تنطق فيها الظّلمة، و تدقّ أهل البدو بمسحلها، و ترضّهم بكلكلها، يضيع في غبارها الوحدان، و يهلك في طريقها الرّكبان، ترد بمرّ القضاء، و تحلب عبيط الدّماء، و تثلم منار الدّين، و تنقض عقد اليقين، يهرب منها الأكياس و يدبّرها الأرجاس، مرعادٌ مبراقٌ، كاشفةٌ عن ساقٍ، تقطع فيها الأرحام، و يفارق عليها الإسلام، بريئها سقيمٌ وظاعنها مقيمٌ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الاستدارج و الإملاء،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 من مستدرج </w:t>
      </w:r>
    </w:p>
    <w:p>
      <w:pPr>
        <w:pStyle w:val="BookText"/>
        <w:rPr/>
      </w:pPr>
      <w:r>
        <w:rPr>
          <w:rFonts w:ascii="Amiri" w:hAnsi="Amiri" w:eastAsia="Amiri" w:cs="Amiri"/>
          <w:color w:val="111111"/>
          <w:sz w:val="28"/>
          <w:sz w:val="28"/>
          <w:szCs w:val="28"/>
          <w:rtl w:val="true"/>
          <w:lang w:bidi="ar-SA"/>
        </w:rPr>
        <w:t>بالإحسان إليه، و مغرور بالستر عليه و مفتون بحسن القول فيه، و ما ابتلى الله أحداً بمثل الإملاء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مرض القلوب،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 من البلاء الفاقة، و أشد من الفاقة مرض البدن، و أشدّ من مرض البدن مرض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bookmarkStart w:id="25" w:name="pg10829_126216"/>
    </w:p>
    <w:p>
      <w:pPr>
        <w:pStyle w:val="Heading2"/>
        <w:numPr>
          <w:ilvl w:val="1"/>
          <w:numId w:val="1"/>
        </w:numPr>
        <w:rPr/>
      </w:pPr>
      <w:bookmarkStart w:id="26" w:name="__RefHeading___Toc1872897_653776707"/>
      <w:bookmarkStart w:id="27" w:name="_Toc9"/>
      <w:bookmarkEnd w:id="25"/>
      <w:bookmarkEnd w:id="26"/>
      <w:r>
        <w:rPr/>
        <w:t>7</w:t>
      </w:r>
      <w:r>
        <w:rPr>
          <w:rtl w:val="true"/>
        </w:rPr>
        <w:t>-</w:t>
      </w:r>
      <w:r>
        <w:rPr>
          <w:rtl w:val="true"/>
        </w:rPr>
        <w:t>موقف الإنسان في البلاء</w:t>
      </w:r>
      <w:bookmarkEnd w:id="27"/>
    </w:p>
    <w:p>
      <w:pPr>
        <w:pStyle w:val="BookText"/>
        <w:rPr/>
      </w:pPr>
      <w:r>
        <w:rPr>
          <w:rFonts w:ascii="IRNazanin" w:hAnsi="IRNazanin" w:eastAsia="IRNazanin"/>
          <w:color w:val="111111"/>
          <w:sz w:val="28"/>
          <w:sz w:val="28"/>
          <w:szCs w:val="28"/>
          <w:rtl w:val="true"/>
          <w:lang w:bidi="fa-IR"/>
        </w:rPr>
        <w:t>انّ الله تعالى خلق الإنسان و أراه الطريق الصحيح و حذّره مواقع الفتن و الضلال، على ألسنة رسله و حججه،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عمر فيكم نبيه أزماناً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أنهى إليكم على لسانه محابه من الأعمال و مكارهه و نواهيه و أوامره، فألقى إليكم المعذرة، و اتخذ عليكم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تعالى قد أعذر إليكم بالجليّة، و اتخذ عليكم الحجة، و بيّن لكم محابّه من الأعمال و مكارهه منها، لتتبعوا هذه و تجتنبوا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 لو تبصّر الإنسان و أصغى إلى أوامر الله و نواهيه، لم يرتبك في الظلمات و الشبهات، و لخرج من الفتن و مواقع الاختبار بنجاح و سلامة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أمير المؤمنين علیه السلام يعلّمنا وجه الحيلة في مواقع البلاء و يشير إلى عدّة نقاط، يلزم على الإنسان التمسّك بها، و هي كما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 الشكر لله تعالى، حيث يجد المؤمن انّ الأمور كلها بيد الله </w:t>
      </w:r>
    </w:p>
    <w:p>
      <w:pPr>
        <w:pStyle w:val="BookText"/>
        <w:rPr/>
      </w:pPr>
      <w:r>
        <w:rPr>
          <w:rFonts w:ascii="IRNazanin" w:hAnsi="IRNazanin" w:eastAsia="IRNazanin"/>
          <w:color w:val="111111"/>
          <w:sz w:val="28"/>
          <w:sz w:val="28"/>
          <w:szCs w:val="28"/>
          <w:rtl w:val="true"/>
          <w:lang w:bidi="fa-IR"/>
        </w:rPr>
        <w:t>و لا مؤثّر في الوجود إلّا هو قال علیه السلام وهو يعمّم الحمد و الثناء على الله تعالى في جميع الأمور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نحمده على ما أخذ و أعطى، و على ما أبلى و ابتلى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انّ المؤمن يشكر إذا أصيب ببلاء، كذلك يشكر الله على معافاته من البلايا التي أصيب بها غيره، قال علیه السلام في تبيين الصفات التي لابدّ أن يتصف بها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ليكن الشكر شاغلاً له على معافاته ممّا ابتلى به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التسليم المطلق أمام إرادة الله تعالى، كما جاء في صفات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أنفسهم منهم في البلاء كالتي نزلت في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أنّهم اتخذوا البلاء كالرخاء فوطنوا أنفسهم عليه، و ذلك لعلمهم بلطف الله تعالى و رحمته لهم، فلا يصيبهم شيء إلّا و فيه حكمة ومصلحة، فهو المنعم و هو المبتلي،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لم تخل من لطفه مطرف عين في نعمة يحدثها لك، أو سيئة يسترها عليك، أو بلية يصرفها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أنّه علیه السلام يصف المتوكلين على الله تعالى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أسرارهم لك مكشوفة، و قلوبهم إليك ملهوفة إن أوحشتهم الغربة آنسهم ذكرك، و إن صُبّت عليهم المصائب لجؤوا إلى الاستجارة بك، علماً بأن أزمة الأمور بيدك و مصادرها عن قضائك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الدعاء، كما ورد في النص المتقدّم حيث يدلّ على ان المؤمن </w:t>
      </w:r>
    </w:p>
    <w:p>
      <w:pPr>
        <w:pStyle w:val="BookText"/>
        <w:rPr/>
      </w:pPr>
      <w:r>
        <w:rPr>
          <w:rFonts w:ascii="IRNazanin" w:hAnsi="IRNazanin" w:eastAsia="IRNazanin"/>
          <w:color w:val="111111"/>
          <w:sz w:val="28"/>
          <w:sz w:val="28"/>
          <w:szCs w:val="28"/>
          <w:rtl w:val="true"/>
          <w:lang w:bidi="fa-IR"/>
        </w:rPr>
        <w:t>يستجير بالله تعالى عند المصائب و البلايا وكما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ادفعوا أمواج البلاء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المبتلي الذي قد اشتدّ به البلاء، بأحوج إلى الدعاء من المعافى الذي لا يأمن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حيث يدلّ على لزوم الدعاء و الفزع إلى الله تعالى حتى مع عدم وجود أي بلاء و اختبار، و ذلك لتوقي حلوله أو الخروج منه بسلامة بعد مجيئه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الذكر حيث ينتج البصيرة التي تساعد الإنسان و تسانده في مواقع الاختبار،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جعل الذكر جلاء للقلوب، تسمع به بعد الوقرة، وتُبصر به بعد العشوة، و تنقاد به بعد المعاندة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إذاً خير معين للإنسان في الابتلاء و الاختبار، حيث ينير له الدرب لاتخاذ الصحيح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الصبر،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ابتليتم فاصبروا فإنّ 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اصبروا على البلاء، و لا تحرّكوا بأيديكم و سيوفكم و هوى ألسنتكم، و لا تستعجلوا بما لم يعجله الله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الصبر يأتي الفرج،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تناهي الشدّة تكون الفرجة، و عند تضايق حلق البلاء يكون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الله سبحانه لم يقصم جباري دهر قط </w:t>
      </w:r>
    </w:p>
    <w:p>
      <w:pPr>
        <w:pStyle w:val="BookText"/>
        <w:rPr/>
      </w:pPr>
      <w:r>
        <w:rPr>
          <w:rFonts w:ascii="Amiri" w:hAnsi="Amiri" w:eastAsia="Amiri" w:cs="Amiri"/>
          <w:color w:val="111111"/>
          <w:sz w:val="28"/>
          <w:sz w:val="28"/>
          <w:szCs w:val="28"/>
          <w:rtl w:val="true"/>
          <w:lang w:bidi="ar-SA"/>
        </w:rPr>
        <w:t>إلّا بعد تمهيل و رخاء، و لم يجبر عظم أحدٍ من الأمّم إلّا بعد أزل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التقوى حيث أنّها تنتج الفرج و دفع الشدائد،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أخذ بالتقوى عزبت عنه الشدائد بعد دنوّها، و احلولت له الأمور بعد،مرارتها، و انفرجت عنه الأمواج بعد تراكمها، و أسهلت له الصعاب بعد أنصابها، و هطلت عليه الكرامة بعد قحوطها، وتحدّبت عليه الرحمة بعد نفورها، و تفجّرت عليه النعم بعد نضوبها، و وبلت عليه البركة بعد إرذاذها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عدم تعيير المبتلى،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ينبغي لأهل العصمة و المصنوع إليهم في السلامة أن يرحموا أهل الذنوب و المعصية، و يكون الشكر هو الغالب عليهم و الحاجز لهم عنهم، فكيف بالعائب الذي عاب أخاه و عيّره ببلواه، أما ذكر موضع ستر الله عليه من ذنوبه ما هو أعظم من الذنب الذي عابه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فليكفف من علم منكم عيب غيره لما يعلم من عيب نفسه، و ليكن الشكر شاغلاً له على معافاته ممّا ابتلي</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ننهي كلامنا عن الابتلاء و الاختبار في نهج البلاغة و نسأل الله تعالى النجاح و الثبات في أنواع البلايا و 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دعوانا أن الحمد لله رب العالمين، و الصلاة و السلام على رسوله و آله الطاهرين</w:t>
      </w:r>
      <w:r>
        <w:rPr>
          <w:rFonts w:eastAsia="Amiri" w:cs="Amiri" w:ascii="Amiri" w:hAnsi="Amiri"/>
          <w:color w:val="111111"/>
          <w:sz w:val="28"/>
          <w:szCs w:val="28"/>
          <w:rtl w:val="true"/>
          <w:lang w:bidi="ar-SA"/>
        </w:rPr>
        <w:t>.</w:t>
      </w:r>
      <w:bookmarkStart w:id="28" w:name="pg10829_126220"/>
    </w:p>
    <w:p>
      <w:pPr>
        <w:pStyle w:val="Heading2"/>
        <w:numPr>
          <w:ilvl w:val="1"/>
          <w:numId w:val="1"/>
        </w:numPr>
        <w:rPr/>
      </w:pPr>
      <w:bookmarkStart w:id="29" w:name="__RefHeading___Toc1872899_653776707"/>
      <w:bookmarkStart w:id="30" w:name="_Toc10"/>
      <w:bookmarkEnd w:id="28"/>
      <w:bookmarkEnd w:id="29"/>
      <w:r>
        <w:rPr>
          <w:rtl w:val="true"/>
        </w:rPr>
        <w:t>الفهرس</w:t>
      </w:r>
      <w:bookmarkEnd w:id="30"/>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الابتلاء فى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حكمة الابتلاء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ابتلاء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ابتلاء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ابتلاء الأنبياء و الأوصياء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ابتلاء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موقف الإنسان في البلاء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النفس</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والغيظ</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 و التهام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 أنفاساً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جرعة جرعة</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2.jpeg"/><Relationship Id="rId38" Type="http://schemas.openxmlformats.org/officeDocument/2006/relationships/image" Target="media/image2.jpeg"/><Relationship Id="rId39" Type="http://schemas.openxmlformats.org/officeDocument/2006/relationships/footer" Target="footer32.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4579</Words>
  <Characters>19382</Characters>
  <CharactersWithSpaces>23818</CharactersWithSpaces>
  <Paragraphs>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2026-08-20T02:07:36Z</dcterms:created>
  <dc:creator>ghaemiyeh.com</dc:creator>
  <dc:description/>
  <dc:language>en-US</dc:language>
  <cp:lastModifiedBy/>
  <dcterms:modified xsi:type="dcterms:W3CDTF">2026-08-20T05:37:37Z</dcterms:modified>
  <cp:revision>1</cp:revision>
  <dc:subject/>
  <dc:title>الابتلاء و الاختبار فی نهج البلاغة</dc:title>
</cp:coreProperties>
</file>

<file path=docProps/custom.xml><?xml version="1.0" encoding="utf-8"?>
<Properties xmlns="http://schemas.openxmlformats.org/officeDocument/2006/custom-properties" xmlns:vt="http://schemas.openxmlformats.org/officeDocument/2006/docPropsVTypes"/>
</file>