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فقه و زندگی </w:t>
      </w:r>
      <w:r>
        <w:rPr/>
        <w:t>17</w:t>
      </w:r>
      <w:r>
        <w:rPr>
          <w:rtl w:val="true"/>
        </w:rPr>
        <w:t xml:space="preserve"> </w:t>
      </w:r>
      <w:r>
        <w:rPr>
          <w:rtl w:val="true"/>
        </w:rPr>
        <w:t>احکام و آداب مدیریت و کارمندی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5051_581953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75053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75055_581953129">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75057_581953129">
            <w:r>
              <w:rPr>
                <w:webHidden/>
                <w:rStyle w:val="IndexLink"/>
                <w:rtl w:val="true"/>
              </w:rPr>
              <w:t>سخن ناشر</w:t>
            </w:r>
            <w:r>
              <w:rPr>
                <w:rStyle w:val="IndexLink"/>
                <w:rtl w:val="true"/>
              </w:rPr>
              <w:tab/>
            </w:r>
            <w:r>
              <w:rPr>
                <w:rStyle w:val="IndexLink"/>
              </w:rPr>
              <w:t>13</w:t>
            </w:r>
          </w:hyperlink>
        </w:p>
        <w:p>
          <w:pPr>
            <w:pStyle w:val="Contents2"/>
            <w:tabs>
              <w:tab w:val="clear" w:pos="8743"/>
              <w:tab w:val="right" w:pos="9026" w:leader="dot"/>
            </w:tabs>
            <w:rPr/>
          </w:pPr>
          <w:hyperlink w:anchor="__RefHeading___Toc175059_581953129">
            <w:r>
              <w:rPr>
                <w:webHidden/>
                <w:rStyle w:val="IndexLink"/>
                <w:rtl w:val="true"/>
              </w:rPr>
              <w:t>پیشگفتار</w:t>
            </w:r>
            <w:r>
              <w:rPr>
                <w:rStyle w:val="IndexLink"/>
                <w:rtl w:val="true"/>
              </w:rPr>
              <w:tab/>
            </w:r>
            <w:r>
              <w:rPr>
                <w:rStyle w:val="IndexLink"/>
              </w:rPr>
              <w:t>15</w:t>
            </w:r>
          </w:hyperlink>
        </w:p>
        <w:p>
          <w:pPr>
            <w:pStyle w:val="Contents2"/>
            <w:tabs>
              <w:tab w:val="clear" w:pos="8743"/>
              <w:tab w:val="right" w:pos="9026" w:leader="dot"/>
            </w:tabs>
            <w:rPr/>
          </w:pPr>
          <w:hyperlink w:anchor="__RefHeading___Toc175061_581953129">
            <w:r>
              <w:rPr>
                <w:webHidden/>
                <w:rStyle w:val="IndexLink"/>
                <w:rtl w:val="true"/>
              </w:rPr>
              <w:t>توصیه‌های مقام معظم رهبری به مدیران</w:t>
            </w:r>
            <w:r>
              <w:rPr>
                <w:rStyle w:val="IndexLink"/>
                <w:rtl w:val="true"/>
              </w:rPr>
              <w:tab/>
            </w:r>
            <w:r>
              <w:rPr>
                <w:rStyle w:val="IndexLink"/>
              </w:rPr>
              <w:t>16</w:t>
            </w:r>
          </w:hyperlink>
        </w:p>
        <w:p>
          <w:pPr>
            <w:pStyle w:val="Contents3"/>
            <w:tabs>
              <w:tab w:val="clear" w:pos="8459"/>
              <w:tab w:val="right" w:pos="9026" w:leader="dot"/>
            </w:tabs>
            <w:rPr/>
          </w:pPr>
          <w:hyperlink w:anchor="__RefHeading___Toc175063_581953129">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175065_581953129">
            <w:r>
              <w:rPr>
                <w:webHidden/>
                <w:rStyle w:val="IndexLink"/>
                <w:rtl w:val="true"/>
              </w:rPr>
              <w:t>پرهیز از اشرافی‌گری</w:t>
            </w:r>
            <w:r>
              <w:rPr>
                <w:rStyle w:val="IndexLink"/>
                <w:rtl w:val="true"/>
              </w:rPr>
              <w:tab/>
            </w:r>
            <w:r>
              <w:rPr>
                <w:rStyle w:val="IndexLink"/>
              </w:rPr>
              <w:t>17</w:t>
            </w:r>
          </w:hyperlink>
        </w:p>
        <w:p>
          <w:pPr>
            <w:pStyle w:val="Contents3"/>
            <w:tabs>
              <w:tab w:val="clear" w:pos="8459"/>
              <w:tab w:val="right" w:pos="9026" w:leader="dot"/>
            </w:tabs>
            <w:rPr/>
          </w:pPr>
          <w:hyperlink w:anchor="__RefHeading___Toc175067_581953129">
            <w:r>
              <w:rPr>
                <w:webHidden/>
                <w:rStyle w:val="IndexLink"/>
                <w:rtl w:val="true"/>
              </w:rPr>
              <w:t>رعایت بیت‌المال</w:t>
            </w:r>
            <w:r>
              <w:rPr>
                <w:rStyle w:val="IndexLink"/>
                <w:rtl w:val="true"/>
              </w:rPr>
              <w:tab/>
            </w:r>
            <w:r>
              <w:rPr>
                <w:rStyle w:val="IndexLink"/>
              </w:rPr>
              <w:t>17</w:t>
            </w:r>
          </w:hyperlink>
        </w:p>
        <w:p>
          <w:pPr>
            <w:pStyle w:val="Contents3"/>
            <w:tabs>
              <w:tab w:val="clear" w:pos="8459"/>
              <w:tab w:val="right" w:pos="9026" w:leader="dot"/>
            </w:tabs>
            <w:rPr/>
          </w:pPr>
          <w:hyperlink w:anchor="__RefHeading___Toc175069_581953129">
            <w:r>
              <w:rPr>
                <w:webHidden/>
                <w:rStyle w:val="IndexLink"/>
                <w:rtl w:val="true"/>
              </w:rPr>
              <w:t>ساده‌زیستی مسئولان</w:t>
            </w:r>
            <w:r>
              <w:rPr>
                <w:rStyle w:val="IndexLink"/>
                <w:rtl w:val="true"/>
              </w:rPr>
              <w:tab/>
            </w:r>
            <w:r>
              <w:rPr>
                <w:rStyle w:val="IndexLink"/>
              </w:rPr>
              <w:t>18</w:t>
            </w:r>
          </w:hyperlink>
        </w:p>
        <w:p>
          <w:pPr>
            <w:pStyle w:val="Contents2"/>
            <w:tabs>
              <w:tab w:val="clear" w:pos="8743"/>
              <w:tab w:val="right" w:pos="9026" w:leader="dot"/>
            </w:tabs>
            <w:rPr/>
          </w:pPr>
          <w:hyperlink w:anchor="__RefHeading___Toc175071_581953129">
            <w:r>
              <w:rPr>
                <w:webHidden/>
                <w:rStyle w:val="IndexLink"/>
                <w:rtl w:val="true"/>
              </w:rPr>
              <w:t>بخش اول</w:t>
            </w:r>
            <w:r>
              <w:rPr>
                <w:rStyle w:val="IndexLink"/>
                <w:rtl w:val="true"/>
              </w:rPr>
              <w:t xml:space="preserve">: </w:t>
            </w:r>
            <w:r>
              <w:rPr>
                <w:rStyle w:val="IndexLink"/>
                <w:rtl w:val="true"/>
              </w:rPr>
              <w:t>بایسته‌ها و آسیب‌های اخلاقی مدیریت و کارمندی</w:t>
            </w:r>
            <w:r>
              <w:rPr>
                <w:rStyle w:val="IndexLink"/>
                <w:rtl w:val="true"/>
              </w:rPr>
              <w:tab/>
            </w:r>
            <w:r>
              <w:rPr>
                <w:rStyle w:val="IndexLink"/>
              </w:rPr>
              <w:t>20</w:t>
            </w:r>
          </w:hyperlink>
        </w:p>
        <w:p>
          <w:pPr>
            <w:pStyle w:val="Contents3"/>
            <w:tabs>
              <w:tab w:val="clear" w:pos="8459"/>
              <w:tab w:val="right" w:pos="9026" w:leader="dot"/>
            </w:tabs>
            <w:rPr/>
          </w:pPr>
          <w:hyperlink w:anchor="__RefHeading___Toc175073_581953129">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175075_581953129">
            <w:r>
              <w:rPr>
                <w:webHidden/>
                <w:rStyle w:val="IndexLink"/>
              </w:rPr>
              <w:t>1</w:t>
            </w:r>
            <w:r>
              <w:rPr>
                <w:rStyle w:val="IndexLink"/>
                <w:rtl w:val="true"/>
              </w:rPr>
              <w:t xml:space="preserve">. </w:t>
            </w:r>
            <w:r>
              <w:rPr>
                <w:rStyle w:val="IndexLink"/>
                <w:rtl w:val="true"/>
              </w:rPr>
              <w:t>بایسته‌های اخلاقی مدیریت و کارمندی</w:t>
            </w:r>
            <w:r>
              <w:rPr>
                <w:rStyle w:val="IndexLink"/>
                <w:rtl w:val="true"/>
              </w:rPr>
              <w:tab/>
            </w:r>
            <w:r>
              <w:rPr>
                <w:rStyle w:val="IndexLink"/>
              </w:rPr>
              <w:t>22</w:t>
            </w:r>
          </w:hyperlink>
        </w:p>
        <w:p>
          <w:pPr>
            <w:pStyle w:val="Contents4"/>
            <w:tabs>
              <w:tab w:val="clear" w:pos="8176"/>
              <w:tab w:val="right" w:pos="9026" w:leader="dot"/>
            </w:tabs>
            <w:rPr/>
          </w:pPr>
          <w:hyperlink w:anchor="__RefHeading___Toc175077_581953129">
            <w:r>
              <w:rPr>
                <w:webHidden/>
                <w:rStyle w:val="IndexLink"/>
              </w:rPr>
              <w:t>1</w:t>
            </w:r>
            <w:r>
              <w:rPr>
                <w:rStyle w:val="IndexLink"/>
                <w:rtl w:val="true"/>
              </w:rPr>
              <w:t xml:space="preserve">. </w:t>
            </w:r>
            <w:r>
              <w:rPr>
                <w:rStyle w:val="IndexLink"/>
                <w:rtl w:val="true"/>
              </w:rPr>
              <w:t>توجه به ارزش خدمتگزاری</w:t>
            </w:r>
            <w:r>
              <w:rPr>
                <w:rStyle w:val="IndexLink"/>
                <w:rtl w:val="true"/>
              </w:rPr>
              <w:tab/>
            </w:r>
            <w:r>
              <w:rPr>
                <w:rStyle w:val="IndexLink"/>
              </w:rPr>
              <w:t>22</w:t>
            </w:r>
          </w:hyperlink>
        </w:p>
        <w:p>
          <w:pPr>
            <w:pStyle w:val="Contents4"/>
            <w:tabs>
              <w:tab w:val="clear" w:pos="8176"/>
              <w:tab w:val="right" w:pos="9026" w:leader="dot"/>
            </w:tabs>
            <w:rPr/>
          </w:pPr>
          <w:hyperlink w:anchor="__RefHeading___Toc175079_581953129">
            <w:r>
              <w:rPr>
                <w:webHidden/>
                <w:rStyle w:val="IndexLink"/>
              </w:rPr>
              <w:t>2</w:t>
            </w:r>
            <w:r>
              <w:rPr>
                <w:rStyle w:val="IndexLink"/>
                <w:rtl w:val="true"/>
              </w:rPr>
              <w:t xml:space="preserve">. </w:t>
            </w:r>
            <w:r>
              <w:rPr>
                <w:rStyle w:val="IndexLink"/>
                <w:rtl w:val="true"/>
              </w:rPr>
              <w:t xml:space="preserve">اعتقاد به </w:t>
            </w:r>
            <w:r>
              <w:rPr>
                <w:rStyle w:val="IndexLink"/>
                <w:rtl w:val="true"/>
              </w:rPr>
              <w:t>«</w:t>
            </w:r>
            <w:r>
              <w:rPr>
                <w:rStyle w:val="IndexLink"/>
                <w:rtl w:val="true"/>
              </w:rPr>
              <w:t>ولی‌نعمت‌بودن مردم</w:t>
            </w:r>
            <w:r>
              <w:rPr>
                <w:rStyle w:val="IndexLink"/>
                <w:rtl w:val="true"/>
              </w:rPr>
              <w:t>»</w:t>
              <w:tab/>
            </w:r>
            <w:r>
              <w:rPr>
                <w:rStyle w:val="IndexLink"/>
              </w:rPr>
              <w:t>24</w:t>
            </w:r>
          </w:hyperlink>
        </w:p>
        <w:p>
          <w:pPr>
            <w:pStyle w:val="Contents4"/>
            <w:tabs>
              <w:tab w:val="clear" w:pos="8176"/>
              <w:tab w:val="right" w:pos="9026" w:leader="dot"/>
            </w:tabs>
            <w:rPr/>
          </w:pPr>
          <w:hyperlink w:anchor="__RefHeading___Toc175081_581953129">
            <w:r>
              <w:rPr>
                <w:webHidden/>
                <w:rStyle w:val="IndexLink"/>
              </w:rPr>
              <w:t>3</w:t>
            </w:r>
            <w:r>
              <w:rPr>
                <w:rStyle w:val="IndexLink"/>
                <w:rtl w:val="true"/>
              </w:rPr>
              <w:t xml:space="preserve">. </w:t>
            </w:r>
            <w:r>
              <w:rPr>
                <w:rStyle w:val="IndexLink"/>
                <w:rtl w:val="true"/>
              </w:rPr>
              <w:t>توفیق خدمتگزاری، نعمت الهی</w:t>
            </w:r>
            <w:r>
              <w:rPr>
                <w:rStyle w:val="IndexLink"/>
                <w:rtl w:val="true"/>
              </w:rPr>
              <w:tab/>
            </w:r>
            <w:r>
              <w:rPr>
                <w:rStyle w:val="IndexLink"/>
              </w:rPr>
              <w:t>26</w:t>
            </w:r>
          </w:hyperlink>
        </w:p>
        <w:p>
          <w:pPr>
            <w:pStyle w:val="Contents4"/>
            <w:tabs>
              <w:tab w:val="clear" w:pos="8176"/>
              <w:tab w:val="right" w:pos="9026" w:leader="dot"/>
            </w:tabs>
            <w:rPr/>
          </w:pPr>
          <w:hyperlink w:anchor="__RefHeading___Toc175083_581953129">
            <w:r>
              <w:rPr>
                <w:webHidden/>
                <w:rStyle w:val="IndexLink"/>
              </w:rPr>
              <w:t>4</w:t>
            </w:r>
            <w:r>
              <w:rPr>
                <w:rStyle w:val="IndexLink"/>
                <w:rtl w:val="true"/>
              </w:rPr>
              <w:t xml:space="preserve">. </w:t>
            </w:r>
            <w:r>
              <w:rPr>
                <w:rStyle w:val="IndexLink"/>
                <w:rtl w:val="true"/>
              </w:rPr>
              <w:t>مردم را از خودی دانستن و در خدمتگزاری به آنان شتاب‌کردن</w:t>
            </w:r>
            <w:r>
              <w:rPr>
                <w:rStyle w:val="IndexLink"/>
                <w:rtl w:val="true"/>
              </w:rPr>
              <w:tab/>
            </w:r>
            <w:r>
              <w:rPr>
                <w:rStyle w:val="IndexLink"/>
              </w:rPr>
              <w:t>28</w:t>
            </w:r>
          </w:hyperlink>
        </w:p>
        <w:p>
          <w:pPr>
            <w:pStyle w:val="Contents4"/>
            <w:tabs>
              <w:tab w:val="clear" w:pos="8176"/>
              <w:tab w:val="right" w:pos="9026" w:leader="dot"/>
            </w:tabs>
            <w:rPr/>
          </w:pPr>
          <w:hyperlink w:anchor="__RefHeading___Toc175085_581953129">
            <w:r>
              <w:rPr>
                <w:webHidden/>
                <w:rStyle w:val="IndexLink"/>
              </w:rPr>
              <w:t>5</w:t>
            </w:r>
            <w:r>
              <w:rPr>
                <w:rStyle w:val="IndexLink"/>
                <w:rtl w:val="true"/>
              </w:rPr>
              <w:t xml:space="preserve">. </w:t>
            </w:r>
            <w:r>
              <w:rPr>
                <w:rStyle w:val="IndexLink"/>
                <w:rtl w:val="true"/>
              </w:rPr>
              <w:t>مقام بالاتر، خدمتگزاری بیشتر</w:t>
            </w:r>
            <w:r>
              <w:rPr>
                <w:rStyle w:val="IndexLink"/>
                <w:rtl w:val="true"/>
              </w:rPr>
              <w:tab/>
            </w:r>
            <w:r>
              <w:rPr>
                <w:rStyle w:val="IndexLink"/>
              </w:rPr>
              <w:t>30</w:t>
            </w:r>
          </w:hyperlink>
        </w:p>
        <w:p>
          <w:pPr>
            <w:pStyle w:val="Contents4"/>
            <w:tabs>
              <w:tab w:val="clear" w:pos="8176"/>
              <w:tab w:val="right" w:pos="9026" w:leader="dot"/>
            </w:tabs>
            <w:rPr/>
          </w:pPr>
          <w:hyperlink w:anchor="__RefHeading___Toc175087_581953129">
            <w:r>
              <w:rPr>
                <w:webHidden/>
                <w:rStyle w:val="IndexLink"/>
              </w:rPr>
              <w:t>6</w:t>
            </w:r>
            <w:r>
              <w:rPr>
                <w:rStyle w:val="IndexLink"/>
                <w:rtl w:val="true"/>
              </w:rPr>
              <w:t xml:space="preserve">. </w:t>
            </w:r>
            <w:r>
              <w:rPr>
                <w:rStyle w:val="IndexLink"/>
                <w:rtl w:val="true"/>
              </w:rPr>
              <w:t>مقدم‌داشتن دیگران بر خود</w:t>
            </w:r>
            <w:r>
              <w:rPr>
                <w:rStyle w:val="IndexLink"/>
                <w:rtl w:val="true"/>
              </w:rPr>
              <w:tab/>
            </w:r>
            <w:r>
              <w:rPr>
                <w:rStyle w:val="IndexLink"/>
              </w:rPr>
              <w:t>31</w:t>
            </w:r>
          </w:hyperlink>
        </w:p>
        <w:p>
          <w:pPr>
            <w:pStyle w:val="Contents4"/>
            <w:tabs>
              <w:tab w:val="clear" w:pos="8176"/>
              <w:tab w:val="right" w:pos="9026" w:leader="dot"/>
            </w:tabs>
            <w:rPr/>
          </w:pPr>
          <w:hyperlink w:anchor="__RefHeading___Toc175089_581953129">
            <w:r>
              <w:rPr>
                <w:webHidden/>
                <w:rStyle w:val="IndexLink"/>
              </w:rPr>
              <w:t>7</w:t>
            </w:r>
            <w:r>
              <w:rPr>
                <w:rStyle w:val="IndexLink"/>
                <w:rtl w:val="true"/>
              </w:rPr>
              <w:t xml:space="preserve">. </w:t>
            </w:r>
            <w:r>
              <w:rPr>
                <w:rStyle w:val="IndexLink"/>
                <w:rtl w:val="true"/>
              </w:rPr>
              <w:t>خودسازی و خدمت به مردم</w:t>
            </w:r>
            <w:r>
              <w:rPr>
                <w:rStyle w:val="IndexLink"/>
                <w:rtl w:val="true"/>
              </w:rPr>
              <w:tab/>
            </w:r>
            <w:r>
              <w:rPr>
                <w:rStyle w:val="IndexLink"/>
              </w:rPr>
              <w:t>32</w:t>
            </w:r>
          </w:hyperlink>
        </w:p>
        <w:p>
          <w:pPr>
            <w:pStyle w:val="Contents4"/>
            <w:tabs>
              <w:tab w:val="clear" w:pos="8176"/>
              <w:tab w:val="right" w:pos="9026" w:leader="dot"/>
            </w:tabs>
            <w:rPr/>
          </w:pPr>
          <w:hyperlink w:anchor="__RefHeading___Toc175091_581953129">
            <w:r>
              <w:rPr>
                <w:webHidden/>
                <w:rStyle w:val="IndexLink"/>
              </w:rPr>
              <w:t>8</w:t>
            </w:r>
            <w:r>
              <w:rPr>
                <w:rStyle w:val="IndexLink"/>
                <w:rtl w:val="true"/>
              </w:rPr>
              <w:t xml:space="preserve">. </w:t>
            </w:r>
            <w:r>
              <w:rPr>
                <w:rStyle w:val="IndexLink"/>
                <w:rtl w:val="true"/>
              </w:rPr>
              <w:t>خوشرفتاری با مردم</w:t>
            </w:r>
            <w:r>
              <w:rPr>
                <w:rStyle w:val="IndexLink"/>
                <w:rtl w:val="true"/>
              </w:rPr>
              <w:tab/>
            </w:r>
            <w:r>
              <w:rPr>
                <w:rStyle w:val="IndexLink"/>
              </w:rPr>
              <w:t>33</w:t>
            </w:r>
          </w:hyperlink>
        </w:p>
        <w:p>
          <w:pPr>
            <w:pStyle w:val="Contents4"/>
            <w:tabs>
              <w:tab w:val="clear" w:pos="8176"/>
              <w:tab w:val="right" w:pos="9026" w:leader="dot"/>
            </w:tabs>
            <w:rPr/>
          </w:pPr>
          <w:hyperlink w:anchor="__RefHeading___Toc175093_581953129">
            <w:r>
              <w:rPr>
                <w:webHidden/>
                <w:rStyle w:val="IndexLink"/>
              </w:rPr>
              <w:t>9</w:t>
            </w:r>
            <w:r>
              <w:rPr>
                <w:rStyle w:val="IndexLink"/>
                <w:rtl w:val="true"/>
              </w:rPr>
              <w:t xml:space="preserve">. </w:t>
            </w:r>
            <w:r>
              <w:rPr>
                <w:rStyle w:val="IndexLink"/>
                <w:rtl w:val="true"/>
              </w:rPr>
              <w:t>بهترین موقعیت خدمتگزاری</w:t>
            </w:r>
            <w:r>
              <w:rPr>
                <w:rStyle w:val="IndexLink"/>
                <w:rtl w:val="true"/>
              </w:rPr>
              <w:tab/>
            </w:r>
            <w:r>
              <w:rPr>
                <w:rStyle w:val="IndexLink"/>
              </w:rPr>
              <w:t>34</w:t>
            </w:r>
          </w:hyperlink>
        </w:p>
        <w:p>
          <w:pPr>
            <w:pStyle w:val="Contents3"/>
            <w:tabs>
              <w:tab w:val="clear" w:pos="8459"/>
              <w:tab w:val="right" w:pos="9026" w:leader="dot"/>
            </w:tabs>
            <w:rPr/>
          </w:pPr>
          <w:hyperlink w:anchor="__RefHeading___Toc175095_581953129">
            <w:r>
              <w:rPr>
                <w:webHidden/>
                <w:rStyle w:val="IndexLink"/>
              </w:rPr>
              <w:t>2</w:t>
            </w:r>
            <w:r>
              <w:rPr>
                <w:rStyle w:val="IndexLink"/>
                <w:rtl w:val="true"/>
              </w:rPr>
              <w:t xml:space="preserve">. </w:t>
            </w:r>
            <w:r>
              <w:rPr>
                <w:rStyle w:val="IndexLink"/>
                <w:rtl w:val="true"/>
              </w:rPr>
              <w:t>توجه به نتایج خدمتگزاری</w:t>
            </w:r>
            <w:r>
              <w:rPr>
                <w:rStyle w:val="IndexLink"/>
                <w:rtl w:val="true"/>
              </w:rPr>
              <w:tab/>
            </w:r>
            <w:r>
              <w:rPr>
                <w:rStyle w:val="IndexLink"/>
              </w:rPr>
              <w:t>36</w:t>
            </w:r>
          </w:hyperlink>
        </w:p>
        <w:p>
          <w:pPr>
            <w:pStyle w:val="Contents4"/>
            <w:tabs>
              <w:tab w:val="clear" w:pos="8176"/>
              <w:tab w:val="right" w:pos="9026" w:leader="dot"/>
            </w:tabs>
            <w:rPr/>
          </w:pPr>
          <w:hyperlink w:anchor="__RefHeading___Toc175097_581953129">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175099_581953129">
            <w:r>
              <w:rPr>
                <w:webHidden/>
                <w:rStyle w:val="IndexLink"/>
              </w:rPr>
              <w:t>1</w:t>
            </w:r>
            <w:r>
              <w:rPr>
                <w:rStyle w:val="IndexLink"/>
                <w:rtl w:val="true"/>
              </w:rPr>
              <w:t xml:space="preserve">. </w:t>
            </w:r>
            <w:r>
              <w:rPr>
                <w:rStyle w:val="IndexLink"/>
                <w:rtl w:val="true"/>
              </w:rPr>
              <w:t>رضایت خدا</w:t>
            </w:r>
            <w:r>
              <w:rPr>
                <w:rStyle w:val="IndexLink"/>
                <w:rtl w:val="true"/>
              </w:rPr>
              <w:tab/>
            </w:r>
            <w:r>
              <w:rPr>
                <w:rStyle w:val="IndexLink"/>
              </w:rPr>
              <w:t>36</w:t>
            </w:r>
          </w:hyperlink>
        </w:p>
        <w:p>
          <w:pPr>
            <w:pStyle w:val="Contents4"/>
            <w:tabs>
              <w:tab w:val="clear" w:pos="8176"/>
              <w:tab w:val="right" w:pos="9026" w:leader="dot"/>
            </w:tabs>
            <w:rPr/>
          </w:pPr>
          <w:hyperlink w:anchor="__RefHeading___Toc175101_581953129">
            <w:r>
              <w:rPr>
                <w:webHidden/>
                <w:rStyle w:val="IndexLink"/>
              </w:rPr>
              <w:t>2</w:t>
            </w:r>
            <w:r>
              <w:rPr>
                <w:rStyle w:val="IndexLink"/>
                <w:rtl w:val="true"/>
              </w:rPr>
              <w:t xml:space="preserve">. </w:t>
            </w:r>
            <w:r>
              <w:rPr>
                <w:rStyle w:val="IndexLink"/>
                <w:rtl w:val="true"/>
              </w:rPr>
              <w:t>برخورداری از پشتیبانی و قدرت مردم</w:t>
            </w:r>
            <w:r>
              <w:rPr>
                <w:rStyle w:val="IndexLink"/>
                <w:rtl w:val="true"/>
              </w:rPr>
              <w:tab/>
            </w:r>
            <w:r>
              <w:rPr>
                <w:rStyle w:val="IndexLink"/>
              </w:rPr>
              <w:t>37</w:t>
            </w:r>
          </w:hyperlink>
        </w:p>
        <w:p>
          <w:pPr>
            <w:pStyle w:val="Contents4"/>
            <w:tabs>
              <w:tab w:val="clear" w:pos="8176"/>
              <w:tab w:val="right" w:pos="9026" w:leader="dot"/>
            </w:tabs>
            <w:rPr/>
          </w:pPr>
          <w:hyperlink w:anchor="__RefHeading___Toc175103_581953129">
            <w:r>
              <w:rPr>
                <w:webHidden/>
                <w:rStyle w:val="IndexLink"/>
              </w:rPr>
              <w:t>3</w:t>
            </w:r>
            <w:r>
              <w:rPr>
                <w:rStyle w:val="IndexLink"/>
                <w:rtl w:val="true"/>
              </w:rPr>
              <w:t xml:space="preserve">. </w:t>
            </w:r>
            <w:r>
              <w:rPr>
                <w:rStyle w:val="IndexLink"/>
                <w:rtl w:val="true"/>
              </w:rPr>
              <w:t>داشتن وجدان آرام</w:t>
            </w:r>
            <w:r>
              <w:rPr>
                <w:rStyle w:val="IndexLink"/>
                <w:rtl w:val="true"/>
              </w:rPr>
              <w:tab/>
            </w:r>
            <w:r>
              <w:rPr>
                <w:rStyle w:val="IndexLink"/>
              </w:rPr>
              <w:t>38</w:t>
            </w:r>
          </w:hyperlink>
        </w:p>
        <w:p>
          <w:pPr>
            <w:pStyle w:val="Contents5"/>
            <w:tabs>
              <w:tab w:val="clear" w:pos="7892"/>
              <w:tab w:val="right" w:pos="9026" w:leader="dot"/>
            </w:tabs>
            <w:rPr/>
          </w:pPr>
          <w:hyperlink w:anchor="__RefHeading___Toc175105_581953129">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175107_581953129">
            <w:r>
              <w:rPr>
                <w:webHidden/>
                <w:rStyle w:val="IndexLink"/>
                <w:rtl w:val="true"/>
              </w:rPr>
              <w:t>برخی از مصادیق خدمتگزاری</w:t>
            </w:r>
            <w:r>
              <w:rPr>
                <w:rStyle w:val="IndexLink"/>
                <w:rtl w:val="true"/>
              </w:rPr>
              <w:tab/>
            </w:r>
            <w:r>
              <w:rPr>
                <w:rStyle w:val="IndexLink"/>
              </w:rPr>
              <w:t>39</w:t>
            </w:r>
          </w:hyperlink>
        </w:p>
        <w:p>
          <w:pPr>
            <w:pStyle w:val="Contents3"/>
            <w:tabs>
              <w:tab w:val="clear" w:pos="8459"/>
              <w:tab w:val="right" w:pos="9026" w:leader="dot"/>
            </w:tabs>
            <w:rPr/>
          </w:pPr>
          <w:hyperlink w:anchor="__RefHeading___Toc175109_581953129">
            <w:r>
              <w:rPr>
                <w:webHidden/>
                <w:rStyle w:val="IndexLink"/>
              </w:rPr>
              <w:t>3</w:t>
            </w:r>
            <w:r>
              <w:rPr>
                <w:rStyle w:val="IndexLink"/>
                <w:rtl w:val="true"/>
              </w:rPr>
              <w:t xml:space="preserve">. </w:t>
            </w:r>
            <w:r>
              <w:rPr>
                <w:rStyle w:val="IndexLink"/>
                <w:rtl w:val="true"/>
              </w:rPr>
              <w:t>آسیب‌های خدمتگزاری</w:t>
            </w:r>
            <w:r>
              <w:rPr>
                <w:rStyle w:val="IndexLink"/>
                <w:rtl w:val="true"/>
              </w:rPr>
              <w:tab/>
            </w:r>
            <w:r>
              <w:rPr>
                <w:rStyle w:val="IndexLink"/>
              </w:rPr>
              <w:t>40</w:t>
            </w:r>
          </w:hyperlink>
        </w:p>
        <w:p>
          <w:pPr>
            <w:pStyle w:val="Contents4"/>
            <w:tabs>
              <w:tab w:val="clear" w:pos="8176"/>
              <w:tab w:val="right" w:pos="9026" w:leader="dot"/>
            </w:tabs>
            <w:rPr/>
          </w:pPr>
          <w:hyperlink w:anchor="__RefHeading___Toc175111_581953129">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175113_581953129">
            <w:r>
              <w:rPr>
                <w:webHidden/>
                <w:rStyle w:val="IndexLink"/>
              </w:rPr>
              <w:t>1</w:t>
            </w:r>
            <w:r>
              <w:rPr>
                <w:rStyle w:val="IndexLink"/>
                <w:rtl w:val="true"/>
              </w:rPr>
              <w:t xml:space="preserve">. </w:t>
            </w:r>
            <w:r>
              <w:rPr>
                <w:rStyle w:val="IndexLink"/>
                <w:rtl w:val="true"/>
              </w:rPr>
              <w:t>عدم‌مطابقت گفتار با عملکرد</w:t>
            </w:r>
            <w:r>
              <w:rPr>
                <w:rStyle w:val="IndexLink"/>
                <w:rtl w:val="true"/>
              </w:rPr>
              <w:tab/>
            </w:r>
            <w:r>
              <w:rPr>
                <w:rStyle w:val="IndexLink"/>
              </w:rPr>
              <w:t>41</w:t>
            </w:r>
          </w:hyperlink>
        </w:p>
        <w:p>
          <w:pPr>
            <w:pStyle w:val="Contents4"/>
            <w:tabs>
              <w:tab w:val="clear" w:pos="8176"/>
              <w:tab w:val="right" w:pos="9026" w:leader="dot"/>
            </w:tabs>
            <w:rPr/>
          </w:pPr>
          <w:hyperlink w:anchor="__RefHeading___Toc175115_581953129">
            <w:r>
              <w:rPr>
                <w:webHidden/>
                <w:rStyle w:val="IndexLink"/>
              </w:rPr>
              <w:t>2</w:t>
            </w:r>
            <w:r>
              <w:rPr>
                <w:rStyle w:val="IndexLink"/>
                <w:rtl w:val="true"/>
              </w:rPr>
              <w:t xml:space="preserve">. </w:t>
            </w:r>
            <w:r>
              <w:rPr>
                <w:rStyle w:val="IndexLink"/>
                <w:rtl w:val="true"/>
              </w:rPr>
              <w:t>تک‌روی در مصلحت‌اندیشی</w:t>
            </w:r>
            <w:r>
              <w:rPr>
                <w:rStyle w:val="IndexLink"/>
                <w:rtl w:val="true"/>
              </w:rPr>
              <w:tab/>
            </w:r>
            <w:r>
              <w:rPr>
                <w:rStyle w:val="IndexLink"/>
              </w:rPr>
              <w:t>41</w:t>
            </w:r>
          </w:hyperlink>
        </w:p>
        <w:p>
          <w:pPr>
            <w:pStyle w:val="Contents4"/>
            <w:tabs>
              <w:tab w:val="clear" w:pos="8176"/>
              <w:tab w:val="right" w:pos="9026" w:leader="dot"/>
            </w:tabs>
            <w:rPr/>
          </w:pPr>
          <w:hyperlink w:anchor="__RefHeading___Toc175117_581953129">
            <w:r>
              <w:rPr>
                <w:webHidden/>
                <w:rStyle w:val="IndexLink"/>
              </w:rPr>
              <w:t>3</w:t>
            </w:r>
            <w:r>
              <w:rPr>
                <w:rStyle w:val="IndexLink"/>
                <w:rtl w:val="true"/>
              </w:rPr>
              <w:t xml:space="preserve">. </w:t>
            </w:r>
            <w:r>
              <w:rPr>
                <w:rStyle w:val="IndexLink"/>
                <w:rtl w:val="true"/>
              </w:rPr>
              <w:t>ناامیدکردن مردم</w:t>
            </w:r>
            <w:r>
              <w:rPr>
                <w:rStyle w:val="IndexLink"/>
                <w:rtl w:val="true"/>
              </w:rPr>
              <w:tab/>
            </w:r>
            <w:r>
              <w:rPr>
                <w:rStyle w:val="IndexLink"/>
              </w:rPr>
              <w:t>43</w:t>
            </w:r>
          </w:hyperlink>
        </w:p>
        <w:p>
          <w:pPr>
            <w:pStyle w:val="Contents4"/>
            <w:tabs>
              <w:tab w:val="clear" w:pos="8176"/>
              <w:tab w:val="right" w:pos="9026" w:leader="dot"/>
            </w:tabs>
            <w:rPr/>
          </w:pPr>
          <w:hyperlink w:anchor="__RefHeading___Toc175119_581953129">
            <w:r>
              <w:rPr>
                <w:webHidden/>
                <w:rStyle w:val="IndexLink"/>
              </w:rPr>
              <w:t>4</w:t>
            </w:r>
            <w:r>
              <w:rPr>
                <w:rStyle w:val="IndexLink"/>
                <w:rtl w:val="true"/>
              </w:rPr>
              <w:t xml:space="preserve">. </w:t>
            </w:r>
            <w:r>
              <w:rPr>
                <w:rStyle w:val="IndexLink"/>
                <w:rtl w:val="true"/>
              </w:rPr>
              <w:t>خشنودشدن از ستایش دیگران</w:t>
            </w:r>
            <w:r>
              <w:rPr>
                <w:rStyle w:val="IndexLink"/>
                <w:rtl w:val="true"/>
              </w:rPr>
              <w:tab/>
            </w:r>
            <w:r>
              <w:rPr>
                <w:rStyle w:val="IndexLink"/>
              </w:rPr>
              <w:t>44</w:t>
            </w:r>
          </w:hyperlink>
        </w:p>
        <w:p>
          <w:pPr>
            <w:pStyle w:val="Contents4"/>
            <w:tabs>
              <w:tab w:val="clear" w:pos="8176"/>
              <w:tab w:val="right" w:pos="9026" w:leader="dot"/>
            </w:tabs>
            <w:rPr/>
          </w:pPr>
          <w:hyperlink w:anchor="__RefHeading___Toc175121_581953129">
            <w:r>
              <w:rPr>
                <w:webHidden/>
                <w:rStyle w:val="IndexLink"/>
              </w:rPr>
              <w:t>5</w:t>
            </w:r>
            <w:r>
              <w:rPr>
                <w:rStyle w:val="IndexLink"/>
                <w:rtl w:val="true"/>
              </w:rPr>
              <w:t xml:space="preserve">. </w:t>
            </w:r>
            <w:r>
              <w:rPr>
                <w:rStyle w:val="IndexLink"/>
                <w:rtl w:val="true"/>
              </w:rPr>
              <w:t>عدم‌تحمّل و استعفا از خدمتگزاری</w:t>
            </w:r>
            <w:r>
              <w:rPr>
                <w:rStyle w:val="IndexLink"/>
                <w:rtl w:val="true"/>
              </w:rPr>
              <w:tab/>
            </w:r>
            <w:r>
              <w:rPr>
                <w:rStyle w:val="IndexLink"/>
              </w:rPr>
              <w:t>45</w:t>
            </w:r>
          </w:hyperlink>
        </w:p>
        <w:p>
          <w:pPr>
            <w:pStyle w:val="Contents4"/>
            <w:tabs>
              <w:tab w:val="clear" w:pos="8176"/>
              <w:tab w:val="right" w:pos="9026" w:leader="dot"/>
            </w:tabs>
            <w:rPr/>
          </w:pPr>
          <w:hyperlink w:anchor="__RefHeading___Toc175123_581953129">
            <w:r>
              <w:rPr>
                <w:webHidden/>
                <w:rStyle w:val="IndexLink"/>
              </w:rPr>
              <w:t>6</w:t>
            </w:r>
            <w:r>
              <w:rPr>
                <w:rStyle w:val="IndexLink"/>
                <w:rtl w:val="true"/>
              </w:rPr>
              <w:t xml:space="preserve">. </w:t>
            </w:r>
            <w:r>
              <w:rPr>
                <w:rStyle w:val="IndexLink"/>
                <w:rtl w:val="true"/>
              </w:rPr>
              <w:t>منت‌نهادن بر خدمت‌شوندگان</w:t>
            </w:r>
            <w:r>
              <w:rPr>
                <w:rStyle w:val="IndexLink"/>
                <w:rtl w:val="true"/>
              </w:rPr>
              <w:tab/>
            </w:r>
            <w:r>
              <w:rPr>
                <w:rStyle w:val="IndexLink"/>
              </w:rPr>
              <w:t>46</w:t>
            </w:r>
          </w:hyperlink>
        </w:p>
        <w:p>
          <w:pPr>
            <w:pStyle w:val="Contents3"/>
            <w:tabs>
              <w:tab w:val="clear" w:pos="8459"/>
              <w:tab w:val="right" w:pos="9026" w:leader="dot"/>
            </w:tabs>
            <w:rPr/>
          </w:pPr>
          <w:hyperlink w:anchor="__RefHeading___Toc175125_581953129">
            <w:r>
              <w:rPr>
                <w:webHidden/>
                <w:rStyle w:val="IndexLink"/>
                <w:rtl w:val="true"/>
              </w:rPr>
              <w:t>تذکر</w:t>
            </w:r>
            <w:r>
              <w:rPr>
                <w:rStyle w:val="IndexLink"/>
                <w:rtl w:val="true"/>
              </w:rPr>
              <w:t xml:space="preserve">: </w:t>
            </w:r>
            <w:r>
              <w:rPr>
                <w:rStyle w:val="IndexLink"/>
                <w:rtl w:val="true"/>
              </w:rPr>
              <w:t>وظایف ارباب رجوع</w:t>
            </w:r>
            <w:r>
              <w:rPr>
                <w:rStyle w:val="IndexLink"/>
                <w:rtl w:val="true"/>
              </w:rPr>
              <w:tab/>
            </w:r>
            <w:r>
              <w:rPr>
                <w:rStyle w:val="IndexLink"/>
              </w:rPr>
              <w:t>48</w:t>
            </w:r>
          </w:hyperlink>
        </w:p>
        <w:p>
          <w:pPr>
            <w:pStyle w:val="Contents4"/>
            <w:tabs>
              <w:tab w:val="clear" w:pos="8176"/>
              <w:tab w:val="right" w:pos="9026" w:leader="dot"/>
            </w:tabs>
            <w:rPr/>
          </w:pPr>
          <w:hyperlink w:anchor="__RefHeading___Toc175127_581953129">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175129_581953129">
            <w:r>
              <w:rPr>
                <w:webHidden/>
                <w:rStyle w:val="IndexLink"/>
              </w:rPr>
              <w:t>1</w:t>
            </w:r>
            <w:r>
              <w:rPr>
                <w:rStyle w:val="IndexLink"/>
                <w:rtl w:val="true"/>
              </w:rPr>
              <w:t xml:space="preserve">. </w:t>
            </w:r>
            <w:r>
              <w:rPr>
                <w:rStyle w:val="IndexLink"/>
                <w:rtl w:val="true"/>
              </w:rPr>
              <w:t>شناخت مدیر خدمتگزار</w:t>
            </w:r>
            <w:r>
              <w:rPr>
                <w:rStyle w:val="IndexLink"/>
                <w:rtl w:val="true"/>
              </w:rPr>
              <w:tab/>
            </w:r>
            <w:r>
              <w:rPr>
                <w:rStyle w:val="IndexLink"/>
              </w:rPr>
              <w:t>49</w:t>
            </w:r>
          </w:hyperlink>
        </w:p>
        <w:p>
          <w:pPr>
            <w:pStyle w:val="Contents4"/>
            <w:tabs>
              <w:tab w:val="clear" w:pos="8176"/>
              <w:tab w:val="right" w:pos="9026" w:leader="dot"/>
            </w:tabs>
            <w:rPr/>
          </w:pPr>
          <w:hyperlink w:anchor="__RefHeading___Toc175131_581953129">
            <w:r>
              <w:rPr>
                <w:webHidden/>
                <w:rStyle w:val="IndexLink"/>
              </w:rPr>
              <w:t>2</w:t>
            </w:r>
            <w:r>
              <w:rPr>
                <w:rStyle w:val="IndexLink"/>
                <w:rtl w:val="true"/>
              </w:rPr>
              <w:t xml:space="preserve">. </w:t>
            </w:r>
            <w:r>
              <w:rPr>
                <w:rStyle w:val="IndexLink"/>
                <w:rtl w:val="true"/>
              </w:rPr>
              <w:t>قدردانی و تشویق</w:t>
            </w:r>
            <w:r>
              <w:rPr>
                <w:rStyle w:val="IndexLink"/>
                <w:rtl w:val="true"/>
              </w:rPr>
              <w:tab/>
            </w:r>
            <w:r>
              <w:rPr>
                <w:rStyle w:val="IndexLink"/>
              </w:rPr>
              <w:t>49</w:t>
            </w:r>
          </w:hyperlink>
        </w:p>
        <w:p>
          <w:pPr>
            <w:pStyle w:val="Contents4"/>
            <w:tabs>
              <w:tab w:val="clear" w:pos="8176"/>
              <w:tab w:val="right" w:pos="9026" w:leader="dot"/>
            </w:tabs>
            <w:rPr/>
          </w:pPr>
          <w:hyperlink w:anchor="__RefHeading___Toc175133_581953129">
            <w:r>
              <w:rPr>
                <w:webHidden/>
                <w:rStyle w:val="IndexLink"/>
              </w:rPr>
              <w:t>3</w:t>
            </w:r>
            <w:r>
              <w:rPr>
                <w:rStyle w:val="IndexLink"/>
                <w:rtl w:val="true"/>
              </w:rPr>
              <w:t xml:space="preserve">. </w:t>
            </w:r>
            <w:r>
              <w:rPr>
                <w:rStyle w:val="IndexLink"/>
                <w:rtl w:val="true"/>
              </w:rPr>
              <w:t>پشتیبانی‌کردن از او</w:t>
            </w:r>
            <w:r>
              <w:rPr>
                <w:rStyle w:val="IndexLink"/>
                <w:rtl w:val="true"/>
              </w:rPr>
              <w:tab/>
            </w:r>
            <w:r>
              <w:rPr>
                <w:rStyle w:val="IndexLink"/>
              </w:rPr>
              <w:t>50</w:t>
            </w:r>
          </w:hyperlink>
        </w:p>
        <w:p>
          <w:pPr>
            <w:pStyle w:val="Contents2"/>
            <w:tabs>
              <w:tab w:val="clear" w:pos="8743"/>
              <w:tab w:val="right" w:pos="9026" w:leader="dot"/>
            </w:tabs>
            <w:rPr/>
          </w:pPr>
          <w:hyperlink w:anchor="__RefHeading___Toc175135_581953129">
            <w:r>
              <w:rPr>
                <w:webHidden/>
                <w:rStyle w:val="IndexLink"/>
                <w:rtl w:val="true"/>
              </w:rPr>
              <w:t>بخش دوم</w:t>
            </w:r>
            <w:r>
              <w:rPr>
                <w:rStyle w:val="IndexLink"/>
                <w:rtl w:val="true"/>
              </w:rPr>
              <w:t xml:space="preserve">: </w:t>
            </w:r>
            <w:r>
              <w:rPr>
                <w:rStyle w:val="IndexLink"/>
                <w:rtl w:val="true"/>
              </w:rPr>
              <w:t>احکام مدیریت و کارمند</w:t>
            </w:r>
            <w:r>
              <w:rPr>
                <w:rStyle w:val="IndexLink"/>
                <w:rtl w:val="true"/>
              </w:rPr>
              <w:tab/>
            </w:r>
            <w:r>
              <w:rPr>
                <w:rStyle w:val="IndexLink"/>
              </w:rPr>
              <w:t>51</w:t>
            </w:r>
          </w:hyperlink>
        </w:p>
        <w:p>
          <w:pPr>
            <w:pStyle w:val="Contents3"/>
            <w:tabs>
              <w:tab w:val="clear" w:pos="8459"/>
              <w:tab w:val="right" w:pos="9026" w:leader="dot"/>
            </w:tabs>
            <w:rPr/>
          </w:pPr>
          <w:hyperlink w:anchor="__RefHeading___Toc175137_581953129">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175139_581953129">
            <w:r>
              <w:rPr>
                <w:webHidden/>
                <w:rStyle w:val="IndexLink"/>
              </w:rPr>
              <w:t>1</w:t>
            </w:r>
            <w:r>
              <w:rPr>
                <w:rStyle w:val="IndexLink"/>
                <w:rtl w:val="true"/>
              </w:rPr>
              <w:t xml:space="preserve">. </w:t>
            </w:r>
            <w:r>
              <w:rPr>
                <w:rStyle w:val="IndexLink"/>
                <w:rtl w:val="true"/>
              </w:rPr>
              <w:t>استخدام</w:t>
            </w:r>
            <w:r>
              <w:rPr>
                <w:rStyle w:val="IndexLink"/>
                <w:rtl w:val="true"/>
              </w:rPr>
              <w:tab/>
            </w:r>
            <w:r>
              <w:rPr>
                <w:rStyle w:val="IndexLink"/>
              </w:rPr>
              <w:t>52</w:t>
            </w:r>
          </w:hyperlink>
        </w:p>
        <w:p>
          <w:pPr>
            <w:pStyle w:val="Contents3"/>
            <w:tabs>
              <w:tab w:val="clear" w:pos="8459"/>
              <w:tab w:val="right" w:pos="9026" w:leader="dot"/>
            </w:tabs>
            <w:rPr/>
          </w:pPr>
          <w:hyperlink w:anchor="__RefHeading___Toc175141_581953129">
            <w:r>
              <w:rPr>
                <w:webHidden/>
                <w:rStyle w:val="IndexLink"/>
              </w:rPr>
              <w:t>2</w:t>
            </w:r>
            <w:r>
              <w:rPr>
                <w:rStyle w:val="IndexLink"/>
                <w:rtl w:val="true"/>
              </w:rPr>
              <w:t xml:space="preserve">. </w:t>
            </w:r>
            <w:r>
              <w:rPr>
                <w:rStyle w:val="IndexLink"/>
                <w:rtl w:val="true"/>
              </w:rPr>
              <w:t>کار، حقوق و امکانات</w:t>
            </w:r>
            <w:r>
              <w:rPr>
                <w:rStyle w:val="IndexLink"/>
                <w:rtl w:val="true"/>
              </w:rPr>
              <w:tab/>
            </w:r>
            <w:r>
              <w:rPr>
                <w:rStyle w:val="IndexLink"/>
              </w:rPr>
              <w:t>53</w:t>
            </w:r>
          </w:hyperlink>
        </w:p>
        <w:p>
          <w:pPr>
            <w:pStyle w:val="Contents4"/>
            <w:tabs>
              <w:tab w:val="clear" w:pos="8176"/>
              <w:tab w:val="right" w:pos="9026" w:leader="dot"/>
            </w:tabs>
            <w:rPr/>
          </w:pPr>
          <w:hyperlink w:anchor="__RefHeading___Toc175143_581953129">
            <w:r>
              <w:rPr>
                <w:webHidden/>
                <w:rStyle w:val="IndexLink"/>
                <w:rtl w:val="true"/>
              </w:rPr>
              <w:t>حقوق‌گرفتن بدون کارکردن</w:t>
            </w:r>
            <w:r>
              <w:rPr>
                <w:rStyle w:val="IndexLink"/>
                <w:rtl w:val="true"/>
              </w:rPr>
              <w:tab/>
            </w:r>
            <w:r>
              <w:rPr>
                <w:rStyle w:val="IndexLink"/>
              </w:rPr>
              <w:t>53</w:t>
            </w:r>
          </w:hyperlink>
        </w:p>
        <w:p>
          <w:pPr>
            <w:pStyle w:val="Contents4"/>
            <w:tabs>
              <w:tab w:val="clear" w:pos="8176"/>
              <w:tab w:val="right" w:pos="9026" w:leader="dot"/>
            </w:tabs>
            <w:rPr/>
          </w:pPr>
          <w:hyperlink w:anchor="__RefHeading___Toc175145_581953129">
            <w:r>
              <w:rPr>
                <w:webHidden/>
                <w:rStyle w:val="IndexLink"/>
                <w:rtl w:val="true"/>
              </w:rPr>
              <w:t>دریافت دو حقوق در یک ماه</w:t>
            </w:r>
            <w:r>
              <w:rPr>
                <w:rStyle w:val="IndexLink"/>
                <w:rtl w:val="true"/>
              </w:rPr>
              <w:tab/>
            </w:r>
            <w:r>
              <w:rPr>
                <w:rStyle w:val="IndexLink"/>
              </w:rPr>
              <w:t>53</w:t>
            </w:r>
          </w:hyperlink>
        </w:p>
        <w:p>
          <w:pPr>
            <w:pStyle w:val="Contents4"/>
            <w:tabs>
              <w:tab w:val="clear" w:pos="8176"/>
              <w:tab w:val="right" w:pos="9026" w:leader="dot"/>
            </w:tabs>
            <w:rPr/>
          </w:pPr>
          <w:hyperlink w:anchor="__RefHeading___Toc175147_581953129">
            <w:r>
              <w:rPr>
                <w:webHidden/>
                <w:rStyle w:val="IndexLink"/>
                <w:rtl w:val="true"/>
              </w:rPr>
              <w:t>فوق‌العاده‌گرفتن در مرخصی</w:t>
            </w:r>
            <w:r>
              <w:rPr>
                <w:rStyle w:val="IndexLink"/>
                <w:rtl w:val="true"/>
              </w:rPr>
              <w:tab/>
            </w:r>
            <w:r>
              <w:rPr>
                <w:rStyle w:val="IndexLink"/>
              </w:rPr>
              <w:t>54</w:t>
            </w:r>
          </w:hyperlink>
        </w:p>
        <w:p>
          <w:pPr>
            <w:pStyle w:val="Contents3"/>
            <w:tabs>
              <w:tab w:val="clear" w:pos="8459"/>
              <w:tab w:val="right" w:pos="9026" w:leader="dot"/>
            </w:tabs>
            <w:rPr/>
          </w:pPr>
          <w:hyperlink w:anchor="__RefHeading___Toc175149_581953129">
            <w:r>
              <w:rPr>
                <w:webHidden/>
                <w:rStyle w:val="IndexLink"/>
              </w:rPr>
              <w:t>3</w:t>
            </w:r>
            <w:r>
              <w:rPr>
                <w:rStyle w:val="IndexLink"/>
                <w:rtl w:val="true"/>
              </w:rPr>
              <w:t xml:space="preserve">. </w:t>
            </w:r>
            <w:r>
              <w:rPr>
                <w:rStyle w:val="IndexLink"/>
                <w:rtl w:val="true"/>
              </w:rPr>
              <w:t>کم‌کاری و گرفتن حقوق اداری</w:t>
            </w:r>
            <w:r>
              <w:rPr>
                <w:rStyle w:val="IndexLink"/>
                <w:rtl w:val="true"/>
              </w:rPr>
              <w:tab/>
            </w:r>
            <w:r>
              <w:rPr>
                <w:rStyle w:val="IndexLink"/>
              </w:rPr>
              <w:t>55</w:t>
            </w:r>
          </w:hyperlink>
        </w:p>
        <w:p>
          <w:pPr>
            <w:pStyle w:val="Contents4"/>
            <w:tabs>
              <w:tab w:val="clear" w:pos="8176"/>
              <w:tab w:val="right" w:pos="9026" w:leader="dot"/>
            </w:tabs>
            <w:rPr/>
          </w:pPr>
          <w:hyperlink w:anchor="__RefHeading___Toc175151_581953129">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175153_581953129">
            <w:r>
              <w:rPr>
                <w:webHidden/>
                <w:rStyle w:val="IndexLink"/>
                <w:rtl w:val="true"/>
              </w:rPr>
              <w:t>جبران کم‌کاری</w:t>
            </w:r>
            <w:r>
              <w:rPr>
                <w:rStyle w:val="IndexLink"/>
                <w:rtl w:val="true"/>
              </w:rPr>
              <w:tab/>
            </w:r>
            <w:r>
              <w:rPr>
                <w:rStyle w:val="IndexLink"/>
              </w:rPr>
              <w:t>56</w:t>
            </w:r>
          </w:hyperlink>
        </w:p>
        <w:p>
          <w:pPr>
            <w:pStyle w:val="Contents4"/>
            <w:tabs>
              <w:tab w:val="clear" w:pos="8176"/>
              <w:tab w:val="right" w:pos="9026" w:leader="dot"/>
            </w:tabs>
            <w:rPr/>
          </w:pPr>
          <w:hyperlink w:anchor="__RefHeading___Toc175155_581953129">
            <w:r>
              <w:rPr>
                <w:webHidden/>
                <w:rStyle w:val="IndexLink"/>
                <w:rtl w:val="true"/>
              </w:rPr>
              <w:t>دیر حاضرشدن و زودرفتن</w:t>
            </w:r>
            <w:r>
              <w:rPr>
                <w:rStyle w:val="IndexLink"/>
                <w:rtl w:val="true"/>
              </w:rPr>
              <w:tab/>
            </w:r>
            <w:r>
              <w:rPr>
                <w:rStyle w:val="IndexLink"/>
              </w:rPr>
              <w:t>57</w:t>
            </w:r>
          </w:hyperlink>
        </w:p>
        <w:p>
          <w:pPr>
            <w:pStyle w:val="Contents3"/>
            <w:tabs>
              <w:tab w:val="clear" w:pos="8459"/>
              <w:tab w:val="right" w:pos="9026" w:leader="dot"/>
            </w:tabs>
            <w:rPr/>
          </w:pPr>
          <w:hyperlink w:anchor="__RefHeading___Toc175157_581953129">
            <w:r>
              <w:rPr>
                <w:webHidden/>
                <w:rStyle w:val="IndexLink"/>
              </w:rPr>
              <w:t>4</w:t>
            </w:r>
            <w:r>
              <w:rPr>
                <w:rStyle w:val="IndexLink"/>
                <w:rtl w:val="true"/>
              </w:rPr>
              <w:t xml:space="preserve">. </w:t>
            </w:r>
            <w:r>
              <w:rPr>
                <w:rStyle w:val="IndexLink"/>
                <w:rtl w:val="true"/>
              </w:rPr>
              <w:t>استفاده از بیت‌المال و اموال عمومی</w:t>
            </w:r>
            <w:r>
              <w:rPr>
                <w:rStyle w:val="IndexLink"/>
                <w:rtl w:val="true"/>
              </w:rPr>
              <w:tab/>
            </w:r>
            <w:r>
              <w:rPr>
                <w:rStyle w:val="IndexLink"/>
              </w:rPr>
              <w:t>58</w:t>
            </w:r>
          </w:hyperlink>
        </w:p>
        <w:p>
          <w:pPr>
            <w:pStyle w:val="Contents4"/>
            <w:tabs>
              <w:tab w:val="clear" w:pos="8176"/>
              <w:tab w:val="right" w:pos="9026" w:leader="dot"/>
            </w:tabs>
            <w:rPr/>
          </w:pPr>
          <w:hyperlink w:anchor="__RefHeading___Toc175159_581953129">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175161_581953129">
            <w:r>
              <w:rPr>
                <w:webHidden/>
                <w:rStyle w:val="IndexLink"/>
                <w:rtl w:val="true"/>
              </w:rPr>
              <w:t>بودجه اختصاصی اداری</w:t>
            </w:r>
            <w:r>
              <w:rPr>
                <w:rStyle w:val="IndexLink"/>
                <w:rtl w:val="true"/>
              </w:rPr>
              <w:tab/>
            </w:r>
            <w:r>
              <w:rPr>
                <w:rStyle w:val="IndexLink"/>
              </w:rPr>
              <w:t>61</w:t>
            </w:r>
          </w:hyperlink>
        </w:p>
        <w:p>
          <w:pPr>
            <w:pStyle w:val="Contents4"/>
            <w:tabs>
              <w:tab w:val="clear" w:pos="8176"/>
              <w:tab w:val="right" w:pos="9026" w:leader="dot"/>
            </w:tabs>
            <w:rPr/>
          </w:pPr>
          <w:hyperlink w:anchor="__RefHeading___Toc175163_581953129">
            <w:r>
              <w:rPr>
                <w:webHidden/>
                <w:rStyle w:val="IndexLink"/>
                <w:rtl w:val="true"/>
              </w:rPr>
              <w:t>ماشین اداره</w:t>
            </w:r>
            <w:r>
              <w:rPr>
                <w:rStyle w:val="IndexLink"/>
                <w:rtl w:val="true"/>
              </w:rPr>
              <w:tab/>
            </w:r>
            <w:r>
              <w:rPr>
                <w:rStyle w:val="IndexLink"/>
              </w:rPr>
              <w:t>62</w:t>
            </w:r>
          </w:hyperlink>
        </w:p>
        <w:p>
          <w:pPr>
            <w:pStyle w:val="Contents4"/>
            <w:tabs>
              <w:tab w:val="clear" w:pos="8176"/>
              <w:tab w:val="right" w:pos="9026" w:leader="dot"/>
            </w:tabs>
            <w:rPr/>
          </w:pPr>
          <w:hyperlink w:anchor="__RefHeading___Toc175165_581953129">
            <w:r>
              <w:rPr>
                <w:webHidden/>
                <w:rStyle w:val="IndexLink"/>
                <w:rtl w:val="true"/>
              </w:rPr>
              <w:t>خانه سازمانی</w:t>
            </w:r>
            <w:r>
              <w:rPr>
                <w:rStyle w:val="IndexLink"/>
                <w:rtl w:val="true"/>
              </w:rPr>
              <w:tab/>
            </w:r>
            <w:r>
              <w:rPr>
                <w:rStyle w:val="IndexLink"/>
              </w:rPr>
              <w:t>64</w:t>
            </w:r>
          </w:hyperlink>
        </w:p>
        <w:p>
          <w:pPr>
            <w:pStyle w:val="Contents4"/>
            <w:tabs>
              <w:tab w:val="clear" w:pos="8176"/>
              <w:tab w:val="right" w:pos="9026" w:leader="dot"/>
            </w:tabs>
            <w:rPr/>
          </w:pPr>
          <w:hyperlink w:anchor="__RefHeading___Toc175167_581953129">
            <w:r>
              <w:rPr>
                <w:webHidden/>
                <w:rStyle w:val="IndexLink"/>
                <w:rtl w:val="true"/>
              </w:rPr>
              <w:t>غذای اداره</w:t>
            </w:r>
            <w:r>
              <w:rPr>
                <w:rStyle w:val="IndexLink"/>
                <w:rtl w:val="true"/>
              </w:rPr>
              <w:tab/>
            </w:r>
            <w:r>
              <w:rPr>
                <w:rStyle w:val="IndexLink"/>
              </w:rPr>
              <w:t>64</w:t>
            </w:r>
          </w:hyperlink>
        </w:p>
        <w:p>
          <w:pPr>
            <w:pStyle w:val="Contents4"/>
            <w:tabs>
              <w:tab w:val="clear" w:pos="8176"/>
              <w:tab w:val="right" w:pos="9026" w:leader="dot"/>
            </w:tabs>
            <w:rPr/>
          </w:pPr>
          <w:hyperlink w:anchor="__RefHeading___Toc175169_581953129">
            <w:r>
              <w:rPr>
                <w:webHidden/>
                <w:rStyle w:val="IndexLink"/>
                <w:rtl w:val="true"/>
              </w:rPr>
              <w:t>استفاده از آب و برق</w:t>
            </w:r>
            <w:r>
              <w:rPr>
                <w:rStyle w:val="IndexLink"/>
                <w:rtl w:val="true"/>
              </w:rPr>
              <w:tab/>
            </w:r>
            <w:r>
              <w:rPr>
                <w:rStyle w:val="IndexLink"/>
              </w:rPr>
              <w:t>65</w:t>
            </w:r>
          </w:hyperlink>
        </w:p>
        <w:p>
          <w:pPr>
            <w:pStyle w:val="Contents4"/>
            <w:tabs>
              <w:tab w:val="clear" w:pos="8176"/>
              <w:tab w:val="right" w:pos="9026" w:leader="dot"/>
            </w:tabs>
            <w:rPr/>
          </w:pPr>
          <w:hyperlink w:anchor="__RefHeading___Toc175171_581953129">
            <w:r>
              <w:rPr>
                <w:webHidden/>
                <w:rStyle w:val="IndexLink"/>
                <w:rtl w:val="true"/>
              </w:rPr>
              <w:t>تلفن و امور دیگر</w:t>
            </w:r>
            <w:r>
              <w:rPr>
                <w:rStyle w:val="IndexLink"/>
                <w:rtl w:val="true"/>
              </w:rPr>
              <w:tab/>
            </w:r>
            <w:r>
              <w:rPr>
                <w:rStyle w:val="IndexLink"/>
              </w:rPr>
              <w:t>66</w:t>
            </w:r>
          </w:hyperlink>
        </w:p>
        <w:p>
          <w:pPr>
            <w:pStyle w:val="Contents4"/>
            <w:tabs>
              <w:tab w:val="clear" w:pos="8176"/>
              <w:tab w:val="right" w:pos="9026" w:leader="dot"/>
            </w:tabs>
            <w:rPr/>
          </w:pPr>
          <w:hyperlink w:anchor="__RefHeading___Toc175173_581953129">
            <w:r>
              <w:rPr>
                <w:webHidden/>
                <w:rStyle w:val="IndexLink"/>
                <w:rtl w:val="true"/>
              </w:rPr>
              <w:t>انجام کار غیرموظّف در وقت اداری</w:t>
            </w:r>
            <w:r>
              <w:rPr>
                <w:rStyle w:val="IndexLink"/>
                <w:rtl w:val="true"/>
              </w:rPr>
              <w:tab/>
            </w:r>
            <w:r>
              <w:rPr>
                <w:rStyle w:val="IndexLink"/>
              </w:rPr>
              <w:t>68</w:t>
            </w:r>
          </w:hyperlink>
        </w:p>
        <w:p>
          <w:pPr>
            <w:pStyle w:val="Contents4"/>
            <w:tabs>
              <w:tab w:val="clear" w:pos="8176"/>
              <w:tab w:val="right" w:pos="9026" w:leader="dot"/>
            </w:tabs>
            <w:rPr/>
          </w:pPr>
          <w:hyperlink w:anchor="__RefHeading___Toc175175_581953129">
            <w:r>
              <w:rPr>
                <w:webHidden/>
                <w:rStyle w:val="IndexLink"/>
                <w:rtl w:val="true"/>
              </w:rPr>
              <w:t>اقامه نماز جماعت در اداره</w:t>
            </w:r>
            <w:r>
              <w:rPr>
                <w:rStyle w:val="IndexLink"/>
                <w:rtl w:val="true"/>
              </w:rPr>
              <w:tab/>
            </w:r>
            <w:r>
              <w:rPr>
                <w:rStyle w:val="IndexLink"/>
              </w:rPr>
              <w:t>71</w:t>
            </w:r>
          </w:hyperlink>
        </w:p>
        <w:p>
          <w:pPr>
            <w:pStyle w:val="Contents3"/>
            <w:tabs>
              <w:tab w:val="clear" w:pos="8459"/>
              <w:tab w:val="right" w:pos="9026" w:leader="dot"/>
            </w:tabs>
            <w:rPr/>
          </w:pPr>
          <w:hyperlink w:anchor="__RefHeading___Toc175177_581953129">
            <w:r>
              <w:rPr>
                <w:webHidden/>
                <w:rStyle w:val="IndexLink"/>
              </w:rPr>
              <w:t>5</w:t>
            </w:r>
            <w:r>
              <w:rPr>
                <w:rStyle w:val="IndexLink"/>
                <w:rtl w:val="true"/>
              </w:rPr>
              <w:t xml:space="preserve">. </w:t>
            </w:r>
            <w:r>
              <w:rPr>
                <w:rStyle w:val="IndexLink"/>
                <w:rtl w:val="true"/>
              </w:rPr>
              <w:t>هدایا، سفارشات</w:t>
            </w:r>
            <w:r>
              <w:rPr>
                <w:rStyle w:val="IndexLink"/>
                <w:rtl w:val="true"/>
              </w:rPr>
              <w:tab/>
            </w:r>
            <w:r>
              <w:rPr>
                <w:rStyle w:val="IndexLink"/>
              </w:rPr>
              <w:t>73</w:t>
            </w:r>
          </w:hyperlink>
        </w:p>
        <w:p>
          <w:pPr>
            <w:pStyle w:val="Contents4"/>
            <w:tabs>
              <w:tab w:val="clear" w:pos="8176"/>
              <w:tab w:val="right" w:pos="9026" w:leader="dot"/>
            </w:tabs>
            <w:rPr/>
          </w:pPr>
          <w:hyperlink w:anchor="__RefHeading___Toc175179_581953129">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175181_581953129">
            <w:r>
              <w:rPr>
                <w:webHidden/>
                <w:rStyle w:val="IndexLink"/>
                <w:rtl w:val="true"/>
              </w:rPr>
              <w:t>گرفتن فوق‌العاده</w:t>
            </w:r>
            <w:r>
              <w:rPr>
                <w:rStyle w:val="IndexLink"/>
                <w:rtl w:val="true"/>
              </w:rPr>
              <w:tab/>
            </w:r>
            <w:r>
              <w:rPr>
                <w:rStyle w:val="IndexLink"/>
              </w:rPr>
              <w:t>75</w:t>
            </w:r>
          </w:hyperlink>
        </w:p>
        <w:p>
          <w:pPr>
            <w:pStyle w:val="Contents3"/>
            <w:tabs>
              <w:tab w:val="clear" w:pos="8459"/>
              <w:tab w:val="right" w:pos="9026" w:leader="dot"/>
            </w:tabs>
            <w:rPr/>
          </w:pPr>
          <w:hyperlink w:anchor="__RefHeading___Toc175183_581953129">
            <w:r>
              <w:rPr>
                <w:webHidden/>
                <w:rStyle w:val="IndexLink"/>
              </w:rPr>
              <w:t>6</w:t>
            </w:r>
            <w:r>
              <w:rPr>
                <w:rStyle w:val="IndexLink"/>
                <w:rtl w:val="true"/>
              </w:rPr>
              <w:t xml:space="preserve">. </w:t>
            </w:r>
            <w:r>
              <w:rPr>
                <w:rStyle w:val="IndexLink"/>
                <w:rtl w:val="true"/>
              </w:rPr>
              <w:t>اضافه‌کاری</w:t>
            </w:r>
            <w:r>
              <w:rPr>
                <w:rStyle w:val="IndexLink"/>
                <w:rtl w:val="true"/>
              </w:rPr>
              <w:tab/>
            </w:r>
            <w:r>
              <w:rPr>
                <w:rStyle w:val="IndexLink"/>
              </w:rPr>
              <w:t>77</w:t>
            </w:r>
          </w:hyperlink>
        </w:p>
        <w:p>
          <w:pPr>
            <w:pStyle w:val="Contents4"/>
            <w:tabs>
              <w:tab w:val="clear" w:pos="8176"/>
              <w:tab w:val="right" w:pos="9026" w:leader="dot"/>
            </w:tabs>
            <w:rPr/>
          </w:pPr>
          <w:hyperlink w:anchor="__RefHeading___Toc175185_581953129">
            <w:r>
              <w:rPr>
                <w:webHidden/>
                <w:rStyle w:val="IndexLink"/>
                <w:rtl w:val="true"/>
              </w:rPr>
              <w:t>اضافه‌کار تشویقی</w:t>
            </w:r>
            <w:r>
              <w:rPr>
                <w:rStyle w:val="IndexLink"/>
                <w:rtl w:val="true"/>
              </w:rPr>
              <w:tab/>
            </w:r>
            <w:r>
              <w:rPr>
                <w:rStyle w:val="IndexLink"/>
              </w:rPr>
              <w:t>77</w:t>
            </w:r>
          </w:hyperlink>
        </w:p>
        <w:p>
          <w:pPr>
            <w:pStyle w:val="Contents4"/>
            <w:tabs>
              <w:tab w:val="clear" w:pos="8176"/>
              <w:tab w:val="right" w:pos="9026" w:leader="dot"/>
            </w:tabs>
            <w:rPr/>
          </w:pPr>
          <w:hyperlink w:anchor="__RefHeading___Toc175187_581953129">
            <w:r>
              <w:rPr>
                <w:webHidden/>
                <w:rStyle w:val="IndexLink"/>
                <w:rtl w:val="true"/>
              </w:rPr>
              <w:t>اضافه‌کاری در وقت اداری</w:t>
            </w:r>
            <w:r>
              <w:rPr>
                <w:rStyle w:val="IndexLink"/>
                <w:rtl w:val="true"/>
              </w:rPr>
              <w:tab/>
            </w:r>
            <w:r>
              <w:rPr>
                <w:rStyle w:val="IndexLink"/>
              </w:rPr>
              <w:t>78</w:t>
            </w:r>
          </w:hyperlink>
        </w:p>
        <w:p>
          <w:pPr>
            <w:pStyle w:val="Contents3"/>
            <w:tabs>
              <w:tab w:val="clear" w:pos="8459"/>
              <w:tab w:val="right" w:pos="9026" w:leader="dot"/>
            </w:tabs>
            <w:rPr/>
          </w:pPr>
          <w:hyperlink w:anchor="__RefHeading___Toc175189_581953129">
            <w:r>
              <w:rPr>
                <w:webHidden/>
                <w:rStyle w:val="IndexLink"/>
              </w:rPr>
              <w:t>7</w:t>
            </w:r>
            <w:r>
              <w:rPr>
                <w:rStyle w:val="IndexLink"/>
                <w:rtl w:val="true"/>
              </w:rPr>
              <w:t xml:space="preserve">. </w:t>
            </w:r>
            <w:r>
              <w:rPr>
                <w:rStyle w:val="IndexLink"/>
                <w:rtl w:val="true"/>
              </w:rPr>
              <w:t>حق‌الناس</w:t>
            </w:r>
            <w:r>
              <w:rPr>
                <w:rStyle w:val="IndexLink"/>
                <w:rtl w:val="true"/>
              </w:rPr>
              <w:tab/>
            </w:r>
            <w:r>
              <w:rPr>
                <w:rStyle w:val="IndexLink"/>
              </w:rPr>
              <w:t>79</w:t>
            </w:r>
          </w:hyperlink>
        </w:p>
        <w:p>
          <w:pPr>
            <w:pStyle w:val="Contents3"/>
            <w:tabs>
              <w:tab w:val="clear" w:pos="8459"/>
              <w:tab w:val="right" w:pos="9026" w:leader="dot"/>
            </w:tabs>
            <w:rPr/>
          </w:pPr>
          <w:hyperlink w:anchor="__RefHeading___Toc175191_581953129">
            <w:r>
              <w:rPr>
                <w:webHidden/>
                <w:rStyle w:val="IndexLink"/>
              </w:rPr>
              <w:t>8</w:t>
            </w:r>
            <w:r>
              <w:rPr>
                <w:rStyle w:val="IndexLink"/>
                <w:rtl w:val="true"/>
              </w:rPr>
              <w:t xml:space="preserve">. </w:t>
            </w:r>
            <w:r>
              <w:rPr>
                <w:rStyle w:val="IndexLink"/>
                <w:rtl w:val="true"/>
              </w:rPr>
              <w:t>توصیه و سفارش</w:t>
            </w:r>
            <w:r>
              <w:rPr>
                <w:rStyle w:val="IndexLink"/>
                <w:rtl w:val="true"/>
              </w:rPr>
              <w:tab/>
            </w:r>
            <w:r>
              <w:rPr>
                <w:rStyle w:val="IndexLink"/>
              </w:rPr>
              <w:t>80</w:t>
            </w:r>
          </w:hyperlink>
        </w:p>
        <w:p>
          <w:pPr>
            <w:pStyle w:val="Contents4"/>
            <w:tabs>
              <w:tab w:val="clear" w:pos="8176"/>
              <w:tab w:val="right" w:pos="9026" w:leader="dot"/>
            </w:tabs>
            <w:rPr/>
          </w:pPr>
          <w:hyperlink w:anchor="__RefHeading___Toc175193_581953129">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175195_581953129">
            <w:r>
              <w:rPr>
                <w:webHidden/>
                <w:rStyle w:val="IndexLink"/>
                <w:rtl w:val="true"/>
              </w:rPr>
              <w:t>تخلّف از قوانین و مقررات</w:t>
            </w:r>
            <w:r>
              <w:rPr>
                <w:rStyle w:val="IndexLink"/>
                <w:rtl w:val="true"/>
              </w:rPr>
              <w:tab/>
            </w:r>
            <w:r>
              <w:rPr>
                <w:rStyle w:val="IndexLink"/>
              </w:rPr>
              <w:t>80</w:t>
            </w:r>
          </w:hyperlink>
        </w:p>
        <w:p>
          <w:pPr>
            <w:pStyle w:val="Contents4"/>
            <w:tabs>
              <w:tab w:val="clear" w:pos="8176"/>
              <w:tab w:val="right" w:pos="9026" w:leader="dot"/>
            </w:tabs>
            <w:rPr/>
          </w:pPr>
          <w:hyperlink w:anchor="__RefHeading___Toc175197_581953129">
            <w:r>
              <w:rPr>
                <w:webHidden/>
                <w:rStyle w:val="IndexLink"/>
                <w:rtl w:val="true"/>
              </w:rPr>
              <w:t>تخلّف از مقررات راهنمایی و رانندگی</w:t>
            </w:r>
            <w:r>
              <w:rPr>
                <w:rStyle w:val="IndexLink"/>
                <w:rtl w:val="true"/>
              </w:rPr>
              <w:tab/>
            </w:r>
            <w:r>
              <w:rPr>
                <w:rStyle w:val="IndexLink"/>
              </w:rPr>
              <w:t>82</w:t>
            </w:r>
          </w:hyperlink>
        </w:p>
        <w:p>
          <w:pPr>
            <w:pStyle w:val="Contents4"/>
            <w:tabs>
              <w:tab w:val="clear" w:pos="8176"/>
              <w:tab w:val="right" w:pos="9026" w:leader="dot"/>
            </w:tabs>
            <w:rPr/>
          </w:pPr>
          <w:hyperlink w:anchor="__RefHeading___Toc175199_581953129">
            <w:r>
              <w:rPr>
                <w:webHidden/>
                <w:rStyle w:val="IndexLink"/>
                <w:rtl w:val="true"/>
              </w:rPr>
              <w:t>مشاهده تخلّف از مافوق</w:t>
            </w:r>
            <w:r>
              <w:rPr>
                <w:rStyle w:val="IndexLink"/>
                <w:rtl w:val="true"/>
              </w:rPr>
              <w:tab/>
            </w:r>
            <w:r>
              <w:rPr>
                <w:rStyle w:val="IndexLink"/>
              </w:rPr>
              <w:t>82</w:t>
            </w:r>
          </w:hyperlink>
        </w:p>
        <w:p>
          <w:pPr>
            <w:pStyle w:val="Contents4"/>
            <w:tabs>
              <w:tab w:val="clear" w:pos="8176"/>
              <w:tab w:val="right" w:pos="9026" w:leader="dot"/>
            </w:tabs>
            <w:rPr/>
          </w:pPr>
          <w:hyperlink w:anchor="__RefHeading___Toc175201_581953129">
            <w:r>
              <w:rPr>
                <w:webHidden/>
                <w:rStyle w:val="IndexLink"/>
                <w:rtl w:val="true"/>
              </w:rPr>
              <w:t>مأمور خرید</w:t>
            </w:r>
            <w:r>
              <w:rPr>
                <w:rStyle w:val="IndexLink"/>
                <w:rtl w:val="true"/>
              </w:rPr>
              <w:tab/>
            </w:r>
            <w:r>
              <w:rPr>
                <w:rStyle w:val="IndexLink"/>
              </w:rPr>
              <w:t>84</w:t>
            </w:r>
          </w:hyperlink>
        </w:p>
        <w:p>
          <w:pPr>
            <w:pStyle w:val="Contents4"/>
            <w:tabs>
              <w:tab w:val="clear" w:pos="8176"/>
              <w:tab w:val="right" w:pos="9026" w:leader="dot"/>
            </w:tabs>
            <w:rPr/>
          </w:pPr>
          <w:hyperlink w:anchor="__RefHeading___Toc175203_581953129">
            <w:r>
              <w:rPr>
                <w:webHidden/>
                <w:rStyle w:val="IndexLink"/>
                <w:rtl w:val="true"/>
              </w:rPr>
              <w:t>خرید و فروش اجناس قاچاق</w:t>
            </w:r>
            <w:r>
              <w:rPr>
                <w:rStyle w:val="IndexLink"/>
                <w:rtl w:val="true"/>
              </w:rPr>
              <w:tab/>
            </w:r>
            <w:r>
              <w:rPr>
                <w:rStyle w:val="IndexLink"/>
              </w:rPr>
              <w:t>86</w:t>
            </w:r>
          </w:hyperlink>
        </w:p>
        <w:p>
          <w:pPr>
            <w:pStyle w:val="Contents3"/>
            <w:tabs>
              <w:tab w:val="clear" w:pos="8459"/>
              <w:tab w:val="right" w:pos="9026" w:leader="dot"/>
            </w:tabs>
            <w:rPr/>
          </w:pPr>
          <w:hyperlink w:anchor="__RefHeading___Toc175205_581953129">
            <w:r>
              <w:rPr>
                <w:webHidden/>
                <w:rStyle w:val="IndexLink"/>
              </w:rPr>
              <w:t>9</w:t>
            </w:r>
            <w:r>
              <w:rPr>
                <w:rStyle w:val="IndexLink"/>
                <w:rtl w:val="true"/>
              </w:rPr>
              <w:t xml:space="preserve">. </w:t>
            </w:r>
            <w:r>
              <w:rPr>
                <w:rStyle w:val="IndexLink"/>
                <w:rtl w:val="true"/>
              </w:rPr>
              <w:t>مالیات و عوارض</w:t>
            </w:r>
            <w:r>
              <w:rPr>
                <w:rStyle w:val="IndexLink"/>
                <w:rtl w:val="true"/>
              </w:rPr>
              <w:tab/>
            </w:r>
            <w:r>
              <w:rPr>
                <w:rStyle w:val="IndexLink"/>
              </w:rPr>
              <w:t>88</w:t>
            </w:r>
          </w:hyperlink>
        </w:p>
        <w:p>
          <w:pPr>
            <w:pStyle w:val="Contents3"/>
            <w:tabs>
              <w:tab w:val="clear" w:pos="8459"/>
              <w:tab w:val="right" w:pos="9026" w:leader="dot"/>
            </w:tabs>
            <w:rPr/>
          </w:pPr>
          <w:hyperlink w:anchor="__RefHeading___Toc175207_581953129">
            <w:r>
              <w:rPr>
                <w:webHidden/>
                <w:rStyle w:val="IndexLink"/>
              </w:rPr>
              <w:t>10</w:t>
            </w:r>
            <w:r>
              <w:rPr>
                <w:rStyle w:val="IndexLink"/>
                <w:rtl w:val="true"/>
              </w:rPr>
              <w:t xml:space="preserve">. </w:t>
            </w:r>
            <w:r>
              <w:rPr>
                <w:rStyle w:val="IndexLink"/>
                <w:rtl w:val="true"/>
              </w:rPr>
              <w:t>انفال و اموال عمومی</w:t>
            </w:r>
            <w:r>
              <w:rPr>
                <w:rStyle w:val="IndexLink"/>
                <w:rtl w:val="true"/>
              </w:rPr>
              <w:tab/>
            </w:r>
            <w:r>
              <w:rPr>
                <w:rStyle w:val="IndexLink"/>
              </w:rPr>
              <w:t>90</w:t>
            </w:r>
          </w:hyperlink>
        </w:p>
        <w:p>
          <w:pPr>
            <w:pStyle w:val="Contents2"/>
            <w:tabs>
              <w:tab w:val="clear" w:pos="8743"/>
              <w:tab w:val="right" w:pos="9026" w:leader="dot"/>
            </w:tabs>
            <w:rPr/>
          </w:pPr>
          <w:hyperlink w:anchor="__RefHeading___Toc175209_581953129">
            <w:r>
              <w:rPr>
                <w:webHidden/>
                <w:rStyle w:val="IndexLink"/>
                <w:rtl w:val="true"/>
              </w:rPr>
              <w:t>منابع</w:t>
            </w:r>
            <w:r>
              <w:rPr>
                <w:rStyle w:val="IndexLink"/>
                <w:rtl w:val="true"/>
              </w:rPr>
              <w:tab/>
            </w:r>
            <w:r>
              <w:rPr>
                <w:rStyle w:val="IndexLink"/>
              </w:rPr>
              <w:t>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17_33702"/>
      <w:bookmarkStart w:id="1" w:name="pg5217_33702"/>
      <w:bookmarkEnd w:id="1"/>
    </w:p>
    <w:p>
      <w:pPr>
        <w:pStyle w:val="Heading2"/>
        <w:numPr>
          <w:ilvl w:val="1"/>
          <w:numId w:val="1"/>
        </w:numPr>
        <w:rPr/>
      </w:pPr>
      <w:bookmarkStart w:id="2" w:name="pg5217_33702"/>
      <w:bookmarkStart w:id="3" w:name="__RefHeading___Toc175051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محمدعلی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و آداب مدیریت و کارمندی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بخشی؛ زیرنظر محمدحسین فلاح‌زاده؛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 ستاد احیا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تبلیغات اسلامی،پژوهشکده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نورالسجاد،</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و زندگی؛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7163</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و کارمندی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و کارمندی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حرفه‌ای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حرفه‌ای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فلاح‌زاده، محمدحسین،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احیاء امر به معروف و نهی از منکر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نورالسجاد</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۲۵۴</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۶۵۸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۱۲۳۸۷۱۰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5053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217_33706"/>
      <w:bookmarkStart w:id="8" w:name="pg5217_33706"/>
      <w:bookmarkEnd w:id="8"/>
    </w:p>
    <w:p>
      <w:pPr>
        <w:pStyle w:val="Heading2"/>
        <w:numPr>
          <w:ilvl w:val="1"/>
          <w:numId w:val="1"/>
        </w:numPr>
        <w:rPr/>
      </w:pPr>
      <w:bookmarkStart w:id="9" w:name="pg5217_33706"/>
      <w:bookmarkStart w:id="10" w:name="__RefHeading___Toc175055_581953129"/>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سخن ناشر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پیشگفتار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بایسته‌ها و آسیب‌های اخلاقی مدیریت و کارمندی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بایسته‌های اخلاقی مدیریت و کارمندی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ارزش خدمتگزاری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ولی‌نعمت‌بودن مردم</w:t>
      </w:r>
      <w:r>
        <w:rPr>
          <w:rFonts w:eastAsia="IRNazanin" w:cs="IRNazanin"/>
          <w:color w:val="111111"/>
          <w:sz w:val="28"/>
          <w:szCs w:val="28"/>
          <w:rtl w:val="true"/>
          <w:lang w:bidi="fa-IR"/>
        </w:rPr>
        <w:t>«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توفیق خدمتگزاری، نعمت الهی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مردم را از خودی دانستن و در خدمتگزاری به آنان شتاب‌کردن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 بالاتر، خدمتگزاری بیشتر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مقدم‌داشتن دیگران بر خود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خودسازی و خدمت به مردم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خوشرفتاری با مردم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بهترین موقعیت خدمتگزاری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نتایج خدمتگزاری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رضایت خدا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برخورداری از پشتیبانی و قدرت مردم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داشتن وجدان آرام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برخی از مصادیق خدمتگزاری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آسیب‌های خدمتگزاری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عدم‌مطابقت گفتار با عملکرد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تک‌روی در مصلحت‌اندیشی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ناامیدکردن مردم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خشنودشدن از ستایش دیگران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عدم‌تحمّل و استعفا از خدمتگزاری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منت‌نهادن بر خدمت‌شوندگان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ارباب رجوع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مدیر خدمتگزار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قدردانی و تشویق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پشتیبانی‌کردن از او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مدیریت و کارمند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استخدام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 حقوق و امکانات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حقوق‌گرفتن بدون کارکردن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دریافت دو حقوق در یک ماه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فوق‌العاده‌گرفتن در مرخصی </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کم‌کاری و گرفتن حقوق اداری </w:t>
      </w:r>
      <w:r>
        <w:rPr>
          <w:rFonts w:eastAsia="IRNazanin" w:cs="IRNazanin"/>
          <w:color w:val="111111"/>
          <w:sz w:val="28"/>
          <w:szCs w:val="28"/>
          <w:rtl w:val="true"/>
          <w:lang w:bidi="fa-IR"/>
        </w:rPr>
        <w:t>...</w:t>
      </w:r>
      <w:r>
        <w:rPr>
          <w:rFonts w:eastAsia="IRNazanin" w:cs="IRNazanin"/>
          <w:color w:val="111111"/>
          <w:sz w:val="28"/>
          <w:szCs w:val="28"/>
          <w:lang w:bidi="fa-IR"/>
        </w:rPr>
        <w:t>51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جبران کم‌کاری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دیر حاضرشدن و زودرفتن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بیت‌المال و اموال عمومی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بودجه اختصاصی اداری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ماشین اداره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خانه سازمانی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غذای اداره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استفاده از آب و برق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تلفن و امور دیگر </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انجام کار غیرموظّف در وقت اداری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اقامه نماز جماعت در اداره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هدایا، سفارشات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گرفتن فوق‌العاده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اضافه‌کاری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اضافه‌کار تشویقی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اضافه‌کاری در وقت اداری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حق‌الناس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توصیه و سفارش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تخلّف از قوانین و مقررات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تخلّف از مقررات راهنمایی و رانندگی </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مشاهده تخلّف از مافوق </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مأمور خرید </w:t>
      </w:r>
      <w:r>
        <w:rPr>
          <w:rFonts w:eastAsia="IRNazanin" w:cs="IRNazanin"/>
          <w:color w:val="111111"/>
          <w:sz w:val="28"/>
          <w:szCs w:val="28"/>
          <w:rtl w:val="true"/>
          <w:lang w:bidi="fa-IR"/>
        </w:rPr>
        <w:t>...</w:t>
      </w:r>
      <w:r>
        <w:rPr>
          <w:rFonts w:eastAsia="IRNazanin" w:cs="IRNazanin"/>
          <w:color w:val="111111"/>
          <w:sz w:val="28"/>
          <w:szCs w:val="28"/>
          <w:lang w:bidi="fa-IR"/>
        </w:rPr>
        <w:t>80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خرید و فروش اجناس قاچاق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مالیات و عوارض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انفال و اموال عمومی </w:t>
      </w:r>
      <w:r>
        <w:rPr>
          <w:rFonts w:eastAsia="IRNazanin" w:cs="IRNazanin"/>
          <w:color w:val="111111"/>
          <w:sz w:val="28"/>
          <w:szCs w:val="28"/>
          <w:rtl w:val="true"/>
          <w:lang w:bidi="fa-IR"/>
        </w:rPr>
        <w:t>...</w:t>
      </w:r>
      <w:r>
        <w:rPr>
          <w:rFonts w:eastAsia="IRNazanin" w:cs="IRNazanin"/>
          <w:color w:val="111111"/>
          <w:sz w:val="28"/>
          <w:szCs w:val="28"/>
          <w:lang w:bidi="fa-IR"/>
        </w:rPr>
        <w:t>86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bookmarkStart w:id="12" w:name="pg5217_33710"/>
    </w:p>
    <w:p>
      <w:pPr>
        <w:pStyle w:val="Heading2"/>
        <w:numPr>
          <w:ilvl w:val="1"/>
          <w:numId w:val="1"/>
        </w:numPr>
        <w:rPr/>
      </w:pPr>
      <w:bookmarkStart w:id="13" w:name="__RefHeading___Toc175057_581953129"/>
      <w:bookmarkStart w:id="14" w:name="_Toc4"/>
      <w:bookmarkEnd w:id="12"/>
      <w:bookmarkEnd w:id="13"/>
      <w:r>
        <w:rPr>
          <w:rtl w:val="true"/>
        </w:rPr>
        <w:t>سخن ناشر</w:t>
      </w:r>
      <w:bookmarkEnd w:id="14"/>
    </w:p>
    <w:p>
      <w:pPr>
        <w:pStyle w:val="BookText"/>
        <w:rPr/>
      </w:pPr>
      <w:r>
        <w:rPr>
          <w:rFonts w:ascii="IRNazanin" w:hAnsi="IRNazanin" w:eastAsia="IRNazanin"/>
          <w:color w:val="111111"/>
          <w:sz w:val="28"/>
          <w:sz w:val="28"/>
          <w:szCs w:val="28"/>
          <w:rtl w:val="true"/>
          <w:lang w:bidi="fa-IR"/>
        </w:rPr>
        <w:t>از نظر اسلام، همان‌گونه که دین راهنمای اندیشه، اخلاق و عبادت است، راهنمای تصمیمات و بایدها و نبایدها در قلمرو تولید، توزیع، مصرف، مدیریت و شیوه زندگی‌کردن و چگونه زیستن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روزمره فردی و اجتماعی افراد، صدها حکم واجب و مستحب و شرایط حقوقی و اخلاقی دارد که دانستن آن در سلامت روابط اجتماعی و تکامل اخلاقی و معنوی انسان‌ها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صدها حرام و مکروه دارد که انجام آن فضای زندگی جمعی و اسلامی را آلوده می‌سازد و ابهام آن دلهره و تردید می‌آفریند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با احکام ویژه هر تصمیم و رفتار فردی و اجتماعی، برای همه مکلّفان که موظّف به گزینش، اقدام و عمل هستند ضروری و برای اهل مطالعه دانش اجتماعی و دینی مفید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پژوهشی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سفارش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احیاء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نظارت علمی حجج اسلام محمد حسین </w:t>
      </w:r>
    </w:p>
    <w:p>
      <w:pPr>
        <w:pStyle w:val="BookText"/>
        <w:rPr/>
      </w:pPr>
      <w:r>
        <w:rPr>
          <w:rFonts w:ascii="IRNazanin" w:hAnsi="IRNazanin" w:eastAsia="IRNazanin"/>
          <w:color w:val="111111"/>
          <w:sz w:val="28"/>
          <w:sz w:val="28"/>
          <w:szCs w:val="28"/>
          <w:rtl w:val="true"/>
          <w:lang w:bidi="fa-IR"/>
        </w:rPr>
        <w:t>فلاح‌زاده و محمود مهدی‌پور شکل گرفته، پاسخی است به نیازهای بشر در عرصه‌های مختلف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نگارش این مجموعه آن است که فقه را از تئوری به عمل نزدیک کند و آن را با مشاغل و رفتار روزانه افراد جامعه پیوند دهد؛ تا راه تأمین سعادت و تکامل معنوی را به مسلمانان و صاحبان خود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به‌خاطر انتشار نوشتار دیگری از این مجموعه، خدای بزرگ را شکر کرده و امیدواریم که برای ادامه راه، همچنان از حمایت‌های مالی ستاد احیاء امر به معروف و نهی از منکر بهره‌مند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خواهشمند است هرگونه نقد و نظر تجربی و علمی خود را جهت تکمیل این مجموعه با ما درمیان بگذارید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ولی التوفیق</w:t>
      </w:r>
    </w:p>
    <w:p>
      <w:pPr>
        <w:pStyle w:val="BookText"/>
        <w:rPr/>
      </w:pPr>
      <w:r>
        <w:rPr>
          <w:rFonts w:ascii="IRNazanin" w:hAnsi="IRNazanin" w:eastAsia="IRNazanin"/>
          <w:color w:val="111111"/>
          <w:sz w:val="28"/>
          <w:sz w:val="28"/>
          <w:szCs w:val="28"/>
          <w:rtl w:val="true"/>
          <w:lang w:bidi="fa-IR"/>
        </w:rPr>
        <w:t>پژوهشکده امر به معروف</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37734430</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InfoAl-Adl.ir</w:t>
      </w:r>
      <w:r>
        <w:rPr>
          <w:rFonts w:eastAsia="Times New Roman" w:cs="Times New Roman" w:ascii="Times New Roman" w:hAnsi="Times New Roman"/>
          <w:color w:val="111111"/>
          <w:sz w:val="28"/>
          <w:szCs w:val="28"/>
          <w:rtl w:val="true"/>
          <w:lang w:val="en-US" w:bidi="en-US"/>
        </w:rPr>
        <w:t xml:space="preserve"> </w:t>
      </w:r>
      <w:bookmarkStart w:id="15" w:name="pg5217_33712"/>
    </w:p>
    <w:p>
      <w:pPr>
        <w:pStyle w:val="Heading2"/>
        <w:numPr>
          <w:ilvl w:val="1"/>
          <w:numId w:val="1"/>
        </w:numPr>
        <w:rPr/>
      </w:pPr>
      <w:bookmarkStart w:id="16" w:name="__RefHeading___Toc175059_581953129"/>
      <w:bookmarkStart w:id="17" w:name="_Toc5"/>
      <w:bookmarkEnd w:id="15"/>
      <w:bookmarkEnd w:id="16"/>
      <w:r>
        <w:rPr>
          <w:rtl w:val="true"/>
        </w:rPr>
        <w:t>پیشگفتار</w:t>
      </w:r>
      <w:bookmarkEnd w:id="17"/>
    </w:p>
    <w:p>
      <w:pPr>
        <w:pStyle w:val="BookText"/>
        <w:rPr/>
      </w:pPr>
      <w:r>
        <w:rPr>
          <w:rFonts w:ascii="IRNazanin" w:hAnsi="IRNazanin" w:eastAsia="IRNazanin"/>
          <w:color w:val="111111"/>
          <w:sz w:val="28"/>
          <w:sz w:val="28"/>
          <w:szCs w:val="28"/>
          <w:rtl w:val="true"/>
          <w:lang w:bidi="fa-IR"/>
        </w:rPr>
        <w:t>رسول‌خداصلی الله وعلیه وآله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قَضَی لِأخِیهِ الْمُسْلِمِ حَاجَةً کَانَ لَهُ مِنَ الاَجْرِ کَمَنْ خَدَمَ اللَّهَ عُمْرَهُ</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هر کسی حاجت برادر مؤمن خود را برآورده سازد، پاداش او همانند کسی است که در تمام عمرش خدا را خدمت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مبین اسلام، که احکام و دستوراتش همان فرامین خدای متعال است، برای انسان تعریفی ارائه کرده است که با دیگر مکاتب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نشأت گرفته از حقیقت انسان و روحیّات اوست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کرامت انسان برای خودش روشن نشود و تا مسیر و راهنما و هدف او روشن نشود، جهالت، انسان را به وادی هلاکت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دست به دامن مکتب متعالی اسلام شد و راه روشن را از آن گرفت، زیرا در این دین راه و هدف و الگو را کسی مشخص کرده که او خود انسان را با تمام صفاتش خلق نموده و او را در مسیری روشن قرار داده است</w:t>
      </w:r>
      <w:r>
        <w:rPr>
          <w:rFonts w:eastAsia="IRNazanin" w:cs="IRNazanin"/>
          <w:color w:val="111111"/>
          <w:sz w:val="28"/>
          <w:szCs w:val="28"/>
          <w:rtl w:val="true"/>
          <w:lang w:bidi="fa-IR"/>
        </w:rPr>
        <w:t xml:space="preserve">. </w:t>
      </w:r>
      <w:bookmarkStart w:id="18" w:name="pg5217_33713"/>
    </w:p>
    <w:p>
      <w:pPr>
        <w:pStyle w:val="BookText"/>
        <w:rPr/>
      </w:pPr>
      <w:bookmarkEnd w:id="18"/>
      <w:r>
        <w:rPr>
          <w:rFonts w:ascii="IRNazanin" w:hAnsi="IRNazanin" w:eastAsia="IRNazanin"/>
          <w:color w:val="111111"/>
          <w:sz w:val="28"/>
          <w:sz w:val="28"/>
          <w:szCs w:val="28"/>
          <w:rtl w:val="true"/>
          <w:lang w:bidi="fa-IR"/>
        </w:rPr>
        <w:t>براساس آموزه‌های دین اسلام، مدیر و کارمند، خدمتگزار کسی است که انسان‌ها را در رسیدن به هدف و شناخت الگو و مسیر هدایت، و در استفاده بهتر از نعمت‌های خدادادی،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این مدیران، انبیاء و اولیای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هر مدیری به‌خاطر خدماتی است که ارائه می‌دهد، نه به‌خاطر امکاناتی که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باید مورد بازخواست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وصیت بنیانگذار جمهوری اسلامی در این زمینه توجّه کنیم که با جدّیتِ تمام قوا را در این زمینه مسئول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مجلس و دولت و دست‌اندرکاران توصیه می‌کنم که قدر این ملّت را بدانند و در خدمتگزاری به آنان خصوصاً مستضعفان و محرومان و ستمدیدگان که نور چشمان ما و اولیای نعم ما هستند و جمهوری اسلامی ره‌آورد آنان و با فداکاری‌های آنان تحقق پیدا کرد و بقای آن نیز مرهون خدمات آنان است فروگذار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بزرگ و نابخشودنی، مسامحه در امر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به‌مقدار توانش و حیطه نفوذش لازم است در خدمت اسلام و میهن باشد</w:t>
      </w:r>
      <w:r>
        <w:rPr>
          <w:rFonts w:eastAsia="IRNazanin" w:cs="IRNazanin"/>
          <w:color w:val="111111"/>
          <w:sz w:val="28"/>
          <w:szCs w:val="28"/>
          <w:rtl w:val="true"/>
          <w:lang w:bidi="fa-IR"/>
        </w:rPr>
        <w:t xml:space="preserve">.» </w:t>
      </w:r>
      <w:r>
        <w:rPr>
          <w:rStyle w:val="FootnoteAnchor"/>
          <w:rtl w:val="true"/>
        </w:rPr>
        <w:footnoteReference w:id="3"/>
      </w:r>
    </w:p>
    <w:p>
      <w:pPr>
        <w:pStyle w:val="Heading2"/>
        <w:numPr>
          <w:ilvl w:val="1"/>
          <w:numId w:val="1"/>
        </w:numPr>
        <w:rPr/>
      </w:pPr>
      <w:bookmarkStart w:id="19" w:name="__RefHeading___Toc175061_581953129"/>
      <w:bookmarkStart w:id="20" w:name="_Toc6"/>
      <w:bookmarkEnd w:id="19"/>
      <w:r>
        <w:rPr>
          <w:rtl w:val="true"/>
        </w:rPr>
        <w:t>توصیه‌های مقام معظم رهبری به مدیران</w:t>
      </w:r>
      <w:bookmarkEnd w:id="20"/>
    </w:p>
    <w:p>
      <w:pPr>
        <w:pStyle w:val="Heading3"/>
        <w:numPr>
          <w:ilvl w:val="2"/>
          <w:numId w:val="1"/>
        </w:numPr>
        <w:rPr/>
      </w:pPr>
      <w:bookmarkStart w:id="21" w:name="__RefHeading___Toc175063_581953129"/>
      <w:bookmarkStart w:id="22" w:name="_Toc7"/>
      <w:bookmarkEnd w:id="21"/>
      <w:r>
        <w:rPr>
          <w:rtl w:val="true"/>
        </w:rPr>
        <w:t>اشاره</w:t>
      </w:r>
      <w:bookmarkEnd w:id="2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مسئولیت و منصبی که در نظام اسلامی داریم، طعمه و سرمایه و کاسبی نیست، اشتباه نشود، مسئولیت در نظام اسلامی باری بر دوش انسان است که باید آن را به‌خاطر هدف و نیّتی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از خیلی چیزها باید گذشت؛ نه فقط از شهوات حرام، بلکه از شهوات حلال نیز باید گذشت</w:t>
      </w:r>
      <w:r>
        <w:rPr>
          <w:rFonts w:eastAsia="IRNazanin" w:cs="IRNazanin"/>
          <w:color w:val="111111"/>
          <w:sz w:val="28"/>
          <w:szCs w:val="28"/>
          <w:rtl w:val="true"/>
          <w:lang w:bidi="fa-IR"/>
        </w:rPr>
        <w:t xml:space="preserve">. </w:t>
      </w:r>
      <w:bookmarkStart w:id="23" w:name="pg5217_33714"/>
    </w:p>
    <w:p>
      <w:pPr>
        <w:pStyle w:val="BookText"/>
        <w:rPr/>
      </w:pPr>
      <w:bookmarkEnd w:id="23"/>
      <w:r>
        <w:rPr>
          <w:rFonts w:ascii="IRNazanin" w:hAnsi="IRNazanin" w:eastAsia="IRNazanin"/>
          <w:color w:val="111111"/>
          <w:sz w:val="28"/>
          <w:sz w:val="28"/>
          <w:szCs w:val="28"/>
          <w:rtl w:val="true"/>
          <w:lang w:bidi="fa-IR"/>
        </w:rPr>
        <w:t>مسئول نظام اسلامی، مسئولی است که برای مردم و در راه خداست، برای هوی و منافع شخصی خود نیست</w:t>
      </w:r>
      <w:r>
        <w:rPr>
          <w:rFonts w:eastAsia="IRNazanin" w:cs="IRNazanin"/>
          <w:color w:val="111111"/>
          <w:sz w:val="28"/>
          <w:szCs w:val="28"/>
          <w:rtl w:val="true"/>
          <w:lang w:bidi="fa-IR"/>
        </w:rPr>
        <w:t xml:space="preserve">.» </w:t>
      </w:r>
      <w:r>
        <w:rPr>
          <w:rStyle w:val="FootnoteAnchor"/>
          <w:rtl w:val="true"/>
        </w:rPr>
        <w:footnoteReference w:id="4"/>
      </w:r>
    </w:p>
    <w:p>
      <w:pPr>
        <w:pStyle w:val="Heading3"/>
        <w:numPr>
          <w:ilvl w:val="2"/>
          <w:numId w:val="1"/>
        </w:numPr>
        <w:rPr/>
      </w:pPr>
      <w:bookmarkStart w:id="24" w:name="__RefHeading___Toc175065_581953129"/>
      <w:bookmarkStart w:id="25" w:name="_Toc8"/>
      <w:bookmarkEnd w:id="24"/>
      <w:r>
        <w:rPr>
          <w:rtl w:val="true"/>
        </w:rPr>
        <w:t>پرهیز از اشرافی‌گری</w:t>
      </w:r>
      <w:bookmarkEnd w:id="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خرج کنیم، کمتر بذل و بخشش بیجا کنیم، کمتر به زندگی شخصی خودمان بپردازیم، مثل عروسی اشراف عروسی بگیریم، مثل خانه اشراف‌خانه درست کنیم، مثل حرکت اشراف در خیابان‌ها حرکت کنیم، اشراف مگر چگونه بودند، چون آنها فقط ریششان تراشیده بود، ولی ما ریشمان را گذاشته‌ایم؟</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مسئولین نظام اسلامی حق ندارند زندگیشان را با اعیان و اشراف و متمکّنان و با منحرفان اندازه‌گیری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دکوراسیون اتاق مدیرکل و معاون وزیر و وزیر و فلان مسئول قضایی و فلان مسئول در بخش‌های گوناگون دیگر باشد، این جرم و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دنبال مسائل خودمان رفتیم، به فکر زندگی شخصی خودمان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تجملات و تشریفاتمان رفتیم، در خرج‌کردن بیت‌المال هیچ حدی برای خودمان قائل نشدیم، مگر حدّی که دردسر قضایی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توانستیم خرج کردیم، مگر اعتماد مردم باقی می‌ماند؟</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26" w:name="__RefHeading___Toc175067_581953129"/>
      <w:bookmarkStart w:id="27" w:name="_Toc9"/>
      <w:bookmarkEnd w:id="26"/>
      <w:r>
        <w:rPr>
          <w:rtl w:val="true"/>
        </w:rPr>
        <w:t>رعایت بیت‌المال</w:t>
      </w:r>
      <w:bookmarkEnd w:id="2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که بیت‌المال مسلمین را ملک خود به‌حساب می‌آورد، یا به زبان بگوید و یا اگر نگوید در عمل اینطور وانمود کند که ما این‌قدرها حق داریم و با بیت‌المال مثل اموال خود رفتار کند، یا بخورد یا ببخشد یا </w:t>
      </w:r>
      <w:bookmarkStart w:id="28" w:name="pg5217_33715"/>
    </w:p>
    <w:p>
      <w:pPr>
        <w:pStyle w:val="BookText"/>
        <w:rPr/>
      </w:pPr>
      <w:bookmarkEnd w:id="28"/>
      <w:r>
        <w:rPr>
          <w:rFonts w:ascii="IRNazanin" w:hAnsi="IRNazanin" w:eastAsia="IRNazanin"/>
          <w:color w:val="111111"/>
          <w:sz w:val="28"/>
          <w:sz w:val="28"/>
          <w:szCs w:val="28"/>
          <w:rtl w:val="true"/>
          <w:lang w:bidi="fa-IR"/>
        </w:rPr>
        <w:t>در راه اغراض شخصی از آن استفاده کند، نمی‌تواند دنباله‌روی علی‌علیه‌السلام به حساب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مسئولان وظیفه و تکلیف داریم که خودمان را با رفتار امیرالمؤمنین‌علیه‌السلام تطبیق دهیم و جهت حرکت خودمان را با او بسنجیم، آحاد مردم هم همین تکلیف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امکانات شخصی دارد، حق‌ندارد از امکانات دولتی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الآن اعلام می‌کنم و قبلاً هم نوشتم و این را گفتم، آن‌وقتی که آقایان امکانات شخصی دارند، حق ندارند از امکانات دولتی استفاده کنند؛</w:t>
      </w:r>
    </w:p>
    <w:p>
      <w:pPr>
        <w:pStyle w:val="BookText"/>
        <w:rPr/>
      </w:pPr>
      <w:r>
        <w:rPr>
          <w:rFonts w:ascii="IRNazanin" w:hAnsi="IRNazanin" w:eastAsia="IRNazanin"/>
          <w:color w:val="111111"/>
          <w:sz w:val="28"/>
          <w:sz w:val="28"/>
          <w:szCs w:val="28"/>
          <w:rtl w:val="true"/>
          <w:lang w:bidi="fa-IR"/>
        </w:rPr>
        <w:t>اگر ماشین دارید آن را سوار شوید و به وزارتخانه و محل کارتان بیایید، ماشین دولتی یعنی چه</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اگر من از طرف مردم مورد ملامت قرار نمی‌گرفتم که مرتّب ملاحظه جهات امنیتی را توصیه می‌کنند، بنده با ماشین پیکان بیرون می‌آمدم</w:t>
      </w:r>
      <w:r>
        <w:rPr>
          <w:rFonts w:eastAsia="IRNazanin" w:cs="IRNazanin"/>
          <w:color w:val="111111"/>
          <w:sz w:val="28"/>
          <w:szCs w:val="28"/>
          <w:rtl w:val="true"/>
          <w:lang w:bidi="fa-IR"/>
        </w:rPr>
        <w:t xml:space="preserve">.» </w:t>
      </w:r>
      <w:r>
        <w:rPr>
          <w:rStyle w:val="FootnoteAnchor"/>
          <w:rtl w:val="true"/>
        </w:rPr>
        <w:footnoteReference w:id="8"/>
      </w:r>
    </w:p>
    <w:p>
      <w:pPr>
        <w:pStyle w:val="Heading3"/>
        <w:numPr>
          <w:ilvl w:val="2"/>
          <w:numId w:val="1"/>
        </w:numPr>
        <w:rPr/>
      </w:pPr>
      <w:bookmarkStart w:id="29" w:name="__RefHeading___Toc175069_581953129"/>
      <w:bookmarkStart w:id="30" w:name="_Toc10"/>
      <w:bookmarkEnd w:id="29"/>
      <w:r>
        <w:rPr>
          <w:rtl w:val="true"/>
        </w:rPr>
        <w:t>ساده‌زیستی مسئولان</w:t>
      </w:r>
      <w:bookmarkEnd w:id="30"/>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فرهنگ غلطی است که هرکس در مسئولیت‌های دولتی به مقام و مسئولیتی رسید، باید فلان‌طور وسیله رفت‌وآمد، یا فلان‌طور امکانات زندگی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بفرمایید اگر از لحاظ کیفیت آرایش محل زندگی و محل کار، کیفیت زندگی در درون خانواده، چگونگی ازدواج فرزندان، مهریه‌ها، جهیزیه‌ها و از این قبیل چیزها، وقتی به‌وسیله یک‌نفر در سطح عالی و در میان صاحبان مناصب حکومت اسلامی، به‌شکل غیراسلامی آن، به‌معنای مصرفانه انجام بگیرد، این می‌شود فرهنگ، بقیّه نگاه می‌کنند و یاد می‌گیرند، مهریه‌ها بالا می‌رود، ازدواج‌ها مشکل می‌شود، زندگی سخت می‌شود و همین رفتار به‌تدریج </w:t>
      </w:r>
    </w:p>
    <w:p>
      <w:pPr>
        <w:pStyle w:val="BookText"/>
        <w:rPr/>
      </w:pPr>
      <w:r>
        <w:rPr>
          <w:rFonts w:ascii="IRNazanin" w:hAnsi="IRNazanin" w:eastAsia="IRNazanin"/>
          <w:color w:val="111111"/>
          <w:sz w:val="28"/>
          <w:sz w:val="28"/>
          <w:szCs w:val="28"/>
          <w:rtl w:val="true"/>
          <w:lang w:bidi="fa-IR"/>
        </w:rPr>
        <w:t>آثارش در طول مدّتی کوتاه یا بلند در متن جامعه منعکس می‌شود</w:t>
      </w:r>
      <w:r>
        <w:rPr>
          <w:rFonts w:eastAsia="IRNazanin" w:cs="IRNazanin"/>
          <w:color w:val="111111"/>
          <w:sz w:val="28"/>
          <w:szCs w:val="28"/>
          <w:rtl w:val="true"/>
          <w:lang w:bidi="fa-IR"/>
        </w:rPr>
        <w:t>.»</w:t>
      </w:r>
      <w:r>
        <w:rPr>
          <w:rStyle w:val="FootnoteAnchor"/>
          <w:rtl w:val="true"/>
        </w:rPr>
        <w:footnoteReference w:id="9"/>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انعکاس تجمّل شما در زندگی مردم است، بعضی‌ها از این غفلت می‌کنند، وقتی شما جلوی چشم مردم وضع اتاق و دفتر و محیط کار و محیط زندگی را آنچنان می‌کنید، این یک درس عملی است و هر کسی این را می‌بیند بر او اثر می‌گذارد، حداقل این را باید رعایت کرد، کار خود را خدمت و وسیله تقرّب الی‌اللَّه بدانید و برای خدا کار کنید، هرچه می‌توانید از ضعف کارهای خودتان کم کنید، هرچه می‌توانید احساسات و خواست شخصی را در محیط کار دخالت ندهید</w:t>
      </w:r>
      <w:r>
        <w:rPr>
          <w:rFonts w:eastAsia="IRNazanin" w:cs="IRNazanin"/>
          <w:color w:val="111111"/>
          <w:sz w:val="28"/>
          <w:szCs w:val="28"/>
          <w:rtl w:val="true"/>
          <w:lang w:bidi="fa-IR"/>
        </w:rPr>
        <w:t xml:space="preserve">.» </w:t>
      </w:r>
      <w:r>
        <w:rPr>
          <w:rStyle w:val="FootnoteAnchor"/>
          <w:rtl w:val="true"/>
        </w:rPr>
        <w:footnoteReference w:id="10"/>
      </w:r>
      <w:bookmarkStart w:id="31" w:name="pg5217_33717"/>
    </w:p>
    <w:p>
      <w:pPr>
        <w:pStyle w:val="Heading2"/>
        <w:numPr>
          <w:ilvl w:val="1"/>
          <w:numId w:val="1"/>
        </w:numPr>
        <w:rPr/>
      </w:pPr>
      <w:bookmarkStart w:id="32" w:name="__RefHeading___Toc175071_581953129"/>
      <w:bookmarkStart w:id="33" w:name="_Toc11"/>
      <w:bookmarkEnd w:id="31"/>
      <w:bookmarkEnd w:id="32"/>
      <w:r>
        <w:rPr>
          <w:rtl w:val="true"/>
        </w:rPr>
        <w:t>بخش اول</w:t>
      </w:r>
      <w:r>
        <w:rPr>
          <w:rtl w:val="true"/>
        </w:rPr>
        <w:t xml:space="preserve">: </w:t>
      </w:r>
      <w:r>
        <w:rPr>
          <w:rtl w:val="true"/>
        </w:rPr>
        <w:t>بایسته‌ها و آسیب‌های اخلاقی مدیریت و کارمندی</w:t>
      </w:r>
      <w:bookmarkEnd w:id="3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 w:name="__RefHeading___Toc175073_581953129"/>
      <w:bookmarkStart w:id="35" w:name="_Toc12"/>
      <w:bookmarkEnd w:id="34"/>
      <w:r>
        <w:rPr>
          <w:rtl w:val="true"/>
        </w:rPr>
        <w:t>اشاره</w:t>
      </w:r>
      <w:bookmarkEnd w:id="3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5217_33719"/>
      <w:bookmarkStart w:id="37" w:name="pg5217_33719"/>
      <w:bookmarkEnd w:id="37"/>
    </w:p>
    <w:p>
      <w:pPr>
        <w:pStyle w:val="Heading3"/>
        <w:numPr>
          <w:ilvl w:val="2"/>
          <w:numId w:val="1"/>
        </w:numPr>
        <w:rPr/>
      </w:pPr>
      <w:bookmarkStart w:id="38" w:name="pg5217_33719"/>
      <w:bookmarkStart w:id="39" w:name="__RefHeading___Toc175075_581953129"/>
      <w:bookmarkStart w:id="40" w:name="_Toc13"/>
      <w:bookmarkEnd w:id="38"/>
      <w:bookmarkEnd w:id="39"/>
      <w:r>
        <w:rPr/>
        <w:t>1</w:t>
      </w:r>
      <w:r>
        <w:rPr>
          <w:rtl w:val="true"/>
        </w:rPr>
        <w:t xml:space="preserve">. </w:t>
      </w:r>
      <w:r>
        <w:rPr>
          <w:rtl w:val="true"/>
        </w:rPr>
        <w:t>بایسته‌های اخلاقی مدیریت و کارمندی</w:t>
      </w:r>
      <w:bookmarkEnd w:id="40"/>
    </w:p>
    <w:p>
      <w:pPr>
        <w:pStyle w:val="Heading4"/>
        <w:numPr>
          <w:ilvl w:val="3"/>
          <w:numId w:val="1"/>
        </w:numPr>
        <w:rPr/>
      </w:pPr>
      <w:bookmarkStart w:id="41" w:name="__RefHeading___Toc175077_581953129"/>
      <w:bookmarkStart w:id="42" w:name="_Toc14"/>
      <w:bookmarkEnd w:id="41"/>
      <w:r>
        <w:rPr/>
        <w:t>1</w:t>
      </w:r>
      <w:r>
        <w:rPr>
          <w:rtl w:val="true"/>
        </w:rPr>
        <w:t xml:space="preserve">. </w:t>
      </w:r>
      <w:r>
        <w:rPr>
          <w:rtl w:val="true"/>
        </w:rPr>
        <w:t>توجه به ارزش خدمتگزاری</w:t>
      </w:r>
      <w:bookmarkEnd w:id="42"/>
    </w:p>
    <w:p>
      <w:pPr>
        <w:pStyle w:val="BookText"/>
        <w:rPr/>
      </w:pPr>
      <w:r>
        <w:rPr>
          <w:rFonts w:ascii="Amiri" w:hAnsi="Amiri" w:eastAsia="Amiri" w:cs="Amiri"/>
          <w:color w:val="111111"/>
          <w:sz w:val="28"/>
          <w:sz w:val="28"/>
          <w:szCs w:val="28"/>
          <w:rtl w:val="true"/>
          <w:lang w:bidi="ar-SA"/>
        </w:rPr>
        <w:t>قال رَسول اللَّهُ‌صلی الله وعلیه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سَعَی فِی حَاجَةِ أخِیهِ الْمُؤْمِنِ فَکَأنَّمَا عَبَدَاللَّهَ تِسعَةَ آلافِ سَنَةٍ صَائِماً قَهَارَهُ، قَآئماً لَیلَهُ</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پیامبراکرم‌صلی الله وعلیه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برآوردن حاجت برادر مؤمنش تلاش نماید، مانند کسی است که نه‌هزار سال خدا را عبادت کرده، در حالی که روزها روزه و شب‌ها مشغول عبادت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مورد پیامبراکرم‌صلی الله وعلیه وآله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جَاءَکُمْ رَسُولٌ مِنْ أَنْفُسِکُمْ عَزِیزٌ عَلَیْهِ مَا عَنِتُّمْ حَرِیصٌ عَلَیْکُم بِالْمُؤْمِنِینَ رَؤُوفٌ رَحِیمٌ</w:t>
      </w:r>
      <w:r>
        <w:rPr>
          <w:rFonts w:eastAsia="Amiri" w:cs="Amiri" w:ascii="Amiri" w:hAnsi="Amiri"/>
          <w:color w:val="111111"/>
          <w:sz w:val="28"/>
          <w:szCs w:val="28"/>
          <w:rtl w:val="true"/>
          <w:lang w:bidi="ar-SA"/>
        </w:rPr>
        <w:t xml:space="preserve">». </w:t>
      </w:r>
      <w:r>
        <w:rPr>
          <w:rStyle w:val="FootnoteAnchor"/>
          <w:rtl w:val="true"/>
        </w:rPr>
        <w:footnoteReference w:id="12"/>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رسولی از خودتان به‌سوی شما آمد که رنج‌های شما بر او سخت است و بر هدایت شما اصرار دارد و نسبت به مؤمنان بسیار مهربان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روایات مشهور وارد شده که انسان‌ها عائله خداوند هستند، کسی که به عائله خداوند خدمت کند، به خداوند خدمت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نمی‌تواند خدمتگزار باشد، مگر این که خود را در محضر خدای متعال ببیند و خود را مسئول پاسخگویی به مردم بداند، زیرا مدیریت از حقوق مردم است نه از حقوق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آن پیر خدمتگزار چقدر زیباست و چگونه خود را حاضر در محضر حق می‌داند، آن‌جا که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ما و همه دست‌اندرکاران است که به این مردم خدمت کنیم و در غم و شادی و مشکلات آنان شریک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نمی‌کنم عبادتی بالاتر از خدمت به محرومین وجود داشته باشد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نباید در ادای وظیفه منتظر نتیجه قطعیه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محضر مقدس حق‌تعالی عامل به وظیفه معرفی شویم، همین نتیجه است</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باز می‌فرماید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تمام اموری که انجام می‌دهید متوجّه باشید که در محضر خداست و مسئولیت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اینجا هم دارند لکن آن مهمش مسئولیت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فرض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هریک از این ادارات دولتی که هست، می‌خواهند خدمت کنند به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کسی که دم‌در هست، پیش‌خدمت هست، تا آنجایی که جای رئیس هست، باید توجّه داشته باشند که همه خدمتگزار این مردم هستند، همه اجیر این مردم هستند، اجرت از اینها دارند می‌گیرند، برای خدمت و باید با مردم رفتارشان انسانی، اسلامی باشد</w:t>
      </w:r>
      <w:r>
        <w:rPr>
          <w:rFonts w:eastAsia="IRNazanin" w:cs="IRNazanin"/>
          <w:color w:val="111111"/>
          <w:sz w:val="28"/>
          <w:szCs w:val="28"/>
          <w:rtl w:val="true"/>
          <w:lang w:bidi="fa-IR"/>
        </w:rPr>
        <w:t xml:space="preserve">.» </w:t>
      </w:r>
      <w:r>
        <w:rPr>
          <w:rStyle w:val="FootnoteAnchor"/>
          <w:rtl w:val="true"/>
        </w:rPr>
        <w:footnoteReference w:id="15"/>
      </w:r>
      <w:bookmarkStart w:id="43" w:name="pg5217_33721"/>
    </w:p>
    <w:p>
      <w:pPr>
        <w:pStyle w:val="BookText"/>
        <w:rPr/>
      </w:pPr>
      <w:bookmarkEnd w:id="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هیچ توقّعی ندارید، شما همان خدمتگزار برای اسلام بودید، حالا هم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توقّع ندارید به اینکه چه بشوید و چه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را شما کردید و بعد هم شما می‌کنید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خدمتگزار حق باشیم، هرچه نعمت خدا به ما داده است در خدمت او صرف کنیم</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ارزش خدمتگزاری در اسلام تا آن اندازه است که مقام معظم رهبری اعتبار و آبروی خدمتگزار را به‌خاطر خدمتگزاری به مردم می‌داند و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نظام اسلامی، ما مسئولان خدمتگزار و نوکر مردم هستیم و اعتبار و آبروی خود را از خدمتگزاری به مردم کسب می‌کنیم</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پس مدیری دردبخور مردم است که قدر و ارزش مدیریت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سرمایه‌های اصلی سازمان‌ها در دنیا هستند، بهترین مدیران، کسانی هستند که به بهترین‌وجه آنان را بسیج نموده و در جهت اهداف خود بکاربگیرند</w:t>
      </w:r>
      <w:r>
        <w:rPr>
          <w:rFonts w:eastAsia="IRNazanin" w:cs="IRNazanin"/>
          <w:color w:val="111111"/>
          <w:sz w:val="28"/>
          <w:szCs w:val="28"/>
          <w:rtl w:val="true"/>
          <w:lang w:bidi="fa-IR"/>
        </w:rPr>
        <w:t>.</w:t>
      </w:r>
    </w:p>
    <w:p>
      <w:pPr>
        <w:pStyle w:val="Heading4"/>
        <w:numPr>
          <w:ilvl w:val="3"/>
          <w:numId w:val="1"/>
        </w:numPr>
        <w:rPr/>
      </w:pPr>
      <w:bookmarkStart w:id="44" w:name="__RefHeading___Toc175079_581953129"/>
      <w:bookmarkStart w:id="45" w:name="_Toc15"/>
      <w:bookmarkEnd w:id="44"/>
      <w:r>
        <w:rPr/>
        <w:t>2</w:t>
      </w:r>
      <w:r>
        <w:rPr>
          <w:rtl w:val="true"/>
        </w:rPr>
        <w:t xml:space="preserve">. </w:t>
      </w:r>
      <w:r>
        <w:rPr>
          <w:rtl w:val="true"/>
        </w:rPr>
        <w:t xml:space="preserve">اعتقاد به </w:t>
      </w:r>
      <w:r>
        <w:rPr>
          <w:rtl w:val="true"/>
        </w:rPr>
        <w:t>«</w:t>
      </w:r>
      <w:r>
        <w:rPr>
          <w:rtl w:val="true"/>
        </w:rPr>
        <w:t>ولی‌نعمت‌بودن مردم</w:t>
      </w:r>
      <w:r>
        <w:rPr>
          <w:rtl w:val="true"/>
        </w:rPr>
        <w:t>»</w:t>
      </w:r>
      <w:bookmarkEnd w:id="45"/>
    </w:p>
    <w:p>
      <w:pPr>
        <w:pStyle w:val="BookText"/>
        <w:rPr/>
      </w:pPr>
      <w:r>
        <w:rPr>
          <w:rFonts w:ascii="IRNazanin" w:hAnsi="IRNazanin" w:eastAsia="IRNazanin"/>
          <w:color w:val="111111"/>
          <w:sz w:val="28"/>
          <w:sz w:val="28"/>
          <w:szCs w:val="28"/>
          <w:rtl w:val="true"/>
          <w:lang w:bidi="fa-IR"/>
        </w:rPr>
        <w:t>مقام معظم رهبری حفظه‌اللَّه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کسانی که در دستگاه‌های دولتی به‌کار اشتغال دارند، چه در سطح مدیریت‌ها و چه در سطح کارشناسان و یا کارمندان عادی دولت، اجیر دولت محسوب می‌شوند و دولت نیز از بودجه عمومی که متعلّق به عموم مردم است اجرت آنان را پرداخت می‌کند و در حقیقت تمامی آنها </w:t>
      </w:r>
    </w:p>
    <w:p>
      <w:pPr>
        <w:pStyle w:val="BookText"/>
        <w:rPr/>
      </w:pPr>
      <w:r>
        <w:rPr>
          <w:rFonts w:ascii="IRNazanin" w:hAnsi="IRNazanin" w:eastAsia="IRNazanin"/>
          <w:color w:val="111111"/>
          <w:sz w:val="28"/>
          <w:sz w:val="28"/>
          <w:szCs w:val="28"/>
          <w:rtl w:val="true"/>
          <w:lang w:bidi="fa-IR"/>
        </w:rPr>
        <w:t xml:space="preserve">اجیران مردم به‌شمار می‌روند و چنین کسی باید تمام همّت و تلاشش مصروف به کسب رضایت کسی که او را به اجاره گرفته است باشد و زشت است که نسبت به او فخرفروشی و تندخویی کند و باید در همان حال خود را خدمت‌گزار مردم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روایات وارد شده که والی و حاکم اسلامی در همه سطوح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استاندار، بالاتر و پایین‌تر، همه، مشمولان این جمله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باید مثل پدر مهربان نسبت به فرزندان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شما خبر برسد که فرزندتان از بیماری سرما، گرما، گرسنگی، تحقیر، اهانت و غربت، رنج می‌کشد، چه حالی پیدا می‌کنید؟ می‌توانید تحمّل کنید؟ در سطح کشور نسبت به هرکس چنین اتّفاقی بیفتد، تا آن‌جا که شما علم و اطلاع دارید، باید همین احساس را داشته باشید، نباید آرام و قرار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خدمت رسانی یعنی این</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شهید رجایی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مسئول هستم که نامه‌های مردم را بخوانم و جواب دهم زیرا امید آنها به نامه‌هایشان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مدیری مردم را دوست نداشته باشد نمی‌تواند به آنان خدمت کند، به همین دلیل خدمت‌کردن شوق می‌خواهد و این عشق است که تحمّل سختی‌ها را آسان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خمینی‌رحمة الله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شمایی که می‌خواهید خدمت به این مردم بکنید و دولت که می‌خواهد خدمت به این مردم بکند رئیس‌جمهور و امثال اینها که می‌خواهند خدمت به این مردم بکنند، توجّه بکنند که خدمتگزارند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46" w:name="pg5217_33723"/>
    </w:p>
    <w:p>
      <w:pPr>
        <w:pStyle w:val="BookText"/>
        <w:rPr/>
      </w:pPr>
      <w:bookmarkEnd w:id="46"/>
      <w:r>
        <w:rPr>
          <w:rFonts w:ascii="IRNazanin" w:hAnsi="IRNazanin" w:eastAsia="IRNazanin"/>
          <w:color w:val="111111"/>
          <w:sz w:val="28"/>
          <w:sz w:val="28"/>
          <w:szCs w:val="28"/>
          <w:rtl w:val="true"/>
          <w:lang w:bidi="fa-IR"/>
        </w:rPr>
        <w:t>دل خودشان این مطلب را ایمان بیاورند به آن که، ما خدمت می‌خواهیم به این مردم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اینهایی که جانشان را دستشان گرفتند و شما را حفاظت می‌کنند و آنهایی که در بین شهرها و در بین روستاها، حفظ می‌کنند شما و مردم را، همین طبقه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طبقه‌اند که به ما الآن منّت دارند و از اوّل منّت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همین‌ها بودند که هیچ توقّعی هم ندارند و هیچ‌وقت هم نمی‌آیند توقّع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توجّه به این معنا بکنید که ما را اینها آورده‌اند و وکیل کرده‌اند، آورده‌اند و وزیر کرده‌اند، رئیس‌جمهور کرده‌اند؛ اینها ولی‌نعمت ما هستند و ما باید ولی‌نعمت خودمان را قدردانی کنیم و خدمت کنیم</w:t>
      </w:r>
      <w:r>
        <w:rPr>
          <w:rFonts w:eastAsia="IRNazanin" w:cs="IRNazanin"/>
          <w:color w:val="111111"/>
          <w:sz w:val="28"/>
          <w:szCs w:val="28"/>
          <w:rtl w:val="true"/>
          <w:lang w:bidi="fa-IR"/>
        </w:rPr>
        <w:t>.»</w:t>
      </w:r>
      <w:r>
        <w:rPr>
          <w:rStyle w:val="FootnoteAnchor"/>
          <w:rtl w:val="true"/>
        </w:rPr>
        <w:footnoteReference w:id="20"/>
      </w:r>
    </w:p>
    <w:p>
      <w:pPr>
        <w:pStyle w:val="Heading4"/>
        <w:numPr>
          <w:ilvl w:val="3"/>
          <w:numId w:val="1"/>
        </w:numPr>
        <w:rPr/>
      </w:pPr>
      <w:bookmarkStart w:id="47" w:name="__RefHeading___Toc175081_581953129"/>
      <w:bookmarkStart w:id="48" w:name="_Toc16"/>
      <w:bookmarkEnd w:id="47"/>
      <w:r>
        <w:rPr/>
        <w:t>3</w:t>
      </w:r>
      <w:r>
        <w:rPr>
          <w:rtl w:val="true"/>
        </w:rPr>
        <w:t xml:space="preserve">. </w:t>
      </w:r>
      <w:r>
        <w:rPr>
          <w:rtl w:val="true"/>
        </w:rPr>
        <w:t>توفیق خدمتگزاری، نعمت الهی</w:t>
      </w:r>
      <w:bookmarkEnd w:id="48"/>
    </w:p>
    <w:p>
      <w:pPr>
        <w:pStyle w:val="BookText"/>
        <w:rPr/>
      </w:pPr>
      <w:r>
        <w:rPr>
          <w:rFonts w:ascii="IRNazanin" w:hAnsi="IRNazanin" w:eastAsia="IRNazanin"/>
          <w:color w:val="111111"/>
          <w:sz w:val="28"/>
          <w:sz w:val="28"/>
          <w:szCs w:val="28"/>
          <w:rtl w:val="true"/>
          <w:lang w:bidi="fa-IR"/>
        </w:rPr>
        <w:t>امام حسین‌علیه‌السلام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حَوائِجَ النَّاسِ اِلَیکُمْ مِن نِعَمِ اللَّهِ عَلَیْکُمْ، فَلا اتَمُلُّوا النَّعَم؛</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نیازهای مردم به شما از نعمت‌های الهی برای شما است، پس، از این نعمت‌ها خسته و ملول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علی‌علیه‌السلام خطاب به مالک اشتر می‌فرماید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زیردستان کم درآمدی که هیچ چاره‌ای برای تأمین زندگی ندارند، چه بیچارگان و چه دردمندان و زمین‌گیرشدگان، زیرا این طبقه هم قناعت دارند و هم نیازمند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رضای خدا، آنچه خدا از حقّ خود درباره آنان به تو فرمان داده بجای‌آور و سهمی از بیت‌المال را که در اختیار تو هست، برای مصرف </w:t>
      </w:r>
    </w:p>
    <w:p>
      <w:pPr>
        <w:pStyle w:val="BookText"/>
        <w:rPr/>
      </w:pPr>
      <w:r>
        <w:rPr>
          <w:rFonts w:ascii="IRNazanin" w:hAnsi="IRNazanin" w:eastAsia="IRNazanin"/>
          <w:color w:val="111111"/>
          <w:sz w:val="28"/>
          <w:sz w:val="28"/>
          <w:szCs w:val="28"/>
          <w:rtl w:val="true"/>
          <w:lang w:bidi="fa-IR"/>
        </w:rPr>
        <w:t>آنان منظور دار و بخشی از درآمد غلّاتی را که از سرزمین‌های اسلامی جمع‌آوری می‌شود، برای فرودستان و بیچارگان هر منطقه قرار بده زیرا آن فقیر و ناتوانی که در دورترین نقطه زندگی می‌کند، همان حقّی را دارد که نزدیکترین آنان دارد؛ و تو مسئولیت رعایت حقوق هریک از آنان را برعهده گرفته‌ای</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در روایت وارد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هَدِیةُ اللَّهِ لِلْمُؤمِنِ السَّائِلُ عَلَی بَابِهِ؛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هدیه خدا به مؤمن آن است که شخص سائلی به در خانه او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یَعْلَمُ السَّائِلُ مَا فِی الْمَسألَةِ مَا سَألَ اَحَدٌ اَحَداً وَ لَوْ یَعْلَمُ الْمُعْطِی مَا فِی الْعَطِیةِ مَا رَدَّ اَحَدٌ اَحَداً</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اگر درخواست‌کننده می‌دانست در تقاضا، چه ذلّت و خواری هست، هرگز کسی از دیگری درخواست نمی‌کرد، و اگر عطاکننده می‌دانست چه ثوابی در انتظار اوست تقاضای کسی را رد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اَتَاهُ اَخُوهُ الْمُؤمِنُ فِی حاجَةٍ فَانَّما هِیَ مِن رَحْمَةِ اللَّهِ سَاقَهَا اللَّهُ فَإنْ فَعَلَ ذَلِکَ وَصَلَهُ بِوِلَایَتِنَا وَ هِیَ مَوْصُولَةٌ بِوِلایَةِ اللَّهِ عَزَّوَجَلَّ</w:t>
      </w:r>
      <w:r>
        <w:rPr>
          <w:rFonts w:eastAsia="Amiri" w:cs="Amiri" w:ascii="Amiri" w:hAnsi="Amiri"/>
          <w:color w:val="111111"/>
          <w:sz w:val="28"/>
          <w:szCs w:val="28"/>
          <w:rtl w:val="true"/>
          <w:lang w:bidi="ar-SA"/>
        </w:rPr>
        <w:t xml:space="preserve">. </w:t>
      </w:r>
      <w:r>
        <w:rPr>
          <w:rStyle w:val="FootnoteAnchor"/>
          <w:rtl w:val="true"/>
        </w:rPr>
        <w:footnoteReference w:id="2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برادر مؤمنی نیاز خود را به مؤمنی عرضه می‌کند، این عرضه نعمتی است از جانب خداوند که به‌سوی او فرستاده شده است، پس اگر مؤمن نیاز او را برطرف نماید، این کار، او را به ولایت ما می‌رساند و او به ولایت خدا متّصل می‌شود</w:t>
      </w:r>
      <w:r>
        <w:rPr>
          <w:rFonts w:eastAsia="IRNazanin" w:cs="IRNazanin"/>
          <w:color w:val="111111"/>
          <w:sz w:val="28"/>
          <w:szCs w:val="28"/>
          <w:rtl w:val="true"/>
          <w:lang w:bidi="fa-IR"/>
        </w:rPr>
        <w:t xml:space="preserve">. </w:t>
      </w:r>
      <w:bookmarkStart w:id="49" w:name="pg5217_33725"/>
    </w:p>
    <w:p>
      <w:pPr>
        <w:pStyle w:val="BookText"/>
        <w:rPr/>
      </w:pPr>
      <w:bookmarkEnd w:id="49"/>
      <w:r>
        <w:rPr>
          <w:rFonts w:ascii="IRNazanin" w:hAnsi="IRNazanin" w:eastAsia="IRNazanin"/>
          <w:color w:val="111111"/>
          <w:sz w:val="28"/>
          <w:sz w:val="28"/>
          <w:szCs w:val="28"/>
          <w:rtl w:val="true"/>
          <w:lang w:bidi="fa-IR"/>
        </w:rPr>
        <w:t>و باز در روایتی از امام صادق‌علیه‌السلام وارد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برآوردن حاجت مؤمن فضیلتش بیشتر از هزاربار حجّی است که تمام مناسک آن قبول شده باشد و آزادکردن یک بنده در راه خدا و مصرف بار هزار اسب در راه خدا به‌همراه زین و لجام آن</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امام خمینی‌رحمة الله یکی از دعاهایی که بارها تکرار می‌کردند این بود که توفیق خدمتگزاری را از خدا طلب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ما را از لغو نگهدار، دل‌های ما را به خودت متوجّه بفرما، ما را از غیر خودت منصرف بفرما، اخلاق نیک را در ما پابرجا کن، ما را در پناه امیرالمؤمنین‌علیه‌السلام از هر بدی نگهدار، ما را نسبت به اسلام و مسلمین خدمتگزار قرار بده</w:t>
      </w:r>
      <w:r>
        <w:rPr>
          <w:rFonts w:eastAsia="IRNazanin" w:cs="IRNazanin"/>
          <w:color w:val="111111"/>
          <w:sz w:val="28"/>
          <w:szCs w:val="28"/>
          <w:rtl w:val="true"/>
          <w:lang w:bidi="fa-IR"/>
        </w:rPr>
        <w:t xml:space="preserve">.» </w:t>
      </w:r>
      <w:r>
        <w:rPr>
          <w:rStyle w:val="FootnoteAnchor"/>
          <w:rtl w:val="true"/>
        </w:rPr>
        <w:footnoteReference w:id="27"/>
      </w:r>
    </w:p>
    <w:p>
      <w:pPr>
        <w:pStyle w:val="Heading4"/>
        <w:numPr>
          <w:ilvl w:val="3"/>
          <w:numId w:val="1"/>
        </w:numPr>
        <w:rPr/>
      </w:pPr>
      <w:bookmarkStart w:id="50" w:name="__RefHeading___Toc175083_581953129"/>
      <w:bookmarkStart w:id="51" w:name="_Toc17"/>
      <w:bookmarkEnd w:id="50"/>
      <w:r>
        <w:rPr/>
        <w:t>4</w:t>
      </w:r>
      <w:r>
        <w:rPr>
          <w:rtl w:val="true"/>
        </w:rPr>
        <w:t xml:space="preserve">. </w:t>
      </w:r>
      <w:r>
        <w:rPr>
          <w:rtl w:val="true"/>
        </w:rPr>
        <w:t>مردم را از خودی دانستن و در خدمتگزاری به آنان شتاب‌کردن</w:t>
      </w:r>
      <w:bookmarkEnd w:id="51"/>
    </w:p>
    <w:p>
      <w:pPr>
        <w:pStyle w:val="BookText"/>
        <w:rPr/>
      </w:pPr>
      <w:r>
        <w:rPr>
          <w:rFonts w:ascii="IRNazanin" w:hAnsi="IRNazanin" w:eastAsia="IRNazanin"/>
          <w:color w:val="111111"/>
          <w:sz w:val="28"/>
          <w:sz w:val="28"/>
          <w:szCs w:val="28"/>
          <w:rtl w:val="true"/>
          <w:lang w:bidi="fa-IR"/>
        </w:rPr>
        <w:t>اشخاص، در برابر مسائلی که به آنان رجوع می‌دهند سه‌نوع واکنش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را قبول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آن را انکار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قبول می‌کنند و آنها را تحمّل می‌کنند، قبول می‌کنند و سعی می‌کنند که آن را حل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خدمتگزار از گروه سوم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صادق‌علیه‌السلام می‌فرماید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نیازمندی که به من مراجعه می‌کند من زود نیاز او را برطرف می‌کنم؛ از ترس اینکه او بی‌نیاز شود و این کار نیک از دستم برود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قال الصادق‌علیه‌السلام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آمَنَ بِاللَّهِ وَ لا بِمُحَمَّدٍ وَ لا بِعِلِیٍّ مَنْ اِذا اَتَاهُ اَخوهُ الْمُؤْمِنُ فِی حَاجَةٍ لَمْ یَضْحَک فِی وَجهِهِ، فَإن کَانَتْ حَاجَتُهُ عِندَهُ سَارَع اِلی قَضَائِهَا وَ إنْ لَمْ یَکنْ عِندَهُ تَکَلَّفَ مِن عِندِ غَیْرِه حتَّی یَقْضیهَا لَهُ، فَإذا کانَ بِخَلافِ مَا وَصَفْتُهُ فَلا وِلایَةَ بَیْنَنَا وَ بَیْنَهُ</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به خدا و محمدصلی الله وعلیه وآله و علی‌علیه‌السلام ایمان نیاورده است، کسی که هنگام نیاز برادر مؤمنش با خوشرویی با او برخورد نکند؛ اگر توان دارد احتیاج او را شخصاً برطرف نماید، و اگر قادر نیست با کمک دیگری مشکل او را حل کند اگر نسبت به تقاضای برادر مؤمن بی‌تفاوت باشد و به درخواست او عمل نکند، پس بین ما و او ولایتی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خمینی‌رحمة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با مردم به محبّت رفتار کنید، مردم را از خودتان بدانید،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 همه باشیم، دولت خدمتگزار همه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وجدان، خودش راحت هست، خدمتش هم خدمت به مردم است</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امیرالمؤمنین‌علیه‌السلام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رواساختن حاجت جز با سه چیز راست نیاید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نشود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کوچک‌شمردن آن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نماید؛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پوشیدن آن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گردد؛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شتاب‌کردن در آن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خواهنده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شود</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مدیری یا کارمندی مردم را دوست نداشته باشد و آنان را از خود، مانند یک خانواده نداند، نمی‌تواند به آنان خدمت نماید، زیرا خدمتگزاری فقط با محبّت و عشق به مردم شیرین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w:t>
      </w:r>
      <w:bookmarkStart w:id="52" w:name="pg5217_33727"/>
    </w:p>
    <w:p>
      <w:pPr>
        <w:pStyle w:val="BookText"/>
        <w:rPr/>
      </w:pPr>
      <w:bookmarkEnd w:id="52"/>
      <w:r>
        <w:rPr>
          <w:rFonts w:ascii="IRNazanin" w:hAnsi="IRNazanin" w:eastAsia="IRNazanin"/>
          <w:color w:val="111111"/>
          <w:sz w:val="28"/>
          <w:sz w:val="28"/>
          <w:szCs w:val="28"/>
          <w:rtl w:val="true"/>
          <w:lang w:bidi="fa-IR"/>
        </w:rPr>
        <w:t>خصوصیات را نداشته باشد نمی‌تواند خدمتگزار باشد و برای خود در محضر خدای متعال شرمندگی بوجود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بحمدللَّه امروزه مدیران و کارمندان جمهوری اسلامی با شوق و عشق وافر مشغول خدمتگزاری به مردم و آبادانی کشور هستند خداوند همه را تأیید فرماید</w:t>
      </w:r>
      <w:r>
        <w:rPr>
          <w:rFonts w:eastAsia="IRNazanin" w:cs="IRNazanin"/>
          <w:color w:val="111111"/>
          <w:sz w:val="28"/>
          <w:szCs w:val="28"/>
          <w:rtl w:val="true"/>
          <w:lang w:bidi="fa-IR"/>
        </w:rPr>
        <w:t>.</w:t>
      </w:r>
    </w:p>
    <w:p>
      <w:pPr>
        <w:pStyle w:val="Heading4"/>
        <w:numPr>
          <w:ilvl w:val="3"/>
          <w:numId w:val="1"/>
        </w:numPr>
        <w:rPr/>
      </w:pPr>
      <w:bookmarkStart w:id="53" w:name="__RefHeading___Toc175085_581953129"/>
      <w:bookmarkStart w:id="54" w:name="_Toc18"/>
      <w:bookmarkEnd w:id="53"/>
      <w:r>
        <w:rPr/>
        <w:t>5</w:t>
      </w:r>
      <w:r>
        <w:rPr>
          <w:rtl w:val="true"/>
        </w:rPr>
        <w:t xml:space="preserve">. </w:t>
      </w:r>
      <w:r>
        <w:rPr>
          <w:rtl w:val="true"/>
        </w:rPr>
        <w:t>مقام بالاتر، خدمتگزاری بیشتر</w:t>
      </w:r>
      <w:bookmarkEnd w:id="54"/>
    </w:p>
    <w:p>
      <w:pPr>
        <w:pStyle w:val="BookText"/>
        <w:rPr/>
      </w:pPr>
      <w:r>
        <w:rPr>
          <w:rFonts w:ascii="IRNazanin" w:hAnsi="IRNazanin" w:eastAsia="IRNazanin"/>
          <w:color w:val="111111"/>
          <w:sz w:val="28"/>
          <w:sz w:val="28"/>
          <w:szCs w:val="28"/>
          <w:rtl w:val="true"/>
          <w:lang w:bidi="fa-IR"/>
        </w:rPr>
        <w:t>قرآن کریم در مورد پیامبراکرم‌صلی الله وعلیه وآله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جَاءَکُمْ رَسُولٌ مِنْ أَنْفُسِکُمْ عَزِیزٌ عَلَیْهِ مَا عَنِتُّمْ حَرِیصٌ عَلَیْکُم بِالْمُؤْمِنِینَ رَؤُوفٌ رَحِیمٌ</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رسولی از خودتان به‌سوی شما آمد که رنج‌های شما بر او سخت است و بر هدایت شما اصرار دارد و نسبت به مؤمنان بسیار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خمینی‌رحمة الله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نکنید که شما صاحب مقام و منصب هستید باید به مردم فشار بیاورید، هرچه صاحب منصب ارشد باشد باید بیشتر خدمتگزار باشد مردم بفهمند که هرچه درجه او بالا می‌رود با مردم متواضعتر می‌شود</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 و مقام از اموری است که اگر تقوای بالایی در صاحب آن وجود نداشته باشد، هم موجب سقوط صاحب مقام می‌شود و هم موجب ظلم به بندگان خدا، به همین دلیل ریشه ظلم به خود و دیگران در اثر عدم تهذیب نفس و از طرفی وجود قدرت در اختیار نفس 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دشمن‌ترین دشمنان را برای انسان، جهل انسان به </w:t>
      </w:r>
      <w:bookmarkStart w:id="55" w:name="pg5217_33728"/>
    </w:p>
    <w:p>
      <w:pPr>
        <w:pStyle w:val="BookText"/>
        <w:rPr/>
      </w:pPr>
      <w:bookmarkEnd w:id="55"/>
      <w:r>
        <w:rPr>
          <w:rFonts w:ascii="IRNazanin" w:hAnsi="IRNazanin" w:eastAsia="IRNazanin"/>
          <w:color w:val="111111"/>
          <w:sz w:val="28"/>
          <w:sz w:val="28"/>
          <w:szCs w:val="28"/>
          <w:rtl w:val="true"/>
          <w:lang w:bidi="fa-IR"/>
        </w:rPr>
        <w:t>خودش دانسته است</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برای جلوگیری از طغیان نفس اماره که منصب و مقام و قدرت را در اختیار دارد، ذلیل‌کردن نفس اماره، اوّلین 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خمینی‌رحمة الله جملات رسا و زیبایی نسبت به خود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احتمال این را بدهید که اگر به من بگویید خدمتگزار، بهتر از این است که بگویید رهبر، رهبری مطرح نیست، خدمتگزاری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ما را موظّف کرده که خدمت بکنیم</w:t>
      </w:r>
      <w:r>
        <w:rPr>
          <w:rFonts w:eastAsia="IRNazanin" w:cs="IRNazanin"/>
          <w:color w:val="111111"/>
          <w:sz w:val="28"/>
          <w:szCs w:val="28"/>
          <w:rtl w:val="true"/>
          <w:lang w:bidi="fa-IR"/>
        </w:rPr>
        <w:t>.»</w:t>
      </w:r>
      <w:r>
        <w:rPr>
          <w:rStyle w:val="FootnoteAnchor"/>
          <w:rtl w:val="true"/>
        </w:rPr>
        <w:footnoteReference w:id="35"/>
      </w:r>
    </w:p>
    <w:p>
      <w:pPr>
        <w:pStyle w:val="Heading4"/>
        <w:numPr>
          <w:ilvl w:val="3"/>
          <w:numId w:val="1"/>
        </w:numPr>
        <w:rPr/>
      </w:pPr>
      <w:bookmarkStart w:id="56" w:name="__RefHeading___Toc175087_581953129"/>
      <w:bookmarkStart w:id="57" w:name="_Toc19"/>
      <w:bookmarkEnd w:id="56"/>
      <w:r>
        <w:rPr/>
        <w:t>6</w:t>
      </w:r>
      <w:r>
        <w:rPr>
          <w:rtl w:val="true"/>
        </w:rPr>
        <w:t xml:space="preserve">. </w:t>
      </w:r>
      <w:r>
        <w:rPr>
          <w:rtl w:val="true"/>
        </w:rPr>
        <w:t>مقدم‌داشتن دیگران بر خود</w:t>
      </w:r>
      <w:bookmarkEnd w:id="57"/>
    </w:p>
    <w:p>
      <w:pPr>
        <w:pStyle w:val="BookText"/>
        <w:rPr/>
      </w:pPr>
      <w:r>
        <w:rPr>
          <w:rFonts w:ascii="IRNazanin" w:hAnsi="IRNazanin" w:eastAsia="IRNazanin"/>
          <w:color w:val="111111"/>
          <w:sz w:val="28"/>
          <w:sz w:val="28"/>
          <w:szCs w:val="28"/>
          <w:rtl w:val="true"/>
          <w:lang w:bidi="fa-IR"/>
        </w:rPr>
        <w:t>مدیر خدمتگزار، مردم را بیش از مقام خود دوست دارد، لذا در موقع لازم مقام را فدای مردم می‌کند، زیرا ارزش باغ را به گل‌های آن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نوری‌رحمة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بین فرائض و سنن، کمتر عملی داریم که در فضیلت و ثواب به زیارت امام حسین‌علیه‌السلام برسد، با وجود این مسأله، در اخبار دیده‌ام که ثواب برآوردن حاجت مؤمن، برتر از ثواب زیارت حضرت سیدالشهداءعلیه‌السلام است</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نخستین علامت خدمتگزاری این است که اوّل به دیگران فکر کند بعد به خود، حتی بالاتر اینکه، خدمتگزار باید از نیاز همنوعان خود آگاه باشد و خود را در دسترس آنها قرار دهد تا آنان بتوانند نیازهایشان را از او طلب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علی‌علیه‌السلام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شِئْتُ لَاهْتَدَیْتُ الطَّرِیقَ اِلَی مُصَفَّی هَذَا الْعَسَلِ وِ لُبَابِ هَذَا الْقَمْحِ وَ نَسَائِجِ هَذَا الْقِزِّ، وَ لَکِنْ هَیْهَات أَنْ یُغْلِبَنِی هَوَایَ وَ یَغُودَنِی جَشَعِی </w:t>
      </w:r>
      <w:bookmarkStart w:id="58" w:name="pg5217_33729"/>
    </w:p>
    <w:p>
      <w:pPr>
        <w:pStyle w:val="BookText"/>
        <w:rPr/>
      </w:pPr>
      <w:bookmarkEnd w:id="58"/>
      <w:r>
        <w:rPr>
          <w:rFonts w:ascii="Amiri" w:hAnsi="Amiri" w:eastAsia="Amiri" w:cs="Amiri"/>
          <w:color w:val="111111"/>
          <w:sz w:val="28"/>
          <w:sz w:val="28"/>
          <w:szCs w:val="28"/>
          <w:rtl w:val="true"/>
          <w:lang w:bidi="ar-SA"/>
        </w:rPr>
        <w:t>اِلَی تَخَیُّرِ الْاُطْعِمَةِ وَ لَعَلَّ بِالْحِجَازِ أوِ الْیَمَامَة مَنْ لَا طَمَعَ لَهُ فِی الْقُرْصِ وَ لَا عَهْدَ لَهُ بِالشِّبِعِ</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اگر می‌خواستم، به آسانی به عسل صاف و مغز گندم و یافته‌های ابریشمی دست می‌یافتم؛ ولی هیهات که هوای نفس بتواند بر من غلبه کند و حرص شدید مرا به تهیه بهترین خوراکی‌ها بکشاند؛ در حالی که شاید در سرزمین پهناور حجاز و یمامه کسی باشد که امیدی به پیداکردن قرص نانی داشته باشد و یا هرگز شکمی از غذا سیر نخورده باشد؛ آیا من با شکم پر شب را به صبح براسنم در حالی که پیرامونم شکم‌هایی از گرسنگی به پشت چسبیده و جگرهایی سوخته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درباره خویشتن به همین بسنده کنم که امیرمؤمنانم بنامند بی‌آنکه در ناگواری‌های روزگار با مردم شریک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سختی‌های زندگی، اسوه آنان نباشم؟</w:t>
      </w:r>
    </w:p>
    <w:p>
      <w:pPr>
        <w:pStyle w:val="BookText"/>
        <w:rPr/>
      </w:pPr>
      <w:r>
        <w:rPr>
          <w:rFonts w:ascii="IRNazanin" w:hAnsi="IRNazanin" w:eastAsia="IRNazanin"/>
          <w:color w:val="111111"/>
          <w:sz w:val="28"/>
          <w:sz w:val="28"/>
          <w:szCs w:val="28"/>
          <w:rtl w:val="true"/>
          <w:lang w:bidi="fa-IR"/>
        </w:rPr>
        <w:t>نخستین نشانه خدمتگزاری این است که به دیگران فکر کند، آنان را مثل خود دوست بدارد و آنان را مثل خود تحمّل کند، نیاز آنان را تشخیص داده و خود را در اختیار آنان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دیگران را ازروی ناچاری انجام ندهد یا بگذارد در زمان بحران خدمت کند، انگیزه خدمت را در دل و جان خود بپرورد و فرصت را مغتنم شمارد و بدون هیچ انتظاری خدمت کند</w:t>
      </w:r>
      <w:r>
        <w:rPr>
          <w:rFonts w:eastAsia="IRNazanin" w:cs="IRNazanin"/>
          <w:color w:val="111111"/>
          <w:sz w:val="28"/>
          <w:szCs w:val="28"/>
          <w:rtl w:val="true"/>
          <w:lang w:bidi="fa-IR"/>
        </w:rPr>
        <w:t>.</w:t>
      </w:r>
    </w:p>
    <w:p>
      <w:pPr>
        <w:pStyle w:val="Heading4"/>
        <w:numPr>
          <w:ilvl w:val="3"/>
          <w:numId w:val="1"/>
        </w:numPr>
        <w:rPr/>
      </w:pPr>
      <w:bookmarkStart w:id="59" w:name="__RefHeading___Toc175089_581953129"/>
      <w:bookmarkStart w:id="60" w:name="_Toc20"/>
      <w:bookmarkEnd w:id="59"/>
      <w:r>
        <w:rPr/>
        <w:t>7</w:t>
      </w:r>
      <w:r>
        <w:rPr>
          <w:rtl w:val="true"/>
        </w:rPr>
        <w:t xml:space="preserve">. </w:t>
      </w:r>
      <w:r>
        <w:rPr>
          <w:rtl w:val="true"/>
        </w:rPr>
        <w:t>خودسازی و خدمت به مردم</w:t>
      </w:r>
      <w:bookmarkEnd w:id="60"/>
    </w:p>
    <w:p>
      <w:pPr>
        <w:pStyle w:val="BookText"/>
        <w:rPr/>
      </w:pPr>
      <w:r>
        <w:rPr>
          <w:rFonts w:ascii="IRNazanin" w:hAnsi="IRNazanin" w:eastAsia="IRNazanin"/>
          <w:color w:val="111111"/>
          <w:sz w:val="28"/>
          <w:sz w:val="28"/>
          <w:szCs w:val="28"/>
          <w:rtl w:val="true"/>
          <w:lang w:bidi="fa-IR"/>
        </w:rPr>
        <w:t>مقدس اردبیلی‌رحمة الله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برطرف‌کردن حاجت مؤمن بدون تردید از بجاآوردن نماز نافله برتر است، حتی از انجام طواف مستحبّ خانه خدا بالاتر است، زیرا در </w:t>
      </w:r>
      <w:bookmarkStart w:id="61" w:name="pg5217_33730"/>
    </w:p>
    <w:p>
      <w:pPr>
        <w:pStyle w:val="BookText"/>
        <w:rPr/>
      </w:pPr>
      <w:bookmarkEnd w:id="61"/>
      <w:r>
        <w:rPr>
          <w:rFonts w:ascii="IRNazanin" w:hAnsi="IRNazanin" w:eastAsia="IRNazanin"/>
          <w:color w:val="111111"/>
          <w:sz w:val="28"/>
          <w:sz w:val="28"/>
          <w:szCs w:val="28"/>
          <w:rtl w:val="true"/>
          <w:lang w:bidi="fa-IR"/>
        </w:rPr>
        <w:t>احادیث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خدمت‌رسانی به مؤمنان از عبادت هفتادسال برتر است</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امام خمینی‌رحمة الله در این زمینه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مجهز کنید خودتان را برای تحمّل ناملایمات و سختی‌ها در راه خدای متعال، ممکن است خدای نخواسته روزهای سختی پیش آید که اگر هم اکنون خود را مهیا نکنید، تحمّلش بسیار سخت و ناگوار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کنید حبّ دنیا و شهرت و جاه را سرکوب کنید که این خطر در ایّام پیری، بزرگترین مصائب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بخواهید خدمتگزار اسلام باشید، خدمتگزار ملت اسلامی باشید و اسیر در دست ابرقدرت‌ها و آنها که پیوند با ابرقدرت‌ها دارند نباشید، باید دانشگاه و فیضیه و همه آنها که مربوط به دانشگاه‌اند و همه آنها که مربوط به فیضیه هستند، در رأس برنامه‌های تحصیلی‌شان برنامه اخلاقی و برنامه‌های تهذیبی باشد، تا امثال مرحوم مطهری‌رحمة الله را به جامعه تقدیم کند، و اگر خدای نخواسته برخلاف باشد، آن وقت افراد مقابل این افراد را به جامعه می‌فرستد و اینها جامعه را به فساد می‌کشند و مردم را به اسارت</w:t>
      </w:r>
      <w:r>
        <w:rPr>
          <w:rFonts w:eastAsia="IRNazanin" w:cs="IRNazanin"/>
          <w:color w:val="111111"/>
          <w:sz w:val="28"/>
          <w:szCs w:val="28"/>
          <w:rtl w:val="true"/>
          <w:lang w:bidi="fa-IR"/>
        </w:rPr>
        <w:t xml:space="preserve">.» </w:t>
      </w:r>
      <w:r>
        <w:rPr>
          <w:rStyle w:val="FootnoteAnchor"/>
          <w:rtl w:val="true"/>
        </w:rPr>
        <w:footnoteReference w:id="40"/>
      </w:r>
    </w:p>
    <w:p>
      <w:pPr>
        <w:pStyle w:val="Heading4"/>
        <w:numPr>
          <w:ilvl w:val="3"/>
          <w:numId w:val="1"/>
        </w:numPr>
        <w:rPr/>
      </w:pPr>
      <w:bookmarkStart w:id="62" w:name="__RefHeading___Toc175091_581953129"/>
      <w:bookmarkStart w:id="63" w:name="_Toc21"/>
      <w:bookmarkEnd w:id="62"/>
      <w:r>
        <w:rPr/>
        <w:t>8</w:t>
      </w:r>
      <w:r>
        <w:rPr>
          <w:rtl w:val="true"/>
        </w:rPr>
        <w:t xml:space="preserve">. </w:t>
      </w:r>
      <w:r>
        <w:rPr>
          <w:rtl w:val="true"/>
        </w:rPr>
        <w:t>خوشرفتاری با مردم</w:t>
      </w:r>
      <w:bookmarkEnd w:id="63"/>
    </w:p>
    <w:p>
      <w:pPr>
        <w:pStyle w:val="BookText"/>
        <w:rPr/>
      </w:pPr>
      <w:r>
        <w:rPr>
          <w:rFonts w:ascii="IRNazanin" w:hAnsi="IRNazanin" w:eastAsia="IRNazanin"/>
          <w:color w:val="111111"/>
          <w:sz w:val="28"/>
          <w:sz w:val="28"/>
          <w:szCs w:val="28"/>
          <w:rtl w:val="true"/>
          <w:lang w:bidi="fa-IR"/>
        </w:rPr>
        <w:t>قال علی‌علیه‌السلام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وَاشْعِرْ قَلبَک الرَّحمَةَ لِلرَّعِیَّةِ وَ الْمَحَبَّةَ لَهُم وَ اللُّطْفَ بِهِم وَ لا تَکونَنَّ عَلَیهِم سَبْعَاً ضَارِیاً تَغْتَنِمْ أَکْلَهُم، 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اُخٌ لَکَ فِی الدِّینِ وَ إِمَّا نَظِیرٌ لَکَ فِی الْخَلْقِ</w:t>
      </w:r>
      <w:r>
        <w:rPr>
          <w:rFonts w:eastAsia="Amiri" w:cs="Amiri" w:ascii="Amiri" w:hAnsi="Amiri"/>
          <w:color w:val="111111"/>
          <w:sz w:val="28"/>
          <w:szCs w:val="28"/>
          <w:rtl w:val="true"/>
          <w:lang w:bidi="ar-SA"/>
        </w:rPr>
        <w:t>.</w:t>
      </w:r>
      <w:r>
        <w:rPr>
          <w:rStyle w:val="FootnoteAnchor"/>
          <w:rtl w:val="true"/>
        </w:rPr>
        <w:footnoteReference w:id="41"/>
      </w:r>
      <w:bookmarkStart w:id="64" w:name="pg5217_33731"/>
    </w:p>
    <w:p>
      <w:pPr>
        <w:pStyle w:val="BookText"/>
        <w:rPr/>
      </w:pPr>
      <w:bookmarkEnd w:id="64"/>
      <w:r>
        <w:rPr>
          <w:rFonts w:ascii="IRNazanin" w:hAnsi="IRNazanin" w:eastAsia="IRNazanin"/>
          <w:color w:val="111111"/>
          <w:sz w:val="28"/>
          <w:sz w:val="28"/>
          <w:szCs w:val="28"/>
          <w:rtl w:val="true"/>
          <w:lang w:bidi="fa-IR"/>
        </w:rPr>
        <w:t>ای مالک؛ قلبت را مملو از رحمت، محبّت و لطف به مردم نما، مبادا نسبت به آنان چون حیوان درنده باشی که خوردنشان را غنیمت بشماری؛ چراکه آنان دو دسته‌اند یا برادر دینی تو هستند و یا در آفرینش مانند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خمینی‌رحمة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یک وقتی در ضمن اینکه شما خدمت می‌کنید، یک درشتی‌ای باشد که خدمت شما را در خودش محو کند، باید اخلاق اسلامی، آداب اسلامی درست مراعات شود، همان‌طوری که شیوه ائمه ما و اولیای خدا و انبیای خدا بوده است که خودشان را خدمتگزار مردم می‌دیدند و با حسن معاشرت و با رفتار انسانی، با رفتار الهی، رفتار می‌کردند و کارهایی را که باید انجام بدهند، با همین حسن رفتار انجام می‌دهند و شما هم بندگان همان خدا و امت همان پیغمبر و شیعه همان امیرالمؤمنین هستید و شیوه‌های شما باید همانطور باشد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مقام معظم رهبری حفظه‌اللَّه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مسئولان با رفتار احترام‌آمیز با مردم و خدمت به آنها فضای شوق‌انگیزی را برای برگزاری انتخابات پرشور آماده کنند</w:t>
      </w:r>
      <w:r>
        <w:rPr>
          <w:rFonts w:eastAsia="IRNazanin" w:cs="IRNazanin"/>
          <w:color w:val="111111"/>
          <w:sz w:val="28"/>
          <w:szCs w:val="28"/>
          <w:rtl w:val="true"/>
          <w:lang w:bidi="fa-IR"/>
        </w:rPr>
        <w:t xml:space="preserve">.» </w:t>
      </w:r>
      <w:r>
        <w:rPr>
          <w:rStyle w:val="FootnoteAnchor"/>
          <w:rtl w:val="true"/>
        </w:rPr>
        <w:footnoteReference w:id="43"/>
      </w:r>
    </w:p>
    <w:p>
      <w:pPr>
        <w:pStyle w:val="Heading4"/>
        <w:numPr>
          <w:ilvl w:val="3"/>
          <w:numId w:val="1"/>
        </w:numPr>
        <w:rPr/>
      </w:pPr>
      <w:bookmarkStart w:id="65" w:name="__RefHeading___Toc175093_581953129"/>
      <w:bookmarkStart w:id="66" w:name="_Toc22"/>
      <w:bookmarkEnd w:id="65"/>
      <w:r>
        <w:rPr/>
        <w:t>9</w:t>
      </w:r>
      <w:r>
        <w:rPr>
          <w:rtl w:val="true"/>
        </w:rPr>
        <w:t xml:space="preserve">. </w:t>
      </w:r>
      <w:r>
        <w:rPr>
          <w:rtl w:val="true"/>
        </w:rPr>
        <w:t>بهترین موقعیت خدمتگزاری</w:t>
      </w:r>
      <w:bookmarkEnd w:id="6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زمان خدمتگزاری ازجهت خدمتگزار، ایّام جوانی است، زیرا قدرت انجام کار و نشاط بالاست، همچنین ساده‌تر و با زحمت کمتری مقدمات خدمتگزاری که همان تهذیب نفس است حاصل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ازجهت خدمت‌شوندگان، زمان نیازمندی آنها، و از جهت نیاز، مهمترین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 بنُ محمَّدعلیه‌السلام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لِیُعْرَضُ لِی صَاحِ‌بُ الْحَاجَةِ فَأبَادِرُ اِلَی قَضَائِهَا مَخَافَةً اَنْ یَسْتَغْنِی عَنْهَا صَاحِبُهَا</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امام صادق‌علیه‌السلام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نیازمندی که به من مراجعه می‌کند من زود نیاز او را برطرف می‌کنم از ترس اینکه او بی‌نیاز شود و این کار نیک از دستم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خمینی‌رحمة الله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روزی از عمر من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آقایان که نعمت جوانی را واجد هستید چیزی نمی‌گذرد که به پیری خواهید رسید، نگذارید جوانی ازدست برود و کوشش کنید در خدمت به خالق و خلق و جلب رضای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جلت 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تهذیب نفس بسیار اسهل است و از ایّام پیری و ضعف که قدرت ازدست می‌رود و ریشه اخلاق فاسده، که اصلش از حبّ دنیا و نفس است، استحکام پیدا می‌کند، تصفیه و تهذیب بسیار مشکل می‌شود</w:t>
      </w:r>
      <w:r>
        <w:rPr>
          <w:rFonts w:eastAsia="IRNazanin" w:cs="IRNazanin"/>
          <w:color w:val="111111"/>
          <w:sz w:val="28"/>
          <w:szCs w:val="28"/>
          <w:rtl w:val="true"/>
          <w:lang w:bidi="fa-IR"/>
        </w:rPr>
        <w:t>.</w:t>
      </w:r>
      <w:r>
        <w:rPr>
          <w:rStyle w:val="FootnoteAnchor"/>
          <w:rtl w:val="true"/>
        </w:rPr>
        <w:footnoteReference w:id="4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نفس ستمگر بگذارد که انسان لذّت خدمتگزاری را بچشد از خدمتگزاری کوتاهی نمی‌کند، چون تزکیه نیست از این لذّت دور است</w:t>
      </w:r>
      <w:r>
        <w:rPr>
          <w:rFonts w:eastAsia="IRNazanin" w:cs="IRNazanin"/>
          <w:color w:val="111111"/>
          <w:sz w:val="28"/>
          <w:szCs w:val="28"/>
          <w:rtl w:val="true"/>
          <w:lang w:bidi="fa-IR"/>
        </w:rPr>
        <w:t xml:space="preserve">. </w:t>
      </w:r>
      <w:bookmarkStart w:id="67" w:name="pg5217_33733"/>
    </w:p>
    <w:p>
      <w:pPr>
        <w:pStyle w:val="Heading3"/>
        <w:numPr>
          <w:ilvl w:val="2"/>
          <w:numId w:val="1"/>
        </w:numPr>
        <w:rPr/>
      </w:pPr>
      <w:bookmarkStart w:id="68" w:name="__RefHeading___Toc175095_581953129"/>
      <w:bookmarkStart w:id="69" w:name="_Toc23"/>
      <w:bookmarkEnd w:id="67"/>
      <w:bookmarkEnd w:id="68"/>
      <w:r>
        <w:rPr/>
        <w:t>2</w:t>
      </w:r>
      <w:r>
        <w:rPr>
          <w:rtl w:val="true"/>
        </w:rPr>
        <w:t xml:space="preserve">. </w:t>
      </w:r>
      <w:r>
        <w:rPr>
          <w:rtl w:val="true"/>
        </w:rPr>
        <w:t>توجه به نتایج خدمتگزاری</w:t>
      </w:r>
      <w:bookmarkEnd w:id="69"/>
    </w:p>
    <w:p>
      <w:pPr>
        <w:pStyle w:val="Heading4"/>
        <w:numPr>
          <w:ilvl w:val="3"/>
          <w:numId w:val="1"/>
        </w:numPr>
        <w:rPr/>
      </w:pPr>
      <w:bookmarkStart w:id="70" w:name="__RefHeading___Toc175097_581953129"/>
      <w:bookmarkStart w:id="71" w:name="_Toc24"/>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باید در خیررساندن به برادران خود با یکدیگر مسابقه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فرشتگان آسمان برای او نزد پروردگارش استغفار و دعا کنند تا حاجات او برآورده شود؛ با این عمل خدا و پیامبرش را شاد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یک‌نفر مدیر یا کارمند، چنانچه به نتیجه خدمتش فکر کند و بداند که چه ثواب و پاداش اخروی در انتظار اوست، لحظه‌ای از خدمت به خلق خدا خسته نشده و همواره درپی تلاش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ثمرات خدمت به خلق خدا عبارتند از</w:t>
      </w:r>
      <w:r>
        <w:rPr>
          <w:rFonts w:eastAsia="IRNazanin" w:cs="IRNazanin"/>
          <w:color w:val="111111"/>
          <w:sz w:val="28"/>
          <w:szCs w:val="28"/>
          <w:rtl w:val="true"/>
          <w:lang w:bidi="fa-IR"/>
        </w:rPr>
        <w:t>:</w:t>
      </w:r>
    </w:p>
    <w:p>
      <w:pPr>
        <w:pStyle w:val="Heading4"/>
        <w:numPr>
          <w:ilvl w:val="3"/>
          <w:numId w:val="1"/>
        </w:numPr>
        <w:rPr/>
      </w:pPr>
      <w:bookmarkStart w:id="72" w:name="__RefHeading___Toc175099_581953129"/>
      <w:bookmarkStart w:id="73" w:name="_Toc25"/>
      <w:bookmarkEnd w:id="72"/>
      <w:r>
        <w:rPr/>
        <w:t>1</w:t>
      </w:r>
      <w:r>
        <w:rPr>
          <w:rtl w:val="true"/>
        </w:rPr>
        <w:t xml:space="preserve">. </w:t>
      </w:r>
      <w:r>
        <w:rPr>
          <w:rtl w:val="true"/>
        </w:rPr>
        <w:t>رضایت خدا</w:t>
      </w:r>
      <w:bookmarkEnd w:id="73"/>
    </w:p>
    <w:p>
      <w:pPr>
        <w:pStyle w:val="BookText"/>
        <w:rPr/>
      </w:pPr>
      <w:r>
        <w:rPr>
          <w:rFonts w:ascii="IRNazanin" w:hAnsi="IRNazanin" w:eastAsia="IRNazanin"/>
          <w:color w:val="111111"/>
          <w:sz w:val="28"/>
          <w:sz w:val="28"/>
          <w:szCs w:val="28"/>
          <w:rtl w:val="true"/>
          <w:lang w:bidi="fa-IR"/>
        </w:rPr>
        <w:t>امام خمینی‌رحمة الله در این مورد می‌فرماید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نباید در ادای وظیفه منتظر نتیجه قطعیه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محضر مقدس حق‌تعالی عامل به وظیفه معرفی شویم، همین نتیجه است</w:t>
      </w:r>
      <w:r>
        <w:rPr>
          <w:rFonts w:eastAsia="IRNazanin" w:cs="IRNazanin"/>
          <w:color w:val="111111"/>
          <w:sz w:val="28"/>
          <w:szCs w:val="28"/>
          <w:rtl w:val="true"/>
          <w:lang w:bidi="fa-IR"/>
        </w:rPr>
        <w:t xml:space="preserve">». </w:t>
      </w:r>
      <w:r>
        <w:rPr>
          <w:rStyle w:val="FootnoteAnchor"/>
          <w:rtl w:val="true"/>
        </w:rPr>
        <w:footnoteReference w:id="46"/>
      </w:r>
      <w:bookmarkStart w:id="74" w:name="pg5217_33734"/>
    </w:p>
    <w:p>
      <w:pPr>
        <w:pStyle w:val="BookText"/>
        <w:rPr/>
      </w:pPr>
      <w:bookmarkEnd w:id="74"/>
      <w:r>
        <w:rPr>
          <w:rFonts w:ascii="IRNazanin" w:hAnsi="IRNazanin" w:eastAsia="IRNazanin"/>
          <w:color w:val="111111"/>
          <w:sz w:val="28"/>
          <w:sz w:val="28"/>
          <w:szCs w:val="28"/>
          <w:rtl w:val="true"/>
          <w:lang w:bidi="fa-IR"/>
        </w:rPr>
        <w:t>اگر مدیری بداند نتیجه خدمات او خشنودی خدای متعال است و این خشنودی چه اثراتی دارد، در گرفتاری‌های مردم سخت متأثر شده و در انجام خدمت به آنان کمال آرامش را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خمینی‌رحمة الله با توجّه به ارزش خدمتگزاری به مردم در دین مقدس اسلام، فداشدن در این راه را سزاوار می‌داند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اینجانب از اوضاع یاران عموماً و از وضع حوزه قم خصوصاً متألم و متأثرم و از گرفتاری فضلاء و أعلام، ناراحت؛ ولی آنچه موجب تسکین‌خاطر است آن است که در راه خدمت به دیانت، هر گرفتاری پیش‌آید مطلوب است، و ما آنچه داریم از برکت اسلام است و هرچه فدا کنیم عمل به وظیفه نکرده‌ایم</w:t>
      </w:r>
      <w:r>
        <w:rPr>
          <w:rFonts w:eastAsia="IRNazanin" w:cs="IRNazanin"/>
          <w:color w:val="111111"/>
          <w:sz w:val="28"/>
          <w:szCs w:val="28"/>
          <w:rtl w:val="true"/>
          <w:lang w:bidi="fa-IR"/>
        </w:rPr>
        <w:t xml:space="preserve">.» </w:t>
      </w:r>
      <w:r>
        <w:rPr>
          <w:rStyle w:val="FootnoteAnchor"/>
          <w:rtl w:val="true"/>
        </w:rPr>
        <w:footnoteReference w:id="47"/>
      </w:r>
    </w:p>
    <w:p>
      <w:pPr>
        <w:pStyle w:val="Heading4"/>
        <w:numPr>
          <w:ilvl w:val="3"/>
          <w:numId w:val="1"/>
        </w:numPr>
        <w:rPr/>
      </w:pPr>
      <w:bookmarkStart w:id="75" w:name="__RefHeading___Toc175101_581953129"/>
      <w:bookmarkStart w:id="76" w:name="_Toc26"/>
      <w:bookmarkEnd w:id="75"/>
      <w:r>
        <w:rPr/>
        <w:t>2</w:t>
      </w:r>
      <w:r>
        <w:rPr>
          <w:rtl w:val="true"/>
        </w:rPr>
        <w:t xml:space="preserve">. </w:t>
      </w:r>
      <w:r>
        <w:rPr>
          <w:rtl w:val="true"/>
        </w:rPr>
        <w:t>برخورداری از پشتیبانی و قدرت مردم</w:t>
      </w:r>
      <w:bookmarkEnd w:id="76"/>
    </w:p>
    <w:p>
      <w:pPr>
        <w:pStyle w:val="BookText"/>
        <w:rPr/>
      </w:pPr>
      <w:r>
        <w:rPr>
          <w:rFonts w:ascii="IRNazanin" w:hAnsi="IRNazanin" w:eastAsia="IRNazanin"/>
          <w:color w:val="111111"/>
          <w:sz w:val="28"/>
          <w:sz w:val="28"/>
          <w:szCs w:val="28"/>
          <w:rtl w:val="true"/>
          <w:lang w:bidi="fa-IR"/>
        </w:rPr>
        <w:t>امام خمینی‌رحمة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دولت‌ها اگر چنانچه با مردم تفاهم کنند و خدمتگزار مردم باشند، مردم پشتیبان آنها هستند و شکست برای آنها دیگر نیست</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باز می‌فرماید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ملّت و دولت هردو باهم باشند، دوست باشند، اینها خودشان را خدمتگزار آنها بدانند، آنها خودشان را پشتیبان اینها بدانند، هردو به هم خدمت بخواهند بکنند، یک‌همچون ملت و دولتی هیچ‌وقت شکست نخواهد خورد</w:t>
      </w:r>
      <w:r>
        <w:rPr>
          <w:rFonts w:eastAsia="IRNazanin" w:cs="IRNazanin"/>
          <w:color w:val="111111"/>
          <w:sz w:val="28"/>
          <w:szCs w:val="28"/>
          <w:rtl w:val="true"/>
          <w:lang w:bidi="fa-IR"/>
        </w:rPr>
        <w:t xml:space="preserve">.» </w:t>
      </w:r>
      <w:r>
        <w:rPr>
          <w:rStyle w:val="FootnoteAnchor"/>
          <w:rtl w:val="true"/>
        </w:rPr>
        <w:footnoteReference w:id="49"/>
      </w:r>
      <w:bookmarkStart w:id="77" w:name="pg5217_33735"/>
    </w:p>
    <w:p>
      <w:pPr>
        <w:pStyle w:val="Heading4"/>
        <w:numPr>
          <w:ilvl w:val="3"/>
          <w:numId w:val="1"/>
        </w:numPr>
        <w:rPr/>
      </w:pPr>
      <w:bookmarkStart w:id="78" w:name="__RefHeading___Toc175103_581953129"/>
      <w:bookmarkStart w:id="79" w:name="_Toc27"/>
      <w:bookmarkEnd w:id="77"/>
      <w:bookmarkEnd w:id="78"/>
      <w:r>
        <w:rPr/>
        <w:t>3</w:t>
      </w:r>
      <w:r>
        <w:rPr>
          <w:rtl w:val="true"/>
        </w:rPr>
        <w:t xml:space="preserve">. </w:t>
      </w:r>
      <w:r>
        <w:rPr>
          <w:rtl w:val="true"/>
        </w:rPr>
        <w:t>داشتن وجدان آرام</w:t>
      </w:r>
      <w:bookmarkEnd w:id="79"/>
    </w:p>
    <w:p>
      <w:pPr>
        <w:pStyle w:val="Heading5"/>
        <w:numPr>
          <w:ilvl w:val="4"/>
          <w:numId w:val="1"/>
        </w:numPr>
        <w:rPr/>
      </w:pPr>
      <w:bookmarkStart w:id="80" w:name="__RefHeading___Toc175105_581953129"/>
      <w:bookmarkStart w:id="81" w:name="_Toc28"/>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امام صادق‌علیه‌السلام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خیررساندن به برادران خود با یکدیگر مسابقه گذارید و اهل خدمت‌رسانی باشید، زیرا در بهشت دری است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نمی‌گذرد مگر کسی که در زندگی اهل خیر و نیکی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دو فرشته از راست و چپ بر او می‌گمارد تا برای او نزد پروردگارش استغفار و دعا کنند تا حاجات او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پیامبراکرم‌صلی الله وعلیه وآله از خودِ صاحبِ حاجت بیشتر خوشحال می‌شود، وقتی مؤمن به حاجتش برسد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امام خمینی‌رحمة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با مردم خوبی کردید، محبّت کردید، خدمتگزار به مردم بودید، وقتی که بروید شب منزل، آرامش برای قلبتان هست، وجدانتان ناراحت نیست</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فوق این نکته روشن می‌شود که مدیر اگر خدمتگزار شد، با نگاهی به آنچه از عمر گذرانده است، دلی آرام دارد و نگرانی او تنها این است که‌ای‌کاش خدمت بیشتر ارائه می‌داد تا بیشتر رضای خدای متعال را جلب می‌کرد، حال اگر نقطه مقابل آن را مشاهده کرد، یعنی عدم‌خدمت بلکه کوتاهی و خدای‌ناکرده خیانت، چه حالی به او دست می‌دهد؟ اضطراب شدید سراسر وجود او را می‌گیرد که فرصت را ازدست داده و باید پاسخگو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حکم عقل بر این است که تا فرصت باقی است مانند خدمت به فرزندان خود، به مردم خدمت کند و </w:t>
      </w:r>
      <w:bookmarkStart w:id="82" w:name="pg5217_33736"/>
    </w:p>
    <w:p>
      <w:pPr>
        <w:pStyle w:val="BookText"/>
        <w:rPr/>
      </w:pPr>
      <w:bookmarkEnd w:id="82"/>
      <w:r>
        <w:rPr>
          <w:rFonts w:ascii="IRNazanin" w:hAnsi="IRNazanin" w:eastAsia="IRNazanin"/>
          <w:color w:val="111111"/>
          <w:sz w:val="28"/>
          <w:sz w:val="28"/>
          <w:szCs w:val="28"/>
          <w:rtl w:val="true"/>
          <w:lang w:bidi="fa-IR"/>
        </w:rPr>
        <w:t>آنها را مانند اولاد خود دوست بدارد، و کسی که اینگونه شد همیشه خود را به مردم بدهکار می‌داند و سعی در انجام وظیفه می‌نماید</w:t>
      </w:r>
      <w:r>
        <w:rPr>
          <w:rFonts w:eastAsia="IRNazanin" w:cs="IRNazanin"/>
          <w:color w:val="111111"/>
          <w:sz w:val="28"/>
          <w:szCs w:val="28"/>
          <w:rtl w:val="true"/>
          <w:lang w:bidi="fa-IR"/>
        </w:rPr>
        <w:t>.</w:t>
      </w:r>
    </w:p>
    <w:p>
      <w:pPr>
        <w:pStyle w:val="Heading5"/>
        <w:numPr>
          <w:ilvl w:val="4"/>
          <w:numId w:val="1"/>
        </w:numPr>
        <w:rPr/>
      </w:pPr>
      <w:bookmarkStart w:id="83" w:name="__RefHeading___Toc175107_581953129"/>
      <w:bookmarkStart w:id="84" w:name="_Toc29"/>
      <w:bookmarkEnd w:id="83"/>
      <w:r>
        <w:rPr>
          <w:rtl w:val="true"/>
        </w:rPr>
        <w:t>برخی از مصادیق خدمتگزاری</w:t>
      </w:r>
      <w:bookmarkEnd w:id="84"/>
    </w:p>
    <w:p>
      <w:pPr>
        <w:pStyle w:val="BookText"/>
        <w:rPr/>
      </w:pPr>
      <w:r>
        <w:rPr>
          <w:rFonts w:ascii="IRNazanin" w:hAnsi="IRNazanin" w:eastAsia="IRNazanin"/>
          <w:color w:val="111111"/>
          <w:sz w:val="28"/>
          <w:sz w:val="28"/>
          <w:szCs w:val="28"/>
          <w:rtl w:val="true"/>
          <w:lang w:bidi="fa-IR"/>
        </w:rPr>
        <w:t>خدمتگزاری در هرجا و هر زمان ممکن است، پس مصادیق خدمتگزاری محدود نیستند، مهمترین آنها آن است که برای انسان ممکن است انجام دهد و اولویت‌بندی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امیرالمؤمنین‌علیه‌السلام پرسیده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النَّاسِ اُحَبُّ اِلَیْکُمْ؟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اَنْفَعُ النَّاسِ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فَاَیُّ الْاَعْمَالِ اَفْضَلُ؟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اِذْخَالُک السُّرُورِ عَلَی الْمُؤمِنِ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سُرُورُ الْمُؤمِنِ؟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اِشْبَاعُ جَوعَتِهِ وَ تَنْفِیسُ کُرْبَتِهِ وَ قَضَاءُ دَیْنِهِ وَ مَنْ مَشَی مَعَ اَخِیهِ فِی حَاجَةٍ کَانَ کَصِیَامِ شَهْرٍ وَ اعْتِکَافٍ وَ مَنْ مَشَی مَعَ مَظْلُومٍ یُعِینُهُ ثَبَتَ اللَّهُ قَدَمَیْهِ یَوْمَ تَزِلُّ الْاَقْدَامُ</w:t>
      </w:r>
      <w:r>
        <w:rPr>
          <w:rFonts w:eastAsia="Amiri" w:cs="Amiri" w:ascii="Amiri" w:hAnsi="Amiri"/>
          <w:color w:val="111111"/>
          <w:sz w:val="28"/>
          <w:szCs w:val="28"/>
          <w:rtl w:val="true"/>
          <w:lang w:bidi="ar-SA"/>
        </w:rPr>
        <w:t xml:space="preserve">. </w:t>
      </w:r>
      <w:r>
        <w:rPr>
          <w:rStyle w:val="FootnoteAnchor"/>
          <w:rtl w:val="true"/>
        </w:rPr>
        <w:footnoteReference w:id="5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نزد شما از همه محبوبتر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سودمندترین مردم 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اعمال برتر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خوشحال‌کردن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خوشحال‌کردن مؤمن چگونه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سیرکردن شکم او و برآوردن حاجتش و ادانمودن قرض‌های او، هرکس در بجاآوردن حاجت برادر مؤمنش قدمی بردارد، گویا یک‌ماه روزه گرفته و معتکف شده و هرکس در جهت یاری مظلومی قدم بردارد، خداوند قدم‌هایش را در روزی که قدم‌ها لرزاند، استوار می‌گرداند</w:t>
      </w:r>
      <w:r>
        <w:rPr>
          <w:rFonts w:eastAsia="IRNazanin" w:cs="IRNazanin"/>
          <w:color w:val="111111"/>
          <w:sz w:val="28"/>
          <w:szCs w:val="28"/>
          <w:rtl w:val="true"/>
          <w:lang w:bidi="fa-IR"/>
        </w:rPr>
        <w:t xml:space="preserve">. </w:t>
      </w:r>
      <w:bookmarkStart w:id="85" w:name="pg5217_33737"/>
    </w:p>
    <w:p>
      <w:pPr>
        <w:pStyle w:val="Heading3"/>
        <w:numPr>
          <w:ilvl w:val="2"/>
          <w:numId w:val="1"/>
        </w:numPr>
        <w:rPr/>
      </w:pPr>
      <w:bookmarkStart w:id="86" w:name="__RefHeading___Toc175109_581953129"/>
      <w:bookmarkStart w:id="87" w:name="_Toc30"/>
      <w:bookmarkEnd w:id="85"/>
      <w:bookmarkEnd w:id="86"/>
      <w:r>
        <w:rPr/>
        <w:t>3</w:t>
      </w:r>
      <w:r>
        <w:rPr>
          <w:rtl w:val="true"/>
        </w:rPr>
        <w:t xml:space="preserve">. </w:t>
      </w:r>
      <w:r>
        <w:rPr>
          <w:rtl w:val="true"/>
        </w:rPr>
        <w:t>آسیب‌های خدمتگزاری</w:t>
      </w:r>
      <w:bookmarkEnd w:id="87"/>
    </w:p>
    <w:p>
      <w:pPr>
        <w:pStyle w:val="Heading4"/>
        <w:numPr>
          <w:ilvl w:val="3"/>
          <w:numId w:val="1"/>
        </w:numPr>
        <w:rPr/>
      </w:pPr>
      <w:bookmarkStart w:id="88" w:name="__RefHeading___Toc175111_581953129"/>
      <w:bookmarkStart w:id="89" w:name="_Toc31"/>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یکی از مهمترین مسائل اجتماعی در زندگی یک مسلمان، وظیفه خدمت‌رسانی به برادران ایمانی است که به روش‌های مختلف در دین مورد تأکید قرار گرفته است و هدف از آن هم بخوبی در کلام امیرمؤمنان‌علیه‌السلام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إِنَّکَ تَعْلَمُ أنَّهُ لَمْ یَکُنِ الَّذِی کَانَ مِنَّا مُنَاقَسَةً فِی سُلْانٍ، وَ لَا الْتِمَاسَ شَیْ‌ءٍ مِنْ فُضُولِ الْحُطَامِ وَ لَکِنْ لِنَرِدَ الْمَعَالِمَ مِنْ دِینِکَ، وَ تُظْهِرَ الْإِصْلَاحَ فِی بِلَادِکَ فَیَأمَنَ الْمَظْلُومُونَ مِنْ عِبَادِکَ وَ تُقَامَ الْمُعَطَّلَةُ مِنْ حُدُودِکَ</w:t>
      </w:r>
      <w:r>
        <w:rPr>
          <w:rFonts w:eastAsia="Amiri" w:cs="Amiri" w:ascii="Amiri" w:hAnsi="Amiri"/>
          <w:color w:val="111111"/>
          <w:sz w:val="28"/>
          <w:szCs w:val="28"/>
          <w:rtl w:val="true"/>
          <w:lang w:bidi="ar-SA"/>
        </w:rPr>
        <w:t xml:space="preserve">. </w:t>
      </w:r>
      <w:r>
        <w:rPr>
          <w:rStyle w:val="FootnoteAnchor"/>
          <w:rtl w:val="true"/>
        </w:rPr>
        <w:footnoteReference w:id="53"/>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تو می‌دانی آنچه از ما صادر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به برقراری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رغبت در حکومت یا به‌دست‌آوردن مال دنیا نیست، بلکه برای این است که نشانه‌های دین تو را بازگردانیم و اصلاح را در شهرهایت آشکار سازیم تا بندگان ستم‌دیده‌ات امنیت یابند و مقررات فراموش‌شده‌ات، اجرا شود</w:t>
      </w:r>
      <w:r>
        <w:rPr>
          <w:rFonts w:eastAsia="IRNazanin" w:cs="IRNazanin"/>
          <w:color w:val="111111"/>
          <w:sz w:val="28"/>
          <w:szCs w:val="28"/>
          <w:rtl w:val="true"/>
          <w:lang w:bidi="fa-IR"/>
        </w:rPr>
        <w:t xml:space="preserve">. </w:t>
      </w:r>
      <w:bookmarkStart w:id="90" w:name="pg5217_33738"/>
    </w:p>
    <w:p>
      <w:pPr>
        <w:pStyle w:val="BookText"/>
        <w:rPr/>
      </w:pPr>
      <w:bookmarkEnd w:id="90"/>
      <w:r>
        <w:rPr>
          <w:rFonts w:ascii="IRNazanin" w:hAnsi="IRNazanin" w:eastAsia="IRNazanin"/>
          <w:color w:val="111111"/>
          <w:sz w:val="28"/>
          <w:sz w:val="28"/>
          <w:szCs w:val="28"/>
          <w:rtl w:val="true"/>
          <w:lang w:bidi="fa-IR"/>
        </w:rPr>
        <w:t>گاهی خدمتگزاری دچار آسیب می‌شود و به زمینه‌های تباهی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آسیب‌ها عبارتند از</w:t>
      </w:r>
      <w:r>
        <w:rPr>
          <w:rFonts w:eastAsia="IRNazanin" w:cs="IRNazanin"/>
          <w:color w:val="111111"/>
          <w:sz w:val="28"/>
          <w:szCs w:val="28"/>
          <w:rtl w:val="true"/>
          <w:lang w:bidi="fa-IR"/>
        </w:rPr>
        <w:t>:</w:t>
      </w:r>
    </w:p>
    <w:p>
      <w:pPr>
        <w:pStyle w:val="Heading4"/>
        <w:numPr>
          <w:ilvl w:val="3"/>
          <w:numId w:val="1"/>
        </w:numPr>
        <w:rPr/>
      </w:pPr>
      <w:bookmarkStart w:id="91" w:name="__RefHeading___Toc175113_581953129"/>
      <w:bookmarkStart w:id="92" w:name="_Toc32"/>
      <w:bookmarkEnd w:id="91"/>
      <w:r>
        <w:rPr/>
        <w:t>1</w:t>
      </w:r>
      <w:r>
        <w:rPr>
          <w:rtl w:val="true"/>
        </w:rPr>
        <w:t xml:space="preserve">. </w:t>
      </w:r>
      <w:r>
        <w:rPr>
          <w:rtl w:val="true"/>
        </w:rPr>
        <w:t>عدم‌مطابقت گفتار با عملکرد</w:t>
      </w:r>
      <w:bookmarkEnd w:id="92"/>
    </w:p>
    <w:p>
      <w:pPr>
        <w:pStyle w:val="BookText"/>
        <w:rPr/>
      </w:pPr>
      <w:r>
        <w:rPr>
          <w:rFonts w:ascii="IRNazanin" w:hAnsi="IRNazanin" w:eastAsia="IRNazanin"/>
          <w:color w:val="111111"/>
          <w:sz w:val="28"/>
          <w:sz w:val="28"/>
          <w:szCs w:val="28"/>
          <w:rtl w:val="true"/>
          <w:lang w:bidi="fa-IR"/>
        </w:rPr>
        <w:t>عدم‌مطابقت گفتار با عمل به‌خاطر برخی رذائل اخلاقی است و آن در نفس مدیر یا کارمندی ریشه زده است که در جهت تهذیب نفس قدمی برنداشته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می‌بایست قبل از قبول مسئولیت آنها را از نفس خود دور می‌کرد، ولی موفّق نشده و الآن تیغ به‌دست زنگی مست داده و اعمال او نتیجه تأثیرات آن ملکات فاسده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تا تهذیب صورت نگرفته باشد قبول مسئولیت خطرناک و مفسده‌آور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تزکیه مقدّم بر تعلیم و قبول مسئولیت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مسئولیت و علم را هدایت می‌کند تا در مسیر صحیح خود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خمینی‌رحمة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نمی‌دانم چه‌جور مردمی هستند؟ خودشان را به اسم خدمتگزار جا می‌زنند لکن دائماً برخلاف مسیر، قدم برمی‌دارند و قدم‌هایشان برخلاف مسیر ملت است، کارشکنی می‌کنند، مردم را به یأس می‌کشانند</w:t>
      </w:r>
      <w:r>
        <w:rPr>
          <w:rFonts w:eastAsia="IRNazanin" w:cs="IRNazanin"/>
          <w:color w:val="111111"/>
          <w:sz w:val="28"/>
          <w:szCs w:val="28"/>
          <w:rtl w:val="true"/>
          <w:lang w:bidi="fa-IR"/>
        </w:rPr>
        <w:t xml:space="preserve">.» </w:t>
      </w:r>
      <w:r>
        <w:rPr>
          <w:rStyle w:val="FootnoteAnchor"/>
          <w:rtl w:val="true"/>
        </w:rPr>
        <w:footnoteReference w:id="54"/>
      </w:r>
    </w:p>
    <w:p>
      <w:pPr>
        <w:pStyle w:val="Heading4"/>
        <w:numPr>
          <w:ilvl w:val="3"/>
          <w:numId w:val="1"/>
        </w:numPr>
        <w:rPr/>
      </w:pPr>
      <w:bookmarkStart w:id="93" w:name="__RefHeading___Toc175115_581953129"/>
      <w:bookmarkStart w:id="94" w:name="_Toc33"/>
      <w:bookmarkEnd w:id="93"/>
      <w:r>
        <w:rPr/>
        <w:t>2</w:t>
      </w:r>
      <w:r>
        <w:rPr>
          <w:rtl w:val="true"/>
        </w:rPr>
        <w:t xml:space="preserve">. </w:t>
      </w:r>
      <w:r>
        <w:rPr>
          <w:rtl w:val="true"/>
        </w:rPr>
        <w:t>تک‌روی در مصلحت‌اندیشی</w:t>
      </w:r>
      <w:bookmarkEnd w:id="94"/>
    </w:p>
    <w:p>
      <w:pPr>
        <w:pStyle w:val="BookText"/>
        <w:rPr/>
      </w:pPr>
      <w:r>
        <w:rPr>
          <w:rFonts w:ascii="IRNazanin" w:hAnsi="IRNazanin" w:eastAsia="IRNazanin"/>
          <w:color w:val="111111"/>
          <w:sz w:val="28"/>
          <w:sz w:val="28"/>
          <w:szCs w:val="28"/>
          <w:rtl w:val="true"/>
          <w:lang w:bidi="fa-IR"/>
        </w:rPr>
        <w:t>امیرالمؤمنین‌علیه‌السلام می‌فرمایند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تَکُفُّوا عَن مَقَالَةٍ بِحَقٍّ أوْ مَشوِرَتٍ بِعَدْلٍ، فَأنِّی لَسْتُ فِی نَفسِی بِفَوقٍ اَنْ أخطِی‌ءَ، وَ لا آمَنُ ذَلِکَ مِنْ فِعْلِی اِلّا یَکْفِیَ اللَّهُ مِن نَفسِی مَا هُوَ اَملَکُ بِهِ مِنِّی</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پس، از گفتن حق یا ارائه مشورتی عادلانه خودداری نکنید، زیرا خود را برتر از آن که اشتباه کنم و یا از آن ایمن باشم، نمی‌دانم مگر آنکه خداوند مرا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خمینی‌رحمة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خیال می‌کند که نه، من برای مصلحت این کار را می‌کنم، عمر خودش را انسان نمی‌فهمد، وضع خودش را انسان نمی‌فهمد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اگر بخواهید 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شمایی که می‌گویید که من برای مصلحت مسلمین فلان کار را می‌کنم، شما فکر این را در خلوت بکنید که اگر یک کسی دیگری به‌جای شما بود و بهتر هم مصالح مسلمین را انجام می‌داد، شما باز همان‌طور بودید؟ می‌خواستید خودتان نباشید و او باشد؟ یا نه می‌خواهید که این مصلحت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شما انجام گیرد؟ منم که این مصلحت را دارم ایجاد می‌کنم، این همان شیطان است</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آنچه مهم است این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مَنیَّت</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از انسان دور شود تا او بتواند نور ایمان را در دل خود جای دهد، این را بداند که در نظراتش خطا بسیار است و مسئول پاسخگویی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گوهر مشورت کمال بهره‌برداری را بنماید تا خطای او به حداقل برسد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 عقل داریم و یک کمال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عادی مصطلح همان است که در توده مردم وجود دارد و شرط تکلیف است، ولی آنجا که کارهای تخصصی را بخواهند به کسی واگذار کنند عاقل‌بودن او کافی نیست، بلکه کمال عقل را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باید قاضی دارای کمال عقل </w:t>
      </w:r>
      <w:bookmarkStart w:id="95" w:name="pg5217_33740"/>
    </w:p>
    <w:p>
      <w:pPr>
        <w:pStyle w:val="BookText"/>
        <w:rPr/>
      </w:pPr>
      <w:bookmarkEnd w:id="95"/>
      <w:r>
        <w:rPr>
          <w:rFonts w:ascii="IRNazanin" w:hAnsi="IRNazanin" w:eastAsia="IRNazanin"/>
          <w:color w:val="111111"/>
          <w:sz w:val="28"/>
          <w:sz w:val="28"/>
          <w:szCs w:val="28"/>
          <w:rtl w:val="true"/>
          <w:lang w:bidi="fa-IR"/>
        </w:rPr>
        <w:t>باشد، و به اصطلاح اجتهاد در عقل لازم است</w:t>
      </w:r>
      <w:r>
        <w:rPr>
          <w:rFonts w:eastAsia="IRNazanin" w:cs="IRNazanin"/>
          <w:color w:val="111111"/>
          <w:sz w:val="28"/>
          <w:szCs w:val="28"/>
          <w:rtl w:val="true"/>
          <w:lang w:bidi="fa-IR"/>
        </w:rPr>
        <w:t>»</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مدیر باید بداند که از نشانه‌های کمال عقل استفاده از عقول دیگران در تصمیم‌گیری است</w:t>
      </w:r>
      <w:r>
        <w:rPr>
          <w:rFonts w:eastAsia="IRNazanin" w:cs="IRNazanin"/>
          <w:color w:val="111111"/>
          <w:sz w:val="28"/>
          <w:szCs w:val="28"/>
          <w:rtl w:val="true"/>
          <w:lang w:bidi="fa-IR"/>
        </w:rPr>
        <w:t>.</w:t>
      </w:r>
    </w:p>
    <w:p>
      <w:pPr>
        <w:pStyle w:val="Heading4"/>
        <w:numPr>
          <w:ilvl w:val="3"/>
          <w:numId w:val="1"/>
        </w:numPr>
        <w:rPr/>
      </w:pPr>
      <w:bookmarkStart w:id="96" w:name="__RefHeading___Toc175117_581953129"/>
      <w:bookmarkStart w:id="97" w:name="_Toc34"/>
      <w:bookmarkEnd w:id="96"/>
      <w:r>
        <w:rPr/>
        <w:t>3</w:t>
      </w:r>
      <w:r>
        <w:rPr>
          <w:rtl w:val="true"/>
        </w:rPr>
        <w:t xml:space="preserve">. </w:t>
      </w:r>
      <w:r>
        <w:rPr>
          <w:rtl w:val="true"/>
        </w:rPr>
        <w:t>ناامیدکردن مردم</w:t>
      </w:r>
      <w:bookmarkEnd w:id="97"/>
    </w:p>
    <w:p>
      <w:pPr>
        <w:pStyle w:val="BookText"/>
        <w:rPr/>
      </w:pPr>
      <w:r>
        <w:rPr>
          <w:rFonts w:ascii="IRNazanin" w:hAnsi="IRNazanin" w:eastAsia="IRNazanin"/>
          <w:color w:val="111111"/>
          <w:sz w:val="28"/>
          <w:sz w:val="28"/>
          <w:szCs w:val="28"/>
          <w:rtl w:val="true"/>
          <w:lang w:bidi="fa-IR"/>
        </w:rPr>
        <w:t>ابراز حاجت به هرکس که باشد، نشانه امید داشتن به او دربرآورده شدن حاجت است، یعنی صاحب حاجت امیدوار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حاجت را به نزد مدیر آورد، مأیوس برگشت، آن امید ازبین رفته و به یأس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دیگر حاجتی به او ارائه نخواهد شد و این بدترین نوع برخورد بین مدیر و مردم است که مورد غضب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اثبات اعتماد به برادر دینی، همین بس که شخص حاجت‌مند، حاجت خود را نزد او آورد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نتیجه اینکه، مدیر در اثر عدم خدمت به برادران دینی خود، اعتماد آنان، که مهمترین سرمایه و درّ محکم او در برابر دشمنان است، را ازدست می‌دهد و چاره‌ای جز زبون بودن برای حفظ قدرت ندارد، چون پشتوانه ندارد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 خدمتگزار به خدا تکیه داده و از قدرت بیکران مردم برخوردار است، زیرا خداوند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بین خود و خدای خویش را اصلاح نماید، خدا بین او و مردم را اصلاح می‌کند</w:t>
      </w:r>
      <w:r>
        <w:rPr>
          <w:rFonts w:eastAsia="IRNazanin" w:cs="IRNazanin"/>
          <w:color w:val="111111"/>
          <w:sz w:val="28"/>
          <w:szCs w:val="28"/>
          <w:rtl w:val="true"/>
          <w:lang w:bidi="fa-IR"/>
        </w:rPr>
        <w:t xml:space="preserve">. </w:t>
      </w:r>
      <w:r>
        <w:rPr>
          <w:rStyle w:val="FootnoteAnchor"/>
          <w:rtl w:val="true"/>
        </w:rPr>
        <w:footnoteReference w:id="60"/>
      </w:r>
      <w:bookmarkStart w:id="98" w:name="pg5217_33741"/>
    </w:p>
    <w:p>
      <w:pPr>
        <w:pStyle w:val="Heading4"/>
        <w:numPr>
          <w:ilvl w:val="3"/>
          <w:numId w:val="1"/>
        </w:numPr>
        <w:rPr/>
      </w:pPr>
      <w:bookmarkStart w:id="99" w:name="__RefHeading___Toc175119_581953129"/>
      <w:bookmarkStart w:id="100" w:name="_Toc35"/>
      <w:bookmarkEnd w:id="98"/>
      <w:bookmarkEnd w:id="99"/>
      <w:r>
        <w:rPr/>
        <w:t>4</w:t>
      </w:r>
      <w:r>
        <w:rPr>
          <w:rtl w:val="true"/>
        </w:rPr>
        <w:t xml:space="preserve">. </w:t>
      </w:r>
      <w:r>
        <w:rPr>
          <w:rtl w:val="true"/>
        </w:rPr>
        <w:t>خشنودشدن از ستایش دیگران</w:t>
      </w:r>
      <w:bookmarkEnd w:id="100"/>
    </w:p>
    <w:p>
      <w:pPr>
        <w:pStyle w:val="BookText"/>
        <w:rPr/>
      </w:pPr>
      <w:r>
        <w:rPr>
          <w:rFonts w:ascii="IRNazanin" w:hAnsi="IRNazanin" w:eastAsia="IRNazanin"/>
          <w:color w:val="111111"/>
          <w:sz w:val="28"/>
          <w:sz w:val="28"/>
          <w:szCs w:val="28"/>
          <w:rtl w:val="true"/>
          <w:lang w:bidi="fa-IR"/>
        </w:rPr>
        <w:t>امیرالمؤمنین‌علیه‌السلام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پست‌ترین حالات زمامداران نزد صالحان این است که گمان برند آنان دوستدار ستایشند، و کشورداری آنان بر کبر و خودپسندی استوار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خوش ندارم در خاطر شما بگذرد که من ستایش را دوست دارم و خواهان شنیدن آن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 را که چنین نبودم</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امام خمینی‌رحمة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همه شماها، خدمتگزار، خودتان را حساب بکنید، نخواهید که هی به شما مدح بگویند و ثنا کنند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این یکی از آفات بزرگ اخلاقی است که خدمتگزار خشنود به مدّاحی برای او شوند و عده‌ای چرب‌زبان که گرد شیرینی جمع شده باشند شریک قدرت بلکه تاراجگر بیت‌المال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از این افراد که عدالت با آن زیبایی را ناجوانمردانه قربانی مطامع کوچک خود کرده و صفت بسیار نیک خدمتگزاری را نابود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مدّاحی دیگران را در مورد خودش بپسندد، خشنودی خود را بر خشنودی خدا ترجیح داده است و در این حالت خدا را فراموش می‌کند و خدا هم او را فراموش خواهد کرد، و چه عذابی بالاتر از این که خدا انسان را فراموش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ستایش به‌صورت آوردن هدایا تحقق پیدا می‌کند</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این مدیر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باید راه را بر اینگونه افراد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اشعث بن </w:t>
      </w:r>
      <w:bookmarkStart w:id="101" w:name="pg5217_33742"/>
    </w:p>
    <w:p>
      <w:pPr>
        <w:pStyle w:val="BookText"/>
        <w:rPr/>
      </w:pPr>
      <w:bookmarkEnd w:id="101"/>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هدیه‌ای که برای امیرالمؤمنین‌علیه‌السلام آورد و خشم و نفرین امام را دید، قابل دقّت است</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آفت خودبینی آفت فراگیری است که همه به آن مبتلا هستند، مگر افرادی که مورد لطف حق قرار گرفته‌اند و موفق به کنترل این صفت و آثار زیانبار آن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علامت‌های روشن آن این است که در هدایت و راهنمایی مردم، همیشه خود را مطرح و به‌عنوان الگو معرفی می‌نمایند و از اوصاف خود سخن به‌میان می‌آورند</w:t>
      </w:r>
      <w:r>
        <w:rPr>
          <w:rFonts w:eastAsia="IRNazanin" w:cs="IRNazanin"/>
          <w:color w:val="111111"/>
          <w:sz w:val="28"/>
          <w:szCs w:val="28"/>
          <w:rtl w:val="true"/>
          <w:lang w:bidi="fa-IR"/>
        </w:rPr>
        <w:t>.</w:t>
      </w:r>
    </w:p>
    <w:p>
      <w:pPr>
        <w:pStyle w:val="Heading4"/>
        <w:numPr>
          <w:ilvl w:val="3"/>
          <w:numId w:val="1"/>
        </w:numPr>
        <w:rPr/>
      </w:pPr>
      <w:bookmarkStart w:id="102" w:name="__RefHeading___Toc175121_581953129"/>
      <w:bookmarkStart w:id="103" w:name="_Toc36"/>
      <w:bookmarkEnd w:id="102"/>
      <w:r>
        <w:rPr/>
        <w:t>5</w:t>
      </w:r>
      <w:r>
        <w:rPr>
          <w:rtl w:val="true"/>
        </w:rPr>
        <w:t xml:space="preserve">. </w:t>
      </w:r>
      <w:r>
        <w:rPr>
          <w:rtl w:val="true"/>
        </w:rPr>
        <w:t>عدم‌تحمّل و استعفا از خدمتگزاری</w:t>
      </w:r>
      <w:bookmarkEnd w:id="103"/>
    </w:p>
    <w:p>
      <w:pPr>
        <w:pStyle w:val="BookText"/>
        <w:rPr/>
      </w:pPr>
      <w:r>
        <w:rPr>
          <w:rFonts w:ascii="IRNazanin" w:hAnsi="IRNazanin" w:eastAsia="IRNazanin"/>
          <w:color w:val="111111"/>
          <w:sz w:val="28"/>
          <w:sz w:val="28"/>
          <w:szCs w:val="28"/>
          <w:rtl w:val="true"/>
          <w:lang w:bidi="fa-IR"/>
        </w:rPr>
        <w:t>حقیقت این است که خدمتگزاری زحمت دارد و تحمّل می‌خواهد، زیرا سوختن است برای ساختن، و در مقابل همین زحمت است که خداوند اجر جزیل به خدمتگزار عنایت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بندگان خدا دریافت می‌کنند نتیجه اعمال خودشان است نه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 دلخوش به حضور خداست و فقط او را می‌بیند، در این‌صورت است که سرزنش خار مغیلان هم برای او شیرین است، زیرا تلخی خدمت با شیرینی رضا و خشنودی خدا جبران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یُزهِدَنَّکَ فِی الْمَعْرُوفِ مَنْ لَا یَشْکُرُهُ لَکَ فَقَدَ یَشُکْرُکَ عَلَیْهِ مَنْ لَا یَسْتَمْتِعُ بِشَیْ‌ءٍ مِنْهُ وَ قَدْ تُدْرِکُ مِنْ شُکْرِ الشَّاکِرِ أکْثَرَ مِمَّا أضَاعَ الْکَافِرُ، وَ اللَّهُ یُحِبُّ الْمُحْسِنِینَ</w:t>
      </w:r>
      <w:r>
        <w:rPr>
          <w:rFonts w:eastAsia="Amiri" w:cs="Amiri" w:ascii="Amiri" w:hAnsi="Amiri"/>
          <w:color w:val="111111"/>
          <w:sz w:val="28"/>
          <w:szCs w:val="28"/>
          <w:rtl w:val="true"/>
          <w:lang w:bidi="ar-SA"/>
        </w:rPr>
        <w:t>.</w:t>
      </w:r>
      <w:r>
        <w:rPr>
          <w:rStyle w:val="FootnoteAnchor"/>
          <w:rtl w:val="true"/>
        </w:rPr>
        <w:footnoteReference w:id="65"/>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مبادا ناسپاسی این و آن تو را از خدمتگزاری دلسرد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ای‌بسا افرادی که بدون بهره‌مندی از کار تو، از تو تعریف می‌کنند، و از </w:t>
      </w:r>
      <w:bookmarkStart w:id="104" w:name="pg5217_33743"/>
    </w:p>
    <w:p>
      <w:pPr>
        <w:pStyle w:val="BookText"/>
        <w:rPr/>
      </w:pPr>
      <w:bookmarkEnd w:id="104"/>
      <w:r>
        <w:rPr>
          <w:rFonts w:ascii="IRNazanin" w:hAnsi="IRNazanin" w:eastAsia="IRNazanin"/>
          <w:color w:val="111111"/>
          <w:sz w:val="28"/>
          <w:sz w:val="28"/>
          <w:szCs w:val="28"/>
          <w:rtl w:val="true"/>
          <w:lang w:bidi="fa-IR"/>
        </w:rPr>
        <w:t>سپاس سپاسگزاران بیش از ناسپاسی ناسپاسان بهره‌مند می‌شوی و خداوند دوستدار نیکوکاران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خمینی‌رحمة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خود را مدیر و مدبّر و خدمتگزار برای خلق خدا می‌داند، کناره‌گیری او در این زمان، پشت به خلق و خدای خلق است، مگر آنکه خدمتگزاری بهتر یا همطراز او جایگزین او معرفی شود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نمی‌تواند به علت مخالفت با یک روش یا یک پدیده، وظایف قانونی خود را انجام ندهد و شانه خالی‌کردن از مسئولیت به شکل استعفا یا به هر شکل دیگر، خلاف قانون و هم حرام شرعی است</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خدمت‌رسانی به مردم یک مبارزه بزرگ و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خدمت‌رسانی به عموم مردم با منافع بعضی گروه‌های خاص تضاد پیدا می‌کند و اینجاست که باید با مبارزه و همّت و عزم راسخ وارد میدان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کشور، رقابت مشروع و مقبول از نظر مردم و ما، فقط رقابت برای خدمت‌کردن به مردم است</w:t>
      </w:r>
      <w:r>
        <w:rPr>
          <w:rFonts w:eastAsia="IRNazanin" w:cs="IRNazanin"/>
          <w:color w:val="111111"/>
          <w:sz w:val="28"/>
          <w:szCs w:val="28"/>
          <w:rtl w:val="true"/>
          <w:lang w:bidi="fa-IR"/>
        </w:rPr>
        <w:t xml:space="preserve">.» </w:t>
      </w:r>
      <w:r>
        <w:rPr>
          <w:rStyle w:val="FootnoteAnchor"/>
          <w:rtl w:val="true"/>
        </w:rPr>
        <w:footnoteReference w:id="68"/>
      </w:r>
    </w:p>
    <w:p>
      <w:pPr>
        <w:pStyle w:val="Heading4"/>
        <w:numPr>
          <w:ilvl w:val="3"/>
          <w:numId w:val="1"/>
        </w:numPr>
        <w:rPr/>
      </w:pPr>
      <w:bookmarkStart w:id="105" w:name="__RefHeading___Toc175123_581953129"/>
      <w:bookmarkStart w:id="106" w:name="_Toc37"/>
      <w:bookmarkEnd w:id="105"/>
      <w:r>
        <w:rPr/>
        <w:t>6</w:t>
      </w:r>
      <w:r>
        <w:rPr>
          <w:rtl w:val="true"/>
        </w:rPr>
        <w:t xml:space="preserve">. </w:t>
      </w:r>
      <w:r>
        <w:rPr>
          <w:rtl w:val="true"/>
        </w:rPr>
        <w:t>منت‌نهادن بر خدمت‌شوندگان</w:t>
      </w:r>
      <w:bookmarkEnd w:id="106"/>
    </w:p>
    <w:p>
      <w:pPr>
        <w:pStyle w:val="BookText"/>
        <w:rPr/>
      </w:pPr>
      <w:r>
        <w:rPr>
          <w:rFonts w:ascii="IRNazanin" w:hAnsi="IRNazanin" w:eastAsia="IRNazanin"/>
          <w:color w:val="111111"/>
          <w:sz w:val="28"/>
          <w:sz w:val="28"/>
          <w:szCs w:val="28"/>
          <w:rtl w:val="true"/>
          <w:lang w:bidi="fa-IR"/>
        </w:rPr>
        <w:t>قال علی‌علیه‌السلام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ایَّاک وَ الْمَنَّ عَلی رَعیَتِک بِاحسَانِکَ، وَ التَّزَیُّدَ فِیمَا کَانَ مِنْ فِعلِک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الْمَنَّ یُبْطِلُ الْإِحْسَانَ وَ التَّزَیُّدَ یَذْهَبُ بِنُورِ الْحَقِّ</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منّت‌نهادن بر تحت امارتت به‌خاطر آن‌چه برای آنان انجام می‌دهی، جدّاً پرهیزنما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منّت، احسان را باطل می‌کند و نسبت به آن‌چه را که انجام داده‌ای اگر بیشتر به‌حساب آوری، نور حقیقت را ازبین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مردم‌سالاری دینی برخلاف دموکراسی‌های ریاکار و عوام‌فریب، نظام خدمت‌رسانی خالصانه و بی‌منّت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وجودی مسئولان نظام، خدمت به مردم است</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مسئولان باید متوجّه باشند که خداوند بر آنان منّت گذاشته که حاجت مردم را بر آنان عرضه داشته و آنان را وسیله رفع نیاز مردم قرار داده است، آنان موظّف‌اند نعمت‌هایی که خداوند به آنها عنایت فرموده را در همان جهتی که او فرموده است بکاربگیرند و از منّت‌نهادن پرهیز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رسول‌اللَّه‌صلی الله وعلیه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تَحرُمُ الْجَنَّةُ عَلَی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الْمَنَّانِ، وَ عَ‌لَی الْمُغْتَابِ وَ عَلَی مُدْمِنِ الْخَمْرِ</w:t>
      </w:r>
      <w:r>
        <w:rPr>
          <w:rFonts w:eastAsia="Amiri" w:cs="Amiri" w:ascii="Amiri" w:hAnsi="Amiri"/>
          <w:color w:val="111111"/>
          <w:sz w:val="28"/>
          <w:szCs w:val="28"/>
          <w:rtl w:val="true"/>
          <w:lang w:bidi="ar-SA"/>
        </w:rPr>
        <w:t xml:space="preserve">. </w:t>
      </w:r>
      <w:r>
        <w:rPr>
          <w:rStyle w:val="FootnoteAnchor"/>
          <w:rtl w:val="true"/>
        </w:rPr>
        <w:footnoteReference w:id="71"/>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بر سه گروه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منّت‌گذار، غیبت‌کننده، شرابخوار</w:t>
      </w:r>
      <w:r>
        <w:rPr>
          <w:rFonts w:eastAsia="IRNazanin" w:cs="IRNazanin"/>
          <w:color w:val="111111"/>
          <w:sz w:val="28"/>
          <w:szCs w:val="28"/>
          <w:rtl w:val="true"/>
          <w:lang w:bidi="fa-IR"/>
        </w:rPr>
        <w:t xml:space="preserve">. </w:t>
      </w:r>
      <w:bookmarkStart w:id="107" w:name="pg5217_33745"/>
    </w:p>
    <w:p>
      <w:pPr>
        <w:pStyle w:val="Heading3"/>
        <w:numPr>
          <w:ilvl w:val="2"/>
          <w:numId w:val="1"/>
        </w:numPr>
        <w:rPr/>
      </w:pPr>
      <w:bookmarkStart w:id="108" w:name="__RefHeading___Toc175125_581953129"/>
      <w:bookmarkStart w:id="109" w:name="_Toc38"/>
      <w:bookmarkEnd w:id="107"/>
      <w:bookmarkEnd w:id="108"/>
      <w:r>
        <w:rPr>
          <w:rtl w:val="true"/>
        </w:rPr>
        <w:t>تذکر</w:t>
      </w:r>
      <w:r>
        <w:rPr>
          <w:rtl w:val="true"/>
        </w:rPr>
        <w:t xml:space="preserve">: </w:t>
      </w:r>
      <w:r>
        <w:rPr>
          <w:rtl w:val="true"/>
        </w:rPr>
        <w:t>وظایف ارباب رجوع</w:t>
      </w:r>
      <w:bookmarkEnd w:id="109"/>
    </w:p>
    <w:p>
      <w:pPr>
        <w:pStyle w:val="Heading4"/>
        <w:numPr>
          <w:ilvl w:val="3"/>
          <w:numId w:val="1"/>
        </w:numPr>
        <w:rPr/>
      </w:pPr>
      <w:bookmarkStart w:id="110" w:name="__RefHeading___Toc175127_581953129"/>
      <w:bookmarkStart w:id="111" w:name="_Toc39"/>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ازجمله امور مهم این است که آحاد مردم از مدیران و مسئولان خدمتگزار و هم از خدا به‌خاطر این نعمتی که به آنان عطا کرده، تشکر نمایند و در نهایت او را پشتیبانی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و حمایت از چنان مدیری موجب استمرار خدمت و بیشترشدن خدمات ارائه‌شده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داستان زیر قابل‌مطالعه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بمباران شهرهای ایران توسط رژیم بعثی عراق، من به خرمشهر مسافرت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این شهر پیوسته قطع و وصل می‌شد، یک‌بار که برق وصل شد، من از مسئول برق تشکر کردم که زحمت زیادی می‌کشید تا برق وصل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خواهش کرد که شما چه کسی هستید؟ منو دیوانه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چگونه از شما تشکر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هرچه تلفن می‌کنند اعتراض می‌کنند، ولی شما مرا چنان خوشحال کرده‌اید که نمی‌دانم چه بگویم تا فردا بیدار می‌مانم و مرتّب برق را به گُل‌روی‌شما وصل می‌کنم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تشویق می‌تواند اینگونه باشد</w:t>
      </w:r>
      <w:r>
        <w:rPr>
          <w:rFonts w:eastAsia="IRNazanin" w:cs="IRNazanin"/>
          <w:color w:val="111111"/>
          <w:sz w:val="28"/>
          <w:szCs w:val="28"/>
          <w:rtl w:val="true"/>
          <w:lang w:bidi="fa-IR"/>
        </w:rPr>
        <w:t xml:space="preserve">. </w:t>
      </w:r>
      <w:bookmarkStart w:id="112" w:name="pg5217_33746"/>
    </w:p>
    <w:p>
      <w:pPr>
        <w:pStyle w:val="Heading4"/>
        <w:numPr>
          <w:ilvl w:val="3"/>
          <w:numId w:val="1"/>
        </w:numPr>
        <w:rPr/>
      </w:pPr>
      <w:bookmarkStart w:id="113" w:name="__RefHeading___Toc175129_581953129"/>
      <w:bookmarkStart w:id="114" w:name="_Toc40"/>
      <w:bookmarkEnd w:id="112"/>
      <w:bookmarkEnd w:id="113"/>
      <w:r>
        <w:rPr/>
        <w:t>1</w:t>
      </w:r>
      <w:r>
        <w:rPr>
          <w:rtl w:val="true"/>
        </w:rPr>
        <w:t xml:space="preserve">. </w:t>
      </w:r>
      <w:r>
        <w:rPr>
          <w:rtl w:val="true"/>
        </w:rPr>
        <w:t>شناخت مدیر خدمتگزار</w:t>
      </w:r>
      <w:bookmarkEnd w:id="114"/>
    </w:p>
    <w:p>
      <w:pPr>
        <w:pStyle w:val="BookText"/>
        <w:rPr/>
      </w:pPr>
      <w:r>
        <w:rPr>
          <w:rFonts w:ascii="IRNazanin" w:hAnsi="IRNazanin" w:eastAsia="IRNazanin"/>
          <w:color w:val="111111"/>
          <w:sz w:val="28"/>
          <w:sz w:val="28"/>
          <w:szCs w:val="28"/>
          <w:rtl w:val="true"/>
          <w:lang w:bidi="fa-IR"/>
        </w:rPr>
        <w:t>ما موظّف هستیم مدیران دلسوز و خدمتگزار را انتخاب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انتخابات، این مسأله خودش را بیشتر نمایان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دین، منصب‌های خدمتگزاری را داشته باشند، حکومت مورد نظر اسلام پیاده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خمینی‌رحمة الله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که امین باشد، خدمتگزار به اسلام باشد، خدمتگزار به کشور باشد، این را باید چراغ برداریم و از این طرف به آن طرف بگردیم و پیدا بکنیم</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فکر این باشید که خدمتگزار پیدا کنید، خدمتگزار به کشور و اسلام پیدا کنید نه خدمتگزار به خودتان</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اگر به فکر اسلام باشیم و در جهت تقویت آن کوشش کنیم، خدمت به خودمان هم صورت می‌گیرد، ولی اگر فقط خدمت به خودمان مورد توجّه شد، چون در مصادیق خدمت اشتباه می‌کنیم دچار انحراف خواهیم شد</w:t>
      </w:r>
      <w:r>
        <w:rPr>
          <w:rFonts w:eastAsia="IRNazanin" w:cs="IRNazanin"/>
          <w:color w:val="111111"/>
          <w:sz w:val="28"/>
          <w:szCs w:val="28"/>
          <w:rtl w:val="true"/>
          <w:lang w:bidi="fa-IR"/>
        </w:rPr>
        <w:t>.</w:t>
      </w:r>
    </w:p>
    <w:p>
      <w:pPr>
        <w:pStyle w:val="Heading4"/>
        <w:numPr>
          <w:ilvl w:val="3"/>
          <w:numId w:val="1"/>
        </w:numPr>
        <w:rPr/>
      </w:pPr>
      <w:bookmarkStart w:id="115" w:name="__RefHeading___Toc175131_581953129"/>
      <w:bookmarkStart w:id="116" w:name="_Toc41"/>
      <w:bookmarkEnd w:id="115"/>
      <w:r>
        <w:rPr/>
        <w:t>2</w:t>
      </w:r>
      <w:r>
        <w:rPr>
          <w:rtl w:val="true"/>
        </w:rPr>
        <w:t xml:space="preserve">. </w:t>
      </w:r>
      <w:r>
        <w:rPr>
          <w:rtl w:val="true"/>
        </w:rPr>
        <w:t>قدردانی و تشویق</w:t>
      </w:r>
      <w:bookmarkEnd w:id="11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تشویق و قدردانی، مدیر را در خدمت‌رسانی بیشتر جدی‌تر می‌کند و همین هم مورد توجّه پروردگار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نعمت‌های مرا شاکر باشید آنها را برای شما افزایش می‌دهم و اگر کفران نعمت کنید، عذاب شما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عذابها این است که آن نعمت‌ها را سلب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بهترین نعمت‌ها بلکه بالاترین نعمت خداوند به مردم، نعمت </w:t>
      </w:r>
      <w:bookmarkStart w:id="117" w:name="pg5217_33747"/>
    </w:p>
    <w:p>
      <w:pPr>
        <w:pStyle w:val="BookText"/>
        <w:rPr/>
      </w:pPr>
      <w:bookmarkEnd w:id="117"/>
      <w:r>
        <w:rPr>
          <w:rFonts w:ascii="IRNazanin" w:hAnsi="IRNazanin" w:eastAsia="IRNazanin"/>
          <w:color w:val="111111"/>
          <w:sz w:val="28"/>
          <w:sz w:val="28"/>
          <w:szCs w:val="28"/>
          <w:rtl w:val="true"/>
          <w:lang w:bidi="fa-IR"/>
        </w:rPr>
        <w:t>مدیر و راهنما است که خداوند تبارک و تعالی بر انسان‌ها منّت گذاشته است که از خودشان راهنمایانی برای هدایت آنان فرستاده است</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باید بهترین شکر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خمینی‌رحمة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این است که آن کسی که خدمتگزار است باید به او ارج گذاشت، باید از او تقدیر کرد</w:t>
      </w:r>
      <w:r>
        <w:rPr>
          <w:rFonts w:eastAsia="IRNazanin" w:cs="IRNazanin"/>
          <w:color w:val="111111"/>
          <w:sz w:val="28"/>
          <w:szCs w:val="28"/>
          <w:rtl w:val="true"/>
          <w:lang w:bidi="fa-IR"/>
        </w:rPr>
        <w:t>.»</w:t>
      </w:r>
      <w:r>
        <w:rPr>
          <w:rStyle w:val="FootnoteAnchor"/>
          <w:rtl w:val="true"/>
        </w:rPr>
        <w:footnoteReference w:id="75"/>
      </w:r>
    </w:p>
    <w:p>
      <w:pPr>
        <w:pStyle w:val="Heading4"/>
        <w:numPr>
          <w:ilvl w:val="3"/>
          <w:numId w:val="1"/>
        </w:numPr>
        <w:rPr/>
      </w:pPr>
      <w:bookmarkStart w:id="118" w:name="__RefHeading___Toc175133_581953129"/>
      <w:bookmarkStart w:id="119" w:name="_Toc42"/>
      <w:bookmarkEnd w:id="118"/>
      <w:r>
        <w:rPr/>
        <w:t>3</w:t>
      </w:r>
      <w:r>
        <w:rPr>
          <w:rtl w:val="true"/>
        </w:rPr>
        <w:t xml:space="preserve">. </w:t>
      </w:r>
      <w:r>
        <w:rPr>
          <w:rtl w:val="true"/>
        </w:rPr>
        <w:t>پشتیبانی‌کردن از او</w:t>
      </w:r>
      <w:bookmarkEnd w:id="119"/>
    </w:p>
    <w:p>
      <w:pPr>
        <w:pStyle w:val="BookText"/>
        <w:rPr/>
      </w:pPr>
      <w:r>
        <w:rPr>
          <w:rFonts w:ascii="IRNazanin" w:hAnsi="IRNazanin" w:eastAsia="IRNazanin"/>
          <w:color w:val="111111"/>
          <w:sz w:val="28"/>
          <w:sz w:val="28"/>
          <w:szCs w:val="28"/>
          <w:rtl w:val="true"/>
          <w:lang w:bidi="fa-IR"/>
        </w:rPr>
        <w:t>امیرالمؤمنین‌علیه‌السلام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حق من بر شما این است که در بیعت با من وفادار باشید و در آشکار و نهان برایم خیرخواهی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شما را خواندم اجابت کنید و اگر فرمان دادم اطاعت کنید</w:t>
      </w:r>
      <w:r>
        <w:rPr>
          <w:rFonts w:eastAsia="IRNazanin" w:cs="IRNazanin"/>
          <w:color w:val="111111"/>
          <w:sz w:val="28"/>
          <w:szCs w:val="28"/>
          <w:rtl w:val="true"/>
          <w:lang w:bidi="fa-IR"/>
        </w:rPr>
        <w:t>.»</w:t>
      </w:r>
      <w:r>
        <w:rPr>
          <w:rStyle w:val="FootnoteAnchor"/>
          <w:rtl w:val="true"/>
        </w:rPr>
        <w:footnoteReference w:id="7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اینگونه نباشد خداوند عذاب نازل خواهد نمود، همچنان که امیرالمؤمنین‌علیه‌السلام از خدا خواست که او را از آن مردم بگیرد و فردی لایق آنان بر آنان مسلّط کند و اینگونه هم شد</w:t>
      </w:r>
      <w:r>
        <w:rPr>
          <w:rFonts w:eastAsia="IRNazanin" w:cs="IRNazanin"/>
          <w:color w:val="111111"/>
          <w:sz w:val="28"/>
          <w:szCs w:val="28"/>
          <w:rtl w:val="true"/>
          <w:lang w:bidi="fa-IR"/>
        </w:rPr>
        <w:t xml:space="preserve">. </w:t>
      </w:r>
      <w:bookmarkStart w:id="120" w:name="pg5217_33748"/>
    </w:p>
    <w:p>
      <w:pPr>
        <w:pStyle w:val="Heading2"/>
        <w:numPr>
          <w:ilvl w:val="1"/>
          <w:numId w:val="1"/>
        </w:numPr>
        <w:rPr/>
      </w:pPr>
      <w:bookmarkStart w:id="121" w:name="__RefHeading___Toc175135_581953129"/>
      <w:bookmarkStart w:id="122" w:name="_Toc43"/>
      <w:bookmarkEnd w:id="120"/>
      <w:bookmarkEnd w:id="121"/>
      <w:r>
        <w:rPr>
          <w:rtl w:val="true"/>
        </w:rPr>
        <w:t>بخش دوم</w:t>
      </w:r>
      <w:r>
        <w:rPr>
          <w:rtl w:val="true"/>
        </w:rPr>
        <w:t xml:space="preserve">: </w:t>
      </w:r>
      <w:r>
        <w:rPr>
          <w:rtl w:val="true"/>
        </w:rPr>
        <w:t>احکام مدیریت و کارمند</w:t>
      </w:r>
      <w:bookmarkEnd w:id="12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3" w:name="__RefHeading___Toc175137_581953129"/>
      <w:bookmarkStart w:id="124" w:name="_Toc44"/>
      <w:bookmarkEnd w:id="123"/>
      <w:r>
        <w:rPr>
          <w:rtl w:val="true"/>
        </w:rPr>
        <w:t>اشاره</w:t>
      </w:r>
      <w:bookmarkStart w:id="125" w:name="pg5217_33749"/>
      <w:bookmarkEnd w:id="124"/>
    </w:p>
    <w:p>
      <w:pPr>
        <w:pStyle w:val="Heading3"/>
        <w:numPr>
          <w:ilvl w:val="2"/>
          <w:numId w:val="1"/>
        </w:numPr>
        <w:rPr/>
      </w:pPr>
      <w:bookmarkStart w:id="126" w:name="__RefHeading___Toc175139_581953129"/>
      <w:bookmarkStart w:id="127" w:name="_Toc45"/>
      <w:bookmarkEnd w:id="125"/>
      <w:bookmarkEnd w:id="126"/>
      <w:r>
        <w:rPr/>
        <w:t>1</w:t>
      </w:r>
      <w:r>
        <w:rPr>
          <w:rtl w:val="true"/>
        </w:rPr>
        <w:t xml:space="preserve">. </w:t>
      </w:r>
      <w:r>
        <w:rPr>
          <w:rtl w:val="true"/>
        </w:rPr>
        <w:t>استخدام</w:t>
      </w:r>
      <w:bookmarkEnd w:id="12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استخدام، نوعی اجاره است که مدیر یا کارمند استخدام شده، در قبال اجرت و حقوقی که دریافت می‌کند، باید مطابق تعهّد و قرارداد با اداره یا مؤسسه متبوع خود یا به تعبیر دیگر، مطابق قوانین و مقررات استخدامی که آنها را پذیرفته، عمل کند و هیچ‌گونه تخلّف از آن جایز نیست و اگر از ساعت مقرر کاری خود تخلّف کند و دیرتر سر کار حاضر شود یا زودتر برود و یا در بین وقت اداری که باید به کار اداری خود اشتغال داشته باشد، به کار غیرموظّف خود یا کار شخصی بپردازد یا کم‌کاری کند و یا ایّامی را غیبت کند و سر کار خود حاضر نشود، اگر بدون عذر باشد، افزون بر آن که عمل غیرمُجازی را انجام داده، اگر در مقابل آن حقوق و اجرتی دریافت کند، ضامن است و باید مسترد نماید</w:t>
      </w:r>
      <w:r>
        <w:rPr>
          <w:rFonts w:eastAsia="IRNazanin" w:cs="IRNazanin"/>
          <w:color w:val="111111"/>
          <w:sz w:val="28"/>
          <w:szCs w:val="28"/>
          <w:rtl w:val="true"/>
          <w:lang w:bidi="fa-IR"/>
        </w:rPr>
        <w:t xml:space="preserve">. </w:t>
      </w:r>
      <w:bookmarkStart w:id="128" w:name="pg5217_33750"/>
    </w:p>
    <w:p>
      <w:pPr>
        <w:pStyle w:val="Heading3"/>
        <w:numPr>
          <w:ilvl w:val="2"/>
          <w:numId w:val="1"/>
        </w:numPr>
        <w:rPr/>
      </w:pPr>
      <w:bookmarkStart w:id="129" w:name="__RefHeading___Toc175141_581953129"/>
      <w:bookmarkStart w:id="130" w:name="_Toc46"/>
      <w:bookmarkEnd w:id="128"/>
      <w:bookmarkEnd w:id="129"/>
      <w:r>
        <w:rPr/>
        <w:t>2</w:t>
      </w:r>
      <w:r>
        <w:rPr>
          <w:rtl w:val="true"/>
        </w:rPr>
        <w:t xml:space="preserve">. </w:t>
      </w:r>
      <w:r>
        <w:rPr>
          <w:rtl w:val="true"/>
        </w:rPr>
        <w:t>کار، حقوق و امکانات</w:t>
      </w:r>
      <w:bookmarkEnd w:id="130"/>
    </w:p>
    <w:p>
      <w:pPr>
        <w:pStyle w:val="Heading4"/>
        <w:numPr>
          <w:ilvl w:val="3"/>
          <w:numId w:val="1"/>
        </w:numPr>
        <w:rPr/>
      </w:pPr>
      <w:bookmarkStart w:id="131" w:name="__RefHeading___Toc175143_581953129"/>
      <w:bookmarkStart w:id="132" w:name="_Toc47"/>
      <w:bookmarkEnd w:id="131"/>
      <w:r>
        <w:rPr>
          <w:rtl w:val="true"/>
        </w:rPr>
        <w:t>حقوق‌گرفتن بدون کارکردن</w:t>
      </w:r>
      <w:bookmarkEnd w:id="13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کارکنان بنابه عِلَلی در ماه، یک یا دو روز را به سر کار نمی‌آیند؛ آیا شرعاً مسئول کار، می‌تواند مزد روزی را که آن کارگر یا کارمند نیامده بدهد؟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مقررات استخدامی است</w:t>
      </w:r>
      <w:r>
        <w:rPr>
          <w:rFonts w:eastAsia="IRNazanin" w:cs="IRNazanin"/>
          <w:color w:val="111111"/>
          <w:sz w:val="28"/>
          <w:szCs w:val="28"/>
          <w:rtl w:val="true"/>
          <w:lang w:bidi="fa-IR"/>
        </w:rPr>
        <w:t xml:space="preserve">. </w:t>
      </w:r>
      <w:r>
        <w:rPr>
          <w:rStyle w:val="FootnoteAnchor"/>
          <w:rtl w:val="true"/>
        </w:rPr>
        <w:footnoteReference w:id="77"/>
      </w:r>
    </w:p>
    <w:p>
      <w:pPr>
        <w:pStyle w:val="Heading4"/>
        <w:numPr>
          <w:ilvl w:val="3"/>
          <w:numId w:val="1"/>
        </w:numPr>
        <w:rPr/>
      </w:pPr>
      <w:bookmarkStart w:id="133" w:name="__RefHeading___Toc175145_581953129"/>
      <w:bookmarkStart w:id="134" w:name="_Toc48"/>
      <w:bookmarkEnd w:id="133"/>
      <w:r>
        <w:rPr>
          <w:rtl w:val="true"/>
        </w:rPr>
        <w:t>دریافت دو حقوق در یک ماه</w:t>
      </w:r>
      <w:bookmarkEnd w:id="13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رژیم قبل استخدام‌شدن در دو محل، خلاف قانون بوده است؛ حال اگر کسی در رژیم سابق در دو محل استخدام بوده و کار خود را در هر دو محل انجام داده باشد و بعد از پیروزی انقلاب اسلامی از یکی از آنها استعفا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فرض مذکور، لازم است حقوق یکی از آنها را به دولت اسلامی برگرداند یا لازم نیست؟ </w:t>
      </w:r>
      <w:bookmarkStart w:id="135" w:name="pg5217_33751"/>
    </w:p>
    <w:p>
      <w:pPr>
        <w:pStyle w:val="BookText"/>
        <w:rPr/>
      </w:pPr>
      <w:bookmarkEnd w:id="135"/>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مرقوم، زائد بر اجرةالمثل کار انجام نشده در محل دوّم را ضامن است و باید برگرداند</w:t>
      </w:r>
      <w:r>
        <w:rPr>
          <w:rFonts w:eastAsia="IRNazanin" w:cs="IRNazanin"/>
          <w:color w:val="111111"/>
          <w:sz w:val="28"/>
          <w:szCs w:val="28"/>
          <w:rtl w:val="true"/>
          <w:lang w:bidi="fa-IR"/>
        </w:rPr>
        <w:t xml:space="preserve">. </w:t>
      </w:r>
      <w:r>
        <w:rPr>
          <w:rStyle w:val="FootnoteAnchor"/>
          <w:rtl w:val="true"/>
        </w:rPr>
        <w:footnoteReference w:id="78"/>
      </w:r>
    </w:p>
    <w:p>
      <w:pPr>
        <w:pStyle w:val="Heading4"/>
        <w:numPr>
          <w:ilvl w:val="3"/>
          <w:numId w:val="1"/>
        </w:numPr>
        <w:rPr/>
      </w:pPr>
      <w:bookmarkStart w:id="136" w:name="__RefHeading___Toc175147_581953129"/>
      <w:bookmarkStart w:id="137" w:name="_Toc49"/>
      <w:bookmarkEnd w:id="136"/>
      <w:r>
        <w:rPr>
          <w:rtl w:val="true"/>
        </w:rPr>
        <w:t>فوق‌العاده‌گرفتن در مرخصی</w:t>
      </w:r>
      <w:bookmarkEnd w:id="13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روزهایی که انسان در مرخصی است، در ازای همان روزها حقوق و فوق‌العاده گرفتن،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قرارداد استخدام و مقررات دائره مربوطه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شخصی که دارای شغل آزاد است و منبع درآمدی دارد، جایز است در ارگان‌های دولتی کار کند و از آن‌جا هم حقوق دریافت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مقرّرات دولت اسلامی است</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 معادل دو ماه حقوق ماهانه‌ام را براثر اشتباه از حسابداری دریافت کردم و مسئول مؤسسه را هم مطلع نمودم؛ ولی مبلغ اضافی را برنگرداندم و در حال حاضر حدود چهارسال از آن می‌گذرد؛ با توجّه به این که جزء بودجه مالی سالانه مؤسسات دولتی است، چگونه می‌توانم آن مبلغ را به‌حساب مؤسسه برگردانم؟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حسابدار مجوز قانونی برای دریافت مبلغی بیشتر از مقدار مورد استحقاق نیست و واجب است مبلغ اضافی را به آن مؤسسه برگردانید؛ هرچند جزء بودجه سال قبل آن باشد</w:t>
      </w:r>
      <w:r>
        <w:rPr>
          <w:rFonts w:eastAsia="IRNazanin" w:cs="IRNazanin"/>
          <w:color w:val="111111"/>
          <w:sz w:val="28"/>
          <w:szCs w:val="28"/>
          <w:rtl w:val="true"/>
          <w:lang w:bidi="fa-IR"/>
        </w:rPr>
        <w:t>.</w:t>
      </w:r>
      <w:r>
        <w:rPr>
          <w:rStyle w:val="FootnoteAnchor"/>
          <w:rtl w:val="true"/>
        </w:rPr>
        <w:footnoteReference w:id="81"/>
      </w:r>
      <w:bookmarkStart w:id="138" w:name="pg5217_33752"/>
    </w:p>
    <w:p>
      <w:pPr>
        <w:pStyle w:val="Heading3"/>
        <w:numPr>
          <w:ilvl w:val="2"/>
          <w:numId w:val="1"/>
        </w:numPr>
        <w:rPr/>
      </w:pPr>
      <w:bookmarkStart w:id="139" w:name="__RefHeading___Toc175149_581953129"/>
      <w:bookmarkStart w:id="140" w:name="_Toc50"/>
      <w:bookmarkEnd w:id="138"/>
      <w:bookmarkEnd w:id="139"/>
      <w:r>
        <w:rPr/>
        <w:t>3</w:t>
      </w:r>
      <w:r>
        <w:rPr>
          <w:rtl w:val="true"/>
        </w:rPr>
        <w:t xml:space="preserve">. </w:t>
      </w:r>
      <w:r>
        <w:rPr>
          <w:rtl w:val="true"/>
        </w:rPr>
        <w:t>کم‌کاری و گرفتن حقوق اداری</w:t>
      </w:r>
      <w:bookmarkEnd w:id="140"/>
    </w:p>
    <w:p>
      <w:pPr>
        <w:pStyle w:val="Heading4"/>
        <w:numPr>
          <w:ilvl w:val="3"/>
          <w:numId w:val="1"/>
        </w:numPr>
        <w:rPr/>
      </w:pPr>
      <w:bookmarkStart w:id="141" w:name="__RefHeading___Toc175151_581953129"/>
      <w:bookmarkStart w:id="142" w:name="_Toc51"/>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کارمند اداره ارشاد اسلامی هستم؛ اغلب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به‌علت عدم‌امکان فعالیت و نبودن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بیکار هستم؛ فقط بعضی از وقت‌ها در حدّ امکان اداره، فعالیت‌های تبلیغی انجام می‌دهم و از طرفی تنها ممرّ زندگی و امرار معاش خود و افراد تحت تکفّلم، حقوقی است که از اداره دریافت می‌کنم؛ خواهشمند است مرقوم فرمایید که حقوق مزبور با توجه به موارد فوق، برایم حلال است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کارهای پیشنهادی اداره را طبق مقررات انجام می‌دهید، حقوق دریافتی حلال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برادران از برخی از مزایا صرف‌نظر می‌کنند و این را در مقابل کم‌کاری صورت گرفته قرار می‌دهند، آیا این صرف‌نظرها جبران کم‌کاری را می‌کند؟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کردن از مزایا مجوز کم‌کاری نیست و لازم است طبق مقررات استخدامی در وقت اداری به وظیفه خود عمل کند</w:t>
      </w:r>
      <w:r>
        <w:rPr>
          <w:rFonts w:eastAsia="IRNazanin" w:cs="IRNazanin"/>
          <w:color w:val="111111"/>
          <w:sz w:val="28"/>
          <w:szCs w:val="28"/>
          <w:rtl w:val="true"/>
          <w:lang w:bidi="fa-IR"/>
        </w:rPr>
        <w:t xml:space="preserve">. </w:t>
      </w:r>
      <w:r>
        <w:rPr>
          <w:rStyle w:val="FootnoteAnchor"/>
          <w:rtl w:val="true"/>
        </w:rPr>
        <w:footnoteReference w:id="83"/>
      </w:r>
      <w:bookmarkStart w:id="143" w:name="pg5217_33753"/>
    </w:p>
    <w:p>
      <w:pPr>
        <w:pStyle w:val="BookText"/>
        <w:rPr/>
      </w:pPr>
      <w:bookmarkEnd w:id="143"/>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کارکنان مربوطه می‌توانند به‌علت نبودن کار در سر کار حاضر نشوند یا پس از یکی دوساعت حضور به منزل برگردند و اصولاً آیا کسی قبل از تمام‌شدن کار، اجازه دارد به هر عنوان از محل کار، خارج شود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مسئله قبل را دارد</w:t>
      </w:r>
      <w:r>
        <w:rPr>
          <w:rFonts w:eastAsia="IRNazanin" w:cs="IRNazanin"/>
          <w:color w:val="111111"/>
          <w:sz w:val="28"/>
          <w:szCs w:val="28"/>
          <w:rtl w:val="true"/>
          <w:lang w:bidi="fa-IR"/>
        </w:rPr>
        <w:t xml:space="preserve">. </w:t>
      </w:r>
      <w:r>
        <w:rPr>
          <w:rStyle w:val="FootnoteAnchor"/>
          <w:rtl w:val="true"/>
        </w:rPr>
        <w:footnoteReference w:id="84"/>
      </w:r>
    </w:p>
    <w:p>
      <w:pPr>
        <w:pStyle w:val="Heading4"/>
        <w:numPr>
          <w:ilvl w:val="3"/>
          <w:numId w:val="1"/>
        </w:numPr>
        <w:rPr/>
      </w:pPr>
      <w:bookmarkStart w:id="144" w:name="__RefHeading___Toc175153_581953129"/>
      <w:bookmarkStart w:id="145" w:name="_Toc52"/>
      <w:bookmarkEnd w:id="144"/>
      <w:r>
        <w:rPr>
          <w:rtl w:val="true"/>
        </w:rPr>
        <w:t>جبران کم‌کاری</w:t>
      </w:r>
      <w:bookmarkEnd w:id="14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چندین سال است در اداره دولتی کار می‌کنم؛ ولی از آن‌جایی که گه‌گاه نتوانسته‌ام درست و صحیح دِینَم را ادا کنم و خودم را بدهکار می‌دانم، آیا می‌توانم برای ادای دِینَم در یکی از ارگان‌ها یا مساجد و یا درمانگاه‌های متعلّق به مردم کار کنم یا این که حتماً باید در همان سازمان کار کنم و یا این که آیا می‌توانم پول کم‌کاری را حساب کنم و بپردازم یا نه؛ اگر می‌شود به چه حساب و کجا بپردازم؟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سازمان که مدیون هستید، باید ادا نمایید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وظایف افرادی که در سازمان‌ها اشتغال دارند به آنان ابلاغ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انجام امور محوله کوتاهی و کم‌کاری نماید، پولی که به‌عنوان حقوق ثابت هر ماه دریافت می‌کند، از نظر شرعی چه حکمی دارد؟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مقابل کاری که انجام نداده پول بگیرد، مالک آن مقدار نمی‌شود و باید به همان اداره عودت دهد</w:t>
      </w:r>
      <w:r>
        <w:rPr>
          <w:rFonts w:eastAsia="IRNazanin" w:cs="IRNazanin"/>
          <w:color w:val="111111"/>
          <w:sz w:val="28"/>
          <w:szCs w:val="28"/>
          <w:rtl w:val="true"/>
          <w:lang w:bidi="fa-IR"/>
        </w:rPr>
        <w:t xml:space="preserve">. </w:t>
      </w:r>
      <w:r>
        <w:rPr>
          <w:rStyle w:val="FootnoteAnchor"/>
          <w:rtl w:val="true"/>
        </w:rPr>
        <w:footnoteReference w:id="86"/>
      </w:r>
      <w:bookmarkStart w:id="146" w:name="pg5217_33754"/>
    </w:p>
    <w:p>
      <w:pPr>
        <w:pStyle w:val="Heading4"/>
        <w:numPr>
          <w:ilvl w:val="3"/>
          <w:numId w:val="1"/>
        </w:numPr>
        <w:rPr/>
      </w:pPr>
      <w:bookmarkStart w:id="147" w:name="__RefHeading___Toc175155_581953129"/>
      <w:bookmarkStart w:id="148" w:name="_Toc53"/>
      <w:bookmarkEnd w:id="146"/>
      <w:bookmarkEnd w:id="147"/>
      <w:r>
        <w:rPr>
          <w:rtl w:val="true"/>
        </w:rPr>
        <w:t>دیر حاضرشدن و زودرفتن</w:t>
      </w:r>
      <w:bookmarkEnd w:id="14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کارمندان، طبق مقررات، هر روز باید سر ساعت معینی بر سر کار خود حاضر شوند؛ اگر کسی به علت دوربودن راه یا سرمای شدید زمستان و یا نبودن وسیله نقلیه یک الی دوساعت فقط صبح‌های روز شنبه، استثنائاً دیر به محل کار برسد، آیا از نظر شرع مقدّس درست است که جبران تأخیر خود را همان روز یا در ایّام هفته بنماید؟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طبق مقررات عمل نماید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شرکت نفت و سایر ادارات، کارگران و کارمندانی هستند که پس از تمام‌شدن کارشان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قبل از این که هشت ساعت وقت آنان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کرده، به منزل می‌روند و می‌گویند ما کارمان را زودتر تمام می‌کنیم و زودتر می‌رویم؛ این زودتررفتن، باعث عدم‌دقت در کارهای محوله می‌شود؛ آیا به‌نظر حضرت عالی، اشکالی در حقوق آنان پیدا نمی‌شود و ساعاتی را که زودتر به منزل می‌روند، حقوقشان حلال است یا خیر؟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 مقررات استخدامی عمل می‌کنند، نسبت به مقدار تخلّف، از حقوق حق ندارند</w:t>
      </w:r>
      <w:r>
        <w:rPr>
          <w:rFonts w:eastAsia="IRNazanin" w:cs="IRNazanin"/>
          <w:color w:val="111111"/>
          <w:sz w:val="28"/>
          <w:szCs w:val="28"/>
          <w:rtl w:val="true"/>
          <w:lang w:bidi="fa-IR"/>
        </w:rPr>
        <w:t>.</w:t>
      </w:r>
      <w:r>
        <w:rPr>
          <w:rStyle w:val="FootnoteAnchor"/>
          <w:rtl w:val="true"/>
        </w:rPr>
        <w:footnoteReference w:id="88"/>
      </w:r>
      <w:bookmarkStart w:id="149" w:name="pg5217_33755"/>
    </w:p>
    <w:p>
      <w:pPr>
        <w:pStyle w:val="Heading3"/>
        <w:numPr>
          <w:ilvl w:val="2"/>
          <w:numId w:val="1"/>
        </w:numPr>
        <w:rPr/>
      </w:pPr>
      <w:bookmarkStart w:id="150" w:name="__RefHeading___Toc175157_581953129"/>
      <w:bookmarkStart w:id="151" w:name="_Toc54"/>
      <w:bookmarkEnd w:id="149"/>
      <w:bookmarkEnd w:id="150"/>
      <w:r>
        <w:rPr/>
        <w:t>4</w:t>
      </w:r>
      <w:r>
        <w:rPr>
          <w:rtl w:val="true"/>
        </w:rPr>
        <w:t xml:space="preserve">. </w:t>
      </w:r>
      <w:r>
        <w:rPr>
          <w:rtl w:val="true"/>
        </w:rPr>
        <w:t>استفاده از بیت‌المال و اموال عمومی</w:t>
      </w:r>
      <w:bookmarkEnd w:id="151"/>
    </w:p>
    <w:p>
      <w:pPr>
        <w:pStyle w:val="Heading4"/>
        <w:numPr>
          <w:ilvl w:val="3"/>
          <w:numId w:val="1"/>
        </w:numPr>
        <w:rPr/>
      </w:pPr>
      <w:bookmarkStart w:id="152" w:name="__RefHeading___Toc175159_581953129"/>
      <w:bookmarkStart w:id="153" w:name="_Toc55"/>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استفاده از بیت‌المال باید مطابق مقرّرات باشد و استفاده شخصی از آن برخلاف مقرارت و بدون اجازه قانون حرام و موجب ضمان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حفظه‌اللَّه در این‌خصوص می‌فرماید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بیت‌المال مسلمین را ملک خود به‌حساب می‌آورد، یا به زبان بگوید و یا اگر نگوید در عمل این‌طور وانمود کند که من این‌قدرها حق دارم و با بیت‌المال مثل اموال خود رفتار کند، یا بخورد یا ببخشد یا در راه اغراض شخصی از آن استفاده کند، نمی‌تواند دنبال‌روی علی‌علیه‌السلام به‌حساب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مسئولان وظیفه و تکلیف داریم که خودمان را با رفتار امیرالمؤمنین‌علیه‌السلام تطبیق دهیم و جهت حرکت خودمان را با او بسنجیم، آحاد مردم هم همین تکلیف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امکانات شخصی دارد، حق ندارد از امکانات دولتی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الآن اعلام می‌کنم و قبلاً هم نوشتم و این را گفتم آن وقتی که آقایان امکانات شخصی دارند، حق ندارند از امکانات دولتی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ماشین دارید آن را سوار </w:t>
      </w:r>
    </w:p>
    <w:p>
      <w:pPr>
        <w:pStyle w:val="BookText"/>
        <w:rPr/>
      </w:pPr>
      <w:r>
        <w:rPr>
          <w:rFonts w:ascii="IRNazanin" w:hAnsi="IRNazanin" w:eastAsia="IRNazanin"/>
          <w:color w:val="111111"/>
          <w:sz w:val="28"/>
          <w:sz w:val="28"/>
          <w:szCs w:val="28"/>
          <w:rtl w:val="true"/>
          <w:lang w:bidi="fa-IR"/>
        </w:rPr>
        <w:t>شوید و به وزارتخانه و محل کارتان بیایید، ماشین دولتی یعنی چه</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اقدام به استفاده شخصی از بیت‌المال کرده‌ام؛ وظیفه من برای بری‌ءالذمّه‌شدن چیست؟ استفاده شخصی از امکانات بیت‌المال تا چه حد برای کارمندان جایز است و در صورتی که با اذن مسئولان مربوط باشد،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کارمندان از امکانات بیت‌المال در ساعات رسمی کار، به‌مقدار متعارفی که مورد ضرورت و نیاز است و شرایط کاری بیان‌گر اذن به کارمندان در این مقدار از</w:t>
      </w:r>
    </w:p>
    <w:p>
      <w:pPr>
        <w:pStyle w:val="BookText"/>
        <w:rPr/>
      </w:pPr>
      <w:r>
        <w:rPr>
          <w:rFonts w:ascii="IRNazanin" w:hAnsi="IRNazanin" w:eastAsia="IRNazanin"/>
          <w:color w:val="111111"/>
          <w:sz w:val="28"/>
          <w:sz w:val="28"/>
          <w:szCs w:val="28"/>
          <w:rtl w:val="true"/>
          <w:lang w:bidi="fa-IR"/>
        </w:rPr>
        <w:t>استفاده است، اشکال ندارد و همچنین استفاده از امکانات بیت‌المال یا اذن کسی که ازنظر شرعی و قانونی حق اذن دارد، بدون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تصرفات شخصی شما در بیت‌المال به یکی از دو صورت مذکور باشد، چیزی در این رابطه به عهده شما نیست؛ ولی اگر از اموال بیت‌المال استفاده غیرمتعارف کرده باشید و یا بدون اذن کسی که حق اذن دارد، بیشتر از مقدار متعارف استفاده نمایید، ضامن آن هستید و باید عین آن را اگر موجود باشد به بیت‌المال برگردانید و اگر تلف شده باشد، باید عوض آن را بدهید و همچنین باید اجرت‌المثل استفاده از آن را هم در صورتی که اجرت داشته باشد، به بیت‌المال بپردازید</w:t>
      </w:r>
      <w:r>
        <w:rPr>
          <w:rFonts w:eastAsia="IRNazanin" w:cs="IRNazanin"/>
          <w:color w:val="111111"/>
          <w:sz w:val="28"/>
          <w:szCs w:val="28"/>
          <w:rtl w:val="true"/>
          <w:lang w:bidi="fa-IR"/>
        </w:rPr>
        <w:t xml:space="preserve">. </w:t>
      </w:r>
      <w:r>
        <w:rPr>
          <w:rStyle w:val="FootnoteAnchor"/>
          <w:rtl w:val="true"/>
        </w:rPr>
        <w:footnoteReference w:id="90"/>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که از اموال شخصی خود مانند تلفن یا بنزین برای مصارف دولتی استفاده می‌نماید، حق دارد عین یا بهای آن را از اموال دولتی برای خود استفاده نماید؟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مسئولین مربوطه حق ندارد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مقداری حقوق یا مزایای خاصی که به‌طور قانونی به او عطا شده، از دولت طلب داشته باشد؛ ولی دلایل قانونی برای اثبات حق خود در اختیار نداشته باشد و یا قادر بر مطالبه آن نباشد، آیا جایز است به‌مقدار حق خود از اموال دولتی که در اختیار دارد، به‌عنوان تقاص بردارد؟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اموال دولتی را که به‌عنوان امانت در اختیار و تحت تصرف او هستند، به قصد تقاص برای خود بردارد؛ در نتیجه اگر مال یا حقّی از دولت طلب دارد و می‌خواهد آن را بگیرد، برای اثبات و مطالبه آن، باید از راه‌های قانونی اقدام نماید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برخلاف مقرّرات قانونی از اموال دولتی استفاده شخصی یا غیرشخصی نموده، تکلیف شرعی او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اموال دولتی برخلاف مقرّرات موجب ضمان است و باید عوض آن را به صندوق همان بخش واریز نماید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به‌نوعی از انواعِ وسایل انفرادی که در ارتش برای مدّت دوسال به شخصی سپرده می‌شود، خسارت و آسیب وارد شود، آیا باید همان نوع جنس را خرید و به ارتش تحویل داد یا خیر؟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مقررات ارتش است</w:t>
      </w:r>
      <w:r>
        <w:rPr>
          <w:rFonts w:eastAsia="IRNazanin" w:cs="IRNazanin"/>
          <w:color w:val="111111"/>
          <w:sz w:val="28"/>
          <w:szCs w:val="28"/>
          <w:rtl w:val="true"/>
          <w:lang w:bidi="fa-IR"/>
        </w:rPr>
        <w:t xml:space="preserve">. </w:t>
      </w:r>
      <w:r>
        <w:rPr>
          <w:rStyle w:val="FootnoteAnchor"/>
          <w:rtl w:val="true"/>
        </w:rPr>
        <w:footnoteReference w:id="94"/>
      </w:r>
      <w:bookmarkStart w:id="154" w:name="pg5217_33758"/>
    </w:p>
    <w:p>
      <w:pPr>
        <w:pStyle w:val="Heading4"/>
        <w:numPr>
          <w:ilvl w:val="3"/>
          <w:numId w:val="1"/>
        </w:numPr>
        <w:rPr/>
      </w:pPr>
      <w:bookmarkStart w:id="155" w:name="__RefHeading___Toc175161_581953129"/>
      <w:bookmarkStart w:id="156" w:name="_Toc56"/>
      <w:bookmarkEnd w:id="154"/>
      <w:bookmarkEnd w:id="155"/>
      <w:r>
        <w:rPr>
          <w:rtl w:val="true"/>
        </w:rPr>
        <w:t>بودجه اختصاصی اداری</w:t>
      </w:r>
      <w:bookmarkEnd w:id="156"/>
    </w:p>
    <w:p>
      <w:pPr>
        <w:pStyle w:val="BookText"/>
        <w:rPr/>
      </w:pPr>
      <w:r>
        <w:rPr>
          <w:rFonts w:ascii="IRNazanin" w:hAnsi="IRNazanin" w:eastAsia="IRNazanin"/>
          <w:color w:val="111111"/>
          <w:sz w:val="28"/>
          <w:sz w:val="28"/>
          <w:szCs w:val="28"/>
          <w:rtl w:val="true"/>
          <w:lang w:bidi="fa-IR"/>
        </w:rPr>
        <w:t>یکی از مسائل مهم در اداره جامعه و کار مدیریتی، مسئله بودجه و هزینه اداره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بودجه اداره جامعه اسلامی از بیت‌المال تأمین می‌شود و در چنین جامعه‌ای، کمتر کسی است که با بیت‌المال آشنا نباشد؛ 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مکان است و به‌معنای مکان نگهداری اموال می‌باشد، ولی به‌معنای اموال عمومی است که در اختیار حاکم اسلامی است و با اجازه او در اختیار دیگران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هرگونه تصرف در آن اموال، بدون اجازه حاکم شرعی جایز نیست و هرگونه استفاده و مصرف بی‌جا و خارج از حدود قانونی و استفاده شخصی نیز از آن نامشروع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آشنایی کارمندان و مدیران محترم و تمام کسانی که به‌گونه‌ای با اموال عمومی سروکار دارند، چندین استفتاء را از بنیان‌گذار جمهوری اسلامی، حضرت امام خمینی‌رحمة الله و رهبر معظم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از مسئولین از بودجه‌ای که جهت خرید غذا و میوه برای میهمانان رسمی اداری در اختیار آنان گذاشته می‌شود، سوءاستفاده کنند و آن را در موارد دیگری مصرف نمایند، این کار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مصرف‌نمودن اموال دولتی در غیر مواردی که اجازه داده شده، در حکم غصب است و موجب ضمان می‌باشد؛ مگر آن که با اجازه قانونی مقام مسئول بالاتر صورت بگیرد</w:t>
      </w:r>
      <w:r>
        <w:rPr>
          <w:rFonts w:eastAsia="IRNazanin" w:cs="IRNazanin"/>
          <w:color w:val="111111"/>
          <w:sz w:val="28"/>
          <w:szCs w:val="28"/>
          <w:rtl w:val="true"/>
          <w:lang w:bidi="fa-IR"/>
        </w:rPr>
        <w:t>.</w:t>
      </w:r>
      <w:r>
        <w:rPr>
          <w:rStyle w:val="FootnoteAnchor"/>
          <w:rtl w:val="true"/>
        </w:rPr>
        <w:footnoteReference w:id="95"/>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امکانات ارگان‌های اداری جهت مراسم شهدا و زخمی‌های جنگی می‌توان کمک دریافت داشته، با این امکانات از </w:t>
      </w:r>
      <w:bookmarkStart w:id="157" w:name="pg5217_33759"/>
    </w:p>
    <w:p>
      <w:pPr>
        <w:pStyle w:val="BookText"/>
        <w:rPr/>
      </w:pPr>
      <w:bookmarkEnd w:id="157"/>
      <w:r>
        <w:rPr>
          <w:rFonts w:ascii="IRNazanin" w:hAnsi="IRNazanin" w:eastAsia="IRNazanin"/>
          <w:color w:val="111111"/>
          <w:sz w:val="28"/>
          <w:sz w:val="28"/>
          <w:szCs w:val="28"/>
          <w:rtl w:val="true"/>
          <w:lang w:bidi="fa-IR"/>
        </w:rPr>
        <w:t>مقام این عزیزان قدردانی به‌عمل آورد؛ اگر آری، حدود را مشخص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مقررات دولت اسلامی لازم است</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فرمانداری یکی از شهرستان‌ها وسیله‌ای برای نهادی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برای جهاد یا نهضت سوادآموزی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 می‌کند و فرماندار خودش اجازه استفاده از آن وسیله را در امور تبلیغات اسلامی نیز می‌دهد؛ آیا می‌توان از این وسیله جهت مجالس شهدا و دعای کمل در منازل شهدا و تهیه عکس و پوستر برای شهدا و یا تبلیغات اسلامی استفاده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مطابق مقرّرات اجازه داده شده است، مانع ندارد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برخلاف مقرّرات قانونی از اموال دولتی استفاده شخصی یا غیر شخصی نموده، تکلیف شرعی او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اموال دولتی برخلاف مقرّرات، موجب ضمان است و باید عوض آن را به صندوق همان بخش واریز نماید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یک سازمان دولتی بدهی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از تلفن آن سازمان برای کار خصوصی استفاده کرده و نظیر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می‌تواند آن بدهی را به سازمان دیگری که آن هم دولتی است، بپردازد؟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همان سازمانی که به آن بدهکار است، رد کند</w:t>
      </w:r>
      <w:r>
        <w:rPr>
          <w:rFonts w:eastAsia="IRNazanin" w:cs="IRNazanin"/>
          <w:color w:val="111111"/>
          <w:sz w:val="28"/>
          <w:szCs w:val="28"/>
          <w:rtl w:val="true"/>
          <w:lang w:bidi="fa-IR"/>
        </w:rPr>
        <w:t xml:space="preserve">. </w:t>
      </w:r>
      <w:r>
        <w:rPr>
          <w:rStyle w:val="FootnoteAnchor"/>
          <w:rtl w:val="true"/>
        </w:rPr>
        <w:footnoteReference w:id="99"/>
      </w:r>
    </w:p>
    <w:p>
      <w:pPr>
        <w:pStyle w:val="Heading4"/>
        <w:numPr>
          <w:ilvl w:val="3"/>
          <w:numId w:val="1"/>
        </w:numPr>
        <w:rPr/>
      </w:pPr>
      <w:bookmarkStart w:id="158" w:name="__RefHeading___Toc175163_581953129"/>
      <w:bookmarkStart w:id="159" w:name="_Toc57"/>
      <w:bookmarkEnd w:id="158"/>
      <w:r>
        <w:rPr>
          <w:rtl w:val="true"/>
        </w:rPr>
        <w:t>ماشین اداره</w:t>
      </w:r>
      <w:bookmarkEnd w:id="15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نهادهای مربوط، ماشین‌هایی در اختیار مدیران مؤسسات و مسئولان نظامی قرار گیرد تا از آنها در امور اداری استفاده کنند؛ آیا </w:t>
      </w:r>
    </w:p>
    <w:p>
      <w:pPr>
        <w:pStyle w:val="BookText"/>
        <w:rPr/>
      </w:pPr>
      <w:r>
        <w:rPr>
          <w:rFonts w:ascii="IRNazanin" w:hAnsi="IRNazanin" w:eastAsia="IRNazanin"/>
          <w:color w:val="111111"/>
          <w:sz w:val="28"/>
          <w:sz w:val="28"/>
          <w:szCs w:val="28"/>
          <w:rtl w:val="true"/>
          <w:lang w:bidi="fa-IR"/>
        </w:rPr>
        <w:t>شرعاً جایز است از آنها برای کارهای شخصی و غیراداری استفاده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مدیران و مسئولین و سایر کارمندان در هیچ‌یک از اموال دولتی تصرفات شخصی کنند؛ مگر آنکه با اجازه قانونی نهاد مربوطه باشد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افراد شاغل در ادارات و مؤسسات دولتی که وسایل و امکانات دولت در اختیارشان است، می‌توانند با تأمین هزینه مصرفی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سوخت اتومبیل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پول شخصی خود، از این امکانات جهت کار شخصی استفاده نمایند؟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مقررات دولت اسلامی است؛ بدون اجازه قانونی مسئولین مربوطه جایز نیست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سوارکردن افراد غیرنظامی و جنگ‌زده با خودروهای نظامی در شهرها و مناطق جنگی نظیر آبادان که هیچ‌گونه خودروی شخصی وجود ندارد و به‌ندرت مشاهده می‌شود، چه صورت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خلاف مقرّرات نباشد، مانع ندارد</w:t>
      </w:r>
      <w:r>
        <w:rPr>
          <w:rFonts w:eastAsia="IRNazanin" w:cs="IRNazanin"/>
          <w:color w:val="111111"/>
          <w:sz w:val="28"/>
          <w:szCs w:val="28"/>
          <w:rtl w:val="true"/>
          <w:lang w:bidi="fa-IR"/>
        </w:rPr>
        <w:t xml:space="preserve">. </w:t>
      </w:r>
      <w:r>
        <w:rPr>
          <w:rStyle w:val="FootnoteAnchor"/>
          <w:rtl w:val="true"/>
        </w:rPr>
        <w:footnoteReference w:id="102"/>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آموزگار می‌باشم؛ در یکی از ارگان‌های انقلاب اسلامی هم خدمت می‌کنم و معاش زندگی و حقوقم را فقط از آموزش و پرورش دریافت می‌دارم؛ امّا چون محل خدمت فرهنگی‌ام در یکی از روستاهای اطراف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تقریباً شش‌کیلومتر با مرکز فاصله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انجام کار در این نهاد انقلاب اسلامی، با ماشین این ارگان به محل کار می‌روم؛ آیا این استفاده اشکال دارد؟ </w:t>
      </w:r>
      <w:bookmarkStart w:id="160" w:name="pg5217_33761"/>
    </w:p>
    <w:p>
      <w:pPr>
        <w:pStyle w:val="BookText"/>
        <w:rPr/>
      </w:pPr>
      <w:bookmarkEnd w:id="160"/>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به مقرّرات نهاد دارد و تخلّف جایز نیست</w:t>
      </w:r>
      <w:r>
        <w:rPr>
          <w:rFonts w:eastAsia="IRNazanin" w:cs="IRNazanin"/>
          <w:color w:val="111111"/>
          <w:sz w:val="28"/>
          <w:szCs w:val="28"/>
          <w:rtl w:val="true"/>
          <w:lang w:bidi="fa-IR"/>
        </w:rPr>
        <w:t>.</w:t>
      </w:r>
      <w:r>
        <w:rPr>
          <w:rStyle w:val="FootnoteAnchor"/>
          <w:rtl w:val="true"/>
        </w:rPr>
        <w:footnoteReference w:id="103"/>
      </w:r>
    </w:p>
    <w:p>
      <w:pPr>
        <w:pStyle w:val="Heading4"/>
        <w:numPr>
          <w:ilvl w:val="3"/>
          <w:numId w:val="1"/>
        </w:numPr>
        <w:rPr/>
      </w:pPr>
      <w:bookmarkStart w:id="161" w:name="__RefHeading___Toc175165_581953129"/>
      <w:bookmarkStart w:id="162" w:name="_Toc58"/>
      <w:bookmarkEnd w:id="161"/>
      <w:r>
        <w:rPr>
          <w:rtl w:val="true"/>
        </w:rPr>
        <w:t>خانه سازمانی</w:t>
      </w:r>
      <w:bookmarkEnd w:id="16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زمینی از طرف بنیاد مسکن تهران در اختیار این جانب گذاشته‌اند که با گرفتن وام و غیره بحمداللَّه محلّی مناسب برای سکونت ساخته شد؛ ولی اکنون چندین‌ماه است که بنا به درخواست خودم از تهران به شهر مشهد منتقل گشته‌ام و اداره دارایی یک خانه سازمانی به طرز موقّت در اختیار من گذاشته است؛ آیا من با داشتن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هزار تومان بدهکاری و قرض و پنج‌سر عائله تحت تکفّل می‌توانم برای مدّتی که بدهکاری‌های من کم یا تمام بشود، منزل خود در تهران را اجاره و رهن بدهم تا با درآمد آن قرض خود را بپردازم و این مدّت در این خانه سازمانی باشم؟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مراعات مقررات دولت اسلامی مانع ندارد</w:t>
      </w:r>
      <w:r>
        <w:rPr>
          <w:rFonts w:eastAsia="IRNazanin" w:cs="IRNazanin"/>
          <w:color w:val="111111"/>
          <w:sz w:val="28"/>
          <w:szCs w:val="28"/>
          <w:rtl w:val="true"/>
          <w:lang w:bidi="fa-IR"/>
        </w:rPr>
        <w:t xml:space="preserve">. </w:t>
      </w:r>
      <w:r>
        <w:rPr>
          <w:rStyle w:val="FootnoteAnchor"/>
          <w:rtl w:val="true"/>
        </w:rPr>
        <w:footnoteReference w:id="104"/>
      </w:r>
    </w:p>
    <w:p>
      <w:pPr>
        <w:pStyle w:val="Heading4"/>
        <w:numPr>
          <w:ilvl w:val="3"/>
          <w:numId w:val="1"/>
        </w:numPr>
        <w:rPr/>
      </w:pPr>
      <w:bookmarkStart w:id="163" w:name="__RefHeading___Toc175167_581953129"/>
      <w:bookmarkStart w:id="164" w:name="_Toc59"/>
      <w:bookmarkEnd w:id="163"/>
      <w:r>
        <w:rPr>
          <w:rtl w:val="true"/>
        </w:rPr>
        <w:t>غذای اداره</w:t>
      </w:r>
      <w:bookmarkEnd w:id="16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ساعات رسمی کار ممکن است حتّی تا ساعت</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بکشد، خوردن یک وعده غذا در اثنای کار در اداره،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زیادی نگیرد و منجر به تعطیلی کار اداری نشود، اشکال ندارد</w:t>
      </w:r>
      <w:r>
        <w:rPr>
          <w:rFonts w:eastAsia="IRNazanin" w:cs="IRNazanin"/>
          <w:color w:val="111111"/>
          <w:sz w:val="28"/>
          <w:szCs w:val="28"/>
          <w:rtl w:val="true"/>
          <w:lang w:bidi="fa-IR"/>
        </w:rPr>
        <w:t>.</w:t>
      </w:r>
      <w:r>
        <w:rPr>
          <w:rStyle w:val="FootnoteAnchor"/>
          <w:rtl w:val="true"/>
        </w:rPr>
        <w:footnoteReference w:id="10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سپاه پاسداران مقداری غذا اضافه می‌آید؛ آیا می‌توان آنها را به فقرا داد؟ </w:t>
      </w:r>
      <w:bookmarkStart w:id="165" w:name="pg5217_33762"/>
    </w:p>
    <w:p>
      <w:pPr>
        <w:pStyle w:val="BookText"/>
        <w:rPr/>
      </w:pPr>
      <w:bookmarkEnd w:id="165"/>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منوط به اجازه مسئولین است</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جایز است کارگران کارخانه‌ای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نان، شیرینی، خوراک و آشامیدنی تولید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کار با اجازه مدیر کارخانه از مواد غذایی کارخانه که صاحب اصلی آن بیت‌المال مسلمین است، بخورند؟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به مقرّرات کارخانه دارد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دانشگاه‌ها و مؤسسات آموزش عالی امکاناتی مانند غذا و لوازم موردنیاز دانشگاهی به دانشجویان داده می‌شود، که توسط وزرات بازرگانی و مؤسسات دیگر به دانشجویان مشغول به تحصیل در آن دانشگاه اختصاص یافته است؛ آیا توزیع آنها بین سایر کارمندان مشغول به کار در دانشگاه نیز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نیازمندی‌های مورد مصرف و مختص به دانشجویان مشغول به تحصیل در دانشگاه بین سایر اشخاصی که در آن‌جا کار می‌کنند، جایز نیست</w:t>
      </w:r>
      <w:r>
        <w:rPr>
          <w:rFonts w:eastAsia="IRNazanin" w:cs="IRNazanin"/>
          <w:color w:val="111111"/>
          <w:sz w:val="28"/>
          <w:szCs w:val="28"/>
          <w:rtl w:val="true"/>
          <w:lang w:bidi="fa-IR"/>
        </w:rPr>
        <w:t xml:space="preserve">. </w:t>
      </w:r>
      <w:r>
        <w:rPr>
          <w:rStyle w:val="FootnoteAnchor"/>
          <w:rtl w:val="true"/>
        </w:rPr>
        <w:footnoteReference w:id="108"/>
      </w:r>
    </w:p>
    <w:p>
      <w:pPr>
        <w:pStyle w:val="Heading4"/>
        <w:numPr>
          <w:ilvl w:val="3"/>
          <w:numId w:val="1"/>
        </w:numPr>
        <w:rPr/>
      </w:pPr>
      <w:bookmarkStart w:id="166" w:name="__RefHeading___Toc175169_581953129"/>
      <w:bookmarkStart w:id="167" w:name="_Toc60"/>
      <w:bookmarkEnd w:id="166"/>
      <w:r>
        <w:rPr>
          <w:rtl w:val="true"/>
        </w:rPr>
        <w:t>استفاده از آب و برق</w:t>
      </w:r>
      <w:bookmarkEnd w:id="16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این‌جانبان با تحمّل زحمات و هزینه‌هایی برای احیای کشاورزی در حومه شهری، امتیاز برق از اداره برق گرفته و چاه عمیقی احداث و مشغول کار شده‌ایم و ترانس برق را هم خودمان خریداری و نصب کرده‌ایم؛ اخیراً در مجاورت مزرعه ما، یک مرغداری بنا شده که بدون رضایت ما، برق مرغداری را به ترانس اختصاصی مزرعه وصل نموده است و ما هرچه به اداره برق مراجعه می‌نماییم که این کار برخلاف </w:t>
      </w:r>
      <w:bookmarkStart w:id="168" w:name="pg5217_33763"/>
    </w:p>
    <w:p>
      <w:pPr>
        <w:pStyle w:val="BookText"/>
        <w:rPr/>
      </w:pPr>
      <w:bookmarkEnd w:id="168"/>
      <w:r>
        <w:rPr>
          <w:rFonts w:ascii="IRNazanin" w:hAnsi="IRNazanin" w:eastAsia="IRNazanin"/>
          <w:color w:val="111111"/>
          <w:sz w:val="28"/>
          <w:sz w:val="28"/>
          <w:szCs w:val="28"/>
          <w:rtl w:val="true"/>
          <w:lang w:bidi="fa-IR"/>
        </w:rPr>
        <w:t>قانون و مورد خسارت این‌جانبان است، توجّهی ندارد و به صاحب مرغداری هم اجازه داده‌اند که از آن برق استفاده نماید؛ آیا ازنظر شرع این عمل مجاز است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ملک مشروع غیر، منوط به اجازه مالک است و بدون اجازه مالک، حرام و موجب ضمان است؛ ولی مقرّرات و قوانین دولت اسلامی نیز لازم‌المراعات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انشعاب آب خانه یا مغازه‌اش، علاوه بر مصرف خودش، بدون اجازه سازمان آب، به دیگران هم آب می‌دهد و پول آن را می‌گیرد؛ این کار برای صاحب انشعاب و برای کسی که با دادن پول آب و هزینه انشعاب فرعی، از آن آب استفاده می‌کند،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آب مزبور، بدون مراعات مقررات دولت اسلامی، جایز نیست</w:t>
      </w:r>
      <w:r>
        <w:rPr>
          <w:rFonts w:eastAsia="IRNazanin" w:cs="IRNazanin"/>
          <w:color w:val="111111"/>
          <w:sz w:val="28"/>
          <w:szCs w:val="28"/>
          <w:rtl w:val="true"/>
          <w:lang w:bidi="fa-IR"/>
        </w:rPr>
        <w:t>.</w:t>
      </w:r>
      <w:r>
        <w:rPr>
          <w:rStyle w:val="FootnoteAnchor"/>
          <w:rtl w:val="true"/>
        </w:rPr>
        <w:footnoteReference w:id="110"/>
      </w:r>
    </w:p>
    <w:p>
      <w:pPr>
        <w:pStyle w:val="Heading4"/>
        <w:numPr>
          <w:ilvl w:val="3"/>
          <w:numId w:val="1"/>
        </w:numPr>
        <w:rPr/>
      </w:pPr>
      <w:bookmarkStart w:id="169" w:name="__RefHeading___Toc175171_581953129"/>
      <w:bookmarkStart w:id="170" w:name="_Toc61"/>
      <w:bookmarkEnd w:id="169"/>
      <w:r>
        <w:rPr>
          <w:rtl w:val="true"/>
        </w:rPr>
        <w:t>تلفن و امور دیگر</w:t>
      </w:r>
      <w:bookmarkEnd w:id="17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ادارات دولتی مرسوم است که هرکس از تلفن دولتی استفاده شخصی کند، پنجاه ریال در صندوق مخصوصی واریز می‌کند؛ آیا این کار اشکال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مسئولین مربوطه اشکال ندارد</w:t>
      </w:r>
      <w:r>
        <w:rPr>
          <w:rFonts w:eastAsia="IRNazanin" w:cs="IRNazanin"/>
          <w:color w:val="111111"/>
          <w:sz w:val="28"/>
          <w:szCs w:val="28"/>
          <w:rtl w:val="true"/>
          <w:lang w:bidi="fa-IR"/>
        </w:rPr>
        <w:t xml:space="preserve">. </w:t>
      </w:r>
      <w:r>
        <w:rPr>
          <w:rStyle w:val="FootnoteAnchor"/>
          <w:rtl w:val="true"/>
        </w:rPr>
        <w:footnoteReference w:id="11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تصرفات جزئی در اموال دولتی که متعارف است و مسئولان ادارات دولتی هم از آن نهی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یادداشت‌کردن امور شخصی به وسیله خودکار و کاغذ دولتی یا درست‌کردن چای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حکمی دارد؟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تصرفات جزئی متعارف مانع ندارد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به‌صورت مأمور به خدمت یا به‌صورت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شش‌ماه یا یک‌سال و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برحسب ضرورت و نیاز در ارگان‌های انقلابی مانند سپاه پاسداران یا جهاد سازندگی به خدمت مشغول می‌شوند؛ در این مدّت ارگان مربوطه مقداری البسه و مایحتاج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ازجمله لباس گرم، جوراب، پوتین، اورکت، مسواک و کلاه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آنان قرار می‌دهد؛ نظر مبارکتان در مورد استفاده از وسایل فوق پس از انقضای مدّت مأموریت چیست و عبادت‌کردن با آنها چه حکمی دارد و در صورت مجازنبودن، مدّتی که از آنها استفاده نموده‌اند،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به مقرّرات ارگان ذکرشده دارد و نمازهایی که در صورت‌جهل خوانده شده، صحیح است</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من در زمان طاغوت مقداری از اجناس دولت را به منزل آورده، حال که تصمیم به عودت آن داریم، آیا آنها را حتماً باید به‌جای اوّلش برگردانیم یا این که به پیش‌نماز محل تحویل دهیم؟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اموال دولتی است، باید به دولت برگردد</w:t>
      </w:r>
      <w:r>
        <w:rPr>
          <w:rFonts w:eastAsia="IRNazanin" w:cs="IRNazanin"/>
          <w:color w:val="111111"/>
          <w:sz w:val="28"/>
          <w:szCs w:val="28"/>
          <w:rtl w:val="true"/>
          <w:lang w:bidi="fa-IR"/>
        </w:rPr>
        <w:t xml:space="preserve">. </w:t>
      </w:r>
      <w:r>
        <w:rPr>
          <w:rStyle w:val="FootnoteAnchor"/>
          <w:rtl w:val="true"/>
        </w:rPr>
        <w:footnoteReference w:id="114"/>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در زمان طاغوت که در اوان تکلیف و یا بیشتر بوده، مقداری از اموال عمومی و یا به تعبیر دیگر بیت‌المال را مصرف نموده است؛ به‌عنوان مثال رفته در اداره برق سیم‌های مسی بی‌فایده و امثال آن را جمع کرده و فروخته و یا کاغذهای اطلاعیه را که در آن زمان برای امور مختلف مملکتی بوده و دست بزرگ‌ترها بوده، برداشته و به قصابی فروخته و یا از کاغذهای امتحانی دبیرستانی به‌طور مشخص استفاده </w:t>
      </w:r>
      <w:bookmarkStart w:id="171" w:name="pg5217_33765"/>
    </w:p>
    <w:p>
      <w:pPr>
        <w:pStyle w:val="BookText"/>
        <w:rPr/>
      </w:pPr>
      <w:bookmarkEnd w:id="171"/>
      <w:r>
        <w:rPr>
          <w:rFonts w:ascii="IRNazanin" w:hAnsi="IRNazanin" w:eastAsia="IRNazanin"/>
          <w:color w:val="111111"/>
          <w:sz w:val="28"/>
          <w:sz w:val="28"/>
          <w:szCs w:val="28"/>
          <w:rtl w:val="true"/>
          <w:lang w:bidi="fa-IR"/>
        </w:rPr>
        <w:t>کرده و یا مقدار مختصری پول به‌دست آورده که تمام این موارد و امثال آن اولاً در زمان طاغوت بوده و ثانیاً ازروی جهالت و نادانی بوده، حال که این شخص متنبّه شده و مخصوصاً این که حکومت اسلامی است، می‌خواهد خودش را بری‌ءالذمّه کند؛ لطفاً راهنمایی بفرمایید که برای بری‌ءالذمّه‌شدن شخص مذکور با توجّه به این که مقدار دقیق آن پول‌ها و پول آن اشیا و کالاها را نمی‌داند، چه مقدار پول بدهد؛ حداکثر را در نظر بگیرد یا حداقل را و به چه حسابی واریز کند یا کجا بفرستد؟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اجناس برداشتنی را ضامن است؛ باید عین یا قیمت آن را به بیت‌المال برگرداند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حین انجام وظیفه توسط کارمند متعهد و مشمول که مشغول رفع خرابی از یک سیستم متعلّق به دولت است، خسارتی بر یک قسمت از دستگاه وارد شود و قسمتی از آن بسوزد، با توجّه به آن که کاملاً مشخص و محرز است که شخص نامبرده سعی خود را نموده، هیچ‌گونه غرض و اهمال‌کاری در بین نبوده است، آیا خسارت آن به‌عهده کارمند است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خسارت را او بر دستگاه وارد نکرده، ضامن نیست؛ ولی اگر او خسارت زده، ضامن است</w:t>
      </w:r>
      <w:r>
        <w:rPr>
          <w:rFonts w:eastAsia="IRNazanin" w:cs="IRNazanin"/>
          <w:color w:val="111111"/>
          <w:sz w:val="28"/>
          <w:szCs w:val="28"/>
          <w:rtl w:val="true"/>
          <w:lang w:bidi="fa-IR"/>
        </w:rPr>
        <w:t>.</w:t>
      </w:r>
      <w:r>
        <w:rPr>
          <w:rStyle w:val="FootnoteAnchor"/>
          <w:rtl w:val="true"/>
        </w:rPr>
        <w:footnoteReference w:id="116"/>
      </w:r>
    </w:p>
    <w:p>
      <w:pPr>
        <w:pStyle w:val="Heading4"/>
        <w:numPr>
          <w:ilvl w:val="3"/>
          <w:numId w:val="1"/>
        </w:numPr>
        <w:rPr/>
      </w:pPr>
      <w:bookmarkStart w:id="172" w:name="__RefHeading___Toc175173_581953129"/>
      <w:bookmarkStart w:id="173" w:name="_Toc62"/>
      <w:bookmarkEnd w:id="172"/>
      <w:r>
        <w:rPr>
          <w:rtl w:val="true"/>
        </w:rPr>
        <w:t>انجام کار غیرموظّف در وقت اداری</w:t>
      </w:r>
      <w:bookmarkEnd w:id="17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پرداختن به کارهای شخصی در وقت اداری، در صورتی که برخلاف مقررات استخدامی و مانع خدمت‌رسانی به ارباب‌رجوع باشد، نه‌تنها جایز نیست، بلکه در قبال وقتی که صرف کارهای شخصی شده است، </w:t>
      </w:r>
    </w:p>
    <w:p>
      <w:pPr>
        <w:pStyle w:val="BookText"/>
        <w:rPr/>
      </w:pPr>
      <w:r>
        <w:rPr>
          <w:rFonts w:ascii="IRNazanin" w:hAnsi="IRNazanin" w:eastAsia="IRNazanin"/>
          <w:color w:val="111111"/>
          <w:sz w:val="28"/>
          <w:sz w:val="28"/>
          <w:szCs w:val="28"/>
          <w:rtl w:val="true"/>
          <w:lang w:bidi="fa-IR"/>
        </w:rPr>
        <w:t>نمی‌توان حقوقی دریافت کرد و چنانچه در گذشته حقوقی دریافت کرده باشد، ضامن است و باید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آموزگاری پیمان بسته که در مقابل خدمت موظف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ساعت در هفته، حقوق دریافت نماید؛ حال اگر بعضی ساعت‌ها، کارهای شخصی انجام داده و دانش‌آموزان بدون معلّم بوده‌اند یا معلم دیگری به جایش بوده، آیا حقّ استفاده از حقوق دارد و اگر بگیرد جایز است یا خیر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خودش شخصاً مریض شود و آن ساعتی که می‌بایست کار موظّف انجام دهد که در مقابلش حقوق بگیرد، گرفتن آن مقدار پولی که در برابرش هیچ‌گونه کاری انجام نداده است، جایز و قابل‌تصرف است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مقررات استخدامی است و اگر برخلاف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استحقاق اجرت ندارد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سپاه یا ادارات دولتی و غیره به مأموریت می‌رود؛ در برگشتن در بین راه به‌مدت پانزده دقیقه به منزل می‌رود تا به پدر و مادر خود سر بزند، آیا اشکال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مقررات است و با اجازه مسئولین مربوطه، بی‌اشکال است</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شرعاً جایز است کارمندان و کارگران ادارات دولتی در ساعات اداری و کار، به‌عنوان تحصّن و اعتصاب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رسیدگی به درخواست‌هایشان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کار بکشند؟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 باید تابع مقررات دولت اسلامی باشند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کارمند در محل کار خود در اداره، ساعات بی‌کاری زیادی داشته باشد و مجاز نباشد که در این ساعات از بخش‌های دیگر کار کند، آیا جایز است در اوقات بی‌کاری کارهای شخصی مربوط به خودش را انجام 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انجام کارهای شخصی در اثنای کار، در محل کار، تابع مقررات و اجازه قانونی مسئول مربوطه است</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کارمند در ساعات اداری مجاز است که کارهای شورای مساجد و یا تعاونی‌ها را در مسجد انجام دهد و به‌صورت مأمور خدمت، در محل‌های مذکور خدمت نماید؟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به مقرارت اداره دارد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دولت جمهوری اسلامی گاهی از محل خدمت، بدون اجازه آن سازمان در تشییع جنازه یا مجلس ختم شرکت می‌کند؛ حقوقش چه صورت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وظیفه کوتاهی نموده، به‌مقداری که کوتاهی کرده، مدیون است</w:t>
      </w:r>
      <w:r>
        <w:rPr>
          <w:rFonts w:eastAsia="IRNazanin" w:cs="IRNazanin"/>
          <w:color w:val="111111"/>
          <w:sz w:val="28"/>
          <w:szCs w:val="28"/>
          <w:rtl w:val="true"/>
          <w:lang w:bidi="fa-IR"/>
        </w:rPr>
        <w:t>.</w:t>
      </w:r>
      <w:r>
        <w:rPr>
          <w:rStyle w:val="FootnoteAnchor"/>
          <w:rtl w:val="true"/>
        </w:rPr>
        <w:footnoteReference w:id="122"/>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مراکز تعلیم و تربیت، مشاهده می‌شود که معلّم یا مدیری که کارمند یکی از بخش‌های اداری است، با موافقت مسئول اداری مستقیم خود، در ساعات رسمی کارش مبادرت به‌تدریس در مدارس دیگر می‌کند و علاوه بر حقوق ماهانه خود، اجرت این تدریس را هم دریافت می‌کند؛ آیا این کار و گرفتن اجرت در برابر آن، جایز است؟ </w:t>
      </w:r>
      <w:bookmarkStart w:id="174" w:name="pg5217_33768"/>
    </w:p>
    <w:p>
      <w:pPr>
        <w:pStyle w:val="BookText"/>
        <w:rPr/>
      </w:pPr>
      <w:bookmarkEnd w:id="174"/>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مسئول مستقیم کارمند با تدریس او در اثنای ساعات رسمی کارش، تابع حدود اختیارات قانونی فرد مسئول است؛ ولی با این فرض که کارمند دولت در برابر ساعات رسمی کارش، هر ماه حقوق دریافت می‌کند، حق ندارد در برابر تدریس در مدارس دیگر، در همان ساعات رسمی کارش، حقوق دیگری دریافت نماید</w:t>
      </w:r>
      <w:r>
        <w:rPr>
          <w:rFonts w:eastAsia="IRNazanin" w:cs="IRNazanin"/>
          <w:color w:val="111111"/>
          <w:sz w:val="28"/>
          <w:szCs w:val="28"/>
          <w:rtl w:val="true"/>
          <w:lang w:bidi="fa-IR"/>
        </w:rPr>
        <w:t xml:space="preserve">. </w:t>
      </w:r>
      <w:r>
        <w:rPr>
          <w:rStyle w:val="FootnoteAnchor"/>
          <w:rtl w:val="true"/>
        </w:rPr>
        <w:footnoteReference w:id="123"/>
      </w:r>
    </w:p>
    <w:p>
      <w:pPr>
        <w:pStyle w:val="Heading4"/>
        <w:numPr>
          <w:ilvl w:val="3"/>
          <w:numId w:val="1"/>
        </w:numPr>
        <w:rPr/>
      </w:pPr>
      <w:bookmarkStart w:id="175" w:name="__RefHeading___Toc175175_581953129"/>
      <w:bookmarkStart w:id="176" w:name="_Toc63"/>
      <w:bookmarkEnd w:id="175"/>
      <w:r>
        <w:rPr>
          <w:rtl w:val="true"/>
        </w:rPr>
        <w:t>اقامه نماز جماعت در اداره</w:t>
      </w:r>
      <w:bookmarkEnd w:id="17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کارمندان در اداره‌ها و مؤسسات دولتی، اقامه نماز جماعت داشته و یا مجالس عزا برپا کنند؟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 بیان احکام و معارف و امثال آن در هنگام اجتماع برای نماز درخصوص ماه مبارک رمضان و سایر ایام‌اللَّه مانع ندارد؛ مشروط بر این که حقوق مراجعین تضییع نشود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برپایی نماز جماعت توسط کارمندان در ساعات رسمی کار جایز است و برفرض عدم‌جواز، اگر ملتزم شوند که بعد از پایان ساعات رسمی، آن مقدار وقتی را که به نمازخواندن اختصاص داده‌اند، جبران کنند، آیا در این صورت، اقامه نماز در ساعات رسمی کار برای آنان جایز است؟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اهمیّت خاص نمازهای یومیّه و تأکید زیادی که بر اقامه نماز در اوّل‌وقت شده است و با توجّه به فضیلت نماز جماعت، مناسب است کارمندان روشی را اتخاذ کنند که بتوانند در خلال ساعات اداری، نماز واجب را به‌طور جماعت در اوّل‌وقت و در کم‌ترین زمان بخوانند؛ ولی باید به‌گونه‌ای مقدّمات این کار را فراهم کنند که نماز </w:t>
      </w:r>
    </w:p>
    <w:p>
      <w:pPr>
        <w:pStyle w:val="BookText"/>
        <w:rPr/>
      </w:pPr>
      <w:r>
        <w:rPr>
          <w:rFonts w:ascii="IRNazanin" w:hAnsi="IRNazanin" w:eastAsia="IRNazanin"/>
          <w:color w:val="111111"/>
          <w:sz w:val="28"/>
          <w:sz w:val="28"/>
          <w:szCs w:val="28"/>
          <w:rtl w:val="true"/>
          <w:lang w:bidi="fa-IR"/>
        </w:rPr>
        <w:t>جماعت در اوّل‌وقت، بهانه و وسیله‌ای برای تأخیرانداختن کارهای مراجعه‌کنندگان نشود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اداره ما مسجدی وجود دارد؛ آیا جایز است در اثنای ساعات رسمی کار، برای شرکت در نماز جماعت به آن‌جا برویم؟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خارج‌شدن از اداره، برای رفتن به مسجد جهت شرکت در نماز جماعت در اوّل‌وقت، در صورتی که نماز جماعت در خود اداره برپا نشود، اشکال ندارد؛ ولی باید مقدّمات نماز به‌گونه‌ای فَراهم شود که مدّت غیبت از اداره در ساعات رسمی کار، برای ادای فریضه نماز جماعت، کاملاً کاهش پیدا کند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درخصوص برگزاری جلسات تفسیر، دعای توسل و زیارت عاشورا در ساعات اداری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کارکنان در ساعات اداری باید آماده کار باشند و جلسات مزبور را در غیروقت اداری تشکیل دهند</w:t>
      </w:r>
      <w:r>
        <w:rPr>
          <w:rFonts w:eastAsia="IRNazanin" w:cs="IRNazanin"/>
          <w:color w:val="111111"/>
          <w:sz w:val="28"/>
          <w:szCs w:val="28"/>
          <w:rtl w:val="true"/>
          <w:lang w:bidi="fa-IR"/>
        </w:rPr>
        <w:t>.»</w:t>
      </w:r>
      <w:r>
        <w:rPr>
          <w:rStyle w:val="FootnoteAnchor"/>
          <w:rtl w:val="true"/>
        </w:rPr>
        <w:footnoteReference w:id="127"/>
      </w:r>
      <w:bookmarkStart w:id="177" w:name="pg5217_33770"/>
    </w:p>
    <w:p>
      <w:pPr>
        <w:pStyle w:val="Heading3"/>
        <w:numPr>
          <w:ilvl w:val="2"/>
          <w:numId w:val="1"/>
        </w:numPr>
        <w:rPr/>
      </w:pPr>
      <w:bookmarkStart w:id="178" w:name="__RefHeading___Toc175177_581953129"/>
      <w:bookmarkStart w:id="179" w:name="_Toc64"/>
      <w:bookmarkEnd w:id="177"/>
      <w:bookmarkEnd w:id="178"/>
      <w:r>
        <w:rPr/>
        <w:t>5</w:t>
      </w:r>
      <w:r>
        <w:rPr>
          <w:rtl w:val="true"/>
        </w:rPr>
        <w:t xml:space="preserve">. </w:t>
      </w:r>
      <w:r>
        <w:rPr>
          <w:rtl w:val="true"/>
        </w:rPr>
        <w:t>هدایا، سفارشات</w:t>
      </w:r>
      <w:bookmarkEnd w:id="179"/>
    </w:p>
    <w:p>
      <w:pPr>
        <w:pStyle w:val="Heading4"/>
        <w:numPr>
          <w:ilvl w:val="3"/>
          <w:numId w:val="1"/>
        </w:numPr>
        <w:rPr/>
      </w:pPr>
      <w:bookmarkStart w:id="180" w:name="__RefHeading___Toc175179_581953129"/>
      <w:bookmarkStart w:id="181" w:name="_Toc65"/>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فردی از باب تشکر و قدردانی از کارمند، هدیه‌ای به او اهدا کند، حکمش چیست؟ هرچند آن کارمند بدون هیچ‌گونه چشم‌داشتی، کاری را انجام داده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در محیط کار و از جانب ارباب‌رجوع یکی از خطرناکترین چیزها است و هرچه بیشتر از آن اجتناب کنید، به‌صرفه دنیا و آخرت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یک صورت، دریافت آن جایز است و آن، این است که هدیه‌دهنده با اصرار زیاد و با امتناع مأمور از قبول، بالاخره از قبول به‌نحوی آن را اهداء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بعد از انجام کار و بدون مذاکره و حتی توقع قبلی</w:t>
      </w:r>
      <w:r>
        <w:rPr>
          <w:rFonts w:eastAsia="IRNazanin" w:cs="IRNazanin"/>
          <w:color w:val="111111"/>
          <w:sz w:val="28"/>
          <w:szCs w:val="28"/>
          <w:rtl w:val="true"/>
          <w:lang w:bidi="fa-IR"/>
        </w:rPr>
        <w:t xml:space="preserve">. </w:t>
      </w:r>
      <w:r>
        <w:rPr>
          <w:rStyle w:val="FootnoteAnchor"/>
          <w:rtl w:val="true"/>
        </w:rPr>
        <w:footnoteReference w:id="128"/>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هدایا، اعم از نقدی، خوراکی و غیره که توسط ارباب‌رجوع با رضایت و طیب‌خاطر به کارمندان دولت داده می‌شود، چه حکمی دارد و اموالی که به‌صورت رشوه به کارمندان داده می‌شوند، اعم از این که براثر توقّع انجام کاری برای پرداخت‌کننده باشد یا خیر، چه حکمی دارند و </w:t>
      </w:r>
    </w:p>
    <w:p>
      <w:pPr>
        <w:pStyle w:val="BookText"/>
        <w:rPr/>
      </w:pPr>
      <w:r>
        <w:rPr>
          <w:rFonts w:ascii="IRNazanin" w:hAnsi="IRNazanin" w:eastAsia="IRNazanin"/>
          <w:color w:val="111111"/>
          <w:sz w:val="28"/>
          <w:sz w:val="28"/>
          <w:szCs w:val="28"/>
          <w:rtl w:val="true"/>
          <w:lang w:bidi="fa-IR"/>
        </w:rPr>
        <w:t>اگر کارمند براثر طمع به دریافت رشوه، مرتکب عمل خلاف قانون شود،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کارمندان محترم واجب است که رابطه آنان با همه مراجعه‌کنندگان، براساس قوانین و مقررات و ضوابط خاص اداره باشد و قبول هرگونه هدیه‌ای از مراجعه‌کنندگان به هر عنوانی که باشد، برای آنان جایز نیست؛ زیرا باعث فساد و سوءظن به آنان و تشویق و تحریک افراد طمع‌کار به عمل‌نکردن به قانون و تضییع حقوق دیگران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رشوه، مسلم است که برای گیرنده و دهنده آن، حرام است و واجب است کسی که آن را دریافت کرده، به صاحبش برگرداند و حق تصرف در آن را ندارد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برای انجام کار قانونی خود مجبور به پرداخت مبلغی به کارمندان یکی از ادارت شود تا کار قانونی و شرعی او را به‌راحتی انجام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اعتقاد دارد که اگر این مبلغ را نپردازد، کارمندان آن اداره، کار او را انجام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عنوان رشوه بر این مبلغ صدق می‌کند و آیا این عمل حرام است یا اینکه اضطراری که باعث پرداخت آن برای انجام کار اداری او شده، عنوان رشوه را از آن برمی‌دارد و در نتیجه حرام نخواهد بود؟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پول یا اموال دیگر از طرف فرد مراجعه‌کننده به کارمندان ادارات که مکلّف به ارائه خدمات اداری به مردم هستند و حتماً منجر به فساد ادرات خواهد شد، عملی است که ازنظر شرعی حرام محسوب می‌شود و توهّم اضطرار، مجوّز او در انجام این کار نیست</w:t>
      </w:r>
      <w:r>
        <w:rPr>
          <w:rFonts w:eastAsia="IRNazanin" w:cs="IRNazanin"/>
          <w:color w:val="111111"/>
          <w:sz w:val="28"/>
          <w:szCs w:val="28"/>
          <w:rtl w:val="true"/>
          <w:lang w:bidi="fa-IR"/>
        </w:rPr>
        <w:t>.</w:t>
      </w:r>
      <w:r>
        <w:rPr>
          <w:rStyle w:val="FootnoteAnchor"/>
          <w:rtl w:val="true"/>
        </w:rPr>
        <w:footnoteReference w:id="130"/>
      </w:r>
      <w:bookmarkStart w:id="182" w:name="pg5217_33772"/>
    </w:p>
    <w:p>
      <w:pPr>
        <w:pStyle w:val="BookText"/>
        <w:rPr/>
      </w:pPr>
      <w:bookmarkEnd w:id="182"/>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بخش مالیات از مأمور محاسبه‌کننده درخواست نموده است که از میزان مالیات یکی از شرکت‌ها مقداری کم نماید، با توجّه به اینکه اگر از این کار امتناع بورزد، مشکلات و گرفتاری‌های سختی برای او پیش خواهد آمد، آیا اطاعت ازدستور مدیر توسط مأمور در چنین مواردی واجب است؟ و آیا می‌تواند در برابر اجرای این دستور پولی را دریافت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امور باید مطابق ضوابط و مقرارت قانونی عمل شود و تخلّف از آن جایز نیست، اعم از اینکه رایگان باشد یا در مقابل گرفتن وجه</w:t>
      </w:r>
      <w:r>
        <w:rPr>
          <w:rFonts w:eastAsia="IRNazanin" w:cs="IRNazanin"/>
          <w:color w:val="111111"/>
          <w:sz w:val="28"/>
          <w:szCs w:val="28"/>
          <w:rtl w:val="true"/>
          <w:lang w:bidi="fa-IR"/>
        </w:rPr>
        <w:t xml:space="preserve">. </w:t>
      </w:r>
      <w:r>
        <w:rPr>
          <w:rStyle w:val="FootnoteAnchor"/>
          <w:rtl w:val="true"/>
        </w:rPr>
        <w:footnoteReference w:id="131"/>
      </w:r>
    </w:p>
    <w:p>
      <w:pPr>
        <w:pStyle w:val="Heading4"/>
        <w:numPr>
          <w:ilvl w:val="3"/>
          <w:numId w:val="1"/>
        </w:numPr>
        <w:rPr/>
      </w:pPr>
      <w:bookmarkStart w:id="183" w:name="__RefHeading___Toc175181_581953129"/>
      <w:bookmarkStart w:id="184" w:name="_Toc66"/>
      <w:bookmarkEnd w:id="183"/>
      <w:r>
        <w:rPr>
          <w:rtl w:val="true"/>
        </w:rPr>
        <w:t>گرفتن فوق‌العاده</w:t>
      </w:r>
      <w:bookmarkEnd w:id="18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جانب کارمند دامپزشکی هستم و گاهی به ما مأموریت داده می‌شود که جهت واکسیناسیون و معالجه دام‌ها به دهات و قصبات مراجعه کنیم و در ازای هر روز مأموریت، صدتومان به ما می‌دهند؛ با توجّه به این که مسافت مطرح نیست و کیفیت و کمیت هم مطرح نیست و استخدام کارمندان، فقط به‌خاطر معالجه و یا واکسیناسیون دام‌هاست و مدت ساعت کار، از ساعت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صبح تا دوبعدازظهر می‌باشد، مستدعی است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دریافت فوق‌العاده به‌طور مساوی، طبق توضیح بالا چگونه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دریافت فوق‌العاده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حقوق و مزایا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فاصله، ساعات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کم و چه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صورت دارد؟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کارمند می‌تواند در ساعات خارج از کار اداری، هم فوق‌العاده و هم مزد از کسی که برایش کار می‌کند، مطالبه نماید؟ در صورتی که فوق‌العاده نگیرد، چطور؟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دامداران با رضایت خودشان به کارمند پول می‌دهند که اگر این شغل را نمی‌داشت، دامدار چیزی به او نمی‌داد؛ آیا کارمند می‌تواند بگیرد؟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نوع حکم مأموریت با توقف شبانه صادر می‌شود و فوق‌العاده هم جهت توقف شبانه در روستا دوبرابر حکم معمولی است؛ اگر کارمند به هر علّتی نخواهد توقّف نماید، آیا می‌تواند فوق‌العاده بابت توقف را دریافت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احتمالاً و یا حتماً با کار کم و با فاصله کم، فوق‌العاده‌هایی گرفته‌ایم؛ آیا اجازه تصرف می‌دهید یا به صندوق دولت عودت دهیم؟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هرگونه فوق‌العاده طبق مقررات دولت اسلامی اشکال ندارد و اگر تخلّف صورت گرفته، موجب ضمان است و باید به محلّش رد شود و چنانچه با رضایت پولی داده شود، اشکال ندارد</w:t>
      </w:r>
      <w:r>
        <w:rPr>
          <w:rFonts w:eastAsia="IRNazanin" w:cs="IRNazanin"/>
          <w:color w:val="111111"/>
          <w:sz w:val="28"/>
          <w:szCs w:val="28"/>
          <w:rtl w:val="true"/>
          <w:lang w:bidi="fa-IR"/>
        </w:rPr>
        <w:t xml:space="preserve">. </w:t>
      </w:r>
      <w:r>
        <w:rPr>
          <w:rStyle w:val="FootnoteAnchor"/>
          <w:rtl w:val="true"/>
        </w:rPr>
        <w:footnoteReference w:id="132"/>
      </w:r>
      <w:bookmarkStart w:id="185" w:name="pg5217_33774"/>
    </w:p>
    <w:p>
      <w:pPr>
        <w:pStyle w:val="Heading3"/>
        <w:numPr>
          <w:ilvl w:val="2"/>
          <w:numId w:val="1"/>
        </w:numPr>
        <w:rPr/>
      </w:pPr>
      <w:bookmarkStart w:id="186" w:name="__RefHeading___Toc175183_581953129"/>
      <w:bookmarkStart w:id="187" w:name="_Toc67"/>
      <w:bookmarkEnd w:id="185"/>
      <w:bookmarkEnd w:id="186"/>
      <w:r>
        <w:rPr/>
        <w:t>6</w:t>
      </w:r>
      <w:r>
        <w:rPr>
          <w:rtl w:val="true"/>
        </w:rPr>
        <w:t xml:space="preserve">. </w:t>
      </w:r>
      <w:r>
        <w:rPr>
          <w:rtl w:val="true"/>
        </w:rPr>
        <w:t>اضافه‌کاری</w:t>
      </w:r>
      <w:bookmarkEnd w:id="187"/>
    </w:p>
    <w:p>
      <w:pPr>
        <w:pStyle w:val="Heading4"/>
        <w:numPr>
          <w:ilvl w:val="3"/>
          <w:numId w:val="1"/>
        </w:numPr>
        <w:rPr/>
      </w:pPr>
      <w:bookmarkStart w:id="188" w:name="__RefHeading___Toc175185_581953129"/>
      <w:bookmarkStart w:id="189" w:name="_Toc68"/>
      <w:bookmarkEnd w:id="188"/>
      <w:r>
        <w:rPr>
          <w:rtl w:val="true"/>
        </w:rPr>
        <w:t>اضافه‌کار تشویقی</w:t>
      </w:r>
      <w:bookmarkEnd w:id="18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کارمندی هر ماه در حدود سی یا چهل‌ساعت در اداره اضافه‌کاری نماید، آیا جایز است مسئول اداره برای تشویق کارمندان، ساعات اضافه‌کاری آنان را دوبرابر حساب کند؛ مثلاً هرماه برای آنان صدوبیست ساعت محاسبه کند و در صورتی که اشکال داشته باشد، اجرتی که برای اضافه‌کاری‌های قبلی گرفته شده، چه حکمی دارد؟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 گزارش‌های غیرواقعی و دریافت پول در برابر ساعات اضافه‌ای که کاری در آنها انجام نشده، جایز نیست و واجب است پول‌های اضافه‌ای که کارمند مستحق دریافت آنها نبوده، بازگردانده شود؛ ولی اگر قانونی وجود داشته باشد که به مسئول ادراه اجازه دهد تا ساعات اضافه‌کاری کارمندی را که اضافه‌کاری انجام داده، دوبرابر نماید، جایز است این کار را انجام دهد و در این‌صورت، دریافت اجرت </w:t>
      </w:r>
      <w:bookmarkStart w:id="190" w:name="pg5217_33775"/>
    </w:p>
    <w:p>
      <w:pPr>
        <w:pStyle w:val="BookText"/>
        <w:rPr/>
      </w:pPr>
      <w:bookmarkEnd w:id="190"/>
      <w:r>
        <w:rPr>
          <w:rFonts w:ascii="IRNazanin" w:hAnsi="IRNazanin" w:eastAsia="IRNazanin"/>
          <w:color w:val="111111"/>
          <w:sz w:val="28"/>
          <w:sz w:val="28"/>
          <w:szCs w:val="28"/>
          <w:rtl w:val="true"/>
          <w:lang w:bidi="fa-IR"/>
        </w:rPr>
        <w:t>توسط کارمند طبق گزارشی که مسئول اداره از ساعات اضافه‌کاری او نوشته است، جایز است</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نظر خود را در مورد دریافت اضافه‌کاری ساعتی که بسیاری از کارمندان دولت بدون انجام کار اضافی دریافت می‌دارند، اعلام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مقررات است و در صورتی که در مقابل کار می‌دهند، بدون انجام کار، استحقاق ندارد</w:t>
      </w:r>
      <w:r>
        <w:rPr>
          <w:rFonts w:eastAsia="IRNazanin" w:cs="IRNazanin"/>
          <w:color w:val="111111"/>
          <w:sz w:val="28"/>
          <w:szCs w:val="28"/>
          <w:rtl w:val="true"/>
          <w:lang w:bidi="fa-IR"/>
        </w:rPr>
        <w:t xml:space="preserve">. </w:t>
      </w:r>
      <w:r>
        <w:rPr>
          <w:rStyle w:val="FootnoteAnchor"/>
          <w:rtl w:val="true"/>
        </w:rPr>
        <w:footnoteReference w:id="134"/>
      </w:r>
    </w:p>
    <w:p>
      <w:pPr>
        <w:pStyle w:val="Heading4"/>
        <w:numPr>
          <w:ilvl w:val="3"/>
          <w:numId w:val="1"/>
        </w:numPr>
        <w:rPr/>
      </w:pPr>
      <w:bookmarkStart w:id="191" w:name="__RefHeading___Toc175187_581953129"/>
      <w:bookmarkStart w:id="192" w:name="_Toc69"/>
      <w:bookmarkEnd w:id="191"/>
      <w:r>
        <w:rPr>
          <w:rtl w:val="true"/>
        </w:rPr>
        <w:t>اضافه‌کاری در وقت اداری</w:t>
      </w:r>
      <w:bookmarkEnd w:id="19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کارکنان ادارات دولتی نسبت به اضافه‌کاری در غیر ساعات اداری وجهی می‌پردازند؛ اگر اضافه‌کاری در خلال ساعات اداری انجام شود، آیا می‌توان وجه را دریافت کرد؟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مقررات دولت اسلامی است و انجام کارهای محوله در ساعات اداری، حقوق جداگانه ندارد</w:t>
      </w:r>
      <w:r>
        <w:rPr>
          <w:rFonts w:eastAsia="IRNazanin" w:cs="IRNazanin"/>
          <w:color w:val="111111"/>
          <w:sz w:val="28"/>
          <w:szCs w:val="28"/>
          <w:rtl w:val="true"/>
          <w:lang w:bidi="fa-IR"/>
        </w:rPr>
        <w:t xml:space="preserve">. </w:t>
      </w:r>
      <w:r>
        <w:rPr>
          <w:rStyle w:val="FootnoteAnchor"/>
          <w:rtl w:val="true"/>
        </w:rPr>
        <w:footnoteReference w:id="135"/>
      </w:r>
      <w:bookmarkStart w:id="193" w:name="pg5217_33776"/>
    </w:p>
    <w:p>
      <w:pPr>
        <w:pStyle w:val="Heading3"/>
        <w:numPr>
          <w:ilvl w:val="2"/>
          <w:numId w:val="1"/>
        </w:numPr>
        <w:rPr/>
      </w:pPr>
      <w:bookmarkStart w:id="194" w:name="__RefHeading___Toc175189_581953129"/>
      <w:bookmarkStart w:id="195" w:name="_Toc70"/>
      <w:bookmarkEnd w:id="193"/>
      <w:bookmarkEnd w:id="194"/>
      <w:r>
        <w:rPr/>
        <w:t>7</w:t>
      </w:r>
      <w:r>
        <w:rPr>
          <w:rtl w:val="true"/>
        </w:rPr>
        <w:t xml:space="preserve">. </w:t>
      </w:r>
      <w:r>
        <w:rPr>
          <w:rtl w:val="true"/>
        </w:rPr>
        <w:t>حق‌الناس</w:t>
      </w:r>
      <w:bookmarkEnd w:id="19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کسی به‌علّت استیصال و عدم تکافوی مخارج زندگی‌اش و بدون اطّلاع، مبلغی را از بیت‌المال استفاده نموده و مبلغی هم متعلّق به اشخاص مختلف بوده، در نتیجه حلال با حرام مخلوط گردیده است؛ اکنون می‌خواهد طوری عمل نماید که خسارات را جبران نماید تا حق‌الناس به گردن نداشته، ضمناً از اشخاصی که به آنها مدیون است، هیچ‌گونه نشان و اطّلاعی ندارد؛ وظیفه‌اش چیست؟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مبلغی که به‌غیر وجه شرعی گرفته، خرج شده و مدیون آن است، باید دین خود را ادا کند و مورد تحلیل به خمس نیست و اگر مأیوس از پیداشدن صاحبان آنهاست، از طرف ایشان صدقه بدهد و اگر عین مال مخلوط به حرام دارد، تفصیل آن در رساله ذکر شده</w:t>
      </w:r>
      <w:r>
        <w:rPr>
          <w:rFonts w:eastAsia="IRNazanin" w:cs="IRNazanin"/>
          <w:color w:val="111111"/>
          <w:sz w:val="28"/>
          <w:szCs w:val="28"/>
          <w:rtl w:val="true"/>
          <w:lang w:bidi="fa-IR"/>
        </w:rPr>
        <w:t>.</w:t>
      </w:r>
      <w:r>
        <w:rPr>
          <w:rStyle w:val="FootnoteAnchor"/>
          <w:rtl w:val="true"/>
        </w:rPr>
        <w:footnoteReference w:id="136"/>
      </w:r>
      <w:bookmarkStart w:id="196" w:name="pg5217_33777"/>
    </w:p>
    <w:p>
      <w:pPr>
        <w:pStyle w:val="Heading3"/>
        <w:numPr>
          <w:ilvl w:val="2"/>
          <w:numId w:val="1"/>
        </w:numPr>
        <w:rPr/>
      </w:pPr>
      <w:bookmarkStart w:id="197" w:name="__RefHeading___Toc175191_581953129"/>
      <w:bookmarkStart w:id="198" w:name="_Toc71"/>
      <w:bookmarkEnd w:id="196"/>
      <w:bookmarkEnd w:id="197"/>
      <w:r>
        <w:rPr/>
        <w:t>8</w:t>
      </w:r>
      <w:r>
        <w:rPr>
          <w:rtl w:val="true"/>
        </w:rPr>
        <w:t xml:space="preserve">. </w:t>
      </w:r>
      <w:r>
        <w:rPr>
          <w:rtl w:val="true"/>
        </w:rPr>
        <w:t>توصیه و سفارش</w:t>
      </w:r>
      <w:bookmarkEnd w:id="198"/>
    </w:p>
    <w:p>
      <w:pPr>
        <w:pStyle w:val="Heading4"/>
        <w:numPr>
          <w:ilvl w:val="3"/>
          <w:numId w:val="1"/>
        </w:numPr>
        <w:rPr/>
      </w:pPr>
      <w:bookmarkStart w:id="199" w:name="__RefHeading___Toc175193_581953129"/>
      <w:bookmarkStart w:id="200" w:name="_Toc72"/>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بر کارمندان واجب است به تقاضاهای مراجعه‌کنندگان پاسخ داده و کارهای آنان را بر طبق قانون و مقررات انجام دهند و برای هیچ‌یک از آنان، قبول توصیه و سفارش از کسی، در صورتی که مخالف قانون باشد و یا موجب ضایع‌شدن حق دیگران شود، جایز نیست</w:t>
      </w:r>
      <w:r>
        <w:rPr>
          <w:rFonts w:eastAsia="IRNazanin" w:cs="IRNazanin"/>
          <w:color w:val="111111"/>
          <w:sz w:val="28"/>
          <w:szCs w:val="28"/>
          <w:rtl w:val="true"/>
          <w:lang w:bidi="fa-IR"/>
        </w:rPr>
        <w:t>.</w:t>
      </w:r>
      <w:r>
        <w:rPr>
          <w:rStyle w:val="FootnoteAnchor"/>
          <w:rtl w:val="true"/>
        </w:rPr>
        <w:footnoteReference w:id="137"/>
      </w:r>
    </w:p>
    <w:p>
      <w:pPr>
        <w:pStyle w:val="Heading4"/>
        <w:numPr>
          <w:ilvl w:val="3"/>
          <w:numId w:val="1"/>
        </w:numPr>
        <w:rPr/>
      </w:pPr>
      <w:bookmarkStart w:id="201" w:name="__RefHeading___Toc175195_581953129"/>
      <w:bookmarkStart w:id="202" w:name="_Toc73"/>
      <w:bookmarkEnd w:id="201"/>
      <w:r>
        <w:rPr>
          <w:rtl w:val="true"/>
        </w:rPr>
        <w:t>تخلّف از قوانین و مقررات</w:t>
      </w:r>
      <w:bookmarkEnd w:id="202"/>
    </w:p>
    <w:p>
      <w:pPr>
        <w:pStyle w:val="BookText"/>
        <w:rPr/>
      </w:pPr>
      <w:r>
        <w:rPr>
          <w:rFonts w:ascii="IRNazanin" w:hAnsi="IRNazanin" w:eastAsia="IRNazanin"/>
          <w:color w:val="111111"/>
          <w:sz w:val="28"/>
          <w:sz w:val="28"/>
          <w:szCs w:val="28"/>
          <w:rtl w:val="true"/>
          <w:lang w:bidi="fa-IR"/>
        </w:rPr>
        <w:t>ضرورت قانون و مقررات در زندگی بشر و ناشایست‌بودن تخلف از قانون و عدم‌مراعات مقررات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فواید و آثار بسیار زیاد قانون‌مداری و ضررها و آفات قانون‌گریزی و پای‌بندنبودن افراد جامعه به مقررات، نیز امری واضح و بدیهی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نیز بر ضرورت عمل به قانون و پرهیز از تخلّف از آن تأکید کرده و به‌عنوان یک قانون کلی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انتظام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آن را گوشزد کرده و مردم را از هرگونه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 و 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برحذر داشته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کارمندان دولت در مواردی از مزایایی برخوردار هستند؛ مانند </w:t>
      </w:r>
    </w:p>
    <w:p>
      <w:pPr>
        <w:pStyle w:val="BookText"/>
        <w:rPr/>
      </w:pPr>
      <w:r>
        <w:rPr>
          <w:rFonts w:ascii="IRNazanin" w:hAnsi="IRNazanin" w:eastAsia="IRNazanin"/>
          <w:color w:val="111111"/>
          <w:sz w:val="28"/>
          <w:sz w:val="28"/>
          <w:szCs w:val="28"/>
          <w:rtl w:val="true"/>
          <w:lang w:bidi="fa-IR"/>
        </w:rPr>
        <w:t>داشتن دفترچه تعاونی و دفترچه خدمات درمانی و استفاده از بلیط هواپیما؛ آیا می‌توانند حق خود را به دوستان یا نزدیک‌ترین ارحام خود واگذار نمایند؟</w:t>
      </w:r>
    </w:p>
    <w:p>
      <w:pPr>
        <w:pStyle w:val="BookText"/>
        <w:rPr/>
      </w:pPr>
      <w:r>
        <w:rPr>
          <w:rFonts w:ascii="IRNazanin" w:hAnsi="IRNazanin" w:eastAsia="IRNazanin"/>
          <w:color w:val="111111"/>
          <w:sz w:val="28"/>
          <w:sz w:val="28"/>
          <w:szCs w:val="28"/>
          <w:rtl w:val="true"/>
          <w:lang w:bidi="fa-IR"/>
        </w:rPr>
        <w:t>اگر شخصی نیاز به اجناس جیره‌بندی شده ندارد، آیا می‌تواند حق خود را به دیگری واگذار نماید؟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که برخلافِ مقررات دولت اسلامی باشد، جایز نیست</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از بعضی از مسئولین، مسئله‌ای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می‌شود که به‌معنای لزوم اطاعت از دستورات مقام بالاتر، بدون حق اعتراض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جنابعالی در این‌باره چیست و وظیفه شرعی ما کدام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اوامر اداری که براساس ضوابط و مقررات قانونی اداری صادر شده باشد، جایز نیست؛ ولی در مفاهیم اسلامی، چیزی به‌عنوان ولایت اداری وجود ندارد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کل آموزش و پرورش منطقه‌ای با رئیس اداره‌ای از یکی از اعضای آن اداره می‌خواهد که کاری را انجام دهد؛ آن شخص تا چه اندازه وظیفه شرعی دارد که دستور مافوق را انجام دهد و اگر آن دستور را اطاعت نکند، چه صورت دارد؟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موظّف است در امور اداری از دستورات مسئولین مربوطه، طبق مقررات دولت اسلامی اطاعت کند</w:t>
      </w:r>
      <w:r>
        <w:rPr>
          <w:rFonts w:eastAsia="IRNazanin" w:cs="IRNazanin"/>
          <w:color w:val="111111"/>
          <w:sz w:val="28"/>
          <w:szCs w:val="28"/>
          <w:rtl w:val="true"/>
          <w:lang w:bidi="fa-IR"/>
        </w:rPr>
        <w:t xml:space="preserve">. </w:t>
      </w:r>
      <w:r>
        <w:rPr>
          <w:rStyle w:val="FootnoteAnchor"/>
          <w:rtl w:val="true"/>
        </w:rPr>
        <w:footnoteReference w:id="140"/>
      </w:r>
      <w:bookmarkStart w:id="203" w:name="pg5217_33779"/>
    </w:p>
    <w:p>
      <w:pPr>
        <w:pStyle w:val="Heading4"/>
        <w:numPr>
          <w:ilvl w:val="3"/>
          <w:numId w:val="1"/>
        </w:numPr>
        <w:rPr/>
      </w:pPr>
      <w:bookmarkStart w:id="204" w:name="__RefHeading___Toc175197_581953129"/>
      <w:bookmarkStart w:id="205" w:name="_Toc74"/>
      <w:bookmarkEnd w:id="203"/>
      <w:bookmarkEnd w:id="204"/>
      <w:r>
        <w:rPr>
          <w:rtl w:val="true"/>
        </w:rPr>
        <w:t>تخلّف از مقررات راهنمایی و رانندگی</w:t>
      </w:r>
      <w:bookmarkEnd w:id="20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تأکید فراوان مسئولین، برخی از رانندگان مربوط به نهادها و ادارات، با سهل‌انگاری از حدود و مقررات راهنمایی و رانندگی تخلّف می‌کنند و با سرعت زیاد و سبقت بی‌جا و حرکت در مسیر ممنوع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موجب تصادف و قتل و جرح خود و دیگران یا تضییع بیت‌المال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شهرها و بین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از طرف دیگر موجب بدبینی و ناراحتی مردم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مبارک را در این‌باره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مقررات، در هر صورت، جایز نیست و چنانچه تخلّف به‌نحوی باشد که نوعاً در معرض وقوع تصادف باشد و موجب به‌وجودآمدن آن شود، خسارت‌های ناشی از تصادف را در این‌صورت، متخلّف ضامن است</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بدون داشتن گواهی‌نامه رانندگی، می‌توانیم موتور سیکلت سوار شویم؟ اگر جواب منفی است، آیا زمانی که جاهل به مسئله بودیم و سوار شده‌ایم، معصیت کرده‌ایم؟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منعی از طرف دولت اسلامی نباشد، اشکال ندارد، وگرنه، تخلّف از مقررات دولت اسلامی جایز نیست</w:t>
      </w:r>
      <w:r>
        <w:rPr>
          <w:rFonts w:eastAsia="IRNazanin" w:cs="IRNazanin"/>
          <w:color w:val="111111"/>
          <w:sz w:val="28"/>
          <w:szCs w:val="28"/>
          <w:rtl w:val="true"/>
          <w:lang w:bidi="fa-IR"/>
        </w:rPr>
        <w:t xml:space="preserve">. </w:t>
      </w:r>
      <w:r>
        <w:rPr>
          <w:rStyle w:val="FootnoteAnchor"/>
          <w:rtl w:val="true"/>
        </w:rPr>
        <w:footnoteReference w:id="142"/>
      </w:r>
    </w:p>
    <w:p>
      <w:pPr>
        <w:pStyle w:val="Heading4"/>
        <w:numPr>
          <w:ilvl w:val="3"/>
          <w:numId w:val="1"/>
        </w:numPr>
        <w:rPr/>
      </w:pPr>
      <w:bookmarkStart w:id="206" w:name="__RefHeading___Toc175199_581953129"/>
      <w:bookmarkStart w:id="207" w:name="_Toc75"/>
      <w:bookmarkEnd w:id="206"/>
      <w:r>
        <w:rPr>
          <w:rtl w:val="true"/>
        </w:rPr>
        <w:t>مشاهده تخلّف از مافوق</w:t>
      </w:r>
      <w:bookmarkEnd w:id="20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کارکنان ادارات و مؤسسات در محل کار خود، ارتکاب تخلّفات اداری و شرعی را توسط مسئولین مافوق مشاهده کنند، چه وظیفه‌ای دارند؟ اگر کارمندی خوف داشته باشد که در صورت مبادرت </w:t>
      </w:r>
    </w:p>
    <w:p>
      <w:pPr>
        <w:pStyle w:val="BookText"/>
        <w:rPr/>
      </w:pPr>
      <w:r>
        <w:rPr>
          <w:rFonts w:ascii="IRNazanin" w:hAnsi="IRNazanin" w:eastAsia="IRNazanin"/>
          <w:color w:val="111111"/>
          <w:sz w:val="28"/>
          <w:sz w:val="28"/>
          <w:szCs w:val="28"/>
          <w:rtl w:val="true"/>
          <w:lang w:bidi="fa-IR"/>
        </w:rPr>
        <w:t>به نهی از منکر، ضرری از طرف مسئولین بالاتر متوجّه او شود، آیا تکلیف از او ساقط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شرایط امر به معروف و نهی از منکر وجود داشته باشد، باید امر به معروف و نهی از منکر کنند؛ در غیر این‌صورت تکلیفی در آن مورد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وجود خوف ضرر هم تکلیف از آنان ساقط می‌شود؛ این حکم در مواردی است که حکومت اسلامی حاکم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وجود حکومت اسلامی که اهتمام به اجرای این فریضه الهی دارد، بر کسی که قادر به امر به معروف و نهی از منکر نیست، واجب است که نهادهای مربوطه را که از طرف حکومت برای این کار اختصاص یافته‌اند، مطلع نماید و تا کَنده‌شدن ریشه‌های فاسد که فسادآور هم هستند، موضوع را پی‌گیری کند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یکی از اداره‌های دولتی اختلاس از بیت‌المال صورت بگیرد و این اختلاس استمرار داشته باشد و شخصی این توانایی را در خود ببیند که اگر مسئولیت آن اداره را برعهده بگیرد، می‌تواند این وضع را اصلاح کند و این کار هم فقط از طریق دادن رشوه به یکی از کسانی که مسئول آن هستند، امکان‌پذیر است؛ آیا دادن رشوه برای جلوگیری از اختلاس در بیت‌المال که در حقیقت دفع افسد به فاسد است، جایز است یا خیر؟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اشخاصی که از تخلّفات مطلع می‌شوند، نهی از منکر با رعایت شرایط و ضوابط شرعی آن است و توسّل به رشوه و راه‌های غیرقانونی برای هر عملی، هرچند به‌منظور جلوگیری از فاسد، جایز </w:t>
      </w:r>
      <w:bookmarkStart w:id="208" w:name="pg5217_33781"/>
    </w:p>
    <w:p>
      <w:pPr>
        <w:pStyle w:val="BookText"/>
        <w:rPr/>
      </w:pPr>
      <w:bookmarkEnd w:id="208"/>
      <w:r>
        <w:rPr>
          <w:rFonts w:ascii="IRNazanin" w:hAnsi="IRNazanin" w:eastAsia="IRNazanin"/>
          <w:color w:val="111111"/>
          <w:sz w:val="28"/>
          <w:sz w:val="28"/>
          <w:szCs w:val="28"/>
          <w:rtl w:val="true"/>
          <w:lang w:bidi="fa-IR"/>
        </w:rPr>
        <w:t>نیست؛ البته، با فرض وقوع چنین عمل خلاف شرع و قانون در کشوری که نظام اسلامی بر آن حاکم است، وظیفه مردم به مجرد عجز شخصی از امر به معروف و نهی</w:t>
      </w:r>
    </w:p>
    <w:p>
      <w:pPr>
        <w:pStyle w:val="BookText"/>
        <w:rPr/>
      </w:pPr>
      <w:r>
        <w:rPr>
          <w:rFonts w:ascii="IRNazanin" w:hAnsi="IRNazanin" w:eastAsia="IRNazanin"/>
          <w:color w:val="111111"/>
          <w:sz w:val="28"/>
          <w:sz w:val="28"/>
          <w:szCs w:val="28"/>
          <w:rtl w:val="true"/>
          <w:lang w:bidi="fa-IR"/>
        </w:rPr>
        <w:t>از منکر ساقط نمی‌شود؛ بلکه واجب است که به نهادهای مربوط اطلاع داده و موضوع را پی‌گیری نمایند</w:t>
      </w:r>
      <w:r>
        <w:rPr>
          <w:rFonts w:eastAsia="IRNazanin" w:cs="IRNazanin"/>
          <w:color w:val="111111"/>
          <w:sz w:val="28"/>
          <w:szCs w:val="28"/>
          <w:rtl w:val="true"/>
          <w:lang w:bidi="fa-IR"/>
        </w:rPr>
        <w:t>.</w:t>
      </w:r>
      <w:r>
        <w:rPr>
          <w:rStyle w:val="FootnoteAnchor"/>
          <w:rtl w:val="true"/>
        </w:rPr>
        <w:footnoteReference w:id="144"/>
      </w:r>
    </w:p>
    <w:p>
      <w:pPr>
        <w:pStyle w:val="Heading4"/>
        <w:numPr>
          <w:ilvl w:val="3"/>
          <w:numId w:val="1"/>
        </w:numPr>
        <w:rPr/>
      </w:pPr>
      <w:bookmarkStart w:id="209" w:name="__RefHeading___Toc175201_581953129"/>
      <w:bookmarkStart w:id="210" w:name="_Toc76"/>
      <w:bookmarkEnd w:id="209"/>
      <w:r>
        <w:rPr>
          <w:rtl w:val="true"/>
        </w:rPr>
        <w:t>مأمور خرید</w:t>
      </w:r>
      <w:bookmarkEnd w:id="21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که بعضی از فروشندگان به مأموران خرید ادارات یا شرکت‌ها بدون آنکه آنها را به قیمت تثبیت‌شده اضافه کنند، به‌خاطر برقرارکردن ارتباط می‌پردازند، نسبت به فروشنده و نسبت به مأمور چه حکمی دارند؟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این اموال توسط فروشنده به مأمور خرید جایز نیست و برای مأمور هم دریافت آنها جایز نیست و آنچه را که دریافت می‌کند باید به اداره یا شرکتی که مأمور خرید آن است، تسلیم کند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کارمند یا کارگر شرکت دولتی یا خصوصی که وظیفه‌اش وکالت در تأمین نیازهای اداره یا شرکت از مکان‌های فروش است، می‌تواند بر کسی که کالاهای موردنیاز را می‌فروشد، شرط کند که درصدی از سود حاصل از خرید، از آن او باشد؟ آیا دریافت این سود برای او جایز است؟ در صورتی که مسئول مافوق چنین شرطی را اجازه دهد چه حکمی دارد؟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شرط از طرف کارمند صحیح نبوده و او نمی‌تواند سودی را که به نفع خود شرط کرده، دریافت کند و مسئول بالاتر هم حق </w:t>
      </w:r>
    </w:p>
    <w:p>
      <w:pPr>
        <w:pStyle w:val="BookText"/>
        <w:rPr/>
      </w:pPr>
      <w:r>
        <w:rPr>
          <w:rFonts w:ascii="IRNazanin" w:hAnsi="IRNazanin" w:eastAsia="IRNazanin"/>
          <w:color w:val="111111"/>
          <w:sz w:val="28"/>
          <w:sz w:val="28"/>
          <w:szCs w:val="28"/>
          <w:rtl w:val="true"/>
          <w:lang w:bidi="fa-IR"/>
        </w:rPr>
        <w:t>اجازه چنین شرطی را نداشته و اجازه او در این‌باره اثری ندارد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طرف اداره یا شرکت وکیل در خرید مایحتاج است، کالایی را که در بازار قیمت معینی دارد، به طمع دریافت کمک مالی از فروشنده به قیمت بالاتری بخرد آیا این خرید صحیح است؟ و یا جایز است که از فروشنده به علت این کار، کمک دریافت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کالا را به قیمتی بیشتر از قیمت عادلانه بازار بخرد و یا خریداری و تهیه آن از بازار به قیمت کمتر برای او امکان داشته باشد، اصل عقدی که به قیمت بالاتر منعقد کرده، فضولی است و متوقّف بر اجازه مسئول قانونی مربوطه است و به‌هرحال حق ندارد از فروشنده به‌خاطر خرید از او، چیزی برای خودش بگیرد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شاغل در اداره‌ای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خصوص یا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وظیفه او تهیه جنس می‌باشد، علیرغم وجود مراکز مختلف، به آشنا مراجعه و شرط کند که اگر کالا را از تو خریداری کنم، درصدی از سود حاصله را شریک خواهم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شرط شرعاً چه حکمی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وجود مجوز رئیس یا مسئول بالای تشکیلات در این‌خصوص حکم شرعی آن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قیمتی بیش از آنچه جنس مذکور در عرف بازار دارد، توسط طرف قرارداد به اداره پیشنهاد و قرارداد منعقد گردد، چه حکمی دارد؟ </w:t>
      </w:r>
      <w:bookmarkStart w:id="211" w:name="pg5217_33783"/>
    </w:p>
    <w:p>
      <w:pPr>
        <w:pStyle w:val="BookText"/>
        <w:rPr/>
      </w:pPr>
      <w:bookmarkEnd w:id="21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سهمی که بعضی از فروشندگان به مأمور خرید ادارات علیرغم قیمت مندرج در فاکتور می‌دهند، چه حکمی برای فروشنده و چه حکمی برای مأمور خرید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فرد مذکور، علاوه بر مسئولیت در اداره، بازاریاب شرکتی هم باشد و در خرید اجناس اداره، رای آن شرکت بازاریابی نماید، آیا می‌تواند درصدی به‌عنوان سود از آن شرکت دریافت نماید؟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شرعی ندارد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رئیس یا مسئول بالای تشکیلات در این‌باره به لحاظ اینکه فاقد وجاهت شرعی و قانونی است فاقد اعتبار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بیش از قیمت عادلانه بازار باشد، و به کمتر از آن بتوان جنس را از بازار تهیه نمود، در این‌صورت اصل قراردادی که منعقد شده نافذ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جایز نیست، و هرچه که مأمور خرید در این رابطه دریافت دارد به اداره مربوطه‌ای که از طرف آن مأمور خرید بوده، تحویل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دریافت هیچ درصدی ندارد، و هرچه دریافت کند باید به اداره مربوطه تحویل دهد و اگر قراردادی که منعقد می‌سازد خلاف غبطه و مصلحت اداره باشد از اساس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دریافتی‌های غیرمشروع را باید به اداره مربوطه‌ای که از طرف آن مأمور خرید بوده، تسلیم نماید</w:t>
      </w:r>
      <w:r>
        <w:rPr>
          <w:rFonts w:eastAsia="IRNazanin" w:cs="IRNazanin"/>
          <w:color w:val="111111"/>
          <w:sz w:val="28"/>
          <w:szCs w:val="28"/>
          <w:rtl w:val="true"/>
          <w:lang w:bidi="fa-IR"/>
        </w:rPr>
        <w:t>.</w:t>
      </w:r>
      <w:r>
        <w:rPr>
          <w:rStyle w:val="FootnoteAnchor"/>
          <w:rtl w:val="true"/>
        </w:rPr>
        <w:footnoteReference w:id="148"/>
      </w:r>
    </w:p>
    <w:p>
      <w:pPr>
        <w:pStyle w:val="Heading4"/>
        <w:numPr>
          <w:ilvl w:val="3"/>
          <w:numId w:val="1"/>
        </w:numPr>
        <w:rPr/>
      </w:pPr>
      <w:bookmarkStart w:id="212" w:name="__RefHeading___Toc175203_581953129"/>
      <w:bookmarkStart w:id="213" w:name="_Toc77"/>
      <w:bookmarkEnd w:id="212"/>
      <w:r>
        <w:rPr>
          <w:rtl w:val="true"/>
        </w:rPr>
        <w:t>خرید و فروش اجناس قاچاق</w:t>
      </w:r>
      <w:bookmarkEnd w:id="21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بازار مسلمین به خریدوفروش اجناس خارجی، نظیر شلوار، پیراهن، عطریات و امثال آن از طریق جنوب کشور، توسط </w:t>
      </w:r>
    </w:p>
    <w:p>
      <w:pPr>
        <w:pStyle w:val="BookText"/>
        <w:rPr/>
      </w:pPr>
      <w:r>
        <w:rPr>
          <w:rFonts w:ascii="IRNazanin" w:hAnsi="IRNazanin" w:eastAsia="IRNazanin"/>
          <w:color w:val="111111"/>
          <w:sz w:val="28"/>
          <w:sz w:val="28"/>
          <w:szCs w:val="28"/>
          <w:rtl w:val="true"/>
          <w:lang w:bidi="fa-IR"/>
        </w:rPr>
        <w:t>مرزنشینان یا کسانی که شغل خود را خرید و حمل این‌گونه اجناس از بنادر شهرهای مرزی به شهرهای مجاور و مرکزی قرار داده‌اند، مبادرت ورزد، شرعاً جایز است یا خیر؟ آیا چنین فروشنده‌ای موظّف است تحقیق کند جنسی را که برای او آورده‌اند، از طریق دولت وارد کشور شده یا خیر و نیز اگر کسی جنسی در بازار آزاد بخرد و به او بفروشد، آیا او می‌تواند بدون تحقیق و با توجّه به این که</w:t>
      </w:r>
    </w:p>
    <w:p>
      <w:pPr>
        <w:pStyle w:val="BookText"/>
        <w:rPr/>
      </w:pPr>
      <w:r>
        <w:rPr>
          <w:rFonts w:ascii="IRNazanin" w:hAnsi="IRNazanin" w:eastAsia="IRNazanin"/>
          <w:color w:val="111111"/>
          <w:sz w:val="28"/>
          <w:sz w:val="28"/>
          <w:szCs w:val="28"/>
          <w:rtl w:val="true"/>
          <w:lang w:bidi="fa-IR"/>
        </w:rPr>
        <w:t>این جنس در بازار آزاد خریداری شده، اقدام به خرید و فروش آن بنماید یا نه و نیز آیا موظّف است تحقیق کند که مالیات گمرکی این جنس پرداخت شده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فروشنده، تحقیق لازم نیست و مجاز در خرید و فروش است؛ مگر آن که از طرف دولت اسلامی ممنوع اعلام شود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اجناسی که به طرز قاچاق از خارج وارد می‌شود و در بازار به فروش می‌رسد، آیا خرید این قبیل اجناس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پوشیدنی، تزئیناتی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ازنظر شرع اشکال دارد یا نه؟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اسلامی مقرراتی در آن دارد، باید مراعات شود و اگر مزاحمتی ندارد، خرید و فروش در بازار مانع ندارد</w:t>
      </w:r>
      <w:r>
        <w:rPr>
          <w:rFonts w:eastAsia="IRNazanin" w:cs="IRNazanin"/>
          <w:color w:val="111111"/>
          <w:sz w:val="28"/>
          <w:szCs w:val="28"/>
          <w:rtl w:val="true"/>
          <w:lang w:bidi="fa-IR"/>
        </w:rPr>
        <w:t xml:space="preserve">. </w:t>
      </w:r>
      <w:r>
        <w:rPr>
          <w:rStyle w:val="FootnoteAnchor"/>
          <w:rtl w:val="true"/>
        </w:rPr>
        <w:footnoteReference w:id="150"/>
      </w:r>
      <w:bookmarkStart w:id="214" w:name="pg5217_33785"/>
    </w:p>
    <w:p>
      <w:pPr>
        <w:pStyle w:val="Heading3"/>
        <w:numPr>
          <w:ilvl w:val="2"/>
          <w:numId w:val="1"/>
        </w:numPr>
        <w:rPr/>
      </w:pPr>
      <w:bookmarkStart w:id="215" w:name="__RefHeading___Toc175205_581953129"/>
      <w:bookmarkStart w:id="216" w:name="_Toc78"/>
      <w:bookmarkEnd w:id="214"/>
      <w:bookmarkEnd w:id="215"/>
      <w:r>
        <w:rPr/>
        <w:t>9</w:t>
      </w:r>
      <w:r>
        <w:rPr>
          <w:rtl w:val="true"/>
        </w:rPr>
        <w:t xml:space="preserve">. </w:t>
      </w:r>
      <w:r>
        <w:rPr>
          <w:rtl w:val="true"/>
        </w:rPr>
        <w:t>مالیات و عوارض</w:t>
      </w:r>
      <w:bookmarkEnd w:id="21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حضرت‌عالی فرموده بودید که کلیه قوانین غیراسلامی گذشته لغو است؛ بنابراین، دریافت عوارض توسط شهرداری‌ها که کماکان عمل می‌شود، چه صورت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مقررات دولت اسلامی، لازم است</w:t>
      </w:r>
      <w:r>
        <w:rPr>
          <w:rFonts w:eastAsia="IRNazanin" w:cs="IRNazanin"/>
          <w:color w:val="111111"/>
          <w:sz w:val="28"/>
          <w:szCs w:val="28"/>
          <w:rtl w:val="true"/>
          <w:lang w:bidi="fa-IR"/>
        </w:rPr>
        <w:t xml:space="preserve">. </w:t>
      </w:r>
      <w:r>
        <w:rPr>
          <w:rStyle w:val="FootnoteAnchor"/>
          <w:rtl w:val="true"/>
        </w:rPr>
        <w:footnoteReference w:id="151"/>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شرکت‌ها و تجّار بازار، در رژیم منفور سابق به‌وسیله افرادی حساب بازمی‌کردند و دفاتر غیرقانونی و غیرشرعی خود را در لباس قانون و شرع ارائه می‌دادند تا بتوانند مالیات کمتری بپردازند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اصلاً هیچ نوع مالیاتی به دولت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به لحاظ شرعی مدعی بودند که چون رژیم طاغوتی است، نباید تقویت شود؛ ولی متأسفانه اکنون که دولت اسلامی شده، باز این روش توسط بعضی اجرا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این عمل در حال حاضر حرام و خلاف قانون است و باید واقعیت ثبت شود و حق دولت پرداخت گردد، استدعا دارد حکم شرعی را بیان فرمایید</w:t>
      </w:r>
      <w:r>
        <w:rPr>
          <w:rFonts w:eastAsia="IRNazanin" w:cs="IRNazanin"/>
          <w:color w:val="111111"/>
          <w:sz w:val="28"/>
          <w:szCs w:val="28"/>
          <w:rtl w:val="true"/>
          <w:lang w:bidi="fa-IR"/>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قوانین و مقررات دولت اسلامی، لازم است و ارائه عمل غیرقانونی و غیرشرعی، در لباس قانون و شرع، جایز نیست</w:t>
      </w:r>
      <w:r>
        <w:rPr>
          <w:rFonts w:eastAsia="IRNazanin" w:cs="IRNazanin"/>
          <w:color w:val="111111"/>
          <w:sz w:val="28"/>
          <w:szCs w:val="28"/>
          <w:rtl w:val="true"/>
          <w:lang w:bidi="fa-IR"/>
        </w:rPr>
        <w:t xml:space="preserve">. </w:t>
      </w:r>
      <w:r>
        <w:rPr>
          <w:rStyle w:val="FootnoteAnchor"/>
          <w:rtl w:val="true"/>
        </w:rPr>
        <w:footnoteReference w:id="152"/>
      </w:r>
      <w:bookmarkStart w:id="217" w:name="pg5217_33787"/>
    </w:p>
    <w:p>
      <w:pPr>
        <w:pStyle w:val="Heading3"/>
        <w:numPr>
          <w:ilvl w:val="2"/>
          <w:numId w:val="1"/>
        </w:numPr>
        <w:rPr/>
      </w:pPr>
      <w:bookmarkStart w:id="218" w:name="__RefHeading___Toc175207_581953129"/>
      <w:bookmarkStart w:id="219" w:name="_Toc79"/>
      <w:bookmarkEnd w:id="217"/>
      <w:bookmarkEnd w:id="218"/>
      <w:r>
        <w:rPr/>
        <w:t>10</w:t>
      </w:r>
      <w:r>
        <w:rPr>
          <w:rtl w:val="true"/>
        </w:rPr>
        <w:t xml:space="preserve">. </w:t>
      </w:r>
      <w:r>
        <w:rPr>
          <w:rtl w:val="true"/>
        </w:rPr>
        <w:t>انفال و اموال عمومی</w:t>
      </w:r>
      <w:bookmarkEnd w:id="21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ما دامداری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چهارپایان خود را در یکی از جنگل‌ها می‌چرانیم و بیشتر از پنجاه‌سال است که به این کار مشغول هستیم؛ سندی نزد ما وجود دارد که دلالت می‌کند که ما از طریق ارث، مالک شرعی این جنگل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مزبور هم یک سند قانونی است و به علاوه، این جنگل‌ها، وقف امیرالمؤمنین و سیدالشهداء و ابوالفضل العباس‌علیه‌السلام است و دامداران، سالیانی است که در این جنگل‌ها زندگی می‌کنند و خانه‌های مسکونی و زمین‌های زراعی و بستان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جنگل‌بانان تصمیم گرفته‌اند ما را از آن اخراج نموده، بر آن مسلّط شوند؛ آیا آنان حق اخراج ما را از این جنگل دارند؟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شرعاً صحت وقف متوقف بر سابقه ملکیت شرعی است، همان‌گونه که از طریق ارث هم متوقف بر مالکیت شرعی مورّث است، لذا جنگل‌ها و چراگاه‌های طبیعی که تابه‌حال ملک کسی نبوده است و هیچ‌گونه سابقه احیا و آبادکردن در آنها وجود ندارد، ملک اختصاصی کسی محسوب نمی‌شود تا وقفیت آن صحیح باشد یا از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 ارث انتقال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هر مقدار از جنگل که به‌صورت مزرعه یا مسکن و مانند آن احیا شده و ملک شرعی گردیده، اگر وقف باشد، حق تصرف در آن با متولی شرعی آن است و اگر وقف نباشد، حق تصرف در آن با مالک آن است واما آن مقدار از جنگل و مراتع که به‌صورت جنگل طبیعی یا مرتع طبیعی باقی‌مانده است، از انفال و اموال عمومی است و اختیار آن براساس مقررات قانونی، با دولت اسلامی است</w:t>
      </w:r>
      <w:r>
        <w:rPr>
          <w:rFonts w:eastAsia="IRNazanin" w:cs="IRNazanin"/>
          <w:color w:val="111111"/>
          <w:sz w:val="28"/>
          <w:szCs w:val="28"/>
          <w:rtl w:val="true"/>
          <w:lang w:bidi="fa-IR"/>
        </w:rPr>
        <w:t xml:space="preserve">. </w:t>
      </w:r>
      <w:r>
        <w:rPr>
          <w:rStyle w:val="FootnoteAnchor"/>
          <w:rtl w:val="true"/>
        </w:rPr>
        <w:footnoteReference w:id="153"/>
      </w:r>
      <w:bookmarkStart w:id="220" w:name="pg5217_33789"/>
    </w:p>
    <w:p>
      <w:pPr>
        <w:pStyle w:val="Heading2"/>
        <w:numPr>
          <w:ilvl w:val="1"/>
          <w:numId w:val="1"/>
        </w:numPr>
        <w:rPr/>
      </w:pPr>
      <w:bookmarkStart w:id="221" w:name="__RefHeading___Toc175209_581953129"/>
      <w:bookmarkStart w:id="222" w:name="_Toc80"/>
      <w:bookmarkEnd w:id="220"/>
      <w:bookmarkEnd w:id="221"/>
      <w:r>
        <w:rPr>
          <w:rtl w:val="true"/>
        </w:rPr>
        <w:t>منابع</w:t>
      </w:r>
      <w:bookmarkEnd w:id="2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اجوبةالاستفتائات، حضرت آیةاللَّه سید علی خامنه‌ای، انتشارات بین‌المللی الهدی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استفتائات، امام خمینی‌قدس سره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نورالثقلین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جامع‌الاخبار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پی حق، مهندس مجتبی نوراهان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جمهوری اسلامی، مورخ</w:t>
      </w:r>
      <w:r>
        <w:rPr>
          <w:rFonts w:eastAsia="IRNazanin" w:cs="IRNazanin"/>
          <w:color w:val="111111"/>
          <w:sz w:val="28"/>
          <w:szCs w:val="28"/>
          <w:lang w:bidi="fa-IR"/>
        </w:rPr>
        <w:t>82/5/20</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6983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صحیفه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عوالی‌اللئالی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مجله آشنا، شماره</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حوزه، ش</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سال‌دوم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مجله مبلغان، شماره</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فروردین</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مجمع‌الفوائد و البرهان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نهج‌الفصاحه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وسائل‌الشیعه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وصیت‌نامه امام خمینی‌رحمة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هفته‌نامه بصر، نشریه داخلی مدارس حوزه‌های علمیه،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سال</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نهج‌الفصاحه،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وصیت‌نامه امام خمینی‌رحمة الله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دیدار با مدیران مجموعه انصار، مجله آشنا، شماره</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روایت</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بیست‌ونهم اسفند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 خطاب به آقای سید محمد رضا سعیدی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مبلغان، شماره</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فروردین</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مورخ </w:t>
      </w:r>
      <w:r>
        <w:rPr>
          <w:rFonts w:eastAsia="IRNazanin" w:cs="IRNazanin"/>
          <w:b w:val="false"/>
          <w:bCs w:val="false"/>
          <w:i w:val="false"/>
          <w:iCs w:val="false"/>
          <w:color w:val="333333"/>
          <w:sz w:val="20"/>
          <w:szCs w:val="20"/>
        </w:rPr>
        <w:t>82/5/20</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6983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روایت</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نامه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جامع‌الاخبار، فصل</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بیست‌وسوم، آبان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دوم رجب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مسجد شیخ انصاری، در جمع طلاب حوزه نجف؛ صحیفه نور،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دروس حوزه علمیه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روایت</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حوزه، ش</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سال‌دوم،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فیض، نامه</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مجمع‌الفوائد و البرهان،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جواب نامه آقای محمد حسین بهجتی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نرم‌افزار صحیفه امام‌رحمة الله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نامه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82/8/11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روایت</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جواب نامه آقای محمد حسین بهجتی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نرم‌افزار صحیفه امام‌رحمة الله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بیست و نهم اسفند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 خطاب به آقای سید محمد رضا سعیدی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نامه‌ای خطاب به آقای محمدعلی گرامی،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وسائل‌الشیعه،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عوالی‌اللئالی،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صبحی صالحی، خطبه</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خودخواهی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آیةاللَّه جوادی آملی، سخنرانی در حسینه شهرستان آمل، محرم</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صبحی صالحی، خطبه</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دریافت هدیه در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فیض، ص</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این در شرایطی بود که کار اجرایی بسیار دشوار و رعایت حدود شرعی دشوارتر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همه زمان‌ها این مسأله صادق است که کار برای خدا سخت و اجر بزرگ هم دارد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مبلغان، شماره</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فروردین</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82/1/1</w:t>
      </w:r>
      <w:r>
        <w:rPr>
          <w:rFonts w:ascii="IRNazanin" w:hAnsi="IRNazanin" w:eastAsia="IRNazanin"/>
          <w:b w:val="false"/>
          <w:b w:val="false"/>
          <w:bCs w:val="false"/>
          <w:i w:val="false"/>
          <w:i w:val="false"/>
          <w:iCs w:val="false"/>
          <w:color w:val="333333"/>
          <w:sz w:val="20"/>
          <w:sz w:val="20"/>
          <w:szCs w:val="20"/>
          <w:rtl w:val="true"/>
        </w:rPr>
        <w:t>، عید نوروز</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نامه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مورخه </w:t>
      </w:r>
      <w:r>
        <w:rPr>
          <w:rFonts w:eastAsia="IRNazanin" w:cs="IRNazanin"/>
          <w:b w:val="false"/>
          <w:bCs w:val="false"/>
          <w:i w:val="false"/>
          <w:iCs w:val="false"/>
          <w:color w:val="333333"/>
          <w:sz w:val="20"/>
          <w:szCs w:val="20"/>
        </w:rPr>
        <w:t>82/6/5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به نقل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پی 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مهندس مجتبی نوراهان،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آل‌عمران، آیه</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استفتائات،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اجوبةالاستفتائات،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استفتائات،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مستفاد از استفتائات جدید،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استفتائات،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دیدار با مدیران مجموعه انصار، برگرفته از مجله آشنا، شماره</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آیةاللَّه خامنه‌ای، ترجمه اجوبةالاستفتائات،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استفتائات،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اجوبةالاستفتائات،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استفتائات،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آیةاللَّه خامنه‌ای، اجوبةالاستفتائات، 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استفتائات،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آیةاللَّه خامنه‌ای، ترجمه اجوبةالاستفتائات،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استفتائات،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آیةاللَّه خامنه‌ای، ترجمه اجوبةالاستفتائات، 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استفتائات،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اجوبةالاستفتائات،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استفتائات،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آیةاللَّه خامنه‌ای، ترجمه اجوبةالاستفتائات،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استفتائات،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آیةاللَّه خامنه‌ای، ترجمه اجوبةالاستفتائات،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هفته‌نامه بصیر، نشریه داخلی مدارس حوزه‌های علمیه،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آیةاللَّه خامنه‌ای، رساله اجوبةالاستفتائات،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استفتائات،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آیةاللَّه خامنه‌ای، ترجمه اجوبةالاستفتائات،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استفتائات،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توضیح‌المسائل امام خمینی‌رحمة الله، م</w:t>
      </w:r>
      <w:r>
        <w:rPr>
          <w:rFonts w:eastAsia="IRNazanin" w:cs="IRNazanin"/>
          <w:b w:val="false"/>
          <w:bCs w:val="false"/>
          <w:i w:val="false"/>
          <w:iCs w:val="false"/>
          <w:color w:val="333333"/>
          <w:sz w:val="20"/>
          <w:szCs w:val="20"/>
        </w:rPr>
        <w:t>1813</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1818</w:t>
      </w:r>
      <w:r>
        <w:rPr>
          <w:rFonts w:ascii="IRNazanin" w:hAnsi="IRNazanin" w:eastAsia="IRNazanin"/>
          <w:b w:val="false"/>
          <w:b w:val="false"/>
          <w:bCs w:val="false"/>
          <w:i w:val="false"/>
          <w:i w:val="false"/>
          <w:iCs w:val="false"/>
          <w:color w:val="333333"/>
          <w:sz w:val="20"/>
          <w:sz w:val="20"/>
          <w:szCs w:val="20"/>
          <w:rtl w:val="true"/>
        </w:rPr>
        <w:t>؛ آیةاللَّه خامنه‌ای، ترجمه اجوبةالاستفتائات،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آیةاللَّه خامنه‌ای، ترجمه اجوبةالاستفتائات،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استفتائات،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آیةاللَّه خامنه‌ای، رساله اجوبةالاستفتائات،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استفتائات،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اجوبةالاستفتائات،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آیةاللَّه خامنه‌ای، ترجمه اجوبةالاستفتائات،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آیةاللَّه خامنه‌ای، رساله اجوبةالاستفتائات،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آیةاللَّه خامنه‌ای، رساله اجوبةالاستفتائات، س</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image" Target="media/image2.jpeg"/><Relationship Id="rId95" Type="http://schemas.openxmlformats.org/officeDocument/2006/relationships/image" Target="media/image2.jpeg"/><Relationship Id="rId96" Type="http://schemas.openxmlformats.org/officeDocument/2006/relationships/footer" Target="footer89.xml"/><Relationship Id="rId97" Type="http://schemas.openxmlformats.org/officeDocument/2006/relationships/footnotes" Target="footnotes.xml"/><Relationship Id="rId98" Type="http://schemas.openxmlformats.org/officeDocument/2006/relationships/numbering" Target="numbering.xml"/><Relationship Id="rId99" Type="http://schemas.openxmlformats.org/officeDocument/2006/relationships/fontTable" Target="fontTable.xml"/><Relationship Id="rId100" Type="http://schemas.openxmlformats.org/officeDocument/2006/relationships/settings" Target="settings.xml"/><Relationship Id="rId1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93</Pages>
  <Words>15341</Words>
  <Characters>64117</Characters>
  <CharactersWithSpaces>78778</CharactersWithSpaces>
  <Paragraphs>971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2026-08-19T00:17:15Z</dcterms:created>
  <dc:creator>ghaemiyeh.com</dc:creator>
  <dc:description/>
  <dc:language>en-US</dc:language>
  <cp:lastModifiedBy/>
  <dcterms:modified xsi:type="dcterms:W3CDTF">2026-08-19T03:47:18Z</dcterms:modified>
  <cp:revision>1</cp:revision>
  <dc:subject/>
  <dc:title>فقه و زندگی 17 احکام و آداب مدیریت و کارمندی</dc:title>
</cp:coreProperties>
</file>

<file path=docProps/custom.xml><?xml version="1.0" encoding="utf-8"?>
<Properties xmlns="http://schemas.openxmlformats.org/officeDocument/2006/custom-properties" xmlns:vt="http://schemas.openxmlformats.org/officeDocument/2006/docPropsVTypes"/>
</file>